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1380"/>
        <w:tblW w:w="11520" w:type="dxa"/>
        <w:tblLayout w:type="fixed"/>
        <w:tblCellMar>
          <w:left w:w="70" w:type="dxa"/>
          <w:right w:w="70" w:type="dxa"/>
        </w:tblCellMar>
        <w:tblLook w:val="04A0" w:firstRow="1" w:lastRow="0" w:firstColumn="1" w:lastColumn="0" w:noHBand="0" w:noVBand="1"/>
      </w:tblPr>
      <w:tblGrid>
        <w:gridCol w:w="360"/>
        <w:gridCol w:w="1483"/>
        <w:gridCol w:w="992"/>
        <w:gridCol w:w="1276"/>
        <w:gridCol w:w="1276"/>
        <w:gridCol w:w="1813"/>
        <w:gridCol w:w="1620"/>
        <w:gridCol w:w="465"/>
        <w:gridCol w:w="53"/>
        <w:gridCol w:w="894"/>
        <w:gridCol w:w="899"/>
        <w:gridCol w:w="389"/>
      </w:tblGrid>
      <w:tr w:rsidR="00154F2B" w:rsidRPr="001E0AB4" w:rsidTr="00B97144">
        <w:trPr>
          <w:trHeight w:val="225"/>
        </w:trPr>
        <w:tc>
          <w:tcPr>
            <w:tcW w:w="360" w:type="dxa"/>
            <w:vMerge w:val="restart"/>
            <w:shd w:val="clear" w:color="000000" w:fill="FFFFFF"/>
            <w:noWrap/>
            <w:vAlign w:val="center"/>
            <w:hideMark/>
          </w:tcPr>
          <w:p w:rsidR="00AB6571" w:rsidRPr="001E0AB4" w:rsidRDefault="00AB6571" w:rsidP="008E36FD">
            <w:pPr>
              <w:spacing w:after="0" w:line="240" w:lineRule="auto"/>
              <w:jc w:val="center"/>
              <w:rPr>
                <w:rFonts w:asciiTheme="minorHAnsi" w:eastAsia="Times New Roman" w:hAnsiTheme="minorHAnsi" w:cs="Calibri"/>
                <w:color w:val="000000"/>
                <w:lang w:eastAsia="es-EC"/>
              </w:rPr>
            </w:pPr>
            <w:bookmarkStart w:id="0" w:name="_GoBack"/>
            <w:bookmarkEnd w:id="0"/>
            <w:r w:rsidRPr="001E0AB4">
              <w:rPr>
                <w:rFonts w:asciiTheme="minorHAnsi" w:eastAsia="Times New Roman" w:hAnsiTheme="minorHAnsi" w:cs="Calibri"/>
                <w:color w:val="000000"/>
                <w:lang w:eastAsia="es-EC"/>
              </w:rPr>
              <w:t> </w:t>
            </w:r>
          </w:p>
        </w:tc>
        <w:tc>
          <w:tcPr>
            <w:tcW w:w="10771" w:type="dxa"/>
            <w:gridSpan w:val="10"/>
            <w:shd w:val="clear" w:color="000000" w:fill="FFFFFF"/>
            <w:noWrap/>
            <w:vAlign w:val="center"/>
            <w:hideMark/>
          </w:tcPr>
          <w:p w:rsidR="00AB6571" w:rsidRPr="001E0AB4" w:rsidRDefault="00AB6571" w:rsidP="008E36FD">
            <w:pPr>
              <w:spacing w:after="0" w:line="240" w:lineRule="auto"/>
              <w:jc w:val="right"/>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 </w:t>
            </w:r>
          </w:p>
        </w:tc>
        <w:tc>
          <w:tcPr>
            <w:tcW w:w="389" w:type="dxa"/>
            <w:vMerge w:val="restart"/>
            <w:shd w:val="clear" w:color="000000" w:fill="FFFFFF"/>
            <w:noWrap/>
            <w:vAlign w:val="center"/>
            <w:hideMark/>
          </w:tcPr>
          <w:p w:rsidR="00AB6571" w:rsidRPr="001E0AB4" w:rsidRDefault="00AB6571" w:rsidP="008E36FD">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 </w:t>
            </w:r>
          </w:p>
        </w:tc>
      </w:tr>
      <w:tr w:rsidR="009617FE" w:rsidRPr="001E0AB4" w:rsidTr="00B97144">
        <w:trPr>
          <w:trHeight w:val="225"/>
        </w:trPr>
        <w:tc>
          <w:tcPr>
            <w:tcW w:w="360" w:type="dxa"/>
            <w:vMerge/>
            <w:shd w:val="clear" w:color="000000" w:fill="FFFFFF"/>
            <w:noWrap/>
            <w:vAlign w:val="center"/>
          </w:tcPr>
          <w:p w:rsidR="009617FE" w:rsidRPr="001E0AB4" w:rsidRDefault="009617FE" w:rsidP="008E36FD">
            <w:pPr>
              <w:spacing w:after="0" w:line="240" w:lineRule="auto"/>
              <w:jc w:val="center"/>
              <w:rPr>
                <w:rFonts w:asciiTheme="minorHAnsi" w:eastAsia="Times New Roman" w:hAnsiTheme="minorHAnsi" w:cs="Calibri"/>
                <w:color w:val="000000"/>
                <w:lang w:eastAsia="es-EC"/>
              </w:rPr>
            </w:pPr>
          </w:p>
        </w:tc>
        <w:tc>
          <w:tcPr>
            <w:tcW w:w="8978" w:type="dxa"/>
            <w:gridSpan w:val="8"/>
            <w:vMerge w:val="restart"/>
            <w:shd w:val="clear" w:color="000000" w:fill="FFFFFF"/>
            <w:noWrap/>
            <w:vAlign w:val="center"/>
          </w:tcPr>
          <w:p w:rsidR="009617FE" w:rsidRPr="001E0AB4" w:rsidRDefault="009617FE" w:rsidP="008E36FD">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b/>
                <w:bCs/>
                <w:color w:val="244061"/>
                <w:sz w:val="24"/>
                <w:szCs w:val="24"/>
                <w:lang w:eastAsia="es-EC"/>
              </w:rPr>
              <w:t>EMPRESA PÚBLICA METROPOLITANA DE MOVILIDAD Y OBRAS PÚBLICAS</w:t>
            </w:r>
          </w:p>
        </w:tc>
        <w:tc>
          <w:tcPr>
            <w:tcW w:w="894" w:type="dxa"/>
            <w:shd w:val="clear" w:color="000000" w:fill="FFFFFF"/>
            <w:vAlign w:val="center"/>
          </w:tcPr>
          <w:p w:rsidR="009617FE" w:rsidRPr="001E0AB4" w:rsidRDefault="009617FE" w:rsidP="008E36FD">
            <w:pPr>
              <w:spacing w:after="0" w:line="240" w:lineRule="auto"/>
              <w:jc w:val="right"/>
              <w:rPr>
                <w:rFonts w:asciiTheme="minorHAnsi" w:eastAsia="Times New Roman" w:hAnsiTheme="minorHAnsi" w:cs="Calibri"/>
                <w:color w:val="000000"/>
                <w:lang w:eastAsia="es-EC"/>
              </w:rPr>
            </w:pPr>
          </w:p>
        </w:tc>
        <w:tc>
          <w:tcPr>
            <w:tcW w:w="899" w:type="dxa"/>
            <w:shd w:val="clear" w:color="000000" w:fill="FFFFFF"/>
            <w:vAlign w:val="center"/>
          </w:tcPr>
          <w:p w:rsidR="009617FE" w:rsidRPr="001E0AB4" w:rsidRDefault="00056895" w:rsidP="008E36FD">
            <w:pPr>
              <w:spacing w:after="0" w:line="240" w:lineRule="auto"/>
              <w:jc w:val="right"/>
              <w:rPr>
                <w:rFonts w:asciiTheme="minorHAnsi" w:eastAsia="Times New Roman" w:hAnsiTheme="minorHAnsi" w:cs="Calibri"/>
                <w:color w:val="000000"/>
                <w:lang w:eastAsia="es-EC"/>
              </w:rPr>
            </w:pPr>
            <w:r w:rsidRPr="001E0AB4">
              <w:rPr>
                <w:rFonts w:asciiTheme="minorHAnsi" w:eastAsia="Times New Roman" w:hAnsiTheme="minorHAnsi" w:cs="Calibri"/>
                <w:b/>
                <w:bCs/>
                <w:noProof/>
                <w:color w:val="244061"/>
                <w:sz w:val="24"/>
                <w:szCs w:val="24"/>
                <w:lang w:val="es-MX" w:eastAsia="es-MX"/>
              </w:rPr>
              <w:drawing>
                <wp:anchor distT="0" distB="0" distL="114300" distR="114300" simplePos="0" relativeHeight="251660288" behindDoc="0" locked="0" layoutInCell="1" allowOverlap="1" wp14:anchorId="6C6DEFD8" wp14:editId="50971F50">
                  <wp:simplePos x="0" y="0"/>
                  <wp:positionH relativeFrom="column">
                    <wp:posOffset>-655320</wp:posOffset>
                  </wp:positionH>
                  <wp:positionV relativeFrom="paragraph">
                    <wp:posOffset>-78740</wp:posOffset>
                  </wp:positionV>
                  <wp:extent cx="1123950" cy="46672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quito-2017 con fondo_EDITADO.png"/>
                          <pic:cNvPicPr/>
                        </pic:nvPicPr>
                        <pic:blipFill rotWithShape="1">
                          <a:blip r:embed="rId8" cstate="print">
                            <a:extLst>
                              <a:ext uri="{28A0092B-C50C-407E-A947-70E740481C1C}">
                                <a14:useLocalDpi xmlns:a14="http://schemas.microsoft.com/office/drawing/2010/main" val="0"/>
                              </a:ext>
                            </a:extLst>
                          </a:blip>
                          <a:srcRect t="5377"/>
                          <a:stretch/>
                        </pic:blipFill>
                        <pic:spPr bwMode="auto">
                          <a:xfrm>
                            <a:off x="0" y="0"/>
                            <a:ext cx="1123950"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9" w:type="dxa"/>
            <w:vMerge/>
            <w:shd w:val="clear" w:color="000000" w:fill="FFFFFF"/>
            <w:noWrap/>
            <w:vAlign w:val="center"/>
          </w:tcPr>
          <w:p w:rsidR="009617FE" w:rsidRPr="001E0AB4" w:rsidRDefault="009617FE" w:rsidP="008E36FD">
            <w:pPr>
              <w:spacing w:after="0" w:line="240" w:lineRule="auto"/>
              <w:jc w:val="center"/>
              <w:rPr>
                <w:rFonts w:asciiTheme="minorHAnsi" w:eastAsia="Times New Roman" w:hAnsiTheme="minorHAnsi" w:cs="Calibri"/>
                <w:color w:val="000000"/>
                <w:lang w:eastAsia="es-EC"/>
              </w:rPr>
            </w:pPr>
          </w:p>
        </w:tc>
      </w:tr>
      <w:tr w:rsidR="009617FE" w:rsidRPr="001E0AB4" w:rsidTr="00B97144">
        <w:trPr>
          <w:trHeight w:val="225"/>
        </w:trPr>
        <w:tc>
          <w:tcPr>
            <w:tcW w:w="360" w:type="dxa"/>
            <w:vMerge/>
            <w:shd w:val="clear" w:color="000000" w:fill="FFFFFF"/>
            <w:noWrap/>
            <w:vAlign w:val="center"/>
          </w:tcPr>
          <w:p w:rsidR="009617FE" w:rsidRPr="001E0AB4" w:rsidRDefault="009617FE" w:rsidP="008E36FD">
            <w:pPr>
              <w:spacing w:after="0" w:line="240" w:lineRule="auto"/>
              <w:jc w:val="center"/>
              <w:rPr>
                <w:rFonts w:asciiTheme="minorHAnsi" w:eastAsia="Times New Roman" w:hAnsiTheme="minorHAnsi" w:cs="Calibri"/>
                <w:color w:val="000000"/>
                <w:lang w:eastAsia="es-EC"/>
              </w:rPr>
            </w:pPr>
          </w:p>
        </w:tc>
        <w:tc>
          <w:tcPr>
            <w:tcW w:w="8978" w:type="dxa"/>
            <w:gridSpan w:val="8"/>
            <w:vMerge/>
            <w:shd w:val="clear" w:color="000000" w:fill="FFFFFF"/>
            <w:noWrap/>
            <w:vAlign w:val="center"/>
          </w:tcPr>
          <w:p w:rsidR="009617FE" w:rsidRPr="001E0AB4" w:rsidRDefault="009617FE" w:rsidP="008E36FD">
            <w:pPr>
              <w:spacing w:after="0" w:line="240" w:lineRule="auto"/>
              <w:jc w:val="right"/>
              <w:rPr>
                <w:rFonts w:asciiTheme="minorHAnsi" w:eastAsia="Times New Roman" w:hAnsiTheme="minorHAnsi" w:cs="Calibri"/>
                <w:color w:val="000000"/>
                <w:lang w:eastAsia="es-EC"/>
              </w:rPr>
            </w:pPr>
          </w:p>
        </w:tc>
        <w:tc>
          <w:tcPr>
            <w:tcW w:w="894" w:type="dxa"/>
            <w:shd w:val="clear" w:color="000000" w:fill="FFFFFF"/>
            <w:vAlign w:val="center"/>
          </w:tcPr>
          <w:p w:rsidR="009617FE" w:rsidRPr="001E0AB4" w:rsidRDefault="009617FE" w:rsidP="008E36FD">
            <w:pPr>
              <w:spacing w:after="0" w:line="240" w:lineRule="auto"/>
              <w:jc w:val="right"/>
              <w:rPr>
                <w:rFonts w:asciiTheme="minorHAnsi" w:eastAsia="Times New Roman" w:hAnsiTheme="minorHAnsi" w:cs="Calibri"/>
                <w:color w:val="000000"/>
                <w:lang w:eastAsia="es-EC"/>
              </w:rPr>
            </w:pPr>
          </w:p>
        </w:tc>
        <w:tc>
          <w:tcPr>
            <w:tcW w:w="899" w:type="dxa"/>
            <w:shd w:val="clear" w:color="000000" w:fill="FFFFFF"/>
            <w:vAlign w:val="center"/>
          </w:tcPr>
          <w:p w:rsidR="009617FE" w:rsidRPr="001E0AB4" w:rsidRDefault="009617FE" w:rsidP="008E36FD">
            <w:pPr>
              <w:spacing w:after="0" w:line="240" w:lineRule="auto"/>
              <w:jc w:val="right"/>
              <w:rPr>
                <w:rFonts w:asciiTheme="minorHAnsi" w:eastAsia="Times New Roman" w:hAnsiTheme="minorHAnsi" w:cs="Calibri"/>
                <w:color w:val="000000"/>
                <w:lang w:eastAsia="es-EC"/>
              </w:rPr>
            </w:pPr>
          </w:p>
        </w:tc>
        <w:tc>
          <w:tcPr>
            <w:tcW w:w="389" w:type="dxa"/>
            <w:vMerge/>
            <w:shd w:val="clear" w:color="000000" w:fill="FFFFFF"/>
            <w:noWrap/>
            <w:vAlign w:val="center"/>
          </w:tcPr>
          <w:p w:rsidR="009617FE" w:rsidRPr="001E0AB4" w:rsidRDefault="009617FE" w:rsidP="008E36FD">
            <w:pPr>
              <w:spacing w:after="0" w:line="240" w:lineRule="auto"/>
              <w:jc w:val="center"/>
              <w:rPr>
                <w:rFonts w:asciiTheme="minorHAnsi" w:eastAsia="Times New Roman" w:hAnsiTheme="minorHAnsi" w:cs="Calibri"/>
                <w:color w:val="000000"/>
                <w:lang w:eastAsia="es-EC"/>
              </w:rPr>
            </w:pPr>
          </w:p>
        </w:tc>
      </w:tr>
      <w:tr w:rsidR="00611782" w:rsidRPr="001E0AB4" w:rsidTr="00B97144">
        <w:trPr>
          <w:trHeight w:val="225"/>
        </w:trPr>
        <w:tc>
          <w:tcPr>
            <w:tcW w:w="360" w:type="dxa"/>
            <w:vMerge/>
            <w:shd w:val="clear" w:color="000000" w:fill="FFFFFF"/>
            <w:noWrap/>
            <w:vAlign w:val="center"/>
          </w:tcPr>
          <w:p w:rsidR="00611782" w:rsidRPr="001E0AB4" w:rsidRDefault="00611782" w:rsidP="008E36FD">
            <w:pPr>
              <w:spacing w:after="0" w:line="240" w:lineRule="auto"/>
              <w:jc w:val="center"/>
              <w:rPr>
                <w:rFonts w:asciiTheme="minorHAnsi" w:eastAsia="Times New Roman" w:hAnsiTheme="minorHAnsi" w:cs="Calibri"/>
                <w:color w:val="000000"/>
                <w:lang w:eastAsia="es-EC"/>
              </w:rPr>
            </w:pPr>
          </w:p>
        </w:tc>
        <w:tc>
          <w:tcPr>
            <w:tcW w:w="10771" w:type="dxa"/>
            <w:gridSpan w:val="10"/>
            <w:shd w:val="clear" w:color="000000" w:fill="FFFFFF"/>
            <w:noWrap/>
            <w:vAlign w:val="center"/>
          </w:tcPr>
          <w:p w:rsidR="00611782" w:rsidRPr="001E0AB4" w:rsidRDefault="00611782" w:rsidP="008E36FD">
            <w:pPr>
              <w:spacing w:after="0" w:line="240" w:lineRule="auto"/>
              <w:jc w:val="right"/>
              <w:rPr>
                <w:rFonts w:asciiTheme="minorHAnsi" w:eastAsia="Times New Roman" w:hAnsiTheme="minorHAnsi" w:cs="Calibri"/>
                <w:color w:val="000000"/>
                <w:lang w:eastAsia="es-EC"/>
              </w:rPr>
            </w:pPr>
          </w:p>
        </w:tc>
        <w:tc>
          <w:tcPr>
            <w:tcW w:w="389" w:type="dxa"/>
            <w:vMerge/>
            <w:shd w:val="clear" w:color="000000" w:fill="FFFFFF"/>
            <w:noWrap/>
            <w:vAlign w:val="center"/>
          </w:tcPr>
          <w:p w:rsidR="00611782" w:rsidRPr="001E0AB4" w:rsidRDefault="00611782" w:rsidP="008E36FD">
            <w:pPr>
              <w:spacing w:after="0" w:line="240" w:lineRule="auto"/>
              <w:jc w:val="center"/>
              <w:rPr>
                <w:rFonts w:asciiTheme="minorHAnsi" w:eastAsia="Times New Roman" w:hAnsiTheme="minorHAnsi" w:cs="Calibri"/>
                <w:color w:val="000000"/>
                <w:lang w:eastAsia="es-EC"/>
              </w:rPr>
            </w:pPr>
          </w:p>
        </w:tc>
      </w:tr>
      <w:tr w:rsidR="00F41668" w:rsidRPr="001E0AB4" w:rsidTr="00B97144">
        <w:trPr>
          <w:trHeight w:val="269"/>
        </w:trPr>
        <w:tc>
          <w:tcPr>
            <w:tcW w:w="360" w:type="dxa"/>
            <w:vMerge/>
            <w:shd w:val="clear" w:color="auto" w:fill="365F91"/>
            <w:vAlign w:val="center"/>
            <w:hideMark/>
          </w:tcPr>
          <w:p w:rsidR="00F41668" w:rsidRPr="001E0AB4" w:rsidRDefault="00F41668" w:rsidP="008E36FD">
            <w:pPr>
              <w:spacing w:after="0" w:line="240" w:lineRule="auto"/>
              <w:rPr>
                <w:rFonts w:asciiTheme="minorHAnsi" w:eastAsia="Times New Roman" w:hAnsiTheme="minorHAnsi" w:cs="Calibri"/>
                <w:color w:val="000000"/>
                <w:lang w:eastAsia="es-EC"/>
              </w:rPr>
            </w:pPr>
          </w:p>
        </w:tc>
        <w:tc>
          <w:tcPr>
            <w:tcW w:w="8925" w:type="dxa"/>
            <w:gridSpan w:val="7"/>
            <w:vMerge w:val="restart"/>
            <w:shd w:val="clear" w:color="auto" w:fill="244061"/>
            <w:noWrap/>
            <w:vAlign w:val="center"/>
            <w:hideMark/>
          </w:tcPr>
          <w:p w:rsidR="00F41668" w:rsidRPr="001E0AB4" w:rsidRDefault="00056895" w:rsidP="00A41683">
            <w:pPr>
              <w:spacing w:after="0" w:line="240" w:lineRule="auto"/>
              <w:jc w:val="center"/>
              <w:rPr>
                <w:rFonts w:asciiTheme="minorHAnsi" w:eastAsia="Times New Roman" w:hAnsiTheme="minorHAnsi" w:cs="Calibri"/>
                <w:b/>
                <w:bCs/>
                <w:color w:val="FFFFFF"/>
                <w:sz w:val="32"/>
                <w:szCs w:val="32"/>
                <w:lang w:eastAsia="es-EC"/>
              </w:rPr>
            </w:pPr>
            <w:r w:rsidRPr="001E0AB4">
              <w:rPr>
                <w:rFonts w:asciiTheme="minorHAnsi" w:eastAsia="Times New Roman" w:hAnsiTheme="minorHAnsi" w:cs="Calibri"/>
                <w:b/>
                <w:bCs/>
                <w:color w:val="FFFFFF"/>
                <w:sz w:val="32"/>
                <w:szCs w:val="32"/>
                <w:shd w:val="clear" w:color="auto" w:fill="244061"/>
                <w:lang w:eastAsia="es-EC"/>
              </w:rPr>
              <w:t xml:space="preserve">                               </w:t>
            </w:r>
            <w:r w:rsidR="00177A3C" w:rsidRPr="001E0AB4">
              <w:rPr>
                <w:rFonts w:asciiTheme="minorHAnsi" w:eastAsia="Times New Roman" w:hAnsiTheme="minorHAnsi" w:cs="Calibri"/>
                <w:b/>
                <w:bCs/>
                <w:color w:val="FFFFFF"/>
                <w:sz w:val="32"/>
                <w:szCs w:val="32"/>
                <w:shd w:val="clear" w:color="auto" w:fill="244061"/>
                <w:lang w:eastAsia="es-EC"/>
              </w:rPr>
              <w:t xml:space="preserve">FICHA TÉCNICA N° </w:t>
            </w:r>
            <w:r w:rsidR="00E11362">
              <w:rPr>
                <w:rFonts w:asciiTheme="minorHAnsi" w:eastAsia="Times New Roman" w:hAnsiTheme="minorHAnsi" w:cs="Calibri"/>
                <w:b/>
                <w:bCs/>
                <w:color w:val="FFFFFF"/>
                <w:sz w:val="32"/>
                <w:szCs w:val="32"/>
                <w:shd w:val="clear" w:color="auto" w:fill="244061"/>
                <w:lang w:eastAsia="es-EC"/>
              </w:rPr>
              <w:t>23</w:t>
            </w:r>
          </w:p>
        </w:tc>
        <w:tc>
          <w:tcPr>
            <w:tcW w:w="1846" w:type="dxa"/>
            <w:gridSpan w:val="3"/>
            <w:vMerge w:val="restart"/>
            <w:shd w:val="clear" w:color="auto" w:fill="244061"/>
            <w:vAlign w:val="center"/>
          </w:tcPr>
          <w:p w:rsidR="00F41668" w:rsidRPr="001E0AB4" w:rsidRDefault="00F41668" w:rsidP="008E36FD">
            <w:pPr>
              <w:spacing w:after="0" w:line="240" w:lineRule="auto"/>
              <w:ind w:left="14"/>
              <w:jc w:val="center"/>
              <w:rPr>
                <w:rFonts w:asciiTheme="minorHAnsi" w:eastAsia="Times New Roman" w:hAnsiTheme="minorHAnsi" w:cs="Calibri"/>
                <w:b/>
                <w:bCs/>
                <w:color w:val="FFFFFF"/>
                <w:sz w:val="32"/>
                <w:szCs w:val="32"/>
                <w:lang w:eastAsia="es-EC"/>
              </w:rPr>
            </w:pPr>
          </w:p>
        </w:tc>
        <w:tc>
          <w:tcPr>
            <w:tcW w:w="389" w:type="dxa"/>
            <w:vMerge/>
            <w:shd w:val="clear" w:color="auto" w:fill="365F91"/>
            <w:vAlign w:val="center"/>
            <w:hideMark/>
          </w:tcPr>
          <w:p w:rsidR="00F41668" w:rsidRPr="001E0AB4" w:rsidRDefault="00F41668" w:rsidP="008E36FD">
            <w:pPr>
              <w:spacing w:after="0" w:line="240" w:lineRule="auto"/>
              <w:rPr>
                <w:rFonts w:asciiTheme="minorHAnsi" w:eastAsia="Times New Roman" w:hAnsiTheme="minorHAnsi" w:cs="Calibri"/>
                <w:color w:val="000000"/>
                <w:lang w:eastAsia="es-EC"/>
              </w:rPr>
            </w:pPr>
          </w:p>
        </w:tc>
      </w:tr>
      <w:tr w:rsidR="00F41668" w:rsidRPr="001E0AB4" w:rsidTr="00B97144">
        <w:trPr>
          <w:trHeight w:val="269"/>
        </w:trPr>
        <w:tc>
          <w:tcPr>
            <w:tcW w:w="360" w:type="dxa"/>
            <w:vMerge/>
            <w:vAlign w:val="center"/>
            <w:hideMark/>
          </w:tcPr>
          <w:p w:rsidR="00F41668" w:rsidRPr="001E0AB4" w:rsidRDefault="00F41668" w:rsidP="008E36FD">
            <w:pPr>
              <w:spacing w:after="0" w:line="240" w:lineRule="auto"/>
              <w:rPr>
                <w:rFonts w:asciiTheme="minorHAnsi" w:eastAsia="Times New Roman" w:hAnsiTheme="minorHAnsi" w:cs="Calibri"/>
                <w:color w:val="000000"/>
                <w:lang w:eastAsia="es-EC"/>
              </w:rPr>
            </w:pPr>
          </w:p>
        </w:tc>
        <w:tc>
          <w:tcPr>
            <w:tcW w:w="8925" w:type="dxa"/>
            <w:gridSpan w:val="7"/>
            <w:vMerge/>
            <w:shd w:val="clear" w:color="auto" w:fill="244061"/>
            <w:vAlign w:val="center"/>
            <w:hideMark/>
          </w:tcPr>
          <w:p w:rsidR="00F41668" w:rsidRPr="001E0AB4" w:rsidRDefault="00F41668" w:rsidP="008E36FD">
            <w:pPr>
              <w:spacing w:after="0" w:line="240" w:lineRule="auto"/>
              <w:rPr>
                <w:rFonts w:asciiTheme="minorHAnsi" w:eastAsia="Times New Roman" w:hAnsiTheme="minorHAnsi" w:cs="Calibri"/>
                <w:b/>
                <w:bCs/>
                <w:color w:val="FFFFFF"/>
                <w:sz w:val="32"/>
                <w:szCs w:val="32"/>
                <w:lang w:eastAsia="es-EC"/>
              </w:rPr>
            </w:pPr>
          </w:p>
        </w:tc>
        <w:tc>
          <w:tcPr>
            <w:tcW w:w="1846" w:type="dxa"/>
            <w:gridSpan w:val="3"/>
            <w:vMerge/>
            <w:shd w:val="clear" w:color="auto" w:fill="244061"/>
            <w:vAlign w:val="center"/>
          </w:tcPr>
          <w:p w:rsidR="00F41668" w:rsidRPr="001E0AB4" w:rsidRDefault="00F41668" w:rsidP="008E36FD">
            <w:pPr>
              <w:spacing w:after="0" w:line="240" w:lineRule="auto"/>
              <w:rPr>
                <w:rFonts w:asciiTheme="minorHAnsi" w:eastAsia="Times New Roman" w:hAnsiTheme="minorHAnsi" w:cs="Calibri"/>
                <w:b/>
                <w:bCs/>
                <w:color w:val="FFFFFF"/>
                <w:sz w:val="32"/>
                <w:szCs w:val="32"/>
                <w:lang w:eastAsia="es-EC"/>
              </w:rPr>
            </w:pPr>
          </w:p>
        </w:tc>
        <w:tc>
          <w:tcPr>
            <w:tcW w:w="389" w:type="dxa"/>
            <w:vMerge/>
            <w:vAlign w:val="center"/>
            <w:hideMark/>
          </w:tcPr>
          <w:p w:rsidR="00F41668" w:rsidRPr="001E0AB4" w:rsidRDefault="00F41668" w:rsidP="008E36FD">
            <w:pPr>
              <w:spacing w:after="0" w:line="240" w:lineRule="auto"/>
              <w:rPr>
                <w:rFonts w:asciiTheme="minorHAnsi" w:eastAsia="Times New Roman" w:hAnsiTheme="minorHAnsi" w:cs="Calibri"/>
                <w:color w:val="000000"/>
                <w:lang w:eastAsia="es-EC"/>
              </w:rPr>
            </w:pPr>
          </w:p>
        </w:tc>
      </w:tr>
      <w:tr w:rsidR="004B2C6F" w:rsidRPr="001E0AB4" w:rsidTr="00B97144">
        <w:trPr>
          <w:trHeight w:val="234"/>
        </w:trPr>
        <w:tc>
          <w:tcPr>
            <w:tcW w:w="360" w:type="dxa"/>
            <w:vMerge/>
            <w:vAlign w:val="center"/>
            <w:hideMark/>
          </w:tcPr>
          <w:p w:rsidR="004B2C6F" w:rsidRPr="001E0AB4" w:rsidRDefault="004B2C6F" w:rsidP="008E36FD">
            <w:pPr>
              <w:spacing w:after="0" w:line="240" w:lineRule="auto"/>
              <w:rPr>
                <w:rFonts w:asciiTheme="minorHAnsi" w:eastAsia="Times New Roman" w:hAnsiTheme="minorHAnsi" w:cs="Calibri"/>
                <w:color w:val="000000"/>
                <w:lang w:eastAsia="es-EC"/>
              </w:rPr>
            </w:pPr>
          </w:p>
        </w:tc>
        <w:tc>
          <w:tcPr>
            <w:tcW w:w="10771" w:type="dxa"/>
            <w:gridSpan w:val="10"/>
            <w:tcBorders>
              <w:bottom w:val="single" w:sz="4" w:space="0" w:color="auto"/>
            </w:tcBorders>
            <w:shd w:val="clear" w:color="auto" w:fill="auto"/>
            <w:noWrap/>
            <w:hideMark/>
          </w:tcPr>
          <w:p w:rsidR="004B2C6F" w:rsidRPr="001E0AB4" w:rsidRDefault="004B2C6F" w:rsidP="008E36FD">
            <w:pPr>
              <w:spacing w:after="0" w:line="240" w:lineRule="auto"/>
              <w:rPr>
                <w:rFonts w:asciiTheme="minorHAnsi" w:eastAsia="Times New Roman" w:hAnsiTheme="minorHAnsi" w:cs="Calibri"/>
                <w:color w:val="000000"/>
                <w:lang w:eastAsia="es-EC"/>
              </w:rPr>
            </w:pPr>
          </w:p>
        </w:tc>
        <w:tc>
          <w:tcPr>
            <w:tcW w:w="389" w:type="dxa"/>
            <w:vMerge/>
            <w:vAlign w:val="center"/>
            <w:hideMark/>
          </w:tcPr>
          <w:p w:rsidR="004B2C6F" w:rsidRPr="001E0AB4" w:rsidRDefault="004B2C6F" w:rsidP="008E36FD">
            <w:pPr>
              <w:spacing w:after="0" w:line="240" w:lineRule="auto"/>
              <w:rPr>
                <w:rFonts w:asciiTheme="minorHAnsi" w:eastAsia="Times New Roman" w:hAnsiTheme="minorHAnsi" w:cs="Calibri"/>
                <w:color w:val="000000"/>
                <w:lang w:eastAsia="es-EC"/>
              </w:rPr>
            </w:pPr>
          </w:p>
        </w:tc>
      </w:tr>
      <w:tr w:rsidR="00C723FF" w:rsidRPr="001E0AB4" w:rsidTr="000D0431">
        <w:trPr>
          <w:trHeight w:val="342"/>
        </w:trPr>
        <w:tc>
          <w:tcPr>
            <w:tcW w:w="360" w:type="dxa"/>
            <w:vMerge/>
            <w:tcBorders>
              <w:right w:val="single" w:sz="4" w:space="0" w:color="auto"/>
            </w:tcBorders>
            <w:vAlign w:val="center"/>
          </w:tcPr>
          <w:p w:rsidR="00C723FF" w:rsidRPr="001E0AB4" w:rsidRDefault="00C723FF" w:rsidP="00C723FF">
            <w:pPr>
              <w:spacing w:after="0" w:line="240" w:lineRule="auto"/>
              <w:rPr>
                <w:rFonts w:asciiTheme="minorHAnsi" w:eastAsia="Times New Roman" w:hAnsiTheme="minorHAnsi" w:cs="Calibri"/>
                <w:color w:val="000000"/>
                <w:lang w:eastAsia="es-EC"/>
              </w:rPr>
            </w:pPr>
          </w:p>
        </w:tc>
        <w:tc>
          <w:tcPr>
            <w:tcW w:w="1483" w:type="dxa"/>
            <w:tcBorders>
              <w:top w:val="single" w:sz="4" w:space="0" w:color="auto"/>
              <w:left w:val="single" w:sz="4" w:space="0" w:color="auto"/>
              <w:bottom w:val="single" w:sz="4" w:space="0" w:color="auto"/>
              <w:right w:val="single" w:sz="4" w:space="0" w:color="auto"/>
            </w:tcBorders>
            <w:shd w:val="clear" w:color="auto" w:fill="244061"/>
            <w:noWrap/>
            <w:vAlign w:val="center"/>
          </w:tcPr>
          <w:p w:rsidR="00C723FF" w:rsidRPr="001E0AB4" w:rsidRDefault="00C723FF" w:rsidP="00C723FF">
            <w:pPr>
              <w:spacing w:after="0" w:line="240" w:lineRule="auto"/>
              <w:jc w:val="center"/>
              <w:rPr>
                <w:rFonts w:asciiTheme="minorHAnsi" w:eastAsia="Times New Roman" w:hAnsiTheme="minorHAnsi" w:cs="Calibri"/>
                <w:b/>
                <w:bCs/>
                <w:color w:val="FFFFFF"/>
                <w:lang w:eastAsia="es-EC"/>
              </w:rPr>
            </w:pPr>
            <w:r w:rsidRPr="001E0AB4">
              <w:rPr>
                <w:rFonts w:asciiTheme="minorHAnsi" w:eastAsia="Times New Roman" w:hAnsiTheme="minorHAnsi" w:cs="Calibri"/>
                <w:b/>
                <w:bCs/>
                <w:color w:val="FFFFFF"/>
                <w:lang w:eastAsia="es-EC"/>
              </w:rPr>
              <w:t>PROYECTO :</w:t>
            </w:r>
          </w:p>
        </w:tc>
        <w:tc>
          <w:tcPr>
            <w:tcW w:w="9288" w:type="dxa"/>
            <w:gridSpan w:val="9"/>
            <w:tcBorders>
              <w:top w:val="single" w:sz="4" w:space="0" w:color="auto"/>
              <w:left w:val="single" w:sz="4" w:space="0" w:color="auto"/>
              <w:bottom w:val="single" w:sz="4" w:space="0" w:color="auto"/>
              <w:right w:val="single" w:sz="4" w:space="0" w:color="auto"/>
            </w:tcBorders>
            <w:shd w:val="clear" w:color="auto" w:fill="auto"/>
          </w:tcPr>
          <w:p w:rsidR="001E0AB4" w:rsidRPr="001E0AB4" w:rsidRDefault="00E11362" w:rsidP="001E0AB4">
            <w:pPr>
              <w:spacing w:after="0" w:line="240" w:lineRule="auto"/>
              <w:rPr>
                <w:rFonts w:asciiTheme="minorHAnsi" w:hAnsiTheme="minorHAnsi" w:cs="Arial"/>
                <w:lang w:val="es-ES"/>
              </w:rPr>
            </w:pPr>
            <w:r>
              <w:rPr>
                <w:rFonts w:asciiTheme="minorHAnsi" w:hAnsiTheme="minorHAnsi" w:cs="Arial"/>
                <w:lang w:val="es-ES"/>
              </w:rPr>
              <w:t xml:space="preserve">CONSTRUCCIÓN </w:t>
            </w:r>
            <w:r w:rsidR="00250867">
              <w:rPr>
                <w:rFonts w:asciiTheme="minorHAnsi" w:hAnsiTheme="minorHAnsi" w:cs="Arial"/>
                <w:lang w:val="es-ES"/>
              </w:rPr>
              <w:t>QUITO</w:t>
            </w:r>
            <w:r>
              <w:rPr>
                <w:rFonts w:asciiTheme="minorHAnsi" w:hAnsiTheme="minorHAnsi" w:cs="Arial"/>
                <w:lang w:val="es-ES"/>
              </w:rPr>
              <w:t xml:space="preserve">CABLES LÍNEA NORTE </w:t>
            </w:r>
          </w:p>
          <w:p w:rsidR="00C723FF" w:rsidRPr="001E0AB4" w:rsidRDefault="00C723FF" w:rsidP="001E0AB4">
            <w:pPr>
              <w:spacing w:after="0" w:line="240" w:lineRule="auto"/>
              <w:rPr>
                <w:rFonts w:asciiTheme="minorHAnsi" w:eastAsia="Times New Roman" w:hAnsiTheme="minorHAnsi" w:cs="Calibri"/>
                <w:b/>
                <w:bCs/>
                <w:color w:val="000000"/>
                <w:lang w:eastAsia="es-EC"/>
              </w:rPr>
            </w:pPr>
          </w:p>
        </w:tc>
        <w:tc>
          <w:tcPr>
            <w:tcW w:w="389" w:type="dxa"/>
            <w:vMerge/>
            <w:tcBorders>
              <w:left w:val="single" w:sz="4" w:space="0" w:color="auto"/>
            </w:tcBorders>
            <w:vAlign w:val="center"/>
          </w:tcPr>
          <w:p w:rsidR="00C723FF" w:rsidRPr="001E0AB4" w:rsidRDefault="00C723FF" w:rsidP="00C723FF">
            <w:pPr>
              <w:spacing w:after="0" w:line="240" w:lineRule="auto"/>
              <w:rPr>
                <w:rFonts w:asciiTheme="minorHAnsi" w:eastAsia="Times New Roman" w:hAnsiTheme="minorHAnsi" w:cs="Calibri"/>
                <w:color w:val="000000"/>
                <w:lang w:eastAsia="es-EC"/>
              </w:rPr>
            </w:pPr>
          </w:p>
        </w:tc>
      </w:tr>
      <w:tr w:rsidR="0000251C" w:rsidRPr="001E0AB4" w:rsidTr="00B97144">
        <w:trPr>
          <w:trHeight w:val="285"/>
        </w:trPr>
        <w:tc>
          <w:tcPr>
            <w:tcW w:w="360" w:type="dxa"/>
            <w:vMerge/>
            <w:vAlign w:val="center"/>
          </w:tcPr>
          <w:p w:rsidR="0000251C" w:rsidRPr="001E0AB4" w:rsidRDefault="0000251C" w:rsidP="008E36FD">
            <w:pPr>
              <w:spacing w:after="0" w:line="240" w:lineRule="auto"/>
              <w:rPr>
                <w:rFonts w:asciiTheme="minorHAnsi" w:eastAsia="Times New Roman" w:hAnsiTheme="minorHAnsi" w:cs="Calibri"/>
                <w:color w:val="000000"/>
                <w:lang w:eastAsia="es-EC"/>
              </w:rPr>
            </w:pPr>
          </w:p>
        </w:tc>
        <w:tc>
          <w:tcPr>
            <w:tcW w:w="10771" w:type="dxa"/>
            <w:gridSpan w:val="10"/>
            <w:tcBorders>
              <w:top w:val="single" w:sz="4" w:space="0" w:color="auto"/>
            </w:tcBorders>
            <w:shd w:val="clear" w:color="auto" w:fill="auto"/>
            <w:noWrap/>
          </w:tcPr>
          <w:p w:rsidR="0000251C" w:rsidRPr="001E0AB4" w:rsidRDefault="0000251C" w:rsidP="008E36FD">
            <w:pPr>
              <w:spacing w:after="0" w:line="240" w:lineRule="auto"/>
              <w:rPr>
                <w:rFonts w:asciiTheme="minorHAnsi" w:eastAsia="Times New Roman" w:hAnsiTheme="minorHAnsi" w:cs="Calibri"/>
                <w:b/>
                <w:bCs/>
                <w:color w:val="000000"/>
                <w:lang w:eastAsia="es-EC"/>
              </w:rPr>
            </w:pPr>
          </w:p>
        </w:tc>
        <w:tc>
          <w:tcPr>
            <w:tcW w:w="389" w:type="dxa"/>
            <w:vMerge/>
            <w:vAlign w:val="center"/>
          </w:tcPr>
          <w:p w:rsidR="0000251C" w:rsidRPr="001E0AB4" w:rsidRDefault="0000251C" w:rsidP="008E36FD">
            <w:pPr>
              <w:spacing w:after="0" w:line="240" w:lineRule="auto"/>
              <w:rPr>
                <w:rFonts w:asciiTheme="minorHAnsi" w:eastAsia="Times New Roman" w:hAnsiTheme="minorHAnsi" w:cs="Calibri"/>
                <w:color w:val="000000"/>
                <w:lang w:eastAsia="es-EC"/>
              </w:rPr>
            </w:pPr>
          </w:p>
        </w:tc>
      </w:tr>
      <w:tr w:rsidR="00A7607B" w:rsidRPr="001E0AB4" w:rsidTr="000D0431">
        <w:trPr>
          <w:trHeight w:val="225"/>
        </w:trPr>
        <w:tc>
          <w:tcPr>
            <w:tcW w:w="360" w:type="dxa"/>
            <w:vMerge/>
            <w:tcBorders>
              <w:right w:val="single" w:sz="4" w:space="0" w:color="auto"/>
            </w:tcBorders>
            <w:vAlign w:val="center"/>
            <w:hideMark/>
          </w:tcPr>
          <w:p w:rsidR="00A7607B" w:rsidRPr="001E0AB4" w:rsidRDefault="00A7607B" w:rsidP="00C723FF">
            <w:pPr>
              <w:spacing w:after="0" w:line="240" w:lineRule="auto"/>
              <w:rPr>
                <w:rFonts w:asciiTheme="minorHAnsi" w:eastAsia="Times New Roman" w:hAnsiTheme="minorHAnsi" w:cs="Calibri"/>
                <w:color w:val="000000"/>
                <w:lang w:eastAsia="es-EC"/>
              </w:rPr>
            </w:pPr>
          </w:p>
        </w:tc>
        <w:tc>
          <w:tcPr>
            <w:tcW w:w="1483" w:type="dxa"/>
            <w:vMerge w:val="restart"/>
            <w:tcBorders>
              <w:top w:val="single" w:sz="4" w:space="0" w:color="auto"/>
              <w:left w:val="single" w:sz="4" w:space="0" w:color="auto"/>
              <w:right w:val="single" w:sz="4" w:space="0" w:color="auto"/>
            </w:tcBorders>
            <w:shd w:val="clear" w:color="auto" w:fill="244061"/>
            <w:noWrap/>
            <w:vAlign w:val="center"/>
            <w:hideMark/>
          </w:tcPr>
          <w:p w:rsidR="00A7607B" w:rsidRPr="001E0AB4" w:rsidRDefault="00A7607B" w:rsidP="00C723FF">
            <w:pPr>
              <w:spacing w:after="0" w:line="240" w:lineRule="auto"/>
              <w:rPr>
                <w:rFonts w:asciiTheme="minorHAnsi" w:eastAsia="Times New Roman" w:hAnsiTheme="minorHAnsi" w:cs="Calibri"/>
                <w:color w:val="FFFFFF"/>
                <w:lang w:eastAsia="es-EC"/>
              </w:rPr>
            </w:pPr>
            <w:r w:rsidRPr="001E0AB4">
              <w:rPr>
                <w:rFonts w:asciiTheme="minorHAnsi" w:eastAsia="Times New Roman" w:hAnsiTheme="minorHAnsi" w:cs="Calibri"/>
                <w:b/>
                <w:bCs/>
                <w:color w:val="FFFFFF"/>
                <w:lang w:eastAsia="es-EC"/>
              </w:rPr>
              <w:t>OBJETIVO</w:t>
            </w:r>
            <w:r w:rsidR="00056895" w:rsidRPr="001E0AB4">
              <w:rPr>
                <w:rFonts w:asciiTheme="minorHAnsi" w:eastAsia="Times New Roman" w:hAnsiTheme="minorHAnsi" w:cs="Calibri"/>
                <w:b/>
                <w:bCs/>
                <w:color w:val="FFFFFF"/>
                <w:lang w:eastAsia="es-EC"/>
              </w:rPr>
              <w:t xml:space="preserve"> :</w:t>
            </w:r>
          </w:p>
        </w:tc>
        <w:tc>
          <w:tcPr>
            <w:tcW w:w="5357" w:type="dxa"/>
            <w:gridSpan w:val="4"/>
            <w:vMerge w:val="restart"/>
            <w:tcBorders>
              <w:top w:val="single" w:sz="4" w:space="0" w:color="auto"/>
              <w:left w:val="single" w:sz="4" w:space="0" w:color="auto"/>
              <w:right w:val="single" w:sz="4" w:space="0" w:color="auto"/>
            </w:tcBorders>
            <w:shd w:val="clear" w:color="auto" w:fill="auto"/>
            <w:vAlign w:val="center"/>
          </w:tcPr>
          <w:p w:rsidR="00A7607B" w:rsidRPr="001E0AB4" w:rsidRDefault="00250867" w:rsidP="00250867">
            <w:pPr>
              <w:spacing w:after="0" w:line="240" w:lineRule="auto"/>
              <w:jc w:val="both"/>
              <w:rPr>
                <w:rFonts w:asciiTheme="minorHAnsi" w:eastAsia="Times New Roman" w:hAnsiTheme="minorHAnsi" w:cs="Calibri"/>
                <w:b/>
                <w:color w:val="000000"/>
                <w:lang w:eastAsia="es-EC"/>
              </w:rPr>
            </w:pPr>
            <w:r w:rsidRPr="00D30C97">
              <w:rPr>
                <w:rFonts w:cs="Arial"/>
                <w:bCs/>
              </w:rPr>
              <w:t xml:space="preserve">Realizar la </w:t>
            </w:r>
            <w:r>
              <w:rPr>
                <w:rFonts w:cs="Arial"/>
                <w:bCs/>
              </w:rPr>
              <w:t>construcción</w:t>
            </w:r>
            <w:r w:rsidRPr="00D30C97">
              <w:rPr>
                <w:rFonts w:cs="Arial"/>
                <w:bCs/>
              </w:rPr>
              <w:t xml:space="preserve"> de</w:t>
            </w:r>
            <w:r>
              <w:rPr>
                <w:rFonts w:cs="Arial"/>
                <w:bCs/>
              </w:rPr>
              <w:t>l</w:t>
            </w:r>
            <w:r w:rsidRPr="00D30C97">
              <w:rPr>
                <w:rFonts w:cs="Arial"/>
                <w:bCs/>
              </w:rPr>
              <w:t xml:space="preserve"> subsistema de tr</w:t>
            </w:r>
            <w:r>
              <w:rPr>
                <w:rFonts w:cs="Arial"/>
                <w:bCs/>
              </w:rPr>
              <w:t>ansporte por cable que optimice</w:t>
            </w:r>
            <w:r w:rsidRPr="00D30C97">
              <w:rPr>
                <w:rFonts w:cs="Arial"/>
                <w:bCs/>
              </w:rPr>
              <w:t xml:space="preserve"> la movilidad a los barrios del Noroccidente de Quito, de poca o difícil accesibilidad del Distrito, así como fomentar el uso del transporte público masivo intermodal, en el sector norte.</w:t>
            </w:r>
          </w:p>
        </w:tc>
        <w:tc>
          <w:tcPr>
            <w:tcW w:w="1620" w:type="dxa"/>
            <w:tcBorders>
              <w:top w:val="single" w:sz="4" w:space="0" w:color="auto"/>
              <w:left w:val="single" w:sz="4" w:space="0" w:color="auto"/>
              <w:bottom w:val="single" w:sz="4" w:space="0" w:color="auto"/>
              <w:right w:val="single" w:sz="4" w:space="0" w:color="auto"/>
            </w:tcBorders>
            <w:shd w:val="clear" w:color="auto" w:fill="244061"/>
            <w:vAlign w:val="center"/>
          </w:tcPr>
          <w:p w:rsidR="00A7607B" w:rsidRPr="001E0AB4" w:rsidRDefault="00A7607B" w:rsidP="00C723FF">
            <w:pPr>
              <w:spacing w:after="0" w:line="240" w:lineRule="auto"/>
              <w:rPr>
                <w:rFonts w:asciiTheme="minorHAnsi" w:eastAsia="Times New Roman" w:hAnsiTheme="minorHAnsi" w:cs="Calibri"/>
                <w:b/>
                <w:bCs/>
                <w:color w:val="FFFFFF"/>
                <w:lang w:eastAsia="es-EC"/>
              </w:rPr>
            </w:pPr>
            <w:r w:rsidRPr="001E0AB4">
              <w:rPr>
                <w:rFonts w:asciiTheme="minorHAnsi" w:eastAsia="Times New Roman" w:hAnsiTheme="minorHAnsi" w:cs="Calibri"/>
                <w:b/>
                <w:bCs/>
                <w:color w:val="FFFFFF"/>
                <w:lang w:eastAsia="es-EC"/>
              </w:rPr>
              <w:t>COSTO DEL PROYECTO ($)</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7607B" w:rsidRPr="001E0AB4" w:rsidRDefault="00250867" w:rsidP="00250867">
            <w:pPr>
              <w:spacing w:after="0" w:line="240" w:lineRule="auto"/>
              <w:jc w:val="center"/>
              <w:rPr>
                <w:rFonts w:asciiTheme="minorHAnsi" w:eastAsia="Times New Roman" w:hAnsiTheme="minorHAnsi" w:cs="Calibri"/>
                <w:b/>
                <w:color w:val="000000"/>
                <w:lang w:eastAsia="es-EC"/>
              </w:rPr>
            </w:pPr>
            <w:r w:rsidRPr="00250867">
              <w:rPr>
                <w:rFonts w:asciiTheme="minorHAnsi" w:eastAsia="Times New Roman" w:hAnsiTheme="minorHAnsi" w:cs="Calibri"/>
                <w:b/>
                <w:color w:val="000000"/>
                <w:sz w:val="20"/>
                <w:lang w:eastAsia="es-EC"/>
              </w:rPr>
              <w:t>30</w:t>
            </w:r>
            <w:r w:rsidR="00D70842" w:rsidRPr="00250867">
              <w:rPr>
                <w:rFonts w:asciiTheme="minorHAnsi" w:eastAsia="Times New Roman" w:hAnsiTheme="minorHAnsi" w:cs="Calibri"/>
                <w:b/>
                <w:color w:val="000000"/>
                <w:sz w:val="20"/>
                <w:lang w:eastAsia="es-EC"/>
              </w:rPr>
              <w:t>’</w:t>
            </w:r>
            <w:r w:rsidR="003869DC" w:rsidRPr="00250867">
              <w:rPr>
                <w:rFonts w:asciiTheme="minorHAnsi" w:eastAsia="Times New Roman" w:hAnsiTheme="minorHAnsi" w:cs="Calibri"/>
                <w:b/>
                <w:color w:val="000000"/>
                <w:sz w:val="20"/>
                <w:lang w:eastAsia="es-EC"/>
              </w:rPr>
              <w:t>0</w:t>
            </w:r>
            <w:r w:rsidRPr="00250867">
              <w:rPr>
                <w:rFonts w:asciiTheme="minorHAnsi" w:eastAsia="Times New Roman" w:hAnsiTheme="minorHAnsi" w:cs="Calibri"/>
                <w:b/>
                <w:color w:val="000000"/>
                <w:sz w:val="20"/>
                <w:lang w:eastAsia="es-EC"/>
              </w:rPr>
              <w:t>00</w:t>
            </w:r>
            <w:r w:rsidR="001E0AB4" w:rsidRPr="00250867">
              <w:rPr>
                <w:rFonts w:asciiTheme="minorHAnsi" w:eastAsia="Times New Roman" w:hAnsiTheme="minorHAnsi" w:cs="Calibri"/>
                <w:b/>
                <w:color w:val="000000"/>
                <w:sz w:val="20"/>
                <w:lang w:eastAsia="es-EC"/>
              </w:rPr>
              <w:t>.</w:t>
            </w:r>
            <w:r w:rsidRPr="00250867">
              <w:rPr>
                <w:rFonts w:asciiTheme="minorHAnsi" w:eastAsia="Times New Roman" w:hAnsiTheme="minorHAnsi" w:cs="Calibri"/>
                <w:b/>
                <w:color w:val="000000"/>
                <w:sz w:val="20"/>
                <w:lang w:eastAsia="es-EC"/>
              </w:rPr>
              <w:t>000,00</w:t>
            </w:r>
            <w:r w:rsidR="00943792" w:rsidRPr="00250867">
              <w:rPr>
                <w:rFonts w:asciiTheme="minorHAnsi" w:eastAsia="Times New Roman" w:hAnsiTheme="minorHAnsi" w:cs="Calibri"/>
                <w:b/>
                <w:color w:val="000000"/>
                <w:sz w:val="20"/>
                <w:lang w:eastAsia="es-EC"/>
              </w:rPr>
              <w:t xml:space="preserve"> </w:t>
            </w:r>
            <w:r w:rsidR="00F97B1F" w:rsidRPr="00250867">
              <w:rPr>
                <w:rFonts w:asciiTheme="minorHAnsi" w:eastAsia="Times New Roman" w:hAnsiTheme="minorHAnsi" w:cs="Calibri"/>
                <w:b/>
                <w:color w:val="000000"/>
                <w:sz w:val="20"/>
                <w:lang w:eastAsia="es-EC"/>
              </w:rPr>
              <w:t>(Con IVA)</w:t>
            </w:r>
          </w:p>
        </w:tc>
        <w:tc>
          <w:tcPr>
            <w:tcW w:w="389" w:type="dxa"/>
            <w:vMerge/>
            <w:tcBorders>
              <w:left w:val="single" w:sz="4" w:space="0" w:color="auto"/>
            </w:tcBorders>
            <w:vAlign w:val="center"/>
            <w:hideMark/>
          </w:tcPr>
          <w:p w:rsidR="00A7607B" w:rsidRPr="001E0AB4" w:rsidRDefault="00A7607B" w:rsidP="00C723FF">
            <w:pPr>
              <w:spacing w:after="0" w:line="240" w:lineRule="auto"/>
              <w:rPr>
                <w:rFonts w:asciiTheme="minorHAnsi" w:eastAsia="Times New Roman" w:hAnsiTheme="minorHAnsi" w:cs="Calibri"/>
                <w:color w:val="000000"/>
                <w:lang w:eastAsia="es-EC"/>
              </w:rPr>
            </w:pPr>
          </w:p>
        </w:tc>
      </w:tr>
      <w:tr w:rsidR="00A7607B" w:rsidRPr="001E0AB4" w:rsidTr="000D0431">
        <w:trPr>
          <w:trHeight w:val="197"/>
        </w:trPr>
        <w:tc>
          <w:tcPr>
            <w:tcW w:w="360" w:type="dxa"/>
            <w:vMerge/>
            <w:tcBorders>
              <w:right w:val="single" w:sz="4" w:space="0" w:color="auto"/>
            </w:tcBorders>
            <w:vAlign w:val="center"/>
            <w:hideMark/>
          </w:tcPr>
          <w:p w:rsidR="00A7607B" w:rsidRPr="001E0AB4" w:rsidRDefault="00A7607B" w:rsidP="008E36FD">
            <w:pPr>
              <w:spacing w:after="0" w:line="240" w:lineRule="auto"/>
              <w:rPr>
                <w:rFonts w:asciiTheme="minorHAnsi" w:eastAsia="Times New Roman" w:hAnsiTheme="minorHAnsi" w:cs="Calibri"/>
                <w:color w:val="000000"/>
                <w:lang w:eastAsia="es-EC"/>
              </w:rPr>
            </w:pPr>
          </w:p>
        </w:tc>
        <w:tc>
          <w:tcPr>
            <w:tcW w:w="1483" w:type="dxa"/>
            <w:vMerge/>
            <w:tcBorders>
              <w:left w:val="single" w:sz="4" w:space="0" w:color="auto"/>
              <w:bottom w:val="single" w:sz="4" w:space="0" w:color="auto"/>
              <w:right w:val="single" w:sz="4" w:space="0" w:color="auto"/>
            </w:tcBorders>
            <w:shd w:val="clear" w:color="auto" w:fill="244061"/>
            <w:noWrap/>
            <w:vAlign w:val="center"/>
            <w:hideMark/>
          </w:tcPr>
          <w:p w:rsidR="00A7607B" w:rsidRPr="001E0AB4" w:rsidRDefault="00A7607B" w:rsidP="008E36FD">
            <w:pPr>
              <w:spacing w:after="0" w:line="240" w:lineRule="auto"/>
              <w:rPr>
                <w:rFonts w:asciiTheme="minorHAnsi" w:eastAsia="Times New Roman" w:hAnsiTheme="minorHAnsi" w:cs="Calibri"/>
                <w:color w:val="FFFFFF"/>
                <w:lang w:eastAsia="es-EC"/>
              </w:rPr>
            </w:pPr>
          </w:p>
        </w:tc>
        <w:tc>
          <w:tcPr>
            <w:tcW w:w="5357" w:type="dxa"/>
            <w:gridSpan w:val="4"/>
            <w:vMerge/>
            <w:tcBorders>
              <w:left w:val="single" w:sz="4" w:space="0" w:color="auto"/>
              <w:bottom w:val="single" w:sz="4" w:space="0" w:color="auto"/>
              <w:right w:val="single" w:sz="4" w:space="0" w:color="auto"/>
            </w:tcBorders>
            <w:shd w:val="clear" w:color="auto" w:fill="auto"/>
            <w:vAlign w:val="center"/>
          </w:tcPr>
          <w:p w:rsidR="00A7607B" w:rsidRPr="001E0AB4" w:rsidRDefault="00A7607B" w:rsidP="008E36FD">
            <w:pPr>
              <w:spacing w:after="0" w:line="240" w:lineRule="auto"/>
              <w:rPr>
                <w:rFonts w:asciiTheme="minorHAnsi" w:eastAsia="Times New Roman" w:hAnsiTheme="minorHAnsi" w:cs="Calibri"/>
                <w:color w:val="000000"/>
                <w:lang w:eastAsia="es-EC"/>
              </w:rPr>
            </w:pPr>
          </w:p>
        </w:tc>
        <w:tc>
          <w:tcPr>
            <w:tcW w:w="1620" w:type="dxa"/>
            <w:tcBorders>
              <w:top w:val="single" w:sz="4" w:space="0" w:color="auto"/>
              <w:left w:val="single" w:sz="4" w:space="0" w:color="auto"/>
              <w:bottom w:val="single" w:sz="4" w:space="0" w:color="auto"/>
              <w:right w:val="single" w:sz="4" w:space="0" w:color="auto"/>
            </w:tcBorders>
            <w:shd w:val="clear" w:color="auto" w:fill="244061"/>
            <w:vAlign w:val="center"/>
          </w:tcPr>
          <w:p w:rsidR="00A7607B" w:rsidRPr="001E0AB4" w:rsidRDefault="003B1710" w:rsidP="008E36FD">
            <w:pPr>
              <w:spacing w:after="0" w:line="240" w:lineRule="auto"/>
              <w:rPr>
                <w:rFonts w:asciiTheme="minorHAnsi" w:eastAsia="Times New Roman" w:hAnsiTheme="minorHAnsi" w:cs="Calibri"/>
                <w:b/>
                <w:bCs/>
                <w:color w:val="FFFFFF"/>
                <w:lang w:eastAsia="es-EC"/>
              </w:rPr>
            </w:pPr>
            <w:r>
              <w:rPr>
                <w:rFonts w:asciiTheme="minorHAnsi" w:eastAsia="Times New Roman" w:hAnsiTheme="minorHAnsi" w:cs="Calibri"/>
                <w:b/>
                <w:bCs/>
                <w:color w:val="FFFFFF"/>
                <w:lang w:eastAsia="es-EC"/>
              </w:rPr>
              <w:t xml:space="preserve">CONSTRUCCIÓN </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F706B" w:rsidRDefault="00DF706B" w:rsidP="003B1710">
            <w:pPr>
              <w:spacing w:after="0" w:line="240" w:lineRule="auto"/>
              <w:jc w:val="center"/>
              <w:rPr>
                <w:rFonts w:asciiTheme="minorHAnsi" w:hAnsiTheme="minorHAnsi" w:cs="Arial"/>
                <w:lang w:val="es-ES"/>
              </w:rPr>
            </w:pPr>
            <w:r>
              <w:rPr>
                <w:rFonts w:asciiTheme="minorHAnsi" w:hAnsiTheme="minorHAnsi" w:cs="Arial"/>
                <w:lang w:val="es-ES"/>
              </w:rPr>
              <w:t xml:space="preserve">100 % EJECUTADO </w:t>
            </w:r>
          </w:p>
          <w:p w:rsidR="00A7607B" w:rsidRPr="001E0AB4" w:rsidRDefault="003869DC" w:rsidP="003B1710">
            <w:pPr>
              <w:spacing w:after="0" w:line="240" w:lineRule="auto"/>
              <w:jc w:val="center"/>
              <w:rPr>
                <w:rFonts w:asciiTheme="minorHAnsi" w:eastAsia="Times New Roman" w:hAnsiTheme="minorHAnsi" w:cs="Calibri"/>
                <w:color w:val="000000"/>
                <w:lang w:eastAsia="es-EC"/>
              </w:rPr>
            </w:pPr>
            <w:r w:rsidRPr="001E0AB4">
              <w:rPr>
                <w:rFonts w:asciiTheme="minorHAnsi" w:hAnsiTheme="minorHAnsi" w:cs="Arial"/>
                <w:lang w:val="es-ES"/>
              </w:rPr>
              <w:t xml:space="preserve">A CARGO </w:t>
            </w:r>
            <w:r w:rsidR="003B1710">
              <w:rPr>
                <w:rFonts w:asciiTheme="minorHAnsi" w:hAnsiTheme="minorHAnsi" w:cs="Arial"/>
                <w:lang w:val="es-ES"/>
              </w:rPr>
              <w:t>CEE</w:t>
            </w:r>
          </w:p>
        </w:tc>
        <w:tc>
          <w:tcPr>
            <w:tcW w:w="389" w:type="dxa"/>
            <w:vMerge/>
            <w:tcBorders>
              <w:left w:val="single" w:sz="4" w:space="0" w:color="auto"/>
            </w:tcBorders>
            <w:vAlign w:val="center"/>
            <w:hideMark/>
          </w:tcPr>
          <w:p w:rsidR="00A7607B" w:rsidRPr="001E0AB4" w:rsidRDefault="00A7607B" w:rsidP="008E36FD">
            <w:pPr>
              <w:spacing w:after="0" w:line="240" w:lineRule="auto"/>
              <w:rPr>
                <w:rFonts w:asciiTheme="minorHAnsi" w:eastAsia="Times New Roman" w:hAnsiTheme="minorHAnsi" w:cs="Calibri"/>
                <w:color w:val="000000"/>
                <w:lang w:eastAsia="es-EC"/>
              </w:rPr>
            </w:pPr>
          </w:p>
        </w:tc>
      </w:tr>
      <w:tr w:rsidR="00154F2B" w:rsidRPr="001E0AB4" w:rsidTr="00B97144">
        <w:trPr>
          <w:trHeight w:val="225"/>
        </w:trPr>
        <w:tc>
          <w:tcPr>
            <w:tcW w:w="360" w:type="dxa"/>
            <w:vMerge/>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10771" w:type="dxa"/>
            <w:gridSpan w:val="10"/>
            <w:tcBorders>
              <w:top w:val="single" w:sz="4" w:space="0" w:color="auto"/>
              <w:bottom w:val="single" w:sz="8" w:space="0" w:color="auto"/>
            </w:tcBorders>
            <w:shd w:val="clear" w:color="auto" w:fill="auto"/>
            <w:noWrap/>
            <w:vAlign w:val="bottom"/>
            <w:hideMark/>
          </w:tcPr>
          <w:p w:rsidR="00AB6571" w:rsidRPr="001E0AB4" w:rsidRDefault="00AB6571" w:rsidP="008E36FD">
            <w:pPr>
              <w:spacing w:after="0" w:line="240" w:lineRule="auto"/>
              <w:rPr>
                <w:rFonts w:asciiTheme="minorHAnsi" w:eastAsia="Times New Roman" w:hAnsiTheme="minorHAnsi" w:cs="Calibri"/>
                <w:color w:val="000000"/>
                <w:lang w:eastAsia="es-EC"/>
              </w:rPr>
            </w:pPr>
          </w:p>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389" w:type="dxa"/>
            <w:vMerge/>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154F2B" w:rsidRPr="001E0AB4" w:rsidTr="00056895">
        <w:trPr>
          <w:trHeight w:val="227"/>
        </w:trPr>
        <w:tc>
          <w:tcPr>
            <w:tcW w:w="360" w:type="dxa"/>
            <w:vMerge/>
            <w:tcBorders>
              <w:righ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10771" w:type="dxa"/>
            <w:gridSpan w:val="10"/>
            <w:tcBorders>
              <w:top w:val="single" w:sz="8" w:space="0" w:color="auto"/>
              <w:left w:val="single" w:sz="8" w:space="0" w:color="auto"/>
              <w:bottom w:val="single" w:sz="8" w:space="0" w:color="auto"/>
              <w:right w:val="single" w:sz="8" w:space="0" w:color="auto"/>
            </w:tcBorders>
            <w:shd w:val="clear" w:color="auto" w:fill="244061"/>
            <w:noWrap/>
            <w:vAlign w:val="center"/>
            <w:hideMark/>
          </w:tcPr>
          <w:p w:rsidR="00AB6571" w:rsidRPr="001E0AB4" w:rsidRDefault="005E1416" w:rsidP="008E36FD">
            <w:pPr>
              <w:spacing w:after="0" w:line="240" w:lineRule="auto"/>
              <w:jc w:val="center"/>
              <w:rPr>
                <w:rFonts w:asciiTheme="minorHAnsi" w:eastAsia="Times New Roman" w:hAnsiTheme="minorHAnsi" w:cs="Calibri"/>
                <w:b/>
                <w:bCs/>
                <w:color w:val="FFFFFF" w:themeColor="background1"/>
                <w:lang w:eastAsia="es-EC"/>
              </w:rPr>
            </w:pPr>
            <w:r w:rsidRPr="001E0AB4">
              <w:rPr>
                <w:rFonts w:asciiTheme="minorHAnsi" w:eastAsia="Times New Roman" w:hAnsiTheme="minorHAnsi" w:cs="Calibri"/>
                <w:b/>
                <w:bCs/>
                <w:color w:val="FFFFFF" w:themeColor="background1"/>
                <w:lang w:eastAsia="es-EC"/>
              </w:rPr>
              <w:t>1</w:t>
            </w:r>
            <w:r w:rsidR="00056895" w:rsidRPr="001E0AB4">
              <w:rPr>
                <w:rFonts w:asciiTheme="minorHAnsi" w:eastAsia="Times New Roman" w:hAnsiTheme="minorHAnsi" w:cs="Calibri"/>
                <w:b/>
                <w:bCs/>
                <w:color w:val="FFFFFF" w:themeColor="background1"/>
                <w:lang w:eastAsia="es-EC"/>
              </w:rPr>
              <w:t>. INFORMACION BÁ</w:t>
            </w:r>
            <w:r w:rsidR="00AB6571" w:rsidRPr="001E0AB4">
              <w:rPr>
                <w:rFonts w:asciiTheme="minorHAnsi" w:eastAsia="Times New Roman" w:hAnsiTheme="minorHAnsi" w:cs="Calibri"/>
                <w:b/>
                <w:bCs/>
                <w:color w:val="FFFFFF" w:themeColor="background1"/>
                <w:lang w:eastAsia="es-EC"/>
              </w:rPr>
              <w:t>SICA DEL SITIO</w:t>
            </w:r>
          </w:p>
        </w:tc>
        <w:tc>
          <w:tcPr>
            <w:tcW w:w="389" w:type="dxa"/>
            <w:vMerge/>
            <w:tcBorders>
              <w:lef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2229C9" w:rsidRPr="001E0AB4" w:rsidTr="00A51DEC">
        <w:trPr>
          <w:trHeight w:val="277"/>
        </w:trPr>
        <w:tc>
          <w:tcPr>
            <w:tcW w:w="360" w:type="dxa"/>
            <w:vMerge/>
            <w:tcBorders>
              <w:righ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10771" w:type="dxa"/>
            <w:gridSpan w:val="10"/>
            <w:tcBorders>
              <w:top w:val="single" w:sz="8" w:space="0" w:color="auto"/>
              <w:left w:val="single" w:sz="8" w:space="0" w:color="auto"/>
              <w:bottom w:val="single" w:sz="8" w:space="0" w:color="auto"/>
              <w:right w:val="single" w:sz="8" w:space="0" w:color="auto"/>
            </w:tcBorders>
            <w:shd w:val="clear" w:color="auto" w:fill="F51B2B"/>
            <w:noWrap/>
            <w:vAlign w:val="center"/>
            <w:hideMark/>
          </w:tcPr>
          <w:p w:rsidR="00AB6571" w:rsidRPr="001E0AB4" w:rsidRDefault="00AB6571" w:rsidP="00B97144">
            <w:pPr>
              <w:spacing w:after="0" w:line="240" w:lineRule="auto"/>
              <w:jc w:val="center"/>
              <w:rPr>
                <w:rFonts w:asciiTheme="minorHAnsi" w:eastAsia="Times New Roman" w:hAnsiTheme="minorHAnsi" w:cs="Calibri"/>
                <w:b/>
                <w:bCs/>
                <w:i/>
                <w:iCs/>
                <w:color w:val="FFFFFF" w:themeColor="background1"/>
                <w:lang w:eastAsia="es-EC"/>
              </w:rPr>
            </w:pPr>
            <w:r w:rsidRPr="001E0AB4">
              <w:rPr>
                <w:rFonts w:asciiTheme="minorHAnsi" w:eastAsia="Times New Roman" w:hAnsiTheme="minorHAnsi" w:cs="Calibri"/>
                <w:b/>
                <w:bCs/>
                <w:i/>
                <w:iCs/>
                <w:color w:val="FFFFFF" w:themeColor="background1"/>
                <w:lang w:eastAsia="es-EC"/>
              </w:rPr>
              <w:t>UBICACIÓN</w:t>
            </w:r>
            <w:r w:rsidR="00724E32" w:rsidRPr="001E0AB4">
              <w:rPr>
                <w:rFonts w:asciiTheme="minorHAnsi" w:eastAsia="Times New Roman" w:hAnsiTheme="minorHAnsi" w:cs="Calibri"/>
                <w:b/>
                <w:bCs/>
                <w:i/>
                <w:iCs/>
                <w:color w:val="FFFFFF" w:themeColor="background1"/>
                <w:lang w:eastAsia="es-EC"/>
              </w:rPr>
              <w:t xml:space="preserve"> </w:t>
            </w:r>
          </w:p>
        </w:tc>
        <w:tc>
          <w:tcPr>
            <w:tcW w:w="389" w:type="dxa"/>
            <w:vMerge/>
            <w:tcBorders>
              <w:lef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371D90" w:rsidRPr="001E0AB4" w:rsidTr="00674320">
        <w:trPr>
          <w:trHeight w:val="227"/>
        </w:trPr>
        <w:tc>
          <w:tcPr>
            <w:tcW w:w="360" w:type="dxa"/>
            <w:vMerge/>
            <w:tcBorders>
              <w:righ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1E0AB4" w:rsidRDefault="00724E32" w:rsidP="008E36FD">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1.1 ADMINISTRACIÓN ZONAL :</w:t>
            </w:r>
          </w:p>
        </w:tc>
        <w:tc>
          <w:tcPr>
            <w:tcW w:w="7020"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1E0AB4" w:rsidRDefault="003869DC" w:rsidP="00A55791">
            <w:pPr>
              <w:spacing w:after="0" w:line="240" w:lineRule="auto"/>
              <w:rPr>
                <w:rFonts w:asciiTheme="minorHAnsi" w:eastAsia="Times New Roman" w:hAnsiTheme="minorHAnsi" w:cs="Calibri"/>
                <w:color w:val="000000"/>
                <w:lang w:eastAsia="es-EC"/>
              </w:rPr>
            </w:pPr>
            <w:r w:rsidRPr="001E0AB4">
              <w:rPr>
                <w:rFonts w:asciiTheme="minorHAnsi" w:hAnsiTheme="minorHAnsi" w:cs="Arial"/>
                <w:lang w:val="es-ES"/>
              </w:rPr>
              <w:t>EQUINOCCIAL – LA DELICIA</w:t>
            </w:r>
          </w:p>
        </w:tc>
        <w:tc>
          <w:tcPr>
            <w:tcW w:w="389" w:type="dxa"/>
            <w:vMerge/>
            <w:tcBorders>
              <w:lef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371D90" w:rsidRPr="001E0AB4" w:rsidTr="00674320">
        <w:trPr>
          <w:trHeight w:val="227"/>
        </w:trPr>
        <w:tc>
          <w:tcPr>
            <w:tcW w:w="360" w:type="dxa"/>
            <w:vMerge/>
            <w:tcBorders>
              <w:righ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1E0AB4" w:rsidRDefault="00724E32" w:rsidP="008E36FD">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1.2 PARROQUIA :</w:t>
            </w:r>
          </w:p>
        </w:tc>
        <w:tc>
          <w:tcPr>
            <w:tcW w:w="7020"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1E0AB4" w:rsidRDefault="003869DC" w:rsidP="00943792">
            <w:pPr>
              <w:spacing w:after="0" w:line="240" w:lineRule="auto"/>
              <w:rPr>
                <w:rFonts w:asciiTheme="minorHAnsi" w:eastAsia="Times New Roman" w:hAnsiTheme="minorHAnsi" w:cs="Calibri"/>
                <w:color w:val="000000"/>
                <w:lang w:eastAsia="es-EC"/>
              </w:rPr>
            </w:pPr>
            <w:r w:rsidRPr="001E0AB4">
              <w:rPr>
                <w:rFonts w:asciiTheme="minorHAnsi" w:hAnsiTheme="minorHAnsi" w:cs="Arial"/>
                <w:lang w:val="es-ES"/>
              </w:rPr>
              <w:t>EL CONDADO</w:t>
            </w:r>
          </w:p>
        </w:tc>
        <w:tc>
          <w:tcPr>
            <w:tcW w:w="389" w:type="dxa"/>
            <w:vMerge/>
            <w:tcBorders>
              <w:lef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371D90" w:rsidRPr="001E0AB4" w:rsidTr="00674320">
        <w:trPr>
          <w:trHeight w:val="227"/>
        </w:trPr>
        <w:tc>
          <w:tcPr>
            <w:tcW w:w="360" w:type="dxa"/>
            <w:vMerge/>
            <w:tcBorders>
              <w:righ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1E0AB4" w:rsidRDefault="00724E32" w:rsidP="008E36FD">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1.3 BARRIO O SECTOR :</w:t>
            </w:r>
          </w:p>
        </w:tc>
        <w:tc>
          <w:tcPr>
            <w:tcW w:w="7020"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1E0AB4" w:rsidRDefault="00250867" w:rsidP="008E36FD">
            <w:pPr>
              <w:spacing w:after="0" w:line="240" w:lineRule="auto"/>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NOROCCIDENTE DE QUITO</w:t>
            </w:r>
          </w:p>
        </w:tc>
        <w:tc>
          <w:tcPr>
            <w:tcW w:w="389" w:type="dxa"/>
            <w:vMerge/>
            <w:tcBorders>
              <w:left w:val="single" w:sz="8" w:space="0" w:color="auto"/>
            </w:tcBorders>
            <w:vAlign w:val="center"/>
            <w:hideMark/>
          </w:tcPr>
          <w:p w:rsidR="00AB6571" w:rsidRPr="001E0AB4" w:rsidRDefault="00AB6571" w:rsidP="008E36FD">
            <w:pPr>
              <w:spacing w:after="0" w:line="240" w:lineRule="auto"/>
              <w:rPr>
                <w:rFonts w:asciiTheme="minorHAnsi" w:eastAsia="Times New Roman" w:hAnsiTheme="minorHAnsi" w:cs="Calibri"/>
                <w:color w:val="000000"/>
                <w:lang w:eastAsia="es-EC"/>
              </w:rPr>
            </w:pPr>
          </w:p>
        </w:tc>
      </w:tr>
      <w:tr w:rsidR="002E0C14" w:rsidRPr="001E0AB4" w:rsidTr="00674320">
        <w:trPr>
          <w:trHeight w:val="227"/>
        </w:trPr>
        <w:tc>
          <w:tcPr>
            <w:tcW w:w="360" w:type="dxa"/>
            <w:vMerge/>
            <w:tcBorders>
              <w:right w:val="single" w:sz="8" w:space="0" w:color="auto"/>
            </w:tcBorders>
            <w:vAlign w:val="center"/>
          </w:tcPr>
          <w:p w:rsidR="009A5652" w:rsidRPr="001E0AB4" w:rsidRDefault="009A5652"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9A5652" w:rsidRPr="001E0AB4" w:rsidRDefault="00B97144" w:rsidP="008E36FD">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 xml:space="preserve">1.5 </w:t>
            </w:r>
            <w:r w:rsidR="00724E32" w:rsidRPr="001E0AB4">
              <w:rPr>
                <w:rFonts w:asciiTheme="minorHAnsi" w:eastAsia="Times New Roman" w:hAnsiTheme="minorHAnsi" w:cs="Calibri"/>
                <w:color w:val="000000"/>
                <w:lang w:eastAsia="es-EC"/>
              </w:rPr>
              <w:t>DESDE:</w:t>
            </w:r>
          </w:p>
        </w:tc>
        <w:tc>
          <w:tcPr>
            <w:tcW w:w="7020"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tcPr>
          <w:p w:rsidR="009A5652" w:rsidRPr="001E0AB4" w:rsidRDefault="00250867" w:rsidP="00DA3D25">
            <w:pPr>
              <w:spacing w:after="0" w:line="240" w:lineRule="auto"/>
              <w:rPr>
                <w:rFonts w:asciiTheme="minorHAnsi" w:hAnsiTheme="minorHAnsi" w:cs="Arial"/>
                <w:lang w:val="es-ES"/>
              </w:rPr>
            </w:pPr>
            <w:r>
              <w:rPr>
                <w:rFonts w:asciiTheme="minorHAnsi" w:hAnsiTheme="minorHAnsi" w:cs="Arial"/>
                <w:lang w:val="es-ES"/>
              </w:rPr>
              <w:t>JAIME ROLDÓS</w:t>
            </w:r>
          </w:p>
        </w:tc>
        <w:tc>
          <w:tcPr>
            <w:tcW w:w="389" w:type="dxa"/>
            <w:vMerge w:val="restart"/>
            <w:tcBorders>
              <w:left w:val="single" w:sz="8" w:space="0" w:color="auto"/>
            </w:tcBorders>
            <w:vAlign w:val="center"/>
          </w:tcPr>
          <w:p w:rsidR="009A5652" w:rsidRPr="001E0AB4" w:rsidRDefault="009A5652" w:rsidP="008E36FD">
            <w:pPr>
              <w:spacing w:after="0" w:line="240" w:lineRule="auto"/>
              <w:rPr>
                <w:rFonts w:asciiTheme="minorHAnsi" w:eastAsia="Times New Roman" w:hAnsiTheme="minorHAnsi" w:cs="Calibri"/>
                <w:color w:val="000000"/>
                <w:lang w:eastAsia="es-EC"/>
              </w:rPr>
            </w:pPr>
          </w:p>
        </w:tc>
      </w:tr>
      <w:tr w:rsidR="002E0C14" w:rsidRPr="001E0AB4" w:rsidTr="00674320">
        <w:trPr>
          <w:trHeight w:val="227"/>
        </w:trPr>
        <w:tc>
          <w:tcPr>
            <w:tcW w:w="360" w:type="dxa"/>
            <w:vMerge/>
            <w:tcBorders>
              <w:right w:val="single" w:sz="8" w:space="0" w:color="auto"/>
            </w:tcBorders>
            <w:vAlign w:val="center"/>
          </w:tcPr>
          <w:p w:rsidR="009A5652" w:rsidRPr="001E0AB4" w:rsidRDefault="009A5652"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9A5652" w:rsidRPr="001E0AB4" w:rsidRDefault="00B97144" w:rsidP="008E36FD">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 xml:space="preserve">1.6 </w:t>
            </w:r>
            <w:r w:rsidR="00724E32" w:rsidRPr="001E0AB4">
              <w:rPr>
                <w:rFonts w:asciiTheme="minorHAnsi" w:eastAsia="Times New Roman" w:hAnsiTheme="minorHAnsi" w:cs="Calibri"/>
                <w:color w:val="000000"/>
                <w:lang w:eastAsia="es-EC"/>
              </w:rPr>
              <w:t>HASTA:</w:t>
            </w:r>
          </w:p>
        </w:tc>
        <w:tc>
          <w:tcPr>
            <w:tcW w:w="7020"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tcPr>
          <w:p w:rsidR="009A5652" w:rsidRPr="001E0AB4" w:rsidRDefault="00250867" w:rsidP="00A55791">
            <w:pPr>
              <w:spacing w:after="0" w:line="240" w:lineRule="auto"/>
              <w:rPr>
                <w:rFonts w:asciiTheme="minorHAnsi" w:hAnsiTheme="minorHAnsi" w:cs="Arial"/>
                <w:lang w:val="es-ES"/>
              </w:rPr>
            </w:pPr>
            <w:r>
              <w:rPr>
                <w:rFonts w:asciiTheme="minorHAnsi" w:hAnsiTheme="minorHAnsi" w:cs="Arial"/>
                <w:lang w:val="es-ES"/>
              </w:rPr>
              <w:t>LA OFELIA</w:t>
            </w:r>
          </w:p>
        </w:tc>
        <w:tc>
          <w:tcPr>
            <w:tcW w:w="389" w:type="dxa"/>
            <w:vMerge/>
            <w:tcBorders>
              <w:left w:val="single" w:sz="8" w:space="0" w:color="auto"/>
            </w:tcBorders>
            <w:vAlign w:val="center"/>
          </w:tcPr>
          <w:p w:rsidR="009A5652" w:rsidRPr="001E0AB4" w:rsidRDefault="009A5652" w:rsidP="008E36FD">
            <w:pPr>
              <w:spacing w:after="0" w:line="240" w:lineRule="auto"/>
              <w:rPr>
                <w:rFonts w:asciiTheme="minorHAnsi" w:eastAsia="Times New Roman" w:hAnsiTheme="minorHAnsi" w:cs="Calibri"/>
                <w:color w:val="000000"/>
                <w:lang w:eastAsia="es-EC"/>
              </w:rPr>
            </w:pPr>
          </w:p>
        </w:tc>
      </w:tr>
      <w:tr w:rsidR="002E0C14" w:rsidRPr="001E0AB4" w:rsidTr="00674320">
        <w:trPr>
          <w:trHeight w:val="227"/>
        </w:trPr>
        <w:tc>
          <w:tcPr>
            <w:tcW w:w="360" w:type="dxa"/>
            <w:vMerge/>
            <w:tcBorders>
              <w:right w:val="single" w:sz="8" w:space="0" w:color="auto"/>
            </w:tcBorders>
            <w:vAlign w:val="center"/>
            <w:hideMark/>
          </w:tcPr>
          <w:p w:rsidR="009A5652" w:rsidRPr="001E0AB4" w:rsidRDefault="009A5652" w:rsidP="008E36FD">
            <w:pPr>
              <w:spacing w:after="0" w:line="240" w:lineRule="auto"/>
              <w:rPr>
                <w:rFonts w:asciiTheme="minorHAnsi" w:eastAsia="Times New Roman" w:hAnsiTheme="minorHAnsi" w:cs="Calibri"/>
                <w:color w:val="000000"/>
                <w:lang w:eastAsia="es-EC"/>
              </w:rPr>
            </w:pPr>
          </w:p>
        </w:tc>
        <w:tc>
          <w:tcPr>
            <w:tcW w:w="5027" w:type="dxa"/>
            <w:gridSpan w:val="4"/>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9A5652" w:rsidRPr="006C6ADD" w:rsidRDefault="00DD6967" w:rsidP="008E36FD">
            <w:pPr>
              <w:spacing w:after="0" w:line="240" w:lineRule="auto"/>
              <w:jc w:val="center"/>
              <w:rPr>
                <w:rFonts w:asciiTheme="minorHAnsi" w:eastAsia="Times New Roman" w:hAnsiTheme="minorHAnsi" w:cs="Calibri"/>
                <w:b/>
                <w:bCs/>
                <w:iCs/>
                <w:color w:val="FFFFFF" w:themeColor="background1"/>
                <w:lang w:eastAsia="es-EC"/>
              </w:rPr>
            </w:pPr>
            <w:r w:rsidRPr="006C6ADD">
              <w:rPr>
                <w:rFonts w:asciiTheme="minorHAnsi" w:eastAsia="Times New Roman" w:hAnsiTheme="minorHAnsi" w:cs="Calibri"/>
                <w:b/>
                <w:bCs/>
                <w:iCs/>
                <w:color w:val="FFFFFF" w:themeColor="background1"/>
                <w:lang w:eastAsia="es-EC"/>
              </w:rPr>
              <w:t xml:space="preserve">2. </w:t>
            </w:r>
            <w:r w:rsidR="009A5652" w:rsidRPr="006C6ADD">
              <w:rPr>
                <w:rFonts w:asciiTheme="minorHAnsi" w:eastAsia="Times New Roman" w:hAnsiTheme="minorHAnsi" w:cs="Calibri"/>
                <w:b/>
                <w:bCs/>
                <w:iCs/>
                <w:color w:val="FFFFFF" w:themeColor="background1"/>
                <w:lang w:eastAsia="es-EC"/>
              </w:rPr>
              <w:t>DATOS GENERALES</w:t>
            </w:r>
          </w:p>
        </w:tc>
        <w:tc>
          <w:tcPr>
            <w:tcW w:w="5744" w:type="dxa"/>
            <w:gridSpan w:val="6"/>
            <w:tcBorders>
              <w:top w:val="single" w:sz="8" w:space="0" w:color="auto"/>
              <w:left w:val="single" w:sz="4" w:space="0" w:color="auto"/>
              <w:bottom w:val="single" w:sz="4" w:space="0" w:color="auto"/>
              <w:right w:val="single" w:sz="4" w:space="0" w:color="auto"/>
            </w:tcBorders>
            <w:shd w:val="clear" w:color="auto" w:fill="244061"/>
            <w:vAlign w:val="center"/>
          </w:tcPr>
          <w:p w:rsidR="009A5652" w:rsidRPr="006C6ADD" w:rsidRDefault="00167672" w:rsidP="008E36FD">
            <w:pPr>
              <w:spacing w:after="0" w:line="240" w:lineRule="auto"/>
              <w:jc w:val="center"/>
              <w:rPr>
                <w:rFonts w:asciiTheme="minorHAnsi" w:eastAsia="Times New Roman" w:hAnsiTheme="minorHAnsi" w:cs="Calibri"/>
                <w:b/>
                <w:bCs/>
                <w:iCs/>
                <w:color w:val="FFFFFF" w:themeColor="background1"/>
                <w:lang w:eastAsia="es-EC"/>
              </w:rPr>
            </w:pPr>
            <w:r w:rsidRPr="006C6ADD">
              <w:rPr>
                <w:rFonts w:asciiTheme="minorHAnsi" w:eastAsia="Times New Roman" w:hAnsiTheme="minorHAnsi" w:cs="Calibri"/>
                <w:b/>
                <w:bCs/>
                <w:iCs/>
                <w:color w:val="FFFFFF" w:themeColor="background1"/>
                <w:lang w:eastAsia="es-EC"/>
              </w:rPr>
              <w:t>PLANO DE UBICACIÓN</w:t>
            </w:r>
          </w:p>
        </w:tc>
        <w:tc>
          <w:tcPr>
            <w:tcW w:w="389" w:type="dxa"/>
            <w:tcBorders>
              <w:left w:val="single" w:sz="4" w:space="0" w:color="auto"/>
            </w:tcBorders>
            <w:vAlign w:val="center"/>
            <w:hideMark/>
          </w:tcPr>
          <w:p w:rsidR="009A5652" w:rsidRPr="001E0AB4" w:rsidRDefault="009A5652" w:rsidP="008E36FD">
            <w:pPr>
              <w:spacing w:after="0" w:line="240" w:lineRule="auto"/>
              <w:rPr>
                <w:rFonts w:asciiTheme="minorHAnsi" w:eastAsia="Times New Roman" w:hAnsiTheme="minorHAnsi" w:cs="Calibri"/>
                <w:color w:val="000000"/>
                <w:lang w:eastAsia="es-EC"/>
              </w:rPr>
            </w:pPr>
          </w:p>
        </w:tc>
      </w:tr>
      <w:tr w:rsidR="008D59B8" w:rsidRPr="001E0AB4" w:rsidTr="00674320">
        <w:trPr>
          <w:trHeight w:val="227"/>
        </w:trPr>
        <w:tc>
          <w:tcPr>
            <w:tcW w:w="360" w:type="dxa"/>
            <w:vMerge/>
            <w:tcBorders>
              <w:right w:val="single" w:sz="8" w:space="0" w:color="auto"/>
            </w:tcBorders>
            <w:vAlign w:val="center"/>
            <w:hideMark/>
          </w:tcPr>
          <w:p w:rsidR="008D59B8" w:rsidRPr="001E0AB4" w:rsidRDefault="008D59B8"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1E0AB4" w:rsidRDefault="00354650" w:rsidP="007A6857">
            <w:pPr>
              <w:spacing w:after="0" w:line="240" w:lineRule="auto"/>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2.1</w:t>
            </w:r>
            <w:r w:rsidR="008D59B8" w:rsidRPr="001E0AB4">
              <w:rPr>
                <w:rFonts w:asciiTheme="minorHAnsi" w:eastAsia="Times New Roman" w:hAnsiTheme="minorHAnsi" w:cs="Calibri"/>
                <w:color w:val="000000"/>
                <w:lang w:eastAsia="es-EC"/>
              </w:rPr>
              <w:t xml:space="preserve"> PORCENTAJE DE CONSOLIDACIÓN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1E0AB4" w:rsidRDefault="004B045C" w:rsidP="008E36FD">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ALTA</w:t>
            </w:r>
          </w:p>
        </w:tc>
        <w:tc>
          <w:tcPr>
            <w:tcW w:w="5744" w:type="dxa"/>
            <w:gridSpan w:val="6"/>
            <w:vMerge w:val="restart"/>
            <w:tcBorders>
              <w:left w:val="single" w:sz="4" w:space="0" w:color="auto"/>
              <w:right w:val="single" w:sz="8" w:space="0" w:color="auto"/>
            </w:tcBorders>
            <w:shd w:val="clear" w:color="auto" w:fill="auto"/>
            <w:vAlign w:val="center"/>
          </w:tcPr>
          <w:p w:rsidR="008D59B8" w:rsidRPr="001E0AB4" w:rsidRDefault="00250867" w:rsidP="00143A96">
            <w:pPr>
              <w:spacing w:after="0" w:line="240" w:lineRule="auto"/>
              <w:rPr>
                <w:rFonts w:asciiTheme="minorHAnsi" w:eastAsia="Times New Roman" w:hAnsiTheme="minorHAnsi" w:cs="Calibri"/>
                <w:color w:val="000000"/>
                <w:lang w:eastAsia="es-EC"/>
              </w:rPr>
            </w:pPr>
            <w:r>
              <w:object w:dxaOrig="9960"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72.5pt" o:ole="">
                  <v:imagedata r:id="rId9" o:title=""/>
                </v:shape>
                <o:OLEObject Type="Embed" ProgID="PBrush" ShapeID="_x0000_i1025" DrawAspect="Content" ObjectID="_1567932207" r:id="rId10"/>
              </w:object>
            </w:r>
          </w:p>
        </w:tc>
        <w:tc>
          <w:tcPr>
            <w:tcW w:w="389" w:type="dxa"/>
            <w:tcBorders>
              <w:left w:val="single" w:sz="8" w:space="0" w:color="auto"/>
            </w:tcBorders>
            <w:vAlign w:val="center"/>
            <w:hideMark/>
          </w:tcPr>
          <w:p w:rsidR="008D59B8" w:rsidRPr="001E0AB4" w:rsidRDefault="008D59B8" w:rsidP="008E36FD">
            <w:pPr>
              <w:spacing w:after="0" w:line="240" w:lineRule="auto"/>
              <w:rPr>
                <w:rFonts w:asciiTheme="minorHAnsi" w:eastAsia="Times New Roman" w:hAnsiTheme="minorHAnsi" w:cs="Calibri"/>
                <w:color w:val="000000"/>
                <w:lang w:eastAsia="es-EC"/>
              </w:rPr>
            </w:pPr>
          </w:p>
        </w:tc>
      </w:tr>
      <w:tr w:rsidR="008D59B8" w:rsidRPr="001E0AB4" w:rsidTr="00674320">
        <w:trPr>
          <w:gridAfter w:val="1"/>
          <w:wAfter w:w="389" w:type="dxa"/>
          <w:trHeight w:val="227"/>
        </w:trPr>
        <w:tc>
          <w:tcPr>
            <w:tcW w:w="360" w:type="dxa"/>
            <w:vMerge/>
            <w:tcBorders>
              <w:right w:val="single" w:sz="8" w:space="0" w:color="auto"/>
            </w:tcBorders>
            <w:vAlign w:val="center"/>
            <w:hideMark/>
          </w:tcPr>
          <w:p w:rsidR="008D59B8" w:rsidRPr="001E0AB4" w:rsidRDefault="008D59B8" w:rsidP="008E36FD">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1E0AB4" w:rsidRDefault="00354650" w:rsidP="003E67F9">
            <w:pPr>
              <w:spacing w:after="0" w:line="240" w:lineRule="auto"/>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2.2</w:t>
            </w:r>
            <w:r w:rsidR="008D59B8" w:rsidRPr="001E0AB4">
              <w:rPr>
                <w:rFonts w:asciiTheme="minorHAnsi" w:eastAsia="Times New Roman" w:hAnsiTheme="minorHAnsi" w:cs="Calibri"/>
                <w:color w:val="000000"/>
                <w:lang w:eastAsia="es-EC"/>
              </w:rPr>
              <w:t xml:space="preserve"> </w:t>
            </w:r>
            <w:r w:rsidR="003E67F9" w:rsidRPr="001E0AB4">
              <w:rPr>
                <w:rFonts w:asciiTheme="minorHAnsi" w:eastAsia="Times New Roman" w:hAnsiTheme="minorHAnsi" w:cs="Calibri"/>
                <w:color w:val="000000"/>
                <w:lang w:eastAsia="es-EC"/>
              </w:rPr>
              <w:t>DENSIDAD POBLACIONAL</w:t>
            </w:r>
            <w:r w:rsidR="008D59B8" w:rsidRPr="001E0AB4">
              <w:rPr>
                <w:rFonts w:asciiTheme="minorHAnsi" w:eastAsia="Times New Roman" w:hAnsiTheme="minorHAnsi" w:cs="Calibri"/>
                <w:color w:val="000000"/>
                <w:lang w:eastAsia="es-EC"/>
              </w:rPr>
              <w:t xml:space="preserve"> </w:t>
            </w:r>
            <w:r w:rsidR="00674320" w:rsidRPr="001E0AB4">
              <w:rPr>
                <w:rFonts w:asciiTheme="minorHAnsi" w:eastAsia="Times New Roman" w:hAnsiTheme="minorHAnsi" w:cs="Calibri"/>
                <w:color w:val="000000"/>
                <w:lang w:eastAsia="es-EC"/>
              </w:rPr>
              <w:t>(Ha</w:t>
            </w:r>
            <w:r w:rsidR="00CF009A">
              <w:rPr>
                <w:rFonts w:asciiTheme="minorHAnsi" w:eastAsia="Times New Roman" w:hAnsiTheme="minorHAnsi" w:cs="Calibri"/>
                <w:color w:val="000000"/>
                <w:lang w:eastAsia="es-EC"/>
              </w:rPr>
              <w:t>b/ha</w:t>
            </w:r>
            <w:r w:rsidR="00674320" w:rsidRPr="001E0AB4">
              <w:rPr>
                <w:rFonts w:asciiTheme="minorHAnsi" w:eastAsia="Times New Roman" w:hAnsiTheme="minorHAnsi" w:cs="Calibri"/>
                <w:color w:val="000000"/>
                <w:lang w:eastAsia="es-EC"/>
              </w:rPr>
              <w:t>)</w:t>
            </w:r>
            <w:r w:rsidR="008D59B8" w:rsidRPr="001E0AB4">
              <w:rPr>
                <w:rFonts w:asciiTheme="minorHAnsi" w:eastAsia="Times New Roman" w:hAnsiTheme="minorHAnsi" w:cs="Calibri"/>
                <w:color w:val="000000"/>
                <w:lang w:eastAsia="es-EC"/>
              </w:rPr>
              <w:t>:</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1E0AB4" w:rsidRDefault="00674320" w:rsidP="00CE66AB">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51 - 600</w:t>
            </w:r>
          </w:p>
        </w:tc>
        <w:tc>
          <w:tcPr>
            <w:tcW w:w="5744" w:type="dxa"/>
            <w:gridSpan w:val="6"/>
            <w:vMerge/>
            <w:tcBorders>
              <w:left w:val="single" w:sz="4" w:space="0" w:color="auto"/>
              <w:right w:val="single" w:sz="8" w:space="0" w:color="auto"/>
            </w:tcBorders>
            <w:shd w:val="clear" w:color="auto" w:fill="auto"/>
            <w:noWrap/>
            <w:vAlign w:val="center"/>
          </w:tcPr>
          <w:p w:rsidR="008D59B8" w:rsidRPr="001E0AB4" w:rsidRDefault="008D59B8" w:rsidP="00143A96">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tcPr>
          <w:p w:rsidR="008F327C" w:rsidRPr="001E0AB4" w:rsidRDefault="00354650" w:rsidP="008F327C">
            <w:pPr>
              <w:spacing w:after="0" w:line="240" w:lineRule="auto"/>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2.3</w:t>
            </w:r>
            <w:r w:rsidR="008F327C" w:rsidRPr="001E0AB4">
              <w:rPr>
                <w:rFonts w:asciiTheme="minorHAnsi" w:eastAsia="Times New Roman" w:hAnsiTheme="minorHAnsi" w:cs="Calibri"/>
                <w:color w:val="000000"/>
                <w:lang w:eastAsia="es-EC"/>
              </w:rPr>
              <w:t xml:space="preserve"> AFECT</w:t>
            </w:r>
            <w:r w:rsidR="00250867">
              <w:rPr>
                <w:rFonts w:asciiTheme="minorHAnsi" w:eastAsia="Times New Roman" w:hAnsiTheme="minorHAnsi" w:cs="Calibri"/>
                <w:color w:val="000000"/>
                <w:lang w:eastAsia="es-EC"/>
              </w:rPr>
              <w:t>A</w:t>
            </w:r>
            <w:r w:rsidR="008F327C" w:rsidRPr="001E0AB4">
              <w:rPr>
                <w:rFonts w:asciiTheme="minorHAnsi" w:eastAsia="Times New Roman" w:hAnsiTheme="minorHAnsi" w:cs="Calibri"/>
                <w:color w:val="000000"/>
                <w:lang w:eastAsia="es-EC"/>
              </w:rPr>
              <w:t>CIONES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250867" w:rsidP="003869DC">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34 PREDIOS</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354650" w:rsidP="008F327C">
            <w:pPr>
              <w:spacing w:after="0" w:line="240" w:lineRule="auto"/>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2.4</w:t>
            </w:r>
            <w:r w:rsidR="008F327C" w:rsidRPr="001E0AB4">
              <w:rPr>
                <w:rFonts w:asciiTheme="minorHAnsi" w:eastAsia="Times New Roman" w:hAnsiTheme="minorHAnsi" w:cs="Calibri"/>
                <w:color w:val="000000"/>
                <w:lang w:eastAsia="es-EC"/>
              </w:rPr>
              <w:t xml:space="preserve"> TRAZADO VIAL (APROBADO)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3869DC" w:rsidP="008F327C">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5027" w:type="dxa"/>
            <w:gridSpan w:val="4"/>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8F327C" w:rsidRPr="006C6ADD" w:rsidRDefault="008F327C" w:rsidP="006C6ADD">
            <w:pPr>
              <w:spacing w:after="0" w:line="240" w:lineRule="auto"/>
              <w:jc w:val="center"/>
              <w:rPr>
                <w:rFonts w:asciiTheme="minorHAnsi" w:eastAsia="Times New Roman" w:hAnsiTheme="minorHAnsi" w:cs="Calibri"/>
                <w:b/>
                <w:bCs/>
                <w:iCs/>
                <w:color w:val="000000"/>
                <w:lang w:eastAsia="es-EC"/>
              </w:rPr>
            </w:pPr>
            <w:r w:rsidRPr="006C6ADD">
              <w:rPr>
                <w:rFonts w:asciiTheme="minorHAnsi" w:eastAsia="Times New Roman" w:hAnsiTheme="minorHAnsi" w:cs="Calibri"/>
                <w:b/>
                <w:bCs/>
                <w:iCs/>
                <w:color w:val="FFFFFF" w:themeColor="background1"/>
                <w:lang w:eastAsia="es-EC"/>
              </w:rPr>
              <w:t>3.SERVICIOS B</w:t>
            </w:r>
            <w:r w:rsidR="006C6ADD" w:rsidRPr="006C6ADD">
              <w:rPr>
                <w:rFonts w:asciiTheme="minorHAnsi" w:eastAsia="Times New Roman" w:hAnsiTheme="minorHAnsi" w:cs="Calibri"/>
                <w:b/>
                <w:bCs/>
                <w:iCs/>
                <w:color w:val="FFFFFF" w:themeColor="background1"/>
                <w:lang w:eastAsia="es-EC"/>
              </w:rPr>
              <w:t>Á</w:t>
            </w:r>
            <w:r w:rsidRPr="006C6ADD">
              <w:rPr>
                <w:rFonts w:asciiTheme="minorHAnsi" w:eastAsia="Times New Roman" w:hAnsiTheme="minorHAnsi" w:cs="Calibri"/>
                <w:b/>
                <w:bCs/>
                <w:iCs/>
                <w:color w:val="FFFFFF" w:themeColor="background1"/>
                <w:lang w:eastAsia="es-EC"/>
              </w:rPr>
              <w:t>SICOS</w:t>
            </w:r>
          </w:p>
        </w:tc>
        <w:tc>
          <w:tcPr>
            <w:tcW w:w="5744" w:type="dxa"/>
            <w:gridSpan w:val="6"/>
            <w:vMerge/>
            <w:tcBorders>
              <w:left w:val="single" w:sz="4" w:space="0" w:color="auto"/>
              <w:right w:val="single" w:sz="8" w:space="0" w:color="auto"/>
            </w:tcBorders>
            <w:shd w:val="clear" w:color="auto" w:fill="auto"/>
            <w:vAlign w:val="center"/>
          </w:tcPr>
          <w:p w:rsidR="008F327C" w:rsidRPr="001E0AB4" w:rsidRDefault="008F327C" w:rsidP="008F327C">
            <w:pPr>
              <w:spacing w:after="0" w:line="240" w:lineRule="auto"/>
              <w:rPr>
                <w:rFonts w:asciiTheme="minorHAnsi" w:eastAsia="Times New Roman" w:hAnsiTheme="minorHAnsi" w:cs="Calibri"/>
                <w:b/>
                <w:bCs/>
                <w:i/>
                <w:iCs/>
                <w:color w:val="000000"/>
                <w:lang w:eastAsia="es-EC"/>
              </w:rPr>
            </w:pPr>
          </w:p>
        </w:tc>
        <w:tc>
          <w:tcPr>
            <w:tcW w:w="389" w:type="dxa"/>
            <w:tcBorders>
              <w:lef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3.1 ALCANTARILLADO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3869DC" w:rsidP="008F327C">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3.2 AGUA POTABLE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3869DC" w:rsidP="003869DC">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3.3 RED ELÉCTRICA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3869DC" w:rsidP="008F327C">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gridAfter w:val="1"/>
          <w:wAfter w:w="389" w:type="dxa"/>
          <w:trHeight w:val="227"/>
        </w:trPr>
        <w:tc>
          <w:tcPr>
            <w:tcW w:w="360" w:type="dxa"/>
            <w:vMerge/>
            <w:tcBorders>
              <w:right w:val="single" w:sz="8"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3.4 ÍNDICE DE NECESIDADES BÁSICAS INSATISFECHAS:</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250867" w:rsidP="008F327C">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5027" w:type="dxa"/>
            <w:gridSpan w:val="4"/>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8F327C" w:rsidRPr="006C6ADD" w:rsidRDefault="008F327C" w:rsidP="008F327C">
            <w:pPr>
              <w:spacing w:after="0" w:line="240" w:lineRule="auto"/>
              <w:jc w:val="center"/>
              <w:rPr>
                <w:rFonts w:asciiTheme="minorHAnsi" w:eastAsia="Times New Roman" w:hAnsiTheme="minorHAnsi" w:cs="Calibri"/>
                <w:b/>
                <w:bCs/>
                <w:iCs/>
                <w:color w:val="000000"/>
                <w:lang w:eastAsia="es-EC"/>
              </w:rPr>
            </w:pPr>
            <w:r w:rsidRPr="006C6ADD">
              <w:rPr>
                <w:rFonts w:asciiTheme="minorHAnsi" w:eastAsia="Times New Roman" w:hAnsiTheme="minorHAnsi" w:cs="Calibri"/>
                <w:b/>
                <w:bCs/>
                <w:iCs/>
                <w:color w:val="FFFFFF" w:themeColor="background1"/>
                <w:lang w:eastAsia="es-EC"/>
              </w:rPr>
              <w:t>4. TRANSPORTE</w:t>
            </w:r>
          </w:p>
        </w:tc>
        <w:tc>
          <w:tcPr>
            <w:tcW w:w="5744" w:type="dxa"/>
            <w:gridSpan w:val="6"/>
            <w:vMerge/>
            <w:tcBorders>
              <w:left w:val="single" w:sz="4" w:space="0" w:color="auto"/>
              <w:right w:val="single" w:sz="8" w:space="0" w:color="auto"/>
            </w:tcBorders>
            <w:shd w:val="clear" w:color="auto" w:fill="auto"/>
            <w:vAlign w:val="center"/>
          </w:tcPr>
          <w:p w:rsidR="008F327C" w:rsidRPr="001E0AB4" w:rsidRDefault="008F327C" w:rsidP="008F327C">
            <w:pPr>
              <w:spacing w:after="0" w:line="240" w:lineRule="auto"/>
              <w:rPr>
                <w:rFonts w:asciiTheme="minorHAnsi" w:eastAsia="Times New Roman" w:hAnsiTheme="minorHAnsi" w:cs="Calibri"/>
                <w:b/>
                <w:bCs/>
                <w:i/>
                <w:iCs/>
                <w:color w:val="000000"/>
                <w:lang w:eastAsia="es-EC"/>
              </w:rPr>
            </w:pPr>
          </w:p>
        </w:tc>
        <w:tc>
          <w:tcPr>
            <w:tcW w:w="389" w:type="dxa"/>
            <w:vMerge w:val="restart"/>
            <w:tcBorders>
              <w:lef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4.1 TRANSPORTE PÚBLICO :</w:t>
            </w:r>
          </w:p>
        </w:tc>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tcPr>
          <w:p w:rsidR="008F327C" w:rsidRPr="001E0AB4" w:rsidRDefault="003869DC" w:rsidP="00250867">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w:t>
            </w:r>
          </w:p>
        </w:tc>
        <w:tc>
          <w:tcPr>
            <w:tcW w:w="5744" w:type="dxa"/>
            <w:gridSpan w:val="6"/>
            <w:vMerge/>
            <w:tcBorders>
              <w:left w:val="single" w:sz="4" w:space="0" w:color="auto"/>
              <w:right w:val="single" w:sz="8" w:space="0" w:color="auto"/>
            </w:tcBorders>
            <w:shd w:val="clear" w:color="auto" w:fill="auto"/>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89" w:type="dxa"/>
            <w:vMerge/>
            <w:tcBorders>
              <w:lef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4.2 TRANSPORTE PRIVADO :</w:t>
            </w:r>
          </w:p>
        </w:tc>
        <w:tc>
          <w:tcPr>
            <w:tcW w:w="1276" w:type="dxa"/>
            <w:tcBorders>
              <w:top w:val="single" w:sz="8" w:space="0" w:color="auto"/>
              <w:left w:val="single" w:sz="8" w:space="0" w:color="auto"/>
              <w:bottom w:val="single" w:sz="4" w:space="0" w:color="auto"/>
              <w:right w:val="single" w:sz="4" w:space="0" w:color="auto"/>
            </w:tcBorders>
            <w:shd w:val="clear" w:color="auto" w:fill="auto"/>
            <w:noWrap/>
            <w:vAlign w:val="center"/>
          </w:tcPr>
          <w:p w:rsidR="008F327C" w:rsidRPr="001E0AB4" w:rsidRDefault="006A2A2C" w:rsidP="008F327C">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44" w:type="dxa"/>
            <w:gridSpan w:val="6"/>
            <w:vMerge/>
            <w:tcBorders>
              <w:left w:val="single" w:sz="4" w:space="0" w:color="auto"/>
              <w:right w:val="single" w:sz="8" w:space="0" w:color="auto"/>
            </w:tcBorders>
            <w:shd w:val="clear" w:color="auto" w:fill="auto"/>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89" w:type="dxa"/>
            <w:vMerge/>
            <w:tcBorders>
              <w:lef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751"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4.3 TRANSPORTE PESADO :</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tcPr>
          <w:p w:rsidR="008F327C" w:rsidRPr="001E0AB4" w:rsidRDefault="003869DC" w:rsidP="008F327C">
            <w:pPr>
              <w:spacing w:after="0" w:line="240" w:lineRule="auto"/>
              <w:jc w:val="center"/>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NO APLICA</w:t>
            </w:r>
          </w:p>
        </w:tc>
        <w:tc>
          <w:tcPr>
            <w:tcW w:w="5744" w:type="dxa"/>
            <w:gridSpan w:val="6"/>
            <w:vMerge/>
            <w:tcBorders>
              <w:left w:val="single" w:sz="4" w:space="0" w:color="auto"/>
              <w:right w:val="single" w:sz="8" w:space="0" w:color="auto"/>
            </w:tcBorders>
            <w:shd w:val="clear" w:color="auto" w:fill="auto"/>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389" w:type="dxa"/>
            <w:vMerge/>
            <w:tcBorders>
              <w:left w:val="single" w:sz="8"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1E0AB4" w:rsidTr="00674320">
        <w:trPr>
          <w:trHeight w:val="227"/>
        </w:trPr>
        <w:tc>
          <w:tcPr>
            <w:tcW w:w="360" w:type="dxa"/>
            <w:vMerge/>
            <w:tcBorders>
              <w:righ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5027" w:type="dxa"/>
            <w:gridSpan w:val="4"/>
            <w:tcBorders>
              <w:top w:val="single" w:sz="8" w:space="0" w:color="auto"/>
              <w:left w:val="single" w:sz="8" w:space="0" w:color="auto"/>
              <w:bottom w:val="single" w:sz="4" w:space="0" w:color="auto"/>
              <w:right w:val="single" w:sz="4" w:space="0" w:color="auto"/>
            </w:tcBorders>
            <w:shd w:val="clear" w:color="auto" w:fill="244061"/>
            <w:noWrap/>
            <w:vAlign w:val="center"/>
            <w:hideMark/>
          </w:tcPr>
          <w:p w:rsidR="008F327C" w:rsidRPr="006C6ADD" w:rsidRDefault="008F327C" w:rsidP="008F327C">
            <w:pPr>
              <w:spacing w:after="0" w:line="240" w:lineRule="auto"/>
              <w:jc w:val="center"/>
              <w:rPr>
                <w:rFonts w:asciiTheme="minorHAnsi" w:eastAsia="Times New Roman" w:hAnsiTheme="minorHAnsi" w:cs="Calibri"/>
                <w:b/>
                <w:bCs/>
                <w:iCs/>
                <w:color w:val="000000"/>
                <w:lang w:eastAsia="es-EC"/>
              </w:rPr>
            </w:pPr>
            <w:r w:rsidRPr="006C6ADD">
              <w:rPr>
                <w:rFonts w:asciiTheme="minorHAnsi" w:eastAsia="Times New Roman" w:hAnsiTheme="minorHAnsi" w:cs="Calibri"/>
                <w:b/>
                <w:bCs/>
                <w:iCs/>
                <w:color w:val="FFFFFF" w:themeColor="background1"/>
                <w:lang w:eastAsia="es-EC"/>
              </w:rPr>
              <w:t>5. ASPECTOS FISICOS</w:t>
            </w:r>
          </w:p>
        </w:tc>
        <w:tc>
          <w:tcPr>
            <w:tcW w:w="5744" w:type="dxa"/>
            <w:gridSpan w:val="6"/>
            <w:vMerge/>
            <w:tcBorders>
              <w:left w:val="single" w:sz="4" w:space="0" w:color="auto"/>
              <w:right w:val="single" w:sz="8" w:space="0" w:color="auto"/>
            </w:tcBorders>
            <w:shd w:val="clear" w:color="auto" w:fill="F9B277"/>
            <w:vAlign w:val="center"/>
          </w:tcPr>
          <w:p w:rsidR="008F327C" w:rsidRPr="001E0AB4" w:rsidRDefault="008F327C" w:rsidP="008F327C">
            <w:pPr>
              <w:spacing w:after="0" w:line="240" w:lineRule="auto"/>
              <w:rPr>
                <w:rFonts w:asciiTheme="minorHAnsi" w:eastAsia="Times New Roman" w:hAnsiTheme="minorHAnsi" w:cs="Calibri"/>
                <w:b/>
                <w:bCs/>
                <w:i/>
                <w:iCs/>
                <w:color w:val="000000"/>
                <w:lang w:eastAsia="es-EC"/>
              </w:rPr>
            </w:pPr>
          </w:p>
        </w:tc>
        <w:tc>
          <w:tcPr>
            <w:tcW w:w="389" w:type="dxa"/>
            <w:vMerge w:val="restart"/>
            <w:tcBorders>
              <w:left w:val="single" w:sz="8" w:space="0" w:color="auto"/>
            </w:tcBorders>
            <w:vAlign w:val="center"/>
            <w:hideMark/>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B40471" w:rsidRPr="001E0AB4" w:rsidTr="00674320">
        <w:trPr>
          <w:trHeight w:val="252"/>
        </w:trPr>
        <w:tc>
          <w:tcPr>
            <w:tcW w:w="360" w:type="dxa"/>
            <w:vMerge/>
            <w:tcBorders>
              <w:right w:val="single" w:sz="4" w:space="0" w:color="auto"/>
            </w:tcBorders>
            <w:vAlign w:val="center"/>
          </w:tcPr>
          <w:p w:rsidR="00B40471" w:rsidRPr="001E0AB4" w:rsidRDefault="00B40471" w:rsidP="00B40471">
            <w:pPr>
              <w:spacing w:after="0" w:line="240" w:lineRule="auto"/>
              <w:rPr>
                <w:rFonts w:asciiTheme="minorHAnsi" w:eastAsia="Times New Roman" w:hAnsiTheme="minorHAnsi" w:cs="Calibri"/>
                <w:color w:val="000000"/>
                <w:lang w:eastAsia="es-EC"/>
              </w:rPr>
            </w:pP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0471" w:rsidRPr="001E0AB4" w:rsidRDefault="003869DC" w:rsidP="00B40471">
            <w:pPr>
              <w:spacing w:after="0" w:line="240" w:lineRule="auto"/>
              <w:rPr>
                <w:rFonts w:asciiTheme="minorHAnsi" w:eastAsia="Times New Roman" w:hAnsiTheme="minorHAnsi" w:cs="Calibri"/>
                <w:color w:val="000000"/>
                <w:lang w:eastAsia="es-EC"/>
              </w:rPr>
            </w:pPr>
            <w:r w:rsidRPr="001E0AB4">
              <w:rPr>
                <w:rFonts w:asciiTheme="minorHAnsi" w:eastAsia="Times New Roman" w:hAnsiTheme="minorHAnsi" w:cs="Calibri"/>
                <w:color w:val="000000"/>
                <w:lang w:eastAsia="es-EC"/>
              </w:rPr>
              <w:t>5.1 LONGITUD</w:t>
            </w:r>
            <w:r w:rsidR="00B40471" w:rsidRPr="001E0AB4">
              <w:rPr>
                <w:rFonts w:asciiTheme="minorHAnsi" w:eastAsia="Times New Roman" w:hAnsiTheme="minorHAnsi" w:cs="Calibri"/>
                <w:color w:val="000000"/>
                <w:lang w:eastAsia="es-EC"/>
              </w:rPr>
              <w:t xml:space="preserve"> (m)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0471" w:rsidRPr="001E0AB4" w:rsidRDefault="001E0AB4" w:rsidP="00250867">
            <w:pPr>
              <w:spacing w:after="0" w:line="240" w:lineRule="auto"/>
              <w:jc w:val="center"/>
              <w:rPr>
                <w:rFonts w:asciiTheme="minorHAnsi" w:eastAsia="Times New Roman" w:hAnsiTheme="minorHAnsi" w:cs="Calibri"/>
                <w:color w:val="000000"/>
                <w:lang w:eastAsia="es-EC"/>
              </w:rPr>
            </w:pPr>
            <w:r>
              <w:rPr>
                <w:rFonts w:asciiTheme="minorHAnsi" w:hAnsiTheme="minorHAnsi"/>
                <w:color w:val="000000"/>
              </w:rPr>
              <w:t>3</w:t>
            </w:r>
            <w:r w:rsidR="00250867">
              <w:rPr>
                <w:rFonts w:asciiTheme="minorHAnsi" w:hAnsiTheme="minorHAnsi"/>
                <w:color w:val="000000"/>
              </w:rPr>
              <w:t>.7KM</w:t>
            </w:r>
          </w:p>
        </w:tc>
        <w:tc>
          <w:tcPr>
            <w:tcW w:w="5744" w:type="dxa"/>
            <w:gridSpan w:val="6"/>
            <w:vMerge/>
            <w:tcBorders>
              <w:left w:val="single" w:sz="4" w:space="0" w:color="auto"/>
              <w:right w:val="single" w:sz="8" w:space="0" w:color="auto"/>
            </w:tcBorders>
            <w:shd w:val="clear" w:color="auto" w:fill="auto"/>
          </w:tcPr>
          <w:p w:rsidR="00B40471" w:rsidRPr="001E0AB4" w:rsidRDefault="00B40471" w:rsidP="00B40471">
            <w:pPr>
              <w:spacing w:after="0" w:line="240" w:lineRule="auto"/>
              <w:rPr>
                <w:rFonts w:asciiTheme="minorHAnsi" w:eastAsia="Times New Roman" w:hAnsiTheme="minorHAnsi" w:cs="Calibri"/>
                <w:color w:val="000000"/>
                <w:lang w:eastAsia="es-EC"/>
              </w:rPr>
            </w:pPr>
          </w:p>
        </w:tc>
        <w:tc>
          <w:tcPr>
            <w:tcW w:w="389" w:type="dxa"/>
            <w:vMerge/>
            <w:tcBorders>
              <w:left w:val="single" w:sz="8" w:space="0" w:color="auto"/>
            </w:tcBorders>
            <w:vAlign w:val="center"/>
          </w:tcPr>
          <w:p w:rsidR="00B40471" w:rsidRPr="001E0AB4" w:rsidRDefault="00B40471" w:rsidP="00B40471">
            <w:pPr>
              <w:spacing w:after="0" w:line="240" w:lineRule="auto"/>
              <w:rPr>
                <w:rFonts w:asciiTheme="minorHAnsi" w:eastAsia="Times New Roman" w:hAnsiTheme="minorHAnsi" w:cs="Calibri"/>
                <w:color w:val="000000"/>
                <w:lang w:eastAsia="es-EC"/>
              </w:rPr>
            </w:pPr>
          </w:p>
        </w:tc>
      </w:tr>
      <w:tr w:rsidR="008F327C" w:rsidRPr="001E0AB4" w:rsidTr="00E978D6">
        <w:trPr>
          <w:trHeight w:val="225"/>
        </w:trPr>
        <w:tc>
          <w:tcPr>
            <w:tcW w:w="360" w:type="dxa"/>
            <w:tcBorders>
              <w:right w:val="single" w:sz="4"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c>
          <w:tcPr>
            <w:tcW w:w="10771" w:type="dxa"/>
            <w:gridSpan w:val="10"/>
            <w:tcBorders>
              <w:top w:val="single" w:sz="4" w:space="0" w:color="auto"/>
              <w:left w:val="single" w:sz="4" w:space="0" w:color="auto"/>
              <w:bottom w:val="single" w:sz="4" w:space="0" w:color="auto"/>
              <w:right w:val="single" w:sz="4" w:space="0" w:color="auto"/>
            </w:tcBorders>
            <w:shd w:val="clear" w:color="auto" w:fill="244061"/>
            <w:noWrap/>
            <w:vAlign w:val="center"/>
          </w:tcPr>
          <w:p w:rsidR="008F327C" w:rsidRPr="001E0AB4" w:rsidRDefault="008F327C" w:rsidP="008F327C">
            <w:pPr>
              <w:spacing w:after="0" w:line="240" w:lineRule="auto"/>
              <w:jc w:val="center"/>
              <w:rPr>
                <w:rFonts w:asciiTheme="minorHAnsi" w:eastAsia="Times New Roman" w:hAnsiTheme="minorHAnsi" w:cs="Calibri"/>
                <w:color w:val="FFFFFF" w:themeColor="background1"/>
                <w:lang w:eastAsia="es-EC"/>
              </w:rPr>
            </w:pPr>
            <w:r w:rsidRPr="001E0AB4">
              <w:rPr>
                <w:rFonts w:asciiTheme="minorHAnsi" w:eastAsia="Times New Roman" w:hAnsiTheme="minorHAnsi" w:cs="Calibri"/>
                <w:b/>
                <w:bCs/>
                <w:color w:val="FFFFFF" w:themeColor="background1"/>
                <w:lang w:eastAsia="es-EC"/>
              </w:rPr>
              <w:t>6. DETALLE GENERAL DEL PROYECTO</w:t>
            </w:r>
          </w:p>
        </w:tc>
        <w:tc>
          <w:tcPr>
            <w:tcW w:w="389" w:type="dxa"/>
            <w:tcBorders>
              <w:left w:val="single" w:sz="4" w:space="0" w:color="auto"/>
            </w:tcBorders>
            <w:vAlign w:val="center"/>
          </w:tcPr>
          <w:p w:rsidR="008F327C" w:rsidRPr="001E0AB4" w:rsidRDefault="008F327C" w:rsidP="008F327C">
            <w:pPr>
              <w:spacing w:after="0" w:line="240" w:lineRule="auto"/>
              <w:rPr>
                <w:rFonts w:asciiTheme="minorHAnsi" w:eastAsia="Times New Roman" w:hAnsiTheme="minorHAnsi" w:cs="Calibri"/>
                <w:color w:val="000000"/>
                <w:lang w:eastAsia="es-EC"/>
              </w:rPr>
            </w:pPr>
          </w:p>
        </w:tc>
      </w:tr>
      <w:tr w:rsidR="008F327C" w:rsidRPr="0037749B" w:rsidTr="00E978D6">
        <w:trPr>
          <w:trHeight w:val="1340"/>
        </w:trPr>
        <w:tc>
          <w:tcPr>
            <w:tcW w:w="360" w:type="dxa"/>
            <w:tcBorders>
              <w:right w:val="single" w:sz="4" w:space="0" w:color="auto"/>
            </w:tcBorders>
            <w:vAlign w:val="center"/>
          </w:tcPr>
          <w:p w:rsidR="008F327C" w:rsidRPr="0037749B" w:rsidRDefault="008F327C" w:rsidP="0037749B">
            <w:pPr>
              <w:jc w:val="both"/>
              <w:rPr>
                <w:rFonts w:asciiTheme="minorHAnsi" w:hAnsiTheme="minorHAnsi"/>
                <w:sz w:val="21"/>
                <w:szCs w:val="21"/>
              </w:rPr>
            </w:pPr>
          </w:p>
        </w:tc>
        <w:tc>
          <w:tcPr>
            <w:tcW w:w="10771" w:type="dxa"/>
            <w:gridSpan w:val="10"/>
            <w:tcBorders>
              <w:top w:val="single" w:sz="4" w:space="0" w:color="auto"/>
              <w:left w:val="single" w:sz="4" w:space="0" w:color="auto"/>
              <w:bottom w:val="single" w:sz="4" w:space="0" w:color="auto"/>
              <w:right w:val="single" w:sz="4" w:space="0" w:color="auto"/>
            </w:tcBorders>
            <w:shd w:val="clear" w:color="auto" w:fill="auto"/>
            <w:noWrap/>
          </w:tcPr>
          <w:p w:rsidR="001C7405" w:rsidRDefault="001C7405" w:rsidP="00167672">
            <w:pPr>
              <w:jc w:val="both"/>
              <w:rPr>
                <w:rFonts w:asciiTheme="minorHAnsi" w:hAnsiTheme="minorHAnsi"/>
                <w:sz w:val="21"/>
                <w:szCs w:val="21"/>
              </w:rPr>
            </w:pPr>
            <w:r w:rsidRPr="001E0AB4">
              <w:rPr>
                <w:rFonts w:asciiTheme="minorHAnsi" w:hAnsiTheme="minorHAnsi"/>
                <w:sz w:val="21"/>
                <w:szCs w:val="21"/>
              </w:rPr>
              <w:t>Mediante Ordenanza Metropolitana No. 0060, expedida el 07 de mayo de 2015, se establece el marco jurídico metropolitano para la implementación y operación del Subsistema de transporte de pasajeros por teleférico, funicular y otros medios similares, denominado QUITOCABLES, como parte del Sistema Metropolitano de Transporte Público de Pasajeros, su desarrollo urbanístico y su modelo de gestión.</w:t>
            </w:r>
          </w:p>
          <w:p w:rsidR="0037749B" w:rsidRDefault="0037749B" w:rsidP="00167672">
            <w:pPr>
              <w:jc w:val="both"/>
              <w:rPr>
                <w:rFonts w:asciiTheme="minorHAnsi" w:hAnsiTheme="minorHAnsi"/>
                <w:sz w:val="21"/>
                <w:szCs w:val="21"/>
              </w:rPr>
            </w:pPr>
            <w:r w:rsidRPr="0037749B">
              <w:rPr>
                <w:rFonts w:asciiTheme="minorHAnsi" w:hAnsiTheme="minorHAnsi"/>
                <w:b/>
                <w:sz w:val="21"/>
                <w:szCs w:val="21"/>
              </w:rPr>
              <w:t>Definición. -</w:t>
            </w:r>
            <w:r w:rsidRPr="0037749B">
              <w:rPr>
                <w:rFonts w:asciiTheme="minorHAnsi" w:hAnsiTheme="minorHAnsi"/>
                <w:sz w:val="21"/>
                <w:szCs w:val="21"/>
              </w:rPr>
              <w:t xml:space="preserve"> </w:t>
            </w:r>
            <w:r>
              <w:rPr>
                <w:rFonts w:asciiTheme="minorHAnsi" w:hAnsiTheme="minorHAnsi"/>
                <w:sz w:val="21"/>
                <w:szCs w:val="21"/>
              </w:rPr>
              <w:t>M</w:t>
            </w:r>
            <w:r w:rsidRPr="0037749B">
              <w:rPr>
                <w:rFonts w:asciiTheme="minorHAnsi" w:hAnsiTheme="minorHAnsi"/>
                <w:sz w:val="21"/>
                <w:szCs w:val="21"/>
              </w:rPr>
              <w:t>edio de transporte aéreo, tipo teleférico constituido por cabinas que se sostienen en cables que permiten una movilización más ágil y segura en la ciudad de Quito, es un medio de transporte eficiente, exitoso en ciudades como Medellín, Caracas, La Paz, entre otras. La construcción del proyecto Quitocables incluye un trabajo integral en áreas como: regeneración urbana, rehabilitación vial, sistema de agua potable, alcantarillado, contenerización y la construcción de nuevos y modernos espacios públicos, en barrios históricamente deprimidos y aislados.</w:t>
            </w:r>
          </w:p>
          <w:p w:rsidR="0037749B" w:rsidRPr="0037749B" w:rsidRDefault="0037749B" w:rsidP="00167672">
            <w:pPr>
              <w:jc w:val="both"/>
              <w:rPr>
                <w:rFonts w:asciiTheme="minorHAnsi" w:hAnsiTheme="minorHAnsi"/>
                <w:b/>
                <w:sz w:val="21"/>
                <w:szCs w:val="21"/>
              </w:rPr>
            </w:pPr>
            <w:r w:rsidRPr="0037749B">
              <w:rPr>
                <w:rFonts w:asciiTheme="minorHAnsi" w:hAnsiTheme="minorHAnsi"/>
                <w:b/>
                <w:sz w:val="21"/>
                <w:szCs w:val="21"/>
              </w:rPr>
              <w:t>Beneficios:</w:t>
            </w:r>
          </w:p>
          <w:p w:rsidR="0037749B" w:rsidRPr="0037749B" w:rsidRDefault="0037749B" w:rsidP="0037749B">
            <w:pPr>
              <w:pStyle w:val="Prrafodelista"/>
              <w:numPr>
                <w:ilvl w:val="0"/>
                <w:numId w:val="3"/>
              </w:numPr>
              <w:spacing w:line="240" w:lineRule="auto"/>
              <w:jc w:val="both"/>
              <w:rPr>
                <w:rFonts w:asciiTheme="minorHAnsi" w:hAnsiTheme="minorHAnsi"/>
                <w:sz w:val="21"/>
                <w:szCs w:val="21"/>
              </w:rPr>
            </w:pPr>
            <w:r w:rsidRPr="0037749B">
              <w:rPr>
                <w:rFonts w:asciiTheme="minorHAnsi" w:hAnsiTheme="minorHAnsi"/>
                <w:sz w:val="21"/>
                <w:szCs w:val="21"/>
              </w:rPr>
              <w:t>Beneficia a más de 200.000 habitantes y a más de 40 barrios, históricamente desatendidos, como Písulí, Roldós, Concejo Provincial, Colinas del Norte, Catzuquí de Moncayo y de Velazco entre otros Barrios.</w:t>
            </w:r>
          </w:p>
          <w:p w:rsidR="0037749B" w:rsidRPr="0037749B" w:rsidRDefault="0037749B" w:rsidP="0037749B">
            <w:pPr>
              <w:pStyle w:val="Prrafodelista"/>
              <w:numPr>
                <w:ilvl w:val="0"/>
                <w:numId w:val="3"/>
              </w:numPr>
              <w:spacing w:line="240" w:lineRule="auto"/>
              <w:jc w:val="both"/>
              <w:rPr>
                <w:rFonts w:asciiTheme="minorHAnsi" w:hAnsiTheme="minorHAnsi"/>
                <w:sz w:val="21"/>
                <w:szCs w:val="21"/>
              </w:rPr>
            </w:pPr>
            <w:r w:rsidRPr="0037749B">
              <w:rPr>
                <w:rFonts w:asciiTheme="minorHAnsi" w:hAnsiTheme="minorHAnsi"/>
                <w:sz w:val="21"/>
                <w:szCs w:val="21"/>
              </w:rPr>
              <w:lastRenderedPageBreak/>
              <w:t>Permite llegar a zonas de difícil acceso de forma más sencilla y económica.</w:t>
            </w:r>
          </w:p>
          <w:p w:rsidR="0037749B" w:rsidRPr="0037749B" w:rsidRDefault="0037749B" w:rsidP="0037749B">
            <w:pPr>
              <w:pStyle w:val="Prrafodelista"/>
              <w:numPr>
                <w:ilvl w:val="0"/>
                <w:numId w:val="3"/>
              </w:numPr>
              <w:spacing w:line="240" w:lineRule="auto"/>
              <w:jc w:val="both"/>
              <w:rPr>
                <w:rFonts w:asciiTheme="minorHAnsi" w:hAnsiTheme="minorHAnsi"/>
                <w:sz w:val="21"/>
                <w:szCs w:val="21"/>
              </w:rPr>
            </w:pPr>
            <w:r w:rsidRPr="0037749B">
              <w:rPr>
                <w:rFonts w:asciiTheme="minorHAnsi" w:hAnsiTheme="minorHAnsi"/>
                <w:sz w:val="21"/>
                <w:szCs w:val="21"/>
              </w:rPr>
              <w:t>Sistema amigable con el medio ambiente y 0% índice de accidentes.</w:t>
            </w:r>
          </w:p>
          <w:p w:rsidR="0037749B" w:rsidRPr="0037749B" w:rsidRDefault="0037749B" w:rsidP="0037749B">
            <w:pPr>
              <w:pStyle w:val="Prrafodelista"/>
              <w:numPr>
                <w:ilvl w:val="0"/>
                <w:numId w:val="3"/>
              </w:numPr>
              <w:spacing w:line="240" w:lineRule="auto"/>
              <w:jc w:val="both"/>
              <w:rPr>
                <w:rFonts w:asciiTheme="minorHAnsi" w:hAnsiTheme="minorHAnsi"/>
                <w:sz w:val="21"/>
                <w:szCs w:val="21"/>
              </w:rPr>
            </w:pPr>
            <w:r w:rsidRPr="0037749B">
              <w:rPr>
                <w:rFonts w:asciiTheme="minorHAnsi" w:hAnsiTheme="minorHAnsi"/>
                <w:sz w:val="21"/>
                <w:szCs w:val="21"/>
              </w:rPr>
              <w:t>Seguro y cómodo , no se podrá arrojar ningún objeto de las cabinas.</w:t>
            </w:r>
          </w:p>
          <w:p w:rsidR="0037749B" w:rsidRPr="0037749B" w:rsidRDefault="0037749B" w:rsidP="0037749B">
            <w:pPr>
              <w:pStyle w:val="Prrafodelista"/>
              <w:numPr>
                <w:ilvl w:val="0"/>
                <w:numId w:val="3"/>
              </w:numPr>
              <w:spacing w:line="240" w:lineRule="auto"/>
              <w:jc w:val="both"/>
              <w:rPr>
                <w:rFonts w:asciiTheme="minorHAnsi" w:hAnsiTheme="minorHAnsi"/>
                <w:sz w:val="21"/>
                <w:szCs w:val="21"/>
              </w:rPr>
            </w:pPr>
            <w:r w:rsidRPr="0037749B">
              <w:rPr>
                <w:rFonts w:asciiTheme="minorHAnsi" w:hAnsiTheme="minorHAnsi"/>
                <w:sz w:val="21"/>
                <w:szCs w:val="21"/>
              </w:rPr>
              <w:t>Silencios.</w:t>
            </w:r>
          </w:p>
          <w:p w:rsidR="0037749B" w:rsidRPr="0037749B" w:rsidRDefault="0037749B" w:rsidP="0037749B">
            <w:pPr>
              <w:pStyle w:val="Prrafodelista"/>
              <w:numPr>
                <w:ilvl w:val="0"/>
                <w:numId w:val="2"/>
              </w:numPr>
              <w:spacing w:line="240" w:lineRule="auto"/>
              <w:jc w:val="both"/>
              <w:rPr>
                <w:rFonts w:asciiTheme="minorHAnsi" w:hAnsiTheme="minorHAnsi"/>
                <w:sz w:val="21"/>
                <w:szCs w:val="21"/>
              </w:rPr>
            </w:pPr>
            <w:r w:rsidRPr="0037749B">
              <w:rPr>
                <w:rFonts w:asciiTheme="minorHAnsi" w:hAnsiTheme="minorHAnsi"/>
                <w:sz w:val="21"/>
                <w:szCs w:val="21"/>
              </w:rPr>
              <w:t>*Cuenta con un plan de movilidad integral con rutas que complementan el sistema de transporte público .</w:t>
            </w:r>
          </w:p>
          <w:p w:rsidR="0037749B" w:rsidRDefault="0037749B" w:rsidP="0037749B">
            <w:pPr>
              <w:pStyle w:val="Prrafodelista"/>
              <w:numPr>
                <w:ilvl w:val="0"/>
                <w:numId w:val="2"/>
              </w:numPr>
              <w:spacing w:line="240" w:lineRule="auto"/>
              <w:jc w:val="both"/>
              <w:rPr>
                <w:rFonts w:asciiTheme="minorHAnsi" w:hAnsiTheme="minorHAnsi"/>
                <w:sz w:val="21"/>
                <w:szCs w:val="21"/>
              </w:rPr>
            </w:pPr>
            <w:r w:rsidRPr="0037749B">
              <w:rPr>
                <w:rFonts w:asciiTheme="minorHAnsi" w:hAnsiTheme="minorHAnsi"/>
                <w:sz w:val="21"/>
                <w:szCs w:val="21"/>
              </w:rPr>
              <w:t>Ágil, moderno, digno, seguro e inclusivo.</w:t>
            </w:r>
          </w:p>
          <w:p w:rsidR="0037749B" w:rsidRPr="0037749B" w:rsidRDefault="0037749B" w:rsidP="0037749B">
            <w:pPr>
              <w:spacing w:line="240" w:lineRule="auto"/>
              <w:jc w:val="both"/>
              <w:rPr>
                <w:rFonts w:asciiTheme="minorHAnsi" w:hAnsiTheme="minorHAnsi"/>
                <w:b/>
                <w:sz w:val="21"/>
                <w:szCs w:val="21"/>
              </w:rPr>
            </w:pPr>
            <w:r w:rsidRPr="0037749B">
              <w:rPr>
                <w:rFonts w:asciiTheme="minorHAnsi" w:hAnsiTheme="minorHAnsi"/>
                <w:b/>
                <w:sz w:val="21"/>
                <w:szCs w:val="21"/>
              </w:rPr>
              <w:t>Capacidad:</w:t>
            </w:r>
          </w:p>
          <w:p w:rsidR="0037749B" w:rsidRDefault="0037749B" w:rsidP="0037749B">
            <w:pPr>
              <w:spacing w:line="240" w:lineRule="auto"/>
              <w:jc w:val="both"/>
            </w:pPr>
            <w:r>
              <w:t>Transporta por cabina 10 personas, todas sentadas y cómodas con 4 cabinas que se movilizarán por minuto, en una hora se movilizarán alrededor de 2000 pasajeros</w:t>
            </w:r>
          </w:p>
          <w:p w:rsidR="0037749B" w:rsidRPr="0037749B" w:rsidRDefault="0037749B" w:rsidP="0037749B">
            <w:pPr>
              <w:spacing w:line="240" w:lineRule="auto"/>
              <w:jc w:val="both"/>
              <w:rPr>
                <w:rFonts w:asciiTheme="minorHAnsi" w:hAnsiTheme="minorHAnsi"/>
                <w:b/>
                <w:sz w:val="21"/>
                <w:szCs w:val="21"/>
              </w:rPr>
            </w:pPr>
            <w:r w:rsidRPr="0037749B">
              <w:rPr>
                <w:rFonts w:asciiTheme="minorHAnsi" w:hAnsiTheme="minorHAnsi"/>
                <w:b/>
                <w:sz w:val="21"/>
                <w:szCs w:val="21"/>
              </w:rPr>
              <w:t>Servicio:</w:t>
            </w:r>
          </w:p>
          <w:p w:rsidR="0037749B" w:rsidRDefault="0037749B" w:rsidP="0037749B">
            <w:pPr>
              <w:spacing w:line="240" w:lineRule="auto"/>
              <w:jc w:val="both"/>
            </w:pPr>
            <w:r>
              <w:t>Servicio durante 17 horas diarias, con capacidad para transportar 30.000 pasajeros diarios</w:t>
            </w:r>
          </w:p>
          <w:p w:rsidR="0037749B" w:rsidRPr="0037749B" w:rsidRDefault="0037749B" w:rsidP="0037749B">
            <w:pPr>
              <w:spacing w:line="240" w:lineRule="auto"/>
              <w:jc w:val="both"/>
              <w:rPr>
                <w:b/>
              </w:rPr>
            </w:pPr>
            <w:r w:rsidRPr="0037749B">
              <w:rPr>
                <w:b/>
              </w:rPr>
              <w:t>Tiempo de viaje:</w:t>
            </w:r>
          </w:p>
          <w:p w:rsidR="0037749B" w:rsidRDefault="0037749B" w:rsidP="0037749B">
            <w:pPr>
              <w:pStyle w:val="TableParagraph"/>
              <w:ind w:right="62"/>
              <w:jc w:val="both"/>
            </w:pPr>
            <w:r>
              <w:t>Tiempo de viaje actual desde Pisulí hasta la Ofelia por la única vía de Salida (Av. Ruminhurco) 1h25m</w:t>
            </w:r>
            <w:r>
              <w:rPr>
                <w:spacing w:val="-15"/>
              </w:rPr>
              <w:t xml:space="preserve"> </w:t>
            </w:r>
            <w:r>
              <w:t>en</w:t>
            </w:r>
            <w:r>
              <w:rPr>
                <w:spacing w:val="-14"/>
              </w:rPr>
              <w:t xml:space="preserve"> </w:t>
            </w:r>
            <w:r>
              <w:t>relación</w:t>
            </w:r>
            <w:r>
              <w:rPr>
                <w:spacing w:val="-15"/>
              </w:rPr>
              <w:t xml:space="preserve"> </w:t>
            </w:r>
            <w:r>
              <w:t>al</w:t>
            </w:r>
            <w:r>
              <w:rPr>
                <w:spacing w:val="-13"/>
              </w:rPr>
              <w:t xml:space="preserve"> </w:t>
            </w:r>
            <w:r>
              <w:t>Sistema</w:t>
            </w:r>
            <w:r>
              <w:rPr>
                <w:spacing w:val="-16"/>
              </w:rPr>
              <w:t xml:space="preserve"> </w:t>
            </w:r>
            <w:r>
              <w:t>QUITOCABLES</w:t>
            </w:r>
            <w:r>
              <w:rPr>
                <w:spacing w:val="-17"/>
              </w:rPr>
              <w:t xml:space="preserve"> </w:t>
            </w:r>
            <w:r>
              <w:t>de</w:t>
            </w:r>
            <w:r>
              <w:rPr>
                <w:spacing w:val="-13"/>
              </w:rPr>
              <w:t xml:space="preserve"> </w:t>
            </w:r>
            <w:r>
              <w:rPr>
                <w:b/>
              </w:rPr>
              <w:t>12</w:t>
            </w:r>
            <w:r>
              <w:rPr>
                <w:b/>
                <w:spacing w:val="-15"/>
              </w:rPr>
              <w:t xml:space="preserve"> </w:t>
            </w:r>
            <w:r>
              <w:rPr>
                <w:b/>
              </w:rPr>
              <w:t>minutos</w:t>
            </w:r>
            <w:r>
              <w:t>;</w:t>
            </w:r>
            <w:r>
              <w:rPr>
                <w:spacing w:val="-14"/>
              </w:rPr>
              <w:t xml:space="preserve"> </w:t>
            </w:r>
            <w:r>
              <w:t>dotando</w:t>
            </w:r>
            <w:r>
              <w:rPr>
                <w:spacing w:val="-15"/>
              </w:rPr>
              <w:t xml:space="preserve"> </w:t>
            </w:r>
            <w:r>
              <w:t>de</w:t>
            </w:r>
            <w:r>
              <w:rPr>
                <w:spacing w:val="-14"/>
              </w:rPr>
              <w:t xml:space="preserve"> </w:t>
            </w:r>
            <w:r>
              <w:t>nuevas</w:t>
            </w:r>
            <w:r>
              <w:rPr>
                <w:spacing w:val="-16"/>
              </w:rPr>
              <w:t xml:space="preserve"> </w:t>
            </w:r>
            <w:r>
              <w:t>rutas</w:t>
            </w:r>
            <w:r>
              <w:rPr>
                <w:spacing w:val="-14"/>
              </w:rPr>
              <w:t xml:space="preserve"> </w:t>
            </w:r>
            <w:r>
              <w:t>alimentadoras convencionales de 8-12 minutos, con un tiempo aproximado de espera en estación máximo 5 minutos. Velocidad de Viaje</w:t>
            </w:r>
            <w:r>
              <w:rPr>
                <w:spacing w:val="-13"/>
              </w:rPr>
              <w:t xml:space="preserve"> promedio </w:t>
            </w:r>
            <w:r>
              <w:t>5m/s,</w:t>
            </w:r>
          </w:p>
          <w:p w:rsidR="001E0AB4" w:rsidRDefault="001E0AB4" w:rsidP="0037749B">
            <w:pPr>
              <w:spacing w:line="240" w:lineRule="auto"/>
              <w:jc w:val="both"/>
              <w:rPr>
                <w:rFonts w:asciiTheme="minorHAnsi" w:hAnsiTheme="minorHAnsi"/>
                <w:sz w:val="21"/>
                <w:szCs w:val="21"/>
              </w:rPr>
            </w:pPr>
          </w:p>
          <w:p w:rsidR="0037749B" w:rsidRPr="0037749B" w:rsidRDefault="0037749B" w:rsidP="0037749B">
            <w:pPr>
              <w:spacing w:line="240" w:lineRule="auto"/>
              <w:jc w:val="both"/>
              <w:rPr>
                <w:rFonts w:asciiTheme="minorHAnsi" w:hAnsiTheme="minorHAnsi"/>
                <w:b/>
                <w:sz w:val="21"/>
                <w:szCs w:val="21"/>
              </w:rPr>
            </w:pPr>
            <w:r w:rsidRPr="0037749B">
              <w:rPr>
                <w:rFonts w:asciiTheme="minorHAnsi" w:hAnsiTheme="minorHAnsi"/>
                <w:b/>
                <w:sz w:val="21"/>
                <w:szCs w:val="21"/>
              </w:rPr>
              <w:t>Estudios Realizados:</w:t>
            </w:r>
          </w:p>
          <w:p w:rsidR="0037749B" w:rsidRDefault="0037749B" w:rsidP="0037749B">
            <w:pPr>
              <w:pStyle w:val="Prrafodelista"/>
              <w:numPr>
                <w:ilvl w:val="0"/>
                <w:numId w:val="4"/>
              </w:numPr>
              <w:spacing w:line="240" w:lineRule="auto"/>
              <w:jc w:val="both"/>
            </w:pPr>
            <w:r>
              <w:t>Estudio Preliminar para la implementación de tres líneas de transporte por cable en Barrios Altos del DMQ.</w:t>
            </w:r>
          </w:p>
          <w:p w:rsidR="0037749B" w:rsidRDefault="0037749B" w:rsidP="0037749B">
            <w:pPr>
              <w:pStyle w:val="Prrafodelista"/>
              <w:numPr>
                <w:ilvl w:val="0"/>
                <w:numId w:val="4"/>
              </w:numPr>
              <w:spacing w:line="240" w:lineRule="auto"/>
              <w:jc w:val="both"/>
            </w:pPr>
            <w:r>
              <w:t>Ejecución de la topografía y la determinación de la viabilidad geológico, geotécnico de dos líneas de sistema de transporte por cable</w:t>
            </w:r>
          </w:p>
          <w:p w:rsidR="0037749B" w:rsidRDefault="0037749B" w:rsidP="0037749B">
            <w:pPr>
              <w:pStyle w:val="Prrafodelista"/>
              <w:numPr>
                <w:ilvl w:val="0"/>
                <w:numId w:val="4"/>
              </w:numPr>
              <w:spacing w:line="240" w:lineRule="auto"/>
              <w:jc w:val="both"/>
            </w:pPr>
            <w:r>
              <w:t>Encuesta de Movilidad para el Sistema de Transporte por Cable para el DMQ.</w:t>
            </w:r>
          </w:p>
          <w:p w:rsidR="0037749B" w:rsidRDefault="0037749B" w:rsidP="0037749B">
            <w:pPr>
              <w:pStyle w:val="Prrafodelista"/>
              <w:numPr>
                <w:ilvl w:val="0"/>
                <w:numId w:val="4"/>
              </w:numPr>
              <w:spacing w:line="240" w:lineRule="auto"/>
              <w:jc w:val="both"/>
            </w:pPr>
            <w:r>
              <w:t>Plan de Negocios mediante Asociación Público Privada del Proyecto del Sistema de Transporte por Cable de Quito</w:t>
            </w:r>
          </w:p>
          <w:p w:rsidR="0037749B" w:rsidRDefault="0037749B" w:rsidP="0037749B">
            <w:pPr>
              <w:pStyle w:val="Prrafodelista"/>
              <w:numPr>
                <w:ilvl w:val="0"/>
                <w:numId w:val="4"/>
              </w:numPr>
              <w:spacing w:line="240" w:lineRule="auto"/>
              <w:jc w:val="both"/>
            </w:pPr>
            <w:r>
              <w:t>Estudio de demanda del Sistema de Transporte por Cable del DMQ (Preferencia Declarada de Viajes)</w:t>
            </w:r>
          </w:p>
          <w:p w:rsidR="0037749B" w:rsidRDefault="0037749B" w:rsidP="0037749B">
            <w:pPr>
              <w:pStyle w:val="Prrafodelista"/>
              <w:numPr>
                <w:ilvl w:val="0"/>
                <w:numId w:val="4"/>
              </w:numPr>
              <w:spacing w:line="240" w:lineRule="auto"/>
              <w:jc w:val="both"/>
            </w:pPr>
            <w:r>
              <w:t>Consultoría para la Asistencia Técnica del proyecto Quitocables</w:t>
            </w:r>
          </w:p>
          <w:p w:rsidR="0037749B" w:rsidRDefault="0037749B" w:rsidP="0037749B">
            <w:pPr>
              <w:pStyle w:val="Prrafodelista"/>
              <w:numPr>
                <w:ilvl w:val="0"/>
                <w:numId w:val="4"/>
              </w:numPr>
              <w:spacing w:line="240" w:lineRule="auto"/>
              <w:jc w:val="both"/>
            </w:pPr>
            <w:r>
              <w:t>Informe de Análisis de alternativa de Movilidad en la Zona Noroccidental de Quito</w:t>
            </w:r>
          </w:p>
          <w:p w:rsidR="0037749B" w:rsidRDefault="0037749B" w:rsidP="0037749B">
            <w:pPr>
              <w:pStyle w:val="Prrafodelista"/>
              <w:numPr>
                <w:ilvl w:val="0"/>
                <w:numId w:val="4"/>
              </w:numPr>
              <w:spacing w:line="240" w:lineRule="auto"/>
              <w:jc w:val="both"/>
            </w:pPr>
            <w:r>
              <w:t>Modelación de demanda y operación de Línea Norte</w:t>
            </w:r>
          </w:p>
          <w:p w:rsidR="0037749B" w:rsidRDefault="0037749B" w:rsidP="0037749B">
            <w:pPr>
              <w:pStyle w:val="Prrafodelista"/>
              <w:numPr>
                <w:ilvl w:val="0"/>
                <w:numId w:val="4"/>
              </w:numPr>
              <w:spacing w:line="240" w:lineRule="auto"/>
              <w:jc w:val="both"/>
            </w:pPr>
            <w:r>
              <w:t>Consolidación de Modelo de Demanda de Viajes en Subsistema de Transp. Público Quitocables</w:t>
            </w:r>
          </w:p>
          <w:p w:rsidR="0037749B" w:rsidRDefault="0037749B" w:rsidP="0037749B">
            <w:pPr>
              <w:pStyle w:val="Prrafodelista"/>
              <w:numPr>
                <w:ilvl w:val="0"/>
                <w:numId w:val="4"/>
              </w:numPr>
              <w:spacing w:line="240" w:lineRule="auto"/>
              <w:jc w:val="both"/>
            </w:pPr>
            <w:r>
              <w:t>Análisis de parámetros financieros y recomendaciones de tarifas para primera línea de Quitocables.</w:t>
            </w:r>
          </w:p>
          <w:p w:rsidR="0037749B" w:rsidRDefault="0037749B" w:rsidP="0037749B">
            <w:pPr>
              <w:pStyle w:val="Prrafodelista"/>
              <w:numPr>
                <w:ilvl w:val="0"/>
                <w:numId w:val="4"/>
              </w:numPr>
              <w:spacing w:line="240" w:lineRule="auto"/>
              <w:jc w:val="both"/>
            </w:pPr>
            <w:r>
              <w:t>Informe de Predios Afectados con expropiaciones parciales y totales</w:t>
            </w:r>
          </w:p>
          <w:p w:rsidR="0037749B" w:rsidRDefault="0037749B" w:rsidP="0037749B">
            <w:pPr>
              <w:pStyle w:val="Prrafodelista"/>
              <w:numPr>
                <w:ilvl w:val="0"/>
                <w:numId w:val="4"/>
              </w:numPr>
              <w:spacing w:line="240" w:lineRule="auto"/>
              <w:jc w:val="both"/>
            </w:pPr>
            <w:r>
              <w:t>Actas de asambleas ciudadanos de Socialización</w:t>
            </w:r>
          </w:p>
          <w:p w:rsidR="0037749B" w:rsidRPr="0037749B" w:rsidRDefault="0037749B" w:rsidP="0037749B">
            <w:pPr>
              <w:pStyle w:val="Prrafodelista"/>
              <w:numPr>
                <w:ilvl w:val="0"/>
                <w:numId w:val="4"/>
              </w:numPr>
              <w:spacing w:line="240" w:lineRule="auto"/>
              <w:jc w:val="both"/>
              <w:rPr>
                <w:rFonts w:asciiTheme="minorHAnsi" w:hAnsiTheme="minorHAnsi"/>
                <w:sz w:val="21"/>
                <w:szCs w:val="21"/>
              </w:rPr>
            </w:pPr>
            <w:r>
              <w:t>Justificación técnica para suscripción técnica de ejecución de primera línea con CEE</w:t>
            </w:r>
          </w:p>
          <w:p w:rsidR="0037749B" w:rsidRPr="0037749B" w:rsidRDefault="0037749B" w:rsidP="0037749B">
            <w:pPr>
              <w:pStyle w:val="Prrafodelista"/>
              <w:numPr>
                <w:ilvl w:val="0"/>
                <w:numId w:val="4"/>
              </w:numPr>
              <w:spacing w:line="240" w:lineRule="auto"/>
              <w:jc w:val="both"/>
              <w:rPr>
                <w:rFonts w:asciiTheme="minorHAnsi" w:hAnsiTheme="minorHAnsi"/>
                <w:sz w:val="21"/>
                <w:szCs w:val="21"/>
              </w:rPr>
            </w:pPr>
            <w:r w:rsidRPr="0037749B">
              <w:rPr>
                <w:b/>
              </w:rPr>
              <w:t>Diseños definitivos:</w:t>
            </w:r>
            <w:r>
              <w:t xml:space="preserve"> Estudios complementarios para el detalle de ingeniería de la línea Roldós Ofelia, suscrito entre la EPMMOP y EPN , el 5 de febrero del 2016.</w:t>
            </w:r>
          </w:p>
          <w:p w:rsidR="0037749B" w:rsidRPr="0037749B" w:rsidRDefault="0037749B" w:rsidP="0037749B">
            <w:pPr>
              <w:spacing w:line="240" w:lineRule="auto"/>
              <w:jc w:val="both"/>
              <w:rPr>
                <w:rFonts w:asciiTheme="minorHAnsi" w:hAnsiTheme="minorHAnsi"/>
                <w:sz w:val="21"/>
                <w:szCs w:val="21"/>
              </w:rPr>
            </w:pPr>
          </w:p>
        </w:tc>
        <w:tc>
          <w:tcPr>
            <w:tcW w:w="389" w:type="dxa"/>
            <w:tcBorders>
              <w:left w:val="single" w:sz="4" w:space="0" w:color="auto"/>
            </w:tcBorders>
            <w:vAlign w:val="center"/>
          </w:tcPr>
          <w:p w:rsidR="008F327C" w:rsidRPr="0037749B" w:rsidRDefault="008F327C" w:rsidP="0037749B">
            <w:pPr>
              <w:jc w:val="both"/>
              <w:rPr>
                <w:rFonts w:asciiTheme="minorHAnsi" w:hAnsiTheme="minorHAnsi"/>
                <w:sz w:val="21"/>
                <w:szCs w:val="21"/>
              </w:rPr>
            </w:pPr>
          </w:p>
        </w:tc>
      </w:tr>
    </w:tbl>
    <w:p w:rsidR="005B4E26" w:rsidRPr="0037749B" w:rsidRDefault="005B4E26" w:rsidP="0037749B">
      <w:pPr>
        <w:jc w:val="both"/>
        <w:rPr>
          <w:rFonts w:asciiTheme="minorHAnsi" w:hAnsiTheme="minorHAnsi"/>
          <w:sz w:val="21"/>
          <w:szCs w:val="21"/>
        </w:rPr>
      </w:pPr>
    </w:p>
    <w:sectPr w:rsidR="005B4E26" w:rsidRPr="0037749B" w:rsidSect="007B5E91">
      <w:pgSz w:w="11906" w:h="16838" w:code="9"/>
      <w:pgMar w:top="-284" w:right="244" w:bottom="-567" w:left="238" w:header="709" w:footer="70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C59" w:rsidRDefault="00BD4C59" w:rsidP="00120A13">
      <w:pPr>
        <w:spacing w:after="0" w:line="240" w:lineRule="auto"/>
      </w:pPr>
      <w:r>
        <w:separator/>
      </w:r>
    </w:p>
  </w:endnote>
  <w:endnote w:type="continuationSeparator" w:id="0">
    <w:p w:rsidR="00BD4C59" w:rsidRDefault="00BD4C59" w:rsidP="00120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C59" w:rsidRDefault="00BD4C59" w:rsidP="00120A13">
      <w:pPr>
        <w:spacing w:after="0" w:line="240" w:lineRule="auto"/>
      </w:pPr>
      <w:r>
        <w:separator/>
      </w:r>
    </w:p>
  </w:footnote>
  <w:footnote w:type="continuationSeparator" w:id="0">
    <w:p w:rsidR="00BD4C59" w:rsidRDefault="00BD4C59" w:rsidP="00120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6ABE"/>
    <w:multiLevelType w:val="hybridMultilevel"/>
    <w:tmpl w:val="DF4ABE80"/>
    <w:lvl w:ilvl="0" w:tplc="1EFAE286">
      <w:start w:val="1"/>
      <w:numFmt w:val="decimal"/>
      <w:lvlText w:val="%1."/>
      <w:lvlJc w:val="left"/>
      <w:pPr>
        <w:ind w:left="720" w:hanging="360"/>
      </w:pPr>
      <w:rPr>
        <w:rFonts w:ascii="Arial Narrow" w:hAnsi="Arial Narrow"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EF64165"/>
    <w:multiLevelType w:val="hybridMultilevel"/>
    <w:tmpl w:val="AB94F4CA"/>
    <w:lvl w:ilvl="0" w:tplc="9DA06DBE">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8CF2BF9"/>
    <w:multiLevelType w:val="hybridMultilevel"/>
    <w:tmpl w:val="535C6D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6A701D5A"/>
    <w:multiLevelType w:val="hybridMultilevel"/>
    <w:tmpl w:val="7F6E3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0A5"/>
    <w:rsid w:val="0000251C"/>
    <w:rsid w:val="000343F3"/>
    <w:rsid w:val="0005334D"/>
    <w:rsid w:val="00056895"/>
    <w:rsid w:val="00084143"/>
    <w:rsid w:val="00093CDD"/>
    <w:rsid w:val="000949C0"/>
    <w:rsid w:val="000B2748"/>
    <w:rsid w:val="000D0431"/>
    <w:rsid w:val="000E6BBF"/>
    <w:rsid w:val="000F070B"/>
    <w:rsid w:val="00111A42"/>
    <w:rsid w:val="00112267"/>
    <w:rsid w:val="00116E04"/>
    <w:rsid w:val="0011779B"/>
    <w:rsid w:val="00120A13"/>
    <w:rsid w:val="001513A8"/>
    <w:rsid w:val="00152EAC"/>
    <w:rsid w:val="00154F2B"/>
    <w:rsid w:val="00167672"/>
    <w:rsid w:val="00177A3C"/>
    <w:rsid w:val="00181F6C"/>
    <w:rsid w:val="00186AC6"/>
    <w:rsid w:val="001A728E"/>
    <w:rsid w:val="001B1EBE"/>
    <w:rsid w:val="001B5B10"/>
    <w:rsid w:val="001C7405"/>
    <w:rsid w:val="001E0AB4"/>
    <w:rsid w:val="002229C9"/>
    <w:rsid w:val="00250867"/>
    <w:rsid w:val="002675B5"/>
    <w:rsid w:val="002979A1"/>
    <w:rsid w:val="002A1FDF"/>
    <w:rsid w:val="002A5077"/>
    <w:rsid w:val="002E0C14"/>
    <w:rsid w:val="002F303B"/>
    <w:rsid w:val="002F6D14"/>
    <w:rsid w:val="003051F2"/>
    <w:rsid w:val="00311FC3"/>
    <w:rsid w:val="00354650"/>
    <w:rsid w:val="00363DF6"/>
    <w:rsid w:val="00371819"/>
    <w:rsid w:val="00371D90"/>
    <w:rsid w:val="00374643"/>
    <w:rsid w:val="0037749B"/>
    <w:rsid w:val="003869DC"/>
    <w:rsid w:val="00390C3B"/>
    <w:rsid w:val="003A27FB"/>
    <w:rsid w:val="003B1710"/>
    <w:rsid w:val="003E67F9"/>
    <w:rsid w:val="00425267"/>
    <w:rsid w:val="00483912"/>
    <w:rsid w:val="00494D66"/>
    <w:rsid w:val="004B045C"/>
    <w:rsid w:val="004B2C6F"/>
    <w:rsid w:val="004E4CF4"/>
    <w:rsid w:val="004E7012"/>
    <w:rsid w:val="0050668C"/>
    <w:rsid w:val="005207A8"/>
    <w:rsid w:val="005361B1"/>
    <w:rsid w:val="005563FB"/>
    <w:rsid w:val="005872D0"/>
    <w:rsid w:val="005B4E26"/>
    <w:rsid w:val="005E1416"/>
    <w:rsid w:val="00606387"/>
    <w:rsid w:val="00611782"/>
    <w:rsid w:val="00643C27"/>
    <w:rsid w:val="00647C0B"/>
    <w:rsid w:val="006675F9"/>
    <w:rsid w:val="00674320"/>
    <w:rsid w:val="0068230C"/>
    <w:rsid w:val="006A2A2C"/>
    <w:rsid w:val="006A7A7D"/>
    <w:rsid w:val="006B1883"/>
    <w:rsid w:val="006C076B"/>
    <w:rsid w:val="006C6A73"/>
    <w:rsid w:val="006C6ADD"/>
    <w:rsid w:val="006E5C8B"/>
    <w:rsid w:val="00724E32"/>
    <w:rsid w:val="007710A5"/>
    <w:rsid w:val="0077607B"/>
    <w:rsid w:val="00796EEC"/>
    <w:rsid w:val="007A18D0"/>
    <w:rsid w:val="007A55FE"/>
    <w:rsid w:val="007A6857"/>
    <w:rsid w:val="007B5E91"/>
    <w:rsid w:val="007F1071"/>
    <w:rsid w:val="008153C9"/>
    <w:rsid w:val="00820D5E"/>
    <w:rsid w:val="00824840"/>
    <w:rsid w:val="008417AB"/>
    <w:rsid w:val="008542B9"/>
    <w:rsid w:val="00856FFE"/>
    <w:rsid w:val="00863FAD"/>
    <w:rsid w:val="008656AA"/>
    <w:rsid w:val="008D1372"/>
    <w:rsid w:val="008D59B8"/>
    <w:rsid w:val="008E12D3"/>
    <w:rsid w:val="008E36FD"/>
    <w:rsid w:val="008F327C"/>
    <w:rsid w:val="008F7856"/>
    <w:rsid w:val="00910739"/>
    <w:rsid w:val="009156A1"/>
    <w:rsid w:val="00923B98"/>
    <w:rsid w:val="00937210"/>
    <w:rsid w:val="009379BB"/>
    <w:rsid w:val="00943792"/>
    <w:rsid w:val="00950007"/>
    <w:rsid w:val="009617FE"/>
    <w:rsid w:val="009658A6"/>
    <w:rsid w:val="009A357C"/>
    <w:rsid w:val="009A5652"/>
    <w:rsid w:val="009D58CA"/>
    <w:rsid w:val="00A06097"/>
    <w:rsid w:val="00A13E86"/>
    <w:rsid w:val="00A15F38"/>
    <w:rsid w:val="00A24E04"/>
    <w:rsid w:val="00A41683"/>
    <w:rsid w:val="00A50797"/>
    <w:rsid w:val="00A51DEC"/>
    <w:rsid w:val="00A55149"/>
    <w:rsid w:val="00A55791"/>
    <w:rsid w:val="00A65D0F"/>
    <w:rsid w:val="00A70909"/>
    <w:rsid w:val="00A7607B"/>
    <w:rsid w:val="00AB2B90"/>
    <w:rsid w:val="00AB6571"/>
    <w:rsid w:val="00AD725B"/>
    <w:rsid w:val="00AE64D6"/>
    <w:rsid w:val="00AF6DEC"/>
    <w:rsid w:val="00B0050E"/>
    <w:rsid w:val="00B03611"/>
    <w:rsid w:val="00B31B9B"/>
    <w:rsid w:val="00B40471"/>
    <w:rsid w:val="00B409A7"/>
    <w:rsid w:val="00B6776F"/>
    <w:rsid w:val="00B731F2"/>
    <w:rsid w:val="00B97144"/>
    <w:rsid w:val="00BD4C59"/>
    <w:rsid w:val="00BE3077"/>
    <w:rsid w:val="00C05070"/>
    <w:rsid w:val="00C062BB"/>
    <w:rsid w:val="00C1157F"/>
    <w:rsid w:val="00C35265"/>
    <w:rsid w:val="00C35717"/>
    <w:rsid w:val="00C439E8"/>
    <w:rsid w:val="00C6399B"/>
    <w:rsid w:val="00C723FF"/>
    <w:rsid w:val="00C80120"/>
    <w:rsid w:val="00CA435E"/>
    <w:rsid w:val="00CD7890"/>
    <w:rsid w:val="00CE66AB"/>
    <w:rsid w:val="00CE7006"/>
    <w:rsid w:val="00CF009A"/>
    <w:rsid w:val="00D70842"/>
    <w:rsid w:val="00DA3D25"/>
    <w:rsid w:val="00DD6967"/>
    <w:rsid w:val="00DD6A7F"/>
    <w:rsid w:val="00DF706B"/>
    <w:rsid w:val="00E0349F"/>
    <w:rsid w:val="00E06164"/>
    <w:rsid w:val="00E0744C"/>
    <w:rsid w:val="00E11362"/>
    <w:rsid w:val="00E16F4B"/>
    <w:rsid w:val="00E508F6"/>
    <w:rsid w:val="00E60239"/>
    <w:rsid w:val="00E9392A"/>
    <w:rsid w:val="00E978D6"/>
    <w:rsid w:val="00EA344A"/>
    <w:rsid w:val="00ED3ED1"/>
    <w:rsid w:val="00F05735"/>
    <w:rsid w:val="00F118F3"/>
    <w:rsid w:val="00F23B0D"/>
    <w:rsid w:val="00F41668"/>
    <w:rsid w:val="00F46807"/>
    <w:rsid w:val="00F47533"/>
    <w:rsid w:val="00F62363"/>
    <w:rsid w:val="00F6441A"/>
    <w:rsid w:val="00F97B1F"/>
    <w:rsid w:val="00FA52FD"/>
    <w:rsid w:val="00FF1B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style="mso-wrap-style:none;mso-width-relative:margin;mso-height-relative:margin" fillcolor="white">
      <v:fill color="white"/>
    </o:shapedefaults>
    <o:shapelayout v:ext="edit">
      <o:idmap v:ext="edit" data="1"/>
    </o:shapelayout>
  </w:shapeDefaults>
  <w:decimalSymbol w:val="."/>
  <w:listSeparator w:val=","/>
  <w15:chartTrackingRefBased/>
  <w15:docId w15:val="{05DC142C-6F23-4B7C-A6CF-4EEEF719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A13"/>
    <w:pPr>
      <w:tabs>
        <w:tab w:val="center" w:pos="4419"/>
        <w:tab w:val="right" w:pos="8838"/>
      </w:tabs>
    </w:pPr>
  </w:style>
  <w:style w:type="character" w:customStyle="1" w:styleId="EncabezadoCar">
    <w:name w:val="Encabezado Car"/>
    <w:link w:val="Encabezado"/>
    <w:uiPriority w:val="99"/>
    <w:rsid w:val="00120A13"/>
    <w:rPr>
      <w:sz w:val="22"/>
      <w:szCs w:val="22"/>
      <w:lang w:eastAsia="en-US"/>
    </w:rPr>
  </w:style>
  <w:style w:type="paragraph" w:styleId="Piedepgina">
    <w:name w:val="footer"/>
    <w:basedOn w:val="Normal"/>
    <w:link w:val="PiedepginaCar"/>
    <w:uiPriority w:val="99"/>
    <w:unhideWhenUsed/>
    <w:rsid w:val="00120A13"/>
    <w:pPr>
      <w:tabs>
        <w:tab w:val="center" w:pos="4419"/>
        <w:tab w:val="right" w:pos="8838"/>
      </w:tabs>
    </w:pPr>
  </w:style>
  <w:style w:type="character" w:customStyle="1" w:styleId="PiedepginaCar">
    <w:name w:val="Pie de página Car"/>
    <w:link w:val="Piedepgina"/>
    <w:uiPriority w:val="99"/>
    <w:rsid w:val="00120A13"/>
    <w:rPr>
      <w:sz w:val="22"/>
      <w:szCs w:val="22"/>
      <w:lang w:eastAsia="en-US"/>
    </w:rPr>
  </w:style>
  <w:style w:type="paragraph" w:styleId="Textodeglobo">
    <w:name w:val="Balloon Text"/>
    <w:basedOn w:val="Normal"/>
    <w:link w:val="TextodegloboCar"/>
    <w:uiPriority w:val="99"/>
    <w:semiHidden/>
    <w:unhideWhenUsed/>
    <w:rsid w:val="00120A1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20A13"/>
    <w:rPr>
      <w:rFonts w:ascii="Tahoma" w:hAnsi="Tahoma" w:cs="Tahoma"/>
      <w:sz w:val="16"/>
      <w:szCs w:val="16"/>
      <w:lang w:eastAsia="en-US"/>
    </w:rPr>
  </w:style>
  <w:style w:type="table" w:styleId="Tablaconcuadrcula">
    <w:name w:val="Table Grid"/>
    <w:basedOn w:val="Tablanormal"/>
    <w:uiPriority w:val="59"/>
    <w:rsid w:val="00DD6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7749B"/>
    <w:pPr>
      <w:widowControl w:val="0"/>
      <w:spacing w:after="0" w:line="240" w:lineRule="auto"/>
      <w:ind w:left="64"/>
    </w:pPr>
    <w:rPr>
      <w:rFonts w:cs="Calibri"/>
      <w:lang w:val="en-US"/>
    </w:rPr>
  </w:style>
  <w:style w:type="table" w:customStyle="1" w:styleId="TableNormal">
    <w:name w:val="Table Normal"/>
    <w:uiPriority w:val="2"/>
    <w:semiHidden/>
    <w:qFormat/>
    <w:rsid w:val="0037749B"/>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Prrafodelista">
    <w:name w:val="List Paragraph"/>
    <w:basedOn w:val="Normal"/>
    <w:uiPriority w:val="34"/>
    <w:qFormat/>
    <w:rsid w:val="00377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83361">
      <w:bodyDiv w:val="1"/>
      <w:marLeft w:val="0"/>
      <w:marRight w:val="0"/>
      <w:marTop w:val="0"/>
      <w:marBottom w:val="0"/>
      <w:divBdr>
        <w:top w:val="none" w:sz="0" w:space="0" w:color="auto"/>
        <w:left w:val="none" w:sz="0" w:space="0" w:color="auto"/>
        <w:bottom w:val="none" w:sz="0" w:space="0" w:color="auto"/>
        <w:right w:val="none" w:sz="0" w:space="0" w:color="auto"/>
      </w:divBdr>
    </w:div>
    <w:div w:id="699428087">
      <w:bodyDiv w:val="1"/>
      <w:marLeft w:val="0"/>
      <w:marRight w:val="0"/>
      <w:marTop w:val="0"/>
      <w:marBottom w:val="0"/>
      <w:divBdr>
        <w:top w:val="none" w:sz="0" w:space="0" w:color="auto"/>
        <w:left w:val="none" w:sz="0" w:space="0" w:color="auto"/>
        <w:bottom w:val="none" w:sz="0" w:space="0" w:color="auto"/>
        <w:right w:val="none" w:sz="0" w:space="0" w:color="auto"/>
      </w:divBdr>
    </w:div>
    <w:div w:id="956061935">
      <w:bodyDiv w:val="1"/>
      <w:marLeft w:val="0"/>
      <w:marRight w:val="0"/>
      <w:marTop w:val="0"/>
      <w:marBottom w:val="0"/>
      <w:divBdr>
        <w:top w:val="none" w:sz="0" w:space="0" w:color="auto"/>
        <w:left w:val="none" w:sz="0" w:space="0" w:color="auto"/>
        <w:bottom w:val="none" w:sz="0" w:space="0" w:color="auto"/>
        <w:right w:val="none" w:sz="0" w:space="0" w:color="auto"/>
      </w:divBdr>
    </w:div>
    <w:div w:id="1359813484">
      <w:bodyDiv w:val="1"/>
      <w:marLeft w:val="0"/>
      <w:marRight w:val="0"/>
      <w:marTop w:val="0"/>
      <w:marBottom w:val="0"/>
      <w:divBdr>
        <w:top w:val="none" w:sz="0" w:space="0" w:color="auto"/>
        <w:left w:val="none" w:sz="0" w:space="0" w:color="auto"/>
        <w:bottom w:val="none" w:sz="0" w:space="0" w:color="auto"/>
        <w:right w:val="none" w:sz="0" w:space="0" w:color="auto"/>
      </w:divBdr>
    </w:div>
    <w:div w:id="1889606782">
      <w:bodyDiv w:val="1"/>
      <w:marLeft w:val="0"/>
      <w:marRight w:val="0"/>
      <w:marTop w:val="0"/>
      <w:marBottom w:val="0"/>
      <w:divBdr>
        <w:top w:val="none" w:sz="0" w:space="0" w:color="auto"/>
        <w:left w:val="none" w:sz="0" w:space="0" w:color="auto"/>
        <w:bottom w:val="none" w:sz="0" w:space="0" w:color="auto"/>
        <w:right w:val="none" w:sz="0" w:space="0" w:color="auto"/>
      </w:divBdr>
    </w:div>
    <w:div w:id="1966233480">
      <w:bodyDiv w:val="1"/>
      <w:marLeft w:val="0"/>
      <w:marRight w:val="0"/>
      <w:marTop w:val="0"/>
      <w:marBottom w:val="0"/>
      <w:divBdr>
        <w:top w:val="none" w:sz="0" w:space="0" w:color="auto"/>
        <w:left w:val="none" w:sz="0" w:space="0" w:color="auto"/>
        <w:bottom w:val="none" w:sz="0" w:space="0" w:color="auto"/>
        <w:right w:val="none" w:sz="0" w:space="0" w:color="auto"/>
      </w:divBdr>
    </w:div>
    <w:div w:id="2008366191">
      <w:bodyDiv w:val="1"/>
      <w:marLeft w:val="0"/>
      <w:marRight w:val="0"/>
      <w:marTop w:val="0"/>
      <w:marBottom w:val="0"/>
      <w:divBdr>
        <w:top w:val="none" w:sz="0" w:space="0" w:color="auto"/>
        <w:left w:val="none" w:sz="0" w:space="0" w:color="auto"/>
        <w:bottom w:val="none" w:sz="0" w:space="0" w:color="auto"/>
        <w:right w:val="none" w:sz="0" w:space="0" w:color="auto"/>
      </w:divBdr>
    </w:div>
    <w:div w:id="21263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NIEL%20CEVALLOS%20FERNANDEZ\INFORMES%20GENERAL\MATRIZ%20OBVIA\PERFIL%20NUEVO%202016.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E8CFA-74B0-4EDC-A05E-74EC88D5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PERFIL NUEVO 2016</Template>
  <TotalTime>27</TotalTime>
  <Pages>1</Pages>
  <Words>752</Words>
  <Characters>4137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Alejandro Cevallos Fernandez</dc:creator>
  <cp:keywords/>
  <cp:lastModifiedBy>Lorena Carmen Izurieta Zaldumbide</cp:lastModifiedBy>
  <cp:revision>10</cp:revision>
  <cp:lastPrinted>2017-09-26T16:57:00Z</cp:lastPrinted>
  <dcterms:created xsi:type="dcterms:W3CDTF">2017-09-26T13:59:00Z</dcterms:created>
  <dcterms:modified xsi:type="dcterms:W3CDTF">2017-09-26T16:57:00Z</dcterms:modified>
</cp:coreProperties>
</file>