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88A" w:rsidRPr="00F37460" w:rsidRDefault="00050FA0" w:rsidP="00F07743">
      <w:pPr>
        <w:pStyle w:val="Ttulo1"/>
        <w:spacing w:line="240" w:lineRule="auto"/>
        <w:jc w:val="center"/>
        <w:rPr>
          <w:color w:val="17365D" w:themeColor="text2" w:themeShade="BF"/>
          <w:sz w:val="32"/>
          <w:szCs w:val="32"/>
        </w:rPr>
      </w:pPr>
      <w:bookmarkStart w:id="0" w:name="_GoBack"/>
      <w:bookmarkEnd w:id="0"/>
      <w:r w:rsidRPr="00F37460">
        <w:rPr>
          <w:color w:val="17365D" w:themeColor="text2" w:themeShade="BF"/>
          <w:sz w:val="32"/>
          <w:szCs w:val="32"/>
        </w:rPr>
        <w:t xml:space="preserve">  </w:t>
      </w:r>
      <w:r w:rsidR="0036188A" w:rsidRPr="00F37460">
        <w:rPr>
          <w:color w:val="17365D" w:themeColor="text2" w:themeShade="BF"/>
          <w:sz w:val="32"/>
          <w:szCs w:val="32"/>
        </w:rPr>
        <w:t xml:space="preserve">MEMORIA </w:t>
      </w:r>
      <w:r w:rsidR="00A03E18">
        <w:rPr>
          <w:color w:val="17365D" w:themeColor="text2" w:themeShade="BF"/>
          <w:sz w:val="32"/>
          <w:szCs w:val="32"/>
        </w:rPr>
        <w:t>DESCRIPTIVA</w:t>
      </w:r>
    </w:p>
    <w:p w:rsidR="00C7356E" w:rsidRPr="00F37460" w:rsidRDefault="00A03E18" w:rsidP="00C7356E">
      <w:pPr>
        <w:pStyle w:val="Ttulo2"/>
        <w:jc w:val="center"/>
        <w:rPr>
          <w:sz w:val="28"/>
          <w:szCs w:val="28"/>
        </w:rPr>
      </w:pPr>
      <w:r>
        <w:rPr>
          <w:sz w:val="28"/>
          <w:szCs w:val="28"/>
        </w:rPr>
        <w:t>AVENIDA ILALÓ</w:t>
      </w:r>
    </w:p>
    <w:p w:rsidR="0036188A" w:rsidRDefault="00A03E18" w:rsidP="00C7356E">
      <w:pPr>
        <w:pStyle w:val="Ttulo2"/>
        <w:jc w:val="center"/>
      </w:pPr>
      <w:r>
        <w:t xml:space="preserve">BALNEARIO EL TINGO FIN DE ADOQUINADO </w:t>
      </w:r>
      <w:r w:rsidR="00C7356E">
        <w:t xml:space="preserve">(0+000) </w:t>
      </w:r>
      <w:r w:rsidR="00ED7803">
        <w:t>–</w:t>
      </w:r>
      <w:r w:rsidR="00C7356E">
        <w:t xml:space="preserve"> </w:t>
      </w:r>
      <w:r w:rsidR="002164B6">
        <w:t xml:space="preserve"> </w:t>
      </w:r>
      <w:r w:rsidR="00D94E9F">
        <w:t xml:space="preserve">CALLE </w:t>
      </w:r>
      <w:r>
        <w:t>LAS TERMAS</w:t>
      </w:r>
      <w:r w:rsidR="00300A51">
        <w:t xml:space="preserve"> (6</w:t>
      </w:r>
      <w:r w:rsidR="00DF7AA9" w:rsidRPr="00300A51">
        <w:t>+</w:t>
      </w:r>
      <w:r w:rsidR="00BF6AC7" w:rsidRPr="00300A51">
        <w:t>4</w:t>
      </w:r>
      <w:r w:rsidR="00300A51" w:rsidRPr="00300A51">
        <w:t>32</w:t>
      </w:r>
      <w:r w:rsidR="00BF6AC7" w:rsidRPr="00300A51">
        <w:t>.</w:t>
      </w:r>
      <w:r w:rsidR="00300A51" w:rsidRPr="00300A51">
        <w:t>3</w:t>
      </w:r>
      <w:r w:rsidR="00BF6AC7" w:rsidRPr="00300A51">
        <w:t>0</w:t>
      </w:r>
      <w:r w:rsidR="00AB4BEA">
        <w:t>)</w:t>
      </w:r>
    </w:p>
    <w:p w:rsidR="0036188A" w:rsidRDefault="0036188A" w:rsidP="00020A25">
      <w:pPr>
        <w:pStyle w:val="Ttulo2"/>
        <w:jc w:val="both"/>
        <w:rPr>
          <w:color w:val="548DD4" w:themeColor="text2" w:themeTint="99"/>
        </w:rPr>
      </w:pPr>
      <w:r w:rsidRPr="007A4CEF">
        <w:rPr>
          <w:color w:val="548DD4" w:themeColor="text2" w:themeTint="99"/>
        </w:rPr>
        <w:t>1.- DATOS DEL PROYECTO:</w:t>
      </w:r>
    </w:p>
    <w:p w:rsidR="003F49C8" w:rsidRPr="003F49C8" w:rsidRDefault="003F49C8" w:rsidP="003F49C8">
      <w:pPr>
        <w:pStyle w:val="Sinespaciado"/>
      </w:pPr>
    </w:p>
    <w:p w:rsidR="0036188A" w:rsidRPr="0057173C" w:rsidRDefault="0036188A" w:rsidP="0036188A">
      <w:pPr>
        <w:rPr>
          <w:b/>
          <w:i/>
          <w:szCs w:val="24"/>
        </w:rPr>
      </w:pPr>
      <w:r>
        <w:rPr>
          <w:b/>
          <w:szCs w:val="24"/>
        </w:rPr>
        <w:t>Calles</w:t>
      </w:r>
      <w:r w:rsidR="00755D58">
        <w:rPr>
          <w:b/>
          <w:szCs w:val="24"/>
        </w:rPr>
        <w:t>/Avenida</w:t>
      </w:r>
      <w:r>
        <w:rPr>
          <w:b/>
          <w:szCs w:val="24"/>
        </w:rPr>
        <w:t>:</w:t>
      </w:r>
      <w:r w:rsidR="003F49C8">
        <w:rPr>
          <w:b/>
          <w:szCs w:val="24"/>
        </w:rPr>
        <w:t xml:space="preserve"> </w:t>
      </w:r>
      <w:r w:rsidR="00A03E18">
        <w:rPr>
          <w:szCs w:val="24"/>
        </w:rPr>
        <w:t>ILALÓ</w:t>
      </w:r>
    </w:p>
    <w:p w:rsidR="00C7356E" w:rsidRPr="00C7356E" w:rsidRDefault="00DD72FB" w:rsidP="00DD72FB">
      <w:pPr>
        <w:ind w:left="708"/>
        <w:jc w:val="both"/>
      </w:pPr>
      <w:r w:rsidRPr="00C7356E">
        <w:t>Entre</w:t>
      </w:r>
      <w:r>
        <w:t xml:space="preserve"> abscisas</w:t>
      </w:r>
      <w:r w:rsidR="00A03E18">
        <w:t xml:space="preserve"> </w:t>
      </w:r>
      <w:r w:rsidR="00C7356E" w:rsidRPr="00C7356E">
        <w:t>0+00</w:t>
      </w:r>
      <w:r w:rsidR="008A1591">
        <w:t>0</w:t>
      </w:r>
      <w:r w:rsidR="00C7356E" w:rsidRPr="00C7356E">
        <w:t xml:space="preserve"> a </w:t>
      </w:r>
      <w:r w:rsidR="00300A51">
        <w:t>6</w:t>
      </w:r>
      <w:r w:rsidR="00C4268C">
        <w:t>+</w:t>
      </w:r>
      <w:r w:rsidR="00300A51" w:rsidRPr="00300A51">
        <w:t>432.30</w:t>
      </w:r>
      <w:r w:rsidR="00C7356E" w:rsidRPr="00C7356E">
        <w:t xml:space="preserve"> (</w:t>
      </w:r>
      <w:r w:rsidR="00A03E18">
        <w:t xml:space="preserve">Balneario El Tingo, fin del adoquinado </w:t>
      </w:r>
      <w:r w:rsidR="00C7356E" w:rsidRPr="00C7356E">
        <w:t xml:space="preserve">-  </w:t>
      </w:r>
      <w:r w:rsidR="00D94E9F">
        <w:t xml:space="preserve">Calle </w:t>
      </w:r>
      <w:r w:rsidR="00A03E18">
        <w:t>Las Termas</w:t>
      </w:r>
      <w:r w:rsidR="00C7356E" w:rsidRPr="00C7356E">
        <w:t xml:space="preserve">)  </w:t>
      </w:r>
    </w:p>
    <w:p w:rsidR="0036188A" w:rsidRDefault="0036188A" w:rsidP="0036188A">
      <w:pPr>
        <w:rPr>
          <w:szCs w:val="24"/>
        </w:rPr>
      </w:pPr>
      <w:r w:rsidRPr="006D27D7">
        <w:rPr>
          <w:b/>
          <w:szCs w:val="24"/>
        </w:rPr>
        <w:t>Tipo:</w:t>
      </w:r>
      <w:r>
        <w:rPr>
          <w:b/>
          <w:szCs w:val="24"/>
        </w:rPr>
        <w:t xml:space="preserve"> </w:t>
      </w:r>
      <w:r w:rsidR="00AC12FE" w:rsidRPr="00AC12FE">
        <w:rPr>
          <w:szCs w:val="24"/>
        </w:rPr>
        <w:t>Re</w:t>
      </w:r>
      <w:r w:rsidR="00A03E18">
        <w:rPr>
          <w:szCs w:val="24"/>
        </w:rPr>
        <w:t>habilita</w:t>
      </w:r>
      <w:r w:rsidR="0057340A">
        <w:rPr>
          <w:szCs w:val="24"/>
        </w:rPr>
        <w:t xml:space="preserve">ción </w:t>
      </w:r>
      <w:r w:rsidR="00451449">
        <w:rPr>
          <w:szCs w:val="24"/>
        </w:rPr>
        <w:t>vial (</w:t>
      </w:r>
      <w:r w:rsidR="00C4268C">
        <w:rPr>
          <w:szCs w:val="24"/>
        </w:rPr>
        <w:t>asfaltado</w:t>
      </w:r>
      <w:r>
        <w:rPr>
          <w:szCs w:val="24"/>
        </w:rPr>
        <w:t>)</w:t>
      </w:r>
    </w:p>
    <w:p w:rsidR="0036188A" w:rsidRDefault="0036188A" w:rsidP="0036188A">
      <w:pPr>
        <w:rPr>
          <w:szCs w:val="24"/>
        </w:rPr>
      </w:pPr>
      <w:r w:rsidRPr="006D27D7">
        <w:rPr>
          <w:b/>
          <w:szCs w:val="24"/>
        </w:rPr>
        <w:t>Longitud</w:t>
      </w:r>
      <w:r>
        <w:rPr>
          <w:b/>
          <w:szCs w:val="24"/>
        </w:rPr>
        <w:t xml:space="preserve"> Total</w:t>
      </w:r>
      <w:r w:rsidRPr="000C62CF">
        <w:rPr>
          <w:b/>
          <w:szCs w:val="24"/>
        </w:rPr>
        <w:t xml:space="preserve">: </w:t>
      </w:r>
      <w:r w:rsidR="000C62CF" w:rsidRPr="000C62CF">
        <w:rPr>
          <w:szCs w:val="24"/>
        </w:rPr>
        <w:t>6432.3</w:t>
      </w:r>
      <w:r w:rsidR="008C7214" w:rsidRPr="000C62CF">
        <w:rPr>
          <w:szCs w:val="24"/>
        </w:rPr>
        <w:t>0</w:t>
      </w:r>
      <w:r w:rsidR="00DD72FB">
        <w:rPr>
          <w:szCs w:val="24"/>
        </w:rPr>
        <w:t xml:space="preserve"> m</w:t>
      </w:r>
    </w:p>
    <w:p w:rsidR="0036188A" w:rsidRDefault="00A03E18" w:rsidP="0036188A">
      <w:pPr>
        <w:rPr>
          <w:szCs w:val="24"/>
        </w:rPr>
      </w:pPr>
      <w:r>
        <w:rPr>
          <w:b/>
          <w:szCs w:val="24"/>
        </w:rPr>
        <w:t xml:space="preserve">Ancho </w:t>
      </w:r>
      <w:r w:rsidR="000C62CF">
        <w:rPr>
          <w:b/>
          <w:szCs w:val="24"/>
        </w:rPr>
        <w:t xml:space="preserve">de </w:t>
      </w:r>
      <w:r>
        <w:rPr>
          <w:b/>
          <w:szCs w:val="24"/>
        </w:rPr>
        <w:t>calzada</w:t>
      </w:r>
      <w:r w:rsidR="0036188A" w:rsidRPr="002B5D7B">
        <w:rPr>
          <w:b/>
          <w:szCs w:val="24"/>
        </w:rPr>
        <w:t>:</w:t>
      </w:r>
      <w:r w:rsidR="0036188A">
        <w:rPr>
          <w:b/>
          <w:szCs w:val="24"/>
        </w:rPr>
        <w:t xml:space="preserve"> </w:t>
      </w:r>
      <w:r>
        <w:rPr>
          <w:szCs w:val="24"/>
        </w:rPr>
        <w:t>9</w:t>
      </w:r>
      <w:r w:rsidR="008C7214">
        <w:rPr>
          <w:szCs w:val="24"/>
        </w:rPr>
        <w:t>.00</w:t>
      </w:r>
      <w:r w:rsidR="00DF7AA9">
        <w:rPr>
          <w:szCs w:val="24"/>
        </w:rPr>
        <w:t xml:space="preserve"> m</w:t>
      </w:r>
      <w:r w:rsidR="008C2CA7">
        <w:rPr>
          <w:szCs w:val="24"/>
        </w:rPr>
        <w:t xml:space="preserve"> </w:t>
      </w:r>
    </w:p>
    <w:p w:rsidR="0036188A" w:rsidRPr="00A03E18" w:rsidRDefault="0036188A" w:rsidP="00A03E18">
      <w:pPr>
        <w:rPr>
          <w:rFonts w:eastAsia="Times New Roman" w:cs="Arial"/>
          <w:sz w:val="20"/>
          <w:szCs w:val="20"/>
          <w:lang w:val="es-EC" w:eastAsia="es-EC"/>
        </w:rPr>
      </w:pPr>
      <w:r w:rsidRPr="00605928">
        <w:rPr>
          <w:b/>
          <w:szCs w:val="24"/>
        </w:rPr>
        <w:t>Área</w:t>
      </w:r>
      <w:r>
        <w:rPr>
          <w:b/>
          <w:szCs w:val="24"/>
        </w:rPr>
        <w:t xml:space="preserve"> Total</w:t>
      </w:r>
      <w:r w:rsidRPr="00605928">
        <w:rPr>
          <w:b/>
          <w:szCs w:val="24"/>
        </w:rPr>
        <w:t>:</w:t>
      </w:r>
      <w:r>
        <w:rPr>
          <w:b/>
          <w:szCs w:val="24"/>
        </w:rPr>
        <w:t xml:space="preserve"> </w:t>
      </w:r>
      <w:r w:rsidR="00A03E18" w:rsidRPr="00A03E18">
        <w:rPr>
          <w:szCs w:val="24"/>
        </w:rPr>
        <w:t>57</w:t>
      </w:r>
      <w:r w:rsidR="00A03E18">
        <w:rPr>
          <w:szCs w:val="24"/>
        </w:rPr>
        <w:t>,</w:t>
      </w:r>
      <w:r w:rsidR="00A03E18" w:rsidRPr="00A03E18">
        <w:rPr>
          <w:szCs w:val="24"/>
        </w:rPr>
        <w:t>942.32</w:t>
      </w:r>
      <w:r w:rsidR="00A03E18">
        <w:rPr>
          <w:szCs w:val="24"/>
        </w:rPr>
        <w:t xml:space="preserve"> </w:t>
      </w:r>
      <w:r w:rsidRPr="002B5D7B">
        <w:rPr>
          <w:szCs w:val="24"/>
        </w:rPr>
        <w:t>m</w:t>
      </w:r>
      <w:r w:rsidR="00053845" w:rsidRPr="00053845">
        <w:rPr>
          <w:szCs w:val="24"/>
          <w:vertAlign w:val="superscript"/>
        </w:rPr>
        <w:t>2</w:t>
      </w:r>
      <w:r w:rsidR="00053845" w:rsidRPr="002B5D7B">
        <w:rPr>
          <w:szCs w:val="24"/>
          <w:vertAlign w:val="superscript"/>
        </w:rPr>
        <w:t xml:space="preserve"> </w:t>
      </w:r>
      <w:r w:rsidR="00053845" w:rsidRPr="002B5D7B">
        <w:rPr>
          <w:szCs w:val="24"/>
        </w:rPr>
        <w:t>(</w:t>
      </w:r>
      <w:r w:rsidR="000C62CF">
        <w:rPr>
          <w:szCs w:val="24"/>
        </w:rPr>
        <w:t>obtenida del AutoCAD)</w:t>
      </w:r>
    </w:p>
    <w:p w:rsidR="00A03E18" w:rsidRDefault="00A03E18" w:rsidP="0036188A">
      <w:pPr>
        <w:tabs>
          <w:tab w:val="left" w:pos="3495"/>
        </w:tabs>
        <w:rPr>
          <w:szCs w:val="24"/>
        </w:rPr>
      </w:pPr>
    </w:p>
    <w:p w:rsidR="0036188A" w:rsidRDefault="0036188A" w:rsidP="0036188A">
      <w:pPr>
        <w:pStyle w:val="Ttulo2"/>
        <w:rPr>
          <w:color w:val="548DD4" w:themeColor="text2" w:themeTint="99"/>
        </w:rPr>
      </w:pPr>
      <w:r w:rsidRPr="00227C4F">
        <w:rPr>
          <w:color w:val="548DD4" w:themeColor="text2" w:themeTint="99"/>
        </w:rPr>
        <w:t>2.- ANTECEDENTES:</w:t>
      </w:r>
    </w:p>
    <w:p w:rsidR="00DD72FB" w:rsidRDefault="00264E8C" w:rsidP="00D2142D">
      <w:pPr>
        <w:pStyle w:val="Sinespaciado"/>
        <w:jc w:val="both"/>
      </w:pPr>
      <w:r w:rsidRPr="003B57DF">
        <w:rPr>
          <w:rFonts w:cs="Arial"/>
          <w:szCs w:val="24"/>
        </w:rPr>
        <w:t xml:space="preserve">Como resultado de la planificación entre la </w:t>
      </w:r>
      <w:r w:rsidR="00D2142D">
        <w:rPr>
          <w:rFonts w:cs="Arial"/>
          <w:szCs w:val="24"/>
        </w:rPr>
        <w:t>Alcaldía de Quito y la</w:t>
      </w:r>
      <w:r>
        <w:rPr>
          <w:rFonts w:cs="Arial"/>
          <w:szCs w:val="24"/>
        </w:rPr>
        <w:t xml:space="preserve"> </w:t>
      </w:r>
      <w:r w:rsidRPr="003B57DF">
        <w:rPr>
          <w:rFonts w:cs="Arial"/>
          <w:szCs w:val="24"/>
        </w:rPr>
        <w:t>EPMMOP, se incluyó como parte de las obras a ejecutar en el año 201</w:t>
      </w:r>
      <w:r w:rsidR="00A03E18">
        <w:rPr>
          <w:rFonts w:cs="Arial"/>
          <w:szCs w:val="24"/>
        </w:rPr>
        <w:t>8</w:t>
      </w:r>
      <w:r w:rsidR="002421FB">
        <w:rPr>
          <w:rFonts w:cs="Arial"/>
          <w:szCs w:val="24"/>
        </w:rPr>
        <w:t>, l</w:t>
      </w:r>
      <w:r>
        <w:rPr>
          <w:rFonts w:cs="Arial"/>
          <w:szCs w:val="24"/>
        </w:rPr>
        <w:t>a</w:t>
      </w:r>
      <w:r w:rsidRPr="003B57DF">
        <w:rPr>
          <w:rFonts w:cs="Arial"/>
          <w:szCs w:val="24"/>
        </w:rPr>
        <w:t xml:space="preserve"> </w:t>
      </w:r>
      <w:r w:rsidR="00A03E18">
        <w:rPr>
          <w:rFonts w:cs="Arial"/>
          <w:szCs w:val="24"/>
        </w:rPr>
        <w:t>rehabilita</w:t>
      </w:r>
      <w:r w:rsidR="00DD72FB">
        <w:rPr>
          <w:rFonts w:cs="Arial"/>
          <w:szCs w:val="24"/>
        </w:rPr>
        <w:t>ción</w:t>
      </w:r>
      <w:r w:rsidRPr="00DB071A">
        <w:rPr>
          <w:rFonts w:cs="Arial"/>
          <w:szCs w:val="24"/>
        </w:rPr>
        <w:t xml:space="preserve"> vial de la </w:t>
      </w:r>
      <w:r w:rsidR="00A03E18">
        <w:rPr>
          <w:szCs w:val="24"/>
        </w:rPr>
        <w:t>avenida Ilaló</w:t>
      </w:r>
      <w:r w:rsidR="00981324">
        <w:rPr>
          <w:szCs w:val="24"/>
        </w:rPr>
        <w:t xml:space="preserve"> tramo comprendido entre </w:t>
      </w:r>
      <w:r w:rsidR="00A03E18">
        <w:rPr>
          <w:szCs w:val="24"/>
        </w:rPr>
        <w:t>Balneario El Tingo</w:t>
      </w:r>
      <w:r w:rsidR="00981324">
        <w:rPr>
          <w:szCs w:val="24"/>
        </w:rPr>
        <w:t xml:space="preserve"> y </w:t>
      </w:r>
      <w:r w:rsidR="00A03E18">
        <w:rPr>
          <w:szCs w:val="24"/>
        </w:rPr>
        <w:t>calle Las Termas</w:t>
      </w:r>
      <w:r w:rsidR="00981324">
        <w:rPr>
          <w:szCs w:val="24"/>
        </w:rPr>
        <w:t>.</w:t>
      </w:r>
    </w:p>
    <w:p w:rsidR="006C3EDA" w:rsidRPr="006C3EDA" w:rsidRDefault="006C3EDA" w:rsidP="00D2142D">
      <w:pPr>
        <w:pStyle w:val="Sinespaciado"/>
        <w:jc w:val="both"/>
        <w:rPr>
          <w:rFonts w:eastAsia="Arial" w:cs="Arial"/>
          <w:bCs/>
          <w:spacing w:val="-2"/>
          <w:szCs w:val="24"/>
        </w:rPr>
      </w:pPr>
    </w:p>
    <w:p w:rsidR="00D94E9F" w:rsidRDefault="00D94E9F" w:rsidP="00C4268C">
      <w:pPr>
        <w:pStyle w:val="Prrafodelista"/>
        <w:tabs>
          <w:tab w:val="left" w:pos="-720"/>
          <w:tab w:val="left" w:pos="9639"/>
        </w:tabs>
        <w:spacing w:after="0"/>
        <w:ind w:left="0"/>
        <w:jc w:val="both"/>
        <w:rPr>
          <w:szCs w:val="24"/>
        </w:rPr>
      </w:pPr>
      <w:r>
        <w:rPr>
          <w:szCs w:val="24"/>
        </w:rPr>
        <w:t xml:space="preserve">Mediante </w:t>
      </w:r>
      <w:r w:rsidR="007E7FE9">
        <w:rPr>
          <w:szCs w:val="24"/>
        </w:rPr>
        <w:t>oficio No. 01095-SGCTPC-2016 de 07 de julio de 2016, dirigido al Ing. Alejandro Larrea, Gerente General de la EPMMOP, el Dr. José Luis Guevara, Secretario General de Coordinación Territorial y Participación Ciudadana, solicita cordialmente se sirva disponer a quien corresponda realizar los estudios de re-asfaltado de la Av. Ilaló, sobre el ancho de la vía actual, tramo comprendido desde el puente Negro, sector El Tingo, hasta el balneario La Merced. Esto con la finalidad de ejecutar dicho proyecto en el 2017, según disponibilidad presupuestaria de la EPMMOP</w:t>
      </w:r>
      <w:r w:rsidR="00981324">
        <w:rPr>
          <w:szCs w:val="24"/>
        </w:rPr>
        <w:t>.</w:t>
      </w:r>
    </w:p>
    <w:p w:rsidR="007E7FE9" w:rsidRDefault="007E7FE9" w:rsidP="00C4268C">
      <w:pPr>
        <w:pStyle w:val="Prrafodelista"/>
        <w:tabs>
          <w:tab w:val="left" w:pos="-720"/>
          <w:tab w:val="left" w:pos="9639"/>
        </w:tabs>
        <w:spacing w:after="0"/>
        <w:ind w:left="0"/>
        <w:jc w:val="both"/>
        <w:rPr>
          <w:szCs w:val="24"/>
        </w:rPr>
      </w:pPr>
    </w:p>
    <w:p w:rsidR="007E7FE9" w:rsidRDefault="007E7FE9" w:rsidP="00C4268C">
      <w:pPr>
        <w:pStyle w:val="Prrafodelista"/>
        <w:tabs>
          <w:tab w:val="left" w:pos="-720"/>
          <w:tab w:val="left" w:pos="9639"/>
        </w:tabs>
        <w:spacing w:after="0"/>
        <w:ind w:left="0"/>
        <w:jc w:val="both"/>
      </w:pPr>
      <w:r>
        <w:rPr>
          <w:szCs w:val="24"/>
        </w:rPr>
        <w:t>Mediante memorando No. 0270-GG de 28 de julio de 2016, el Ing. Alejandro Larrea, Gerente General de la EPMMOP, solicita a la Gerencia de Estudios y Fiscalización se elaboren los estudios para el reasfaltado de la Av. I</w:t>
      </w:r>
      <w:r w:rsidR="00FA6C30">
        <w:rPr>
          <w:szCs w:val="24"/>
        </w:rPr>
        <w:t>laló según el ancho vial actual.</w:t>
      </w:r>
    </w:p>
    <w:p w:rsidR="00C4268C" w:rsidRDefault="00C4268C" w:rsidP="00C4268C">
      <w:pPr>
        <w:pStyle w:val="Prrafodelista"/>
        <w:tabs>
          <w:tab w:val="left" w:pos="-720"/>
          <w:tab w:val="left" w:pos="9639"/>
        </w:tabs>
        <w:spacing w:after="0"/>
        <w:ind w:left="0"/>
        <w:jc w:val="both"/>
      </w:pPr>
    </w:p>
    <w:p w:rsidR="00121010" w:rsidRDefault="00A73293" w:rsidP="00AB1E6D">
      <w:pPr>
        <w:jc w:val="both"/>
        <w:rPr>
          <w:szCs w:val="24"/>
        </w:rPr>
      </w:pPr>
      <w:r>
        <w:rPr>
          <w:szCs w:val="24"/>
        </w:rPr>
        <w:t>La Dirección</w:t>
      </w:r>
      <w:r w:rsidR="00354DA5">
        <w:rPr>
          <w:szCs w:val="24"/>
        </w:rPr>
        <w:t xml:space="preserve"> de E</w:t>
      </w:r>
      <w:r w:rsidR="00121010">
        <w:rPr>
          <w:szCs w:val="24"/>
        </w:rPr>
        <w:t xml:space="preserve">studios de </w:t>
      </w:r>
      <w:r>
        <w:rPr>
          <w:szCs w:val="24"/>
        </w:rPr>
        <w:t xml:space="preserve">la Gerencia de </w:t>
      </w:r>
      <w:r w:rsidR="00981324">
        <w:rPr>
          <w:szCs w:val="24"/>
        </w:rPr>
        <w:t xml:space="preserve">Estudios y </w:t>
      </w:r>
      <w:r>
        <w:rPr>
          <w:szCs w:val="24"/>
        </w:rPr>
        <w:t xml:space="preserve">Fiscalización </w:t>
      </w:r>
      <w:r w:rsidR="00121010">
        <w:rPr>
          <w:szCs w:val="24"/>
        </w:rPr>
        <w:t xml:space="preserve">inicia </w:t>
      </w:r>
      <w:r w:rsidR="00981324">
        <w:rPr>
          <w:szCs w:val="24"/>
        </w:rPr>
        <w:t>con los estudios</w:t>
      </w:r>
      <w:r w:rsidR="00121010">
        <w:rPr>
          <w:szCs w:val="24"/>
        </w:rPr>
        <w:t xml:space="preserve"> para lo cual se procede a recabar los siguientes insumos:</w:t>
      </w:r>
    </w:p>
    <w:p w:rsidR="00A03C5A" w:rsidRDefault="00A03C5A" w:rsidP="00AB1E6D">
      <w:pPr>
        <w:jc w:val="both"/>
        <w:rPr>
          <w:szCs w:val="24"/>
        </w:rPr>
      </w:pPr>
    </w:p>
    <w:p w:rsidR="0036188A" w:rsidRPr="00314535" w:rsidRDefault="0036188A" w:rsidP="0036188A">
      <w:pPr>
        <w:pStyle w:val="Prrafodelista"/>
        <w:numPr>
          <w:ilvl w:val="0"/>
          <w:numId w:val="4"/>
        </w:numPr>
        <w:rPr>
          <w:szCs w:val="24"/>
          <w:u w:val="single"/>
        </w:rPr>
      </w:pPr>
      <w:r w:rsidRPr="00314535">
        <w:rPr>
          <w:szCs w:val="24"/>
          <w:u w:val="single"/>
        </w:rPr>
        <w:lastRenderedPageBreak/>
        <w:t>CERTIFICACIÓN DE SERVICIOS BÁSICOS – EPMAPS:</w:t>
      </w:r>
    </w:p>
    <w:p w:rsidR="00FA6C30" w:rsidRDefault="0036188A" w:rsidP="00FA6C30">
      <w:pPr>
        <w:pStyle w:val="Prrafodelista"/>
        <w:tabs>
          <w:tab w:val="left" w:pos="-720"/>
          <w:tab w:val="left" w:pos="9639"/>
        </w:tabs>
        <w:spacing w:after="0"/>
        <w:ind w:left="0"/>
        <w:jc w:val="both"/>
        <w:rPr>
          <w:szCs w:val="24"/>
        </w:rPr>
      </w:pPr>
      <w:r w:rsidRPr="00830F9A">
        <w:rPr>
          <w:szCs w:val="24"/>
        </w:rPr>
        <w:t xml:space="preserve">Mediante </w:t>
      </w:r>
      <w:r>
        <w:rPr>
          <w:szCs w:val="24"/>
        </w:rPr>
        <w:t xml:space="preserve">oficio Nº </w:t>
      </w:r>
      <w:r w:rsidR="00FA6C30">
        <w:rPr>
          <w:szCs w:val="24"/>
        </w:rPr>
        <w:t>838</w:t>
      </w:r>
      <w:r>
        <w:rPr>
          <w:szCs w:val="24"/>
        </w:rPr>
        <w:t>-</w:t>
      </w:r>
      <w:r w:rsidR="00652EB2">
        <w:rPr>
          <w:szCs w:val="24"/>
        </w:rPr>
        <w:t>G</w:t>
      </w:r>
      <w:r w:rsidR="00FA6C30">
        <w:rPr>
          <w:szCs w:val="24"/>
        </w:rPr>
        <w:t>EF</w:t>
      </w:r>
      <w:r w:rsidR="00652EB2">
        <w:rPr>
          <w:szCs w:val="24"/>
        </w:rPr>
        <w:t>-</w:t>
      </w:r>
      <w:r w:rsidR="00EC3B24">
        <w:rPr>
          <w:szCs w:val="24"/>
        </w:rPr>
        <w:t>SG</w:t>
      </w:r>
      <w:r w:rsidR="00FA6C30">
        <w:rPr>
          <w:szCs w:val="24"/>
        </w:rPr>
        <w:t>-4132</w:t>
      </w:r>
      <w:r w:rsidR="00EC3B24">
        <w:rPr>
          <w:szCs w:val="24"/>
        </w:rPr>
        <w:t xml:space="preserve"> de </w:t>
      </w:r>
      <w:r w:rsidR="00FA6C30">
        <w:rPr>
          <w:szCs w:val="24"/>
        </w:rPr>
        <w:t>09</w:t>
      </w:r>
      <w:r w:rsidR="00EC3B24">
        <w:rPr>
          <w:szCs w:val="24"/>
        </w:rPr>
        <w:t xml:space="preserve"> de </w:t>
      </w:r>
      <w:r w:rsidR="00FA6C30">
        <w:rPr>
          <w:szCs w:val="24"/>
        </w:rPr>
        <w:t>septiembre</w:t>
      </w:r>
      <w:r>
        <w:rPr>
          <w:szCs w:val="24"/>
        </w:rPr>
        <w:t xml:space="preserve"> del 201</w:t>
      </w:r>
      <w:r w:rsidR="00FA6C30">
        <w:rPr>
          <w:szCs w:val="24"/>
        </w:rPr>
        <w:t>6</w:t>
      </w:r>
      <w:r>
        <w:rPr>
          <w:szCs w:val="24"/>
        </w:rPr>
        <w:t xml:space="preserve">, dirigido al Gerente </w:t>
      </w:r>
      <w:r w:rsidR="00FA6C30">
        <w:rPr>
          <w:szCs w:val="24"/>
        </w:rPr>
        <w:t xml:space="preserve">de Operaciones </w:t>
      </w:r>
      <w:r>
        <w:rPr>
          <w:szCs w:val="24"/>
        </w:rPr>
        <w:t xml:space="preserve">de la Empresa Pública Metropolitana de Agua Potable y Saneamiento (EPMAPS), se solicita información acerca de los servicios básicos (agua potable y alcantarillado) </w:t>
      </w:r>
      <w:r w:rsidR="002421FB">
        <w:rPr>
          <w:szCs w:val="24"/>
        </w:rPr>
        <w:t xml:space="preserve">de la </w:t>
      </w:r>
      <w:r w:rsidR="00FA6C30">
        <w:rPr>
          <w:szCs w:val="24"/>
        </w:rPr>
        <w:t>avenida Ilaló</w:t>
      </w:r>
      <w:r w:rsidR="00E6334C">
        <w:rPr>
          <w:szCs w:val="24"/>
        </w:rPr>
        <w:t xml:space="preserve"> tramo comprendido entre </w:t>
      </w:r>
      <w:r w:rsidR="00FA6C30">
        <w:rPr>
          <w:szCs w:val="24"/>
        </w:rPr>
        <w:t>el balneario El Tingo</w:t>
      </w:r>
      <w:r w:rsidR="00E6334C">
        <w:rPr>
          <w:szCs w:val="24"/>
        </w:rPr>
        <w:t xml:space="preserve"> y </w:t>
      </w:r>
      <w:r w:rsidR="00FA6C30">
        <w:rPr>
          <w:szCs w:val="24"/>
        </w:rPr>
        <w:t>calle Las Termas (La Merced)</w:t>
      </w:r>
      <w:r w:rsidR="00E6334C">
        <w:rPr>
          <w:szCs w:val="24"/>
        </w:rPr>
        <w:t>.</w:t>
      </w:r>
    </w:p>
    <w:p w:rsidR="00FA6C30" w:rsidRDefault="00FA6C30" w:rsidP="00FA6C30">
      <w:pPr>
        <w:pStyle w:val="Prrafodelista"/>
        <w:tabs>
          <w:tab w:val="left" w:pos="-720"/>
          <w:tab w:val="left" w:pos="9639"/>
        </w:tabs>
        <w:spacing w:after="0"/>
        <w:ind w:left="0"/>
        <w:jc w:val="both"/>
        <w:rPr>
          <w:szCs w:val="24"/>
        </w:rPr>
      </w:pPr>
    </w:p>
    <w:p w:rsidR="00C12042" w:rsidRDefault="00991B97" w:rsidP="00FA6C30">
      <w:pPr>
        <w:pStyle w:val="Prrafodelista"/>
        <w:tabs>
          <w:tab w:val="left" w:pos="-720"/>
          <w:tab w:val="left" w:pos="9639"/>
        </w:tabs>
        <w:spacing w:after="0"/>
        <w:ind w:left="0"/>
        <w:jc w:val="both"/>
        <w:rPr>
          <w:szCs w:val="24"/>
        </w:rPr>
      </w:pPr>
      <w:r>
        <w:rPr>
          <w:szCs w:val="24"/>
        </w:rPr>
        <w:t>Con ofic</w:t>
      </w:r>
      <w:r w:rsidR="00A34D66">
        <w:rPr>
          <w:szCs w:val="24"/>
        </w:rPr>
        <w:t>io Nº EPMAPS-GOLS-2016</w:t>
      </w:r>
      <w:r w:rsidR="008A1591">
        <w:rPr>
          <w:szCs w:val="24"/>
        </w:rPr>
        <w:t>-</w:t>
      </w:r>
      <w:r w:rsidR="00A34D66">
        <w:rPr>
          <w:szCs w:val="24"/>
        </w:rPr>
        <w:t>327 de 07</w:t>
      </w:r>
      <w:r>
        <w:rPr>
          <w:szCs w:val="24"/>
        </w:rPr>
        <w:t xml:space="preserve"> de </w:t>
      </w:r>
      <w:r w:rsidR="00A34D66">
        <w:rPr>
          <w:szCs w:val="24"/>
        </w:rPr>
        <w:t>octubre de 2016</w:t>
      </w:r>
      <w:r w:rsidR="008A1591">
        <w:rPr>
          <w:szCs w:val="24"/>
        </w:rPr>
        <w:t xml:space="preserve"> dan contestación a lo solicitado indicando lo siguiente:</w:t>
      </w:r>
    </w:p>
    <w:p w:rsidR="00A34D66" w:rsidRDefault="008A1591" w:rsidP="00C54155">
      <w:pPr>
        <w:spacing w:after="0"/>
        <w:jc w:val="both"/>
        <w:rPr>
          <w:i/>
          <w:sz w:val="22"/>
        </w:rPr>
      </w:pPr>
      <w:r w:rsidRPr="00304A7E">
        <w:rPr>
          <w:i/>
          <w:sz w:val="22"/>
        </w:rPr>
        <w:t>“</w:t>
      </w:r>
      <w:r w:rsidR="00A34D66">
        <w:rPr>
          <w:i/>
          <w:sz w:val="22"/>
        </w:rPr>
        <w:t>Al respecto me permito informar lo siguiente:</w:t>
      </w:r>
    </w:p>
    <w:p w:rsidR="00A34D66" w:rsidRDefault="00A34D66" w:rsidP="00A34D66">
      <w:pPr>
        <w:pStyle w:val="Prrafodelista"/>
        <w:numPr>
          <w:ilvl w:val="0"/>
          <w:numId w:val="10"/>
        </w:numPr>
        <w:jc w:val="both"/>
        <w:rPr>
          <w:i/>
          <w:sz w:val="22"/>
        </w:rPr>
      </w:pPr>
      <w:r>
        <w:rPr>
          <w:i/>
          <w:sz w:val="22"/>
        </w:rPr>
        <w:t>ALCANTARILLADO</w:t>
      </w:r>
    </w:p>
    <w:p w:rsidR="00A34D66" w:rsidRPr="00C54155" w:rsidRDefault="00A34D66" w:rsidP="00C54155">
      <w:pPr>
        <w:pStyle w:val="Prrafodelista"/>
        <w:spacing w:after="0"/>
        <w:jc w:val="both"/>
        <w:rPr>
          <w:i/>
          <w:sz w:val="22"/>
        </w:rPr>
      </w:pPr>
      <w:r>
        <w:rPr>
          <w:i/>
          <w:sz w:val="22"/>
        </w:rPr>
        <w:t>Se adjuntan los planos con los datos solicitados de las redes de la avenida Ilaló, sector El Tingo – La Merced, sistema que se encuentra operativo. Cabe indicar que la EPMAPS no tiene programado realizar trabajos en esta vía.</w:t>
      </w:r>
    </w:p>
    <w:p w:rsidR="00A34D66" w:rsidRDefault="00A34D66" w:rsidP="00A34D66">
      <w:pPr>
        <w:pStyle w:val="Prrafodelista"/>
        <w:numPr>
          <w:ilvl w:val="0"/>
          <w:numId w:val="10"/>
        </w:numPr>
        <w:jc w:val="both"/>
        <w:rPr>
          <w:i/>
          <w:sz w:val="22"/>
        </w:rPr>
      </w:pPr>
      <w:r>
        <w:rPr>
          <w:i/>
          <w:sz w:val="22"/>
        </w:rPr>
        <w:t>AGUA POTABLE</w:t>
      </w:r>
    </w:p>
    <w:p w:rsidR="00A34D66" w:rsidRDefault="00A34D66" w:rsidP="00A34D66">
      <w:pPr>
        <w:pStyle w:val="Prrafodelista"/>
        <w:jc w:val="both"/>
        <w:rPr>
          <w:i/>
          <w:sz w:val="22"/>
        </w:rPr>
      </w:pPr>
      <w:r>
        <w:rPr>
          <w:i/>
          <w:sz w:val="22"/>
        </w:rPr>
        <w:t>Se adjuntan planos físicos de las redes de agua potable existente en los diferentes cruces de redes de distribución en cada intersección de la avenida Ilaló.</w:t>
      </w:r>
    </w:p>
    <w:p w:rsidR="00A34D66" w:rsidRDefault="00A34D66" w:rsidP="00A34D66">
      <w:pPr>
        <w:pStyle w:val="Prrafodelista"/>
        <w:jc w:val="both"/>
        <w:rPr>
          <w:i/>
          <w:sz w:val="22"/>
        </w:rPr>
      </w:pPr>
      <w:r>
        <w:rPr>
          <w:i/>
          <w:sz w:val="22"/>
        </w:rPr>
        <w:t>La profundidad de la tubería existente de agua potable, se encuentra a 1.20m de profundidad desde el nivel de la rasante de la calzada y se encuentra ubicada en la parte lateral derecha de la vía, en sentido Este a Oeste.</w:t>
      </w:r>
    </w:p>
    <w:p w:rsidR="00C54155" w:rsidRDefault="00A34D66" w:rsidP="00C54155">
      <w:pPr>
        <w:pStyle w:val="Prrafodelista"/>
        <w:jc w:val="both"/>
        <w:rPr>
          <w:i/>
          <w:sz w:val="22"/>
        </w:rPr>
      </w:pPr>
      <w:r>
        <w:rPr>
          <w:i/>
          <w:sz w:val="22"/>
        </w:rPr>
        <w:t>Se tiene previsto contratar el segundo semestre del 2017, el cambio de la tubería existente de 8” asbesto cemento a PVC, en el tramo comprendido desde el pasaje Oe1B hasta la calle Gaspar de Villarroel en la parroquia de Alangasí</w:t>
      </w:r>
      <w:r w:rsidR="00991B97" w:rsidRPr="00A34D66">
        <w:rPr>
          <w:i/>
          <w:sz w:val="22"/>
        </w:rPr>
        <w:t>.</w:t>
      </w:r>
      <w:r w:rsidR="008A1591" w:rsidRPr="00A34D66">
        <w:rPr>
          <w:i/>
          <w:sz w:val="22"/>
        </w:rPr>
        <w:t>”</w:t>
      </w:r>
    </w:p>
    <w:p w:rsidR="00C54155" w:rsidRPr="00D24880" w:rsidRDefault="00C54155" w:rsidP="00C54155">
      <w:pPr>
        <w:pStyle w:val="Prrafodelista"/>
        <w:jc w:val="both"/>
        <w:rPr>
          <w:szCs w:val="24"/>
        </w:rPr>
      </w:pPr>
    </w:p>
    <w:p w:rsidR="00C54155" w:rsidRDefault="00C54155" w:rsidP="00C54155">
      <w:pPr>
        <w:pStyle w:val="Prrafodelista"/>
        <w:tabs>
          <w:tab w:val="left" w:pos="-720"/>
          <w:tab w:val="left" w:pos="9639"/>
        </w:tabs>
        <w:spacing w:after="0"/>
        <w:ind w:left="0"/>
        <w:jc w:val="both"/>
        <w:rPr>
          <w:szCs w:val="24"/>
        </w:rPr>
      </w:pPr>
      <w:r>
        <w:rPr>
          <w:szCs w:val="24"/>
        </w:rPr>
        <w:t xml:space="preserve">Con oficio Nº </w:t>
      </w:r>
      <w:r w:rsidR="00410759">
        <w:rPr>
          <w:szCs w:val="24"/>
        </w:rPr>
        <w:t>1873 de 20</w:t>
      </w:r>
      <w:r>
        <w:rPr>
          <w:szCs w:val="24"/>
        </w:rPr>
        <w:t xml:space="preserve"> de </w:t>
      </w:r>
      <w:r w:rsidR="00410759">
        <w:rPr>
          <w:szCs w:val="24"/>
        </w:rPr>
        <w:t>diciem</w:t>
      </w:r>
      <w:r>
        <w:rPr>
          <w:szCs w:val="24"/>
        </w:rPr>
        <w:t>bre de 2016</w:t>
      </w:r>
      <w:r w:rsidR="00410759">
        <w:rPr>
          <w:szCs w:val="24"/>
        </w:rPr>
        <w:t>, dirigido al Ing. Alejandro Larrea, Gerente General de la EPMMOP, el MSc. Santiago Cáceres Vaca, Administrador Municipal de la Zona Los Chillos, adjunta el oficio No. EPMAPS-GT-2016-782 de 08 de diciembre de 2016, suscrito por el Dr. Carlos Espinosa Hidalgo, Gerente de Operaciones</w:t>
      </w:r>
      <w:r w:rsidR="00380002">
        <w:rPr>
          <w:szCs w:val="24"/>
        </w:rPr>
        <w:t xml:space="preserve"> de la EPMAPS, en el cual informa que</w:t>
      </w:r>
      <w:r>
        <w:rPr>
          <w:szCs w:val="24"/>
        </w:rPr>
        <w:t>:</w:t>
      </w:r>
    </w:p>
    <w:p w:rsidR="00D24880" w:rsidRDefault="00C54155" w:rsidP="00D24880">
      <w:pPr>
        <w:spacing w:after="0"/>
        <w:jc w:val="both"/>
        <w:rPr>
          <w:i/>
          <w:sz w:val="22"/>
        </w:rPr>
      </w:pPr>
      <w:r w:rsidRPr="00304A7E">
        <w:rPr>
          <w:i/>
          <w:sz w:val="22"/>
        </w:rPr>
        <w:t>“</w:t>
      </w:r>
      <w:r w:rsidR="00380002">
        <w:rPr>
          <w:i/>
          <w:sz w:val="22"/>
        </w:rPr>
        <w:t>…. en el tramo comprendido entre la calle Gaspar de Villarroel y la Vía Intervalles, sector El Tingo, se encuentra instalada la tubería de agua potable de 8”, material Asbesto Cemento, la misma que se halla en buenas condiciones y está colocada a 1.20 metros de profundidad con relación al nivel de la calzada; por lo tanto, la referida tubería no requiere ser re</w:t>
      </w:r>
      <w:r w:rsidR="00D24880">
        <w:rPr>
          <w:i/>
          <w:sz w:val="22"/>
        </w:rPr>
        <w:t>e</w:t>
      </w:r>
      <w:r w:rsidR="00380002">
        <w:rPr>
          <w:i/>
          <w:sz w:val="22"/>
        </w:rPr>
        <w:t>mplazad</w:t>
      </w:r>
      <w:r w:rsidR="00D24880">
        <w:rPr>
          <w:i/>
          <w:sz w:val="22"/>
        </w:rPr>
        <w:t>a por lo indicado anteriormente.”</w:t>
      </w:r>
    </w:p>
    <w:p w:rsidR="00D24880" w:rsidRPr="00D24880" w:rsidRDefault="00D24880" w:rsidP="00D24880">
      <w:pPr>
        <w:spacing w:after="0"/>
        <w:jc w:val="both"/>
        <w:rPr>
          <w:szCs w:val="24"/>
        </w:rPr>
      </w:pPr>
    </w:p>
    <w:p w:rsidR="00D24880" w:rsidRDefault="00D24880" w:rsidP="00CF2D5B">
      <w:pPr>
        <w:spacing w:after="0"/>
        <w:jc w:val="both"/>
        <w:rPr>
          <w:szCs w:val="24"/>
        </w:rPr>
      </w:pPr>
      <w:r>
        <w:rPr>
          <w:szCs w:val="24"/>
        </w:rPr>
        <w:t>Con oficio Nº EPMAPS-GTIE-2017-0243</w:t>
      </w:r>
      <w:r w:rsidR="00916956">
        <w:rPr>
          <w:szCs w:val="24"/>
        </w:rPr>
        <w:t xml:space="preserve"> de 25</w:t>
      </w:r>
      <w:r>
        <w:rPr>
          <w:szCs w:val="24"/>
        </w:rPr>
        <w:t xml:space="preserve"> de </w:t>
      </w:r>
      <w:r w:rsidR="00916956">
        <w:rPr>
          <w:szCs w:val="24"/>
        </w:rPr>
        <w:t>mayo</w:t>
      </w:r>
      <w:r>
        <w:rPr>
          <w:szCs w:val="24"/>
        </w:rPr>
        <w:t xml:space="preserve"> de</w:t>
      </w:r>
      <w:r w:rsidR="00916956">
        <w:rPr>
          <w:szCs w:val="24"/>
        </w:rPr>
        <w:t xml:space="preserve"> 2017</w:t>
      </w:r>
      <w:r>
        <w:rPr>
          <w:szCs w:val="24"/>
        </w:rPr>
        <w:t xml:space="preserve">, dirigido al </w:t>
      </w:r>
      <w:r w:rsidR="00916956">
        <w:rPr>
          <w:szCs w:val="24"/>
        </w:rPr>
        <w:t>Sr. Jorge Matheus Gilbert</w:t>
      </w:r>
      <w:r>
        <w:rPr>
          <w:szCs w:val="24"/>
        </w:rPr>
        <w:t xml:space="preserve">, </w:t>
      </w:r>
      <w:r w:rsidR="00916956">
        <w:rPr>
          <w:szCs w:val="24"/>
        </w:rPr>
        <w:t>Usuario</w:t>
      </w:r>
      <w:r w:rsidR="00CF2D5B">
        <w:rPr>
          <w:szCs w:val="24"/>
        </w:rPr>
        <w:t xml:space="preserve"> de la Av. Ilaló</w:t>
      </w:r>
      <w:r>
        <w:rPr>
          <w:szCs w:val="24"/>
        </w:rPr>
        <w:t xml:space="preserve">, el </w:t>
      </w:r>
      <w:r w:rsidR="00916956">
        <w:rPr>
          <w:szCs w:val="24"/>
        </w:rPr>
        <w:t>Ing. Alfredo De La Cruz L.</w:t>
      </w:r>
      <w:r>
        <w:rPr>
          <w:szCs w:val="24"/>
        </w:rPr>
        <w:t xml:space="preserve">, </w:t>
      </w:r>
      <w:r w:rsidR="00916956">
        <w:rPr>
          <w:szCs w:val="24"/>
        </w:rPr>
        <w:t>Jefe Ingeniería de Proyectos</w:t>
      </w:r>
      <w:r>
        <w:rPr>
          <w:szCs w:val="24"/>
        </w:rPr>
        <w:t>,</w:t>
      </w:r>
      <w:r w:rsidR="00916956">
        <w:rPr>
          <w:szCs w:val="24"/>
        </w:rPr>
        <w:t xml:space="preserve"> manifiesta lo siguiente</w:t>
      </w:r>
      <w:r>
        <w:rPr>
          <w:szCs w:val="24"/>
        </w:rPr>
        <w:t>:</w:t>
      </w:r>
    </w:p>
    <w:p w:rsidR="00D24880" w:rsidRDefault="00D24880" w:rsidP="00CF2D5B">
      <w:pPr>
        <w:spacing w:after="0"/>
        <w:jc w:val="both"/>
        <w:rPr>
          <w:i/>
          <w:sz w:val="22"/>
        </w:rPr>
      </w:pPr>
      <w:r w:rsidRPr="00304A7E">
        <w:rPr>
          <w:i/>
          <w:sz w:val="22"/>
        </w:rPr>
        <w:t>“</w:t>
      </w:r>
      <w:r w:rsidR="00916956">
        <w:rPr>
          <w:i/>
          <w:sz w:val="22"/>
        </w:rPr>
        <w:t xml:space="preserve">La EPMAPS realizará </w:t>
      </w:r>
      <w:r w:rsidR="00CF2D5B">
        <w:rPr>
          <w:i/>
          <w:sz w:val="22"/>
        </w:rPr>
        <w:t>el reemplazo de la tubería matriz de material asbesto cemento por tubería de material PVC, debido a que la vía Ilaló va a ser reasfaltada en el tramo desde el Tingo hasta La Merced</w:t>
      </w:r>
      <w:r>
        <w:rPr>
          <w:i/>
          <w:sz w:val="22"/>
        </w:rPr>
        <w:t>.”</w:t>
      </w:r>
    </w:p>
    <w:p w:rsidR="00CF2D5B" w:rsidRPr="00CF2D5B" w:rsidRDefault="00CF2D5B" w:rsidP="00CF2D5B">
      <w:pPr>
        <w:spacing w:after="0"/>
        <w:jc w:val="both"/>
        <w:rPr>
          <w:szCs w:val="24"/>
        </w:rPr>
      </w:pPr>
    </w:p>
    <w:p w:rsidR="00CF2D5B" w:rsidRDefault="00CF2D5B" w:rsidP="00CF2D5B">
      <w:pPr>
        <w:pStyle w:val="Prrafodelista"/>
        <w:tabs>
          <w:tab w:val="left" w:pos="-720"/>
          <w:tab w:val="left" w:pos="9639"/>
        </w:tabs>
        <w:spacing w:after="0"/>
        <w:ind w:left="0"/>
        <w:jc w:val="both"/>
        <w:rPr>
          <w:szCs w:val="24"/>
        </w:rPr>
      </w:pPr>
      <w:r w:rsidRPr="00830F9A">
        <w:rPr>
          <w:szCs w:val="24"/>
        </w:rPr>
        <w:t xml:space="preserve">Mediante </w:t>
      </w:r>
      <w:r>
        <w:rPr>
          <w:szCs w:val="24"/>
        </w:rPr>
        <w:t xml:space="preserve">oficio Nº 1158-GG-SG-1613 de 28 de abril de 2017, dirigido al Gerente General de la Empresa Pública Metropolitana de Agua Potable y Saneamiento (EPMAPS), se solicita </w:t>
      </w:r>
      <w:r w:rsidR="00741297">
        <w:rPr>
          <w:szCs w:val="24"/>
        </w:rPr>
        <w:t xml:space="preserve">se envíe la ubicación de los nuevos pozos de </w:t>
      </w:r>
      <w:r w:rsidR="00FA11DF">
        <w:rPr>
          <w:szCs w:val="24"/>
        </w:rPr>
        <w:t>alcantarillado y</w:t>
      </w:r>
      <w:r w:rsidR="00BF0D7D">
        <w:rPr>
          <w:szCs w:val="24"/>
        </w:rPr>
        <w:t xml:space="preserve"> la profundidad de </w:t>
      </w:r>
      <w:r w:rsidR="00BF0D7D">
        <w:rPr>
          <w:szCs w:val="24"/>
        </w:rPr>
        <w:lastRenderedPageBreak/>
        <w:t xml:space="preserve">la nueva tubería </w:t>
      </w:r>
      <w:r w:rsidR="00FA11DF">
        <w:rPr>
          <w:szCs w:val="24"/>
        </w:rPr>
        <w:t>a implementarse en la Av. Ilaló, así como también las fechas previstas de intervención y plazos para su ejecución. Esto a fin de poder definir el drenaje vial definitivo.</w:t>
      </w:r>
    </w:p>
    <w:p w:rsidR="00CF2D5B" w:rsidRDefault="00CF2D5B" w:rsidP="00CF2D5B">
      <w:pPr>
        <w:pStyle w:val="Prrafodelista"/>
        <w:tabs>
          <w:tab w:val="left" w:pos="-720"/>
          <w:tab w:val="left" w:pos="9639"/>
        </w:tabs>
        <w:spacing w:after="0"/>
        <w:ind w:left="0"/>
        <w:jc w:val="both"/>
        <w:rPr>
          <w:szCs w:val="24"/>
        </w:rPr>
      </w:pPr>
    </w:p>
    <w:p w:rsidR="00CF2D5B" w:rsidRDefault="00CF2D5B" w:rsidP="00CF2D5B">
      <w:pPr>
        <w:pStyle w:val="Prrafodelista"/>
        <w:tabs>
          <w:tab w:val="left" w:pos="-720"/>
          <w:tab w:val="left" w:pos="9639"/>
        </w:tabs>
        <w:spacing w:after="0"/>
        <w:ind w:left="0"/>
        <w:jc w:val="both"/>
        <w:rPr>
          <w:szCs w:val="24"/>
        </w:rPr>
      </w:pPr>
      <w:r>
        <w:rPr>
          <w:szCs w:val="24"/>
        </w:rPr>
        <w:t>Con ofic</w:t>
      </w:r>
      <w:r w:rsidR="00FA11DF">
        <w:rPr>
          <w:szCs w:val="24"/>
        </w:rPr>
        <w:t>io Nº EPMAPS-GTI</w:t>
      </w:r>
      <w:r>
        <w:rPr>
          <w:szCs w:val="24"/>
        </w:rPr>
        <w:t>S-201</w:t>
      </w:r>
      <w:r w:rsidR="00FA11DF">
        <w:rPr>
          <w:szCs w:val="24"/>
        </w:rPr>
        <w:t>7</w:t>
      </w:r>
      <w:r>
        <w:rPr>
          <w:szCs w:val="24"/>
        </w:rPr>
        <w:t>-</w:t>
      </w:r>
      <w:r w:rsidR="00FA11DF">
        <w:rPr>
          <w:szCs w:val="24"/>
        </w:rPr>
        <w:t>0391 de 20</w:t>
      </w:r>
      <w:r>
        <w:rPr>
          <w:szCs w:val="24"/>
        </w:rPr>
        <w:t xml:space="preserve"> de </w:t>
      </w:r>
      <w:r w:rsidR="00FA11DF">
        <w:rPr>
          <w:szCs w:val="24"/>
        </w:rPr>
        <w:t>junio</w:t>
      </w:r>
      <w:r>
        <w:rPr>
          <w:szCs w:val="24"/>
        </w:rPr>
        <w:t xml:space="preserve"> de</w:t>
      </w:r>
      <w:r w:rsidR="00FA11DF">
        <w:rPr>
          <w:szCs w:val="24"/>
        </w:rPr>
        <w:t xml:space="preserve"> 2017,</w:t>
      </w:r>
      <w:r>
        <w:rPr>
          <w:szCs w:val="24"/>
        </w:rPr>
        <w:t xml:space="preserve"> dan contestación a lo solicitado indicando lo siguiente:</w:t>
      </w:r>
    </w:p>
    <w:p w:rsidR="00D24880" w:rsidRDefault="00CF2D5B" w:rsidP="00FA11DF">
      <w:pPr>
        <w:spacing w:after="0"/>
        <w:jc w:val="both"/>
        <w:rPr>
          <w:i/>
          <w:sz w:val="22"/>
        </w:rPr>
      </w:pPr>
      <w:r w:rsidRPr="00304A7E">
        <w:rPr>
          <w:i/>
          <w:sz w:val="22"/>
        </w:rPr>
        <w:t>“</w:t>
      </w:r>
      <w:r w:rsidR="00FA11DF">
        <w:rPr>
          <w:i/>
          <w:sz w:val="22"/>
        </w:rPr>
        <w:t>El proyecto “ALCANTARILLADO AVENIDO ILALO (TRAMO PUENTE NEGRO – ANGAMARCA), PARROQUIA ALANGASI” ha sido adjudicado al ingeniero Guillermo Salazar mediante contrato COTO-EPMAPS-18-2016 y designado como fiscalizador al ingeniero Diego Viteri Nicolalde de la Unidad de Fiscalización de la EPMAPS</w:t>
      </w:r>
      <w:r w:rsidR="0048231E">
        <w:rPr>
          <w:i/>
          <w:sz w:val="22"/>
        </w:rPr>
        <w:t>, con una longitud total de 2,16 km; por un monto de $ 310,712.34 sin IVA y un plazo de construcción de 180 días a partir del 5 de mayo de 2017.</w:t>
      </w:r>
    </w:p>
    <w:p w:rsidR="0048231E" w:rsidRPr="00D24880" w:rsidRDefault="0048231E" w:rsidP="00FA11DF">
      <w:pPr>
        <w:spacing w:after="0"/>
        <w:jc w:val="both"/>
        <w:rPr>
          <w:sz w:val="22"/>
        </w:rPr>
      </w:pPr>
      <w:r>
        <w:rPr>
          <w:i/>
          <w:sz w:val="22"/>
        </w:rPr>
        <w:t>Para la información requerida de ubicación y profundidad de los nuevos pozos de alcantarillado sírvase encontrar la planimetría y perfiles del proyecto en formato magnético (1CD).”</w:t>
      </w:r>
    </w:p>
    <w:p w:rsidR="004329E0" w:rsidRPr="0051150C" w:rsidRDefault="004329E0" w:rsidP="004329E0">
      <w:pPr>
        <w:pStyle w:val="Prrafodelista"/>
        <w:ind w:left="0"/>
        <w:jc w:val="both"/>
        <w:rPr>
          <w:i/>
          <w:szCs w:val="24"/>
        </w:rPr>
      </w:pPr>
    </w:p>
    <w:p w:rsidR="00214F06" w:rsidRDefault="00214F06" w:rsidP="00601A91">
      <w:pPr>
        <w:pStyle w:val="Prrafodelista"/>
        <w:ind w:left="0"/>
        <w:jc w:val="both"/>
        <w:rPr>
          <w:szCs w:val="24"/>
        </w:rPr>
      </w:pPr>
    </w:p>
    <w:p w:rsidR="00F50C0A" w:rsidRPr="00F50C0A" w:rsidRDefault="0036188A" w:rsidP="00836E52">
      <w:pPr>
        <w:pStyle w:val="Ttulo2"/>
      </w:pPr>
      <w:r>
        <w:t>3.- UBICACIÓN</w:t>
      </w:r>
      <w:r w:rsidRPr="00EF0776">
        <w:t>:</w:t>
      </w:r>
    </w:p>
    <w:p w:rsidR="0036188A" w:rsidRDefault="0063227C" w:rsidP="0036188A">
      <w:pPr>
        <w:jc w:val="center"/>
        <w:rPr>
          <w:szCs w:val="24"/>
        </w:rPr>
      </w:pPr>
      <w:r w:rsidRPr="0063227C">
        <w:rPr>
          <w:noProof/>
          <w:lang w:eastAsia="es-ES"/>
        </w:rPr>
        <w:t xml:space="preserve"> </w:t>
      </w:r>
      <w:r w:rsidR="00776280" w:rsidRPr="00776280">
        <w:rPr>
          <w:noProof/>
          <w:lang w:val="es-MX" w:eastAsia="es-MX"/>
        </w:rPr>
        <w:drawing>
          <wp:inline distT="0" distB="0" distL="0" distR="0" wp14:anchorId="062D798D" wp14:editId="5C156098">
            <wp:extent cx="5939790" cy="3420110"/>
            <wp:effectExtent l="19050" t="19050" r="22860" b="2794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2317" t="3213" r="2195" b="2178"/>
                    <a:stretch/>
                  </pic:blipFill>
                  <pic:spPr>
                    <a:xfrm>
                      <a:off x="0" y="0"/>
                      <a:ext cx="5939790" cy="3420110"/>
                    </a:xfrm>
                    <a:prstGeom prst="rect">
                      <a:avLst/>
                    </a:prstGeom>
                    <a:ln>
                      <a:solidFill>
                        <a:schemeClr val="tx1"/>
                      </a:solidFill>
                    </a:ln>
                  </pic:spPr>
                </pic:pic>
              </a:graphicData>
            </a:graphic>
          </wp:inline>
        </w:drawing>
      </w:r>
      <w:r w:rsidR="009927F2" w:rsidRPr="009927F2">
        <w:rPr>
          <w:noProof/>
          <w:lang w:eastAsia="es-ES"/>
        </w:rPr>
        <w:t xml:space="preserve"> </w:t>
      </w:r>
      <w:r w:rsidR="0036188A" w:rsidRPr="00236C44">
        <w:rPr>
          <w:noProof/>
          <w:lang w:eastAsia="es-ES"/>
        </w:rPr>
        <w:t xml:space="preserve"> </w:t>
      </w:r>
    </w:p>
    <w:p w:rsidR="0036188A" w:rsidRDefault="00311368" w:rsidP="0036188A">
      <w:pPr>
        <w:jc w:val="both"/>
        <w:rPr>
          <w:szCs w:val="24"/>
        </w:rPr>
      </w:pPr>
      <w:r>
        <w:rPr>
          <w:szCs w:val="24"/>
        </w:rPr>
        <w:t>El proyecto s</w:t>
      </w:r>
      <w:r w:rsidR="0024486D">
        <w:rPr>
          <w:szCs w:val="24"/>
        </w:rPr>
        <w:t xml:space="preserve">e encuentra ubicado en la Zona </w:t>
      </w:r>
      <w:r w:rsidR="00E476EA">
        <w:rPr>
          <w:szCs w:val="24"/>
        </w:rPr>
        <w:t>Urbana</w:t>
      </w:r>
      <w:r w:rsidR="0024486D">
        <w:rPr>
          <w:szCs w:val="24"/>
        </w:rPr>
        <w:t xml:space="preserve"> del </w:t>
      </w:r>
      <w:r w:rsidR="0036188A">
        <w:rPr>
          <w:szCs w:val="24"/>
        </w:rPr>
        <w:t xml:space="preserve">Distrito Metropolitano de Quito, </w:t>
      </w:r>
      <w:r w:rsidR="00D2142D">
        <w:rPr>
          <w:szCs w:val="24"/>
        </w:rPr>
        <w:t xml:space="preserve">en </w:t>
      </w:r>
      <w:r w:rsidR="00776280">
        <w:rPr>
          <w:szCs w:val="24"/>
        </w:rPr>
        <w:t>las parroquias Alangasí y La Merced</w:t>
      </w:r>
      <w:r w:rsidR="00235D48">
        <w:rPr>
          <w:szCs w:val="24"/>
        </w:rPr>
        <w:t xml:space="preserve">, sector </w:t>
      </w:r>
      <w:r w:rsidR="00776280">
        <w:rPr>
          <w:szCs w:val="24"/>
        </w:rPr>
        <w:t>El Tingo - La Merced</w:t>
      </w:r>
      <w:r w:rsidR="00D2142D">
        <w:rPr>
          <w:szCs w:val="24"/>
        </w:rPr>
        <w:t>,</w:t>
      </w:r>
      <w:r w:rsidR="006A73B4">
        <w:rPr>
          <w:szCs w:val="24"/>
        </w:rPr>
        <w:t xml:space="preserve"> </w:t>
      </w:r>
      <w:r w:rsidR="0036188A">
        <w:rPr>
          <w:szCs w:val="24"/>
        </w:rPr>
        <w:t xml:space="preserve">perteneciente a la Administración Zonal </w:t>
      </w:r>
      <w:r w:rsidR="00776280">
        <w:rPr>
          <w:szCs w:val="24"/>
        </w:rPr>
        <w:t>Los Chillos</w:t>
      </w:r>
      <w:r w:rsidR="00A16A1A">
        <w:rPr>
          <w:szCs w:val="24"/>
        </w:rPr>
        <w:t>.</w:t>
      </w:r>
    </w:p>
    <w:p w:rsidR="006A73B4" w:rsidRDefault="006A73B4" w:rsidP="0036188A">
      <w:pPr>
        <w:jc w:val="both"/>
        <w:rPr>
          <w:szCs w:val="24"/>
        </w:rPr>
      </w:pPr>
    </w:p>
    <w:p w:rsidR="006A73B4" w:rsidRDefault="006A73B4" w:rsidP="0036188A">
      <w:pPr>
        <w:jc w:val="both"/>
        <w:rPr>
          <w:szCs w:val="24"/>
        </w:rPr>
      </w:pPr>
    </w:p>
    <w:p w:rsidR="00AF792A" w:rsidRDefault="00AF792A" w:rsidP="0036188A">
      <w:pPr>
        <w:jc w:val="both"/>
        <w:rPr>
          <w:szCs w:val="24"/>
        </w:rPr>
      </w:pPr>
    </w:p>
    <w:p w:rsidR="0036188A" w:rsidRDefault="0036188A" w:rsidP="0036188A">
      <w:pPr>
        <w:pStyle w:val="Ttulo2"/>
      </w:pPr>
      <w:r>
        <w:t>4.- TRABAJOS REALIZADOS</w:t>
      </w:r>
      <w:r w:rsidRPr="00EF0776">
        <w:t>:</w:t>
      </w:r>
    </w:p>
    <w:p w:rsidR="0036188A" w:rsidRDefault="0036188A" w:rsidP="0036188A">
      <w:r>
        <w:t>El estudio vial comprende:</w:t>
      </w:r>
    </w:p>
    <w:p w:rsidR="00F37460" w:rsidRDefault="00F37460" w:rsidP="0036188A"/>
    <w:p w:rsidR="0036188A" w:rsidRDefault="00300A51" w:rsidP="0036188A">
      <w:pPr>
        <w:pStyle w:val="Ttulo4"/>
        <w:ind w:left="708"/>
      </w:pPr>
      <w:r>
        <w:t>4.1 Levantamiento</w:t>
      </w:r>
      <w:r w:rsidR="0036188A">
        <w:t xml:space="preserve"> y </w:t>
      </w:r>
      <w:r w:rsidR="0036188A" w:rsidRPr="00BD59A1">
        <w:t>Planimetría</w:t>
      </w:r>
    </w:p>
    <w:p w:rsidR="000800A6" w:rsidRDefault="0036188A" w:rsidP="000800A6">
      <w:pPr>
        <w:jc w:val="both"/>
      </w:pPr>
      <w:r>
        <w:t xml:space="preserve">El levantamiento fue realizado por el equipo de topografía de la Dirección de </w:t>
      </w:r>
      <w:r w:rsidR="008D24D9">
        <w:t>Estudios</w:t>
      </w:r>
      <w:r>
        <w:t xml:space="preserve">, </w:t>
      </w:r>
      <w:r w:rsidR="00F76D41">
        <w:t>utilizando para ello una E</w:t>
      </w:r>
      <w:r w:rsidR="00E33DE3">
        <w:t>s</w:t>
      </w:r>
      <w:r w:rsidR="00F76D41">
        <w:t>tación T</w:t>
      </w:r>
      <w:r w:rsidR="00E33DE3">
        <w:t>otal</w:t>
      </w:r>
      <w:r w:rsidR="00D527F9">
        <w:t xml:space="preserve"> Sokkia set 630</w:t>
      </w:r>
      <w:r w:rsidR="00F76D41">
        <w:t>R</w:t>
      </w:r>
      <w:r w:rsidR="00E33DE3">
        <w:t xml:space="preserve">, </w:t>
      </w:r>
      <w:r w:rsidR="00D527F9">
        <w:t>2 prismas, brújula, machete</w:t>
      </w:r>
      <w:r w:rsidR="00BD59A1">
        <w:t xml:space="preserve">, </w:t>
      </w:r>
      <w:r w:rsidR="00D527F9">
        <w:t xml:space="preserve">estacas, </w:t>
      </w:r>
      <w:r w:rsidR="00BD59A1">
        <w:t>pintura, clavos, software y respaldo utilizando Topograph 98-Autocad 2013</w:t>
      </w:r>
      <w:r w:rsidR="000800A6">
        <w:t>.</w:t>
      </w:r>
    </w:p>
    <w:p w:rsidR="000800A6" w:rsidRDefault="00732884" w:rsidP="000800A6">
      <w:pPr>
        <w:jc w:val="both"/>
        <w:rPr>
          <w:b/>
          <w:bCs/>
          <w:i/>
          <w:iCs/>
        </w:rPr>
      </w:pPr>
      <w:r>
        <w:t xml:space="preserve">El procedimiento para el levantamiento de la información topográfica del sitio fue </w:t>
      </w:r>
      <w:r w:rsidR="000800A6" w:rsidRPr="000800A6">
        <w:t>primero con el reconocimiento del lugar, luego se establece una poligonal abierta ubicando los PI o estaciones necesarias las mismas que serán las BM de control debidamente referenciados para su posterior ubicación.</w:t>
      </w:r>
    </w:p>
    <w:p w:rsidR="00C96435" w:rsidRDefault="000800A6" w:rsidP="00F37460">
      <w:pPr>
        <w:pStyle w:val="Ttulo4"/>
        <w:spacing w:after="240"/>
        <w:jc w:val="both"/>
        <w:rPr>
          <w:rFonts w:ascii="Arial" w:eastAsiaTheme="minorHAnsi" w:hAnsi="Arial" w:cstheme="minorBidi"/>
          <w:b w:val="0"/>
          <w:bCs w:val="0"/>
          <w:i w:val="0"/>
          <w:iCs w:val="0"/>
          <w:color w:val="auto"/>
        </w:rPr>
      </w:pPr>
      <w:r>
        <w:rPr>
          <w:rFonts w:ascii="Arial" w:eastAsiaTheme="minorHAnsi" w:hAnsi="Arial" w:cstheme="minorBidi"/>
          <w:b w:val="0"/>
          <w:bCs w:val="0"/>
          <w:i w:val="0"/>
          <w:iCs w:val="0"/>
          <w:color w:val="auto"/>
        </w:rPr>
        <w:t xml:space="preserve">A continuación de cada estación o PI se efectúa el levantamiento topográfico a detalle </w:t>
      </w:r>
      <w:r w:rsidR="00F76D41">
        <w:rPr>
          <w:rFonts w:ascii="Arial" w:eastAsiaTheme="minorHAnsi" w:hAnsi="Arial" w:cstheme="minorBidi"/>
          <w:b w:val="0"/>
          <w:bCs w:val="0"/>
          <w:i w:val="0"/>
          <w:iCs w:val="0"/>
          <w:color w:val="auto"/>
        </w:rPr>
        <w:t>siendo estos puntos: bordillos, pozos, postes, sumideros, etc., cubriendo a lo largo de la vía de estudio una faja topográfi</w:t>
      </w:r>
      <w:r w:rsidR="00776280">
        <w:rPr>
          <w:rFonts w:ascii="Arial" w:eastAsiaTheme="minorHAnsi" w:hAnsi="Arial" w:cstheme="minorBidi"/>
          <w:b w:val="0"/>
          <w:bCs w:val="0"/>
          <w:i w:val="0"/>
          <w:iCs w:val="0"/>
          <w:color w:val="auto"/>
        </w:rPr>
        <w:t>ca de aproximadamente unos 14.00</w:t>
      </w:r>
      <w:r w:rsidR="00F76D41">
        <w:rPr>
          <w:rFonts w:ascii="Arial" w:eastAsiaTheme="minorHAnsi" w:hAnsi="Arial" w:cstheme="minorBidi"/>
          <w:b w:val="0"/>
          <w:bCs w:val="0"/>
          <w:i w:val="0"/>
          <w:iCs w:val="0"/>
          <w:color w:val="auto"/>
        </w:rPr>
        <w:t xml:space="preserve"> metros de ancho dependiendo de la accidentabilidad del terreno.</w:t>
      </w:r>
    </w:p>
    <w:p w:rsidR="00F37460" w:rsidRDefault="00C96435" w:rsidP="00F76D41">
      <w:pPr>
        <w:jc w:val="both"/>
      </w:pPr>
      <w:r>
        <w:t>Se realizó el replanteo del eje de la vía en el sitio para su respectiva ubicación y nivelación tanto del eje como de sus laterales.</w:t>
      </w:r>
    </w:p>
    <w:p w:rsidR="00C96435" w:rsidRPr="00F37460" w:rsidRDefault="00C96435" w:rsidP="00F37460"/>
    <w:p w:rsidR="0036188A" w:rsidRDefault="00300A51" w:rsidP="0036188A">
      <w:pPr>
        <w:pStyle w:val="Ttulo4"/>
        <w:ind w:left="708"/>
      </w:pPr>
      <w:r>
        <w:t>4.2 Diseño</w:t>
      </w:r>
      <w:r w:rsidR="0036188A">
        <w:t xml:space="preserve"> de Pavimentos</w:t>
      </w:r>
    </w:p>
    <w:p w:rsidR="0036188A" w:rsidRDefault="0036188A" w:rsidP="0036188A">
      <w:pPr>
        <w:jc w:val="both"/>
      </w:pPr>
      <w:r>
        <w:t xml:space="preserve">El diseño de pavimentos fue ejecutado en base a la investigación realizada por el laboratorio de materiales de la EPMMOP, por </w:t>
      </w:r>
      <w:r w:rsidR="00300A51">
        <w:t>consiguiente,</w:t>
      </w:r>
      <w:r>
        <w:t xml:space="preserve"> sus datos son el producto de calicatas hechas en varios sitios de la ví</w:t>
      </w:r>
      <w:r w:rsidR="00573E34">
        <w:t>a, por ende, pueden tener</w:t>
      </w:r>
      <w:r>
        <w:t xml:space="preserve"> alguna variación con los reportados en la etapa de construcción, los datos de tránsito</w:t>
      </w:r>
      <w:r w:rsidR="00E33DE3">
        <w:t xml:space="preserve"> clasificatorio</w:t>
      </w:r>
      <w:r>
        <w:t xml:space="preserve"> fueron </w:t>
      </w:r>
      <w:r w:rsidR="00FB4771">
        <w:t>lev</w:t>
      </w:r>
      <w:r w:rsidR="00E476EA">
        <w:t>antados por el personal de apoyo</w:t>
      </w:r>
      <w:r w:rsidR="00FB4771">
        <w:t xml:space="preserve"> de topografía</w:t>
      </w:r>
      <w:r>
        <w:t xml:space="preserve"> y para un periodo de diseño de 10 años.</w:t>
      </w:r>
    </w:p>
    <w:p w:rsidR="0036188A" w:rsidRDefault="0036188A" w:rsidP="0036188A">
      <w:pPr>
        <w:pStyle w:val="Sinespaciado"/>
        <w:ind w:left="720"/>
      </w:pPr>
    </w:p>
    <w:p w:rsidR="00F70528" w:rsidRDefault="00526B55" w:rsidP="004167A4">
      <w:pPr>
        <w:pStyle w:val="Sinespaciado"/>
        <w:jc w:val="center"/>
      </w:pPr>
      <w:r w:rsidRPr="00526B55">
        <w:rPr>
          <w:noProof/>
          <w:lang w:val="es-MX" w:eastAsia="es-MX"/>
        </w:rPr>
        <w:drawing>
          <wp:inline distT="0" distB="0" distL="0" distR="0" wp14:anchorId="010B2D35" wp14:editId="292A87A6">
            <wp:extent cx="3330847" cy="1638300"/>
            <wp:effectExtent l="19050" t="19050" r="22225" b="1905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stretch>
                      <a:fillRect/>
                    </a:stretch>
                  </pic:blipFill>
                  <pic:spPr>
                    <a:xfrm>
                      <a:off x="0" y="0"/>
                      <a:ext cx="3348775" cy="1647118"/>
                    </a:xfrm>
                    <a:prstGeom prst="rect">
                      <a:avLst/>
                    </a:prstGeom>
                    <a:ln>
                      <a:solidFill>
                        <a:schemeClr val="tx1"/>
                      </a:solidFill>
                    </a:ln>
                  </pic:spPr>
                </pic:pic>
              </a:graphicData>
            </a:graphic>
          </wp:inline>
        </w:drawing>
      </w:r>
    </w:p>
    <w:p w:rsidR="00F70528" w:rsidRDefault="00F70528" w:rsidP="00A16E3E">
      <w:pPr>
        <w:pStyle w:val="Sinespaciado"/>
        <w:jc w:val="both"/>
      </w:pPr>
    </w:p>
    <w:p w:rsidR="0036188A" w:rsidRDefault="0036188A" w:rsidP="00A16E3E">
      <w:pPr>
        <w:pStyle w:val="Sinespaciado"/>
        <w:jc w:val="both"/>
      </w:pPr>
      <w:r>
        <w:lastRenderedPageBreak/>
        <w:t>Dentro del diseño de pavimentos se encuentra: estudio de tráfico y ensayos de laboratorio.</w:t>
      </w:r>
    </w:p>
    <w:p w:rsidR="00E476EA" w:rsidRDefault="00E476EA" w:rsidP="00A16E3E">
      <w:pPr>
        <w:pStyle w:val="Sinespaciado"/>
        <w:jc w:val="both"/>
      </w:pPr>
    </w:p>
    <w:p w:rsidR="004167A4" w:rsidRDefault="004167A4" w:rsidP="00A16E3E">
      <w:pPr>
        <w:pStyle w:val="Sinespaciado"/>
        <w:jc w:val="both"/>
      </w:pPr>
    </w:p>
    <w:p w:rsidR="00E476EA" w:rsidRDefault="00300A51" w:rsidP="00E476EA">
      <w:pPr>
        <w:pStyle w:val="Ttulo4"/>
        <w:ind w:left="708"/>
      </w:pPr>
      <w:r>
        <w:t>4.3 Diseño</w:t>
      </w:r>
      <w:r w:rsidR="00E476EA">
        <w:t xml:space="preserve"> Geométrico</w:t>
      </w:r>
    </w:p>
    <w:p w:rsidR="00526B55" w:rsidRPr="00526B55" w:rsidRDefault="00526B55" w:rsidP="00526B55">
      <w:pPr>
        <w:spacing w:after="0"/>
      </w:pPr>
    </w:p>
    <w:p w:rsidR="00526B55" w:rsidRPr="00526B55" w:rsidRDefault="00526B55" w:rsidP="00526B55">
      <w:pPr>
        <w:pStyle w:val="Sinespaciado"/>
        <w:rPr>
          <w:rFonts w:eastAsia="Arial" w:cs="Arial"/>
          <w:b/>
          <w:sz w:val="22"/>
        </w:rPr>
      </w:pPr>
      <w:r w:rsidRPr="00526B55">
        <w:rPr>
          <w:b/>
          <w:sz w:val="22"/>
        </w:rPr>
        <w:t>PROPUESTA GENERAL</w:t>
      </w:r>
    </w:p>
    <w:p w:rsidR="00526B55" w:rsidRDefault="00526B55" w:rsidP="00526B55">
      <w:pPr>
        <w:tabs>
          <w:tab w:val="left" w:pos="953"/>
        </w:tabs>
        <w:ind w:right="185"/>
        <w:rPr>
          <w:rFonts w:eastAsia="Arial" w:cs="Arial"/>
          <w:szCs w:val="24"/>
        </w:rPr>
      </w:pPr>
      <w:r w:rsidRPr="006D5213">
        <w:rPr>
          <w:rFonts w:eastAsia="Arial" w:cs="Arial"/>
          <w:szCs w:val="24"/>
        </w:rPr>
        <w:t xml:space="preserve">Tomando en consideración </w:t>
      </w:r>
      <w:r>
        <w:rPr>
          <w:rFonts w:eastAsia="Arial" w:cs="Arial"/>
          <w:szCs w:val="24"/>
        </w:rPr>
        <w:t>las condiciones actuales de la vía, se ha propuesto realizar un rediseño vial respetando en lo posible el eje existente en el tramo 1 y 2, cuyas características se describen a continuación:</w:t>
      </w:r>
    </w:p>
    <w:p w:rsidR="00526B55" w:rsidRPr="000426C2" w:rsidRDefault="00526B55" w:rsidP="00526B55">
      <w:pPr>
        <w:pStyle w:val="Prrafodelista"/>
        <w:widowControl w:val="0"/>
        <w:numPr>
          <w:ilvl w:val="0"/>
          <w:numId w:val="14"/>
        </w:numPr>
        <w:tabs>
          <w:tab w:val="left" w:pos="953"/>
        </w:tabs>
        <w:spacing w:after="0" w:line="240" w:lineRule="auto"/>
        <w:ind w:right="185"/>
        <w:contextualSpacing w:val="0"/>
        <w:rPr>
          <w:rFonts w:eastAsia="Arial" w:cs="Arial"/>
          <w:szCs w:val="24"/>
        </w:rPr>
      </w:pPr>
      <w:r>
        <w:rPr>
          <w:rFonts w:eastAsia="Arial" w:cs="Arial"/>
          <w:szCs w:val="24"/>
        </w:rPr>
        <w:t>Tramo 1: ancho de calzada promedio 7m</w:t>
      </w:r>
    </w:p>
    <w:p w:rsidR="00526B55" w:rsidRPr="000426C2" w:rsidRDefault="00526B55" w:rsidP="00526B55">
      <w:pPr>
        <w:pStyle w:val="Prrafodelista"/>
        <w:widowControl w:val="0"/>
        <w:numPr>
          <w:ilvl w:val="0"/>
          <w:numId w:val="14"/>
        </w:numPr>
        <w:tabs>
          <w:tab w:val="left" w:pos="953"/>
        </w:tabs>
        <w:spacing w:after="0" w:line="240" w:lineRule="auto"/>
        <w:ind w:right="185"/>
        <w:contextualSpacing w:val="0"/>
        <w:rPr>
          <w:rFonts w:eastAsia="Arial" w:cs="Arial"/>
          <w:szCs w:val="24"/>
        </w:rPr>
      </w:pPr>
      <w:r>
        <w:rPr>
          <w:rFonts w:eastAsia="Arial" w:cs="Arial"/>
          <w:szCs w:val="24"/>
        </w:rPr>
        <w:t>Tramo 2: ancho de calzada 9 metros incluido espaldones de 1 metro a cada lado, con bordillos y aceras de 2m de ancho en zonas pobladas.</w:t>
      </w:r>
    </w:p>
    <w:p w:rsidR="00526B55" w:rsidRPr="00526B55" w:rsidRDefault="00526B55" w:rsidP="00526B55">
      <w:pPr>
        <w:tabs>
          <w:tab w:val="left" w:pos="953"/>
        </w:tabs>
        <w:ind w:right="185"/>
        <w:rPr>
          <w:b/>
          <w:sz w:val="22"/>
        </w:rPr>
      </w:pPr>
    </w:p>
    <w:p w:rsidR="00526B55" w:rsidRPr="00526B55" w:rsidRDefault="00526B55" w:rsidP="00526B55">
      <w:pPr>
        <w:tabs>
          <w:tab w:val="left" w:pos="953"/>
        </w:tabs>
        <w:ind w:right="185"/>
        <w:rPr>
          <w:b/>
          <w:sz w:val="22"/>
        </w:rPr>
      </w:pPr>
    </w:p>
    <w:p w:rsidR="00526B55" w:rsidRPr="00526B55" w:rsidRDefault="00526B55" w:rsidP="00526B55">
      <w:pPr>
        <w:widowControl w:val="0"/>
        <w:tabs>
          <w:tab w:val="left" w:pos="953"/>
        </w:tabs>
        <w:spacing w:after="0" w:line="240" w:lineRule="auto"/>
        <w:ind w:right="185"/>
        <w:rPr>
          <w:b/>
          <w:sz w:val="22"/>
        </w:rPr>
      </w:pPr>
      <w:r w:rsidRPr="00526B55">
        <w:rPr>
          <w:b/>
          <w:sz w:val="22"/>
        </w:rPr>
        <w:t>DISEÑO GEOMÉTRICO</w:t>
      </w:r>
    </w:p>
    <w:p w:rsidR="00526B55" w:rsidRPr="00526B55" w:rsidRDefault="00526B55" w:rsidP="00526B55">
      <w:pPr>
        <w:widowControl w:val="0"/>
        <w:tabs>
          <w:tab w:val="left" w:pos="1385"/>
        </w:tabs>
        <w:spacing w:after="0" w:line="240" w:lineRule="auto"/>
        <w:ind w:left="360" w:right="185"/>
        <w:rPr>
          <w:rFonts w:eastAsia="Arial" w:cs="Arial"/>
          <w:szCs w:val="24"/>
        </w:rPr>
      </w:pPr>
      <w:r w:rsidRPr="00526B55">
        <w:rPr>
          <w:b/>
        </w:rPr>
        <w:t>Características técnicas</w:t>
      </w:r>
    </w:p>
    <w:p w:rsidR="00526B55" w:rsidRPr="006D5213" w:rsidRDefault="00526B55" w:rsidP="00526B55">
      <w:pPr>
        <w:ind w:left="741" w:right="330"/>
        <w:jc w:val="center"/>
        <w:rPr>
          <w:rFonts w:eastAsia="Arial" w:cs="Arial"/>
          <w:sz w:val="20"/>
          <w:szCs w:val="20"/>
        </w:rPr>
      </w:pPr>
      <w:r w:rsidRPr="006D5213">
        <w:rPr>
          <w:b/>
          <w:sz w:val="20"/>
        </w:rPr>
        <w:t>Tabla 1. Parámetros de</w:t>
      </w:r>
      <w:r w:rsidRPr="006D5213">
        <w:rPr>
          <w:b/>
          <w:spacing w:val="-28"/>
          <w:sz w:val="20"/>
        </w:rPr>
        <w:t xml:space="preserve"> </w:t>
      </w:r>
      <w:r w:rsidRPr="006D5213">
        <w:rPr>
          <w:b/>
          <w:sz w:val="20"/>
        </w:rPr>
        <w:t>diseño</w:t>
      </w:r>
    </w:p>
    <w:tbl>
      <w:tblPr>
        <w:tblStyle w:val="TableNormal"/>
        <w:tblW w:w="7423" w:type="dxa"/>
        <w:jc w:val="center"/>
        <w:tblLayout w:type="fixed"/>
        <w:tblLook w:val="01E0" w:firstRow="1" w:lastRow="1" w:firstColumn="1" w:lastColumn="1" w:noHBand="0" w:noVBand="0"/>
      </w:tblPr>
      <w:tblGrid>
        <w:gridCol w:w="3307"/>
        <w:gridCol w:w="1955"/>
        <w:gridCol w:w="2161"/>
      </w:tblGrid>
      <w:tr w:rsidR="00526B55" w:rsidRPr="006D5213" w:rsidTr="001C03BD">
        <w:trPr>
          <w:trHeight w:hRule="exact" w:val="862"/>
          <w:jc w:val="center"/>
        </w:trPr>
        <w:tc>
          <w:tcPr>
            <w:tcW w:w="3307" w:type="dxa"/>
            <w:tcBorders>
              <w:top w:val="single" w:sz="4" w:space="0" w:color="000000"/>
              <w:left w:val="single" w:sz="4" w:space="0" w:color="000000"/>
              <w:bottom w:val="single" w:sz="4" w:space="0" w:color="000000"/>
              <w:right w:val="single" w:sz="4" w:space="0" w:color="000000"/>
            </w:tcBorders>
            <w:vAlign w:val="center"/>
          </w:tcPr>
          <w:p w:rsidR="00526B55" w:rsidRPr="006D5213" w:rsidRDefault="00526B55" w:rsidP="001C03BD">
            <w:pPr>
              <w:pStyle w:val="TableParagraph"/>
              <w:spacing w:line="222" w:lineRule="exact"/>
              <w:ind w:left="734"/>
              <w:rPr>
                <w:rFonts w:ascii="Arial" w:hAnsi="Arial"/>
                <w:sz w:val="20"/>
                <w:lang w:val="es-ES"/>
              </w:rPr>
            </w:pPr>
            <w:r>
              <w:rPr>
                <w:rFonts w:ascii="Arial" w:hAnsi="Arial"/>
                <w:sz w:val="20"/>
                <w:lang w:val="es-ES"/>
              </w:rPr>
              <w:t xml:space="preserve">Descripción </w:t>
            </w:r>
          </w:p>
        </w:tc>
        <w:tc>
          <w:tcPr>
            <w:tcW w:w="1955" w:type="dxa"/>
            <w:tcBorders>
              <w:top w:val="single" w:sz="4" w:space="0" w:color="000000"/>
              <w:left w:val="single" w:sz="4" w:space="0" w:color="000000"/>
              <w:bottom w:val="single" w:sz="4" w:space="0" w:color="000000"/>
              <w:right w:val="single" w:sz="4" w:space="0" w:color="000000"/>
            </w:tcBorders>
            <w:vAlign w:val="center"/>
          </w:tcPr>
          <w:p w:rsidR="00526B55" w:rsidRDefault="00526B55" w:rsidP="001C03BD">
            <w:pPr>
              <w:pStyle w:val="TableParagraph"/>
              <w:spacing w:line="222" w:lineRule="exact"/>
              <w:ind w:left="103"/>
              <w:rPr>
                <w:rFonts w:ascii="Arial"/>
                <w:sz w:val="20"/>
                <w:lang w:val="es-ES"/>
              </w:rPr>
            </w:pPr>
            <w:r>
              <w:rPr>
                <w:rFonts w:ascii="Arial"/>
                <w:sz w:val="20"/>
                <w:lang w:val="es-ES"/>
              </w:rPr>
              <w:t>Valores adoptados</w:t>
            </w:r>
          </w:p>
        </w:tc>
        <w:tc>
          <w:tcPr>
            <w:tcW w:w="2161" w:type="dxa"/>
            <w:tcBorders>
              <w:top w:val="single" w:sz="4" w:space="0" w:color="000000"/>
              <w:left w:val="single" w:sz="4" w:space="0" w:color="000000"/>
              <w:bottom w:val="single" w:sz="4" w:space="0" w:color="000000"/>
              <w:right w:val="single" w:sz="4" w:space="0" w:color="000000"/>
            </w:tcBorders>
            <w:vAlign w:val="center"/>
          </w:tcPr>
          <w:p w:rsidR="00526B55" w:rsidRDefault="00526B55" w:rsidP="001C03BD">
            <w:pPr>
              <w:pStyle w:val="TableParagraph"/>
              <w:spacing w:line="222" w:lineRule="exact"/>
              <w:ind w:left="103"/>
              <w:rPr>
                <w:rFonts w:ascii="Arial"/>
                <w:sz w:val="20"/>
                <w:lang w:val="es-ES"/>
              </w:rPr>
            </w:pPr>
            <w:r>
              <w:rPr>
                <w:rFonts w:ascii="Arial"/>
                <w:sz w:val="20"/>
                <w:lang w:val="es-ES"/>
              </w:rPr>
              <w:t>Valores m</w:t>
            </w:r>
            <w:r>
              <w:rPr>
                <w:rFonts w:ascii="Arial"/>
                <w:sz w:val="20"/>
                <w:lang w:val="es-ES"/>
              </w:rPr>
              <w:t>í</w:t>
            </w:r>
            <w:r>
              <w:rPr>
                <w:rFonts w:ascii="Arial"/>
                <w:sz w:val="20"/>
                <w:lang w:val="es-ES"/>
              </w:rPr>
              <w:t>nimos seg</w:t>
            </w:r>
            <w:r>
              <w:rPr>
                <w:rFonts w:ascii="Arial"/>
                <w:sz w:val="20"/>
                <w:lang w:val="es-ES"/>
              </w:rPr>
              <w:t>ú</w:t>
            </w:r>
            <w:r>
              <w:rPr>
                <w:rFonts w:ascii="Arial"/>
                <w:sz w:val="20"/>
                <w:lang w:val="es-ES"/>
              </w:rPr>
              <w:t>n  Normas de Dise</w:t>
            </w:r>
            <w:r>
              <w:rPr>
                <w:rFonts w:ascii="Arial"/>
                <w:sz w:val="20"/>
                <w:lang w:val="es-ES"/>
              </w:rPr>
              <w:t>ñ</w:t>
            </w:r>
            <w:r>
              <w:rPr>
                <w:rFonts w:ascii="Arial"/>
                <w:sz w:val="20"/>
                <w:lang w:val="es-ES"/>
              </w:rPr>
              <w:t>o Geom</w:t>
            </w:r>
            <w:r>
              <w:rPr>
                <w:rFonts w:ascii="Arial"/>
                <w:sz w:val="20"/>
                <w:lang w:val="es-ES"/>
              </w:rPr>
              <w:t>é</w:t>
            </w:r>
            <w:r>
              <w:rPr>
                <w:rFonts w:ascii="Arial"/>
                <w:sz w:val="20"/>
                <w:lang w:val="es-ES"/>
              </w:rPr>
              <w:t>trico (MOP2003)</w:t>
            </w:r>
          </w:p>
        </w:tc>
      </w:tr>
      <w:tr w:rsidR="00526B55" w:rsidRPr="006D5213" w:rsidTr="001C03BD">
        <w:trPr>
          <w:trHeight w:hRule="exact" w:val="238"/>
          <w:jc w:val="center"/>
        </w:trPr>
        <w:tc>
          <w:tcPr>
            <w:tcW w:w="3307" w:type="dxa"/>
            <w:tcBorders>
              <w:top w:val="single" w:sz="4" w:space="0" w:color="000000"/>
              <w:left w:val="single" w:sz="4" w:space="0" w:color="000000"/>
              <w:bottom w:val="single" w:sz="4" w:space="0" w:color="000000"/>
              <w:right w:val="single" w:sz="4" w:space="0" w:color="000000"/>
            </w:tcBorders>
          </w:tcPr>
          <w:p w:rsidR="00526B55" w:rsidRPr="006D5213" w:rsidRDefault="00526B55" w:rsidP="001C03BD">
            <w:pPr>
              <w:pStyle w:val="TableParagraph"/>
              <w:spacing w:line="222" w:lineRule="exact"/>
              <w:ind w:left="734"/>
              <w:rPr>
                <w:rFonts w:ascii="Arial" w:eastAsia="Arial" w:hAnsi="Arial" w:cs="Arial"/>
                <w:sz w:val="20"/>
                <w:szCs w:val="20"/>
                <w:lang w:val="es-ES"/>
              </w:rPr>
            </w:pPr>
            <w:r w:rsidRPr="006D5213">
              <w:rPr>
                <w:rFonts w:ascii="Arial" w:hAnsi="Arial"/>
                <w:sz w:val="20"/>
                <w:lang w:val="es-ES"/>
              </w:rPr>
              <w:t>Velocidad de</w:t>
            </w:r>
            <w:r w:rsidRPr="006D5213">
              <w:rPr>
                <w:rFonts w:ascii="Arial" w:hAnsi="Arial"/>
                <w:spacing w:val="-18"/>
                <w:sz w:val="20"/>
                <w:lang w:val="es-ES"/>
              </w:rPr>
              <w:t xml:space="preserve"> </w:t>
            </w:r>
            <w:r w:rsidRPr="006D5213">
              <w:rPr>
                <w:rFonts w:ascii="Arial" w:hAnsi="Arial"/>
                <w:sz w:val="20"/>
                <w:lang w:val="es-ES"/>
              </w:rPr>
              <w:t>Diseño</w:t>
            </w:r>
          </w:p>
        </w:tc>
        <w:tc>
          <w:tcPr>
            <w:tcW w:w="4116" w:type="dxa"/>
            <w:gridSpan w:val="2"/>
            <w:tcBorders>
              <w:top w:val="single" w:sz="4" w:space="0" w:color="000000"/>
              <w:left w:val="single" w:sz="4" w:space="0" w:color="000000"/>
              <w:bottom w:val="single" w:sz="4" w:space="0" w:color="000000"/>
              <w:right w:val="single" w:sz="4" w:space="0" w:color="000000"/>
            </w:tcBorders>
          </w:tcPr>
          <w:p w:rsidR="00526B55" w:rsidRDefault="00526B55" w:rsidP="001C03BD">
            <w:pPr>
              <w:pStyle w:val="TableParagraph"/>
              <w:spacing w:line="222" w:lineRule="exact"/>
              <w:ind w:left="103"/>
              <w:jc w:val="center"/>
              <w:rPr>
                <w:rFonts w:ascii="Arial"/>
                <w:sz w:val="20"/>
                <w:lang w:val="es-ES"/>
              </w:rPr>
            </w:pPr>
            <w:r>
              <w:rPr>
                <w:rFonts w:ascii="Arial"/>
                <w:sz w:val="20"/>
                <w:lang w:val="es-ES"/>
              </w:rPr>
              <w:t>60</w:t>
            </w:r>
            <w:r w:rsidRPr="006D5213">
              <w:rPr>
                <w:rFonts w:ascii="Arial"/>
                <w:spacing w:val="-6"/>
                <w:sz w:val="20"/>
                <w:lang w:val="es-ES"/>
              </w:rPr>
              <w:t xml:space="preserve"> </w:t>
            </w:r>
            <w:r w:rsidRPr="006D5213">
              <w:rPr>
                <w:rFonts w:ascii="Arial"/>
                <w:sz w:val="20"/>
                <w:lang w:val="es-ES"/>
              </w:rPr>
              <w:t>Km/h</w:t>
            </w:r>
          </w:p>
        </w:tc>
      </w:tr>
      <w:tr w:rsidR="00526B55" w:rsidRPr="006D5213" w:rsidTr="001C03BD">
        <w:trPr>
          <w:trHeight w:hRule="exact" w:val="240"/>
          <w:jc w:val="center"/>
        </w:trPr>
        <w:tc>
          <w:tcPr>
            <w:tcW w:w="3307" w:type="dxa"/>
            <w:tcBorders>
              <w:top w:val="single" w:sz="4" w:space="0" w:color="000000"/>
              <w:left w:val="single" w:sz="4" w:space="0" w:color="000000"/>
              <w:bottom w:val="single" w:sz="4" w:space="0" w:color="000000"/>
              <w:right w:val="single" w:sz="4" w:space="0" w:color="000000"/>
            </w:tcBorders>
          </w:tcPr>
          <w:p w:rsidR="00526B55" w:rsidRPr="006D5213" w:rsidRDefault="00526B55" w:rsidP="001C03BD">
            <w:pPr>
              <w:pStyle w:val="TableParagraph"/>
              <w:spacing w:line="225" w:lineRule="exact"/>
              <w:ind w:left="583"/>
              <w:rPr>
                <w:rFonts w:ascii="Arial" w:eastAsia="Arial" w:hAnsi="Arial" w:cs="Arial"/>
                <w:sz w:val="20"/>
                <w:szCs w:val="20"/>
                <w:lang w:val="es-ES"/>
              </w:rPr>
            </w:pPr>
            <w:r w:rsidRPr="006D5213">
              <w:rPr>
                <w:rFonts w:ascii="Arial" w:hAnsi="Arial"/>
                <w:sz w:val="20"/>
                <w:lang w:val="es-ES"/>
              </w:rPr>
              <w:t>Velocidad de</w:t>
            </w:r>
            <w:r w:rsidRPr="006D5213">
              <w:rPr>
                <w:rFonts w:ascii="Arial" w:hAnsi="Arial"/>
                <w:spacing w:val="-18"/>
                <w:sz w:val="20"/>
                <w:lang w:val="es-ES"/>
              </w:rPr>
              <w:t xml:space="preserve"> </w:t>
            </w:r>
            <w:r w:rsidRPr="006D5213">
              <w:rPr>
                <w:rFonts w:ascii="Arial" w:hAnsi="Arial"/>
                <w:sz w:val="20"/>
                <w:lang w:val="es-ES"/>
              </w:rPr>
              <w:t>Operación</w:t>
            </w:r>
          </w:p>
        </w:tc>
        <w:tc>
          <w:tcPr>
            <w:tcW w:w="4116" w:type="dxa"/>
            <w:gridSpan w:val="2"/>
            <w:tcBorders>
              <w:top w:val="single" w:sz="4" w:space="0" w:color="000000"/>
              <w:left w:val="single" w:sz="4" w:space="0" w:color="000000"/>
              <w:bottom w:val="single" w:sz="4" w:space="0" w:color="000000"/>
              <w:right w:val="single" w:sz="4" w:space="0" w:color="000000"/>
            </w:tcBorders>
          </w:tcPr>
          <w:p w:rsidR="00526B55" w:rsidRPr="006D5213" w:rsidRDefault="00526B55" w:rsidP="001C03BD">
            <w:pPr>
              <w:pStyle w:val="TableParagraph"/>
              <w:spacing w:line="225" w:lineRule="exact"/>
              <w:ind w:left="103"/>
              <w:jc w:val="center"/>
              <w:rPr>
                <w:rFonts w:ascii="Arial" w:hAnsi="Arial"/>
                <w:sz w:val="20"/>
                <w:lang w:val="es-ES"/>
              </w:rPr>
            </w:pPr>
            <w:r w:rsidRPr="006D5213">
              <w:rPr>
                <w:rFonts w:ascii="Arial" w:hAnsi="Arial"/>
                <w:sz w:val="20"/>
                <w:lang w:val="es-ES"/>
              </w:rPr>
              <w:t xml:space="preserve">Máx.  </w:t>
            </w:r>
            <w:r>
              <w:rPr>
                <w:rFonts w:ascii="Arial" w:hAnsi="Arial"/>
                <w:sz w:val="20"/>
                <w:lang w:val="es-ES"/>
              </w:rPr>
              <w:t>60</w:t>
            </w:r>
            <w:r w:rsidRPr="006D5213">
              <w:rPr>
                <w:rFonts w:ascii="Arial" w:hAnsi="Arial"/>
                <w:spacing w:val="-7"/>
                <w:sz w:val="20"/>
                <w:lang w:val="es-ES"/>
              </w:rPr>
              <w:t xml:space="preserve"> </w:t>
            </w:r>
            <w:r w:rsidRPr="006D5213">
              <w:rPr>
                <w:rFonts w:ascii="Arial" w:hAnsi="Arial"/>
                <w:sz w:val="20"/>
                <w:lang w:val="es-ES"/>
              </w:rPr>
              <w:t>Km/h</w:t>
            </w:r>
          </w:p>
        </w:tc>
      </w:tr>
      <w:tr w:rsidR="00526B55" w:rsidRPr="006D5213" w:rsidTr="001C03BD">
        <w:trPr>
          <w:trHeight w:hRule="exact" w:val="240"/>
          <w:jc w:val="center"/>
        </w:trPr>
        <w:tc>
          <w:tcPr>
            <w:tcW w:w="3307" w:type="dxa"/>
            <w:tcBorders>
              <w:top w:val="single" w:sz="4" w:space="0" w:color="000000"/>
              <w:left w:val="single" w:sz="4" w:space="0" w:color="000000"/>
              <w:bottom w:val="single" w:sz="4" w:space="0" w:color="000000"/>
              <w:right w:val="single" w:sz="4" w:space="0" w:color="000000"/>
            </w:tcBorders>
          </w:tcPr>
          <w:p w:rsidR="00526B55" w:rsidRPr="006D5213" w:rsidRDefault="00526B55" w:rsidP="001C03BD">
            <w:pPr>
              <w:pStyle w:val="TableParagraph"/>
              <w:spacing w:line="225" w:lineRule="exact"/>
              <w:ind w:left="806"/>
              <w:rPr>
                <w:rFonts w:ascii="Arial" w:eastAsia="Arial" w:hAnsi="Arial" w:cs="Arial"/>
                <w:sz w:val="20"/>
                <w:szCs w:val="20"/>
                <w:lang w:val="es-ES"/>
              </w:rPr>
            </w:pPr>
            <w:r w:rsidRPr="006D5213">
              <w:rPr>
                <w:rFonts w:ascii="Arial" w:hAnsi="Arial"/>
                <w:sz w:val="20"/>
                <w:lang w:val="es-ES"/>
              </w:rPr>
              <w:t>Número de</w:t>
            </w:r>
            <w:r w:rsidRPr="006D5213">
              <w:rPr>
                <w:rFonts w:ascii="Arial" w:hAnsi="Arial"/>
                <w:spacing w:val="-23"/>
                <w:sz w:val="20"/>
                <w:lang w:val="es-ES"/>
              </w:rPr>
              <w:t xml:space="preserve"> </w:t>
            </w:r>
            <w:r w:rsidRPr="006D5213">
              <w:rPr>
                <w:rFonts w:ascii="Arial" w:hAnsi="Arial"/>
                <w:sz w:val="20"/>
                <w:lang w:val="es-ES"/>
              </w:rPr>
              <w:t>carriles</w:t>
            </w:r>
          </w:p>
        </w:tc>
        <w:tc>
          <w:tcPr>
            <w:tcW w:w="4116" w:type="dxa"/>
            <w:gridSpan w:val="2"/>
            <w:tcBorders>
              <w:top w:val="single" w:sz="4" w:space="0" w:color="000000"/>
              <w:left w:val="single" w:sz="4" w:space="0" w:color="000000"/>
              <w:bottom w:val="single" w:sz="4" w:space="0" w:color="000000"/>
              <w:right w:val="single" w:sz="4" w:space="0" w:color="000000"/>
            </w:tcBorders>
          </w:tcPr>
          <w:p w:rsidR="00526B55" w:rsidRPr="00FC6549" w:rsidRDefault="00526B55" w:rsidP="001C03BD">
            <w:pPr>
              <w:pStyle w:val="TableParagraph"/>
              <w:spacing w:line="225" w:lineRule="exact"/>
              <w:ind w:left="103"/>
              <w:jc w:val="center"/>
              <w:rPr>
                <w:rFonts w:ascii="Arial"/>
                <w:sz w:val="20"/>
                <w:lang w:val="es-ES"/>
              </w:rPr>
            </w:pPr>
            <w:r w:rsidRPr="00FC6549">
              <w:rPr>
                <w:rFonts w:ascii="Arial"/>
                <w:sz w:val="20"/>
                <w:lang w:val="es-ES"/>
              </w:rPr>
              <w:t>2 ( 1 por</w:t>
            </w:r>
            <w:r w:rsidRPr="00FC6549">
              <w:rPr>
                <w:rFonts w:ascii="Arial"/>
                <w:spacing w:val="-20"/>
                <w:sz w:val="20"/>
                <w:lang w:val="es-ES"/>
              </w:rPr>
              <w:t xml:space="preserve"> </w:t>
            </w:r>
            <w:r w:rsidRPr="00FC6549">
              <w:rPr>
                <w:rFonts w:ascii="Arial"/>
                <w:sz w:val="20"/>
                <w:lang w:val="es-ES"/>
              </w:rPr>
              <w:t>sentido)</w:t>
            </w:r>
          </w:p>
        </w:tc>
      </w:tr>
      <w:tr w:rsidR="00526B55" w:rsidRPr="006D5213" w:rsidTr="001C03BD">
        <w:trPr>
          <w:trHeight w:hRule="exact" w:val="240"/>
          <w:jc w:val="center"/>
        </w:trPr>
        <w:tc>
          <w:tcPr>
            <w:tcW w:w="3307" w:type="dxa"/>
            <w:tcBorders>
              <w:top w:val="single" w:sz="4" w:space="0" w:color="000000"/>
              <w:left w:val="single" w:sz="4" w:space="0" w:color="000000"/>
              <w:bottom w:val="single" w:sz="4" w:space="0" w:color="000000"/>
              <w:right w:val="single" w:sz="4" w:space="0" w:color="000000"/>
            </w:tcBorders>
          </w:tcPr>
          <w:p w:rsidR="00526B55" w:rsidRPr="006D5213" w:rsidRDefault="00526B55" w:rsidP="001C03BD">
            <w:pPr>
              <w:pStyle w:val="TableParagraph"/>
              <w:spacing w:line="225" w:lineRule="exact"/>
              <w:ind w:left="160"/>
              <w:rPr>
                <w:rFonts w:ascii="Arial" w:eastAsia="Arial" w:hAnsi="Arial" w:cs="Arial"/>
                <w:sz w:val="20"/>
                <w:szCs w:val="20"/>
                <w:lang w:val="es-ES"/>
              </w:rPr>
            </w:pPr>
            <w:r w:rsidRPr="006D5213">
              <w:rPr>
                <w:rFonts w:ascii="Arial"/>
                <w:sz w:val="20"/>
                <w:lang w:val="es-ES"/>
              </w:rPr>
              <w:t>Distancia de visibilidad de</w:t>
            </w:r>
            <w:r w:rsidRPr="006D5213">
              <w:rPr>
                <w:rFonts w:ascii="Arial"/>
                <w:spacing w:val="-28"/>
                <w:sz w:val="20"/>
                <w:lang w:val="es-ES"/>
              </w:rPr>
              <w:t xml:space="preserve"> </w:t>
            </w:r>
            <w:r w:rsidRPr="006D5213">
              <w:rPr>
                <w:rFonts w:ascii="Arial"/>
                <w:sz w:val="20"/>
                <w:lang w:val="es-ES"/>
              </w:rPr>
              <w:t>parada</w:t>
            </w:r>
          </w:p>
        </w:tc>
        <w:tc>
          <w:tcPr>
            <w:tcW w:w="1955" w:type="dxa"/>
            <w:tcBorders>
              <w:top w:val="single" w:sz="4" w:space="0" w:color="000000"/>
              <w:left w:val="single" w:sz="4" w:space="0" w:color="000000"/>
              <w:bottom w:val="single" w:sz="4" w:space="0" w:color="000000"/>
              <w:right w:val="single" w:sz="4" w:space="0" w:color="000000"/>
            </w:tcBorders>
          </w:tcPr>
          <w:p w:rsidR="00526B55" w:rsidRPr="00FC6549" w:rsidRDefault="00526B55" w:rsidP="001C03BD">
            <w:pPr>
              <w:pStyle w:val="TableParagraph"/>
              <w:spacing w:line="225" w:lineRule="exact"/>
              <w:ind w:left="103"/>
              <w:jc w:val="center"/>
              <w:rPr>
                <w:rFonts w:ascii="Arial" w:eastAsia="Arial" w:hAnsi="Arial" w:cs="Arial"/>
                <w:sz w:val="20"/>
                <w:szCs w:val="20"/>
                <w:lang w:val="es-ES"/>
              </w:rPr>
            </w:pPr>
            <w:r>
              <w:rPr>
                <w:rFonts w:ascii="Arial"/>
                <w:sz w:val="20"/>
                <w:lang w:val="es-ES"/>
              </w:rPr>
              <w:t>70 Km/h = 70</w:t>
            </w:r>
            <w:r w:rsidRPr="00FC6549">
              <w:rPr>
                <w:rFonts w:ascii="Arial"/>
                <w:spacing w:val="-15"/>
                <w:sz w:val="20"/>
                <w:lang w:val="es-ES"/>
              </w:rPr>
              <w:t xml:space="preserve"> </w:t>
            </w:r>
            <w:r w:rsidRPr="00FC6549">
              <w:rPr>
                <w:rFonts w:ascii="Arial"/>
                <w:sz w:val="20"/>
                <w:lang w:val="es-ES"/>
              </w:rPr>
              <w:t>m</w:t>
            </w:r>
          </w:p>
        </w:tc>
        <w:tc>
          <w:tcPr>
            <w:tcW w:w="2161" w:type="dxa"/>
            <w:tcBorders>
              <w:top w:val="single" w:sz="4" w:space="0" w:color="000000"/>
              <w:left w:val="single" w:sz="4" w:space="0" w:color="000000"/>
              <w:bottom w:val="single" w:sz="4" w:space="0" w:color="000000"/>
              <w:right w:val="single" w:sz="4" w:space="0" w:color="000000"/>
            </w:tcBorders>
          </w:tcPr>
          <w:p w:rsidR="00526B55" w:rsidRPr="00FC6549" w:rsidRDefault="00526B55" w:rsidP="001C03BD">
            <w:pPr>
              <w:pStyle w:val="TableParagraph"/>
              <w:spacing w:line="225" w:lineRule="exact"/>
              <w:ind w:left="103"/>
              <w:jc w:val="center"/>
              <w:rPr>
                <w:rFonts w:ascii="Arial"/>
                <w:sz w:val="20"/>
                <w:lang w:val="es-ES"/>
              </w:rPr>
            </w:pPr>
            <w:r>
              <w:rPr>
                <w:rFonts w:ascii="Arial"/>
                <w:sz w:val="20"/>
                <w:lang w:val="es-ES"/>
              </w:rPr>
              <w:t>70 Km/h = 70</w:t>
            </w:r>
            <w:r w:rsidRPr="00FC6549">
              <w:rPr>
                <w:rFonts w:ascii="Arial"/>
                <w:spacing w:val="-15"/>
                <w:sz w:val="20"/>
                <w:lang w:val="es-ES"/>
              </w:rPr>
              <w:t xml:space="preserve"> </w:t>
            </w:r>
            <w:r w:rsidRPr="00FC6549">
              <w:rPr>
                <w:rFonts w:ascii="Arial"/>
                <w:sz w:val="20"/>
                <w:lang w:val="es-ES"/>
              </w:rPr>
              <w:t>m</w:t>
            </w:r>
          </w:p>
        </w:tc>
      </w:tr>
      <w:tr w:rsidR="00526B55" w:rsidRPr="006D5213" w:rsidTr="001C03BD">
        <w:trPr>
          <w:trHeight w:hRule="exact" w:val="240"/>
          <w:jc w:val="center"/>
        </w:trPr>
        <w:tc>
          <w:tcPr>
            <w:tcW w:w="3307" w:type="dxa"/>
            <w:tcBorders>
              <w:top w:val="single" w:sz="4" w:space="0" w:color="000000"/>
              <w:left w:val="single" w:sz="4" w:space="0" w:color="000000"/>
              <w:bottom w:val="single" w:sz="4" w:space="0" w:color="000000"/>
              <w:right w:val="single" w:sz="4" w:space="0" w:color="000000"/>
            </w:tcBorders>
          </w:tcPr>
          <w:p w:rsidR="00526B55" w:rsidRPr="006D5213" w:rsidRDefault="00526B55" w:rsidP="001C03BD">
            <w:pPr>
              <w:pStyle w:val="TableParagraph"/>
              <w:spacing w:line="225" w:lineRule="exact"/>
              <w:ind w:left="448"/>
              <w:rPr>
                <w:rFonts w:ascii="Arial" w:eastAsia="Arial" w:hAnsi="Arial" w:cs="Arial"/>
                <w:sz w:val="20"/>
                <w:szCs w:val="20"/>
                <w:lang w:val="es-ES"/>
              </w:rPr>
            </w:pPr>
            <w:r w:rsidRPr="006D5213">
              <w:rPr>
                <w:rFonts w:ascii="Arial" w:hAnsi="Arial"/>
                <w:sz w:val="20"/>
                <w:lang w:val="es-ES"/>
              </w:rPr>
              <w:t>Radio mínimo de</w:t>
            </w:r>
            <w:r w:rsidRPr="006D5213">
              <w:rPr>
                <w:rFonts w:ascii="Arial" w:hAnsi="Arial"/>
                <w:spacing w:val="-23"/>
                <w:sz w:val="20"/>
                <w:lang w:val="es-ES"/>
              </w:rPr>
              <w:t xml:space="preserve"> </w:t>
            </w:r>
            <w:r w:rsidRPr="006D5213">
              <w:rPr>
                <w:rFonts w:ascii="Arial" w:hAnsi="Arial"/>
                <w:sz w:val="20"/>
                <w:lang w:val="es-ES"/>
              </w:rPr>
              <w:t>curvatura</w:t>
            </w:r>
          </w:p>
        </w:tc>
        <w:tc>
          <w:tcPr>
            <w:tcW w:w="1955" w:type="dxa"/>
            <w:tcBorders>
              <w:top w:val="single" w:sz="4" w:space="0" w:color="000000"/>
              <w:left w:val="single" w:sz="4" w:space="0" w:color="000000"/>
              <w:bottom w:val="single" w:sz="4" w:space="0" w:color="000000"/>
              <w:right w:val="single" w:sz="4" w:space="0" w:color="000000"/>
            </w:tcBorders>
          </w:tcPr>
          <w:p w:rsidR="00526B55" w:rsidRPr="00FC6549" w:rsidRDefault="00526B55" w:rsidP="001C03BD">
            <w:pPr>
              <w:pStyle w:val="TableParagraph"/>
              <w:spacing w:line="225" w:lineRule="exact"/>
              <w:ind w:left="103"/>
              <w:jc w:val="center"/>
              <w:rPr>
                <w:rFonts w:ascii="Arial" w:eastAsia="Arial" w:hAnsi="Arial" w:cs="Arial"/>
                <w:sz w:val="20"/>
                <w:szCs w:val="20"/>
                <w:lang w:val="es-ES"/>
              </w:rPr>
            </w:pPr>
            <w:r>
              <w:rPr>
                <w:rFonts w:ascii="Arial"/>
                <w:sz w:val="20"/>
                <w:lang w:val="es-ES"/>
              </w:rPr>
              <w:t>160</w:t>
            </w:r>
            <w:r w:rsidRPr="00FC6549">
              <w:rPr>
                <w:rFonts w:ascii="Arial"/>
                <w:spacing w:val="-15"/>
                <w:sz w:val="20"/>
                <w:lang w:val="es-ES"/>
              </w:rPr>
              <w:t xml:space="preserve"> </w:t>
            </w:r>
            <w:r w:rsidRPr="00FC6549">
              <w:rPr>
                <w:rFonts w:ascii="Arial"/>
                <w:sz w:val="20"/>
                <w:lang w:val="es-ES"/>
              </w:rPr>
              <w:t>m</w:t>
            </w:r>
          </w:p>
        </w:tc>
        <w:tc>
          <w:tcPr>
            <w:tcW w:w="2161" w:type="dxa"/>
            <w:tcBorders>
              <w:top w:val="single" w:sz="4" w:space="0" w:color="000000"/>
              <w:left w:val="single" w:sz="4" w:space="0" w:color="000000"/>
              <w:bottom w:val="single" w:sz="4" w:space="0" w:color="000000"/>
              <w:right w:val="single" w:sz="4" w:space="0" w:color="000000"/>
            </w:tcBorders>
          </w:tcPr>
          <w:p w:rsidR="00526B55" w:rsidRDefault="00526B55" w:rsidP="001C03BD">
            <w:pPr>
              <w:pStyle w:val="TableParagraph"/>
              <w:spacing w:line="225" w:lineRule="exact"/>
              <w:ind w:left="103"/>
              <w:jc w:val="center"/>
              <w:rPr>
                <w:rFonts w:ascii="Arial"/>
                <w:sz w:val="20"/>
                <w:lang w:val="es-ES"/>
              </w:rPr>
            </w:pPr>
            <w:r>
              <w:rPr>
                <w:rFonts w:ascii="Arial"/>
                <w:sz w:val="20"/>
                <w:lang w:val="es-ES"/>
              </w:rPr>
              <w:t>150 m</w:t>
            </w:r>
          </w:p>
        </w:tc>
      </w:tr>
      <w:tr w:rsidR="00526B55" w:rsidRPr="006D5213" w:rsidTr="001C03BD">
        <w:trPr>
          <w:trHeight w:hRule="exact" w:val="240"/>
          <w:jc w:val="center"/>
        </w:trPr>
        <w:tc>
          <w:tcPr>
            <w:tcW w:w="3307" w:type="dxa"/>
            <w:tcBorders>
              <w:top w:val="single" w:sz="4" w:space="0" w:color="000000"/>
              <w:left w:val="single" w:sz="4" w:space="0" w:color="000000"/>
              <w:bottom w:val="single" w:sz="4" w:space="0" w:color="000000"/>
              <w:right w:val="single" w:sz="4" w:space="0" w:color="000000"/>
            </w:tcBorders>
          </w:tcPr>
          <w:p w:rsidR="00526B55" w:rsidRPr="006D5213" w:rsidRDefault="00526B55" w:rsidP="001C03BD">
            <w:pPr>
              <w:pStyle w:val="TableParagraph"/>
              <w:spacing w:line="225" w:lineRule="exact"/>
              <w:ind w:left="448"/>
              <w:rPr>
                <w:rFonts w:ascii="Arial" w:hAnsi="Arial"/>
                <w:sz w:val="20"/>
                <w:lang w:val="es-ES"/>
              </w:rPr>
            </w:pPr>
            <w:r w:rsidRPr="006D5213">
              <w:rPr>
                <w:rFonts w:ascii="Arial" w:hAnsi="Arial"/>
                <w:sz w:val="20"/>
                <w:lang w:val="es-ES"/>
              </w:rPr>
              <w:t>Peralte</w:t>
            </w:r>
            <w:r>
              <w:rPr>
                <w:rFonts w:ascii="Arial" w:hAnsi="Arial"/>
                <w:sz w:val="20"/>
                <w:lang w:val="es-ES"/>
              </w:rPr>
              <w:t xml:space="preserve"> </w:t>
            </w:r>
          </w:p>
        </w:tc>
        <w:tc>
          <w:tcPr>
            <w:tcW w:w="1955" w:type="dxa"/>
            <w:tcBorders>
              <w:top w:val="single" w:sz="4" w:space="0" w:color="000000"/>
              <w:left w:val="single" w:sz="4" w:space="0" w:color="000000"/>
              <w:bottom w:val="single" w:sz="4" w:space="0" w:color="000000"/>
              <w:right w:val="single" w:sz="4" w:space="0" w:color="000000"/>
            </w:tcBorders>
          </w:tcPr>
          <w:p w:rsidR="00526B55" w:rsidRPr="00FC6549" w:rsidRDefault="00526B55" w:rsidP="001C03BD">
            <w:pPr>
              <w:pStyle w:val="TableParagraph"/>
              <w:spacing w:line="225" w:lineRule="exact"/>
              <w:ind w:left="103"/>
              <w:jc w:val="center"/>
              <w:rPr>
                <w:rFonts w:ascii="Arial"/>
                <w:sz w:val="20"/>
                <w:lang w:val="es-ES"/>
              </w:rPr>
            </w:pPr>
            <w:r>
              <w:rPr>
                <w:rFonts w:ascii="Arial"/>
                <w:sz w:val="20"/>
                <w:lang w:val="es-ES"/>
              </w:rPr>
              <w:t>4</w:t>
            </w:r>
            <w:r w:rsidRPr="00FC6549">
              <w:rPr>
                <w:rFonts w:ascii="Arial"/>
                <w:sz w:val="20"/>
                <w:lang w:val="es-ES"/>
              </w:rPr>
              <w:t>%</w:t>
            </w:r>
          </w:p>
        </w:tc>
        <w:tc>
          <w:tcPr>
            <w:tcW w:w="2161" w:type="dxa"/>
            <w:tcBorders>
              <w:top w:val="single" w:sz="4" w:space="0" w:color="000000"/>
              <w:left w:val="single" w:sz="4" w:space="0" w:color="000000"/>
              <w:bottom w:val="single" w:sz="4" w:space="0" w:color="000000"/>
              <w:right w:val="single" w:sz="4" w:space="0" w:color="000000"/>
            </w:tcBorders>
          </w:tcPr>
          <w:p w:rsidR="00526B55" w:rsidRDefault="00526B55" w:rsidP="001C03BD">
            <w:pPr>
              <w:pStyle w:val="TableParagraph"/>
              <w:spacing w:line="225" w:lineRule="exact"/>
              <w:jc w:val="center"/>
              <w:rPr>
                <w:rFonts w:ascii="Arial"/>
                <w:sz w:val="20"/>
                <w:lang w:val="es-ES"/>
              </w:rPr>
            </w:pPr>
            <w:r>
              <w:rPr>
                <w:rFonts w:ascii="Arial"/>
                <w:sz w:val="20"/>
                <w:lang w:val="es-ES"/>
              </w:rPr>
              <w:t>Peralte m</w:t>
            </w:r>
            <w:r>
              <w:rPr>
                <w:rFonts w:ascii="Arial"/>
                <w:sz w:val="20"/>
                <w:lang w:val="es-ES"/>
              </w:rPr>
              <w:t>á</w:t>
            </w:r>
            <w:r>
              <w:rPr>
                <w:rFonts w:ascii="Arial"/>
                <w:sz w:val="20"/>
                <w:lang w:val="es-ES"/>
              </w:rPr>
              <w:t>ximo = 4%</w:t>
            </w:r>
          </w:p>
        </w:tc>
      </w:tr>
      <w:tr w:rsidR="00526B55" w:rsidRPr="006D5213" w:rsidTr="001C03BD">
        <w:trPr>
          <w:trHeight w:hRule="exact" w:val="240"/>
          <w:jc w:val="center"/>
        </w:trPr>
        <w:tc>
          <w:tcPr>
            <w:tcW w:w="3307" w:type="dxa"/>
            <w:tcBorders>
              <w:top w:val="single" w:sz="4" w:space="0" w:color="000000"/>
              <w:left w:val="single" w:sz="4" w:space="0" w:color="000000"/>
              <w:bottom w:val="single" w:sz="4" w:space="0" w:color="000000"/>
              <w:right w:val="single" w:sz="4" w:space="0" w:color="000000"/>
            </w:tcBorders>
          </w:tcPr>
          <w:p w:rsidR="00526B55" w:rsidRPr="006D5213" w:rsidRDefault="00526B55" w:rsidP="001C03BD">
            <w:pPr>
              <w:pStyle w:val="TableParagraph"/>
              <w:spacing w:line="225" w:lineRule="exact"/>
              <w:ind w:left="448"/>
              <w:rPr>
                <w:rFonts w:ascii="Arial" w:hAnsi="Arial"/>
                <w:sz w:val="20"/>
                <w:lang w:val="es-ES"/>
              </w:rPr>
            </w:pPr>
            <w:r>
              <w:rPr>
                <w:rFonts w:ascii="Arial" w:hAnsi="Arial"/>
                <w:sz w:val="20"/>
                <w:lang w:val="es-ES"/>
              </w:rPr>
              <w:t>Fricción</w:t>
            </w:r>
          </w:p>
        </w:tc>
        <w:tc>
          <w:tcPr>
            <w:tcW w:w="1955" w:type="dxa"/>
            <w:tcBorders>
              <w:top w:val="single" w:sz="4" w:space="0" w:color="000000"/>
              <w:left w:val="single" w:sz="4" w:space="0" w:color="000000"/>
              <w:bottom w:val="single" w:sz="4" w:space="0" w:color="000000"/>
              <w:right w:val="single" w:sz="4" w:space="0" w:color="000000"/>
            </w:tcBorders>
          </w:tcPr>
          <w:p w:rsidR="00526B55" w:rsidRPr="00FC6549" w:rsidRDefault="00526B55" w:rsidP="001C03BD">
            <w:pPr>
              <w:pStyle w:val="TableParagraph"/>
              <w:spacing w:line="225" w:lineRule="exact"/>
              <w:ind w:left="103"/>
              <w:jc w:val="center"/>
              <w:rPr>
                <w:rFonts w:ascii="Arial"/>
                <w:sz w:val="20"/>
                <w:lang w:val="es-ES"/>
              </w:rPr>
            </w:pPr>
            <w:r>
              <w:rPr>
                <w:rFonts w:ascii="Arial"/>
                <w:sz w:val="20"/>
                <w:lang w:val="es-ES"/>
              </w:rPr>
              <w:t>0.14</w:t>
            </w:r>
          </w:p>
        </w:tc>
        <w:tc>
          <w:tcPr>
            <w:tcW w:w="2161" w:type="dxa"/>
            <w:tcBorders>
              <w:top w:val="single" w:sz="4" w:space="0" w:color="000000"/>
              <w:left w:val="single" w:sz="4" w:space="0" w:color="000000"/>
              <w:bottom w:val="single" w:sz="4" w:space="0" w:color="000000"/>
              <w:right w:val="single" w:sz="4" w:space="0" w:color="000000"/>
            </w:tcBorders>
          </w:tcPr>
          <w:p w:rsidR="00526B55" w:rsidRDefault="00526B55" w:rsidP="001C03BD">
            <w:pPr>
              <w:pStyle w:val="TableParagraph"/>
              <w:spacing w:line="225" w:lineRule="exact"/>
              <w:ind w:left="103"/>
              <w:jc w:val="center"/>
              <w:rPr>
                <w:rFonts w:ascii="Arial"/>
                <w:sz w:val="20"/>
                <w:lang w:val="es-ES"/>
              </w:rPr>
            </w:pPr>
            <w:r>
              <w:rPr>
                <w:rFonts w:ascii="Arial"/>
                <w:sz w:val="20"/>
                <w:lang w:val="es-ES"/>
              </w:rPr>
              <w:t>0.15</w:t>
            </w:r>
          </w:p>
        </w:tc>
      </w:tr>
      <w:tr w:rsidR="00526B55" w:rsidRPr="006D5213" w:rsidTr="001C03BD">
        <w:trPr>
          <w:trHeight w:hRule="exact" w:val="240"/>
          <w:jc w:val="center"/>
        </w:trPr>
        <w:tc>
          <w:tcPr>
            <w:tcW w:w="3307" w:type="dxa"/>
            <w:tcBorders>
              <w:top w:val="single" w:sz="4" w:space="0" w:color="000000"/>
              <w:left w:val="single" w:sz="4" w:space="0" w:color="000000"/>
              <w:bottom w:val="single" w:sz="4" w:space="0" w:color="000000"/>
              <w:right w:val="single" w:sz="4" w:space="0" w:color="000000"/>
            </w:tcBorders>
          </w:tcPr>
          <w:p w:rsidR="00526B55" w:rsidRDefault="00526B55" w:rsidP="001C03BD">
            <w:pPr>
              <w:pStyle w:val="TableParagraph"/>
              <w:spacing w:line="225" w:lineRule="exact"/>
              <w:ind w:left="448"/>
              <w:rPr>
                <w:rFonts w:ascii="Arial" w:hAnsi="Arial"/>
                <w:sz w:val="20"/>
                <w:lang w:val="es-ES"/>
              </w:rPr>
            </w:pPr>
            <w:r>
              <w:rPr>
                <w:rFonts w:ascii="Arial" w:hAnsi="Arial"/>
                <w:sz w:val="20"/>
                <w:lang w:val="es-ES"/>
              </w:rPr>
              <w:t>Gradiente Longitudinal</w:t>
            </w:r>
          </w:p>
        </w:tc>
        <w:tc>
          <w:tcPr>
            <w:tcW w:w="1955" w:type="dxa"/>
            <w:tcBorders>
              <w:top w:val="single" w:sz="4" w:space="0" w:color="000000"/>
              <w:left w:val="single" w:sz="4" w:space="0" w:color="000000"/>
              <w:bottom w:val="single" w:sz="4" w:space="0" w:color="000000"/>
              <w:right w:val="single" w:sz="4" w:space="0" w:color="000000"/>
            </w:tcBorders>
          </w:tcPr>
          <w:p w:rsidR="00526B55" w:rsidRDefault="00526B55" w:rsidP="001C03BD">
            <w:pPr>
              <w:pStyle w:val="TableParagraph"/>
              <w:spacing w:line="225" w:lineRule="exact"/>
              <w:ind w:left="103"/>
              <w:jc w:val="center"/>
              <w:rPr>
                <w:rFonts w:ascii="Arial"/>
                <w:sz w:val="20"/>
                <w:lang w:val="es-ES"/>
              </w:rPr>
            </w:pPr>
            <w:r>
              <w:rPr>
                <w:rFonts w:ascii="Arial"/>
                <w:sz w:val="20"/>
                <w:lang w:val="es-ES"/>
              </w:rPr>
              <w:t>6.1 %</w:t>
            </w:r>
          </w:p>
        </w:tc>
        <w:tc>
          <w:tcPr>
            <w:tcW w:w="2161" w:type="dxa"/>
            <w:tcBorders>
              <w:top w:val="single" w:sz="4" w:space="0" w:color="000000"/>
              <w:left w:val="single" w:sz="4" w:space="0" w:color="000000"/>
              <w:bottom w:val="single" w:sz="4" w:space="0" w:color="000000"/>
              <w:right w:val="single" w:sz="4" w:space="0" w:color="000000"/>
            </w:tcBorders>
          </w:tcPr>
          <w:p w:rsidR="00526B55" w:rsidRDefault="00526B55" w:rsidP="001C03BD">
            <w:pPr>
              <w:pStyle w:val="TableParagraph"/>
              <w:spacing w:line="225" w:lineRule="exact"/>
              <w:ind w:left="103"/>
              <w:jc w:val="center"/>
              <w:rPr>
                <w:rFonts w:ascii="Arial"/>
                <w:sz w:val="20"/>
                <w:lang w:val="es-ES"/>
              </w:rPr>
            </w:pPr>
            <w:r>
              <w:rPr>
                <w:rFonts w:ascii="Arial"/>
                <w:sz w:val="20"/>
                <w:lang w:val="es-ES"/>
              </w:rPr>
              <w:t>10 %</w:t>
            </w:r>
          </w:p>
        </w:tc>
      </w:tr>
    </w:tbl>
    <w:p w:rsidR="00526B55" w:rsidRPr="006D5213" w:rsidRDefault="00526B55" w:rsidP="00526B55">
      <w:pPr>
        <w:spacing w:before="2"/>
        <w:ind w:right="185" w:firstLine="669"/>
        <w:rPr>
          <w:rFonts w:eastAsia="Arial" w:cs="Arial"/>
          <w:sz w:val="16"/>
          <w:szCs w:val="16"/>
        </w:rPr>
      </w:pPr>
      <w:r>
        <w:rPr>
          <w:b/>
          <w:sz w:val="16"/>
        </w:rPr>
        <w:t xml:space="preserve">   </w:t>
      </w:r>
      <w:r w:rsidRPr="006D5213">
        <w:rPr>
          <w:b/>
          <w:sz w:val="16"/>
        </w:rPr>
        <w:t>Fuente: Norma Ecuatoriana Vial</w:t>
      </w:r>
      <w:r w:rsidRPr="006D5213">
        <w:rPr>
          <w:b/>
          <w:spacing w:val="-28"/>
          <w:sz w:val="16"/>
        </w:rPr>
        <w:t xml:space="preserve"> MOP</w:t>
      </w:r>
      <w:r w:rsidRPr="006D5213">
        <w:rPr>
          <w:b/>
          <w:sz w:val="16"/>
        </w:rPr>
        <w:t>-2003</w:t>
      </w:r>
    </w:p>
    <w:p w:rsidR="00526B55" w:rsidRDefault="00526B55" w:rsidP="00526B55">
      <w:pPr>
        <w:rPr>
          <w:rFonts w:eastAsia="Arial" w:cs="Arial"/>
          <w:b/>
          <w:bCs/>
          <w:sz w:val="16"/>
          <w:szCs w:val="16"/>
        </w:rPr>
      </w:pPr>
    </w:p>
    <w:p w:rsidR="00526B55" w:rsidRPr="006D5213" w:rsidRDefault="00526B55" w:rsidP="00526B55">
      <w:pPr>
        <w:rPr>
          <w:rFonts w:eastAsia="Arial" w:cs="Arial"/>
          <w:b/>
          <w:bCs/>
          <w:sz w:val="16"/>
          <w:szCs w:val="16"/>
        </w:rPr>
      </w:pPr>
    </w:p>
    <w:p w:rsidR="00526B55" w:rsidRPr="00526B55" w:rsidRDefault="00526B55" w:rsidP="00526B55">
      <w:pPr>
        <w:pStyle w:val="Ttulo1"/>
        <w:keepNext w:val="0"/>
        <w:keepLines w:val="0"/>
        <w:widowControl w:val="0"/>
        <w:tabs>
          <w:tab w:val="left" w:pos="1301"/>
        </w:tabs>
        <w:spacing w:before="92" w:line="240" w:lineRule="auto"/>
        <w:ind w:left="669"/>
        <w:jc w:val="both"/>
        <w:rPr>
          <w:rFonts w:ascii="Arial" w:eastAsiaTheme="minorHAnsi" w:hAnsi="Arial" w:cstheme="minorBidi"/>
          <w:bCs w:val="0"/>
          <w:color w:val="auto"/>
          <w:sz w:val="24"/>
          <w:szCs w:val="22"/>
        </w:rPr>
      </w:pPr>
      <w:bookmarkStart w:id="1" w:name="1.2._Velocidad_de_Diseño."/>
      <w:bookmarkEnd w:id="1"/>
      <w:r w:rsidRPr="00526B55">
        <w:rPr>
          <w:rFonts w:ascii="Arial" w:eastAsiaTheme="minorHAnsi" w:hAnsi="Arial" w:cstheme="minorBidi"/>
          <w:bCs w:val="0"/>
          <w:color w:val="auto"/>
          <w:sz w:val="24"/>
          <w:szCs w:val="22"/>
        </w:rPr>
        <w:t>Velocidad de Diseño.</w:t>
      </w:r>
    </w:p>
    <w:p w:rsidR="00526B55" w:rsidRPr="006D5213" w:rsidRDefault="00526B55" w:rsidP="00526B55">
      <w:pPr>
        <w:pStyle w:val="Textoindependiente"/>
        <w:ind w:left="734" w:right="163"/>
        <w:jc w:val="both"/>
        <w:rPr>
          <w:lang w:val="es-ES"/>
        </w:rPr>
      </w:pPr>
      <w:r w:rsidRPr="006D5213">
        <w:rPr>
          <w:lang w:val="es-ES"/>
        </w:rPr>
        <w:t>La elección de la velocidad de diseño fue adoptada en función de</w:t>
      </w:r>
      <w:r w:rsidRPr="006D5213">
        <w:rPr>
          <w:spacing w:val="39"/>
          <w:lang w:val="es-ES"/>
        </w:rPr>
        <w:t xml:space="preserve"> </w:t>
      </w:r>
      <w:r w:rsidRPr="006D5213">
        <w:rPr>
          <w:spacing w:val="-3"/>
          <w:lang w:val="es-ES"/>
        </w:rPr>
        <w:t xml:space="preserve">la </w:t>
      </w:r>
      <w:r w:rsidRPr="006D5213">
        <w:rPr>
          <w:lang w:val="es-ES"/>
        </w:rPr>
        <w:t>topografía</w:t>
      </w:r>
      <w:r w:rsidRPr="006D5213">
        <w:rPr>
          <w:spacing w:val="27"/>
          <w:lang w:val="es-ES"/>
        </w:rPr>
        <w:t xml:space="preserve"> </w:t>
      </w:r>
      <w:r w:rsidRPr="006D5213">
        <w:rPr>
          <w:lang w:val="es-ES"/>
        </w:rPr>
        <w:t>y</w:t>
      </w:r>
      <w:r w:rsidRPr="006D5213">
        <w:rPr>
          <w:spacing w:val="19"/>
          <w:lang w:val="es-ES"/>
        </w:rPr>
        <w:t xml:space="preserve"> </w:t>
      </w:r>
      <w:r w:rsidRPr="006D5213">
        <w:rPr>
          <w:lang w:val="es-ES"/>
        </w:rPr>
        <w:t>del</w:t>
      </w:r>
      <w:r w:rsidRPr="006D5213">
        <w:rPr>
          <w:spacing w:val="23"/>
          <w:lang w:val="es-ES"/>
        </w:rPr>
        <w:t xml:space="preserve"> </w:t>
      </w:r>
      <w:r w:rsidRPr="006D5213">
        <w:rPr>
          <w:lang w:val="es-ES"/>
        </w:rPr>
        <w:t>tipo</w:t>
      </w:r>
      <w:r w:rsidRPr="006D5213">
        <w:rPr>
          <w:spacing w:val="27"/>
          <w:lang w:val="es-ES"/>
        </w:rPr>
        <w:t xml:space="preserve"> </w:t>
      </w:r>
      <w:r w:rsidRPr="006D5213">
        <w:rPr>
          <w:lang w:val="es-ES"/>
        </w:rPr>
        <w:t>de</w:t>
      </w:r>
      <w:r w:rsidRPr="006D5213">
        <w:rPr>
          <w:spacing w:val="27"/>
          <w:lang w:val="es-ES"/>
        </w:rPr>
        <w:t xml:space="preserve"> </w:t>
      </w:r>
      <w:r w:rsidRPr="006D5213">
        <w:rPr>
          <w:lang w:val="es-ES"/>
        </w:rPr>
        <w:t>vía.</w:t>
      </w:r>
      <w:r w:rsidRPr="006D5213">
        <w:rPr>
          <w:spacing w:val="26"/>
          <w:lang w:val="es-ES"/>
        </w:rPr>
        <w:t xml:space="preserve"> </w:t>
      </w:r>
      <w:r w:rsidRPr="006D5213">
        <w:rPr>
          <w:lang w:val="es-ES"/>
        </w:rPr>
        <w:t>De</w:t>
      </w:r>
      <w:r w:rsidRPr="006D5213">
        <w:rPr>
          <w:spacing w:val="27"/>
          <w:lang w:val="es-ES"/>
        </w:rPr>
        <w:t xml:space="preserve"> </w:t>
      </w:r>
      <w:r w:rsidRPr="006D5213">
        <w:rPr>
          <w:lang w:val="es-ES"/>
        </w:rPr>
        <w:t>acuerdo</w:t>
      </w:r>
      <w:r w:rsidRPr="006D5213">
        <w:rPr>
          <w:spacing w:val="24"/>
          <w:lang w:val="es-ES"/>
        </w:rPr>
        <w:t xml:space="preserve"> </w:t>
      </w:r>
      <w:r w:rsidRPr="006D5213">
        <w:rPr>
          <w:lang w:val="es-ES"/>
        </w:rPr>
        <w:t>a</w:t>
      </w:r>
      <w:r w:rsidRPr="006D5213">
        <w:rPr>
          <w:spacing w:val="27"/>
          <w:lang w:val="es-ES"/>
        </w:rPr>
        <w:t xml:space="preserve"> </w:t>
      </w:r>
      <w:r w:rsidRPr="006D5213">
        <w:rPr>
          <w:lang w:val="es-ES"/>
        </w:rPr>
        <w:t>la</w:t>
      </w:r>
      <w:r w:rsidRPr="006D5213">
        <w:rPr>
          <w:spacing w:val="27"/>
          <w:lang w:val="es-ES"/>
        </w:rPr>
        <w:t xml:space="preserve"> </w:t>
      </w:r>
      <w:r w:rsidRPr="006D5213">
        <w:rPr>
          <w:lang w:val="es-ES"/>
        </w:rPr>
        <w:t>clasificación</w:t>
      </w:r>
      <w:r w:rsidRPr="006D5213">
        <w:rPr>
          <w:spacing w:val="27"/>
          <w:lang w:val="es-ES"/>
        </w:rPr>
        <w:t xml:space="preserve"> </w:t>
      </w:r>
      <w:r w:rsidRPr="006D5213">
        <w:rPr>
          <w:lang w:val="es-ES"/>
        </w:rPr>
        <w:t>del</w:t>
      </w:r>
      <w:r w:rsidRPr="006D5213">
        <w:rPr>
          <w:spacing w:val="23"/>
          <w:lang w:val="es-ES"/>
        </w:rPr>
        <w:t xml:space="preserve"> </w:t>
      </w:r>
      <w:r w:rsidRPr="006D5213">
        <w:rPr>
          <w:lang w:val="es-ES"/>
        </w:rPr>
        <w:t>sistema</w:t>
      </w:r>
      <w:r w:rsidRPr="006D5213">
        <w:rPr>
          <w:spacing w:val="24"/>
          <w:lang w:val="es-ES"/>
        </w:rPr>
        <w:t xml:space="preserve"> </w:t>
      </w:r>
      <w:r w:rsidRPr="006D5213">
        <w:rPr>
          <w:lang w:val="es-ES"/>
        </w:rPr>
        <w:t xml:space="preserve">vial </w:t>
      </w:r>
      <w:r>
        <w:rPr>
          <w:lang w:val="es-ES"/>
        </w:rPr>
        <w:t>Sub</w:t>
      </w:r>
      <w:r w:rsidRPr="006D5213">
        <w:rPr>
          <w:lang w:val="es-ES"/>
        </w:rPr>
        <w:t>urbano del Distrito Metropolitano de Quito, esta vía se considera</w:t>
      </w:r>
      <w:r w:rsidRPr="006D5213">
        <w:rPr>
          <w:spacing w:val="53"/>
          <w:lang w:val="es-ES"/>
        </w:rPr>
        <w:t xml:space="preserve"> </w:t>
      </w:r>
      <w:r w:rsidRPr="006D5213">
        <w:rPr>
          <w:lang w:val="es-ES"/>
        </w:rPr>
        <w:t>como una</w:t>
      </w:r>
      <w:r w:rsidRPr="006D5213">
        <w:rPr>
          <w:spacing w:val="-4"/>
          <w:lang w:val="es-ES"/>
        </w:rPr>
        <w:t xml:space="preserve"> </w:t>
      </w:r>
      <w:r w:rsidRPr="006D5213">
        <w:rPr>
          <w:lang w:val="es-ES"/>
        </w:rPr>
        <w:t>vía</w:t>
      </w:r>
      <w:r w:rsidRPr="006D5213">
        <w:rPr>
          <w:spacing w:val="-4"/>
          <w:lang w:val="es-ES"/>
        </w:rPr>
        <w:t xml:space="preserve"> colectora</w:t>
      </w:r>
      <w:r w:rsidRPr="006D5213">
        <w:rPr>
          <w:lang w:val="es-ES"/>
        </w:rPr>
        <w:t>,</w:t>
      </w:r>
      <w:r w:rsidRPr="006D5213">
        <w:rPr>
          <w:spacing w:val="-5"/>
          <w:lang w:val="es-ES"/>
        </w:rPr>
        <w:t xml:space="preserve"> </w:t>
      </w:r>
      <w:r w:rsidRPr="006D5213">
        <w:rPr>
          <w:lang w:val="es-ES"/>
        </w:rPr>
        <w:t>cuyas</w:t>
      </w:r>
      <w:r w:rsidRPr="006D5213">
        <w:rPr>
          <w:spacing w:val="-5"/>
          <w:lang w:val="es-ES"/>
        </w:rPr>
        <w:t xml:space="preserve"> </w:t>
      </w:r>
      <w:r w:rsidRPr="006D5213">
        <w:rPr>
          <w:lang w:val="es-ES"/>
        </w:rPr>
        <w:t>características</w:t>
      </w:r>
      <w:r w:rsidRPr="006D5213">
        <w:rPr>
          <w:spacing w:val="-6"/>
          <w:lang w:val="es-ES"/>
        </w:rPr>
        <w:t xml:space="preserve"> </w:t>
      </w:r>
      <w:r w:rsidRPr="006D5213">
        <w:rPr>
          <w:lang w:val="es-ES"/>
        </w:rPr>
        <w:t>funcionales</w:t>
      </w:r>
      <w:r w:rsidRPr="006D5213">
        <w:rPr>
          <w:spacing w:val="-34"/>
          <w:lang w:val="es-ES"/>
        </w:rPr>
        <w:t xml:space="preserve"> </w:t>
      </w:r>
      <w:r w:rsidRPr="006D5213">
        <w:rPr>
          <w:lang w:val="es-ES"/>
        </w:rPr>
        <w:t>son:</w:t>
      </w:r>
    </w:p>
    <w:p w:rsidR="00526B55" w:rsidRPr="006D5213" w:rsidRDefault="00526B55" w:rsidP="00526B55">
      <w:pPr>
        <w:spacing w:before="1"/>
        <w:rPr>
          <w:rFonts w:eastAsia="Arial" w:cs="Arial"/>
          <w:szCs w:val="24"/>
        </w:rPr>
      </w:pPr>
    </w:p>
    <w:p w:rsidR="00526B55" w:rsidRPr="00447577" w:rsidRDefault="00526B55" w:rsidP="00526B55">
      <w:pPr>
        <w:spacing w:before="10"/>
        <w:ind w:left="720"/>
        <w:rPr>
          <w:rFonts w:eastAsia="Arial" w:cs="Arial"/>
          <w:sz w:val="23"/>
          <w:szCs w:val="23"/>
        </w:rPr>
      </w:pPr>
      <w:r>
        <w:rPr>
          <w:rFonts w:eastAsia="Arial" w:cs="Arial"/>
          <w:b/>
          <w:sz w:val="23"/>
          <w:szCs w:val="23"/>
        </w:rPr>
        <w:t>Vías Colectoras Suburbanas</w:t>
      </w:r>
      <w:r w:rsidRPr="00447577">
        <w:rPr>
          <w:rFonts w:eastAsia="Arial" w:cs="Arial"/>
          <w:b/>
          <w:sz w:val="23"/>
          <w:szCs w:val="23"/>
        </w:rPr>
        <w:t xml:space="preserve">. </w:t>
      </w:r>
      <w:r>
        <w:rPr>
          <w:rFonts w:eastAsia="Arial" w:cs="Arial"/>
          <w:b/>
          <w:sz w:val="23"/>
          <w:szCs w:val="23"/>
        </w:rPr>
        <w:t>–</w:t>
      </w:r>
      <w:r w:rsidRPr="00447577">
        <w:rPr>
          <w:rFonts w:eastAsia="Arial" w:cs="Arial"/>
          <w:b/>
          <w:sz w:val="23"/>
          <w:szCs w:val="23"/>
        </w:rPr>
        <w:t xml:space="preserve"> </w:t>
      </w:r>
      <w:r>
        <w:rPr>
          <w:rFonts w:eastAsia="Arial" w:cs="Arial"/>
          <w:szCs w:val="24"/>
        </w:rPr>
        <w:t>Articulan sectores suburbanos entre sí y con vías arteriales. Estas vías deben observar las siguientes características</w:t>
      </w:r>
      <w:r w:rsidRPr="00447577">
        <w:rPr>
          <w:rFonts w:eastAsia="Arial" w:cs="Arial"/>
          <w:szCs w:val="24"/>
        </w:rPr>
        <w:t>:</w:t>
      </w:r>
    </w:p>
    <w:p w:rsidR="00526B55" w:rsidRPr="00447577" w:rsidRDefault="00526B55" w:rsidP="00526B55">
      <w:pPr>
        <w:pStyle w:val="Prrafodelista"/>
        <w:widowControl w:val="0"/>
        <w:numPr>
          <w:ilvl w:val="0"/>
          <w:numId w:val="15"/>
        </w:numPr>
        <w:spacing w:before="100" w:beforeAutospacing="1" w:after="0" w:line="240" w:lineRule="auto"/>
        <w:ind w:left="1310" w:hanging="357"/>
        <w:contextualSpacing w:val="0"/>
        <w:rPr>
          <w:rFonts w:eastAsia="Arial" w:cs="Arial"/>
          <w:szCs w:val="24"/>
        </w:rPr>
      </w:pPr>
      <w:r>
        <w:rPr>
          <w:rFonts w:eastAsia="Arial" w:cs="Arial"/>
          <w:szCs w:val="24"/>
        </w:rPr>
        <w:t>Permiten una velocidad de operación de hasta 60 Km/h</w:t>
      </w:r>
      <w:r w:rsidRPr="00447577">
        <w:rPr>
          <w:rFonts w:eastAsia="Arial" w:cs="Arial"/>
          <w:szCs w:val="24"/>
        </w:rPr>
        <w:t>.</w:t>
      </w:r>
    </w:p>
    <w:p w:rsidR="00526B55" w:rsidRPr="00447577" w:rsidRDefault="00526B55" w:rsidP="00526B55">
      <w:pPr>
        <w:pStyle w:val="Prrafodelista"/>
        <w:widowControl w:val="0"/>
        <w:numPr>
          <w:ilvl w:val="0"/>
          <w:numId w:val="15"/>
        </w:numPr>
        <w:spacing w:before="100" w:beforeAutospacing="1" w:after="0" w:line="240" w:lineRule="auto"/>
        <w:ind w:left="1310" w:hanging="357"/>
        <w:contextualSpacing w:val="0"/>
        <w:rPr>
          <w:rFonts w:eastAsia="Arial" w:cs="Arial"/>
          <w:szCs w:val="24"/>
        </w:rPr>
      </w:pPr>
      <w:r>
        <w:rPr>
          <w:rFonts w:eastAsia="Arial" w:cs="Arial"/>
          <w:szCs w:val="24"/>
        </w:rPr>
        <w:t>Permiten la circulación de transporte colectivo interparroquial</w:t>
      </w:r>
      <w:r w:rsidRPr="00447577">
        <w:rPr>
          <w:rFonts w:eastAsia="Arial" w:cs="Arial"/>
          <w:szCs w:val="24"/>
        </w:rPr>
        <w:t>.</w:t>
      </w:r>
    </w:p>
    <w:p w:rsidR="00526B55" w:rsidRPr="00447577" w:rsidRDefault="00526B55" w:rsidP="00526B55">
      <w:pPr>
        <w:pStyle w:val="Prrafodelista"/>
        <w:widowControl w:val="0"/>
        <w:numPr>
          <w:ilvl w:val="0"/>
          <w:numId w:val="15"/>
        </w:numPr>
        <w:spacing w:before="100" w:beforeAutospacing="1" w:after="0" w:line="240" w:lineRule="auto"/>
        <w:ind w:left="1310" w:hanging="357"/>
        <w:contextualSpacing w:val="0"/>
        <w:rPr>
          <w:rFonts w:eastAsia="Arial" w:cs="Arial"/>
          <w:szCs w:val="24"/>
        </w:rPr>
      </w:pPr>
      <w:r>
        <w:rPr>
          <w:rFonts w:eastAsia="Arial" w:cs="Arial"/>
          <w:szCs w:val="24"/>
        </w:rPr>
        <w:t>Permiten al acceso a predios frentistas mediante carriles</w:t>
      </w:r>
      <w:r w:rsidRPr="00447577">
        <w:rPr>
          <w:rFonts w:eastAsia="Arial" w:cs="Arial"/>
          <w:szCs w:val="24"/>
        </w:rPr>
        <w:t>.</w:t>
      </w:r>
    </w:p>
    <w:p w:rsidR="00526B55" w:rsidRPr="00447577" w:rsidRDefault="00526B55" w:rsidP="00526B55">
      <w:pPr>
        <w:pStyle w:val="Prrafodelista"/>
        <w:widowControl w:val="0"/>
        <w:numPr>
          <w:ilvl w:val="0"/>
          <w:numId w:val="15"/>
        </w:numPr>
        <w:spacing w:before="100" w:beforeAutospacing="1" w:after="0" w:line="240" w:lineRule="auto"/>
        <w:ind w:left="1310" w:hanging="357"/>
        <w:contextualSpacing w:val="0"/>
        <w:rPr>
          <w:rFonts w:eastAsia="Arial" w:cs="Arial"/>
          <w:szCs w:val="24"/>
        </w:rPr>
      </w:pPr>
      <w:r>
        <w:rPr>
          <w:rFonts w:eastAsia="Arial" w:cs="Arial"/>
          <w:szCs w:val="24"/>
        </w:rPr>
        <w:lastRenderedPageBreak/>
        <w:t>Las intersecciones se realizan a nivel con un buen nivel de servicio y seguridad</w:t>
      </w:r>
      <w:r w:rsidRPr="00447577">
        <w:rPr>
          <w:rFonts w:eastAsia="Arial" w:cs="Arial"/>
          <w:szCs w:val="24"/>
        </w:rPr>
        <w:t>.</w:t>
      </w:r>
    </w:p>
    <w:p w:rsidR="00526B55" w:rsidRPr="00447577" w:rsidRDefault="00526B55" w:rsidP="00526B55">
      <w:pPr>
        <w:pStyle w:val="Prrafodelista"/>
        <w:widowControl w:val="0"/>
        <w:numPr>
          <w:ilvl w:val="0"/>
          <w:numId w:val="15"/>
        </w:numPr>
        <w:spacing w:before="100" w:beforeAutospacing="1" w:after="0" w:line="240" w:lineRule="auto"/>
        <w:ind w:left="1310" w:hanging="357"/>
        <w:contextualSpacing w:val="0"/>
        <w:rPr>
          <w:rFonts w:eastAsia="Arial" w:cs="Arial"/>
          <w:szCs w:val="24"/>
        </w:rPr>
      </w:pPr>
      <w:r>
        <w:rPr>
          <w:rFonts w:eastAsia="Arial" w:cs="Arial"/>
          <w:szCs w:val="24"/>
        </w:rPr>
        <w:t>No permiten estacionamiento lateral</w:t>
      </w:r>
      <w:r w:rsidRPr="00447577">
        <w:rPr>
          <w:rFonts w:eastAsia="Arial" w:cs="Arial"/>
          <w:szCs w:val="24"/>
        </w:rPr>
        <w:t>.</w:t>
      </w:r>
    </w:p>
    <w:p w:rsidR="00526B55" w:rsidRDefault="00526B55" w:rsidP="00526B55">
      <w:pPr>
        <w:spacing w:before="10"/>
        <w:rPr>
          <w:rFonts w:eastAsia="Arial" w:cs="Arial"/>
          <w:sz w:val="23"/>
          <w:szCs w:val="23"/>
        </w:rPr>
      </w:pPr>
    </w:p>
    <w:p w:rsidR="00526B55" w:rsidRPr="00CD1845" w:rsidRDefault="00526B55" w:rsidP="00526B55">
      <w:pPr>
        <w:pStyle w:val="Textoindependiente"/>
        <w:ind w:left="0" w:right="49"/>
        <w:jc w:val="center"/>
        <w:rPr>
          <w:b/>
          <w:sz w:val="16"/>
          <w:szCs w:val="16"/>
          <w:lang w:val="es-ES"/>
        </w:rPr>
      </w:pPr>
      <w:r w:rsidRPr="00272BE5">
        <w:rPr>
          <w:b/>
          <w:sz w:val="16"/>
          <w:szCs w:val="16"/>
          <w:lang w:val="es-ES"/>
        </w:rPr>
        <w:t>LAS CARACTERÍSTICAS TÉCNICAS MÍNIMAS PARA VÍAS RURALES EN EL CUADRO Nº6.</w:t>
      </w:r>
    </w:p>
    <w:p w:rsidR="00526B55" w:rsidRPr="00934AA0" w:rsidRDefault="00526B55" w:rsidP="00526B55">
      <w:pPr>
        <w:spacing w:before="3"/>
        <w:jc w:val="center"/>
        <w:rPr>
          <w:rFonts w:eastAsia="Arial" w:cs="Arial"/>
          <w:sz w:val="28"/>
          <w:szCs w:val="28"/>
        </w:rPr>
      </w:pPr>
      <w:r>
        <w:rPr>
          <w:rFonts w:eastAsia="Arial" w:cs="Arial"/>
          <w:noProof/>
          <w:sz w:val="28"/>
          <w:szCs w:val="28"/>
          <w:lang w:val="es-MX" w:eastAsia="es-MX"/>
        </w:rPr>
        <mc:AlternateContent>
          <mc:Choice Requires="wps">
            <w:drawing>
              <wp:anchor distT="0" distB="0" distL="114300" distR="114300" simplePos="0" relativeHeight="251673088" behindDoc="0" locked="0" layoutInCell="1" allowOverlap="1" wp14:anchorId="09E45895" wp14:editId="1826FF3C">
                <wp:simplePos x="0" y="0"/>
                <wp:positionH relativeFrom="column">
                  <wp:posOffset>123825</wp:posOffset>
                </wp:positionH>
                <wp:positionV relativeFrom="paragraph">
                  <wp:posOffset>1336675</wp:posOffset>
                </wp:positionV>
                <wp:extent cx="5781675" cy="171450"/>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57816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09DCD" id="Rectángulo 9" o:spid="_x0000_s1026" style="position:absolute;margin-left:9.75pt;margin-top:105.25pt;width:455.25pt;height: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" filled="f" strokecolor="red" strokeweight="2pt"/>
            </w:pict>
          </mc:Fallback>
        </mc:AlternateContent>
      </w:r>
      <w:r>
        <w:rPr>
          <w:rFonts w:eastAsia="Arial" w:cs="Arial"/>
          <w:noProof/>
          <w:sz w:val="28"/>
          <w:szCs w:val="28"/>
          <w:lang w:val="es-MX" w:eastAsia="es-MX"/>
        </w:rPr>
        <w:drawing>
          <wp:inline distT="0" distB="0" distL="0" distR="0" wp14:anchorId="2B1A4FA1" wp14:editId="2B6D9B1F">
            <wp:extent cx="5981353" cy="25527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ECIFICACIONES MÍNIMAS PARA VÍAS RURALES.JPG"/>
                    <pic:cNvPicPr/>
                  </pic:nvPicPr>
                  <pic:blipFill rotWithShape="1">
                    <a:blip r:embed="rId10">
                      <a:extLst>
                        <a:ext uri="{28A0092B-C50C-407E-A947-70E740481C1C}">
                          <a14:useLocalDpi xmlns:a14="http://schemas.microsoft.com/office/drawing/2010/main" val="0"/>
                        </a:ext>
                      </a:extLst>
                    </a:blip>
                    <a:srcRect l="2143" t="28529"/>
                    <a:stretch/>
                  </pic:blipFill>
                  <pic:spPr bwMode="auto">
                    <a:xfrm>
                      <a:off x="0" y="0"/>
                      <a:ext cx="6046355" cy="2580441"/>
                    </a:xfrm>
                    <a:prstGeom prst="rect">
                      <a:avLst/>
                    </a:prstGeom>
                    <a:ln>
                      <a:noFill/>
                    </a:ln>
                    <a:extLst>
                      <a:ext uri="{53640926-AAD7-44D8-BBD7-CCE9431645EC}">
                        <a14:shadowObscured xmlns:a14="http://schemas.microsoft.com/office/drawing/2010/main"/>
                      </a:ext>
                    </a:extLst>
                  </pic:spPr>
                </pic:pic>
              </a:graphicData>
            </a:graphic>
          </wp:inline>
        </w:drawing>
      </w:r>
    </w:p>
    <w:p w:rsidR="00526B55" w:rsidRPr="00934AA0" w:rsidRDefault="00526B55" w:rsidP="00526B55">
      <w:pPr>
        <w:spacing w:before="11"/>
        <w:ind w:firstLine="105"/>
        <w:rPr>
          <w:rFonts w:eastAsia="Arial" w:cs="Arial"/>
          <w:b/>
          <w:sz w:val="16"/>
          <w:szCs w:val="16"/>
        </w:rPr>
      </w:pPr>
      <w:r w:rsidRPr="00934AA0">
        <w:rPr>
          <w:rFonts w:eastAsia="Arial" w:cs="Arial"/>
          <w:sz w:val="16"/>
          <w:szCs w:val="16"/>
        </w:rPr>
        <w:t xml:space="preserve"> </w:t>
      </w:r>
      <w:r w:rsidRPr="00934AA0">
        <w:rPr>
          <w:rFonts w:eastAsia="Arial" w:cs="Arial"/>
          <w:b/>
          <w:sz w:val="16"/>
          <w:szCs w:val="16"/>
        </w:rPr>
        <w:t xml:space="preserve">Fuente: Normas de Arquitectura y Urbanismo </w:t>
      </w:r>
    </w:p>
    <w:p w:rsidR="00526B55" w:rsidRPr="006D5213" w:rsidRDefault="00526B55" w:rsidP="00526B55">
      <w:pPr>
        <w:spacing w:before="11"/>
        <w:rPr>
          <w:rFonts w:eastAsia="Arial" w:cs="Arial"/>
          <w:sz w:val="20"/>
          <w:szCs w:val="20"/>
        </w:rPr>
      </w:pPr>
    </w:p>
    <w:p w:rsidR="00526B55" w:rsidRPr="006D5213" w:rsidRDefault="00526B55" w:rsidP="00526B55">
      <w:pPr>
        <w:widowControl w:val="0"/>
        <w:tabs>
          <w:tab w:val="left" w:pos="953"/>
        </w:tabs>
        <w:spacing w:after="0" w:line="240" w:lineRule="auto"/>
        <w:ind w:right="185"/>
        <w:rPr>
          <w:b/>
          <w:bCs/>
        </w:rPr>
      </w:pPr>
      <w:bookmarkStart w:id="2" w:name="1.3._Diseño_Horizontal"/>
      <w:bookmarkEnd w:id="2"/>
      <w:r w:rsidRPr="00526B55">
        <w:rPr>
          <w:b/>
          <w:sz w:val="22"/>
        </w:rPr>
        <w:t>Diseño Horizontal</w:t>
      </w:r>
    </w:p>
    <w:p w:rsidR="00526B55" w:rsidRDefault="00526B55" w:rsidP="00526B55">
      <w:pPr>
        <w:pStyle w:val="Textoindependiente"/>
        <w:ind w:left="0" w:right="49"/>
        <w:jc w:val="both"/>
        <w:rPr>
          <w:lang w:val="es-ES"/>
        </w:rPr>
      </w:pPr>
      <w:r>
        <w:rPr>
          <w:lang w:val="es-ES"/>
        </w:rPr>
        <w:t>El alineamiento horizontal se lo ha definido definiendo el eje principal de la vía con rectas y curvas circulares simples, respetando y evitando en lo posible afectaciones a los predios y edificaciones existentes.</w:t>
      </w:r>
    </w:p>
    <w:p w:rsidR="00526B55" w:rsidRPr="006D5213" w:rsidRDefault="00526B55" w:rsidP="00526B55">
      <w:pPr>
        <w:pStyle w:val="Textoindependiente"/>
        <w:ind w:left="0" w:right="49"/>
        <w:jc w:val="both"/>
        <w:rPr>
          <w:lang w:val="es-ES"/>
        </w:rPr>
      </w:pPr>
    </w:p>
    <w:p w:rsidR="00526B55" w:rsidRPr="006D5213" w:rsidRDefault="00526B55" w:rsidP="00526B55">
      <w:pPr>
        <w:pStyle w:val="Textoindependiente"/>
        <w:numPr>
          <w:ilvl w:val="0"/>
          <w:numId w:val="13"/>
        </w:numPr>
        <w:ind w:right="49"/>
        <w:jc w:val="both"/>
        <w:rPr>
          <w:lang w:val="es-ES"/>
        </w:rPr>
      </w:pPr>
      <w:r w:rsidRPr="006D5213">
        <w:rPr>
          <w:b/>
          <w:lang w:val="es-ES"/>
        </w:rPr>
        <w:t>Radio Mínimo</w:t>
      </w:r>
      <w:r w:rsidRPr="006D5213">
        <w:rPr>
          <w:lang w:val="es-ES"/>
        </w:rPr>
        <w:t xml:space="preserve">. - El radio mínimo se lo define en función de la velocidad de diseño adoptada, siendo para una velocidad igual a </w:t>
      </w:r>
      <w:r>
        <w:rPr>
          <w:lang w:val="es-ES"/>
        </w:rPr>
        <w:t>6</w:t>
      </w:r>
      <w:r w:rsidRPr="006D5213">
        <w:rPr>
          <w:lang w:val="es-ES"/>
        </w:rPr>
        <w:t xml:space="preserve">0 Km/h el radio mínimo de </w:t>
      </w:r>
      <w:r>
        <w:rPr>
          <w:lang w:val="es-ES"/>
        </w:rPr>
        <w:t>150</w:t>
      </w:r>
      <w:r w:rsidRPr="006D5213">
        <w:rPr>
          <w:lang w:val="es-ES"/>
        </w:rPr>
        <w:t xml:space="preserve"> metros de acuerdo a la siguiente tabla:</w:t>
      </w:r>
    </w:p>
    <w:p w:rsidR="00526B55" w:rsidRPr="008415FA" w:rsidRDefault="00526B55" w:rsidP="00526B55">
      <w:pPr>
        <w:spacing w:line="360" w:lineRule="auto"/>
        <w:rPr>
          <w:rFonts w:eastAsia="Arial" w:cs="Arial"/>
          <w:sz w:val="20"/>
          <w:szCs w:val="20"/>
        </w:rPr>
      </w:pPr>
      <w:r w:rsidRPr="006D5213">
        <w:rPr>
          <w:rFonts w:eastAsia="Arial" w:cs="Arial"/>
          <w:sz w:val="20"/>
          <w:szCs w:val="20"/>
        </w:rPr>
        <w:tab/>
      </w:r>
    </w:p>
    <w:p w:rsidR="00526B55" w:rsidRPr="006D5213" w:rsidRDefault="00526B55" w:rsidP="00526B55">
      <w:pPr>
        <w:pStyle w:val="Descripcin"/>
        <w:keepNext/>
        <w:jc w:val="center"/>
        <w:rPr>
          <w:rFonts w:ascii="Arial" w:hAnsi="Arial" w:cs="Arial"/>
          <w:color w:val="auto"/>
          <w:sz w:val="16"/>
          <w:szCs w:val="16"/>
          <w:lang w:val="es-ES"/>
        </w:rPr>
      </w:pPr>
      <w:r w:rsidRPr="006D5213">
        <w:rPr>
          <w:rFonts w:ascii="Arial" w:hAnsi="Arial" w:cs="Arial"/>
          <w:color w:val="auto"/>
          <w:sz w:val="16"/>
          <w:szCs w:val="16"/>
          <w:lang w:val="es-ES"/>
        </w:rPr>
        <w:t>RADIOS MÍNIMOS DE CURVAS EN FUCIÓN DEL PERALTE Y EL COEFICIENTE DE FRICCIÓN LATERAL</w:t>
      </w:r>
    </w:p>
    <w:p w:rsidR="00526B55" w:rsidRPr="006D5213" w:rsidRDefault="00526B55" w:rsidP="00526B55">
      <w:pPr>
        <w:spacing w:after="0"/>
        <w:jc w:val="center"/>
        <w:rPr>
          <w:rFonts w:eastAsia="Arial" w:cs="Arial"/>
          <w:sz w:val="20"/>
          <w:szCs w:val="20"/>
        </w:rPr>
      </w:pPr>
      <w:r w:rsidRPr="006D5213">
        <w:rPr>
          <w:rFonts w:eastAsia="Arial" w:cs="Arial"/>
          <w:noProof/>
          <w:sz w:val="20"/>
          <w:szCs w:val="20"/>
          <w:lang w:val="es-MX" w:eastAsia="es-MX"/>
        </w:rPr>
        <mc:AlternateContent>
          <mc:Choice Requires="wps">
            <w:drawing>
              <wp:anchor distT="0" distB="0" distL="114300" distR="114300" simplePos="0" relativeHeight="251671040" behindDoc="0" locked="0" layoutInCell="1" allowOverlap="1" wp14:anchorId="26E4C09E" wp14:editId="30BE2466">
                <wp:simplePos x="0" y="0"/>
                <wp:positionH relativeFrom="column">
                  <wp:posOffset>3686175</wp:posOffset>
                </wp:positionH>
                <wp:positionV relativeFrom="paragraph">
                  <wp:posOffset>902335</wp:posOffset>
                </wp:positionV>
                <wp:extent cx="276225" cy="11430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276225"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5C12B" id="Rectángulo 7" o:spid="_x0000_s1026" style="position:absolute;margin-left:290.25pt;margin-top:71.05pt;width:21.75pt;height:9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" filled="f" strokecolor="#243f60 [1604]" strokeweight="2pt"/>
            </w:pict>
          </mc:Fallback>
        </mc:AlternateContent>
      </w:r>
      <w:r w:rsidRPr="006D5213">
        <w:rPr>
          <w:rFonts w:eastAsia="Arial" w:cs="Arial"/>
          <w:noProof/>
          <w:sz w:val="20"/>
          <w:szCs w:val="20"/>
          <w:lang w:val="es-MX" w:eastAsia="es-MX"/>
        </w:rPr>
        <mc:AlternateContent>
          <mc:Choice Requires="wps">
            <w:drawing>
              <wp:anchor distT="0" distB="0" distL="114300" distR="114300" simplePos="0" relativeHeight="251646464" behindDoc="0" locked="0" layoutInCell="1" allowOverlap="1" wp14:anchorId="07359982" wp14:editId="2E4ECFEB">
                <wp:simplePos x="0" y="0"/>
                <wp:positionH relativeFrom="column">
                  <wp:posOffset>1466850</wp:posOffset>
                </wp:positionH>
                <wp:positionV relativeFrom="paragraph">
                  <wp:posOffset>892810</wp:posOffset>
                </wp:positionV>
                <wp:extent cx="276225" cy="11430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276225"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74F589" id="Rectángulo 1" o:spid="_x0000_s1026" style="position:absolute;margin-left:115.5pt;margin-top:70.3pt;width:21.75pt;height:9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" filled="f" strokecolor="#243f60 [1604]" strokeweight="2pt"/>
            </w:pict>
          </mc:Fallback>
        </mc:AlternateContent>
      </w:r>
      <w:r w:rsidRPr="006D5213">
        <w:rPr>
          <w:rFonts w:eastAsia="Arial" w:cs="Arial"/>
          <w:noProof/>
          <w:sz w:val="20"/>
          <w:szCs w:val="20"/>
          <w:lang w:val="es-MX" w:eastAsia="es-MX"/>
        </w:rPr>
        <mc:AlternateContent>
          <mc:Choice Requires="wps">
            <w:drawing>
              <wp:anchor distT="0" distB="0" distL="114300" distR="114300" simplePos="0" relativeHeight="251664896" behindDoc="0" locked="0" layoutInCell="1" allowOverlap="1" wp14:anchorId="09871CF9" wp14:editId="1F6F2D9D">
                <wp:simplePos x="0" y="0"/>
                <wp:positionH relativeFrom="column">
                  <wp:posOffset>2286000</wp:posOffset>
                </wp:positionH>
                <wp:positionV relativeFrom="paragraph">
                  <wp:posOffset>902335</wp:posOffset>
                </wp:positionV>
                <wp:extent cx="276225" cy="114300"/>
                <wp:effectExtent l="0" t="0" r="28575" b="19050"/>
                <wp:wrapNone/>
                <wp:docPr id="6" name="Rectángulo 6"/>
                <wp:cNvGraphicFramePr/>
                <a:graphic xmlns:a="http://schemas.openxmlformats.org/drawingml/2006/main">
                  <a:graphicData uri="http://schemas.microsoft.com/office/word/2010/wordprocessingShape">
                    <wps:wsp>
                      <wps:cNvSpPr/>
                      <wps:spPr>
                        <a:xfrm>
                          <a:off x="0" y="0"/>
                          <a:ext cx="276225"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ACF3F" id="Rectángulo 6" o:spid="_x0000_s1026" style="position:absolute;margin-left:180pt;margin-top:71.05pt;width:21.75pt;height:9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" filled="f" strokecolor="#243f60 [1604]" strokeweight="2pt"/>
            </w:pict>
          </mc:Fallback>
        </mc:AlternateContent>
      </w:r>
      <w:r w:rsidRPr="006D5213">
        <w:rPr>
          <w:rFonts w:eastAsia="Arial" w:cs="Arial"/>
          <w:noProof/>
          <w:sz w:val="20"/>
          <w:szCs w:val="20"/>
          <w:lang w:val="es-MX" w:eastAsia="es-MX"/>
        </w:rPr>
        <mc:AlternateContent>
          <mc:Choice Requires="wps">
            <w:drawing>
              <wp:anchor distT="0" distB="0" distL="114300" distR="114300" simplePos="0" relativeHeight="251642368" behindDoc="0" locked="0" layoutInCell="1" allowOverlap="1" wp14:anchorId="208B2CFC" wp14:editId="16498562">
                <wp:simplePos x="0" y="0"/>
                <wp:positionH relativeFrom="column">
                  <wp:posOffset>3228975</wp:posOffset>
                </wp:positionH>
                <wp:positionV relativeFrom="paragraph">
                  <wp:posOffset>83185</wp:posOffset>
                </wp:positionV>
                <wp:extent cx="981075" cy="13335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981075"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A5203" id="Rectángulo 8" o:spid="_x0000_s1026" style="position:absolute;margin-left:254.25pt;margin-top:6.55pt;width:77.25pt;height:1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" filled="f" strokecolor="#243f60 [1604]" strokeweight="2pt"/>
            </w:pict>
          </mc:Fallback>
        </mc:AlternateContent>
      </w:r>
      <w:r>
        <w:rPr>
          <w:rFonts w:eastAsia="Arial" w:cs="Arial"/>
          <w:noProof/>
          <w:sz w:val="20"/>
          <w:szCs w:val="20"/>
          <w:lang w:val="es-MX" w:eastAsia="es-MX"/>
        </w:rPr>
        <w:drawing>
          <wp:inline distT="0" distB="0" distL="0" distR="0">
            <wp:extent cx="3619500" cy="1943100"/>
            <wp:effectExtent l="0" t="0" r="0" b="0"/>
            <wp:docPr id="13" name="Imagen 13" descr="Cap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pic:cNvPicPr>
                      <a:picLocks noChangeAspect="1" noChangeArrowheads="1"/>
                    </pic:cNvPicPr>
                  </pic:nvPicPr>
                  <pic:blipFill>
                    <a:blip r:embed="rId11">
                      <a:extLst>
                        <a:ext uri="{28A0092B-C50C-407E-A947-70E740481C1C}">
                          <a14:useLocalDpi xmlns:a14="http://schemas.microsoft.com/office/drawing/2010/main" val="0"/>
                        </a:ext>
                      </a:extLst>
                    </a:blip>
                    <a:srcRect r="36455"/>
                    <a:stretch>
                      <a:fillRect/>
                    </a:stretch>
                  </pic:blipFill>
                  <pic:spPr bwMode="auto">
                    <a:xfrm>
                      <a:off x="0" y="0"/>
                      <a:ext cx="3619500" cy="1943100"/>
                    </a:xfrm>
                    <a:prstGeom prst="rect">
                      <a:avLst/>
                    </a:prstGeom>
                    <a:noFill/>
                    <a:ln>
                      <a:noFill/>
                    </a:ln>
                  </pic:spPr>
                </pic:pic>
              </a:graphicData>
            </a:graphic>
          </wp:inline>
        </w:drawing>
      </w:r>
    </w:p>
    <w:p w:rsidR="00526B55" w:rsidRPr="006D5213" w:rsidRDefault="00526B55" w:rsidP="00526B55">
      <w:pPr>
        <w:ind w:left="720" w:firstLine="720"/>
        <w:rPr>
          <w:rFonts w:eastAsia="Arial" w:cs="Arial"/>
          <w:b/>
          <w:sz w:val="16"/>
          <w:szCs w:val="16"/>
        </w:rPr>
      </w:pPr>
      <w:r w:rsidRPr="006D5213">
        <w:rPr>
          <w:rFonts w:eastAsia="Arial" w:cs="Arial"/>
          <w:sz w:val="20"/>
          <w:szCs w:val="20"/>
        </w:rPr>
        <w:t xml:space="preserve">     </w:t>
      </w:r>
      <w:r w:rsidRPr="006D5213">
        <w:rPr>
          <w:rFonts w:eastAsia="Arial" w:cs="Arial"/>
          <w:b/>
          <w:sz w:val="16"/>
          <w:szCs w:val="16"/>
        </w:rPr>
        <w:t>Fuente: Normas de Diseño Geométrico de Carreteras 2003</w:t>
      </w:r>
    </w:p>
    <w:p w:rsidR="00526B55" w:rsidRPr="006D5213" w:rsidRDefault="00526B55" w:rsidP="00526B55">
      <w:pPr>
        <w:spacing w:before="2"/>
        <w:rPr>
          <w:rFonts w:eastAsia="Arial" w:cs="Arial"/>
          <w:sz w:val="19"/>
          <w:szCs w:val="19"/>
        </w:rPr>
      </w:pPr>
    </w:p>
    <w:p w:rsidR="00526B55" w:rsidRDefault="00526B55" w:rsidP="00526B55">
      <w:pPr>
        <w:pStyle w:val="Ttulo1"/>
        <w:keepNext w:val="0"/>
        <w:keepLines w:val="0"/>
        <w:widowControl w:val="0"/>
        <w:tabs>
          <w:tab w:val="left" w:pos="851"/>
        </w:tabs>
        <w:spacing w:before="0" w:line="240" w:lineRule="auto"/>
        <w:ind w:left="851"/>
        <w:jc w:val="both"/>
        <w:rPr>
          <w:rFonts w:ascii="Arial" w:eastAsiaTheme="minorHAnsi" w:hAnsi="Arial" w:cstheme="minorBidi"/>
          <w:bCs w:val="0"/>
          <w:color w:val="auto"/>
          <w:sz w:val="24"/>
          <w:szCs w:val="22"/>
        </w:rPr>
      </w:pPr>
      <w:bookmarkStart w:id="3" w:name="1.4._Proyecto_Vertical."/>
      <w:bookmarkEnd w:id="3"/>
      <w:r w:rsidRPr="00526B55">
        <w:rPr>
          <w:rFonts w:ascii="Arial" w:eastAsiaTheme="minorHAnsi" w:hAnsi="Arial" w:cstheme="minorBidi"/>
          <w:bCs w:val="0"/>
          <w:color w:val="auto"/>
          <w:sz w:val="24"/>
          <w:szCs w:val="22"/>
        </w:rPr>
        <w:lastRenderedPageBreak/>
        <w:t>Peralte</w:t>
      </w:r>
    </w:p>
    <w:p w:rsidR="00526B55" w:rsidRPr="00526B55" w:rsidRDefault="00526B55" w:rsidP="00526B55">
      <w:pPr>
        <w:pStyle w:val="Ttulo1"/>
        <w:keepNext w:val="0"/>
        <w:keepLines w:val="0"/>
        <w:widowControl w:val="0"/>
        <w:tabs>
          <w:tab w:val="left" w:pos="851"/>
        </w:tabs>
        <w:spacing w:before="0" w:line="240" w:lineRule="auto"/>
        <w:ind w:left="851"/>
        <w:jc w:val="both"/>
        <w:rPr>
          <w:rFonts w:ascii="Arial" w:eastAsia="Arial" w:hAnsi="Arial" w:cstheme="minorBidi"/>
          <w:b w:val="0"/>
          <w:bCs w:val="0"/>
          <w:color w:val="auto"/>
          <w:sz w:val="24"/>
          <w:szCs w:val="24"/>
        </w:rPr>
      </w:pPr>
      <w:r w:rsidRPr="00526B55">
        <w:rPr>
          <w:rFonts w:ascii="Arial" w:eastAsia="Arial" w:hAnsi="Arial" w:cstheme="minorBidi"/>
          <w:b w:val="0"/>
          <w:bCs w:val="0"/>
          <w:color w:val="auto"/>
          <w:sz w:val="24"/>
          <w:szCs w:val="24"/>
        </w:rPr>
        <w:t>La norma AASTHO 2011 recomienda para zonas urbanas un peralte máximo del 4%, tal como se muestra en la siguiente tabla:</w:t>
      </w:r>
    </w:p>
    <w:p w:rsidR="00526B55" w:rsidRPr="006D5213" w:rsidRDefault="00814D67" w:rsidP="00526B55">
      <w:pPr>
        <w:pStyle w:val="Ttulo1"/>
        <w:tabs>
          <w:tab w:val="left" w:pos="851"/>
        </w:tabs>
        <w:jc w:val="center"/>
        <w:rPr>
          <w:b w:val="0"/>
        </w:rPr>
      </w:pPr>
      <w:r w:rsidRPr="006D5213">
        <w:rPr>
          <w:noProof/>
          <w:lang w:val="es-MX" w:eastAsia="es-MX"/>
        </w:rPr>
        <mc:AlternateContent>
          <mc:Choice Requires="wps">
            <w:drawing>
              <wp:anchor distT="0" distB="0" distL="114300" distR="114300" simplePos="0" relativeHeight="251652608" behindDoc="0" locked="0" layoutInCell="1" allowOverlap="1" wp14:anchorId="1D8EBF2B" wp14:editId="0848A1CD">
                <wp:simplePos x="0" y="0"/>
                <wp:positionH relativeFrom="column">
                  <wp:posOffset>3048000</wp:posOffset>
                </wp:positionH>
                <wp:positionV relativeFrom="paragraph">
                  <wp:posOffset>3299460</wp:posOffset>
                </wp:positionV>
                <wp:extent cx="314325" cy="200025"/>
                <wp:effectExtent l="0" t="0" r="28575" b="28575"/>
                <wp:wrapNone/>
                <wp:docPr id="19" name="Elipse 19"/>
                <wp:cNvGraphicFramePr/>
                <a:graphic xmlns:a="http://schemas.openxmlformats.org/drawingml/2006/main">
                  <a:graphicData uri="http://schemas.microsoft.com/office/word/2010/wordprocessingShape">
                    <wps:wsp>
                      <wps:cNvSpPr/>
                      <wps:spPr>
                        <a:xfrm>
                          <a:off x="0" y="0"/>
                          <a:ext cx="3143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2D3C35" id="Elipse 19" o:spid="_x0000_s1026" style="position:absolute;margin-left:240pt;margin-top:259.8pt;width:24.75pt;height:15.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" filled="f" strokecolor="red" strokeweight="2pt"/>
            </w:pict>
          </mc:Fallback>
        </mc:AlternateContent>
      </w:r>
      <w:r w:rsidRPr="006D5213">
        <w:rPr>
          <w:noProof/>
          <w:lang w:val="es-MX" w:eastAsia="es-MX"/>
        </w:rPr>
        <mc:AlternateContent>
          <mc:Choice Requires="wps">
            <w:drawing>
              <wp:anchor distT="0" distB="0" distL="114300" distR="114300" simplePos="0" relativeHeight="251657728" behindDoc="0" locked="0" layoutInCell="1" allowOverlap="1" wp14:anchorId="6573EC65" wp14:editId="2B40BE00">
                <wp:simplePos x="0" y="0"/>
                <wp:positionH relativeFrom="column">
                  <wp:posOffset>581025</wp:posOffset>
                </wp:positionH>
                <wp:positionV relativeFrom="paragraph">
                  <wp:posOffset>3299460</wp:posOffset>
                </wp:positionV>
                <wp:extent cx="2314575" cy="171450"/>
                <wp:effectExtent l="0" t="0" r="28575" b="19050"/>
                <wp:wrapNone/>
                <wp:docPr id="20" name="Rectángulo 20"/>
                <wp:cNvGraphicFramePr/>
                <a:graphic xmlns:a="http://schemas.openxmlformats.org/drawingml/2006/main">
                  <a:graphicData uri="http://schemas.microsoft.com/office/word/2010/wordprocessingShape">
                    <wps:wsp>
                      <wps:cNvSpPr/>
                      <wps:spPr>
                        <a:xfrm>
                          <a:off x="0" y="0"/>
                          <a:ext cx="2314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68E21" id="Rectángulo 20" o:spid="_x0000_s1026" style="position:absolute;margin-left:45.75pt;margin-top:259.8pt;width:182.25pt;height:13.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" filled="f" strokecolor="red" strokeweight="2pt"/>
            </w:pict>
          </mc:Fallback>
        </mc:AlternateContent>
      </w:r>
      <w:r w:rsidR="00526B55" w:rsidRPr="006D5213">
        <w:rPr>
          <w:noProof/>
          <w:lang w:val="es-MX" w:eastAsia="es-MX"/>
        </w:rPr>
        <w:drawing>
          <wp:inline distT="0" distB="0" distL="0" distR="0" wp14:anchorId="6DC5E1A3" wp14:editId="5B6E09AC">
            <wp:extent cx="5039746" cy="341947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4632" cy="3422790"/>
                    </a:xfrm>
                    <a:prstGeom prst="rect">
                      <a:avLst/>
                    </a:prstGeom>
                  </pic:spPr>
                </pic:pic>
              </a:graphicData>
            </a:graphic>
          </wp:inline>
        </w:drawing>
      </w:r>
    </w:p>
    <w:p w:rsidR="00526B55" w:rsidRPr="006D5213" w:rsidRDefault="00526B55" w:rsidP="00526B55">
      <w:pPr>
        <w:pStyle w:val="Ttulo1"/>
        <w:tabs>
          <w:tab w:val="left" w:pos="851"/>
        </w:tabs>
        <w:rPr>
          <w:b w:val="0"/>
          <w:bCs w:val="0"/>
        </w:rPr>
      </w:pPr>
    </w:p>
    <w:p w:rsidR="00526B55" w:rsidRPr="006D5213" w:rsidRDefault="00526B55" w:rsidP="00814D67">
      <w:pPr>
        <w:pStyle w:val="Ttulo1"/>
        <w:keepNext w:val="0"/>
        <w:keepLines w:val="0"/>
        <w:widowControl w:val="0"/>
        <w:tabs>
          <w:tab w:val="left" w:pos="851"/>
        </w:tabs>
        <w:spacing w:before="0" w:line="240" w:lineRule="auto"/>
        <w:ind w:left="851"/>
        <w:jc w:val="both"/>
        <w:rPr>
          <w:bCs w:val="0"/>
        </w:rPr>
      </w:pPr>
      <w:r w:rsidRPr="00814D67">
        <w:rPr>
          <w:rFonts w:ascii="Arial" w:eastAsiaTheme="minorHAnsi" w:hAnsi="Arial" w:cstheme="minorBidi"/>
          <w:bCs w:val="0"/>
          <w:color w:val="auto"/>
          <w:sz w:val="24"/>
          <w:szCs w:val="22"/>
        </w:rPr>
        <w:t xml:space="preserve">Desarrollo del peralte </w:t>
      </w:r>
    </w:p>
    <w:p w:rsidR="00526B55" w:rsidRDefault="00526B55" w:rsidP="00526B55">
      <w:pPr>
        <w:spacing w:before="100" w:beforeAutospacing="1" w:after="100" w:afterAutospacing="1"/>
        <w:ind w:left="720"/>
        <w:jc w:val="both"/>
        <w:rPr>
          <w:rFonts w:eastAsia="Times New Roman" w:cs="Arial"/>
          <w:szCs w:val="24"/>
        </w:rPr>
      </w:pPr>
      <w:r w:rsidRPr="006D5213">
        <w:rPr>
          <w:rFonts w:eastAsia="Times New Roman" w:cs="Arial"/>
          <w:szCs w:val="24"/>
        </w:rPr>
        <w:t>Cada vez que se pasa de una alineación recta a una curva, se tiene que realizar una transi</w:t>
      </w:r>
      <w:r>
        <w:rPr>
          <w:rFonts w:eastAsia="Times New Roman" w:cs="Arial"/>
          <w:szCs w:val="24"/>
        </w:rPr>
        <w:t>ción de una sección transversal</w:t>
      </w:r>
      <w:r w:rsidRPr="006D5213">
        <w:rPr>
          <w:rFonts w:eastAsia="Times New Roman" w:cs="Arial"/>
          <w:szCs w:val="24"/>
        </w:rPr>
        <w:t xml:space="preserve"> de un estado de sección normal al estado de sección completamente peraltada o viceversa, en una longitud necesaria para efectuar el desarrollo del peralte.</w:t>
      </w:r>
    </w:p>
    <w:p w:rsidR="00526B55" w:rsidRPr="006D5213" w:rsidRDefault="00526B55" w:rsidP="00526B55">
      <w:pPr>
        <w:spacing w:before="100" w:beforeAutospacing="1" w:after="100" w:afterAutospacing="1"/>
        <w:ind w:left="720"/>
        <w:jc w:val="both"/>
        <w:rPr>
          <w:rFonts w:eastAsia="Times New Roman" w:cs="Arial"/>
          <w:szCs w:val="24"/>
        </w:rPr>
      </w:pPr>
      <w:r w:rsidRPr="006D5213">
        <w:rPr>
          <w:rFonts w:eastAsia="Times New Roman" w:cs="Arial"/>
          <w:szCs w:val="24"/>
        </w:rPr>
        <w:t xml:space="preserve">Como primera recomendación por considerarse el terreno como montañoso, </w:t>
      </w:r>
      <w:r>
        <w:rPr>
          <w:rFonts w:eastAsia="Times New Roman" w:cs="Arial"/>
          <w:szCs w:val="24"/>
        </w:rPr>
        <w:t xml:space="preserve">se considera </w:t>
      </w:r>
      <w:r w:rsidRPr="006D5213">
        <w:rPr>
          <w:rFonts w:eastAsia="Times New Roman" w:cs="Arial"/>
          <w:szCs w:val="24"/>
        </w:rPr>
        <w:t>hacer girar la calzada alrededor de su eje (Manual de Diseño de Carreteras MOP-2003).</w:t>
      </w:r>
    </w:p>
    <w:p w:rsidR="00526B55" w:rsidRPr="006D5213" w:rsidRDefault="00526B55" w:rsidP="00526B55">
      <w:pPr>
        <w:spacing w:before="100" w:beforeAutospacing="1" w:after="100" w:afterAutospacing="1"/>
        <w:ind w:left="720"/>
        <w:rPr>
          <w:rFonts w:eastAsia="Times New Roman" w:cs="Arial"/>
          <w:szCs w:val="24"/>
        </w:rPr>
      </w:pPr>
      <w:r w:rsidRPr="006D5213">
        <w:rPr>
          <w:rFonts w:eastAsia="Times New Roman" w:cs="Arial"/>
          <w:szCs w:val="24"/>
        </w:rPr>
        <w:t>La sobreelevación que produce el peralte debe calcularse con la siguiente ecuación:</w:t>
      </w:r>
    </w:p>
    <w:p w:rsidR="00526B55" w:rsidRPr="006D5213" w:rsidRDefault="00526B55" w:rsidP="00526B55">
      <w:pPr>
        <w:spacing w:before="100" w:beforeAutospacing="1" w:after="100" w:afterAutospacing="1"/>
        <w:rPr>
          <w:rFonts w:eastAsia="Times New Roman" w:cs="Arial"/>
          <w:szCs w:val="24"/>
        </w:rPr>
      </w:pPr>
      <m:oMathPara>
        <m:oMath>
          <m:r>
            <m:rPr>
              <m:sty m:val="p"/>
            </m:rPr>
            <w:rPr>
              <w:rFonts w:ascii="Cambria Math" w:eastAsia="Times New Roman" w:hAnsi="Cambria Math" w:cs="Arial"/>
              <w:szCs w:val="24"/>
            </w:rPr>
            <m:t>h=e*b</m:t>
          </m:r>
        </m:oMath>
      </m:oMathPara>
    </w:p>
    <w:p w:rsidR="00526B55" w:rsidRPr="006D5213" w:rsidRDefault="00526B55" w:rsidP="00526B55">
      <w:pPr>
        <w:spacing w:before="100" w:beforeAutospacing="1" w:after="100" w:afterAutospacing="1"/>
        <w:ind w:left="720" w:firstLine="720"/>
        <w:rPr>
          <w:rFonts w:eastAsia="Times New Roman" w:cs="Arial"/>
          <w:szCs w:val="24"/>
        </w:rPr>
      </w:pPr>
      <w:r w:rsidRPr="006D5213">
        <w:rPr>
          <w:rFonts w:eastAsia="Times New Roman" w:cs="Arial"/>
          <w:szCs w:val="24"/>
        </w:rPr>
        <w:t>Dónde:</w:t>
      </w:r>
    </w:p>
    <w:p w:rsidR="00526B55" w:rsidRPr="006D5213" w:rsidRDefault="00526B55" w:rsidP="00526B55">
      <w:pPr>
        <w:spacing w:before="100" w:beforeAutospacing="1" w:after="100" w:afterAutospacing="1"/>
        <w:ind w:left="720" w:firstLine="720"/>
        <w:rPr>
          <w:rFonts w:eastAsia="Times New Roman" w:cs="Arial"/>
          <w:szCs w:val="24"/>
        </w:rPr>
      </w:pPr>
      <w:r w:rsidRPr="006D5213">
        <w:rPr>
          <w:rFonts w:eastAsia="Times New Roman" w:cs="Arial"/>
          <w:szCs w:val="24"/>
        </w:rPr>
        <w:t>e: peralte máximo 4.00%</w:t>
      </w:r>
    </w:p>
    <w:p w:rsidR="00526B55" w:rsidRPr="006D5213" w:rsidRDefault="00526B55" w:rsidP="00526B55">
      <w:pPr>
        <w:spacing w:before="100" w:beforeAutospacing="1" w:after="100" w:afterAutospacing="1"/>
        <w:ind w:left="720" w:firstLine="720"/>
        <w:rPr>
          <w:rFonts w:eastAsia="Times New Roman" w:cs="Arial"/>
          <w:szCs w:val="24"/>
        </w:rPr>
      </w:pPr>
      <w:r w:rsidRPr="006D5213">
        <w:rPr>
          <w:rFonts w:eastAsia="Times New Roman" w:cs="Arial"/>
          <w:szCs w:val="24"/>
        </w:rPr>
        <w:lastRenderedPageBreak/>
        <w:t xml:space="preserve">b: ancho de calzada </w:t>
      </w:r>
    </w:p>
    <w:p w:rsidR="00526B55" w:rsidRPr="006D5213" w:rsidRDefault="00526B55" w:rsidP="00526B55">
      <w:pPr>
        <w:pStyle w:val="Ttulo1"/>
        <w:tabs>
          <w:tab w:val="left" w:pos="851"/>
        </w:tabs>
        <w:ind w:left="851"/>
        <w:rPr>
          <w:bCs w:val="0"/>
        </w:rPr>
      </w:pPr>
    </w:p>
    <w:p w:rsidR="00526B55" w:rsidRPr="006D5213" w:rsidRDefault="00526B55" w:rsidP="00526B55">
      <w:pPr>
        <w:pStyle w:val="Descripcin"/>
        <w:keepNext/>
        <w:jc w:val="center"/>
        <w:rPr>
          <w:color w:val="auto"/>
          <w:lang w:val="es-ES"/>
        </w:rPr>
      </w:pPr>
      <w:bookmarkStart w:id="4" w:name="_Toc477950249"/>
      <w:r w:rsidRPr="006D5213">
        <w:rPr>
          <w:color w:val="auto"/>
          <w:lang w:val="es-ES"/>
        </w:rPr>
        <w:t xml:space="preserve">Grafico No. </w:t>
      </w:r>
      <w:r w:rsidRPr="006D5213">
        <w:rPr>
          <w:color w:val="auto"/>
          <w:lang w:val="es-ES"/>
        </w:rPr>
        <w:fldChar w:fldCharType="begin"/>
      </w:r>
      <w:r w:rsidRPr="006D5213">
        <w:rPr>
          <w:color w:val="auto"/>
          <w:lang w:val="es-ES"/>
        </w:rPr>
        <w:instrText xml:space="preserve"> SEQ Grafico_No. \* ARABIC </w:instrText>
      </w:r>
      <w:r w:rsidRPr="006D5213">
        <w:rPr>
          <w:color w:val="auto"/>
          <w:lang w:val="es-ES"/>
        </w:rPr>
        <w:fldChar w:fldCharType="separate"/>
      </w:r>
      <w:r w:rsidR="00B66249">
        <w:rPr>
          <w:noProof/>
          <w:color w:val="auto"/>
          <w:lang w:val="es-ES"/>
        </w:rPr>
        <w:t>1</w:t>
      </w:r>
      <w:r w:rsidRPr="006D5213">
        <w:rPr>
          <w:color w:val="auto"/>
          <w:lang w:val="es-ES"/>
        </w:rPr>
        <w:fldChar w:fldCharType="end"/>
      </w:r>
      <w:r w:rsidRPr="006D5213">
        <w:rPr>
          <w:color w:val="auto"/>
          <w:lang w:val="es-ES"/>
        </w:rPr>
        <w:t xml:space="preserve"> Desarrollo del peralte, situación de giro alrededor del eje</w:t>
      </w:r>
      <w:bookmarkEnd w:id="4"/>
    </w:p>
    <w:p w:rsidR="00526B55" w:rsidRPr="006D5213" w:rsidRDefault="00526B55" w:rsidP="00526B55">
      <w:pPr>
        <w:jc w:val="center"/>
      </w:pPr>
      <w:r w:rsidRPr="006D5213">
        <w:rPr>
          <w:noProof/>
          <w:lang w:val="es-MX" w:eastAsia="es-MX"/>
        </w:rPr>
        <w:drawing>
          <wp:inline distT="0" distB="0" distL="0" distR="0" wp14:anchorId="2775F536" wp14:editId="734CD767">
            <wp:extent cx="4327525" cy="2042820"/>
            <wp:effectExtent l="19050" t="19050" r="15875" b="146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47133" cy="2052076"/>
                    </a:xfrm>
                    <a:prstGeom prst="rect">
                      <a:avLst/>
                    </a:prstGeom>
                    <a:ln w="6350">
                      <a:solidFill>
                        <a:schemeClr val="tx1"/>
                      </a:solidFill>
                    </a:ln>
                  </pic:spPr>
                </pic:pic>
              </a:graphicData>
            </a:graphic>
          </wp:inline>
        </w:drawing>
      </w:r>
    </w:p>
    <w:p w:rsidR="00526B55" w:rsidRPr="00814D67" w:rsidRDefault="00526B55" w:rsidP="00814D67">
      <w:pPr>
        <w:pStyle w:val="Ttulo1"/>
        <w:tabs>
          <w:tab w:val="left" w:pos="851"/>
        </w:tabs>
        <w:ind w:left="851"/>
        <w:rPr>
          <w:rFonts w:ascii="Arial" w:eastAsiaTheme="minorHAnsi" w:hAnsi="Arial" w:cstheme="minorBidi"/>
          <w:bCs w:val="0"/>
          <w:color w:val="auto"/>
          <w:sz w:val="22"/>
          <w:szCs w:val="22"/>
        </w:rPr>
      </w:pPr>
    </w:p>
    <w:p w:rsidR="00814D67" w:rsidRDefault="00526B55" w:rsidP="00814D67">
      <w:pPr>
        <w:pStyle w:val="Ttulo1"/>
        <w:keepNext w:val="0"/>
        <w:keepLines w:val="0"/>
        <w:widowControl w:val="0"/>
        <w:tabs>
          <w:tab w:val="left" w:pos="851"/>
        </w:tabs>
        <w:spacing w:before="0" w:line="240" w:lineRule="auto"/>
        <w:ind w:left="851"/>
        <w:rPr>
          <w:rFonts w:ascii="Arial" w:eastAsiaTheme="minorHAnsi" w:hAnsi="Arial" w:cstheme="minorBidi"/>
          <w:bCs w:val="0"/>
          <w:color w:val="auto"/>
          <w:sz w:val="22"/>
          <w:szCs w:val="22"/>
        </w:rPr>
      </w:pPr>
      <w:r w:rsidRPr="00814D67">
        <w:rPr>
          <w:rFonts w:ascii="Arial" w:eastAsiaTheme="minorHAnsi" w:hAnsi="Arial" w:cstheme="minorBidi"/>
          <w:bCs w:val="0"/>
          <w:color w:val="auto"/>
          <w:sz w:val="22"/>
          <w:szCs w:val="22"/>
        </w:rPr>
        <w:t>Longitud de Desarrollo del Peralte</w:t>
      </w:r>
    </w:p>
    <w:p w:rsidR="00526B55" w:rsidRDefault="00526B55" w:rsidP="00814D67">
      <w:pPr>
        <w:pStyle w:val="Ttulo1"/>
        <w:keepNext w:val="0"/>
        <w:keepLines w:val="0"/>
        <w:widowControl w:val="0"/>
        <w:tabs>
          <w:tab w:val="left" w:pos="851"/>
        </w:tabs>
        <w:spacing w:before="0" w:line="240" w:lineRule="auto"/>
        <w:ind w:left="851"/>
        <w:rPr>
          <w:rFonts w:ascii="Arial" w:eastAsia="Times New Roman" w:hAnsi="Arial" w:cs="Arial"/>
          <w:b w:val="0"/>
          <w:bCs w:val="0"/>
          <w:color w:val="auto"/>
          <w:sz w:val="24"/>
          <w:szCs w:val="24"/>
        </w:rPr>
      </w:pPr>
      <w:r w:rsidRPr="00814D67">
        <w:rPr>
          <w:rFonts w:ascii="Arial" w:eastAsia="Times New Roman" w:hAnsi="Arial" w:cs="Arial"/>
          <w:b w:val="0"/>
          <w:bCs w:val="0"/>
          <w:color w:val="auto"/>
          <w:sz w:val="24"/>
          <w:szCs w:val="24"/>
        </w:rPr>
        <w:t xml:space="preserve">Se calcula la longitud “L” de desarrollo del peralte en función de la gradiente de borde “i”, cuyo valor se obtiene en función de la velocidad de diseño y se representa en el Tabla No. 1. </w:t>
      </w:r>
      <w:bookmarkStart w:id="5" w:name="_Toc477950243"/>
    </w:p>
    <w:p w:rsidR="00814D67" w:rsidRPr="00814D67" w:rsidRDefault="00814D67" w:rsidP="00814D67"/>
    <w:p w:rsidR="00526B55" w:rsidRPr="006D5213" w:rsidRDefault="00526B55" w:rsidP="00526B55">
      <w:pPr>
        <w:pStyle w:val="Descripcin"/>
        <w:keepNext/>
        <w:jc w:val="center"/>
        <w:rPr>
          <w:color w:val="auto"/>
          <w:lang w:val="es-ES"/>
        </w:rPr>
      </w:pPr>
      <w:r w:rsidRPr="006D5213">
        <w:rPr>
          <w:color w:val="auto"/>
          <w:lang w:val="es-ES"/>
        </w:rPr>
        <w:t xml:space="preserve">Tabla No. </w:t>
      </w:r>
      <w:r w:rsidRPr="006D5213">
        <w:rPr>
          <w:color w:val="auto"/>
          <w:lang w:val="es-ES"/>
        </w:rPr>
        <w:fldChar w:fldCharType="begin"/>
      </w:r>
      <w:r w:rsidRPr="006D5213">
        <w:rPr>
          <w:color w:val="auto"/>
          <w:lang w:val="es-ES"/>
        </w:rPr>
        <w:instrText xml:space="preserve"> SEQ Tabla_No. \* ARABIC </w:instrText>
      </w:r>
      <w:r w:rsidRPr="006D5213">
        <w:rPr>
          <w:color w:val="auto"/>
          <w:lang w:val="es-ES"/>
        </w:rPr>
        <w:fldChar w:fldCharType="separate"/>
      </w:r>
      <w:r w:rsidR="00B66249">
        <w:rPr>
          <w:noProof/>
          <w:color w:val="auto"/>
          <w:lang w:val="es-ES"/>
        </w:rPr>
        <w:t>1</w:t>
      </w:r>
      <w:r w:rsidRPr="006D5213">
        <w:rPr>
          <w:color w:val="auto"/>
          <w:lang w:val="es-ES"/>
        </w:rPr>
        <w:fldChar w:fldCharType="end"/>
      </w:r>
      <w:r w:rsidRPr="006D5213">
        <w:rPr>
          <w:color w:val="auto"/>
          <w:lang w:val="es-ES"/>
        </w:rPr>
        <w:t xml:space="preserve"> Gradiente longitudinal según velocidad de diseño (Manual de Diseño de Carreteras MOP-2003)</w:t>
      </w:r>
      <w:bookmarkEnd w:id="5"/>
    </w:p>
    <w:p w:rsidR="00526B55" w:rsidRPr="006D5213" w:rsidRDefault="00526B55" w:rsidP="00526B55">
      <w:pPr>
        <w:pStyle w:val="Descripcin"/>
        <w:keepNext/>
        <w:jc w:val="center"/>
        <w:rPr>
          <w:color w:val="auto"/>
          <w:lang w:val="es-ES"/>
        </w:rPr>
      </w:pPr>
      <w:r w:rsidRPr="006D5213">
        <w:rPr>
          <w:noProof/>
          <w:lang w:val="es-MX" w:eastAsia="es-MX"/>
        </w:rPr>
        <mc:AlternateContent>
          <mc:Choice Requires="wps">
            <w:drawing>
              <wp:anchor distT="0" distB="0" distL="114300" distR="114300" simplePos="0" relativeHeight="251666944" behindDoc="0" locked="0" layoutInCell="1" allowOverlap="1" wp14:anchorId="65F092DC" wp14:editId="593EF948">
                <wp:simplePos x="0" y="0"/>
                <wp:positionH relativeFrom="column">
                  <wp:posOffset>1136015</wp:posOffset>
                </wp:positionH>
                <wp:positionV relativeFrom="paragraph">
                  <wp:posOffset>1684020</wp:posOffset>
                </wp:positionV>
                <wp:extent cx="1066800" cy="0"/>
                <wp:effectExtent l="0" t="76200" r="19050" b="152400"/>
                <wp:wrapNone/>
                <wp:docPr id="23" name="20 Conector recto de flecha"/>
                <wp:cNvGraphicFramePr/>
                <a:graphic xmlns:a="http://schemas.openxmlformats.org/drawingml/2006/main">
                  <a:graphicData uri="http://schemas.microsoft.com/office/word/2010/wordprocessingShape">
                    <wps:wsp>
                      <wps:cNvCnPr/>
                      <wps:spPr>
                        <a:xfrm>
                          <a:off x="0" y="0"/>
                          <a:ext cx="1066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069945" id="_x0000_t32" coordsize="21600,21600" o:spt="32" o:oned="t" path="m,l21600,21600e" filled="f">
                <v:path arrowok="t" fillok="f" o:connecttype="none"/>
                <o:lock v:ext="edit" shapetype="t"/>
              </v:shapetype>
              <v:shape id="20 Conector recto de flecha" o:spid="_x0000_s1026" type="#_x0000_t32" style="position:absolute;margin-left:89.45pt;margin-top:132.6pt;width:84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" strokecolor="#c0504d [3205]" strokeweight="2pt">
                <v:stroke endarrow="open"/>
                <v:shadow on="t" color="black" opacity="24903f" origin=",.5" offset="0,.55556mm"/>
              </v:shape>
            </w:pict>
          </mc:Fallback>
        </mc:AlternateContent>
      </w:r>
      <w:r w:rsidRPr="006D5213">
        <w:rPr>
          <w:noProof/>
          <w:lang w:val="es-MX" w:eastAsia="es-MX"/>
        </w:rPr>
        <w:drawing>
          <wp:inline distT="0" distB="0" distL="0" distR="0" wp14:anchorId="5FEE268E" wp14:editId="4E4A08E6">
            <wp:extent cx="4445000" cy="2600325"/>
            <wp:effectExtent l="19050" t="19050" r="12700" b="285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46747" cy="2601347"/>
                    </a:xfrm>
                    <a:prstGeom prst="rect">
                      <a:avLst/>
                    </a:prstGeom>
                    <a:ln w="3175">
                      <a:solidFill>
                        <a:schemeClr val="tx1"/>
                      </a:solidFill>
                    </a:ln>
                  </pic:spPr>
                </pic:pic>
              </a:graphicData>
            </a:graphic>
          </wp:inline>
        </w:drawing>
      </w:r>
    </w:p>
    <w:p w:rsidR="00526B55" w:rsidRDefault="00526B55" w:rsidP="00526B55"/>
    <w:p w:rsidR="00814D67" w:rsidRDefault="00814D67" w:rsidP="00526B55"/>
    <w:p w:rsidR="00814D67" w:rsidRPr="006D5213" w:rsidRDefault="00814D67" w:rsidP="00526B55"/>
    <w:p w:rsidR="00526B55" w:rsidRPr="006D5213" w:rsidRDefault="00526B55" w:rsidP="00526B55">
      <w:pPr>
        <w:spacing w:before="100" w:beforeAutospacing="1" w:after="100" w:afterAutospacing="1"/>
        <w:ind w:left="720"/>
        <w:rPr>
          <w:rFonts w:eastAsia="Times New Roman" w:cs="Arial"/>
          <w:szCs w:val="24"/>
        </w:rPr>
      </w:pPr>
      <w:r w:rsidRPr="006D5213">
        <w:rPr>
          <w:rFonts w:eastAsia="Times New Roman" w:cs="Arial"/>
          <w:szCs w:val="24"/>
        </w:rPr>
        <w:lastRenderedPageBreak/>
        <w:t xml:space="preserve">   La longitud de desarrollo del peralte se calcula con la siguiente ecuación:</w:t>
      </w:r>
    </w:p>
    <w:p w:rsidR="00526B55" w:rsidRPr="006D5213" w:rsidRDefault="00526B55" w:rsidP="00526B55">
      <w:pPr>
        <w:pStyle w:val="Prrafodelista"/>
        <w:ind w:left="1080"/>
        <w:rPr>
          <w:rFonts w:cs="Arial"/>
        </w:rPr>
      </w:pPr>
    </w:p>
    <w:p w:rsidR="00526B55" w:rsidRPr="006D5213" w:rsidRDefault="00526B55" w:rsidP="00526B55">
      <w:pPr>
        <w:jc w:val="center"/>
        <w:rPr>
          <w:rFonts w:cs="Arial"/>
          <w:b/>
        </w:rPr>
      </w:pPr>
      <m:oMathPara>
        <m:oMath>
          <m:r>
            <m:rPr>
              <m:sty m:val="b"/>
            </m:rPr>
            <w:rPr>
              <w:rFonts w:ascii="Cambria Math" w:hAnsi="Cambria Math" w:cs="Arial"/>
            </w:rPr>
            <m:t>L=</m:t>
          </m:r>
          <m:f>
            <m:fPr>
              <m:ctrlPr>
                <w:rPr>
                  <w:rFonts w:ascii="Cambria Math" w:hAnsi="Cambria Math" w:cs="Arial"/>
                  <w:b/>
                </w:rPr>
              </m:ctrlPr>
            </m:fPr>
            <m:num>
              <m:r>
                <m:rPr>
                  <m:sty m:val="b"/>
                </m:rPr>
                <w:rPr>
                  <w:rFonts w:ascii="Cambria Math" w:hAnsi="Cambria Math" w:cs="Arial"/>
                </w:rPr>
                <m:t>e*b</m:t>
              </m:r>
            </m:num>
            <m:den>
              <m:r>
                <m:rPr>
                  <m:sty m:val="b"/>
                </m:rPr>
                <w:rPr>
                  <w:rFonts w:ascii="Cambria Math" w:hAnsi="Cambria Math" w:cs="Arial"/>
                </w:rPr>
                <m:t>2*i</m:t>
              </m:r>
            </m:den>
          </m:f>
        </m:oMath>
      </m:oMathPara>
    </w:p>
    <w:p w:rsidR="00526B55" w:rsidRPr="006D5213" w:rsidRDefault="00526B55" w:rsidP="00526B55">
      <w:pPr>
        <w:pStyle w:val="Prrafodelista"/>
        <w:ind w:left="1080"/>
        <w:jc w:val="center"/>
        <w:rPr>
          <w:rFonts w:cs="Arial"/>
        </w:rPr>
      </w:pPr>
    </w:p>
    <w:p w:rsidR="00526B55" w:rsidRPr="002D3620" w:rsidRDefault="00526B55" w:rsidP="00526B55">
      <w:pPr>
        <w:jc w:val="center"/>
        <w:rPr>
          <w:rFonts w:cs="Arial"/>
          <w:b/>
        </w:rPr>
      </w:pPr>
      <m:oMathPara>
        <m:oMath>
          <m:r>
            <m:rPr>
              <m:sty m:val="b"/>
            </m:rPr>
            <w:rPr>
              <w:rFonts w:ascii="Cambria Math" w:hAnsi="Cambria Math" w:cs="Arial"/>
            </w:rPr>
            <m:t>L=</m:t>
          </m:r>
          <m:f>
            <m:fPr>
              <m:ctrlPr>
                <w:rPr>
                  <w:rFonts w:ascii="Cambria Math" w:hAnsi="Cambria Math" w:cs="Arial"/>
                  <w:b/>
                </w:rPr>
              </m:ctrlPr>
            </m:fPr>
            <m:num>
              <m:r>
                <m:rPr>
                  <m:sty m:val="b"/>
                </m:rPr>
                <w:rPr>
                  <w:rFonts w:ascii="Cambria Math" w:hAnsi="Cambria Math" w:cs="Arial"/>
                </w:rPr>
                <m:t>h</m:t>
              </m:r>
            </m:num>
            <m:den>
              <m:r>
                <m:rPr>
                  <m:sty m:val="b"/>
                </m:rPr>
                <w:rPr>
                  <w:rFonts w:ascii="Cambria Math" w:hAnsi="Cambria Math" w:cs="Arial"/>
                </w:rPr>
                <m:t>2*i</m:t>
              </m:r>
            </m:den>
          </m:f>
        </m:oMath>
      </m:oMathPara>
    </w:p>
    <w:p w:rsidR="00526B55" w:rsidRPr="002D3620" w:rsidRDefault="00526B55" w:rsidP="00526B55">
      <w:pPr>
        <w:jc w:val="center"/>
        <w:rPr>
          <w:rFonts w:cs="Arial"/>
          <w:b/>
        </w:rPr>
      </w:pPr>
    </w:p>
    <w:p w:rsidR="00526B55" w:rsidRDefault="00526B55" w:rsidP="00526B55">
      <w:pPr>
        <w:spacing w:before="100" w:beforeAutospacing="1" w:after="100" w:afterAutospacing="1"/>
        <w:ind w:firstLine="720"/>
        <w:rPr>
          <w:rFonts w:eastAsia="Times New Roman" w:cs="Arial"/>
          <w:szCs w:val="24"/>
        </w:rPr>
      </w:pPr>
      <w:r w:rsidRPr="006D5213">
        <w:rPr>
          <w:rFonts w:eastAsia="Times New Roman" w:cs="Arial"/>
          <w:szCs w:val="24"/>
        </w:rPr>
        <w:t xml:space="preserve">Por tanto, el valor de la longitud de desarrollo es de </w:t>
      </w:r>
      <w:r>
        <w:rPr>
          <w:rFonts w:eastAsia="Times New Roman" w:cs="Arial"/>
          <w:szCs w:val="24"/>
        </w:rPr>
        <w:t>15.</w:t>
      </w:r>
      <w:r w:rsidRPr="006D5213">
        <w:rPr>
          <w:rFonts w:eastAsia="Times New Roman" w:cs="Arial"/>
          <w:szCs w:val="24"/>
        </w:rPr>
        <w:t>00 m.</w:t>
      </w:r>
    </w:p>
    <w:p w:rsidR="00814D67" w:rsidRPr="006D5213" w:rsidRDefault="00814D67" w:rsidP="00526B55">
      <w:pPr>
        <w:spacing w:before="100" w:beforeAutospacing="1" w:after="100" w:afterAutospacing="1"/>
        <w:ind w:firstLine="720"/>
        <w:rPr>
          <w:rFonts w:eastAsia="Times New Roman" w:cs="Arial"/>
          <w:szCs w:val="24"/>
        </w:rPr>
      </w:pPr>
    </w:p>
    <w:p w:rsidR="00526B55" w:rsidRDefault="00526B55" w:rsidP="00814D67">
      <w:pPr>
        <w:pStyle w:val="Ttulo1"/>
        <w:keepNext w:val="0"/>
        <w:keepLines w:val="0"/>
        <w:widowControl w:val="0"/>
        <w:tabs>
          <w:tab w:val="left" w:pos="851"/>
        </w:tabs>
        <w:spacing w:before="0" w:line="240" w:lineRule="auto"/>
        <w:ind w:left="360"/>
        <w:rPr>
          <w:rFonts w:ascii="Arial" w:eastAsiaTheme="minorHAnsi" w:hAnsi="Arial" w:cstheme="minorBidi"/>
          <w:bCs w:val="0"/>
          <w:color w:val="auto"/>
          <w:sz w:val="22"/>
          <w:szCs w:val="22"/>
        </w:rPr>
      </w:pPr>
      <w:r w:rsidRPr="00814D67">
        <w:rPr>
          <w:rFonts w:ascii="Arial" w:eastAsiaTheme="minorHAnsi" w:hAnsi="Arial" w:cstheme="minorBidi"/>
          <w:bCs w:val="0"/>
          <w:color w:val="auto"/>
          <w:sz w:val="22"/>
          <w:szCs w:val="22"/>
        </w:rPr>
        <w:t>Diseño Vertical</w:t>
      </w:r>
    </w:p>
    <w:p w:rsidR="00814D67" w:rsidRPr="00814D67" w:rsidRDefault="00814D67" w:rsidP="00814D67"/>
    <w:p w:rsidR="00526B55" w:rsidRPr="00814D67" w:rsidRDefault="00526B55" w:rsidP="00814D67">
      <w:pPr>
        <w:pStyle w:val="Ttulo1"/>
        <w:keepNext w:val="0"/>
        <w:keepLines w:val="0"/>
        <w:widowControl w:val="0"/>
        <w:tabs>
          <w:tab w:val="left" w:pos="851"/>
        </w:tabs>
        <w:spacing w:before="0" w:line="240" w:lineRule="auto"/>
        <w:ind w:left="720"/>
        <w:rPr>
          <w:rFonts w:ascii="Arial" w:eastAsiaTheme="minorHAnsi" w:hAnsi="Arial" w:cstheme="minorBidi"/>
          <w:bCs w:val="0"/>
          <w:color w:val="auto"/>
          <w:sz w:val="22"/>
          <w:szCs w:val="22"/>
        </w:rPr>
      </w:pPr>
      <w:r w:rsidRPr="00814D67">
        <w:rPr>
          <w:rFonts w:ascii="Arial" w:eastAsiaTheme="minorHAnsi" w:hAnsi="Arial" w:cstheme="minorBidi"/>
          <w:bCs w:val="0"/>
          <w:color w:val="auto"/>
          <w:sz w:val="22"/>
          <w:szCs w:val="22"/>
        </w:rPr>
        <w:t>Diseño Vertical Pendientes Longitudinales Máximas y Mínimas.</w:t>
      </w:r>
    </w:p>
    <w:p w:rsidR="00526B55" w:rsidRPr="006D5213" w:rsidRDefault="00526B55" w:rsidP="00526B55">
      <w:pPr>
        <w:ind w:left="952"/>
        <w:jc w:val="both"/>
        <w:rPr>
          <w:b/>
        </w:rPr>
      </w:pPr>
    </w:p>
    <w:p w:rsidR="00526B55" w:rsidRPr="006D5213" w:rsidRDefault="00526B55" w:rsidP="00526B55">
      <w:pPr>
        <w:ind w:left="952"/>
        <w:jc w:val="both"/>
        <w:rPr>
          <w:rFonts w:eastAsia="Arial" w:cs="Arial"/>
          <w:szCs w:val="24"/>
        </w:rPr>
      </w:pPr>
      <w:r w:rsidRPr="006D5213">
        <w:rPr>
          <w:rFonts w:eastAsia="Arial" w:cs="Arial"/>
          <w:szCs w:val="24"/>
        </w:rPr>
        <w:t>De acuerdo a las recomendaciones del manual de la AASHTO, en la sección 6 (Collector Roads A</w:t>
      </w:r>
      <w:r>
        <w:rPr>
          <w:rFonts w:eastAsia="Arial" w:cs="Arial"/>
          <w:szCs w:val="24"/>
        </w:rPr>
        <w:t>nd Streets), para velocidad de 6</w:t>
      </w:r>
      <w:r w:rsidRPr="006D5213">
        <w:rPr>
          <w:rFonts w:eastAsia="Arial" w:cs="Arial"/>
          <w:szCs w:val="24"/>
        </w:rPr>
        <w:t xml:space="preserve">0 Km/h y terreno </w:t>
      </w:r>
      <w:r>
        <w:rPr>
          <w:rFonts w:eastAsia="Arial" w:cs="Arial"/>
          <w:szCs w:val="24"/>
        </w:rPr>
        <w:t>montañoso</w:t>
      </w:r>
      <w:r w:rsidRPr="006D5213">
        <w:rPr>
          <w:rFonts w:eastAsia="Arial" w:cs="Arial"/>
          <w:szCs w:val="24"/>
        </w:rPr>
        <w:t xml:space="preserve"> la pendiente longitudinal máxima deberá ser de 1</w:t>
      </w:r>
      <w:r>
        <w:rPr>
          <w:rFonts w:eastAsia="Arial" w:cs="Arial"/>
          <w:szCs w:val="24"/>
        </w:rPr>
        <w:t>0</w:t>
      </w:r>
      <w:r w:rsidRPr="006D5213">
        <w:rPr>
          <w:rFonts w:eastAsia="Arial" w:cs="Arial"/>
          <w:szCs w:val="24"/>
        </w:rPr>
        <w:t>.00 %, el clasificar el terreno como ondulado se debe a las características del tramo en estudio.</w:t>
      </w:r>
    </w:p>
    <w:p w:rsidR="00526B55" w:rsidRDefault="00526B55" w:rsidP="00526B55">
      <w:pPr>
        <w:pStyle w:val="Descripcin"/>
        <w:keepNext/>
        <w:jc w:val="center"/>
        <w:rPr>
          <w:color w:val="auto"/>
          <w:lang w:val="es-ES"/>
        </w:rPr>
      </w:pPr>
      <w:bookmarkStart w:id="6" w:name="_Toc477950244"/>
    </w:p>
    <w:p w:rsidR="00526B55" w:rsidRPr="006D5213" w:rsidRDefault="00526B55" w:rsidP="00526B55">
      <w:pPr>
        <w:pStyle w:val="Descripcin"/>
        <w:keepNext/>
        <w:jc w:val="center"/>
        <w:rPr>
          <w:color w:val="auto"/>
          <w:lang w:val="es-ES"/>
        </w:rPr>
      </w:pPr>
      <w:r w:rsidRPr="006D5213">
        <w:rPr>
          <w:color w:val="auto"/>
          <w:lang w:val="es-ES"/>
        </w:rPr>
        <w:t xml:space="preserve">Tabla No. </w:t>
      </w:r>
      <w:r w:rsidRPr="006D5213">
        <w:rPr>
          <w:color w:val="auto"/>
          <w:lang w:val="es-ES"/>
        </w:rPr>
        <w:fldChar w:fldCharType="begin"/>
      </w:r>
      <w:r w:rsidRPr="006D5213">
        <w:rPr>
          <w:color w:val="auto"/>
          <w:lang w:val="es-ES"/>
        </w:rPr>
        <w:instrText xml:space="preserve"> SEQ Tabla_No. \* ARABIC </w:instrText>
      </w:r>
      <w:r w:rsidRPr="006D5213">
        <w:rPr>
          <w:color w:val="auto"/>
          <w:lang w:val="es-ES"/>
        </w:rPr>
        <w:fldChar w:fldCharType="separate"/>
      </w:r>
      <w:r w:rsidR="00B66249">
        <w:rPr>
          <w:noProof/>
          <w:color w:val="auto"/>
          <w:lang w:val="es-ES"/>
        </w:rPr>
        <w:t>2</w:t>
      </w:r>
      <w:r w:rsidRPr="006D5213">
        <w:rPr>
          <w:color w:val="auto"/>
          <w:lang w:val="es-ES"/>
        </w:rPr>
        <w:fldChar w:fldCharType="end"/>
      </w:r>
      <w:r w:rsidRPr="006D5213">
        <w:rPr>
          <w:color w:val="auto"/>
          <w:lang w:val="es-ES"/>
        </w:rPr>
        <w:t xml:space="preserve"> Pendientes longitudinales recomendadas en </w:t>
      </w:r>
      <w:r>
        <w:rPr>
          <w:color w:val="auto"/>
          <w:lang w:val="es-ES"/>
        </w:rPr>
        <w:t>vías locales</w:t>
      </w:r>
      <w:r w:rsidRPr="006D5213">
        <w:rPr>
          <w:color w:val="auto"/>
          <w:lang w:val="es-ES"/>
        </w:rPr>
        <w:t xml:space="preserve"> de acuerdo a la velocidad y tipo de terreno</w:t>
      </w:r>
      <w:bookmarkEnd w:id="6"/>
    </w:p>
    <w:p w:rsidR="00526B55" w:rsidRPr="006D5213" w:rsidRDefault="00526B55" w:rsidP="00526B55">
      <w:pPr>
        <w:jc w:val="center"/>
      </w:pPr>
      <w:r w:rsidRPr="006D5213">
        <w:rPr>
          <w:noProof/>
          <w:lang w:val="es-MX" w:eastAsia="es-MX"/>
        </w:rPr>
        <mc:AlternateContent>
          <mc:Choice Requires="wps">
            <w:drawing>
              <wp:anchor distT="0" distB="0" distL="114300" distR="114300" simplePos="0" relativeHeight="251660800" behindDoc="0" locked="0" layoutInCell="1" allowOverlap="1" wp14:anchorId="09444E4D" wp14:editId="1C7CA549">
                <wp:simplePos x="0" y="0"/>
                <wp:positionH relativeFrom="column">
                  <wp:posOffset>1913255</wp:posOffset>
                </wp:positionH>
                <wp:positionV relativeFrom="paragraph">
                  <wp:posOffset>974725</wp:posOffset>
                </wp:positionV>
                <wp:extent cx="209550" cy="200025"/>
                <wp:effectExtent l="0" t="0" r="19050" b="28575"/>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8A4DCD" id="Elipse 25" o:spid="_x0000_s1026" style="position:absolute;margin-left:150.65pt;margin-top:76.75pt;width:16.5pt;height:1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" filled="f" strokecolor="#c00000" strokeweight="2pt">
                <v:path arrowok="t"/>
              </v:oval>
            </w:pict>
          </mc:Fallback>
        </mc:AlternateContent>
      </w:r>
      <w:r w:rsidRPr="006D5213">
        <w:rPr>
          <w:noProof/>
          <w:lang w:val="es-MX" w:eastAsia="es-MX"/>
        </w:rPr>
        <w:drawing>
          <wp:inline distT="0" distB="0" distL="0" distR="0" wp14:anchorId="74DD95AB" wp14:editId="73C3AB24">
            <wp:extent cx="4999708" cy="13601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4029" cy="1364066"/>
                    </a:xfrm>
                    <a:prstGeom prst="rect">
                      <a:avLst/>
                    </a:prstGeom>
                    <a:noFill/>
                    <a:ln>
                      <a:noFill/>
                    </a:ln>
                  </pic:spPr>
                </pic:pic>
              </a:graphicData>
            </a:graphic>
          </wp:inline>
        </w:drawing>
      </w:r>
    </w:p>
    <w:p w:rsidR="00526B55" w:rsidRPr="006D5213" w:rsidRDefault="00526B55" w:rsidP="00526B55">
      <w:pPr>
        <w:rPr>
          <w:rFonts w:eastAsia="Arial" w:cs="Arial"/>
          <w:b/>
          <w:bCs/>
          <w:szCs w:val="24"/>
        </w:rPr>
      </w:pPr>
    </w:p>
    <w:p w:rsidR="00814D67" w:rsidRDefault="00526B55" w:rsidP="00526B55">
      <w:pPr>
        <w:rPr>
          <w:rFonts w:eastAsia="Arial" w:cs="Arial"/>
          <w:szCs w:val="24"/>
        </w:rPr>
      </w:pPr>
      <w:r w:rsidRPr="006D5213">
        <w:rPr>
          <w:rFonts w:eastAsia="Arial" w:cs="Arial"/>
          <w:szCs w:val="24"/>
        </w:rPr>
        <w:tab/>
      </w:r>
    </w:p>
    <w:p w:rsidR="00814D67" w:rsidRDefault="00814D67" w:rsidP="00526B55">
      <w:pPr>
        <w:rPr>
          <w:rFonts w:eastAsia="Arial" w:cs="Arial"/>
          <w:szCs w:val="24"/>
        </w:rPr>
      </w:pPr>
    </w:p>
    <w:p w:rsidR="00526B55" w:rsidRPr="006D5213" w:rsidRDefault="00526B55" w:rsidP="00526B55">
      <w:pPr>
        <w:rPr>
          <w:rFonts w:eastAsia="Arial" w:cs="Arial"/>
          <w:szCs w:val="24"/>
        </w:rPr>
      </w:pPr>
      <w:r w:rsidRPr="006D5213">
        <w:rPr>
          <w:rFonts w:eastAsia="Arial" w:cs="Arial"/>
          <w:szCs w:val="24"/>
        </w:rPr>
        <w:tab/>
      </w:r>
    </w:p>
    <w:p w:rsidR="00526B55" w:rsidRPr="00814D67" w:rsidRDefault="00526B55" w:rsidP="00814D67">
      <w:pPr>
        <w:pStyle w:val="Ttulo1"/>
        <w:keepNext w:val="0"/>
        <w:keepLines w:val="0"/>
        <w:widowControl w:val="0"/>
        <w:tabs>
          <w:tab w:val="left" w:pos="851"/>
        </w:tabs>
        <w:spacing w:before="0" w:line="240" w:lineRule="auto"/>
        <w:ind w:left="720"/>
        <w:rPr>
          <w:rFonts w:ascii="Arial" w:eastAsiaTheme="minorHAnsi" w:hAnsi="Arial" w:cstheme="minorBidi"/>
          <w:bCs w:val="0"/>
          <w:color w:val="auto"/>
          <w:sz w:val="22"/>
          <w:szCs w:val="22"/>
        </w:rPr>
      </w:pPr>
      <w:bookmarkStart w:id="7" w:name="Curvas_Verticales"/>
      <w:bookmarkEnd w:id="7"/>
      <w:r w:rsidRPr="00814D67">
        <w:rPr>
          <w:rFonts w:ascii="Arial" w:eastAsiaTheme="minorHAnsi" w:hAnsi="Arial" w:cstheme="minorBidi"/>
          <w:bCs w:val="0"/>
          <w:color w:val="auto"/>
          <w:sz w:val="22"/>
          <w:szCs w:val="22"/>
        </w:rPr>
        <w:t>Curvas Verticales.</w:t>
      </w:r>
    </w:p>
    <w:p w:rsidR="00526B55" w:rsidRPr="006D5213" w:rsidRDefault="00526B55" w:rsidP="00526B55">
      <w:pPr>
        <w:pStyle w:val="Textoindependiente"/>
        <w:ind w:left="952" w:right="146"/>
        <w:jc w:val="both"/>
        <w:rPr>
          <w:lang w:val="es-ES"/>
        </w:rPr>
      </w:pPr>
      <w:r w:rsidRPr="006D5213">
        <w:rPr>
          <w:lang w:val="es-ES"/>
        </w:rPr>
        <w:t>Para determinar las longitudes de las curvas verticales, se utilizaron</w:t>
      </w:r>
      <w:r w:rsidRPr="006D5213">
        <w:rPr>
          <w:spacing w:val="29"/>
          <w:lang w:val="es-ES"/>
        </w:rPr>
        <w:t xml:space="preserve"> </w:t>
      </w:r>
      <w:r w:rsidRPr="006D5213">
        <w:rPr>
          <w:lang w:val="es-ES"/>
        </w:rPr>
        <w:t xml:space="preserve">las </w:t>
      </w:r>
      <w:r w:rsidRPr="006D5213">
        <w:rPr>
          <w:lang w:val="es-ES"/>
        </w:rPr>
        <w:lastRenderedPageBreak/>
        <w:t>siguientes</w:t>
      </w:r>
      <w:r w:rsidRPr="006D5213">
        <w:rPr>
          <w:spacing w:val="-26"/>
          <w:lang w:val="es-ES"/>
        </w:rPr>
        <w:t xml:space="preserve"> </w:t>
      </w:r>
      <w:r w:rsidRPr="006D5213">
        <w:rPr>
          <w:lang w:val="es-ES"/>
        </w:rPr>
        <w:t>expresiones:</w:t>
      </w:r>
    </w:p>
    <w:p w:rsidR="00526B55" w:rsidRPr="006D5213" w:rsidRDefault="00526B55" w:rsidP="00526B55">
      <w:pPr>
        <w:rPr>
          <w:rFonts w:eastAsia="Arial" w:cs="Arial"/>
          <w:szCs w:val="24"/>
        </w:rPr>
      </w:pPr>
    </w:p>
    <w:p w:rsidR="00526B55" w:rsidRPr="006D5213" w:rsidRDefault="00526B55" w:rsidP="00526B55">
      <w:pPr>
        <w:pStyle w:val="Textoindependiente"/>
        <w:ind w:left="952" w:right="3605"/>
        <w:rPr>
          <w:lang w:val="es-ES"/>
        </w:rPr>
      </w:pPr>
      <w:r w:rsidRPr="006D5213">
        <w:rPr>
          <w:lang w:val="es-ES"/>
        </w:rPr>
        <w:t>Curvas verticales Convexas</w:t>
      </w:r>
      <w:r w:rsidRPr="006D5213">
        <w:rPr>
          <w:spacing w:val="-28"/>
          <w:lang w:val="es-ES"/>
        </w:rPr>
        <w:t xml:space="preserve"> </w:t>
      </w:r>
      <w:r w:rsidRPr="006D5213">
        <w:rPr>
          <w:lang w:val="es-ES"/>
        </w:rPr>
        <w:t>L=K.A Curvas verticales Cóncavas</w:t>
      </w:r>
      <w:r w:rsidRPr="006D5213">
        <w:rPr>
          <w:spacing w:val="-33"/>
          <w:lang w:val="es-ES"/>
        </w:rPr>
        <w:t xml:space="preserve"> </w:t>
      </w:r>
      <w:r w:rsidRPr="006D5213">
        <w:rPr>
          <w:lang w:val="es-ES"/>
        </w:rPr>
        <w:t>L=K.A</w:t>
      </w:r>
    </w:p>
    <w:p w:rsidR="00526B55" w:rsidRPr="006D5213" w:rsidRDefault="00526B55" w:rsidP="00526B55">
      <w:pPr>
        <w:spacing w:before="9"/>
        <w:rPr>
          <w:rFonts w:eastAsia="Arial" w:cs="Arial"/>
          <w:sz w:val="23"/>
          <w:szCs w:val="23"/>
        </w:rPr>
      </w:pPr>
    </w:p>
    <w:p w:rsidR="00526B55" w:rsidRPr="006D5213" w:rsidRDefault="00526B55" w:rsidP="00526B55">
      <w:pPr>
        <w:pStyle w:val="Textoindependiente"/>
        <w:ind w:left="952"/>
        <w:jc w:val="both"/>
        <w:rPr>
          <w:lang w:val="es-ES"/>
        </w:rPr>
      </w:pPr>
      <w:r w:rsidRPr="006D5213">
        <w:rPr>
          <w:lang w:val="es-ES"/>
        </w:rPr>
        <w:t>Siendo:</w:t>
      </w:r>
    </w:p>
    <w:p w:rsidR="00526B55" w:rsidRPr="006D5213" w:rsidRDefault="00526B55" w:rsidP="00526B55">
      <w:pPr>
        <w:pStyle w:val="Textoindependiente"/>
        <w:ind w:left="952"/>
        <w:jc w:val="both"/>
        <w:rPr>
          <w:lang w:val="es-ES"/>
        </w:rPr>
      </w:pPr>
      <w:r w:rsidRPr="006D5213">
        <w:rPr>
          <w:lang w:val="es-ES"/>
        </w:rPr>
        <w:t>A = Diferencia algebraica de las</w:t>
      </w:r>
      <w:r w:rsidRPr="006D5213">
        <w:rPr>
          <w:spacing w:val="-35"/>
          <w:lang w:val="es-ES"/>
        </w:rPr>
        <w:t xml:space="preserve"> </w:t>
      </w:r>
      <w:r w:rsidRPr="006D5213">
        <w:rPr>
          <w:lang w:val="es-ES"/>
        </w:rPr>
        <w:t>gradientes</w:t>
      </w:r>
    </w:p>
    <w:p w:rsidR="00526B55" w:rsidRPr="006D5213" w:rsidRDefault="00526B55" w:rsidP="00526B55">
      <w:pPr>
        <w:pStyle w:val="Textoindependiente"/>
        <w:ind w:left="952" w:right="143"/>
        <w:jc w:val="both"/>
        <w:rPr>
          <w:lang w:val="es-ES"/>
        </w:rPr>
      </w:pPr>
      <w:r w:rsidRPr="006D5213">
        <w:rPr>
          <w:lang w:val="es-ES"/>
        </w:rPr>
        <w:t>K</w:t>
      </w:r>
      <w:r w:rsidRPr="006D5213">
        <w:rPr>
          <w:spacing w:val="44"/>
          <w:lang w:val="es-ES"/>
        </w:rPr>
        <w:t xml:space="preserve"> </w:t>
      </w:r>
      <w:r w:rsidRPr="006D5213">
        <w:rPr>
          <w:lang w:val="es-ES"/>
        </w:rPr>
        <w:t>=</w:t>
      </w:r>
      <w:r w:rsidRPr="006D5213">
        <w:rPr>
          <w:spacing w:val="40"/>
          <w:lang w:val="es-ES"/>
        </w:rPr>
        <w:t xml:space="preserve"> </w:t>
      </w:r>
      <w:r w:rsidRPr="006D5213">
        <w:rPr>
          <w:lang w:val="es-ES"/>
        </w:rPr>
        <w:t>Relación</w:t>
      </w:r>
      <w:r w:rsidRPr="006D5213">
        <w:rPr>
          <w:spacing w:val="41"/>
          <w:lang w:val="es-ES"/>
        </w:rPr>
        <w:t xml:space="preserve"> </w:t>
      </w:r>
      <w:r w:rsidRPr="006D5213">
        <w:rPr>
          <w:lang w:val="es-ES"/>
        </w:rPr>
        <w:t>de</w:t>
      </w:r>
      <w:r w:rsidRPr="006D5213">
        <w:rPr>
          <w:spacing w:val="41"/>
          <w:lang w:val="es-ES"/>
        </w:rPr>
        <w:t xml:space="preserve"> </w:t>
      </w:r>
      <w:r w:rsidRPr="006D5213">
        <w:rPr>
          <w:lang w:val="es-ES"/>
        </w:rPr>
        <w:t>la</w:t>
      </w:r>
      <w:r w:rsidRPr="006D5213">
        <w:rPr>
          <w:spacing w:val="41"/>
          <w:lang w:val="es-ES"/>
        </w:rPr>
        <w:t xml:space="preserve"> </w:t>
      </w:r>
      <w:r w:rsidRPr="006D5213">
        <w:rPr>
          <w:lang w:val="es-ES"/>
        </w:rPr>
        <w:t>longitud</w:t>
      </w:r>
      <w:r w:rsidRPr="006D5213">
        <w:rPr>
          <w:spacing w:val="44"/>
          <w:lang w:val="es-ES"/>
        </w:rPr>
        <w:t xml:space="preserve"> </w:t>
      </w:r>
      <w:r w:rsidRPr="006D5213">
        <w:rPr>
          <w:lang w:val="es-ES"/>
        </w:rPr>
        <w:t>de</w:t>
      </w:r>
      <w:r w:rsidRPr="006D5213">
        <w:rPr>
          <w:spacing w:val="44"/>
          <w:lang w:val="es-ES"/>
        </w:rPr>
        <w:t xml:space="preserve"> </w:t>
      </w:r>
      <w:r w:rsidRPr="006D5213">
        <w:rPr>
          <w:lang w:val="es-ES"/>
        </w:rPr>
        <w:t>la</w:t>
      </w:r>
      <w:r w:rsidRPr="006D5213">
        <w:rPr>
          <w:spacing w:val="41"/>
          <w:lang w:val="es-ES"/>
        </w:rPr>
        <w:t xml:space="preserve"> </w:t>
      </w:r>
      <w:r w:rsidRPr="006D5213">
        <w:rPr>
          <w:lang w:val="es-ES"/>
        </w:rPr>
        <w:t>curva</w:t>
      </w:r>
      <w:r w:rsidRPr="006D5213">
        <w:rPr>
          <w:spacing w:val="44"/>
          <w:lang w:val="es-ES"/>
        </w:rPr>
        <w:t xml:space="preserve"> </w:t>
      </w:r>
      <w:r w:rsidRPr="006D5213">
        <w:rPr>
          <w:lang w:val="es-ES"/>
        </w:rPr>
        <w:t>en</w:t>
      </w:r>
      <w:r w:rsidRPr="006D5213">
        <w:rPr>
          <w:spacing w:val="39"/>
          <w:lang w:val="es-ES"/>
        </w:rPr>
        <w:t xml:space="preserve"> </w:t>
      </w:r>
      <w:r w:rsidRPr="006D5213">
        <w:rPr>
          <w:lang w:val="es-ES"/>
        </w:rPr>
        <w:t>metros</w:t>
      </w:r>
      <w:r w:rsidRPr="006D5213">
        <w:rPr>
          <w:spacing w:val="38"/>
          <w:lang w:val="es-ES"/>
        </w:rPr>
        <w:t xml:space="preserve"> </w:t>
      </w:r>
      <w:r w:rsidRPr="006D5213">
        <w:rPr>
          <w:lang w:val="es-ES"/>
        </w:rPr>
        <w:t>por</w:t>
      </w:r>
      <w:r w:rsidRPr="006D5213">
        <w:rPr>
          <w:spacing w:val="40"/>
          <w:lang w:val="es-ES"/>
        </w:rPr>
        <w:t xml:space="preserve"> </w:t>
      </w:r>
      <w:r w:rsidRPr="006D5213">
        <w:rPr>
          <w:lang w:val="es-ES"/>
        </w:rPr>
        <w:t>cada</w:t>
      </w:r>
      <w:r w:rsidRPr="006D5213">
        <w:rPr>
          <w:spacing w:val="41"/>
          <w:lang w:val="es-ES"/>
        </w:rPr>
        <w:t xml:space="preserve"> </w:t>
      </w:r>
      <w:r w:rsidRPr="006D5213">
        <w:rPr>
          <w:lang w:val="es-ES"/>
        </w:rPr>
        <w:t>tanto</w:t>
      </w:r>
      <w:r w:rsidRPr="006D5213">
        <w:rPr>
          <w:spacing w:val="44"/>
          <w:lang w:val="es-ES"/>
        </w:rPr>
        <w:t xml:space="preserve"> </w:t>
      </w:r>
      <w:r w:rsidRPr="006D5213">
        <w:rPr>
          <w:lang w:val="es-ES"/>
        </w:rPr>
        <w:t>por ciento de la diferencia algebraica de las</w:t>
      </w:r>
      <w:r w:rsidRPr="006D5213">
        <w:rPr>
          <w:spacing w:val="-49"/>
          <w:lang w:val="es-ES"/>
        </w:rPr>
        <w:t xml:space="preserve"> </w:t>
      </w:r>
      <w:r w:rsidRPr="006D5213">
        <w:rPr>
          <w:lang w:val="es-ES"/>
        </w:rPr>
        <w:t>gradientes.</w:t>
      </w:r>
    </w:p>
    <w:p w:rsidR="00526B55" w:rsidRPr="006D5213" w:rsidRDefault="00526B55" w:rsidP="00526B55">
      <w:pPr>
        <w:rPr>
          <w:rFonts w:eastAsia="Arial" w:cs="Arial"/>
          <w:szCs w:val="24"/>
        </w:rPr>
      </w:pPr>
    </w:p>
    <w:p w:rsidR="00526B55" w:rsidRPr="006D5213" w:rsidRDefault="00526B55" w:rsidP="00526B55">
      <w:pPr>
        <w:pStyle w:val="Textoindependiente"/>
        <w:ind w:left="952" w:right="143"/>
        <w:jc w:val="both"/>
        <w:rPr>
          <w:lang w:val="es-ES"/>
        </w:rPr>
      </w:pPr>
      <w:r w:rsidRPr="006D5213">
        <w:rPr>
          <w:lang w:val="es-ES"/>
        </w:rPr>
        <w:t>En</w:t>
      </w:r>
      <w:r w:rsidRPr="006D5213">
        <w:rPr>
          <w:spacing w:val="28"/>
          <w:lang w:val="es-ES"/>
        </w:rPr>
        <w:t xml:space="preserve"> </w:t>
      </w:r>
      <w:r w:rsidRPr="006D5213">
        <w:rPr>
          <w:lang w:val="es-ES"/>
        </w:rPr>
        <w:t>el</w:t>
      </w:r>
      <w:r w:rsidRPr="006D5213">
        <w:rPr>
          <w:spacing w:val="24"/>
          <w:lang w:val="es-ES"/>
        </w:rPr>
        <w:t xml:space="preserve"> </w:t>
      </w:r>
      <w:r w:rsidRPr="006D5213">
        <w:rPr>
          <w:lang w:val="es-ES"/>
        </w:rPr>
        <w:t>Cuadro</w:t>
      </w:r>
      <w:r w:rsidRPr="006D5213">
        <w:rPr>
          <w:spacing w:val="25"/>
          <w:lang w:val="es-ES"/>
        </w:rPr>
        <w:t xml:space="preserve"> </w:t>
      </w:r>
      <w:r w:rsidRPr="006D5213">
        <w:rPr>
          <w:lang w:val="es-ES"/>
        </w:rPr>
        <w:t>2A.204</w:t>
      </w:r>
      <w:r w:rsidRPr="006D5213">
        <w:rPr>
          <w:spacing w:val="21"/>
          <w:lang w:val="es-ES"/>
        </w:rPr>
        <w:t xml:space="preserve"> </w:t>
      </w:r>
      <w:r w:rsidRPr="006D5213">
        <w:rPr>
          <w:lang w:val="es-ES"/>
        </w:rPr>
        <w:t>-10</w:t>
      </w:r>
      <w:r w:rsidRPr="006D5213">
        <w:rPr>
          <w:spacing w:val="28"/>
          <w:lang w:val="es-ES"/>
        </w:rPr>
        <w:t xml:space="preserve"> </w:t>
      </w:r>
      <w:r w:rsidRPr="006D5213">
        <w:rPr>
          <w:lang w:val="es-ES"/>
        </w:rPr>
        <w:t>se</w:t>
      </w:r>
      <w:r w:rsidRPr="006D5213">
        <w:rPr>
          <w:spacing w:val="25"/>
          <w:lang w:val="es-ES"/>
        </w:rPr>
        <w:t xml:space="preserve"> </w:t>
      </w:r>
      <w:r w:rsidRPr="006D5213">
        <w:rPr>
          <w:lang w:val="es-ES"/>
        </w:rPr>
        <w:t>indican</w:t>
      </w:r>
      <w:r w:rsidRPr="006D5213">
        <w:rPr>
          <w:spacing w:val="28"/>
          <w:lang w:val="es-ES"/>
        </w:rPr>
        <w:t xml:space="preserve"> </w:t>
      </w:r>
      <w:r w:rsidRPr="006D5213">
        <w:rPr>
          <w:lang w:val="es-ES"/>
        </w:rPr>
        <w:t>los</w:t>
      </w:r>
      <w:r w:rsidRPr="006D5213">
        <w:rPr>
          <w:spacing w:val="22"/>
          <w:lang w:val="es-ES"/>
        </w:rPr>
        <w:t xml:space="preserve"> </w:t>
      </w:r>
      <w:r w:rsidRPr="006D5213">
        <w:rPr>
          <w:lang w:val="es-ES"/>
        </w:rPr>
        <w:t>diversos</w:t>
      </w:r>
      <w:r w:rsidRPr="006D5213">
        <w:rPr>
          <w:spacing w:val="24"/>
          <w:lang w:val="es-ES"/>
        </w:rPr>
        <w:t xml:space="preserve"> </w:t>
      </w:r>
      <w:r w:rsidRPr="006D5213">
        <w:rPr>
          <w:lang w:val="es-ES"/>
        </w:rPr>
        <w:t>valores</w:t>
      </w:r>
      <w:r w:rsidRPr="006D5213">
        <w:rPr>
          <w:spacing w:val="24"/>
          <w:lang w:val="es-ES"/>
        </w:rPr>
        <w:t xml:space="preserve"> </w:t>
      </w:r>
      <w:r w:rsidRPr="006D5213">
        <w:rPr>
          <w:lang w:val="es-ES"/>
        </w:rPr>
        <w:t>de</w:t>
      </w:r>
      <w:r w:rsidRPr="006D5213">
        <w:rPr>
          <w:spacing w:val="28"/>
          <w:lang w:val="es-ES"/>
        </w:rPr>
        <w:t xml:space="preserve"> </w:t>
      </w:r>
      <w:r w:rsidRPr="006D5213">
        <w:rPr>
          <w:lang w:val="es-ES"/>
        </w:rPr>
        <w:t>K,</w:t>
      </w:r>
      <w:r w:rsidRPr="006D5213">
        <w:rPr>
          <w:spacing w:val="22"/>
          <w:lang w:val="es-ES"/>
        </w:rPr>
        <w:t xml:space="preserve"> </w:t>
      </w:r>
      <w:r w:rsidRPr="006D5213">
        <w:rPr>
          <w:lang w:val="es-ES"/>
        </w:rPr>
        <w:t>para</w:t>
      </w:r>
      <w:r w:rsidRPr="006D5213">
        <w:rPr>
          <w:spacing w:val="28"/>
          <w:lang w:val="es-ES"/>
        </w:rPr>
        <w:t xml:space="preserve"> </w:t>
      </w:r>
      <w:r w:rsidRPr="006D5213">
        <w:rPr>
          <w:lang w:val="es-ES"/>
        </w:rPr>
        <w:t>las diferentes velocidades de diseño para curvas verticales convexas</w:t>
      </w:r>
      <w:r w:rsidRPr="006D5213">
        <w:rPr>
          <w:spacing w:val="7"/>
          <w:lang w:val="es-ES"/>
        </w:rPr>
        <w:t xml:space="preserve"> </w:t>
      </w:r>
      <w:r w:rsidRPr="006D5213">
        <w:rPr>
          <w:lang w:val="es-ES"/>
        </w:rPr>
        <w:t>y cóncavas.</w:t>
      </w:r>
    </w:p>
    <w:p w:rsidR="00526B55" w:rsidRPr="006D5213" w:rsidRDefault="00526B55" w:rsidP="00526B55">
      <w:pPr>
        <w:spacing w:before="1"/>
        <w:rPr>
          <w:rFonts w:eastAsia="Arial" w:cs="Arial"/>
        </w:rPr>
      </w:pPr>
    </w:p>
    <w:p w:rsidR="00526B55" w:rsidRDefault="00526B55" w:rsidP="00526B55">
      <w:pPr>
        <w:pStyle w:val="Textoindependiente"/>
        <w:ind w:left="952" w:right="144"/>
        <w:jc w:val="both"/>
        <w:rPr>
          <w:lang w:val="es-ES"/>
        </w:rPr>
      </w:pPr>
      <w:r w:rsidRPr="006D5213">
        <w:rPr>
          <w:lang w:val="es-ES"/>
        </w:rPr>
        <w:t>Las longitudes mínimas de las curvas verticales se determinan en base a</w:t>
      </w:r>
      <w:r w:rsidRPr="006D5213">
        <w:rPr>
          <w:spacing w:val="32"/>
          <w:lang w:val="es-ES"/>
        </w:rPr>
        <w:t xml:space="preserve"> </w:t>
      </w:r>
      <w:r w:rsidRPr="006D5213">
        <w:rPr>
          <w:lang w:val="es-ES"/>
        </w:rPr>
        <w:t>los requerimientos</w:t>
      </w:r>
      <w:r w:rsidRPr="006D5213">
        <w:rPr>
          <w:spacing w:val="36"/>
          <w:lang w:val="es-ES"/>
        </w:rPr>
        <w:t xml:space="preserve"> </w:t>
      </w:r>
      <w:r w:rsidRPr="006D5213">
        <w:rPr>
          <w:lang w:val="es-ES"/>
        </w:rPr>
        <w:t>de</w:t>
      </w:r>
      <w:r w:rsidRPr="006D5213">
        <w:rPr>
          <w:spacing w:val="38"/>
          <w:lang w:val="es-ES"/>
        </w:rPr>
        <w:t xml:space="preserve"> </w:t>
      </w:r>
      <w:r w:rsidRPr="006D5213">
        <w:rPr>
          <w:lang w:val="es-ES"/>
        </w:rPr>
        <w:t>la</w:t>
      </w:r>
      <w:r w:rsidRPr="006D5213">
        <w:rPr>
          <w:spacing w:val="32"/>
          <w:lang w:val="es-ES"/>
        </w:rPr>
        <w:t xml:space="preserve"> </w:t>
      </w:r>
      <w:r w:rsidRPr="006D5213">
        <w:rPr>
          <w:lang w:val="es-ES"/>
        </w:rPr>
        <w:t>distancia</w:t>
      </w:r>
      <w:r w:rsidRPr="006D5213">
        <w:rPr>
          <w:spacing w:val="34"/>
          <w:lang w:val="es-ES"/>
        </w:rPr>
        <w:t xml:space="preserve"> </w:t>
      </w:r>
      <w:r w:rsidRPr="006D5213">
        <w:rPr>
          <w:lang w:val="es-ES"/>
        </w:rPr>
        <w:t>de</w:t>
      </w:r>
      <w:r w:rsidRPr="006D5213">
        <w:rPr>
          <w:spacing w:val="38"/>
          <w:lang w:val="es-ES"/>
        </w:rPr>
        <w:t xml:space="preserve"> </w:t>
      </w:r>
      <w:r w:rsidRPr="006D5213">
        <w:rPr>
          <w:lang w:val="es-ES"/>
        </w:rPr>
        <w:t>visibilidad</w:t>
      </w:r>
      <w:r w:rsidRPr="006D5213">
        <w:rPr>
          <w:spacing w:val="38"/>
          <w:lang w:val="es-ES"/>
        </w:rPr>
        <w:t xml:space="preserve"> </w:t>
      </w:r>
      <w:r w:rsidRPr="006D5213">
        <w:rPr>
          <w:lang w:val="es-ES"/>
        </w:rPr>
        <w:t>de</w:t>
      </w:r>
      <w:r w:rsidRPr="006D5213">
        <w:rPr>
          <w:spacing w:val="34"/>
          <w:lang w:val="es-ES"/>
        </w:rPr>
        <w:t xml:space="preserve"> </w:t>
      </w:r>
      <w:r w:rsidRPr="006D5213">
        <w:rPr>
          <w:lang w:val="es-ES"/>
        </w:rPr>
        <w:t>parada</w:t>
      </w:r>
      <w:r w:rsidRPr="006D5213">
        <w:rPr>
          <w:spacing w:val="36"/>
          <w:lang w:val="es-ES"/>
        </w:rPr>
        <w:t xml:space="preserve"> </w:t>
      </w:r>
      <w:r w:rsidRPr="006D5213">
        <w:rPr>
          <w:lang w:val="es-ES"/>
        </w:rPr>
        <w:t>de</w:t>
      </w:r>
      <w:r w:rsidRPr="006D5213">
        <w:rPr>
          <w:spacing w:val="36"/>
          <w:lang w:val="es-ES"/>
        </w:rPr>
        <w:t xml:space="preserve"> </w:t>
      </w:r>
      <w:r w:rsidRPr="006D5213">
        <w:rPr>
          <w:lang w:val="es-ES"/>
        </w:rPr>
        <w:t>un</w:t>
      </w:r>
      <w:r w:rsidRPr="006D5213">
        <w:rPr>
          <w:spacing w:val="38"/>
          <w:lang w:val="es-ES"/>
        </w:rPr>
        <w:t xml:space="preserve"> </w:t>
      </w:r>
      <w:r w:rsidRPr="006D5213">
        <w:rPr>
          <w:lang w:val="es-ES"/>
        </w:rPr>
        <w:t>vehículo, considerando la altura de ojo del conductor de 1.15 metros, y una</w:t>
      </w:r>
      <w:r w:rsidRPr="006D5213">
        <w:rPr>
          <w:spacing w:val="54"/>
          <w:lang w:val="es-ES"/>
        </w:rPr>
        <w:t xml:space="preserve"> </w:t>
      </w:r>
      <w:r w:rsidRPr="006D5213">
        <w:rPr>
          <w:lang w:val="es-ES"/>
        </w:rPr>
        <w:t>altura del</w:t>
      </w:r>
      <w:r w:rsidRPr="006D5213">
        <w:rPr>
          <w:spacing w:val="52"/>
          <w:lang w:val="es-ES"/>
        </w:rPr>
        <w:t xml:space="preserve"> </w:t>
      </w:r>
      <w:r w:rsidRPr="006D5213">
        <w:rPr>
          <w:lang w:val="es-ES"/>
        </w:rPr>
        <w:t>objeto</w:t>
      </w:r>
      <w:r w:rsidRPr="006D5213">
        <w:rPr>
          <w:spacing w:val="51"/>
          <w:lang w:val="es-ES"/>
        </w:rPr>
        <w:t xml:space="preserve"> </w:t>
      </w:r>
      <w:r w:rsidRPr="006D5213">
        <w:rPr>
          <w:lang w:val="es-ES"/>
        </w:rPr>
        <w:t>que</w:t>
      </w:r>
      <w:r w:rsidRPr="006D5213">
        <w:rPr>
          <w:spacing w:val="53"/>
          <w:lang w:val="es-ES"/>
        </w:rPr>
        <w:t xml:space="preserve"> </w:t>
      </w:r>
      <w:r w:rsidRPr="006D5213">
        <w:rPr>
          <w:lang w:val="es-ES"/>
        </w:rPr>
        <w:t>se</w:t>
      </w:r>
      <w:r w:rsidRPr="006D5213">
        <w:rPr>
          <w:spacing w:val="51"/>
          <w:lang w:val="es-ES"/>
        </w:rPr>
        <w:t xml:space="preserve"> </w:t>
      </w:r>
      <w:r w:rsidRPr="006D5213">
        <w:rPr>
          <w:lang w:val="es-ES"/>
        </w:rPr>
        <w:t>divisa</w:t>
      </w:r>
      <w:r w:rsidRPr="006D5213">
        <w:rPr>
          <w:spacing w:val="53"/>
          <w:lang w:val="es-ES"/>
        </w:rPr>
        <w:t xml:space="preserve"> </w:t>
      </w:r>
      <w:r w:rsidRPr="006D5213">
        <w:rPr>
          <w:lang w:val="es-ES"/>
        </w:rPr>
        <w:t>sobre</w:t>
      </w:r>
      <w:r w:rsidRPr="006D5213">
        <w:rPr>
          <w:spacing w:val="51"/>
          <w:lang w:val="es-ES"/>
        </w:rPr>
        <w:t xml:space="preserve"> </w:t>
      </w:r>
      <w:r w:rsidRPr="006D5213">
        <w:rPr>
          <w:lang w:val="es-ES"/>
        </w:rPr>
        <w:t>la</w:t>
      </w:r>
      <w:r w:rsidRPr="006D5213">
        <w:rPr>
          <w:spacing w:val="53"/>
          <w:lang w:val="es-ES"/>
        </w:rPr>
        <w:t xml:space="preserve"> </w:t>
      </w:r>
      <w:r w:rsidRPr="006D5213">
        <w:rPr>
          <w:lang w:val="es-ES"/>
        </w:rPr>
        <w:t>vía</w:t>
      </w:r>
      <w:r w:rsidRPr="006D5213">
        <w:rPr>
          <w:spacing w:val="53"/>
          <w:lang w:val="es-ES"/>
        </w:rPr>
        <w:t xml:space="preserve"> </w:t>
      </w:r>
      <w:r w:rsidRPr="006D5213">
        <w:rPr>
          <w:lang w:val="es-ES"/>
        </w:rPr>
        <w:t>igual</w:t>
      </w:r>
      <w:r w:rsidRPr="006D5213">
        <w:rPr>
          <w:spacing w:val="52"/>
          <w:lang w:val="es-ES"/>
        </w:rPr>
        <w:t xml:space="preserve"> </w:t>
      </w:r>
      <w:r w:rsidRPr="006D5213">
        <w:rPr>
          <w:lang w:val="es-ES"/>
        </w:rPr>
        <w:t>0.15</w:t>
      </w:r>
      <w:r w:rsidRPr="006D5213">
        <w:rPr>
          <w:spacing w:val="51"/>
          <w:lang w:val="es-ES"/>
        </w:rPr>
        <w:t xml:space="preserve"> </w:t>
      </w:r>
      <w:r w:rsidRPr="006D5213">
        <w:rPr>
          <w:lang w:val="es-ES"/>
        </w:rPr>
        <w:t>metros,</w:t>
      </w:r>
      <w:r w:rsidRPr="006D5213">
        <w:rPr>
          <w:spacing w:val="37"/>
          <w:lang w:val="es-ES"/>
        </w:rPr>
        <w:t xml:space="preserve"> </w:t>
      </w:r>
      <w:r w:rsidRPr="006D5213">
        <w:rPr>
          <w:lang w:val="es-ES"/>
        </w:rPr>
        <w:t>(Manual</w:t>
      </w:r>
      <w:r w:rsidRPr="006D5213">
        <w:rPr>
          <w:spacing w:val="18"/>
          <w:lang w:val="es-ES"/>
        </w:rPr>
        <w:t xml:space="preserve"> </w:t>
      </w:r>
      <w:r w:rsidRPr="006D5213">
        <w:rPr>
          <w:lang w:val="es-ES"/>
        </w:rPr>
        <w:t>de</w:t>
      </w:r>
      <w:r w:rsidRPr="006D5213">
        <w:rPr>
          <w:spacing w:val="-2"/>
          <w:lang w:val="es-ES"/>
        </w:rPr>
        <w:t xml:space="preserve"> </w:t>
      </w:r>
      <w:r w:rsidRPr="006D5213">
        <w:rPr>
          <w:lang w:val="es-ES"/>
        </w:rPr>
        <w:t>Diseño Geométrico de carreteas del</w:t>
      </w:r>
      <w:r w:rsidRPr="006D5213">
        <w:rPr>
          <w:spacing w:val="-39"/>
          <w:lang w:val="es-ES"/>
        </w:rPr>
        <w:t xml:space="preserve"> MOP</w:t>
      </w:r>
      <w:r w:rsidRPr="006D5213">
        <w:rPr>
          <w:lang w:val="es-ES"/>
        </w:rPr>
        <w:t>.)</w:t>
      </w:r>
      <w:r>
        <w:rPr>
          <w:lang w:val="es-ES"/>
        </w:rPr>
        <w:t>.</w:t>
      </w:r>
    </w:p>
    <w:p w:rsidR="00526B55" w:rsidRDefault="00526B55" w:rsidP="00526B55">
      <w:pPr>
        <w:pStyle w:val="Textoindependiente"/>
        <w:ind w:left="0" w:right="144"/>
        <w:jc w:val="both"/>
        <w:rPr>
          <w:lang w:val="es-ES"/>
        </w:rPr>
      </w:pPr>
    </w:p>
    <w:p w:rsidR="00526B55" w:rsidRPr="006D5213" w:rsidRDefault="00526B55" w:rsidP="00526B55">
      <w:pPr>
        <w:pStyle w:val="Textoindependiente"/>
        <w:ind w:left="952" w:right="144"/>
        <w:jc w:val="both"/>
        <w:rPr>
          <w:lang w:val="es-ES"/>
        </w:rPr>
      </w:pPr>
    </w:p>
    <w:p w:rsidR="00526B55" w:rsidRPr="006D5213" w:rsidRDefault="00526B55" w:rsidP="00526B55">
      <w:pPr>
        <w:spacing w:before="2"/>
        <w:jc w:val="center"/>
        <w:rPr>
          <w:rFonts w:eastAsia="Arial" w:cs="Arial"/>
          <w:sz w:val="27"/>
          <w:szCs w:val="27"/>
        </w:rPr>
      </w:pPr>
      <w:r w:rsidRPr="006D5213">
        <w:rPr>
          <w:rFonts w:eastAsia="Arial" w:cs="Arial"/>
          <w:noProof/>
          <w:sz w:val="27"/>
          <w:szCs w:val="27"/>
          <w:lang w:val="es-MX" w:eastAsia="es-MX"/>
        </w:rPr>
        <mc:AlternateContent>
          <mc:Choice Requires="wps">
            <w:drawing>
              <wp:anchor distT="0" distB="0" distL="114300" distR="114300" simplePos="0" relativeHeight="251653632" behindDoc="0" locked="0" layoutInCell="1" allowOverlap="1" wp14:anchorId="3489852E" wp14:editId="1AC70E5B">
                <wp:simplePos x="0" y="0"/>
                <wp:positionH relativeFrom="column">
                  <wp:posOffset>1057275</wp:posOffset>
                </wp:positionH>
                <wp:positionV relativeFrom="paragraph">
                  <wp:posOffset>2025015</wp:posOffset>
                </wp:positionV>
                <wp:extent cx="3571875" cy="12382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3571875" cy="123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F6E93" id="Rectángulo 3" o:spid="_x0000_s1026" style="position:absolute;margin-left:83.25pt;margin-top:159.45pt;width:281.25pt;height: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" filled="f" strokecolor="#243f60 [1604]" strokeweight="2pt"/>
            </w:pict>
          </mc:Fallback>
        </mc:AlternateContent>
      </w:r>
      <w:r>
        <w:rPr>
          <w:rFonts w:eastAsia="Arial" w:cs="Arial"/>
          <w:noProof/>
          <w:sz w:val="27"/>
          <w:szCs w:val="27"/>
          <w:lang w:val="es-MX" w:eastAsia="es-MX"/>
        </w:rPr>
        <w:drawing>
          <wp:inline distT="0" distB="0" distL="0" distR="0">
            <wp:extent cx="4010025" cy="3133725"/>
            <wp:effectExtent l="0" t="0" r="9525" b="9525"/>
            <wp:docPr id="12" name="Imagen 12" descr="Capt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
                    <pic:cNvPicPr>
                      <a:picLocks noChangeAspect="1" noChangeArrowheads="1"/>
                    </pic:cNvPicPr>
                  </pic:nvPicPr>
                  <pic:blipFill>
                    <a:blip r:embed="rId16">
                      <a:extLst>
                        <a:ext uri="{28A0092B-C50C-407E-A947-70E740481C1C}">
                          <a14:useLocalDpi xmlns:a14="http://schemas.microsoft.com/office/drawing/2010/main" val="0"/>
                        </a:ext>
                      </a:extLst>
                    </a:blip>
                    <a:srcRect l="6354" r="7358"/>
                    <a:stretch>
                      <a:fillRect/>
                    </a:stretch>
                  </pic:blipFill>
                  <pic:spPr bwMode="auto">
                    <a:xfrm>
                      <a:off x="0" y="0"/>
                      <a:ext cx="4010025" cy="3133725"/>
                    </a:xfrm>
                    <a:prstGeom prst="rect">
                      <a:avLst/>
                    </a:prstGeom>
                    <a:noFill/>
                    <a:ln>
                      <a:noFill/>
                    </a:ln>
                  </pic:spPr>
                </pic:pic>
              </a:graphicData>
            </a:graphic>
          </wp:inline>
        </w:drawing>
      </w:r>
    </w:p>
    <w:p w:rsidR="00526B55" w:rsidRPr="006D5213" w:rsidRDefault="00526B55" w:rsidP="00526B55">
      <w:pPr>
        <w:spacing w:before="2"/>
        <w:rPr>
          <w:rFonts w:eastAsia="Arial" w:cs="Arial"/>
          <w:sz w:val="27"/>
          <w:szCs w:val="27"/>
        </w:rPr>
      </w:pPr>
    </w:p>
    <w:p w:rsidR="00526B55" w:rsidRPr="006D5213" w:rsidRDefault="00526B55" w:rsidP="00526B55">
      <w:pPr>
        <w:spacing w:before="2"/>
        <w:rPr>
          <w:rFonts w:eastAsia="Arial" w:cs="Arial"/>
          <w:sz w:val="27"/>
          <w:szCs w:val="27"/>
        </w:rPr>
      </w:pPr>
    </w:p>
    <w:p w:rsidR="00526B55" w:rsidRPr="006D5213" w:rsidRDefault="00526B55" w:rsidP="00526B55">
      <w:pPr>
        <w:spacing w:before="2"/>
        <w:jc w:val="center"/>
        <w:rPr>
          <w:rFonts w:eastAsia="Arial" w:cs="Arial"/>
          <w:sz w:val="27"/>
          <w:szCs w:val="27"/>
        </w:rPr>
      </w:pPr>
      <w:r w:rsidRPr="006D5213">
        <w:rPr>
          <w:rFonts w:eastAsia="Arial" w:cs="Arial"/>
          <w:noProof/>
          <w:sz w:val="27"/>
          <w:szCs w:val="27"/>
          <w:lang w:val="es-MX" w:eastAsia="es-MX"/>
        </w:rPr>
        <w:lastRenderedPageBreak/>
        <mc:AlternateContent>
          <mc:Choice Requires="wps">
            <w:drawing>
              <wp:anchor distT="0" distB="0" distL="114300" distR="114300" simplePos="0" relativeHeight="251659776" behindDoc="0" locked="0" layoutInCell="1" allowOverlap="1" wp14:anchorId="617E67F6" wp14:editId="49673D54">
                <wp:simplePos x="0" y="0"/>
                <wp:positionH relativeFrom="column">
                  <wp:posOffset>1028700</wp:posOffset>
                </wp:positionH>
                <wp:positionV relativeFrom="paragraph">
                  <wp:posOffset>1981200</wp:posOffset>
                </wp:positionV>
                <wp:extent cx="3609975" cy="152400"/>
                <wp:effectExtent l="0" t="0" r="28575" b="19050"/>
                <wp:wrapNone/>
                <wp:docPr id="18" name="Rectángulo 18"/>
                <wp:cNvGraphicFramePr/>
                <a:graphic xmlns:a="http://schemas.openxmlformats.org/drawingml/2006/main">
                  <a:graphicData uri="http://schemas.microsoft.com/office/word/2010/wordprocessingShape">
                    <wps:wsp>
                      <wps:cNvSpPr/>
                      <wps:spPr>
                        <a:xfrm>
                          <a:off x="0" y="0"/>
                          <a:ext cx="3609975" cy="1524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F9584" id="Rectángulo 18" o:spid="_x0000_s1026" style="position:absolute;margin-left:81pt;margin-top:156pt;width:284.25pt;height: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" filled="f" strokecolor="#1f497d [3215]" strokeweight="2pt"/>
            </w:pict>
          </mc:Fallback>
        </mc:AlternateContent>
      </w:r>
      <w:r>
        <w:rPr>
          <w:rFonts w:eastAsia="Arial" w:cs="Arial"/>
          <w:noProof/>
          <w:sz w:val="27"/>
          <w:szCs w:val="27"/>
          <w:lang w:val="es-MX" w:eastAsia="es-MX"/>
        </w:rPr>
        <w:drawing>
          <wp:inline distT="0" distB="0" distL="0" distR="0">
            <wp:extent cx="4029075" cy="3057525"/>
            <wp:effectExtent l="0" t="0" r="9525" b="9525"/>
            <wp:docPr id="11" name="Imagen 11" descr="Capt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1"/>
                    <pic:cNvPicPr>
                      <a:picLocks noChangeAspect="1" noChangeArrowheads="1"/>
                    </pic:cNvPicPr>
                  </pic:nvPicPr>
                  <pic:blipFill>
                    <a:blip r:embed="rId17">
                      <a:extLst>
                        <a:ext uri="{28A0092B-C50C-407E-A947-70E740481C1C}">
                          <a14:useLocalDpi xmlns:a14="http://schemas.microsoft.com/office/drawing/2010/main" val="0"/>
                        </a:ext>
                      </a:extLst>
                    </a:blip>
                    <a:srcRect l="5351" r="4849"/>
                    <a:stretch>
                      <a:fillRect/>
                    </a:stretch>
                  </pic:blipFill>
                  <pic:spPr bwMode="auto">
                    <a:xfrm>
                      <a:off x="0" y="0"/>
                      <a:ext cx="4029075" cy="3057525"/>
                    </a:xfrm>
                    <a:prstGeom prst="rect">
                      <a:avLst/>
                    </a:prstGeom>
                    <a:noFill/>
                    <a:ln>
                      <a:noFill/>
                    </a:ln>
                  </pic:spPr>
                </pic:pic>
              </a:graphicData>
            </a:graphic>
          </wp:inline>
        </w:drawing>
      </w:r>
    </w:p>
    <w:p w:rsidR="00526B55" w:rsidRPr="006D5213" w:rsidRDefault="00526B55" w:rsidP="00526B55">
      <w:pPr>
        <w:rPr>
          <w:rFonts w:eastAsia="Arial" w:cs="Arial"/>
          <w:b/>
          <w:bCs/>
          <w:sz w:val="16"/>
          <w:szCs w:val="16"/>
        </w:rPr>
      </w:pPr>
    </w:p>
    <w:p w:rsidR="00526B55" w:rsidRPr="006D5213" w:rsidRDefault="00526B55" w:rsidP="00526B55">
      <w:pPr>
        <w:rPr>
          <w:rFonts w:eastAsia="Arial" w:cs="Arial"/>
          <w:b/>
          <w:bCs/>
          <w:sz w:val="16"/>
          <w:szCs w:val="16"/>
        </w:rPr>
      </w:pPr>
    </w:p>
    <w:p w:rsidR="00526B55" w:rsidRPr="006D5213" w:rsidRDefault="00526B55" w:rsidP="00814D67">
      <w:pPr>
        <w:pStyle w:val="Ttulo1"/>
        <w:keepNext w:val="0"/>
        <w:keepLines w:val="0"/>
        <w:widowControl w:val="0"/>
        <w:tabs>
          <w:tab w:val="left" w:pos="1385"/>
        </w:tabs>
        <w:spacing w:before="94" w:line="240" w:lineRule="auto"/>
        <w:ind w:left="360" w:right="3605"/>
        <w:rPr>
          <w:b w:val="0"/>
          <w:bCs w:val="0"/>
        </w:rPr>
      </w:pPr>
      <w:bookmarkStart w:id="8" w:name="1.5._Sección_típica_utilizada."/>
      <w:bookmarkEnd w:id="8"/>
      <w:r w:rsidRPr="00814D67">
        <w:rPr>
          <w:rFonts w:ascii="Arial" w:eastAsiaTheme="minorHAnsi" w:hAnsi="Arial" w:cstheme="minorBidi"/>
          <w:bCs w:val="0"/>
          <w:color w:val="auto"/>
          <w:sz w:val="22"/>
          <w:szCs w:val="22"/>
        </w:rPr>
        <w:t>Sección típica utilizada.</w:t>
      </w:r>
    </w:p>
    <w:p w:rsidR="00526B55" w:rsidRDefault="00526B55" w:rsidP="00526B55">
      <w:pPr>
        <w:pStyle w:val="Textoindependiente"/>
        <w:ind w:left="952"/>
        <w:rPr>
          <w:lang w:val="es-ES"/>
        </w:rPr>
      </w:pPr>
      <w:r w:rsidRPr="006D5213">
        <w:rPr>
          <w:lang w:val="es-ES"/>
        </w:rPr>
        <w:t>La sección típica está definida según el tipo de vía como se muestra en la siguiente figura:</w:t>
      </w:r>
    </w:p>
    <w:p w:rsidR="00526B55" w:rsidRDefault="00526B55" w:rsidP="00526B55">
      <w:pPr>
        <w:pStyle w:val="Textoindependiente"/>
        <w:numPr>
          <w:ilvl w:val="0"/>
          <w:numId w:val="13"/>
        </w:numPr>
        <w:rPr>
          <w:lang w:val="es-ES"/>
        </w:rPr>
      </w:pPr>
      <w:r>
        <w:rPr>
          <w:lang w:val="es-ES"/>
        </w:rPr>
        <w:t>Sección típica tramo 1 (abscisa 0+000 – 0+527.5)</w:t>
      </w:r>
    </w:p>
    <w:p w:rsidR="00814D67" w:rsidRDefault="00814D67" w:rsidP="00814D67">
      <w:pPr>
        <w:pStyle w:val="Textoindependiente"/>
        <w:ind w:left="1069"/>
        <w:jc w:val="center"/>
        <w:rPr>
          <w:lang w:val="es-ES"/>
        </w:rPr>
      </w:pPr>
      <w:r w:rsidRPr="00814D67">
        <w:rPr>
          <w:noProof/>
          <w:lang w:val="es-MX" w:eastAsia="es-MX"/>
        </w:rPr>
        <w:drawing>
          <wp:inline distT="0" distB="0" distL="0" distR="0" wp14:anchorId="7BF98693" wp14:editId="2FAC476C">
            <wp:extent cx="3238500" cy="2382520"/>
            <wp:effectExtent l="19050" t="19050" r="19050" b="17780"/>
            <wp:docPr id="14"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rotWithShape="1">
                    <a:blip r:embed="rId18">
                      <a:duotone>
                        <a:prstClr val="black"/>
                        <a:srgbClr val="D9C3A5">
                          <a:tint val="50000"/>
                          <a:satMod val="180000"/>
                        </a:srgbClr>
                      </a:duotone>
                      <a:lum bright="-40000" contrast="-40000"/>
                      <a:extLst>
                        <a:ext uri="{28A0092B-C50C-407E-A947-70E740481C1C}">
                          <a14:useLocalDpi xmlns:a14="http://schemas.microsoft.com/office/drawing/2010/main" val="0"/>
                        </a:ext>
                      </a:extLst>
                    </a:blip>
                    <a:srcRect l="21979" t="32550" r="61439" b="38272"/>
                    <a:stretch/>
                  </pic:blipFill>
                  <pic:spPr bwMode="auto">
                    <a:xfrm>
                      <a:off x="0" y="0"/>
                      <a:ext cx="3238916" cy="23828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14D67" w:rsidRDefault="00814D67" w:rsidP="00814D67">
      <w:pPr>
        <w:pStyle w:val="Textoindependiente"/>
        <w:ind w:left="1069"/>
        <w:jc w:val="center"/>
        <w:rPr>
          <w:lang w:val="es-ES"/>
        </w:rPr>
      </w:pPr>
    </w:p>
    <w:p w:rsidR="00814D67" w:rsidRDefault="00814D67" w:rsidP="00814D67">
      <w:pPr>
        <w:pStyle w:val="Textoindependiente"/>
        <w:ind w:left="1069"/>
        <w:jc w:val="center"/>
        <w:rPr>
          <w:lang w:val="es-ES"/>
        </w:rPr>
      </w:pPr>
    </w:p>
    <w:p w:rsidR="00814D67" w:rsidRDefault="00814D67" w:rsidP="00814D67">
      <w:pPr>
        <w:pStyle w:val="Textoindependiente"/>
        <w:ind w:left="1069"/>
        <w:jc w:val="center"/>
        <w:rPr>
          <w:lang w:val="es-ES"/>
        </w:rPr>
      </w:pPr>
    </w:p>
    <w:p w:rsidR="00814D67" w:rsidRDefault="00814D67" w:rsidP="00814D67">
      <w:pPr>
        <w:pStyle w:val="Textoindependiente"/>
        <w:ind w:left="1069"/>
        <w:jc w:val="center"/>
        <w:rPr>
          <w:lang w:val="es-ES"/>
        </w:rPr>
      </w:pPr>
    </w:p>
    <w:p w:rsidR="00814D67" w:rsidRDefault="00814D67" w:rsidP="00814D67">
      <w:pPr>
        <w:pStyle w:val="Textoindependiente"/>
        <w:ind w:left="1069"/>
        <w:jc w:val="center"/>
        <w:rPr>
          <w:lang w:val="es-ES"/>
        </w:rPr>
      </w:pPr>
    </w:p>
    <w:p w:rsidR="00814D67" w:rsidRDefault="00814D67" w:rsidP="00814D67">
      <w:pPr>
        <w:pStyle w:val="Textoindependiente"/>
        <w:ind w:left="1069"/>
        <w:jc w:val="center"/>
        <w:rPr>
          <w:lang w:val="es-ES"/>
        </w:rPr>
      </w:pPr>
    </w:p>
    <w:p w:rsidR="00814D67" w:rsidRDefault="00814D67" w:rsidP="00814D67">
      <w:pPr>
        <w:pStyle w:val="Textoindependiente"/>
        <w:ind w:left="1069"/>
        <w:jc w:val="center"/>
        <w:rPr>
          <w:lang w:val="es-ES"/>
        </w:rPr>
      </w:pPr>
    </w:p>
    <w:p w:rsidR="00814D67" w:rsidRDefault="00814D67" w:rsidP="00814D67">
      <w:pPr>
        <w:pStyle w:val="Textoindependiente"/>
        <w:ind w:left="1069"/>
        <w:jc w:val="center"/>
        <w:rPr>
          <w:lang w:val="es-ES"/>
        </w:rPr>
      </w:pPr>
    </w:p>
    <w:p w:rsidR="00814D67" w:rsidRDefault="00814D67" w:rsidP="00814D67">
      <w:pPr>
        <w:pStyle w:val="Textoindependiente"/>
        <w:ind w:left="1069"/>
        <w:jc w:val="center"/>
        <w:rPr>
          <w:lang w:val="es-ES"/>
        </w:rPr>
      </w:pPr>
    </w:p>
    <w:p w:rsidR="00814D67" w:rsidRDefault="00814D67" w:rsidP="00814D67">
      <w:pPr>
        <w:pStyle w:val="Textoindependiente"/>
        <w:ind w:left="1069"/>
        <w:jc w:val="center"/>
        <w:rPr>
          <w:lang w:val="es-ES"/>
        </w:rPr>
      </w:pPr>
    </w:p>
    <w:p w:rsidR="00814D67" w:rsidRDefault="00814D67" w:rsidP="00814D67">
      <w:pPr>
        <w:pStyle w:val="Textoindependiente"/>
        <w:ind w:left="1069"/>
        <w:jc w:val="center"/>
        <w:rPr>
          <w:lang w:val="es-ES"/>
        </w:rPr>
      </w:pPr>
    </w:p>
    <w:p w:rsidR="00814D67" w:rsidRDefault="00814D67" w:rsidP="00814D67">
      <w:pPr>
        <w:pStyle w:val="Textoindependiente"/>
        <w:numPr>
          <w:ilvl w:val="0"/>
          <w:numId w:val="13"/>
        </w:numPr>
        <w:rPr>
          <w:lang w:val="es-ES"/>
        </w:rPr>
      </w:pPr>
      <w:r>
        <w:rPr>
          <w:lang w:val="es-ES"/>
        </w:rPr>
        <w:lastRenderedPageBreak/>
        <w:t>Sección típica tramo 2 (0+527.55 – 6+432.30)</w:t>
      </w:r>
    </w:p>
    <w:p w:rsidR="00814D67" w:rsidRDefault="00814D67" w:rsidP="00814D67">
      <w:pPr>
        <w:pStyle w:val="Textoindependiente"/>
        <w:ind w:left="1069"/>
        <w:rPr>
          <w:lang w:val="es-ES"/>
        </w:rPr>
      </w:pPr>
    </w:p>
    <w:p w:rsidR="00814D67" w:rsidRDefault="00814D67" w:rsidP="00814D67">
      <w:pPr>
        <w:pStyle w:val="Textoindependiente"/>
        <w:ind w:left="1069"/>
        <w:jc w:val="center"/>
        <w:rPr>
          <w:lang w:val="es-ES"/>
        </w:rPr>
      </w:pPr>
      <w:r w:rsidRPr="00814D67">
        <w:rPr>
          <w:noProof/>
          <w:lang w:val="es-MX" w:eastAsia="es-MX"/>
        </w:rPr>
        <w:drawing>
          <wp:inline distT="0" distB="0" distL="0" distR="0" wp14:anchorId="76266E9D" wp14:editId="1526E89B">
            <wp:extent cx="3714750" cy="2547620"/>
            <wp:effectExtent l="19050" t="19050" r="19050" b="24130"/>
            <wp:docPr id="15"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rotWithShape="1">
                    <a:blip r:embed="rId19">
                      <a:duotone>
                        <a:prstClr val="black"/>
                        <a:srgbClr val="D9C3A5">
                          <a:tint val="50000"/>
                          <a:satMod val="180000"/>
                        </a:srgbClr>
                      </a:duotone>
                      <a:lum bright="-40000" contrast="-65000"/>
                      <a:extLst>
                        <a:ext uri="{28A0092B-C50C-407E-A947-70E740481C1C}">
                          <a14:useLocalDpi xmlns:a14="http://schemas.microsoft.com/office/drawing/2010/main" val="0"/>
                        </a:ext>
                      </a:extLst>
                    </a:blip>
                    <a:srcRect l="57621" t="32286" r="23176" b="38378"/>
                    <a:stretch/>
                  </pic:blipFill>
                  <pic:spPr bwMode="auto">
                    <a:xfrm>
                      <a:off x="0" y="0"/>
                      <a:ext cx="3715248" cy="254796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14D67" w:rsidRDefault="00814D67" w:rsidP="00814D67">
      <w:pPr>
        <w:pStyle w:val="Textoindependiente"/>
        <w:ind w:left="1069"/>
        <w:jc w:val="center"/>
        <w:rPr>
          <w:lang w:val="es-ES"/>
        </w:rPr>
      </w:pPr>
    </w:p>
    <w:p w:rsidR="00814D67" w:rsidRDefault="00814D67" w:rsidP="00814D67">
      <w:pPr>
        <w:pStyle w:val="Textoindependiente"/>
        <w:ind w:left="1069"/>
        <w:jc w:val="center"/>
        <w:rPr>
          <w:lang w:val="es-ES"/>
        </w:rPr>
      </w:pPr>
    </w:p>
    <w:p w:rsidR="00814D67" w:rsidRDefault="00814D67" w:rsidP="00814D67">
      <w:pPr>
        <w:pStyle w:val="Textoindependiente"/>
        <w:numPr>
          <w:ilvl w:val="0"/>
          <w:numId w:val="13"/>
        </w:numPr>
        <w:rPr>
          <w:lang w:val="es-ES"/>
        </w:rPr>
      </w:pPr>
      <w:r>
        <w:rPr>
          <w:lang w:val="es-ES"/>
        </w:rPr>
        <w:t>Sección típica con bahías de estacionamiento para buses:</w:t>
      </w:r>
    </w:p>
    <w:p w:rsidR="002F13C5" w:rsidRDefault="002F13C5" w:rsidP="002F13C5">
      <w:pPr>
        <w:pStyle w:val="Sinespaciado"/>
        <w:jc w:val="center"/>
      </w:pPr>
    </w:p>
    <w:p w:rsidR="00814D67" w:rsidRDefault="00814D67" w:rsidP="002F13C5">
      <w:pPr>
        <w:pStyle w:val="Sinespaciado"/>
        <w:jc w:val="center"/>
      </w:pPr>
      <w:r w:rsidRPr="00814D67">
        <w:rPr>
          <w:noProof/>
          <w:lang w:val="es-MX" w:eastAsia="es-MX"/>
        </w:rPr>
        <w:drawing>
          <wp:inline distT="0" distB="0" distL="0" distR="0" wp14:anchorId="7379B5E7" wp14:editId="72445793">
            <wp:extent cx="5939790" cy="2687955"/>
            <wp:effectExtent l="19050" t="19050" r="22860" b="17145"/>
            <wp:docPr id="1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20" cstate="print">
                      <a:duotone>
                        <a:prstClr val="black"/>
                        <a:srgbClr val="D9C3A5">
                          <a:tint val="50000"/>
                          <a:satMod val="180000"/>
                        </a:srgbClr>
                      </a:duotone>
                      <a:lum contrast="-40000"/>
                      <a:extLst>
                        <a:ext uri="{28A0092B-C50C-407E-A947-70E740481C1C}">
                          <a14:useLocalDpi xmlns:a14="http://schemas.microsoft.com/office/drawing/2010/main" val="0"/>
                        </a:ext>
                      </a:extLst>
                    </a:blip>
                    <a:srcRect l="32927" t="23031" r="30922" b="36000"/>
                    <a:stretch/>
                  </pic:blipFill>
                  <pic:spPr bwMode="auto">
                    <a:xfrm>
                      <a:off x="0" y="0"/>
                      <a:ext cx="5939790" cy="26879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14D67" w:rsidRDefault="00814D67" w:rsidP="002F13C5">
      <w:pPr>
        <w:pStyle w:val="Sinespaciado"/>
        <w:jc w:val="center"/>
      </w:pPr>
    </w:p>
    <w:p w:rsidR="009D389E" w:rsidRDefault="009D389E" w:rsidP="009D389E">
      <w:pPr>
        <w:pStyle w:val="Sinespaciado"/>
        <w:jc w:val="both"/>
      </w:pPr>
    </w:p>
    <w:p w:rsidR="0036188A" w:rsidRDefault="00300A51" w:rsidP="000A2BC7">
      <w:pPr>
        <w:pStyle w:val="Ttulo4"/>
        <w:ind w:left="709"/>
      </w:pPr>
      <w:r>
        <w:t>4.</w:t>
      </w:r>
      <w:r w:rsidR="00814D67">
        <w:t>4</w:t>
      </w:r>
      <w:r>
        <w:t xml:space="preserve"> Cantidades</w:t>
      </w:r>
      <w:r w:rsidR="0036188A">
        <w:t xml:space="preserve"> de Obra y Presupuesto</w:t>
      </w:r>
    </w:p>
    <w:p w:rsidR="00135CB6" w:rsidRDefault="0036188A" w:rsidP="00135CB6">
      <w:pPr>
        <w:pStyle w:val="Sinespaciado"/>
        <w:jc w:val="both"/>
      </w:pPr>
      <w:r>
        <w:t xml:space="preserve">El presupuesto </w:t>
      </w:r>
      <w:r w:rsidR="00771FA3">
        <w:t>preliminar de obra</w:t>
      </w:r>
      <w:r>
        <w:t xml:space="preserve"> para la intervención </w:t>
      </w:r>
      <w:r w:rsidR="00771FA3">
        <w:rPr>
          <w:szCs w:val="24"/>
        </w:rPr>
        <w:t xml:space="preserve">de la </w:t>
      </w:r>
      <w:r w:rsidR="00E426A2">
        <w:rPr>
          <w:szCs w:val="24"/>
        </w:rPr>
        <w:t xml:space="preserve">avenida Ilaló tramo comprendido entre el balneario El Tingo y calle Las Termas (La Merced), </w:t>
      </w:r>
      <w:r>
        <w:t xml:space="preserve">asciende a </w:t>
      </w:r>
      <w:r w:rsidRPr="006D5F5E">
        <w:rPr>
          <w:b/>
        </w:rPr>
        <w:t>$</w:t>
      </w:r>
      <w:r w:rsidR="00E426A2">
        <w:rPr>
          <w:b/>
        </w:rPr>
        <w:t>2’788.572,09</w:t>
      </w:r>
      <w:r w:rsidR="00991862">
        <w:rPr>
          <w:b/>
        </w:rPr>
        <w:t xml:space="preserve"> </w:t>
      </w:r>
      <w:r w:rsidR="00E426A2" w:rsidRPr="006C11AB">
        <w:rPr>
          <w:b/>
        </w:rPr>
        <w:t xml:space="preserve">USD </w:t>
      </w:r>
      <w:r w:rsidR="00E426A2">
        <w:rPr>
          <w:b/>
        </w:rPr>
        <w:t>incluye</w:t>
      </w:r>
      <w:r w:rsidRPr="006C11AB">
        <w:rPr>
          <w:b/>
        </w:rPr>
        <w:t xml:space="preserve"> IVA</w:t>
      </w:r>
      <w:r>
        <w:t xml:space="preserve">, </w:t>
      </w:r>
      <w:r w:rsidR="00135CB6">
        <w:t xml:space="preserve">presupuesto </w:t>
      </w:r>
      <w:r w:rsidR="00771FA3">
        <w:t xml:space="preserve">realizado en base a los precios unitarios del programa ARES, actualizado a </w:t>
      </w:r>
      <w:r w:rsidR="00814D67">
        <w:t>junio del 2017</w:t>
      </w:r>
      <w:r w:rsidR="00135CB6">
        <w:t xml:space="preserve"> por la Unidad de Costos y Procesos Precontractuales</w:t>
      </w:r>
      <w:r w:rsidR="00771FA3">
        <w:t>.</w:t>
      </w:r>
    </w:p>
    <w:p w:rsidR="0036188A" w:rsidRDefault="00E426A2" w:rsidP="00135CB6">
      <w:pPr>
        <w:pStyle w:val="Sinespaciado"/>
        <w:jc w:val="both"/>
      </w:pPr>
      <w:r>
        <w:t>El presupuesto</w:t>
      </w:r>
      <w:r w:rsidR="0036188A">
        <w:t xml:space="preserve"> incluye rubros de señalización horizontal y vertical, </w:t>
      </w:r>
      <w:r>
        <w:t>realizado por</w:t>
      </w:r>
      <w:r w:rsidR="0036188A">
        <w:t xml:space="preserve"> la Gerencia de Movilidad su correspondiente estudio.</w:t>
      </w:r>
    </w:p>
    <w:p w:rsidR="0036188A" w:rsidRDefault="0036188A" w:rsidP="00C16E95">
      <w:pPr>
        <w:spacing w:after="0"/>
        <w:jc w:val="both"/>
      </w:pPr>
      <w:r>
        <w:t>Se contemplan rubros básicos de manejo ambiental, la coordinación ambiental de la EPMMOP incluirá aquellos que considere necesarios.</w:t>
      </w:r>
    </w:p>
    <w:p w:rsidR="00C16E95" w:rsidRDefault="00C16E95" w:rsidP="00C16E95">
      <w:pPr>
        <w:spacing w:after="0"/>
        <w:jc w:val="both"/>
      </w:pPr>
      <w:r>
        <w:lastRenderedPageBreak/>
        <w:t xml:space="preserve">El presupuesto </w:t>
      </w:r>
      <w:r w:rsidR="00207F5B">
        <w:t xml:space="preserve">no </w:t>
      </w:r>
      <w:r>
        <w:t xml:space="preserve">incluye rubros de soterramiento para los cruces eléctricos </w:t>
      </w:r>
      <w:r w:rsidR="00767775">
        <w:t xml:space="preserve">por no ser necesarios </w:t>
      </w:r>
      <w:r w:rsidR="00207F5B">
        <w:t>según</w:t>
      </w:r>
      <w:r>
        <w:t xml:space="preserve"> la Empresa Eléctrica Quito.</w:t>
      </w:r>
    </w:p>
    <w:p w:rsidR="00202454" w:rsidRDefault="00202454" w:rsidP="00C16E95">
      <w:pPr>
        <w:spacing w:after="0"/>
        <w:jc w:val="both"/>
      </w:pPr>
    </w:p>
    <w:p w:rsidR="00CD42AF" w:rsidRDefault="00CD42AF" w:rsidP="00C16E95">
      <w:pPr>
        <w:spacing w:after="0"/>
        <w:jc w:val="both"/>
      </w:pPr>
    </w:p>
    <w:p w:rsidR="0036188A" w:rsidRDefault="0036188A" w:rsidP="0036188A">
      <w:pPr>
        <w:pStyle w:val="Ttulo2"/>
      </w:pPr>
      <w:r>
        <w:t>5.- CONCLUSIONES Y RECOMENDACIONES:</w:t>
      </w:r>
    </w:p>
    <w:p w:rsidR="0036188A" w:rsidRDefault="0036188A" w:rsidP="0036188A">
      <w:pPr>
        <w:jc w:val="both"/>
      </w:pPr>
      <w:r>
        <w:t>El estudio</w:t>
      </w:r>
      <w:r w:rsidR="003366E8">
        <w:t xml:space="preserve"> para la </w:t>
      </w:r>
      <w:r w:rsidR="00E426A2">
        <w:t xml:space="preserve">Rehabilitación vial de la avenido Ilaló </w:t>
      </w:r>
      <w:r w:rsidR="007F118A">
        <w:t>se lo realizó basándose en</w:t>
      </w:r>
      <w:r w:rsidR="00CD42AF">
        <w:t xml:space="preserve"> los anchos de calzada</w:t>
      </w:r>
      <w:r w:rsidR="00AF792A">
        <w:t xml:space="preserve"> </w:t>
      </w:r>
      <w:r w:rsidR="00E426A2">
        <w:t>existentes a fin de no tener mayores afectaciones a los predio y construcciones existentes.</w:t>
      </w:r>
    </w:p>
    <w:p w:rsidR="003366E8" w:rsidRPr="00335C17" w:rsidRDefault="003366E8" w:rsidP="003366E8">
      <w:pPr>
        <w:jc w:val="both"/>
        <w:rPr>
          <w:b/>
        </w:rPr>
      </w:pPr>
      <w:r w:rsidRPr="00335C17">
        <w:rPr>
          <w:b/>
        </w:rPr>
        <w:t xml:space="preserve">Se deberá tomar en cuenta las recomendaciones dadas por las </w:t>
      </w:r>
      <w:r w:rsidR="00E426A2" w:rsidRPr="00335C17">
        <w:rPr>
          <w:b/>
        </w:rPr>
        <w:t>empresas EPMAPS</w:t>
      </w:r>
      <w:r w:rsidRPr="00335C17">
        <w:rPr>
          <w:b/>
        </w:rPr>
        <w:t xml:space="preserve">, EEQ, CNT y la STHV, respecto a las redes existentes en los oficios indicados dentro de los antecedentes </w:t>
      </w:r>
      <w:r w:rsidR="006142A7">
        <w:rPr>
          <w:b/>
        </w:rPr>
        <w:t>d</w:t>
      </w:r>
      <w:r w:rsidRPr="00335C17">
        <w:rPr>
          <w:b/>
        </w:rPr>
        <w:t>el estudio.</w:t>
      </w:r>
    </w:p>
    <w:p w:rsidR="00F65FBC" w:rsidRDefault="00F65FBC" w:rsidP="002347E7">
      <w:pPr>
        <w:jc w:val="both"/>
        <w:rPr>
          <w:rFonts w:cs="Arial"/>
          <w:szCs w:val="24"/>
        </w:rPr>
      </w:pPr>
    </w:p>
    <w:p w:rsidR="00A03C5A" w:rsidRDefault="00A03C5A" w:rsidP="002347E7">
      <w:pPr>
        <w:jc w:val="both"/>
        <w:rPr>
          <w:rFonts w:cs="Arial"/>
          <w:szCs w:val="24"/>
        </w:rPr>
      </w:pPr>
    </w:p>
    <w:p w:rsidR="0036188A" w:rsidRPr="002347E7" w:rsidRDefault="00CE194D" w:rsidP="002347E7">
      <w:pPr>
        <w:jc w:val="right"/>
        <w:rPr>
          <w:sz w:val="18"/>
          <w:szCs w:val="18"/>
        </w:rPr>
      </w:pPr>
      <w:r w:rsidRPr="002347E7">
        <w:rPr>
          <w:rFonts w:cs="Arial"/>
          <w:sz w:val="18"/>
          <w:szCs w:val="18"/>
        </w:rPr>
        <w:t xml:space="preserve">Elaborado por: </w:t>
      </w:r>
      <w:r w:rsidR="009243E2">
        <w:rPr>
          <w:rFonts w:cs="Arial"/>
          <w:sz w:val="18"/>
          <w:szCs w:val="18"/>
        </w:rPr>
        <w:t>Ing</w:t>
      </w:r>
      <w:r w:rsidRPr="002347E7">
        <w:rPr>
          <w:rFonts w:cs="Arial"/>
          <w:sz w:val="18"/>
          <w:szCs w:val="18"/>
        </w:rPr>
        <w:t xml:space="preserve">. </w:t>
      </w:r>
      <w:r w:rsidR="009243E2">
        <w:rPr>
          <w:rFonts w:cs="Arial"/>
          <w:sz w:val="18"/>
          <w:szCs w:val="18"/>
        </w:rPr>
        <w:t>Mónica Jarrín C.</w:t>
      </w:r>
      <w:r w:rsidR="0036188A" w:rsidRPr="002347E7">
        <w:rPr>
          <w:rFonts w:cs="Arial"/>
          <w:sz w:val="18"/>
          <w:szCs w:val="18"/>
        </w:rPr>
        <w:t xml:space="preserve">         </w:t>
      </w:r>
    </w:p>
    <w:sectPr w:rsidR="0036188A" w:rsidRPr="002347E7" w:rsidSect="00B66249">
      <w:pgSz w:w="11906" w:h="16838" w:code="9"/>
      <w:pgMar w:top="1985" w:right="1134" w:bottom="1021" w:left="1418" w:header="709" w:footer="709"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2AE" w:rsidRDefault="00DA22AE" w:rsidP="009A0F90">
      <w:pPr>
        <w:spacing w:after="0" w:line="240" w:lineRule="auto"/>
      </w:pPr>
      <w:r>
        <w:separator/>
      </w:r>
    </w:p>
  </w:endnote>
  <w:endnote w:type="continuationSeparator" w:id="0">
    <w:p w:rsidR="00DA22AE" w:rsidRDefault="00DA22AE" w:rsidP="009A0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2AE" w:rsidRDefault="00DA22AE" w:rsidP="009A0F90">
      <w:pPr>
        <w:spacing w:after="0" w:line="240" w:lineRule="auto"/>
      </w:pPr>
      <w:r>
        <w:separator/>
      </w:r>
    </w:p>
  </w:footnote>
  <w:footnote w:type="continuationSeparator" w:id="0">
    <w:p w:rsidR="00DA22AE" w:rsidRDefault="00DA22AE" w:rsidP="009A0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7CB8"/>
    <w:multiLevelType w:val="hybridMultilevel"/>
    <w:tmpl w:val="261EB9F0"/>
    <w:lvl w:ilvl="0" w:tplc="136EBFDE">
      <w:start w:val="6"/>
      <w:numFmt w:val="bullet"/>
      <w:lvlText w:val="-"/>
      <w:lvlJc w:val="left"/>
      <w:pPr>
        <w:ind w:left="1069" w:hanging="360"/>
      </w:pPr>
      <w:rPr>
        <w:rFonts w:ascii="Arial" w:eastAsia="Arial" w:hAnsi="Arial" w:cs="Arial" w:hint="default"/>
      </w:rPr>
    </w:lvl>
    <w:lvl w:ilvl="1" w:tplc="300A0003" w:tentative="1">
      <w:start w:val="1"/>
      <w:numFmt w:val="bullet"/>
      <w:lvlText w:val="o"/>
      <w:lvlJc w:val="left"/>
      <w:pPr>
        <w:ind w:left="1789" w:hanging="360"/>
      </w:pPr>
      <w:rPr>
        <w:rFonts w:ascii="Courier New" w:hAnsi="Courier New" w:cs="Courier New" w:hint="default"/>
      </w:rPr>
    </w:lvl>
    <w:lvl w:ilvl="2" w:tplc="300A0005" w:tentative="1">
      <w:start w:val="1"/>
      <w:numFmt w:val="bullet"/>
      <w:lvlText w:val=""/>
      <w:lvlJc w:val="left"/>
      <w:pPr>
        <w:ind w:left="2509" w:hanging="360"/>
      </w:pPr>
      <w:rPr>
        <w:rFonts w:ascii="Wingdings" w:hAnsi="Wingdings" w:hint="default"/>
      </w:rPr>
    </w:lvl>
    <w:lvl w:ilvl="3" w:tplc="300A0001" w:tentative="1">
      <w:start w:val="1"/>
      <w:numFmt w:val="bullet"/>
      <w:lvlText w:val=""/>
      <w:lvlJc w:val="left"/>
      <w:pPr>
        <w:ind w:left="3229" w:hanging="360"/>
      </w:pPr>
      <w:rPr>
        <w:rFonts w:ascii="Symbol" w:hAnsi="Symbol" w:hint="default"/>
      </w:rPr>
    </w:lvl>
    <w:lvl w:ilvl="4" w:tplc="300A0003" w:tentative="1">
      <w:start w:val="1"/>
      <w:numFmt w:val="bullet"/>
      <w:lvlText w:val="o"/>
      <w:lvlJc w:val="left"/>
      <w:pPr>
        <w:ind w:left="3949" w:hanging="360"/>
      </w:pPr>
      <w:rPr>
        <w:rFonts w:ascii="Courier New" w:hAnsi="Courier New" w:cs="Courier New" w:hint="default"/>
      </w:rPr>
    </w:lvl>
    <w:lvl w:ilvl="5" w:tplc="300A0005" w:tentative="1">
      <w:start w:val="1"/>
      <w:numFmt w:val="bullet"/>
      <w:lvlText w:val=""/>
      <w:lvlJc w:val="left"/>
      <w:pPr>
        <w:ind w:left="4669" w:hanging="360"/>
      </w:pPr>
      <w:rPr>
        <w:rFonts w:ascii="Wingdings" w:hAnsi="Wingdings" w:hint="default"/>
      </w:rPr>
    </w:lvl>
    <w:lvl w:ilvl="6" w:tplc="300A0001" w:tentative="1">
      <w:start w:val="1"/>
      <w:numFmt w:val="bullet"/>
      <w:lvlText w:val=""/>
      <w:lvlJc w:val="left"/>
      <w:pPr>
        <w:ind w:left="5389" w:hanging="360"/>
      </w:pPr>
      <w:rPr>
        <w:rFonts w:ascii="Symbol" w:hAnsi="Symbol" w:hint="default"/>
      </w:rPr>
    </w:lvl>
    <w:lvl w:ilvl="7" w:tplc="300A0003" w:tentative="1">
      <w:start w:val="1"/>
      <w:numFmt w:val="bullet"/>
      <w:lvlText w:val="o"/>
      <w:lvlJc w:val="left"/>
      <w:pPr>
        <w:ind w:left="6109" w:hanging="360"/>
      </w:pPr>
      <w:rPr>
        <w:rFonts w:ascii="Courier New" w:hAnsi="Courier New" w:cs="Courier New" w:hint="default"/>
      </w:rPr>
    </w:lvl>
    <w:lvl w:ilvl="8" w:tplc="300A0005" w:tentative="1">
      <w:start w:val="1"/>
      <w:numFmt w:val="bullet"/>
      <w:lvlText w:val=""/>
      <w:lvlJc w:val="left"/>
      <w:pPr>
        <w:ind w:left="6829" w:hanging="360"/>
      </w:pPr>
      <w:rPr>
        <w:rFonts w:ascii="Wingdings" w:hAnsi="Wingdings" w:hint="default"/>
      </w:rPr>
    </w:lvl>
  </w:abstractNum>
  <w:abstractNum w:abstractNumId="1" w15:restartNumberingAfterBreak="0">
    <w:nsid w:val="0FB11DC4"/>
    <w:multiLevelType w:val="hybridMultilevel"/>
    <w:tmpl w:val="5456C0E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1F84DC7"/>
    <w:multiLevelType w:val="hybridMultilevel"/>
    <w:tmpl w:val="45901E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C612206"/>
    <w:multiLevelType w:val="hybridMultilevel"/>
    <w:tmpl w:val="01C2BC5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44FE0B27"/>
    <w:multiLevelType w:val="hybridMultilevel"/>
    <w:tmpl w:val="1AB4EC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4BAF3FBD"/>
    <w:multiLevelType w:val="hybridMultilevel"/>
    <w:tmpl w:val="91CE19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5AB049B8"/>
    <w:multiLevelType w:val="hybridMultilevel"/>
    <w:tmpl w:val="B008D3EE"/>
    <w:lvl w:ilvl="0" w:tplc="C0DE9BD4">
      <w:numFmt w:val="bullet"/>
      <w:lvlText w:val="-"/>
      <w:lvlJc w:val="left"/>
      <w:pPr>
        <w:ind w:left="360" w:hanging="360"/>
      </w:pPr>
      <w:rPr>
        <w:rFonts w:ascii="Arial" w:eastAsia="Arial" w:hAnsi="Arial"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611F21F6"/>
    <w:multiLevelType w:val="hybridMultilevel"/>
    <w:tmpl w:val="CFFC6D82"/>
    <w:lvl w:ilvl="0" w:tplc="2D1AC742">
      <w:start w:val="1"/>
      <w:numFmt w:val="decimal"/>
      <w:lvlText w:val="%1."/>
      <w:lvlJc w:val="left"/>
      <w:pPr>
        <w:ind w:left="555" w:hanging="360"/>
      </w:pPr>
      <w:rPr>
        <w:rFonts w:hint="default"/>
      </w:rPr>
    </w:lvl>
    <w:lvl w:ilvl="1" w:tplc="0C0A0019" w:tentative="1">
      <w:start w:val="1"/>
      <w:numFmt w:val="lowerLetter"/>
      <w:lvlText w:val="%2."/>
      <w:lvlJc w:val="left"/>
      <w:pPr>
        <w:ind w:left="1275" w:hanging="360"/>
      </w:pPr>
    </w:lvl>
    <w:lvl w:ilvl="2" w:tplc="0C0A001B" w:tentative="1">
      <w:start w:val="1"/>
      <w:numFmt w:val="lowerRoman"/>
      <w:lvlText w:val="%3."/>
      <w:lvlJc w:val="right"/>
      <w:pPr>
        <w:ind w:left="1995" w:hanging="180"/>
      </w:pPr>
    </w:lvl>
    <w:lvl w:ilvl="3" w:tplc="0C0A000F" w:tentative="1">
      <w:start w:val="1"/>
      <w:numFmt w:val="decimal"/>
      <w:lvlText w:val="%4."/>
      <w:lvlJc w:val="left"/>
      <w:pPr>
        <w:ind w:left="2715" w:hanging="360"/>
      </w:pPr>
    </w:lvl>
    <w:lvl w:ilvl="4" w:tplc="0C0A0019" w:tentative="1">
      <w:start w:val="1"/>
      <w:numFmt w:val="lowerLetter"/>
      <w:lvlText w:val="%5."/>
      <w:lvlJc w:val="left"/>
      <w:pPr>
        <w:ind w:left="3435" w:hanging="360"/>
      </w:pPr>
    </w:lvl>
    <w:lvl w:ilvl="5" w:tplc="0C0A001B" w:tentative="1">
      <w:start w:val="1"/>
      <w:numFmt w:val="lowerRoman"/>
      <w:lvlText w:val="%6."/>
      <w:lvlJc w:val="right"/>
      <w:pPr>
        <w:ind w:left="4155" w:hanging="180"/>
      </w:pPr>
    </w:lvl>
    <w:lvl w:ilvl="6" w:tplc="0C0A000F" w:tentative="1">
      <w:start w:val="1"/>
      <w:numFmt w:val="decimal"/>
      <w:lvlText w:val="%7."/>
      <w:lvlJc w:val="left"/>
      <w:pPr>
        <w:ind w:left="4875" w:hanging="360"/>
      </w:pPr>
    </w:lvl>
    <w:lvl w:ilvl="7" w:tplc="0C0A0019" w:tentative="1">
      <w:start w:val="1"/>
      <w:numFmt w:val="lowerLetter"/>
      <w:lvlText w:val="%8."/>
      <w:lvlJc w:val="left"/>
      <w:pPr>
        <w:ind w:left="5595" w:hanging="360"/>
      </w:pPr>
    </w:lvl>
    <w:lvl w:ilvl="8" w:tplc="0C0A001B" w:tentative="1">
      <w:start w:val="1"/>
      <w:numFmt w:val="lowerRoman"/>
      <w:lvlText w:val="%9."/>
      <w:lvlJc w:val="right"/>
      <w:pPr>
        <w:ind w:left="6315" w:hanging="180"/>
      </w:pPr>
    </w:lvl>
  </w:abstractNum>
  <w:abstractNum w:abstractNumId="8" w15:restartNumberingAfterBreak="0">
    <w:nsid w:val="6C181EFB"/>
    <w:multiLevelType w:val="hybridMultilevel"/>
    <w:tmpl w:val="228A738E"/>
    <w:lvl w:ilvl="0" w:tplc="67D85982">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70C04287"/>
    <w:multiLevelType w:val="multilevel"/>
    <w:tmpl w:val="300A001F"/>
    <w:lvl w:ilvl="0">
      <w:start w:val="1"/>
      <w:numFmt w:val="decimal"/>
      <w:lvlText w:val="%1."/>
      <w:lvlJc w:val="left"/>
      <w:pPr>
        <w:ind w:left="360" w:hanging="360"/>
      </w:pPr>
      <w:rPr>
        <w:rFonts w:hint="default"/>
        <w:b/>
        <w:bCs/>
        <w:w w:val="100"/>
        <w:sz w:val="24"/>
        <w:szCs w:val="24"/>
      </w:rPr>
    </w:lvl>
    <w:lvl w:ilvl="1">
      <w:start w:val="1"/>
      <w:numFmt w:val="decimal"/>
      <w:lvlText w:val="%1.%2."/>
      <w:lvlJc w:val="left"/>
      <w:pPr>
        <w:ind w:left="792" w:hanging="432"/>
      </w:pPr>
      <w:rPr>
        <w:rFonts w:hint="default"/>
        <w:b/>
        <w:bCs/>
        <w:w w:val="1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2FB613A"/>
    <w:multiLevelType w:val="hybridMultilevel"/>
    <w:tmpl w:val="991AE4A0"/>
    <w:lvl w:ilvl="0" w:tplc="300A0003">
      <w:start w:val="1"/>
      <w:numFmt w:val="bullet"/>
      <w:lvlText w:val="o"/>
      <w:lvlJc w:val="left"/>
      <w:pPr>
        <w:ind w:left="1312"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73FB2499"/>
    <w:multiLevelType w:val="hybridMultilevel"/>
    <w:tmpl w:val="56C67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4AB12AA"/>
    <w:multiLevelType w:val="hybridMultilevel"/>
    <w:tmpl w:val="57CA7C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79836D9E"/>
    <w:multiLevelType w:val="hybridMultilevel"/>
    <w:tmpl w:val="5308BA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7B682890"/>
    <w:multiLevelType w:val="hybridMultilevel"/>
    <w:tmpl w:val="180017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4"/>
  </w:num>
  <w:num w:numId="4">
    <w:abstractNumId w:val="14"/>
  </w:num>
  <w:num w:numId="5">
    <w:abstractNumId w:val="1"/>
  </w:num>
  <w:num w:numId="6">
    <w:abstractNumId w:val="11"/>
  </w:num>
  <w:num w:numId="7">
    <w:abstractNumId w:val="7"/>
  </w:num>
  <w:num w:numId="8">
    <w:abstractNumId w:val="3"/>
  </w:num>
  <w:num w:numId="9">
    <w:abstractNumId w:val="12"/>
  </w:num>
  <w:num w:numId="10">
    <w:abstractNumId w:val="13"/>
  </w:num>
  <w:num w:numId="11">
    <w:abstractNumId w:val="8"/>
  </w:num>
  <w:num w:numId="12">
    <w:abstractNumId w:val="9"/>
  </w:num>
  <w:num w:numId="13">
    <w:abstractNumId w:val="0"/>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D95"/>
    <w:rsid w:val="00004E33"/>
    <w:rsid w:val="00006EAD"/>
    <w:rsid w:val="000106C1"/>
    <w:rsid w:val="0001476C"/>
    <w:rsid w:val="00020A25"/>
    <w:rsid w:val="00021A17"/>
    <w:rsid w:val="00021FA9"/>
    <w:rsid w:val="00025987"/>
    <w:rsid w:val="00026294"/>
    <w:rsid w:val="000319D3"/>
    <w:rsid w:val="00050FA0"/>
    <w:rsid w:val="00051A12"/>
    <w:rsid w:val="00053845"/>
    <w:rsid w:val="00054272"/>
    <w:rsid w:val="00075127"/>
    <w:rsid w:val="000800A6"/>
    <w:rsid w:val="0008067E"/>
    <w:rsid w:val="0008341F"/>
    <w:rsid w:val="000848E8"/>
    <w:rsid w:val="00085C95"/>
    <w:rsid w:val="00087E92"/>
    <w:rsid w:val="000915F1"/>
    <w:rsid w:val="00093436"/>
    <w:rsid w:val="00093976"/>
    <w:rsid w:val="000951C5"/>
    <w:rsid w:val="00097D54"/>
    <w:rsid w:val="000A2BC7"/>
    <w:rsid w:val="000A6007"/>
    <w:rsid w:val="000B6D5F"/>
    <w:rsid w:val="000B71AD"/>
    <w:rsid w:val="000C017A"/>
    <w:rsid w:val="000C62CF"/>
    <w:rsid w:val="000C76D8"/>
    <w:rsid w:val="000D05E7"/>
    <w:rsid w:val="000D2826"/>
    <w:rsid w:val="000D7CD9"/>
    <w:rsid w:val="000E3C98"/>
    <w:rsid w:val="000E401D"/>
    <w:rsid w:val="000E6613"/>
    <w:rsid w:val="000F63CC"/>
    <w:rsid w:val="00100E71"/>
    <w:rsid w:val="00107E80"/>
    <w:rsid w:val="001140C8"/>
    <w:rsid w:val="00117E4E"/>
    <w:rsid w:val="00121010"/>
    <w:rsid w:val="00121595"/>
    <w:rsid w:val="00125D95"/>
    <w:rsid w:val="00134987"/>
    <w:rsid w:val="00135CB6"/>
    <w:rsid w:val="001362C6"/>
    <w:rsid w:val="001366F3"/>
    <w:rsid w:val="001406B2"/>
    <w:rsid w:val="001406D9"/>
    <w:rsid w:val="001412A8"/>
    <w:rsid w:val="00142C6F"/>
    <w:rsid w:val="00145B45"/>
    <w:rsid w:val="00153A6B"/>
    <w:rsid w:val="00162A35"/>
    <w:rsid w:val="001709FD"/>
    <w:rsid w:val="00180DD9"/>
    <w:rsid w:val="00183D19"/>
    <w:rsid w:val="00190211"/>
    <w:rsid w:val="001B1335"/>
    <w:rsid w:val="001B3AD9"/>
    <w:rsid w:val="001B48CF"/>
    <w:rsid w:val="001C7953"/>
    <w:rsid w:val="001D1F7F"/>
    <w:rsid w:val="001F5EBA"/>
    <w:rsid w:val="00200543"/>
    <w:rsid w:val="00202454"/>
    <w:rsid w:val="00205E54"/>
    <w:rsid w:val="00206197"/>
    <w:rsid w:val="0020758C"/>
    <w:rsid w:val="00207F5B"/>
    <w:rsid w:val="002110EB"/>
    <w:rsid w:val="00214F06"/>
    <w:rsid w:val="002164B6"/>
    <w:rsid w:val="00220A68"/>
    <w:rsid w:val="002248C1"/>
    <w:rsid w:val="00224B0F"/>
    <w:rsid w:val="0022589D"/>
    <w:rsid w:val="00227F29"/>
    <w:rsid w:val="002327E2"/>
    <w:rsid w:val="002347E7"/>
    <w:rsid w:val="00235D48"/>
    <w:rsid w:val="002421FB"/>
    <w:rsid w:val="00242F00"/>
    <w:rsid w:val="0024486D"/>
    <w:rsid w:val="00245362"/>
    <w:rsid w:val="00252B19"/>
    <w:rsid w:val="00254C53"/>
    <w:rsid w:val="00262116"/>
    <w:rsid w:val="00264E8C"/>
    <w:rsid w:val="00271812"/>
    <w:rsid w:val="00280807"/>
    <w:rsid w:val="00284370"/>
    <w:rsid w:val="00285B89"/>
    <w:rsid w:val="00285FF7"/>
    <w:rsid w:val="00291685"/>
    <w:rsid w:val="00293D71"/>
    <w:rsid w:val="0029493D"/>
    <w:rsid w:val="002B7ACD"/>
    <w:rsid w:val="002C1F73"/>
    <w:rsid w:val="002C324F"/>
    <w:rsid w:val="002C7061"/>
    <w:rsid w:val="002D4ABF"/>
    <w:rsid w:val="002E48D3"/>
    <w:rsid w:val="002F13C5"/>
    <w:rsid w:val="002F6222"/>
    <w:rsid w:val="00300A51"/>
    <w:rsid w:val="00304A7E"/>
    <w:rsid w:val="00311368"/>
    <w:rsid w:val="00314535"/>
    <w:rsid w:val="003169B6"/>
    <w:rsid w:val="00317FEE"/>
    <w:rsid w:val="00334EE6"/>
    <w:rsid w:val="0033648F"/>
    <w:rsid w:val="003366E8"/>
    <w:rsid w:val="003409A5"/>
    <w:rsid w:val="00342D8F"/>
    <w:rsid w:val="00343023"/>
    <w:rsid w:val="00354DA5"/>
    <w:rsid w:val="0036188A"/>
    <w:rsid w:val="00364B12"/>
    <w:rsid w:val="003677B8"/>
    <w:rsid w:val="0037366E"/>
    <w:rsid w:val="0037542F"/>
    <w:rsid w:val="00380002"/>
    <w:rsid w:val="00382CAA"/>
    <w:rsid w:val="00392543"/>
    <w:rsid w:val="0039565C"/>
    <w:rsid w:val="003A32F9"/>
    <w:rsid w:val="003A3B5A"/>
    <w:rsid w:val="003A685E"/>
    <w:rsid w:val="003B026F"/>
    <w:rsid w:val="003B2F7B"/>
    <w:rsid w:val="003B6A99"/>
    <w:rsid w:val="003C049B"/>
    <w:rsid w:val="003C1473"/>
    <w:rsid w:val="003C1726"/>
    <w:rsid w:val="003D33F3"/>
    <w:rsid w:val="003D6616"/>
    <w:rsid w:val="003D7D50"/>
    <w:rsid w:val="003E402F"/>
    <w:rsid w:val="003E4302"/>
    <w:rsid w:val="003E50C4"/>
    <w:rsid w:val="003E673D"/>
    <w:rsid w:val="003F49C8"/>
    <w:rsid w:val="004044E6"/>
    <w:rsid w:val="00410759"/>
    <w:rsid w:val="00411E8F"/>
    <w:rsid w:val="004167A4"/>
    <w:rsid w:val="004309AC"/>
    <w:rsid w:val="004329E0"/>
    <w:rsid w:val="00436DBE"/>
    <w:rsid w:val="00451449"/>
    <w:rsid w:val="00453E67"/>
    <w:rsid w:val="0048231E"/>
    <w:rsid w:val="00483E6B"/>
    <w:rsid w:val="00492E80"/>
    <w:rsid w:val="00496558"/>
    <w:rsid w:val="004A07F1"/>
    <w:rsid w:val="004A2B04"/>
    <w:rsid w:val="004A5D30"/>
    <w:rsid w:val="004C2B85"/>
    <w:rsid w:val="004C4270"/>
    <w:rsid w:val="004D12D4"/>
    <w:rsid w:val="004D7621"/>
    <w:rsid w:val="005019CA"/>
    <w:rsid w:val="00510A1B"/>
    <w:rsid w:val="0051150C"/>
    <w:rsid w:val="00516119"/>
    <w:rsid w:val="00517700"/>
    <w:rsid w:val="00524162"/>
    <w:rsid w:val="00526B55"/>
    <w:rsid w:val="00530E31"/>
    <w:rsid w:val="00533478"/>
    <w:rsid w:val="00536E8A"/>
    <w:rsid w:val="0054128C"/>
    <w:rsid w:val="00543B27"/>
    <w:rsid w:val="00544DAD"/>
    <w:rsid w:val="0055097B"/>
    <w:rsid w:val="00553873"/>
    <w:rsid w:val="00556B7D"/>
    <w:rsid w:val="00567F82"/>
    <w:rsid w:val="00570B7B"/>
    <w:rsid w:val="0057173C"/>
    <w:rsid w:val="0057340A"/>
    <w:rsid w:val="00573E34"/>
    <w:rsid w:val="00580954"/>
    <w:rsid w:val="00595792"/>
    <w:rsid w:val="005C4CA1"/>
    <w:rsid w:val="005D6019"/>
    <w:rsid w:val="005E2565"/>
    <w:rsid w:val="005E2A76"/>
    <w:rsid w:val="005E5A37"/>
    <w:rsid w:val="005F41B3"/>
    <w:rsid w:val="00600063"/>
    <w:rsid w:val="00601A91"/>
    <w:rsid w:val="00605928"/>
    <w:rsid w:val="006142A7"/>
    <w:rsid w:val="0063227C"/>
    <w:rsid w:val="006441BB"/>
    <w:rsid w:val="00646D04"/>
    <w:rsid w:val="00652EB2"/>
    <w:rsid w:val="006576E0"/>
    <w:rsid w:val="00661FEF"/>
    <w:rsid w:val="00670F78"/>
    <w:rsid w:val="00674DAD"/>
    <w:rsid w:val="006774B2"/>
    <w:rsid w:val="00682414"/>
    <w:rsid w:val="00692080"/>
    <w:rsid w:val="00695C1B"/>
    <w:rsid w:val="006A4959"/>
    <w:rsid w:val="006A73B4"/>
    <w:rsid w:val="006B094D"/>
    <w:rsid w:val="006B5933"/>
    <w:rsid w:val="006B71A6"/>
    <w:rsid w:val="006C3EDA"/>
    <w:rsid w:val="006C473F"/>
    <w:rsid w:val="006D27D7"/>
    <w:rsid w:val="006E191B"/>
    <w:rsid w:val="006E2B8C"/>
    <w:rsid w:val="006E7AF7"/>
    <w:rsid w:val="006F5D7B"/>
    <w:rsid w:val="007029C6"/>
    <w:rsid w:val="00716199"/>
    <w:rsid w:val="00722281"/>
    <w:rsid w:val="00732884"/>
    <w:rsid w:val="00741297"/>
    <w:rsid w:val="007525C6"/>
    <w:rsid w:val="00755D58"/>
    <w:rsid w:val="007574F6"/>
    <w:rsid w:val="00757D49"/>
    <w:rsid w:val="00767775"/>
    <w:rsid w:val="00771FA3"/>
    <w:rsid w:val="00773A9C"/>
    <w:rsid w:val="00776280"/>
    <w:rsid w:val="007817FB"/>
    <w:rsid w:val="00784297"/>
    <w:rsid w:val="00784CA6"/>
    <w:rsid w:val="00796011"/>
    <w:rsid w:val="007A0B6B"/>
    <w:rsid w:val="007A43EA"/>
    <w:rsid w:val="007A4CEF"/>
    <w:rsid w:val="007A6EAA"/>
    <w:rsid w:val="007B4113"/>
    <w:rsid w:val="007B7CDB"/>
    <w:rsid w:val="007C6F4E"/>
    <w:rsid w:val="007D2467"/>
    <w:rsid w:val="007D46AB"/>
    <w:rsid w:val="007D5257"/>
    <w:rsid w:val="007E5A51"/>
    <w:rsid w:val="007E5DB7"/>
    <w:rsid w:val="007E7FE9"/>
    <w:rsid w:val="007F118A"/>
    <w:rsid w:val="007F3DE4"/>
    <w:rsid w:val="00806C91"/>
    <w:rsid w:val="008074CC"/>
    <w:rsid w:val="00814D67"/>
    <w:rsid w:val="00822D58"/>
    <w:rsid w:val="008232DF"/>
    <w:rsid w:val="008309BA"/>
    <w:rsid w:val="00830F9A"/>
    <w:rsid w:val="00835520"/>
    <w:rsid w:val="00836E52"/>
    <w:rsid w:val="00837FD0"/>
    <w:rsid w:val="00841F15"/>
    <w:rsid w:val="00843B49"/>
    <w:rsid w:val="0084481B"/>
    <w:rsid w:val="008718C1"/>
    <w:rsid w:val="00881ECF"/>
    <w:rsid w:val="00884204"/>
    <w:rsid w:val="00890FFB"/>
    <w:rsid w:val="008947D6"/>
    <w:rsid w:val="00894960"/>
    <w:rsid w:val="008A1591"/>
    <w:rsid w:val="008B717F"/>
    <w:rsid w:val="008C2CA7"/>
    <w:rsid w:val="008C5245"/>
    <w:rsid w:val="008C6DB4"/>
    <w:rsid w:val="008C7214"/>
    <w:rsid w:val="008D24D9"/>
    <w:rsid w:val="008D65A0"/>
    <w:rsid w:val="008E65D2"/>
    <w:rsid w:val="008F7C42"/>
    <w:rsid w:val="00901398"/>
    <w:rsid w:val="00911A85"/>
    <w:rsid w:val="00912C7B"/>
    <w:rsid w:val="00916956"/>
    <w:rsid w:val="009172E5"/>
    <w:rsid w:val="00920CEC"/>
    <w:rsid w:val="009229E5"/>
    <w:rsid w:val="009243E2"/>
    <w:rsid w:val="00936A83"/>
    <w:rsid w:val="00937027"/>
    <w:rsid w:val="0094015C"/>
    <w:rsid w:val="00943C08"/>
    <w:rsid w:val="00951313"/>
    <w:rsid w:val="00956258"/>
    <w:rsid w:val="00963AFC"/>
    <w:rsid w:val="00971683"/>
    <w:rsid w:val="00981324"/>
    <w:rsid w:val="00991862"/>
    <w:rsid w:val="00991B97"/>
    <w:rsid w:val="009927F2"/>
    <w:rsid w:val="009A0F90"/>
    <w:rsid w:val="009A4B12"/>
    <w:rsid w:val="009B71EA"/>
    <w:rsid w:val="009D389E"/>
    <w:rsid w:val="009E4F2C"/>
    <w:rsid w:val="009F0BED"/>
    <w:rsid w:val="009F2B21"/>
    <w:rsid w:val="009F4E03"/>
    <w:rsid w:val="00A03C5A"/>
    <w:rsid w:val="00A03E18"/>
    <w:rsid w:val="00A04D9F"/>
    <w:rsid w:val="00A07537"/>
    <w:rsid w:val="00A10880"/>
    <w:rsid w:val="00A1671C"/>
    <w:rsid w:val="00A16A1A"/>
    <w:rsid w:val="00A16CA2"/>
    <w:rsid w:val="00A16E3E"/>
    <w:rsid w:val="00A17BE6"/>
    <w:rsid w:val="00A210C2"/>
    <w:rsid w:val="00A24499"/>
    <w:rsid w:val="00A277EA"/>
    <w:rsid w:val="00A32EB7"/>
    <w:rsid w:val="00A34D66"/>
    <w:rsid w:val="00A4686E"/>
    <w:rsid w:val="00A510FC"/>
    <w:rsid w:val="00A519AF"/>
    <w:rsid w:val="00A530C7"/>
    <w:rsid w:val="00A53540"/>
    <w:rsid w:val="00A60791"/>
    <w:rsid w:val="00A611D0"/>
    <w:rsid w:val="00A7091D"/>
    <w:rsid w:val="00A73293"/>
    <w:rsid w:val="00A764AC"/>
    <w:rsid w:val="00A86586"/>
    <w:rsid w:val="00A90924"/>
    <w:rsid w:val="00A94865"/>
    <w:rsid w:val="00AA4BFB"/>
    <w:rsid w:val="00AB1E6D"/>
    <w:rsid w:val="00AB4BEA"/>
    <w:rsid w:val="00AC0F1F"/>
    <w:rsid w:val="00AC12FE"/>
    <w:rsid w:val="00AC220C"/>
    <w:rsid w:val="00AD6D8D"/>
    <w:rsid w:val="00AE228C"/>
    <w:rsid w:val="00AE343A"/>
    <w:rsid w:val="00AE382C"/>
    <w:rsid w:val="00AF4424"/>
    <w:rsid w:val="00AF792A"/>
    <w:rsid w:val="00B0177A"/>
    <w:rsid w:val="00B0234C"/>
    <w:rsid w:val="00B119D8"/>
    <w:rsid w:val="00B23DB0"/>
    <w:rsid w:val="00B31926"/>
    <w:rsid w:val="00B341DC"/>
    <w:rsid w:val="00B428F2"/>
    <w:rsid w:val="00B44766"/>
    <w:rsid w:val="00B454D3"/>
    <w:rsid w:val="00B56D42"/>
    <w:rsid w:val="00B66039"/>
    <w:rsid w:val="00B66249"/>
    <w:rsid w:val="00B670AD"/>
    <w:rsid w:val="00B7196B"/>
    <w:rsid w:val="00B751C6"/>
    <w:rsid w:val="00B7720B"/>
    <w:rsid w:val="00B82DF4"/>
    <w:rsid w:val="00B85BBD"/>
    <w:rsid w:val="00BA421E"/>
    <w:rsid w:val="00BA7AD7"/>
    <w:rsid w:val="00BB1255"/>
    <w:rsid w:val="00BB324C"/>
    <w:rsid w:val="00BC79F1"/>
    <w:rsid w:val="00BD59A1"/>
    <w:rsid w:val="00BD6B4C"/>
    <w:rsid w:val="00BE55BF"/>
    <w:rsid w:val="00BF0D7D"/>
    <w:rsid w:val="00BF6AC7"/>
    <w:rsid w:val="00C105E6"/>
    <w:rsid w:val="00C12019"/>
    <w:rsid w:val="00C12042"/>
    <w:rsid w:val="00C14BCA"/>
    <w:rsid w:val="00C15684"/>
    <w:rsid w:val="00C16E95"/>
    <w:rsid w:val="00C33B9F"/>
    <w:rsid w:val="00C35441"/>
    <w:rsid w:val="00C417CF"/>
    <w:rsid w:val="00C4268C"/>
    <w:rsid w:val="00C54155"/>
    <w:rsid w:val="00C55695"/>
    <w:rsid w:val="00C60071"/>
    <w:rsid w:val="00C60D75"/>
    <w:rsid w:val="00C663C8"/>
    <w:rsid w:val="00C70E66"/>
    <w:rsid w:val="00C7356E"/>
    <w:rsid w:val="00C7694D"/>
    <w:rsid w:val="00C831C8"/>
    <w:rsid w:val="00C83FCF"/>
    <w:rsid w:val="00C85DA7"/>
    <w:rsid w:val="00C96435"/>
    <w:rsid w:val="00CA2436"/>
    <w:rsid w:val="00CA6BAB"/>
    <w:rsid w:val="00CB4906"/>
    <w:rsid w:val="00CC782F"/>
    <w:rsid w:val="00CD3B54"/>
    <w:rsid w:val="00CD3F74"/>
    <w:rsid w:val="00CD42AF"/>
    <w:rsid w:val="00CE194D"/>
    <w:rsid w:val="00CE1CDD"/>
    <w:rsid w:val="00CE2677"/>
    <w:rsid w:val="00CE66F9"/>
    <w:rsid w:val="00CF11EB"/>
    <w:rsid w:val="00CF2D5B"/>
    <w:rsid w:val="00CF33AA"/>
    <w:rsid w:val="00CF63BD"/>
    <w:rsid w:val="00D02234"/>
    <w:rsid w:val="00D04872"/>
    <w:rsid w:val="00D06CF7"/>
    <w:rsid w:val="00D2142D"/>
    <w:rsid w:val="00D22030"/>
    <w:rsid w:val="00D24880"/>
    <w:rsid w:val="00D42180"/>
    <w:rsid w:val="00D4566C"/>
    <w:rsid w:val="00D464EB"/>
    <w:rsid w:val="00D527F9"/>
    <w:rsid w:val="00D63476"/>
    <w:rsid w:val="00D70C06"/>
    <w:rsid w:val="00D728C3"/>
    <w:rsid w:val="00D763EA"/>
    <w:rsid w:val="00D920B2"/>
    <w:rsid w:val="00D9485F"/>
    <w:rsid w:val="00D94E9F"/>
    <w:rsid w:val="00D958F6"/>
    <w:rsid w:val="00DA0AF8"/>
    <w:rsid w:val="00DA125D"/>
    <w:rsid w:val="00DA22AE"/>
    <w:rsid w:val="00DA38B9"/>
    <w:rsid w:val="00DA7367"/>
    <w:rsid w:val="00DB19AD"/>
    <w:rsid w:val="00DB39DD"/>
    <w:rsid w:val="00DC1428"/>
    <w:rsid w:val="00DC253C"/>
    <w:rsid w:val="00DC3BA7"/>
    <w:rsid w:val="00DD2BCC"/>
    <w:rsid w:val="00DD4B1F"/>
    <w:rsid w:val="00DD547B"/>
    <w:rsid w:val="00DD72FB"/>
    <w:rsid w:val="00DD74A8"/>
    <w:rsid w:val="00DE25C3"/>
    <w:rsid w:val="00DE41DA"/>
    <w:rsid w:val="00DE42FE"/>
    <w:rsid w:val="00DE63FE"/>
    <w:rsid w:val="00DF7AA9"/>
    <w:rsid w:val="00E07112"/>
    <w:rsid w:val="00E10CB9"/>
    <w:rsid w:val="00E12FEA"/>
    <w:rsid w:val="00E207DC"/>
    <w:rsid w:val="00E234FA"/>
    <w:rsid w:val="00E26518"/>
    <w:rsid w:val="00E3205E"/>
    <w:rsid w:val="00E33DE3"/>
    <w:rsid w:val="00E37ACF"/>
    <w:rsid w:val="00E426A2"/>
    <w:rsid w:val="00E45FCC"/>
    <w:rsid w:val="00E476EA"/>
    <w:rsid w:val="00E508C6"/>
    <w:rsid w:val="00E50F7B"/>
    <w:rsid w:val="00E6334C"/>
    <w:rsid w:val="00E706DE"/>
    <w:rsid w:val="00E716C6"/>
    <w:rsid w:val="00E73A5D"/>
    <w:rsid w:val="00E75382"/>
    <w:rsid w:val="00E853D3"/>
    <w:rsid w:val="00E85F59"/>
    <w:rsid w:val="00E90994"/>
    <w:rsid w:val="00E952E7"/>
    <w:rsid w:val="00E97445"/>
    <w:rsid w:val="00EA7EBC"/>
    <w:rsid w:val="00EB1CBC"/>
    <w:rsid w:val="00EC0373"/>
    <w:rsid w:val="00EC0832"/>
    <w:rsid w:val="00EC1BFE"/>
    <w:rsid w:val="00EC1DC0"/>
    <w:rsid w:val="00EC3B24"/>
    <w:rsid w:val="00ED7803"/>
    <w:rsid w:val="00EE5252"/>
    <w:rsid w:val="00EE61E9"/>
    <w:rsid w:val="00EF0776"/>
    <w:rsid w:val="00EF21AD"/>
    <w:rsid w:val="00EF6FD4"/>
    <w:rsid w:val="00F07743"/>
    <w:rsid w:val="00F1038F"/>
    <w:rsid w:val="00F1717C"/>
    <w:rsid w:val="00F32757"/>
    <w:rsid w:val="00F34389"/>
    <w:rsid w:val="00F37460"/>
    <w:rsid w:val="00F44568"/>
    <w:rsid w:val="00F50AEF"/>
    <w:rsid w:val="00F50C0A"/>
    <w:rsid w:val="00F538F0"/>
    <w:rsid w:val="00F60C93"/>
    <w:rsid w:val="00F61026"/>
    <w:rsid w:val="00F6431B"/>
    <w:rsid w:val="00F65FBC"/>
    <w:rsid w:val="00F700A8"/>
    <w:rsid w:val="00F70528"/>
    <w:rsid w:val="00F76085"/>
    <w:rsid w:val="00F762B6"/>
    <w:rsid w:val="00F76D41"/>
    <w:rsid w:val="00F812EA"/>
    <w:rsid w:val="00F824A3"/>
    <w:rsid w:val="00F9121D"/>
    <w:rsid w:val="00FA11DF"/>
    <w:rsid w:val="00FA6C30"/>
    <w:rsid w:val="00FB4771"/>
    <w:rsid w:val="00FC4510"/>
    <w:rsid w:val="00FC6210"/>
    <w:rsid w:val="00FC708F"/>
    <w:rsid w:val="00FD15B2"/>
    <w:rsid w:val="00FD2435"/>
    <w:rsid w:val="00FD3FF6"/>
    <w:rsid w:val="00FD79B0"/>
    <w:rsid w:val="00FE195D"/>
    <w:rsid w:val="00FF36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8A924C-EDB1-4A18-B0CA-278E0DC5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436"/>
    <w:rPr>
      <w:rFonts w:ascii="Arial" w:hAnsi="Arial"/>
      <w:sz w:val="24"/>
    </w:rPr>
  </w:style>
  <w:style w:type="paragraph" w:styleId="Ttulo1">
    <w:name w:val="heading 1"/>
    <w:basedOn w:val="Normal"/>
    <w:next w:val="Normal"/>
    <w:link w:val="Ttulo1Car"/>
    <w:uiPriority w:val="9"/>
    <w:qFormat/>
    <w:rsid w:val="00C60D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60D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37FD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C1F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3B49"/>
    <w:pPr>
      <w:ind w:left="720"/>
      <w:contextualSpacing/>
    </w:pPr>
  </w:style>
  <w:style w:type="character" w:customStyle="1" w:styleId="Ttulo1Car">
    <w:name w:val="Título 1 Car"/>
    <w:basedOn w:val="Fuentedeprrafopredeter"/>
    <w:link w:val="Ttulo1"/>
    <w:uiPriority w:val="9"/>
    <w:rsid w:val="00C60D7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60D7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F50A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0AEF"/>
    <w:rPr>
      <w:rFonts w:ascii="Tahoma" w:hAnsi="Tahoma" w:cs="Tahoma"/>
      <w:sz w:val="16"/>
      <w:szCs w:val="16"/>
    </w:rPr>
  </w:style>
  <w:style w:type="character" w:customStyle="1" w:styleId="Ttulo3Car">
    <w:name w:val="Título 3 Car"/>
    <w:basedOn w:val="Fuentedeprrafopredeter"/>
    <w:link w:val="Ttulo3"/>
    <w:uiPriority w:val="9"/>
    <w:rsid w:val="00837FD0"/>
    <w:rPr>
      <w:rFonts w:asciiTheme="majorHAnsi" w:eastAsiaTheme="majorEastAsia" w:hAnsiTheme="majorHAnsi" w:cstheme="majorBidi"/>
      <w:b/>
      <w:bCs/>
      <w:color w:val="4F81BD" w:themeColor="accent1"/>
      <w:sz w:val="24"/>
    </w:rPr>
  </w:style>
  <w:style w:type="character" w:customStyle="1" w:styleId="Ttulo4Car">
    <w:name w:val="Título 4 Car"/>
    <w:basedOn w:val="Fuentedeprrafopredeter"/>
    <w:link w:val="Ttulo4"/>
    <w:uiPriority w:val="9"/>
    <w:rsid w:val="002C1F73"/>
    <w:rPr>
      <w:rFonts w:asciiTheme="majorHAnsi" w:eastAsiaTheme="majorEastAsia" w:hAnsiTheme="majorHAnsi" w:cstheme="majorBidi"/>
      <w:b/>
      <w:bCs/>
      <w:i/>
      <w:iCs/>
      <w:color w:val="4F81BD" w:themeColor="accent1"/>
      <w:sz w:val="24"/>
    </w:rPr>
  </w:style>
  <w:style w:type="paragraph" w:styleId="Sinespaciado">
    <w:name w:val="No Spacing"/>
    <w:uiPriority w:val="1"/>
    <w:qFormat/>
    <w:rsid w:val="00911A85"/>
    <w:pPr>
      <w:spacing w:after="0" w:line="240" w:lineRule="auto"/>
    </w:pPr>
    <w:rPr>
      <w:rFonts w:ascii="Arial" w:hAnsi="Arial"/>
      <w:sz w:val="24"/>
    </w:rPr>
  </w:style>
  <w:style w:type="paragraph" w:styleId="Encabezado">
    <w:name w:val="header"/>
    <w:basedOn w:val="Normal"/>
    <w:link w:val="EncabezadoCar"/>
    <w:uiPriority w:val="99"/>
    <w:unhideWhenUsed/>
    <w:rsid w:val="009A0F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0F90"/>
    <w:rPr>
      <w:rFonts w:ascii="Arial" w:hAnsi="Arial"/>
      <w:sz w:val="24"/>
    </w:rPr>
  </w:style>
  <w:style w:type="paragraph" w:styleId="Piedepgina">
    <w:name w:val="footer"/>
    <w:basedOn w:val="Normal"/>
    <w:link w:val="PiedepginaCar"/>
    <w:uiPriority w:val="99"/>
    <w:unhideWhenUsed/>
    <w:rsid w:val="009A0F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0F90"/>
    <w:rPr>
      <w:rFonts w:ascii="Arial" w:hAnsi="Arial"/>
      <w:sz w:val="24"/>
    </w:rPr>
  </w:style>
  <w:style w:type="table" w:styleId="Tablaconcuadrcula">
    <w:name w:val="Table Grid"/>
    <w:basedOn w:val="Tablanormal"/>
    <w:uiPriority w:val="59"/>
    <w:rsid w:val="00A60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26B55"/>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26B55"/>
    <w:pPr>
      <w:widowControl w:val="0"/>
      <w:spacing w:after="0" w:line="240" w:lineRule="auto"/>
      <w:ind w:left="1312"/>
    </w:pPr>
    <w:rPr>
      <w:rFonts w:eastAsia="Arial"/>
      <w:szCs w:val="24"/>
      <w:lang w:val="en-US"/>
    </w:rPr>
  </w:style>
  <w:style w:type="character" w:customStyle="1" w:styleId="TextoindependienteCar">
    <w:name w:val="Texto independiente Car"/>
    <w:basedOn w:val="Fuentedeprrafopredeter"/>
    <w:link w:val="Textoindependiente"/>
    <w:uiPriority w:val="1"/>
    <w:rsid w:val="00526B55"/>
    <w:rPr>
      <w:rFonts w:ascii="Arial" w:eastAsia="Arial" w:hAnsi="Arial"/>
      <w:sz w:val="24"/>
      <w:szCs w:val="24"/>
      <w:lang w:val="en-US"/>
    </w:rPr>
  </w:style>
  <w:style w:type="paragraph" w:customStyle="1" w:styleId="TableParagraph">
    <w:name w:val="Table Paragraph"/>
    <w:basedOn w:val="Normal"/>
    <w:uiPriority w:val="1"/>
    <w:qFormat/>
    <w:rsid w:val="00526B55"/>
    <w:pPr>
      <w:widowControl w:val="0"/>
      <w:spacing w:after="0" w:line="240" w:lineRule="auto"/>
    </w:pPr>
    <w:rPr>
      <w:rFonts w:asciiTheme="minorHAnsi" w:hAnsiTheme="minorHAnsi"/>
      <w:sz w:val="22"/>
      <w:lang w:val="en-US"/>
    </w:rPr>
  </w:style>
  <w:style w:type="paragraph" w:styleId="Descripcin">
    <w:name w:val="caption"/>
    <w:basedOn w:val="Normal"/>
    <w:next w:val="Normal"/>
    <w:uiPriority w:val="35"/>
    <w:unhideWhenUsed/>
    <w:qFormat/>
    <w:rsid w:val="00526B55"/>
    <w:pPr>
      <w:widowControl w:val="0"/>
      <w:spacing w:line="240" w:lineRule="auto"/>
    </w:pPr>
    <w:rPr>
      <w:rFonts w:asciiTheme="minorHAnsi" w:hAnsiTheme="minorHAnsi"/>
      <w:b/>
      <w:bCs/>
      <w:color w:val="4F81BD" w:themeColor="accen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947675">
      <w:bodyDiv w:val="1"/>
      <w:marLeft w:val="0"/>
      <w:marRight w:val="0"/>
      <w:marTop w:val="0"/>
      <w:marBottom w:val="0"/>
      <w:divBdr>
        <w:top w:val="none" w:sz="0" w:space="0" w:color="auto"/>
        <w:left w:val="none" w:sz="0" w:space="0" w:color="auto"/>
        <w:bottom w:val="none" w:sz="0" w:space="0" w:color="auto"/>
        <w:right w:val="none" w:sz="0" w:space="0" w:color="auto"/>
      </w:divBdr>
    </w:div>
    <w:div w:id="214049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2161</Words>
  <Characters>11886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Natali Siza Caiza</dc:creator>
  <cp:lastModifiedBy>Lorena Carmen Izurieta Zaldumbide</cp:lastModifiedBy>
  <cp:revision>3</cp:revision>
  <cp:lastPrinted>2017-09-26T17:33:00Z</cp:lastPrinted>
  <dcterms:created xsi:type="dcterms:W3CDTF">2017-09-26T15:40:00Z</dcterms:created>
  <dcterms:modified xsi:type="dcterms:W3CDTF">2017-09-26T17:33:00Z</dcterms:modified>
</cp:coreProperties>
</file>