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380"/>
        <w:tblW w:w="118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1843"/>
        <w:gridCol w:w="992"/>
        <w:gridCol w:w="1559"/>
        <w:gridCol w:w="780"/>
        <w:gridCol w:w="53"/>
        <w:gridCol w:w="894"/>
        <w:gridCol w:w="1108"/>
        <w:gridCol w:w="455"/>
        <w:gridCol w:w="33"/>
      </w:tblGrid>
      <w:tr w:rsidR="004D5629" w:rsidRPr="00D947A9" w:rsidTr="00D10592">
        <w:trPr>
          <w:trHeight w:val="225"/>
        </w:trPr>
        <w:tc>
          <w:tcPr>
            <w:tcW w:w="426" w:type="dxa"/>
            <w:vMerge w:val="restart"/>
            <w:shd w:val="clear" w:color="000000" w:fill="FFFFFF"/>
            <w:noWrap/>
            <w:vAlign w:val="center"/>
            <w:hideMark/>
          </w:tcPr>
          <w:p w:rsidR="004D5629" w:rsidRPr="00D947A9" w:rsidRDefault="004D5629" w:rsidP="00D1059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  <w:tc>
          <w:tcPr>
            <w:tcW w:w="10914" w:type="dxa"/>
            <w:gridSpan w:val="9"/>
            <w:shd w:val="clear" w:color="000000" w:fill="FFFFFF"/>
            <w:noWrap/>
            <w:vAlign w:val="center"/>
            <w:hideMark/>
          </w:tcPr>
          <w:p w:rsidR="004D5629" w:rsidRPr="00D947A9" w:rsidRDefault="004D5629" w:rsidP="00D10592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  <w:tc>
          <w:tcPr>
            <w:tcW w:w="488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4D5629" w:rsidRPr="00D947A9" w:rsidRDefault="004D5629" w:rsidP="00D1059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bookmarkStart w:id="0" w:name="_GoBack"/>
            <w:bookmarkEnd w:id="0"/>
            <w:r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</w:tr>
      <w:tr w:rsidR="004D5629" w:rsidRPr="00D947A9" w:rsidTr="00D10592">
        <w:trPr>
          <w:trHeight w:val="225"/>
        </w:trPr>
        <w:tc>
          <w:tcPr>
            <w:tcW w:w="426" w:type="dxa"/>
            <w:vMerge/>
            <w:shd w:val="clear" w:color="000000" w:fill="FFFFFF"/>
            <w:noWrap/>
            <w:vAlign w:val="center"/>
          </w:tcPr>
          <w:p w:rsidR="004D5629" w:rsidRPr="00D947A9" w:rsidRDefault="004D5629" w:rsidP="00D1059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12" w:type="dxa"/>
            <w:gridSpan w:val="7"/>
            <w:vMerge w:val="restart"/>
            <w:shd w:val="clear" w:color="000000" w:fill="FFFFFF"/>
            <w:noWrap/>
            <w:vAlign w:val="center"/>
          </w:tcPr>
          <w:p w:rsidR="004D5629" w:rsidRPr="00D947A9" w:rsidRDefault="004D5629" w:rsidP="00D1059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b/>
                <w:bCs/>
                <w:color w:val="244061"/>
                <w:sz w:val="24"/>
                <w:szCs w:val="24"/>
                <w:lang w:eastAsia="es-EC"/>
              </w:rPr>
              <w:t>EMPRESA PÚBLICA METROPOLITANA DE MOVILIDAD Y OBRAS PÚBLICAS</w:t>
            </w:r>
          </w:p>
        </w:tc>
        <w:tc>
          <w:tcPr>
            <w:tcW w:w="894" w:type="dxa"/>
            <w:shd w:val="clear" w:color="000000" w:fill="FFFFFF"/>
            <w:vAlign w:val="center"/>
          </w:tcPr>
          <w:p w:rsidR="004D5629" w:rsidRPr="00D947A9" w:rsidRDefault="004D5629" w:rsidP="00D10592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108" w:type="dxa"/>
            <w:shd w:val="clear" w:color="000000" w:fill="FFFFFF"/>
            <w:vAlign w:val="center"/>
          </w:tcPr>
          <w:p w:rsidR="004D5629" w:rsidRPr="00D947A9" w:rsidRDefault="004D5629" w:rsidP="00D10592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shd w:val="clear" w:color="000000" w:fill="FFFFFF"/>
            <w:noWrap/>
            <w:vAlign w:val="center"/>
          </w:tcPr>
          <w:p w:rsidR="004D5629" w:rsidRPr="00D947A9" w:rsidRDefault="004D5629" w:rsidP="00D1059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4D5629" w:rsidRPr="00D947A9" w:rsidTr="00D10592">
        <w:trPr>
          <w:trHeight w:val="225"/>
        </w:trPr>
        <w:tc>
          <w:tcPr>
            <w:tcW w:w="426" w:type="dxa"/>
            <w:vMerge/>
            <w:shd w:val="clear" w:color="000000" w:fill="FFFFFF"/>
            <w:noWrap/>
            <w:vAlign w:val="center"/>
          </w:tcPr>
          <w:p w:rsidR="004D5629" w:rsidRPr="00D947A9" w:rsidRDefault="004D5629" w:rsidP="00D1059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12" w:type="dxa"/>
            <w:gridSpan w:val="7"/>
            <w:vMerge/>
            <w:shd w:val="clear" w:color="000000" w:fill="FFFFFF"/>
            <w:noWrap/>
            <w:vAlign w:val="center"/>
          </w:tcPr>
          <w:p w:rsidR="004D5629" w:rsidRPr="00D947A9" w:rsidRDefault="004D5629" w:rsidP="00D10592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4" w:type="dxa"/>
            <w:shd w:val="clear" w:color="000000" w:fill="FFFFFF"/>
            <w:vAlign w:val="center"/>
          </w:tcPr>
          <w:p w:rsidR="004D5629" w:rsidRPr="00D947A9" w:rsidRDefault="004D5629" w:rsidP="00D10592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108" w:type="dxa"/>
            <w:shd w:val="clear" w:color="000000" w:fill="FFFFFF"/>
            <w:vAlign w:val="center"/>
          </w:tcPr>
          <w:p w:rsidR="004D5629" w:rsidRPr="00D947A9" w:rsidRDefault="004D5629" w:rsidP="00D10592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b/>
                <w:bCs/>
                <w:noProof/>
                <w:color w:val="244061"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59264" behindDoc="0" locked="0" layoutInCell="1" allowOverlap="1" wp14:anchorId="66D5EA87" wp14:editId="37933A19">
                  <wp:simplePos x="0" y="0"/>
                  <wp:positionH relativeFrom="column">
                    <wp:posOffset>-482600</wp:posOffset>
                  </wp:positionH>
                  <wp:positionV relativeFrom="paragraph">
                    <wp:posOffset>-233045</wp:posOffset>
                  </wp:positionV>
                  <wp:extent cx="1123950" cy="466725"/>
                  <wp:effectExtent l="0" t="0" r="0" b="9525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-quito-2017 con fondo_EDITADO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77"/>
                          <a:stretch/>
                        </pic:blipFill>
                        <pic:spPr bwMode="auto">
                          <a:xfrm>
                            <a:off x="0" y="0"/>
                            <a:ext cx="1123950" cy="466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8" w:type="dxa"/>
            <w:gridSpan w:val="2"/>
            <w:vMerge/>
            <w:shd w:val="clear" w:color="000000" w:fill="FFFFFF"/>
            <w:noWrap/>
            <w:vAlign w:val="center"/>
          </w:tcPr>
          <w:p w:rsidR="004D5629" w:rsidRPr="00D947A9" w:rsidRDefault="004D5629" w:rsidP="00D1059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4D5629" w:rsidRPr="00D947A9" w:rsidTr="00D10592">
        <w:trPr>
          <w:trHeight w:val="225"/>
        </w:trPr>
        <w:tc>
          <w:tcPr>
            <w:tcW w:w="426" w:type="dxa"/>
            <w:vMerge/>
            <w:shd w:val="clear" w:color="000000" w:fill="FFFFFF"/>
            <w:noWrap/>
            <w:vAlign w:val="center"/>
          </w:tcPr>
          <w:p w:rsidR="004D5629" w:rsidRPr="00D947A9" w:rsidRDefault="004D5629" w:rsidP="00D1059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shd w:val="clear" w:color="000000" w:fill="FFFFFF"/>
            <w:noWrap/>
            <w:vAlign w:val="center"/>
          </w:tcPr>
          <w:p w:rsidR="004D5629" w:rsidRPr="00D947A9" w:rsidRDefault="004D5629" w:rsidP="00D10592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shd w:val="clear" w:color="000000" w:fill="FFFFFF"/>
            <w:noWrap/>
            <w:vAlign w:val="center"/>
          </w:tcPr>
          <w:p w:rsidR="004D5629" w:rsidRPr="00D947A9" w:rsidRDefault="004D5629" w:rsidP="00D1059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4D5629" w:rsidRPr="00D947A9" w:rsidTr="00D10592">
        <w:trPr>
          <w:trHeight w:val="450"/>
        </w:trPr>
        <w:tc>
          <w:tcPr>
            <w:tcW w:w="426" w:type="dxa"/>
            <w:vMerge/>
            <w:shd w:val="clear" w:color="auto" w:fill="365F91"/>
            <w:vAlign w:val="center"/>
            <w:hideMark/>
          </w:tcPr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859" w:type="dxa"/>
            <w:gridSpan w:val="6"/>
            <w:vMerge w:val="restart"/>
            <w:shd w:val="clear" w:color="auto" w:fill="244061"/>
            <w:noWrap/>
            <w:vAlign w:val="center"/>
            <w:hideMark/>
          </w:tcPr>
          <w:p w:rsidR="004D5629" w:rsidRPr="00D947A9" w:rsidRDefault="004D5629" w:rsidP="0015493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 xml:space="preserve">                      FICHA TÉCNICA N° </w:t>
            </w:r>
            <w:r w:rsidR="0015493A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>18</w:t>
            </w:r>
          </w:p>
        </w:tc>
        <w:tc>
          <w:tcPr>
            <w:tcW w:w="2055" w:type="dxa"/>
            <w:gridSpan w:val="3"/>
            <w:vMerge w:val="restart"/>
            <w:shd w:val="clear" w:color="auto" w:fill="244061"/>
            <w:vAlign w:val="center"/>
          </w:tcPr>
          <w:p w:rsidR="004D5629" w:rsidRPr="00D947A9" w:rsidRDefault="004D5629" w:rsidP="00D10592">
            <w:pPr>
              <w:spacing w:after="0" w:line="240" w:lineRule="auto"/>
              <w:ind w:left="14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488" w:type="dxa"/>
            <w:gridSpan w:val="2"/>
            <w:vMerge/>
            <w:shd w:val="clear" w:color="auto" w:fill="365F91"/>
            <w:vAlign w:val="center"/>
            <w:hideMark/>
          </w:tcPr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4D5629" w:rsidRPr="00D947A9" w:rsidTr="00D10592">
        <w:trPr>
          <w:trHeight w:val="450"/>
        </w:trPr>
        <w:tc>
          <w:tcPr>
            <w:tcW w:w="426" w:type="dxa"/>
            <w:vMerge/>
            <w:vAlign w:val="center"/>
            <w:hideMark/>
          </w:tcPr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859" w:type="dxa"/>
            <w:gridSpan w:val="6"/>
            <w:vMerge/>
            <w:shd w:val="clear" w:color="auto" w:fill="244061"/>
            <w:vAlign w:val="center"/>
            <w:hideMark/>
          </w:tcPr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2055" w:type="dxa"/>
            <w:gridSpan w:val="3"/>
            <w:vMerge/>
            <w:shd w:val="clear" w:color="auto" w:fill="244061"/>
            <w:vAlign w:val="center"/>
          </w:tcPr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  <w:hideMark/>
          </w:tcPr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4D5629" w:rsidRPr="00D947A9" w:rsidTr="00D10592">
        <w:trPr>
          <w:trHeight w:val="234"/>
        </w:trPr>
        <w:tc>
          <w:tcPr>
            <w:tcW w:w="426" w:type="dxa"/>
            <w:vMerge/>
            <w:vAlign w:val="center"/>
            <w:hideMark/>
          </w:tcPr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  <w:hideMark/>
          </w:tcPr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4D5629" w:rsidRPr="00D947A9" w:rsidTr="00D10592">
        <w:trPr>
          <w:trHeight w:val="342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</w:tcPr>
          <w:p w:rsidR="004D5629" w:rsidRPr="00D947A9" w:rsidRDefault="004D5629" w:rsidP="00D1059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PROYECTO :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29" w:rsidRPr="00D947A9" w:rsidRDefault="004D5629" w:rsidP="004D5629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s-EC"/>
              </w:rPr>
            </w:pPr>
            <w:r>
              <w:rPr>
                <w:rFonts w:asciiTheme="minorHAnsi" w:hAnsiTheme="minorHAnsi" w:cs="Arial"/>
                <w:lang w:val="es-ES"/>
              </w:rPr>
              <w:t>IMPLEMENTACIÓN DE 10 ZONAS CANINAS</w:t>
            </w: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4D5629" w:rsidRPr="00D947A9" w:rsidTr="00D10592">
        <w:trPr>
          <w:trHeight w:val="285"/>
        </w:trPr>
        <w:tc>
          <w:tcPr>
            <w:tcW w:w="426" w:type="dxa"/>
            <w:vMerge/>
            <w:vAlign w:val="center"/>
          </w:tcPr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4" w:space="0" w:color="auto"/>
            </w:tcBorders>
            <w:shd w:val="clear" w:color="auto" w:fill="auto"/>
            <w:noWrap/>
          </w:tcPr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</w:tcPr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4D5629" w:rsidRPr="00D947A9" w:rsidTr="00D10592">
        <w:trPr>
          <w:trHeight w:val="225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color w:val="FFFFFF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OBJETIVO :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29" w:rsidRPr="008E3954" w:rsidRDefault="00C32F14" w:rsidP="00C32F1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32F14">
              <w:rPr>
                <w:rFonts w:asciiTheme="minorHAnsi" w:hAnsiTheme="minorHAnsi" w:cs="Arial"/>
                <w:lang w:val="es-ES"/>
              </w:rPr>
              <w:t>DOTAR A LOS PARQUES</w:t>
            </w:r>
            <w:r w:rsidR="00E72C4B">
              <w:rPr>
                <w:rFonts w:asciiTheme="minorHAnsi" w:hAnsiTheme="minorHAnsi" w:cs="Arial"/>
                <w:lang w:val="es-ES"/>
              </w:rPr>
              <w:t xml:space="preserve"> DEL</w:t>
            </w:r>
            <w:r w:rsidRPr="00C32F14">
              <w:rPr>
                <w:rFonts w:asciiTheme="minorHAnsi" w:hAnsiTheme="minorHAnsi" w:cs="Arial"/>
                <w:lang w:val="es-ES"/>
              </w:rPr>
              <w:t xml:space="preserve"> DISTRITO METROPOLITANO DE QUITO </w:t>
            </w:r>
            <w:r w:rsidR="00E72C4B">
              <w:rPr>
                <w:rFonts w:asciiTheme="minorHAnsi" w:hAnsiTheme="minorHAnsi" w:cs="Arial"/>
                <w:lang w:val="es-ES"/>
              </w:rPr>
              <w:t>DE ZONAS CANINAS, PARA FOMENTAR UNA TENENCIA RESPONSABLE DE LAS MASCOTAS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COSTO DEL PROYECTO ($)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29" w:rsidRPr="00D947A9" w:rsidRDefault="004D5629" w:rsidP="004D5629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lang w:eastAsia="es-EC"/>
              </w:rPr>
            </w:pPr>
            <w:r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lang w:eastAsia="es-EC"/>
              </w:rPr>
              <w:t>56.000,00</w:t>
            </w:r>
            <w:r w:rsidRPr="00D947A9"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lang w:eastAsia="es-EC"/>
              </w:rPr>
              <w:t xml:space="preserve"> (con IVA)</w:t>
            </w: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4D5629" w:rsidRPr="00D947A9" w:rsidTr="00D10592">
        <w:trPr>
          <w:trHeight w:val="197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color w:val="FFFFFF"/>
                <w:lang w:eastAsia="es-EC"/>
              </w:rPr>
            </w:pPr>
          </w:p>
        </w:tc>
        <w:tc>
          <w:tcPr>
            <w:tcW w:w="51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DISEÑOS</w:t>
            </w:r>
            <w:r w:rsidRPr="00D947A9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 xml:space="preserve"> 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29" w:rsidRPr="00D947A9" w:rsidRDefault="004D5629" w:rsidP="00D1059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947A9">
              <w:rPr>
                <w:rFonts w:asciiTheme="minorHAnsi" w:hAnsiTheme="minorHAnsi" w:cs="Arial"/>
                <w:lang w:val="es-ES"/>
              </w:rPr>
              <w:t>EJECUTADOS</w:t>
            </w:r>
            <w:r w:rsidR="006F673A">
              <w:rPr>
                <w:rFonts w:asciiTheme="minorHAnsi" w:hAnsiTheme="minorHAnsi" w:cs="Arial"/>
                <w:lang w:val="es-ES"/>
              </w:rPr>
              <w:t xml:space="preserve"> 100% ADM DIRECTA</w:t>
            </w: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4D5629" w:rsidRPr="00D947A9" w:rsidTr="00D10592">
        <w:trPr>
          <w:trHeight w:val="225"/>
        </w:trPr>
        <w:tc>
          <w:tcPr>
            <w:tcW w:w="426" w:type="dxa"/>
            <w:vMerge/>
            <w:vAlign w:val="center"/>
            <w:hideMark/>
          </w:tcPr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  <w:hideMark/>
          </w:tcPr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4D5629" w:rsidRPr="00D947A9" w:rsidTr="00D10592">
        <w:trPr>
          <w:trHeight w:hRule="exact" w:val="380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44061"/>
            <w:noWrap/>
            <w:vAlign w:val="center"/>
            <w:hideMark/>
          </w:tcPr>
          <w:p w:rsidR="004D5629" w:rsidRPr="00D947A9" w:rsidRDefault="004D5629" w:rsidP="00D1059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1. INFORMACION B</w:t>
            </w:r>
            <w:r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Á</w:t>
            </w:r>
            <w:r w:rsidRPr="00D947A9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SICA DEL SITIO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4D5629" w:rsidRPr="00D947A9" w:rsidTr="00D10592">
        <w:trPr>
          <w:trHeight w:val="27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1B2B"/>
            <w:noWrap/>
            <w:vAlign w:val="center"/>
            <w:hideMark/>
          </w:tcPr>
          <w:p w:rsidR="004D5629" w:rsidRPr="00D947A9" w:rsidRDefault="004D5629" w:rsidP="00D1059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 xml:space="preserve">UBICACIÓN 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4D5629" w:rsidRPr="00D947A9" w:rsidTr="00D10592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629" w:rsidRPr="00D947A9" w:rsidRDefault="004D5629" w:rsidP="0015493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</w:t>
            </w: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1</w:t>
            </w:r>
            <w:r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</w:t>
            </w:r>
            <w:r w:rsidR="001549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CATEGORÍA DE PARQUES</w:t>
            </w:r>
            <w:r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: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5629" w:rsidRPr="00D947A9" w:rsidRDefault="0015493A" w:rsidP="00D10592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ZONALES, SECTORIALES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4D5629" w:rsidRPr="00D947A9" w:rsidTr="00D10592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4D5629" w:rsidRPr="00D947A9" w:rsidRDefault="004D5629" w:rsidP="00D1059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2. DATOS GENERALES</w:t>
            </w:r>
          </w:p>
        </w:tc>
        <w:tc>
          <w:tcPr>
            <w:tcW w:w="538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4D5629" w:rsidRPr="00D947A9" w:rsidRDefault="004D5629" w:rsidP="00D1059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PLANO DE UBICACIÓN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4D5629" w:rsidRPr="00D947A9" w:rsidTr="00D10592">
        <w:trPr>
          <w:gridAfter w:val="1"/>
          <w:wAfter w:w="33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5629" w:rsidRPr="00D947A9" w:rsidRDefault="004D5629" w:rsidP="0015493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2.1 </w:t>
            </w: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PARQUES</w:t>
            </w:r>
            <w:r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</w:t>
            </w:r>
            <w:r w:rsidR="001549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CONSOLID</w:t>
            </w:r>
            <w:r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>ADO</w:t>
            </w: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S</w:t>
            </w:r>
            <w:r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: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629" w:rsidRPr="00D947A9" w:rsidRDefault="004D5629" w:rsidP="00D1059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3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29" w:rsidRPr="00D947A9" w:rsidRDefault="00996B93" w:rsidP="00D1059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noProof/>
                <w:color w:val="000000"/>
                <w:lang w:val="es-MX" w:eastAsia="es-MX"/>
              </w:rPr>
              <w:drawing>
                <wp:inline distT="0" distB="0" distL="0" distR="0">
                  <wp:extent cx="3324225" cy="2352675"/>
                  <wp:effectExtent l="0" t="0" r="9525" b="9525"/>
                  <wp:docPr id="1" name="Picture 1" descr="C:\Users\Daniel\AppData\Local\Microsoft\Windows\INetCache\Content.Word\ZONAS CANIN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aniel\AppData\Local\Microsoft\Windows\INetCache\Content.Word\ZONAS CANIN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5629"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  <w:p w:rsidR="004D5629" w:rsidRPr="00D947A9" w:rsidRDefault="004D5629" w:rsidP="00D1059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  <w:t xml:space="preserve"> </w:t>
            </w:r>
          </w:p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55" w:type="dxa"/>
            <w:tcBorders>
              <w:left w:val="single" w:sz="8" w:space="0" w:color="auto"/>
            </w:tcBorders>
            <w:vAlign w:val="center"/>
            <w:hideMark/>
          </w:tcPr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4D5629" w:rsidRPr="00D947A9" w:rsidTr="00D10592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2.2 PORCENTAJE DE CONSOLIDACIÓN :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629" w:rsidRPr="00D947A9" w:rsidRDefault="004D5629" w:rsidP="00D1059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>ALTA</w:t>
            </w:r>
          </w:p>
        </w:tc>
        <w:tc>
          <w:tcPr>
            <w:tcW w:w="5386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8" w:space="0" w:color="auto"/>
            </w:tcBorders>
            <w:vAlign w:val="center"/>
            <w:hideMark/>
          </w:tcPr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4D5629" w:rsidRPr="00D947A9" w:rsidTr="00D10592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2.3 DENSIDAD POBLACIONAL (</w:t>
            </w:r>
            <w:proofErr w:type="spellStart"/>
            <w:r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>Hab</w:t>
            </w:r>
            <w:proofErr w:type="spellEnd"/>
            <w:r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>/</w:t>
            </w:r>
            <w:proofErr w:type="spellStart"/>
            <w:r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>h</w:t>
            </w: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a</w:t>
            </w:r>
            <w:proofErr w:type="spellEnd"/>
            <w:r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>):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629" w:rsidRPr="00D947A9" w:rsidRDefault="00C32F14" w:rsidP="00C32F1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51</w:t>
            </w:r>
            <w:r w:rsidR="004D5629"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- </w:t>
            </w: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60</w:t>
            </w:r>
            <w:r w:rsidR="004D5629">
              <w:rPr>
                <w:rFonts w:asciiTheme="minorHAnsi" w:eastAsia="Times New Roman" w:hAnsiTheme="minorHAnsi" w:cs="Calibri"/>
                <w:color w:val="000000"/>
                <w:lang w:eastAsia="es-EC"/>
              </w:rPr>
              <w:t>0</w:t>
            </w:r>
          </w:p>
        </w:tc>
        <w:tc>
          <w:tcPr>
            <w:tcW w:w="5386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4D5629" w:rsidRPr="00D947A9" w:rsidTr="00D10592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2.4 AFECTACIONES :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629" w:rsidRPr="00D947A9" w:rsidRDefault="004D5629" w:rsidP="00D1059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>NO EXISTE</w:t>
            </w:r>
          </w:p>
        </w:tc>
        <w:tc>
          <w:tcPr>
            <w:tcW w:w="5386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4D5629" w:rsidRPr="00D947A9" w:rsidTr="00D10592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4D5629" w:rsidRPr="00D947A9" w:rsidRDefault="004D5629" w:rsidP="00D1059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3.SERVICIOS B</w:t>
            </w:r>
            <w:r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Á</w:t>
            </w:r>
            <w:r w:rsidRPr="00D947A9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SICOS</w:t>
            </w:r>
          </w:p>
        </w:tc>
        <w:tc>
          <w:tcPr>
            <w:tcW w:w="5386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8" w:space="0" w:color="auto"/>
            </w:tcBorders>
            <w:vAlign w:val="center"/>
            <w:hideMark/>
          </w:tcPr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4D5629" w:rsidRPr="00D947A9" w:rsidTr="00D10592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3.1 ALCANTARILLADO :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629" w:rsidRPr="00D947A9" w:rsidRDefault="004D5629" w:rsidP="00D1059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386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4D5629" w:rsidRPr="00D947A9" w:rsidTr="00D10592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3.2 AGUA POTABLE :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629" w:rsidRPr="00D947A9" w:rsidRDefault="004D5629" w:rsidP="00D1059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386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4D5629" w:rsidRPr="00D947A9" w:rsidTr="00D10592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3.3 RED ELÉCTRICA :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629" w:rsidRPr="00D947A9" w:rsidRDefault="004D5629" w:rsidP="00D1059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386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4D5629" w:rsidRPr="00D947A9" w:rsidTr="00D10592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3.4 ÍNDICE DE NECESIDADES BÁSICAS INSATISFECHAS: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629" w:rsidRPr="00D947A9" w:rsidRDefault="004D5629" w:rsidP="00D1059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>26 - 75</w:t>
            </w:r>
          </w:p>
        </w:tc>
        <w:tc>
          <w:tcPr>
            <w:tcW w:w="5386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4D5629" w:rsidRPr="00D947A9" w:rsidTr="00D10592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4D5629" w:rsidRPr="00D947A9" w:rsidRDefault="004D5629" w:rsidP="00D1059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4. TRANSPORTE</w:t>
            </w:r>
          </w:p>
        </w:tc>
        <w:tc>
          <w:tcPr>
            <w:tcW w:w="5386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 w:val="restart"/>
            <w:tcBorders>
              <w:left w:val="single" w:sz="8" w:space="0" w:color="auto"/>
            </w:tcBorders>
            <w:vAlign w:val="center"/>
            <w:hideMark/>
          </w:tcPr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4D5629" w:rsidRPr="00D947A9" w:rsidTr="00D10592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4.1 TRANSPORTE PÚBLICO :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629" w:rsidRPr="00D947A9" w:rsidRDefault="004D5629" w:rsidP="00D1059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386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4D5629" w:rsidRPr="00D947A9" w:rsidTr="00D10592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4.2 TRANSPORTE PRIVADO :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629" w:rsidRPr="00D947A9" w:rsidRDefault="004D5629" w:rsidP="00D1059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386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4D5629" w:rsidRPr="00D947A9" w:rsidTr="00D10592">
        <w:trPr>
          <w:trHeight w:val="225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</w:tcPr>
          <w:p w:rsidR="004D5629" w:rsidRPr="00D947A9" w:rsidRDefault="004D5629" w:rsidP="00D1059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947A9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6. DETALLE GENERAL DEL PROYECTO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</w:tcPr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4D5629" w:rsidRPr="00D947A9" w:rsidTr="00D10592">
        <w:trPr>
          <w:trHeight w:val="225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C4B" w:rsidRDefault="00C32F14" w:rsidP="00E72C4B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</w:rPr>
            </w:pPr>
            <w:r w:rsidRPr="00C32F14">
              <w:rPr>
                <w:rFonts w:asciiTheme="minorHAnsi" w:hAnsiTheme="minorHAnsi"/>
                <w:color w:val="000000"/>
              </w:rPr>
              <w:t xml:space="preserve">El proyecto tiene por objeto la implementación de </w:t>
            </w:r>
            <w:r w:rsidR="0074518D">
              <w:rPr>
                <w:rFonts w:asciiTheme="minorHAnsi" w:hAnsiTheme="minorHAnsi"/>
                <w:color w:val="000000"/>
              </w:rPr>
              <w:t xml:space="preserve">equipamiento para </w:t>
            </w:r>
            <w:r w:rsidRPr="00C32F14">
              <w:rPr>
                <w:rFonts w:asciiTheme="minorHAnsi" w:hAnsiTheme="minorHAnsi"/>
                <w:color w:val="000000"/>
              </w:rPr>
              <w:t xml:space="preserve">zonas caninas en los diferentes parques del DMQ. </w:t>
            </w:r>
            <w:r>
              <w:rPr>
                <w:rFonts w:asciiTheme="minorHAnsi" w:hAnsiTheme="minorHAnsi"/>
                <w:color w:val="000000"/>
              </w:rPr>
              <w:t xml:space="preserve">La </w:t>
            </w:r>
            <w:r w:rsidR="0074518D">
              <w:rPr>
                <w:rFonts w:asciiTheme="minorHAnsi" w:hAnsiTheme="minorHAnsi"/>
                <w:color w:val="000000"/>
              </w:rPr>
              <w:t>intervención</w:t>
            </w:r>
            <w:r>
              <w:rPr>
                <w:rFonts w:asciiTheme="minorHAnsi" w:hAnsiTheme="minorHAnsi"/>
                <w:color w:val="000000"/>
              </w:rPr>
              <w:t xml:space="preserve"> responde a </w:t>
            </w:r>
            <w:r w:rsidR="00E72C4B">
              <w:rPr>
                <w:rFonts w:asciiTheme="minorHAnsi" w:hAnsiTheme="minorHAnsi"/>
                <w:color w:val="000000"/>
              </w:rPr>
              <w:t xml:space="preserve">requerimientos ciudadanos y a la zona de influencia de las zonas caninas existentes, para poder así dotar a los barrios que actualmente no cuenten con dicha infraestructura </w:t>
            </w:r>
            <w:proofErr w:type="gramStart"/>
            <w:r w:rsidR="00E72C4B">
              <w:rPr>
                <w:rFonts w:asciiTheme="minorHAnsi" w:hAnsiTheme="minorHAnsi"/>
                <w:color w:val="000000"/>
              </w:rPr>
              <w:t>y</w:t>
            </w:r>
            <w:proofErr w:type="gramEnd"/>
            <w:r w:rsidR="00E72C4B">
              <w:rPr>
                <w:rFonts w:asciiTheme="minorHAnsi" w:hAnsiTheme="minorHAnsi"/>
                <w:color w:val="000000"/>
              </w:rPr>
              <w:t xml:space="preserve"> sin embargo, por la densidad poblacional de los mismos, existe </w:t>
            </w:r>
            <w:r w:rsidR="0074518D">
              <w:rPr>
                <w:rFonts w:asciiTheme="minorHAnsi" w:hAnsiTheme="minorHAnsi"/>
                <w:color w:val="000000"/>
              </w:rPr>
              <w:t>la</w:t>
            </w:r>
            <w:r w:rsidR="00E72C4B">
              <w:rPr>
                <w:rFonts w:asciiTheme="minorHAnsi" w:hAnsiTheme="minorHAnsi"/>
                <w:color w:val="000000"/>
              </w:rPr>
              <w:t xml:space="preserve"> demanda de espacios para tenencia responsable de mascotas.</w:t>
            </w:r>
            <w:r w:rsidR="0074518D">
              <w:rPr>
                <w:rFonts w:asciiTheme="minorHAnsi" w:hAnsiTheme="minorHAnsi"/>
                <w:color w:val="000000"/>
              </w:rPr>
              <w:t xml:space="preserve"> El equipamiento que se instala cuenta con</w:t>
            </w:r>
            <w:r w:rsidR="0074518D" w:rsidRPr="0074518D">
              <w:rPr>
                <w:rFonts w:asciiTheme="minorHAnsi" w:hAnsiTheme="minorHAnsi"/>
                <w:color w:val="000000"/>
              </w:rPr>
              <w:t xml:space="preserve"> rampas de descanso, anillos de salto, cruce de obstáculos, sube y baja, arcos de paso y escalones.</w:t>
            </w:r>
          </w:p>
          <w:p w:rsidR="0074518D" w:rsidRDefault="0074518D" w:rsidP="00E72C4B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</w:rPr>
            </w:pPr>
          </w:p>
          <w:p w:rsidR="00E72C4B" w:rsidRDefault="00E72C4B" w:rsidP="00E72C4B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Los espacios verdes donde se implementarían las zonas caninas son:</w:t>
            </w:r>
          </w:p>
          <w:p w:rsidR="00E72C4B" w:rsidRDefault="00E72C4B" w:rsidP="00E72C4B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</w:rPr>
            </w:pPr>
          </w:p>
          <w:p w:rsidR="00E72C4B" w:rsidRDefault="00E72C4B" w:rsidP="00E72C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Santa Ana</w:t>
            </w:r>
          </w:p>
          <w:p w:rsidR="00E72C4B" w:rsidRDefault="00E72C4B" w:rsidP="00E72C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Parque Inglés</w:t>
            </w:r>
          </w:p>
          <w:p w:rsidR="00E72C4B" w:rsidRDefault="00E72C4B" w:rsidP="00E72C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Parque España (Clemente Ballén)</w:t>
            </w:r>
          </w:p>
          <w:p w:rsidR="00E72C4B" w:rsidRDefault="00E72C4B" w:rsidP="00E72C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Sierra Hermosa</w:t>
            </w:r>
          </w:p>
          <w:p w:rsidR="00E72C4B" w:rsidRDefault="00E72C4B" w:rsidP="00E72C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Jacaranda – Reservorio</w:t>
            </w:r>
          </w:p>
          <w:p w:rsidR="00E72C4B" w:rsidRDefault="00E72C4B" w:rsidP="00E72C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Carcelén BEV</w:t>
            </w:r>
          </w:p>
          <w:p w:rsidR="00E72C4B" w:rsidRDefault="00E72C4B" w:rsidP="00E72C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Ciudadela del Niño</w:t>
            </w:r>
          </w:p>
          <w:p w:rsidR="00E72C4B" w:rsidRDefault="00E72C4B" w:rsidP="00E72C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Salomé Reyes</w:t>
            </w:r>
          </w:p>
          <w:p w:rsidR="00E72C4B" w:rsidRDefault="00E72C4B" w:rsidP="00E72C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Parque ID 1933 (Hidalgo de Pinto)</w:t>
            </w:r>
          </w:p>
          <w:p w:rsidR="004D5629" w:rsidRPr="00D947A9" w:rsidRDefault="00E72C4B" w:rsidP="007451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eastAsia="es-EC"/>
              </w:rPr>
            </w:pPr>
            <w:r>
              <w:rPr>
                <w:rFonts w:asciiTheme="minorHAnsi" w:hAnsiTheme="minorHAnsi"/>
                <w:color w:val="000000"/>
              </w:rPr>
              <w:t>Juventud de Carapungo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</w:tcPr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4D5629" w:rsidRPr="00D947A9" w:rsidTr="00D10592">
        <w:trPr>
          <w:trHeight w:val="225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5629" w:rsidRPr="00D947A9" w:rsidRDefault="004D5629" w:rsidP="00D10592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</w:tcPr>
          <w:p w:rsidR="004D5629" w:rsidRPr="00D947A9" w:rsidRDefault="004D5629" w:rsidP="00D1059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</w:tbl>
    <w:p w:rsidR="00691316" w:rsidRDefault="006F673A"/>
    <w:sectPr w:rsidR="00691316" w:rsidSect="004D5629">
      <w:pgSz w:w="11906" w:h="16838" w:code="9"/>
      <w:pgMar w:top="-284" w:right="244" w:bottom="-567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60253"/>
    <w:multiLevelType w:val="hybridMultilevel"/>
    <w:tmpl w:val="BFB65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29"/>
    <w:rsid w:val="0015493A"/>
    <w:rsid w:val="002D2BC3"/>
    <w:rsid w:val="004D5629"/>
    <w:rsid w:val="006F673A"/>
    <w:rsid w:val="0074518D"/>
    <w:rsid w:val="00996B93"/>
    <w:rsid w:val="009E1F61"/>
    <w:rsid w:val="00C32F14"/>
    <w:rsid w:val="00D660CC"/>
    <w:rsid w:val="00D77F1E"/>
    <w:rsid w:val="00E623C6"/>
    <w:rsid w:val="00E7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74D84"/>
  <w15:chartTrackingRefBased/>
  <w15:docId w15:val="{3F2E17DC-14EA-47A6-A23C-C5F00F38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2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898FA-267A-4247-9935-70155BBF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Patricia Guzman Coba</dc:creator>
  <cp:keywords/>
  <dc:description/>
  <cp:lastModifiedBy>Lorena Carmen Izurieta Zaldumbide</cp:lastModifiedBy>
  <cp:revision>3</cp:revision>
  <dcterms:created xsi:type="dcterms:W3CDTF">2017-09-26T15:22:00Z</dcterms:created>
  <dcterms:modified xsi:type="dcterms:W3CDTF">2017-09-26T16:15:00Z</dcterms:modified>
</cp:coreProperties>
</file>