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27BDF" w14:textId="77777777" w:rsidR="008765B5" w:rsidRPr="003E7933" w:rsidRDefault="008765B5" w:rsidP="00231D40">
      <w:pPr>
        <w:spacing w:after="0" w:line="240" w:lineRule="atLeast"/>
        <w:rPr>
          <w:rFonts w:ascii="Arial" w:hAnsi="Arial" w:cs="Arial"/>
          <w:b/>
        </w:rPr>
      </w:pPr>
    </w:p>
    <w:p w14:paraId="52CEC4E7" w14:textId="4FA4BC26" w:rsidR="00D21543" w:rsidRPr="003E7933" w:rsidRDefault="008765B5" w:rsidP="00C20B85">
      <w:pPr>
        <w:spacing w:after="0" w:line="240" w:lineRule="atLeast"/>
        <w:ind w:left="1276" w:hanging="1276"/>
        <w:jc w:val="both"/>
        <w:rPr>
          <w:rFonts w:ascii="Arial" w:hAnsi="Arial" w:cs="Arial"/>
        </w:rPr>
      </w:pPr>
      <w:r w:rsidRPr="003E7933">
        <w:rPr>
          <w:rFonts w:ascii="Arial" w:hAnsi="Arial" w:cs="Arial"/>
          <w:b/>
        </w:rPr>
        <w:t>ASUNTO</w:t>
      </w:r>
      <w:r w:rsidR="00EA36AA" w:rsidRPr="003E7933">
        <w:rPr>
          <w:rFonts w:ascii="Arial" w:hAnsi="Arial" w:cs="Arial"/>
          <w:b/>
        </w:rPr>
        <w:t xml:space="preserve">     </w:t>
      </w:r>
      <w:r w:rsidR="00D21543" w:rsidRPr="003E7933">
        <w:rPr>
          <w:rFonts w:ascii="Arial" w:hAnsi="Arial" w:cs="Arial"/>
          <w:b/>
        </w:rPr>
        <w:t>:</w:t>
      </w:r>
      <w:r w:rsidR="00231D40" w:rsidRPr="003E7933">
        <w:rPr>
          <w:rFonts w:ascii="Arial" w:eastAsia="Cambria" w:hAnsi="Arial" w:cs="Arial"/>
          <w:lang w:val="es-ES_tradnl"/>
        </w:rPr>
        <w:t xml:space="preserve"> </w:t>
      </w:r>
      <w:r w:rsidR="00C20B85" w:rsidRPr="003E7933">
        <w:rPr>
          <w:rFonts w:ascii="Arial" w:eastAsia="Cambria" w:hAnsi="Arial" w:cs="Arial"/>
          <w:lang w:val="es-ES_tradnl"/>
        </w:rPr>
        <w:t>Informe Técnico</w:t>
      </w:r>
      <w:r w:rsidR="00231D40" w:rsidRPr="003E7933">
        <w:rPr>
          <w:rFonts w:ascii="Arial" w:eastAsia="Cambria" w:hAnsi="Arial" w:cs="Arial"/>
          <w:lang w:val="es-ES_tradnl"/>
        </w:rPr>
        <w:t xml:space="preserve"> s</w:t>
      </w:r>
      <w:r w:rsidR="00FE750B" w:rsidRPr="003E7933">
        <w:rPr>
          <w:rFonts w:ascii="Arial" w:eastAsia="Cambria" w:hAnsi="Arial" w:cs="Arial"/>
          <w:lang w:val="es-ES_tradnl"/>
        </w:rPr>
        <w:t xml:space="preserve">obre </w:t>
      </w:r>
      <w:r w:rsidR="00C20B85" w:rsidRPr="003E7933">
        <w:rPr>
          <w:rFonts w:ascii="Arial" w:eastAsia="Cambria" w:hAnsi="Arial" w:cs="Arial"/>
          <w:lang w:val="es-ES_tradnl"/>
        </w:rPr>
        <w:t>la implementación de la FASE 1 (2018)</w:t>
      </w:r>
    </w:p>
    <w:p w14:paraId="6164A5E9" w14:textId="1E0C1694" w:rsidR="008765B5" w:rsidRPr="003E7933" w:rsidRDefault="00231D40" w:rsidP="00231D40">
      <w:pPr>
        <w:rPr>
          <w:rFonts w:ascii="Arial" w:hAnsi="Arial" w:cs="Arial"/>
          <w:b/>
        </w:rPr>
      </w:pPr>
      <w:r w:rsidRPr="003E7933">
        <w:rPr>
          <w:rFonts w:ascii="Arial" w:hAnsi="Arial" w:cs="Arial"/>
          <w:b/>
        </w:rPr>
        <w:t xml:space="preserve">FECHA      </w:t>
      </w:r>
      <w:r w:rsidR="00EA36AA" w:rsidRPr="003E7933">
        <w:rPr>
          <w:rFonts w:ascii="Arial" w:hAnsi="Arial" w:cs="Arial"/>
        </w:rPr>
        <w:t xml:space="preserve"> </w:t>
      </w:r>
      <w:r w:rsidR="008765B5" w:rsidRPr="003E7933">
        <w:rPr>
          <w:rFonts w:ascii="Arial" w:hAnsi="Arial" w:cs="Arial"/>
        </w:rPr>
        <w:t>:</w:t>
      </w:r>
      <w:r w:rsidR="008765B5" w:rsidRPr="003E7933">
        <w:rPr>
          <w:rFonts w:ascii="Arial" w:hAnsi="Arial" w:cs="Arial"/>
          <w:b/>
        </w:rPr>
        <w:t xml:space="preserve"> </w:t>
      </w:r>
      <w:r w:rsidR="00C20B85" w:rsidRPr="003E7933">
        <w:rPr>
          <w:rFonts w:ascii="Arial" w:hAnsi="Arial" w:cs="Arial"/>
        </w:rPr>
        <w:t xml:space="preserve">26 de Septiembre 2017 </w:t>
      </w:r>
    </w:p>
    <w:tbl>
      <w:tblPr>
        <w:tblStyle w:val="Tablaconcuadrcula"/>
        <w:tblW w:w="0" w:type="auto"/>
        <w:shd w:val="clear" w:color="auto" w:fill="D9D9D9" w:themeFill="background1" w:themeFillShade="D9"/>
        <w:tblLook w:val="04A0" w:firstRow="1" w:lastRow="0" w:firstColumn="1" w:lastColumn="0" w:noHBand="0" w:noVBand="1"/>
      </w:tblPr>
      <w:tblGrid>
        <w:gridCol w:w="8494"/>
      </w:tblGrid>
      <w:tr w:rsidR="00794C61" w:rsidRPr="003E7933" w14:paraId="76F75EB8" w14:textId="77777777" w:rsidTr="00794C61">
        <w:tc>
          <w:tcPr>
            <w:tcW w:w="8494" w:type="dxa"/>
            <w:shd w:val="clear" w:color="auto" w:fill="D9D9D9" w:themeFill="background1" w:themeFillShade="D9"/>
          </w:tcPr>
          <w:p w14:paraId="6D3DCD3C" w14:textId="04CC6AA1" w:rsidR="00794C61" w:rsidRPr="003E7933" w:rsidRDefault="00C20B85" w:rsidP="00794C61">
            <w:pPr>
              <w:jc w:val="center"/>
              <w:rPr>
                <w:rFonts w:ascii="Arial" w:hAnsi="Arial" w:cs="Arial"/>
                <w:b/>
              </w:rPr>
            </w:pPr>
            <w:r w:rsidRPr="003E7933">
              <w:rPr>
                <w:rFonts w:ascii="Arial" w:hAnsi="Arial" w:cs="Arial"/>
                <w:b/>
              </w:rPr>
              <w:t xml:space="preserve">ANTECEDENTES </w:t>
            </w:r>
          </w:p>
        </w:tc>
      </w:tr>
    </w:tbl>
    <w:p w14:paraId="0AF9B6A7" w14:textId="77777777" w:rsidR="00E933D0" w:rsidRPr="003E7933" w:rsidRDefault="00E933D0" w:rsidP="00633850">
      <w:pPr>
        <w:spacing w:after="0"/>
        <w:jc w:val="both"/>
        <w:rPr>
          <w:rFonts w:ascii="Arial" w:hAnsi="Arial" w:cs="Arial"/>
        </w:rPr>
      </w:pPr>
    </w:p>
    <w:p w14:paraId="28E0D73F" w14:textId="69E700B8" w:rsidR="0070044C" w:rsidRPr="003E7933" w:rsidRDefault="00812888" w:rsidP="005E51DF">
      <w:pPr>
        <w:pStyle w:val="Prrafodelista"/>
        <w:numPr>
          <w:ilvl w:val="0"/>
          <w:numId w:val="8"/>
        </w:numPr>
        <w:spacing w:after="0" w:line="240" w:lineRule="auto"/>
        <w:ind w:left="284" w:hanging="284"/>
        <w:jc w:val="both"/>
        <w:rPr>
          <w:rFonts w:ascii="Arial" w:eastAsia="Cambria" w:hAnsi="Arial" w:cs="Arial"/>
          <w:b/>
          <w:lang w:val="es-ES_tradnl"/>
        </w:rPr>
      </w:pPr>
      <w:r w:rsidRPr="003E7933">
        <w:rPr>
          <w:rFonts w:ascii="Arial" w:hAnsi="Arial" w:cs="Arial"/>
        </w:rPr>
        <w:t>En julio 2012, e</w:t>
      </w:r>
      <w:r w:rsidR="0070044C" w:rsidRPr="003E7933">
        <w:rPr>
          <w:rFonts w:ascii="Arial" w:hAnsi="Arial" w:cs="Arial"/>
        </w:rPr>
        <w:t>l concejo Metropolitano aprobó la resolución No. 408-2012 sobre el proyecto general del Parque Bicentenario, a construirse e</w:t>
      </w:r>
      <w:r w:rsidRPr="003E7933">
        <w:rPr>
          <w:rFonts w:ascii="Arial" w:hAnsi="Arial" w:cs="Arial"/>
        </w:rPr>
        <w:t>n el terreno ocupado por el</w:t>
      </w:r>
      <w:r w:rsidR="00A02958">
        <w:rPr>
          <w:rFonts w:ascii="Arial" w:hAnsi="Arial" w:cs="Arial"/>
        </w:rPr>
        <w:t xml:space="preserve"> Ex Aeropuerto Mariscal Sucre. Dicha </w:t>
      </w:r>
      <w:r w:rsidR="0070044C" w:rsidRPr="003E7933">
        <w:rPr>
          <w:rFonts w:ascii="Arial" w:hAnsi="Arial" w:cs="Arial"/>
        </w:rPr>
        <w:t xml:space="preserve">resolución se basa en el proyecto paisajístico y arquitectónico elaborado a partir de la propuesta ganadora del concurso internacional de ideas realizado por el MDMQ en el 2008. </w:t>
      </w:r>
      <w:r w:rsidR="0070044C" w:rsidRPr="003E7933">
        <w:rPr>
          <w:rFonts w:ascii="Arial" w:eastAsia="Cambria" w:hAnsi="Arial" w:cs="Arial"/>
          <w:b/>
          <w:lang w:val="es-ES_tradnl"/>
        </w:rPr>
        <w:t xml:space="preserve"> </w:t>
      </w:r>
    </w:p>
    <w:p w14:paraId="54AE56AA" w14:textId="77777777" w:rsidR="005E51DF" w:rsidRPr="003E7933" w:rsidRDefault="005E51DF" w:rsidP="005E51DF">
      <w:pPr>
        <w:pStyle w:val="Prrafodelista"/>
        <w:spacing w:after="0" w:line="240" w:lineRule="auto"/>
        <w:ind w:left="284"/>
        <w:jc w:val="both"/>
        <w:rPr>
          <w:rFonts w:ascii="Arial" w:eastAsia="Cambria" w:hAnsi="Arial" w:cs="Arial"/>
          <w:b/>
          <w:lang w:val="es-ES_tradnl"/>
        </w:rPr>
      </w:pPr>
    </w:p>
    <w:p w14:paraId="625A8FE8" w14:textId="77777777" w:rsidR="00C20B85" w:rsidRPr="003E7933" w:rsidRDefault="0070044C" w:rsidP="00C20B85">
      <w:pPr>
        <w:numPr>
          <w:ilvl w:val="0"/>
          <w:numId w:val="7"/>
        </w:numPr>
        <w:spacing w:after="0" w:line="240" w:lineRule="auto"/>
        <w:ind w:left="284" w:hanging="284"/>
        <w:jc w:val="both"/>
        <w:rPr>
          <w:rFonts w:ascii="Arial" w:hAnsi="Arial" w:cs="Arial"/>
        </w:rPr>
      </w:pPr>
      <w:r w:rsidRPr="003E7933">
        <w:rPr>
          <w:rFonts w:ascii="Arial" w:hAnsi="Arial" w:cs="Arial"/>
        </w:rPr>
        <w:t xml:space="preserve">La ordenanza </w:t>
      </w:r>
      <w:r w:rsidR="00812888" w:rsidRPr="003E7933">
        <w:rPr>
          <w:rFonts w:ascii="Arial" w:hAnsi="Arial" w:cs="Arial"/>
        </w:rPr>
        <w:t xml:space="preserve">No. </w:t>
      </w:r>
      <w:r w:rsidRPr="003E7933">
        <w:rPr>
          <w:rFonts w:ascii="Arial" w:hAnsi="Arial" w:cs="Arial"/>
        </w:rPr>
        <w:t>352 definió en 2013 el uso y ocupación del suelo del área del antiguo Aer</w:t>
      </w:r>
      <w:r w:rsidR="00812888" w:rsidRPr="003E7933">
        <w:rPr>
          <w:rFonts w:ascii="Arial" w:hAnsi="Arial" w:cs="Arial"/>
        </w:rPr>
        <w:t>opuerto Mariscal Sucre de Quito, e</w:t>
      </w:r>
      <w:r w:rsidRPr="003E7933">
        <w:rPr>
          <w:rFonts w:ascii="Arial" w:hAnsi="Arial" w:cs="Arial"/>
        </w:rPr>
        <w:t>s así que se determina la creación del Parque Bicentenario para la ciudad. La zona del antiguo Aeropuerto Mariscal Sucre de Quito, que funcionó hasta el mes de febrero del 2013, consiste básicamente en una gran explanada de aproximadamente 3.400 m de largo y 750 m de ancho (en su sección más extensa).</w:t>
      </w:r>
    </w:p>
    <w:p w14:paraId="541191D4" w14:textId="77777777" w:rsidR="00C20B85" w:rsidRPr="003E7933" w:rsidRDefault="00C20B85" w:rsidP="00C20B85">
      <w:pPr>
        <w:spacing w:after="0" w:line="240" w:lineRule="auto"/>
        <w:ind w:left="284"/>
        <w:jc w:val="both"/>
        <w:rPr>
          <w:rFonts w:ascii="Arial" w:hAnsi="Arial" w:cs="Arial"/>
        </w:rPr>
      </w:pPr>
    </w:p>
    <w:p w14:paraId="601B2EC9" w14:textId="474F9B9C" w:rsidR="00C20B85" w:rsidRPr="003E7933" w:rsidRDefault="00C20B85" w:rsidP="00C20B85">
      <w:pPr>
        <w:numPr>
          <w:ilvl w:val="0"/>
          <w:numId w:val="7"/>
        </w:numPr>
        <w:spacing w:after="0" w:line="240" w:lineRule="auto"/>
        <w:ind w:left="284" w:hanging="284"/>
        <w:jc w:val="both"/>
        <w:rPr>
          <w:rFonts w:ascii="Arial" w:hAnsi="Arial" w:cs="Arial"/>
        </w:rPr>
      </w:pPr>
      <w:r w:rsidRPr="003E7933">
        <w:rPr>
          <w:rFonts w:ascii="Arial" w:hAnsi="Arial" w:cs="Arial"/>
          <w:color w:val="212121"/>
          <w:lang w:val="es-ES_tradnl"/>
        </w:rPr>
        <w:t xml:space="preserve">El proyecto de creación y consolidación del Parque Bicentenario se implanta como corazón de la Centralidad del mismo nombre. El trabajo que se desarrolla, está enmarcado en la Ordenanza 352. </w:t>
      </w:r>
      <w:r w:rsidRPr="003E7933">
        <w:rPr>
          <w:rFonts w:ascii="Arial" w:eastAsia="Times New Roman" w:hAnsi="Arial" w:cs="Arial"/>
          <w:color w:val="000000"/>
          <w:lang w:eastAsia="es-EC"/>
        </w:rPr>
        <w:t xml:space="preserve">El Plan Especial de la Centralidad Bicentenario estblece entre sus objetivos principales: </w:t>
      </w:r>
      <w:r w:rsidRPr="003E7933">
        <w:rPr>
          <w:rFonts w:ascii="Arial" w:hAnsi="Arial" w:cs="Arial"/>
          <w:color w:val="000000"/>
        </w:rPr>
        <w:t xml:space="preserve">a) </w:t>
      </w:r>
      <w:r w:rsidRPr="003E7933">
        <w:rPr>
          <w:rFonts w:ascii="Arial" w:hAnsi="Arial" w:cs="Arial"/>
          <w:lang w:val="es-ES_tradnl" w:eastAsia="es-EC"/>
        </w:rPr>
        <w:t xml:space="preserve">Normar y regular la transformación del terreno del actual aeropuerto internacional en un </w:t>
      </w:r>
      <w:r w:rsidRPr="003E7933">
        <w:rPr>
          <w:rFonts w:ascii="Arial" w:hAnsi="Arial" w:cs="Arial"/>
          <w:lang w:val="es-ES_tradnl"/>
        </w:rPr>
        <w:t>parque de escala metropolitana; b)</w:t>
      </w:r>
      <w:r w:rsidRPr="003E7933">
        <w:rPr>
          <w:rFonts w:ascii="Arial" w:hAnsi="Arial" w:cs="Arial"/>
          <w:lang w:val="es-ES_tradnl" w:eastAsia="es-EC"/>
        </w:rPr>
        <w:t xml:space="preserve">Consolidar y completar el sistema de espacio público y áreas verdes que faciliten la configuración de vecindarios diversos, incluyentes y pone en valor de patrimonio natural y cultural; </w:t>
      </w:r>
    </w:p>
    <w:p w14:paraId="21CAD0D1" w14:textId="77777777" w:rsidR="00F403A5" w:rsidRPr="003E7933" w:rsidRDefault="00F403A5" w:rsidP="00C20B85">
      <w:pPr>
        <w:spacing w:after="0" w:line="240" w:lineRule="auto"/>
        <w:ind w:left="284"/>
        <w:jc w:val="both"/>
        <w:rPr>
          <w:rFonts w:ascii="Arial" w:hAnsi="Arial" w:cs="Arial"/>
        </w:rPr>
      </w:pPr>
    </w:p>
    <w:p w14:paraId="576FB656" w14:textId="531F4384" w:rsidR="00F403A5" w:rsidRPr="003E7933" w:rsidRDefault="00F403A5" w:rsidP="00F403A5">
      <w:pPr>
        <w:numPr>
          <w:ilvl w:val="0"/>
          <w:numId w:val="7"/>
        </w:numPr>
        <w:spacing w:after="0" w:line="240" w:lineRule="auto"/>
        <w:ind w:left="284" w:hanging="284"/>
        <w:jc w:val="both"/>
        <w:rPr>
          <w:rFonts w:ascii="Arial" w:hAnsi="Arial" w:cs="Arial"/>
        </w:rPr>
      </w:pPr>
      <w:r w:rsidRPr="003E7933">
        <w:rPr>
          <w:rFonts w:ascii="Arial" w:hAnsi="Arial" w:cs="Arial"/>
          <w:color w:val="000000"/>
          <w:lang w:eastAsia="es-CO"/>
        </w:rPr>
        <w:t xml:space="preserve">En el artículo 2 </w:t>
      </w:r>
      <w:r w:rsidRPr="003E7933">
        <w:rPr>
          <w:rFonts w:ascii="Arial" w:hAnsi="Arial" w:cs="Arial"/>
          <w:color w:val="000000"/>
        </w:rPr>
        <w:t>de la Ordenanza Metropolitana de Creación de Empresas Públicas, l</w:t>
      </w:r>
      <w:r w:rsidRPr="003E7933">
        <w:rPr>
          <w:rFonts w:ascii="Arial" w:hAnsi="Arial" w:cs="Arial"/>
          <w:color w:val="000000"/>
          <w:lang w:val="es-CO" w:eastAsia="es-CO"/>
        </w:rPr>
        <w:t>a Empresa Pública Metropolitana de Movilidad y Obras Públicas, tiene como objetivo primordial: a) Diseñar, planificar, construir, mantener, operar y, en general, explotar la infraestructura de vías y espacios públicos; b) Diseñar, planificar, construir, mantener, operar y, en general, explotar todo tipo de infraestructura para movilidad; c) Diseñar, planificar, construir, mantener, operar y, en general, explotar la infraestructura del sistema de transporte terrestre; d) Diseñar, planificar, construir, mantener, operar y, en general, explotar el espacio público destinado a estacionamientos; e) Prestar servicios públicos a través de la infraestructura a su cargo; y, f) Las demás actividades operativas y de prestación de servicios relativas a las competencias que le corresponden al Municipio del Distrito Metropolitano de Quito, de conformidad con el ordenamiento jurídico nacional y metropolitano, en el ámbito de la movilidad y ejecución de obras públicas</w:t>
      </w:r>
      <w:r w:rsidR="00D50E62">
        <w:rPr>
          <w:rFonts w:ascii="Arial" w:hAnsi="Arial" w:cs="Arial"/>
          <w:color w:val="000000"/>
          <w:lang w:val="es-CO" w:eastAsia="es-CO"/>
        </w:rPr>
        <w:t>.</w:t>
      </w:r>
    </w:p>
    <w:p w14:paraId="3E90E360" w14:textId="77777777" w:rsidR="00F403A5" w:rsidRPr="003E7933" w:rsidRDefault="00F403A5" w:rsidP="00EF7F4C">
      <w:pPr>
        <w:spacing w:after="0" w:line="240" w:lineRule="auto"/>
        <w:ind w:left="284"/>
        <w:jc w:val="both"/>
        <w:rPr>
          <w:rFonts w:ascii="Arial" w:hAnsi="Arial" w:cs="Arial"/>
        </w:rPr>
      </w:pPr>
    </w:p>
    <w:p w14:paraId="286C4035" w14:textId="31F7D4BC" w:rsidR="00C20B85" w:rsidRPr="003E7933" w:rsidRDefault="00C20B85" w:rsidP="00D50E62">
      <w:pPr>
        <w:spacing w:after="200" w:line="240" w:lineRule="auto"/>
        <w:jc w:val="both"/>
        <w:rPr>
          <w:rFonts w:ascii="Arial" w:hAnsi="Arial" w:cs="Arial"/>
        </w:rPr>
      </w:pPr>
    </w:p>
    <w:tbl>
      <w:tblPr>
        <w:tblStyle w:val="Tablaconcuadrcula"/>
        <w:tblW w:w="0" w:type="auto"/>
        <w:shd w:val="clear" w:color="auto" w:fill="D9D9D9" w:themeFill="background1" w:themeFillShade="D9"/>
        <w:tblLook w:val="04A0" w:firstRow="1" w:lastRow="0" w:firstColumn="1" w:lastColumn="0" w:noHBand="0" w:noVBand="1"/>
      </w:tblPr>
      <w:tblGrid>
        <w:gridCol w:w="8494"/>
      </w:tblGrid>
      <w:tr w:rsidR="007C404F" w:rsidRPr="003E7933" w14:paraId="37D9AFE4" w14:textId="77777777" w:rsidTr="003825B3">
        <w:tc>
          <w:tcPr>
            <w:tcW w:w="8494" w:type="dxa"/>
            <w:shd w:val="clear" w:color="auto" w:fill="D9D9D9" w:themeFill="background1" w:themeFillShade="D9"/>
          </w:tcPr>
          <w:p w14:paraId="0096E4F1" w14:textId="357A4153" w:rsidR="007C404F" w:rsidRPr="003E7933" w:rsidRDefault="00C20B85" w:rsidP="003825B3">
            <w:pPr>
              <w:jc w:val="center"/>
              <w:rPr>
                <w:rFonts w:ascii="Arial" w:hAnsi="Arial" w:cs="Arial"/>
                <w:b/>
              </w:rPr>
            </w:pPr>
            <w:r w:rsidRPr="003E7933">
              <w:rPr>
                <w:rFonts w:ascii="Arial" w:hAnsi="Arial" w:cs="Arial"/>
                <w:b/>
              </w:rPr>
              <w:t>JUSTIFICACION</w:t>
            </w:r>
          </w:p>
        </w:tc>
      </w:tr>
    </w:tbl>
    <w:p w14:paraId="353D9C77" w14:textId="77777777" w:rsidR="00D21543" w:rsidRPr="003E7933" w:rsidRDefault="00D21543" w:rsidP="00633850">
      <w:pPr>
        <w:spacing w:after="0"/>
        <w:jc w:val="both"/>
        <w:rPr>
          <w:rFonts w:ascii="Arial" w:hAnsi="Arial" w:cs="Arial"/>
        </w:rPr>
      </w:pPr>
    </w:p>
    <w:p w14:paraId="60BC0704" w14:textId="16BFF054" w:rsidR="00EF7F4C" w:rsidRPr="003E7933" w:rsidRDefault="00FE750B" w:rsidP="00F403A5">
      <w:pPr>
        <w:jc w:val="both"/>
        <w:rPr>
          <w:rFonts w:ascii="Arial" w:hAnsi="Arial" w:cs="Arial"/>
          <w:lang w:val="es-ES"/>
        </w:rPr>
      </w:pPr>
      <w:r w:rsidRPr="003E7933">
        <w:rPr>
          <w:rFonts w:ascii="Arial" w:hAnsi="Arial" w:cs="Arial"/>
        </w:rPr>
        <w:t xml:space="preserve">El Parque Bicentenario fue abierto a inicios del 2013, y se convirtió en uno de los espacios públicos más grandes de la ciudad. </w:t>
      </w:r>
      <w:r w:rsidR="00EF7F4C" w:rsidRPr="003E7933">
        <w:rPr>
          <w:rFonts w:ascii="Arial" w:hAnsi="Arial" w:cs="Arial"/>
        </w:rPr>
        <w:t xml:space="preserve">La ordenanza 352, </w:t>
      </w:r>
      <w:r w:rsidR="00F403A5" w:rsidRPr="003E7933">
        <w:rPr>
          <w:rFonts w:ascii="Arial" w:hAnsi="Arial" w:cs="Arial"/>
        </w:rPr>
        <w:t xml:space="preserve">entre </w:t>
      </w:r>
      <w:r w:rsidR="00EF7F4C" w:rsidRPr="003E7933">
        <w:rPr>
          <w:rFonts w:ascii="Arial" w:hAnsi="Arial" w:cs="Arial"/>
        </w:rPr>
        <w:t xml:space="preserve"> sus objetivos</w:t>
      </w:r>
      <w:r w:rsidR="00F403A5" w:rsidRPr="003E7933">
        <w:rPr>
          <w:rFonts w:ascii="Arial" w:hAnsi="Arial" w:cs="Arial"/>
        </w:rPr>
        <w:t xml:space="preserve"> indica</w:t>
      </w:r>
      <w:r w:rsidR="00EF7F4C" w:rsidRPr="003E7933">
        <w:rPr>
          <w:rFonts w:ascii="Arial" w:hAnsi="Arial" w:cs="Arial"/>
        </w:rPr>
        <w:t xml:space="preserve"> </w:t>
      </w:r>
      <w:r w:rsidR="00F403A5" w:rsidRPr="003E7933">
        <w:rPr>
          <w:rFonts w:ascii="Arial" w:hAnsi="Arial" w:cs="Arial"/>
          <w:lang w:val="es-ES"/>
        </w:rPr>
        <w:t>“n</w:t>
      </w:r>
      <w:r w:rsidR="000D0CBD" w:rsidRPr="003E7933">
        <w:rPr>
          <w:rFonts w:ascii="Arial" w:hAnsi="Arial" w:cs="Arial"/>
          <w:lang w:val="es-ES"/>
        </w:rPr>
        <w:t xml:space="preserve">ormar y regular la transformación del terreno actual del Aeropuerto Internacional en un parque a escala metropolitana”. </w:t>
      </w:r>
      <w:r w:rsidR="00F403A5" w:rsidRPr="003E7933">
        <w:rPr>
          <w:rFonts w:ascii="Arial" w:hAnsi="Arial" w:cs="Arial"/>
          <w:lang w:val="es-ES_tradnl"/>
        </w:rPr>
        <w:t xml:space="preserve">EPMMOP de acuerdo </w:t>
      </w:r>
      <w:r w:rsidR="00C20B85" w:rsidRPr="003E7933">
        <w:rPr>
          <w:rFonts w:ascii="Arial" w:hAnsi="Arial" w:cs="Arial"/>
          <w:lang w:val="es-ES_tradnl"/>
        </w:rPr>
        <w:t xml:space="preserve">a </w:t>
      </w:r>
      <w:r w:rsidR="00F403A5" w:rsidRPr="003E7933">
        <w:rPr>
          <w:rFonts w:ascii="Arial" w:hAnsi="Arial" w:cs="Arial"/>
          <w:lang w:val="es-ES_tradnl"/>
        </w:rPr>
        <w:t xml:space="preserve"> sus competencias </w:t>
      </w:r>
      <w:r w:rsidR="00C20B85" w:rsidRPr="003E7933">
        <w:rPr>
          <w:rFonts w:ascii="Arial" w:hAnsi="Arial" w:cs="Arial"/>
          <w:lang w:val="es-ES_tradnl"/>
        </w:rPr>
        <w:t xml:space="preserve">tiene </w:t>
      </w:r>
      <w:r w:rsidR="00F403A5" w:rsidRPr="003E7933">
        <w:rPr>
          <w:rFonts w:ascii="Arial" w:hAnsi="Arial" w:cs="Arial"/>
          <w:lang w:val="es-ES_tradnl"/>
        </w:rPr>
        <w:t>el “</w:t>
      </w:r>
      <w:r w:rsidR="00F403A5" w:rsidRPr="003E7933">
        <w:rPr>
          <w:rFonts w:ascii="Arial" w:hAnsi="Arial" w:cs="Arial"/>
          <w:color w:val="000000"/>
          <w:lang w:val="es-CO" w:eastAsia="es-CO"/>
        </w:rPr>
        <w:t xml:space="preserve">diseñar, planificar, construir, mantener, operar y, en general, explotar la </w:t>
      </w:r>
      <w:r w:rsidR="00F403A5" w:rsidRPr="003E7933">
        <w:rPr>
          <w:rFonts w:ascii="Arial" w:hAnsi="Arial" w:cs="Arial"/>
          <w:color w:val="000000"/>
          <w:lang w:val="es-CO" w:eastAsia="es-CO"/>
        </w:rPr>
        <w:lastRenderedPageBreak/>
        <w:t xml:space="preserve">infraestructura de vías y espacios públicos”, es así que se encuentra desarrollando el proyecto para consolidar el espacios público denominado “Parque Bicentenario”. </w:t>
      </w:r>
    </w:p>
    <w:p w14:paraId="12EBB9DF" w14:textId="2F256EBB" w:rsidR="009F1BFA" w:rsidRPr="003E7933" w:rsidRDefault="00F403A5" w:rsidP="00FE750B">
      <w:pPr>
        <w:jc w:val="both"/>
        <w:rPr>
          <w:rFonts w:ascii="Arial" w:hAnsi="Arial" w:cs="Arial"/>
        </w:rPr>
      </w:pPr>
      <w:r w:rsidRPr="003E7933">
        <w:rPr>
          <w:rFonts w:ascii="Arial" w:hAnsi="Arial" w:cs="Arial"/>
        </w:rPr>
        <w:t xml:space="preserve">El parque tiene un enorme potencial, sin embargo, </w:t>
      </w:r>
      <w:r w:rsidR="00FE750B" w:rsidRPr="003E7933">
        <w:rPr>
          <w:rFonts w:ascii="Arial" w:hAnsi="Arial" w:cs="Arial"/>
        </w:rPr>
        <w:t>ha permanecido</w:t>
      </w:r>
      <w:r w:rsidRPr="003E7933">
        <w:rPr>
          <w:rFonts w:ascii="Arial" w:hAnsi="Arial" w:cs="Arial"/>
        </w:rPr>
        <w:t xml:space="preserve"> desde su apertuda</w:t>
      </w:r>
      <w:r w:rsidR="00FE750B" w:rsidRPr="003E7933">
        <w:rPr>
          <w:rFonts w:ascii="Arial" w:hAnsi="Arial" w:cs="Arial"/>
        </w:rPr>
        <w:t xml:space="preserve"> con </w:t>
      </w:r>
      <w:r w:rsidRPr="003E7933">
        <w:rPr>
          <w:rFonts w:ascii="Arial" w:hAnsi="Arial" w:cs="Arial"/>
        </w:rPr>
        <w:t xml:space="preserve">muchos de </w:t>
      </w:r>
      <w:r w:rsidR="00D3389D" w:rsidRPr="003E7933">
        <w:rPr>
          <w:rFonts w:ascii="Arial" w:hAnsi="Arial" w:cs="Arial"/>
        </w:rPr>
        <w:t>los eleme</w:t>
      </w:r>
      <w:r w:rsidR="00FE750B" w:rsidRPr="003E7933">
        <w:rPr>
          <w:rFonts w:ascii="Arial" w:hAnsi="Arial" w:cs="Arial"/>
        </w:rPr>
        <w:t xml:space="preserve">ntos de la antigua terminal aérea. La imagen 1 muestra de manera clara la falta de </w:t>
      </w:r>
      <w:r w:rsidRPr="003E7933">
        <w:rPr>
          <w:rFonts w:ascii="Arial" w:hAnsi="Arial" w:cs="Arial"/>
        </w:rPr>
        <w:t xml:space="preserve">componentes </w:t>
      </w:r>
      <w:r w:rsidR="00D3389D" w:rsidRPr="003E7933">
        <w:rPr>
          <w:rFonts w:ascii="Arial" w:hAnsi="Arial" w:cs="Arial"/>
        </w:rPr>
        <w:t xml:space="preserve">que permitan dotar de actividades acordes a </w:t>
      </w:r>
      <w:r w:rsidR="00FE750B" w:rsidRPr="003E7933">
        <w:rPr>
          <w:rFonts w:ascii="Arial" w:hAnsi="Arial" w:cs="Arial"/>
        </w:rPr>
        <w:t xml:space="preserve">un </w:t>
      </w:r>
      <w:r w:rsidRPr="003E7933">
        <w:rPr>
          <w:rFonts w:ascii="Arial" w:hAnsi="Arial" w:cs="Arial"/>
        </w:rPr>
        <w:t>parque de estas</w:t>
      </w:r>
      <w:r w:rsidR="00D3389D" w:rsidRPr="003E7933">
        <w:rPr>
          <w:rFonts w:ascii="Arial" w:hAnsi="Arial" w:cs="Arial"/>
        </w:rPr>
        <w:t xml:space="preserve"> proporciones</w:t>
      </w:r>
      <w:r w:rsidRPr="003E7933">
        <w:rPr>
          <w:rFonts w:ascii="Arial" w:hAnsi="Arial" w:cs="Arial"/>
        </w:rPr>
        <w:t>. Se observa de manera notable una</w:t>
      </w:r>
      <w:r w:rsidR="00FE750B" w:rsidRPr="003E7933">
        <w:rPr>
          <w:rFonts w:ascii="Arial" w:hAnsi="Arial" w:cs="Arial"/>
        </w:rPr>
        <w:t xml:space="preserve"> carencia de infraestructura</w:t>
      </w:r>
      <w:r w:rsidR="00A02958">
        <w:rPr>
          <w:rFonts w:ascii="Arial" w:hAnsi="Arial" w:cs="Arial"/>
        </w:rPr>
        <w:t>, facilidades</w:t>
      </w:r>
      <w:r w:rsidR="00FE750B" w:rsidRPr="003E7933">
        <w:rPr>
          <w:rFonts w:ascii="Arial" w:hAnsi="Arial" w:cs="Arial"/>
        </w:rPr>
        <w:t xml:space="preserve"> y arbolado en el área del parque</w:t>
      </w:r>
      <w:r w:rsidR="00D3389D" w:rsidRPr="003E7933">
        <w:rPr>
          <w:rFonts w:ascii="Arial" w:hAnsi="Arial" w:cs="Arial"/>
        </w:rPr>
        <w:t>.</w:t>
      </w:r>
      <w:r w:rsidR="00FE750B" w:rsidRPr="003E7933">
        <w:rPr>
          <w:rFonts w:ascii="Arial" w:hAnsi="Arial" w:cs="Arial"/>
        </w:rPr>
        <w:t xml:space="preserve">  </w:t>
      </w:r>
    </w:p>
    <w:p w14:paraId="2F11265A" w14:textId="77777777" w:rsidR="00D3389D" w:rsidRPr="003E7933" w:rsidRDefault="00D3389D" w:rsidP="00FE750B">
      <w:pPr>
        <w:jc w:val="both"/>
        <w:rPr>
          <w:rFonts w:ascii="Arial" w:hAnsi="Arial" w:cs="Arial"/>
        </w:rPr>
      </w:pPr>
      <w:r w:rsidRPr="003E7933">
        <w:rPr>
          <w:rFonts w:ascii="Arial" w:hAnsi="Arial" w:cs="Arial"/>
          <w:noProof/>
          <w:lang w:val="es-ES_tradnl" w:eastAsia="es-ES_tradnl"/>
        </w:rPr>
        <w:drawing>
          <wp:inline distT="0" distB="0" distL="0" distR="0" wp14:anchorId="6EA67D6D" wp14:editId="0426B49D">
            <wp:extent cx="5380355" cy="2105025"/>
            <wp:effectExtent l="0" t="0" r="4445" b="3175"/>
            <wp:docPr id="4" name="Imagen 4" descr="../../Captura%20de%20pantalla%202017-04-03%20a%20las%2015.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4-03%20a%20las%2015.28.2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0355" cy="2105025"/>
                    </a:xfrm>
                    <a:prstGeom prst="rect">
                      <a:avLst/>
                    </a:prstGeom>
                    <a:noFill/>
                    <a:ln>
                      <a:noFill/>
                    </a:ln>
                  </pic:spPr>
                </pic:pic>
              </a:graphicData>
            </a:graphic>
          </wp:inline>
        </w:drawing>
      </w:r>
    </w:p>
    <w:p w14:paraId="3FF92030" w14:textId="065A3FA5" w:rsidR="0070044C" w:rsidRPr="003E7933" w:rsidRDefault="0070044C" w:rsidP="00957EE9">
      <w:pPr>
        <w:spacing w:after="0"/>
        <w:jc w:val="center"/>
        <w:rPr>
          <w:rFonts w:ascii="Arial" w:hAnsi="Arial" w:cs="Arial"/>
          <w:i/>
          <w:iCs/>
          <w:color w:val="44546A" w:themeColor="text2"/>
        </w:rPr>
      </w:pPr>
      <w:r w:rsidRPr="003E7933">
        <w:rPr>
          <w:rFonts w:ascii="Arial" w:hAnsi="Arial" w:cs="Arial"/>
          <w:i/>
          <w:iCs/>
          <w:color w:val="44546A" w:themeColor="text2"/>
        </w:rPr>
        <w:t xml:space="preserve">Imagen 01. </w:t>
      </w:r>
      <w:r w:rsidR="00D3389D" w:rsidRPr="003E7933">
        <w:rPr>
          <w:rFonts w:ascii="Arial" w:hAnsi="Arial" w:cs="Arial"/>
          <w:i/>
          <w:iCs/>
          <w:color w:val="44546A" w:themeColor="text2"/>
        </w:rPr>
        <w:t>Ortofoto, 2015</w:t>
      </w:r>
      <w:r w:rsidRPr="003E7933">
        <w:rPr>
          <w:rFonts w:ascii="Arial" w:hAnsi="Arial" w:cs="Arial"/>
          <w:i/>
          <w:iCs/>
          <w:color w:val="44546A" w:themeColor="text2"/>
        </w:rPr>
        <w:t>. Fuente:</w:t>
      </w:r>
      <w:r w:rsidR="00F403A5" w:rsidRPr="003E7933">
        <w:rPr>
          <w:rFonts w:ascii="Arial" w:hAnsi="Arial" w:cs="Arial"/>
          <w:i/>
          <w:iCs/>
          <w:color w:val="44546A" w:themeColor="text2"/>
        </w:rPr>
        <w:t xml:space="preserve"> STHV</w:t>
      </w:r>
    </w:p>
    <w:p w14:paraId="5354B4F1" w14:textId="77777777" w:rsidR="00E016D1" w:rsidRPr="003E7933" w:rsidRDefault="00E016D1" w:rsidP="0070044C">
      <w:pPr>
        <w:spacing w:after="0"/>
        <w:jc w:val="center"/>
        <w:rPr>
          <w:rFonts w:ascii="Arial" w:hAnsi="Arial" w:cs="Arial"/>
          <w:i/>
          <w:iCs/>
          <w:color w:val="44546A" w:themeColor="text2"/>
        </w:rPr>
      </w:pPr>
    </w:p>
    <w:p w14:paraId="73AE63C7" w14:textId="56D052EC" w:rsidR="00742B28" w:rsidRPr="003E7933" w:rsidRDefault="00D3389D" w:rsidP="00D3389D">
      <w:pPr>
        <w:contextualSpacing/>
        <w:jc w:val="both"/>
        <w:rPr>
          <w:rFonts w:ascii="Arial" w:hAnsi="Arial" w:cs="Arial"/>
        </w:rPr>
      </w:pPr>
      <w:r w:rsidRPr="003E7933">
        <w:rPr>
          <w:rFonts w:ascii="Arial" w:hAnsi="Arial" w:cs="Arial"/>
        </w:rPr>
        <w:t>La consultoría referente al Diseño de los Relieves de</w:t>
      </w:r>
      <w:r w:rsidR="00742B28" w:rsidRPr="003E7933">
        <w:rPr>
          <w:rFonts w:ascii="Arial" w:hAnsi="Arial" w:cs="Arial"/>
        </w:rPr>
        <w:t xml:space="preserve">l Parque Bicentenario </w:t>
      </w:r>
      <w:r w:rsidRPr="003E7933">
        <w:rPr>
          <w:rFonts w:ascii="Arial" w:hAnsi="Arial" w:cs="Arial"/>
        </w:rPr>
        <w:t>(2016)</w:t>
      </w:r>
      <w:r w:rsidR="00742B28" w:rsidRPr="003E7933">
        <w:rPr>
          <w:rFonts w:ascii="Arial" w:hAnsi="Arial" w:cs="Arial"/>
        </w:rPr>
        <w:t>,</w:t>
      </w:r>
      <w:r w:rsidRPr="003E7933">
        <w:rPr>
          <w:rFonts w:ascii="Arial" w:hAnsi="Arial" w:cs="Arial"/>
        </w:rPr>
        <w:t xml:space="preserve"> señala clar</w:t>
      </w:r>
      <w:r w:rsidR="00B65085" w:rsidRPr="003E7933">
        <w:rPr>
          <w:rFonts w:ascii="Arial" w:hAnsi="Arial" w:cs="Arial"/>
        </w:rPr>
        <w:t>amente el reto que enfrenta el p</w:t>
      </w:r>
      <w:r w:rsidRPr="003E7933">
        <w:rPr>
          <w:rFonts w:ascii="Arial" w:hAnsi="Arial" w:cs="Arial"/>
        </w:rPr>
        <w:t xml:space="preserve">arque para consolidarse como un espacio público a la altura de una ciudad que </w:t>
      </w:r>
      <w:r w:rsidR="00A02958">
        <w:rPr>
          <w:rFonts w:ascii="Arial" w:hAnsi="Arial" w:cs="Arial"/>
        </w:rPr>
        <w:t>presenta</w:t>
      </w:r>
      <w:r w:rsidR="00742B28" w:rsidRPr="003E7933">
        <w:rPr>
          <w:rFonts w:ascii="Arial" w:hAnsi="Arial" w:cs="Arial"/>
        </w:rPr>
        <w:t xml:space="preserve"> una gran preocupación en relación a e</w:t>
      </w:r>
      <w:r w:rsidRPr="003E7933">
        <w:rPr>
          <w:rFonts w:ascii="Arial" w:hAnsi="Arial" w:cs="Arial"/>
        </w:rPr>
        <w:t xml:space="preserve">spacios verdes.  </w:t>
      </w:r>
      <w:r w:rsidR="00A02958">
        <w:rPr>
          <w:rFonts w:ascii="Arial" w:hAnsi="Arial" w:cs="Arial"/>
        </w:rPr>
        <w:t>Dentro de la misma se indica</w:t>
      </w:r>
      <w:r w:rsidR="00B65085" w:rsidRPr="003E7933">
        <w:rPr>
          <w:rFonts w:ascii="Arial" w:hAnsi="Arial" w:cs="Arial"/>
        </w:rPr>
        <w:t xml:space="preserve"> </w:t>
      </w:r>
      <w:r w:rsidRPr="003E7933">
        <w:rPr>
          <w:rFonts w:ascii="Arial" w:hAnsi="Arial" w:cs="Arial"/>
        </w:rPr>
        <w:t>que la construcción del área utilizará procesos artifici</w:t>
      </w:r>
      <w:r w:rsidR="00F403A5" w:rsidRPr="003E7933">
        <w:rPr>
          <w:rFonts w:ascii="Arial" w:hAnsi="Arial" w:cs="Arial"/>
        </w:rPr>
        <w:t>ales para consolidar el parque,</w:t>
      </w:r>
      <w:r w:rsidR="00B65085" w:rsidRPr="003E7933">
        <w:rPr>
          <w:rFonts w:ascii="Arial" w:hAnsi="Arial" w:cs="Arial"/>
        </w:rPr>
        <w:t xml:space="preserve"> </w:t>
      </w:r>
      <w:r w:rsidRPr="003E7933">
        <w:rPr>
          <w:rFonts w:ascii="Arial" w:hAnsi="Arial" w:cs="Arial"/>
        </w:rPr>
        <w:t xml:space="preserve">también se enfatiza como premisa buscar una condición de forma e imagen lo más natural posible. </w:t>
      </w:r>
    </w:p>
    <w:p w14:paraId="0436CE85" w14:textId="77777777" w:rsidR="00742B28" w:rsidRPr="003E7933" w:rsidRDefault="00742B28" w:rsidP="00D3389D">
      <w:pPr>
        <w:contextualSpacing/>
        <w:jc w:val="both"/>
        <w:rPr>
          <w:rFonts w:ascii="Arial" w:hAnsi="Arial" w:cs="Arial"/>
        </w:rPr>
      </w:pPr>
    </w:p>
    <w:p w14:paraId="75015123" w14:textId="77777777" w:rsidR="00F403A5" w:rsidRPr="003E7933" w:rsidRDefault="00D3389D" w:rsidP="00D3389D">
      <w:pPr>
        <w:contextualSpacing/>
        <w:jc w:val="both"/>
        <w:rPr>
          <w:rFonts w:ascii="Arial" w:hAnsi="Arial" w:cs="Arial"/>
        </w:rPr>
      </w:pPr>
      <w:r w:rsidRPr="003E7933">
        <w:rPr>
          <w:rFonts w:ascii="Arial" w:hAnsi="Arial" w:cs="Arial"/>
        </w:rPr>
        <w:t xml:space="preserve">Tomando </w:t>
      </w:r>
      <w:r w:rsidR="005669A4" w:rsidRPr="003E7933">
        <w:rPr>
          <w:rFonts w:ascii="Arial" w:hAnsi="Arial" w:cs="Arial"/>
        </w:rPr>
        <w:t>como referencia</w:t>
      </w:r>
      <w:r w:rsidRPr="003E7933">
        <w:rPr>
          <w:rFonts w:ascii="Arial" w:hAnsi="Arial" w:cs="Arial"/>
        </w:rPr>
        <w:t xml:space="preserve"> que los relieves que conformarán el parque deben contar con un tratamiento paisajista que integre los espacios creados y las actividades del </w:t>
      </w:r>
      <w:r w:rsidR="00F403A5" w:rsidRPr="003E7933">
        <w:rPr>
          <w:rFonts w:ascii="Arial" w:hAnsi="Arial" w:cs="Arial"/>
        </w:rPr>
        <w:t>mismo</w:t>
      </w:r>
      <w:r w:rsidR="006B01A2" w:rsidRPr="003E7933">
        <w:rPr>
          <w:rFonts w:ascii="Arial" w:hAnsi="Arial" w:cs="Arial"/>
        </w:rPr>
        <w:t>, l</w:t>
      </w:r>
      <w:r w:rsidRPr="003E7933">
        <w:rPr>
          <w:rFonts w:ascii="Arial" w:hAnsi="Arial" w:cs="Arial"/>
        </w:rPr>
        <w:t xml:space="preserve">a propuesta de paisaje que ejecuta en fases la EPMMOP busca sintetizar los conceptos, diseños y sugerencias de la consultoría y al mismo tiempo colocar información adicional que soporta el concepto del diseño natural y ecológico para un espacio de estas características y potencial, y sobre todo a </w:t>
      </w:r>
      <w:r w:rsidR="006B01A2" w:rsidRPr="003E7933">
        <w:rPr>
          <w:rFonts w:ascii="Arial" w:hAnsi="Arial" w:cs="Arial"/>
        </w:rPr>
        <w:t>escala humana.</w:t>
      </w:r>
    </w:p>
    <w:p w14:paraId="79E5CCEC" w14:textId="77777777" w:rsidR="00F403A5" w:rsidRPr="003E7933" w:rsidRDefault="00F403A5" w:rsidP="00D3389D">
      <w:pPr>
        <w:contextualSpacing/>
        <w:jc w:val="both"/>
        <w:rPr>
          <w:rFonts w:ascii="Arial" w:hAnsi="Arial" w:cs="Arial"/>
        </w:rPr>
      </w:pPr>
    </w:p>
    <w:p w14:paraId="44CFFB01" w14:textId="306F528C" w:rsidR="005669A4" w:rsidRPr="003E7933" w:rsidRDefault="00F403A5" w:rsidP="00D3389D">
      <w:pPr>
        <w:contextualSpacing/>
        <w:jc w:val="both"/>
        <w:rPr>
          <w:rFonts w:ascii="Arial" w:hAnsi="Arial" w:cs="Arial"/>
        </w:rPr>
      </w:pPr>
      <w:r w:rsidRPr="003E7933">
        <w:rPr>
          <w:rFonts w:ascii="Arial" w:hAnsi="Arial" w:cs="Arial"/>
        </w:rPr>
        <w:t xml:space="preserve">La propuesta de trabajo de EPMMOP </w:t>
      </w:r>
      <w:r w:rsidR="00C20B85" w:rsidRPr="003E7933">
        <w:rPr>
          <w:rFonts w:ascii="Arial" w:hAnsi="Arial" w:cs="Arial"/>
        </w:rPr>
        <w:t xml:space="preserve">se emarca en los trabajos que se desarrolla de manera coordinada con otras entidades municipales como el Centro de Convenciones Quito, la termina de Transferencia de Buses, Bulevar Amazonas entre otras. Imagen 02. </w:t>
      </w:r>
    </w:p>
    <w:p w14:paraId="060B68FD" w14:textId="3853FF99" w:rsidR="009F1BFA" w:rsidRPr="003E7933" w:rsidRDefault="00C20B85" w:rsidP="00D3389D">
      <w:pPr>
        <w:contextualSpacing/>
        <w:jc w:val="both"/>
        <w:rPr>
          <w:rFonts w:ascii="Arial" w:hAnsi="Arial" w:cs="Arial"/>
        </w:rPr>
      </w:pPr>
      <w:r w:rsidRPr="003E7933">
        <w:rPr>
          <w:rFonts w:ascii="Arial" w:hAnsi="Arial" w:cs="Arial"/>
          <w:noProof/>
          <w:lang w:val="es-ES_tradnl" w:eastAsia="es-ES_tradnl"/>
        </w:rPr>
        <w:lastRenderedPageBreak/>
        <w:drawing>
          <wp:inline distT="0" distB="0" distL="0" distR="0" wp14:anchorId="09815419" wp14:editId="2EB6A89D">
            <wp:extent cx="5400040" cy="2482642"/>
            <wp:effectExtent l="0" t="0" r="10160" b="6985"/>
            <wp:docPr id="6" name="Imagen 6" descr="Captura%20de%20pantalla%202017-09-26%20a%20las%209.0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7-09-26%20a%20las%209.07.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482642"/>
                    </a:xfrm>
                    <a:prstGeom prst="rect">
                      <a:avLst/>
                    </a:prstGeom>
                    <a:noFill/>
                    <a:ln>
                      <a:noFill/>
                    </a:ln>
                  </pic:spPr>
                </pic:pic>
              </a:graphicData>
            </a:graphic>
          </wp:inline>
        </w:drawing>
      </w:r>
    </w:p>
    <w:p w14:paraId="6C13EB8C" w14:textId="4CCDE984" w:rsidR="00C20B85" w:rsidRPr="003E7933" w:rsidRDefault="00C20B85" w:rsidP="00C20B85">
      <w:pPr>
        <w:spacing w:after="0"/>
        <w:rPr>
          <w:rFonts w:ascii="Arial" w:hAnsi="Arial" w:cs="Arial"/>
          <w:i/>
          <w:iCs/>
          <w:color w:val="44546A" w:themeColor="text2"/>
        </w:rPr>
      </w:pPr>
      <w:r w:rsidRPr="003E7933">
        <w:rPr>
          <w:rFonts w:ascii="Arial" w:hAnsi="Arial" w:cs="Arial"/>
          <w:i/>
          <w:iCs/>
          <w:color w:val="44546A" w:themeColor="text2"/>
        </w:rPr>
        <w:t>Imagen 02. Fuente: EPMMOP</w:t>
      </w:r>
    </w:p>
    <w:p w14:paraId="7EC75F8A" w14:textId="77777777" w:rsidR="009F1BFA" w:rsidRPr="003E7933" w:rsidRDefault="009F1BFA" w:rsidP="00D3389D">
      <w:pPr>
        <w:contextualSpacing/>
        <w:jc w:val="both"/>
        <w:rPr>
          <w:rFonts w:ascii="Arial" w:hAnsi="Arial" w:cs="Arial"/>
        </w:rPr>
      </w:pPr>
    </w:p>
    <w:p w14:paraId="15AB5D53" w14:textId="46A71C33" w:rsidR="00C20B85" w:rsidRPr="003E7933" w:rsidRDefault="00C20B85" w:rsidP="00D3389D">
      <w:pPr>
        <w:contextualSpacing/>
        <w:jc w:val="both"/>
        <w:rPr>
          <w:rFonts w:ascii="Arial" w:hAnsi="Arial" w:cs="Arial"/>
        </w:rPr>
      </w:pPr>
      <w:r w:rsidRPr="003E7933">
        <w:rPr>
          <w:rFonts w:ascii="Arial" w:hAnsi="Arial" w:cs="Arial"/>
        </w:rPr>
        <w:t>De acuerdo a lo que establece la Ordenanza, el trabajo del parque se desarrolla por etapas, que más allá de ayudar a la planificación de las obras, busca tambien interferir</w:t>
      </w:r>
      <w:r w:rsidR="00EF05A3">
        <w:rPr>
          <w:rFonts w:ascii="Arial" w:hAnsi="Arial" w:cs="Arial"/>
        </w:rPr>
        <w:t xml:space="preserve"> lo menos posible</w:t>
      </w:r>
      <w:r w:rsidRPr="003E7933">
        <w:rPr>
          <w:rFonts w:ascii="Arial" w:hAnsi="Arial" w:cs="Arial"/>
        </w:rPr>
        <w:t xml:space="preserve"> con el uso de los casi 150.000 usuarios mensuales del parque. La Imagen 3 nos muestra las zonas planteadas y la imagen 4-6 los principales usos del á</w:t>
      </w:r>
      <w:r w:rsidR="00E623C2" w:rsidRPr="003E7933">
        <w:rPr>
          <w:rFonts w:ascii="Arial" w:hAnsi="Arial" w:cs="Arial"/>
        </w:rPr>
        <w:t>rea.</w:t>
      </w:r>
    </w:p>
    <w:p w14:paraId="1ED4CC0A" w14:textId="77777777" w:rsidR="00C20B85" w:rsidRPr="003E7933" w:rsidRDefault="00C20B85" w:rsidP="00C20B85">
      <w:pPr>
        <w:spacing w:after="0"/>
        <w:jc w:val="both"/>
        <w:rPr>
          <w:rFonts w:ascii="Arial" w:hAnsi="Arial" w:cs="Arial"/>
          <w:color w:val="000000" w:themeColor="text1"/>
          <w:lang w:val="es-ES_tradnl"/>
        </w:rPr>
      </w:pPr>
      <w:r w:rsidRPr="003E7933">
        <w:rPr>
          <w:rFonts w:ascii="Arial" w:hAnsi="Arial" w:cs="Arial"/>
          <w:noProof/>
          <w:color w:val="000000" w:themeColor="text1"/>
          <w:lang w:val="es-ES_tradnl" w:eastAsia="es-ES_tradnl"/>
        </w:rPr>
        <w:drawing>
          <wp:inline distT="0" distB="0" distL="0" distR="0" wp14:anchorId="10F6FA44" wp14:editId="6DEBBFB1">
            <wp:extent cx="5400040" cy="23439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343973"/>
                    </a:xfrm>
                    <a:prstGeom prst="rect">
                      <a:avLst/>
                    </a:prstGeom>
                    <a:noFill/>
                  </pic:spPr>
                </pic:pic>
              </a:graphicData>
            </a:graphic>
          </wp:inline>
        </w:drawing>
      </w:r>
    </w:p>
    <w:p w14:paraId="41A922B9" w14:textId="457F1860" w:rsidR="009F1BFA" w:rsidRPr="003E7933" w:rsidRDefault="00C20B85" w:rsidP="00C20B85">
      <w:pPr>
        <w:contextualSpacing/>
        <w:jc w:val="center"/>
        <w:rPr>
          <w:rFonts w:ascii="Arial" w:hAnsi="Arial" w:cs="Arial"/>
          <w:i/>
          <w:iCs/>
          <w:color w:val="44546A" w:themeColor="text2"/>
        </w:rPr>
      </w:pPr>
      <w:r w:rsidRPr="003E7933">
        <w:rPr>
          <w:rFonts w:ascii="Arial" w:hAnsi="Arial" w:cs="Arial"/>
          <w:i/>
          <w:iCs/>
          <w:color w:val="44546A" w:themeColor="text2"/>
        </w:rPr>
        <w:t>Imagen 03. Zonificación Parque Bicentenario. Fuente: Bilbao 2016</w:t>
      </w:r>
    </w:p>
    <w:p w14:paraId="3704F45C" w14:textId="77777777" w:rsidR="009F1BFA" w:rsidRPr="003E7933" w:rsidRDefault="009F1BFA" w:rsidP="009F1BFA">
      <w:pPr>
        <w:contextualSpacing/>
        <w:jc w:val="both"/>
        <w:rPr>
          <w:rFonts w:ascii="Arial" w:hAnsi="Arial" w:cs="Arial"/>
        </w:rPr>
      </w:pPr>
    </w:p>
    <w:p w14:paraId="57DBBBE1" w14:textId="77777777" w:rsidR="00B65303" w:rsidRPr="003E7933" w:rsidRDefault="00B65303" w:rsidP="00B65303">
      <w:pPr>
        <w:contextualSpacing/>
        <w:jc w:val="center"/>
        <w:rPr>
          <w:rFonts w:ascii="Arial" w:hAnsi="Arial" w:cs="Arial"/>
        </w:rPr>
      </w:pPr>
    </w:p>
    <w:p w14:paraId="39C532FE" w14:textId="51608770" w:rsidR="00C20B85" w:rsidRPr="003E7933" w:rsidRDefault="00E623C2" w:rsidP="00E623C2">
      <w:pPr>
        <w:contextualSpacing/>
        <w:jc w:val="center"/>
        <w:rPr>
          <w:rFonts w:ascii="Arial" w:hAnsi="Arial" w:cs="Arial"/>
        </w:rPr>
      </w:pPr>
      <w:r w:rsidRPr="003E7933">
        <w:rPr>
          <w:rFonts w:ascii="Arial" w:hAnsi="Arial" w:cs="Arial"/>
          <w:noProof/>
          <w:lang w:val="es-ES_tradnl" w:eastAsia="es-ES_tradnl"/>
        </w:rPr>
        <w:lastRenderedPageBreak/>
        <w:drawing>
          <wp:inline distT="0" distB="0" distL="0" distR="0" wp14:anchorId="34659491" wp14:editId="421AE848">
            <wp:extent cx="5390515" cy="2084070"/>
            <wp:effectExtent l="0" t="0" r="0" b="0"/>
            <wp:docPr id="8" name="Imagen 8" descr="Captura%20de%20pantalla%202017-09-26%20a%20las%209.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9-26%20a%20las%209.40.4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0515" cy="2084070"/>
                    </a:xfrm>
                    <a:prstGeom prst="rect">
                      <a:avLst/>
                    </a:prstGeom>
                    <a:noFill/>
                    <a:ln>
                      <a:noFill/>
                    </a:ln>
                  </pic:spPr>
                </pic:pic>
              </a:graphicData>
            </a:graphic>
          </wp:inline>
        </w:drawing>
      </w:r>
    </w:p>
    <w:p w14:paraId="0267A04C" w14:textId="77777777" w:rsidR="00A02958" w:rsidRDefault="00C20B85" w:rsidP="00C20B85">
      <w:pPr>
        <w:contextualSpacing/>
        <w:jc w:val="center"/>
        <w:rPr>
          <w:rFonts w:ascii="Arial" w:hAnsi="Arial" w:cs="Arial"/>
          <w:i/>
          <w:iCs/>
          <w:color w:val="44546A" w:themeColor="text2"/>
        </w:rPr>
      </w:pPr>
      <w:r w:rsidRPr="003E7933">
        <w:rPr>
          <w:rFonts w:ascii="Arial" w:hAnsi="Arial" w:cs="Arial"/>
          <w:i/>
          <w:iCs/>
          <w:color w:val="44546A" w:themeColor="text2"/>
        </w:rPr>
        <w:t xml:space="preserve">Imagen 04. </w:t>
      </w:r>
      <w:r w:rsidR="00A02958">
        <w:rPr>
          <w:rFonts w:ascii="Arial" w:hAnsi="Arial" w:cs="Arial"/>
          <w:i/>
          <w:iCs/>
          <w:color w:val="44546A" w:themeColor="text2"/>
        </w:rPr>
        <w:t>Principales usos</w:t>
      </w:r>
      <w:r w:rsidRPr="003E7933">
        <w:rPr>
          <w:rFonts w:ascii="Arial" w:hAnsi="Arial" w:cs="Arial"/>
          <w:i/>
          <w:iCs/>
          <w:color w:val="44546A" w:themeColor="text2"/>
        </w:rPr>
        <w:t xml:space="preserve"> del Parque Bicentenario</w:t>
      </w:r>
      <w:r w:rsidR="00A02958">
        <w:rPr>
          <w:rFonts w:ascii="Arial" w:hAnsi="Arial" w:cs="Arial"/>
          <w:i/>
          <w:iCs/>
          <w:color w:val="44546A" w:themeColor="text2"/>
        </w:rPr>
        <w:t xml:space="preserve"> en la actualidad</w:t>
      </w:r>
      <w:r w:rsidRPr="003E7933">
        <w:rPr>
          <w:rFonts w:ascii="Arial" w:hAnsi="Arial" w:cs="Arial"/>
          <w:i/>
          <w:iCs/>
          <w:color w:val="44546A" w:themeColor="text2"/>
        </w:rPr>
        <w:t xml:space="preserve">. </w:t>
      </w:r>
    </w:p>
    <w:p w14:paraId="4C7A5DA7" w14:textId="5C7D3270" w:rsidR="00C20B85" w:rsidRPr="003E7933" w:rsidRDefault="00C20B85" w:rsidP="00C20B85">
      <w:pPr>
        <w:contextualSpacing/>
        <w:jc w:val="center"/>
        <w:rPr>
          <w:rFonts w:ascii="Arial" w:hAnsi="Arial" w:cs="Arial"/>
          <w:i/>
          <w:iCs/>
          <w:color w:val="44546A" w:themeColor="text2"/>
        </w:rPr>
      </w:pPr>
      <w:r w:rsidRPr="003E7933">
        <w:rPr>
          <w:rFonts w:ascii="Arial" w:hAnsi="Arial" w:cs="Arial"/>
          <w:i/>
          <w:iCs/>
          <w:color w:val="44546A" w:themeColor="text2"/>
        </w:rPr>
        <w:t>Fuente: EPMMOP</w:t>
      </w:r>
    </w:p>
    <w:p w14:paraId="5D421DB4" w14:textId="77777777" w:rsidR="00C20B85" w:rsidRPr="003E7933" w:rsidRDefault="00C20B85" w:rsidP="00B65303">
      <w:pPr>
        <w:contextualSpacing/>
        <w:jc w:val="center"/>
        <w:rPr>
          <w:rFonts w:ascii="Arial" w:hAnsi="Arial" w:cs="Arial"/>
        </w:rPr>
      </w:pPr>
    </w:p>
    <w:p w14:paraId="59C7D5DE" w14:textId="77777777" w:rsidR="00C20B85" w:rsidRPr="003E7933" w:rsidRDefault="00C20B85" w:rsidP="00B65303">
      <w:pPr>
        <w:contextualSpacing/>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gridCol w:w="222"/>
      </w:tblGrid>
      <w:tr w:rsidR="00C20B85" w:rsidRPr="003E7933" w14:paraId="56944A68" w14:textId="77777777" w:rsidTr="0092755C">
        <w:tc>
          <w:tcPr>
            <w:tcW w:w="4247" w:type="dxa"/>
          </w:tcPr>
          <w:p w14:paraId="46C615B3" w14:textId="77777777" w:rsidR="00C20B85" w:rsidRPr="003E7933" w:rsidRDefault="00C20B85" w:rsidP="0092755C">
            <w:pPr>
              <w:jc w:val="both"/>
              <w:rPr>
                <w:rFonts w:ascii="Arial" w:hAnsi="Arial" w:cs="Arial"/>
                <w:color w:val="000000" w:themeColor="text1"/>
                <w:lang w:val="es-ES_tradnl"/>
              </w:rPr>
            </w:pPr>
            <w:r w:rsidRPr="003E7933">
              <w:rPr>
                <w:rFonts w:ascii="Arial" w:hAnsi="Arial" w:cs="Arial"/>
                <w:noProof/>
                <w:color w:val="000000" w:themeColor="text1"/>
                <w:lang w:val="es-ES_tradnl" w:eastAsia="es-ES_tradnl"/>
              </w:rPr>
              <w:drawing>
                <wp:inline distT="0" distB="0" distL="0" distR="0" wp14:anchorId="5096B07E" wp14:editId="3FFDC2EA">
                  <wp:extent cx="5181600" cy="1900418"/>
                  <wp:effectExtent l="0" t="0" r="6985" b="0"/>
                  <wp:docPr id="29" name="Imagen 29" descr="Captura%20de%20pantalla%202017-07-25%20a%20las%2015.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7-25%20a%20las%2015.49.4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161" b="2938"/>
                          <a:stretch/>
                        </pic:blipFill>
                        <pic:spPr bwMode="auto">
                          <a:xfrm>
                            <a:off x="0" y="0"/>
                            <a:ext cx="5181600" cy="19004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14:paraId="383B50B7" w14:textId="77777777" w:rsidR="00C20B85" w:rsidRPr="003E7933" w:rsidRDefault="00C20B85" w:rsidP="0092755C">
            <w:pPr>
              <w:jc w:val="both"/>
              <w:rPr>
                <w:rFonts w:ascii="Arial" w:hAnsi="Arial" w:cs="Arial"/>
                <w:color w:val="000000" w:themeColor="text1"/>
                <w:lang w:val="es-ES_tradnl"/>
              </w:rPr>
            </w:pPr>
          </w:p>
        </w:tc>
      </w:tr>
      <w:tr w:rsidR="00C20B85" w:rsidRPr="003E7933" w14:paraId="7A4C88CB" w14:textId="77777777" w:rsidTr="0092755C">
        <w:tc>
          <w:tcPr>
            <w:tcW w:w="4247" w:type="dxa"/>
          </w:tcPr>
          <w:p w14:paraId="11F74E07" w14:textId="77777777" w:rsidR="00C20B85" w:rsidRPr="003E7933" w:rsidRDefault="00C20B85" w:rsidP="0092755C">
            <w:pPr>
              <w:jc w:val="both"/>
              <w:rPr>
                <w:rFonts w:ascii="Arial" w:hAnsi="Arial" w:cs="Arial"/>
                <w:noProof/>
                <w:color w:val="000000" w:themeColor="text1"/>
                <w:lang w:eastAsia="es-EC"/>
              </w:rPr>
            </w:pPr>
          </w:p>
          <w:p w14:paraId="577918A4" w14:textId="77777777" w:rsidR="00C20B85" w:rsidRPr="003E7933" w:rsidRDefault="00C20B85" w:rsidP="0092755C">
            <w:pPr>
              <w:contextualSpacing/>
              <w:jc w:val="center"/>
              <w:rPr>
                <w:rFonts w:ascii="Arial" w:hAnsi="Arial" w:cs="Arial"/>
                <w:i/>
                <w:iCs/>
                <w:color w:val="44546A" w:themeColor="text2"/>
              </w:rPr>
            </w:pPr>
            <w:r w:rsidRPr="003E7933">
              <w:rPr>
                <w:rFonts w:ascii="Arial" w:hAnsi="Arial" w:cs="Arial"/>
                <w:i/>
                <w:iCs/>
                <w:color w:val="44546A" w:themeColor="text2"/>
              </w:rPr>
              <w:t>Imagen 05. Uso de la pista en la actualidad. Fuente: EPMMOP</w:t>
            </w:r>
          </w:p>
          <w:p w14:paraId="5BB32AF6" w14:textId="77777777" w:rsidR="00C20B85" w:rsidRPr="003E7933" w:rsidRDefault="00C20B85" w:rsidP="0092755C">
            <w:pPr>
              <w:jc w:val="both"/>
              <w:rPr>
                <w:rFonts w:ascii="Arial" w:hAnsi="Arial" w:cs="Arial"/>
                <w:noProof/>
                <w:color w:val="000000" w:themeColor="text1"/>
                <w:lang w:eastAsia="es-EC"/>
              </w:rPr>
            </w:pPr>
          </w:p>
        </w:tc>
        <w:tc>
          <w:tcPr>
            <w:tcW w:w="4247" w:type="dxa"/>
          </w:tcPr>
          <w:p w14:paraId="038401FA" w14:textId="77777777" w:rsidR="00C20B85" w:rsidRPr="003E7933" w:rsidRDefault="00C20B85" w:rsidP="0092755C">
            <w:pPr>
              <w:jc w:val="both"/>
              <w:rPr>
                <w:rFonts w:ascii="Arial" w:hAnsi="Arial" w:cs="Arial"/>
                <w:color w:val="000000" w:themeColor="text1"/>
                <w:lang w:val="es-ES_tradnl"/>
              </w:rPr>
            </w:pPr>
          </w:p>
        </w:tc>
      </w:tr>
      <w:tr w:rsidR="00C20B85" w:rsidRPr="003E7933" w14:paraId="58FF43E1" w14:textId="77777777" w:rsidTr="0092755C">
        <w:tc>
          <w:tcPr>
            <w:tcW w:w="4247" w:type="dxa"/>
          </w:tcPr>
          <w:p w14:paraId="6528BDB1" w14:textId="77777777" w:rsidR="00C20B85" w:rsidRPr="003E7933" w:rsidRDefault="00C20B85" w:rsidP="0092755C">
            <w:pPr>
              <w:jc w:val="both"/>
              <w:rPr>
                <w:rFonts w:ascii="Arial" w:hAnsi="Arial" w:cs="Arial"/>
                <w:color w:val="000000" w:themeColor="text1"/>
                <w:lang w:val="es-ES_tradnl"/>
              </w:rPr>
            </w:pPr>
            <w:r w:rsidRPr="003E7933">
              <w:rPr>
                <w:rFonts w:ascii="Arial" w:hAnsi="Arial" w:cs="Arial"/>
                <w:noProof/>
                <w:color w:val="000000" w:themeColor="text1"/>
                <w:lang w:val="es-ES_tradnl" w:eastAsia="es-ES_tradnl"/>
              </w:rPr>
              <w:drawing>
                <wp:inline distT="0" distB="0" distL="0" distR="0" wp14:anchorId="052B6F7E" wp14:editId="6E60D823">
                  <wp:extent cx="5181600" cy="2083345"/>
                  <wp:effectExtent l="0" t="0" r="0" b="0"/>
                  <wp:docPr id="32" name="Imagen 32" descr="Captura%20de%20pantalla%202017-07-25%20a%20las%2015.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7-07-25%20a%20las%2015.57.4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078" b="9575"/>
                          <a:stretch/>
                        </pic:blipFill>
                        <pic:spPr bwMode="auto">
                          <a:xfrm>
                            <a:off x="0" y="0"/>
                            <a:ext cx="5246400" cy="2109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14:paraId="67022982" w14:textId="77777777" w:rsidR="00C20B85" w:rsidRPr="003E7933" w:rsidRDefault="00C20B85" w:rsidP="0092755C">
            <w:pPr>
              <w:jc w:val="both"/>
              <w:rPr>
                <w:rFonts w:ascii="Arial" w:hAnsi="Arial" w:cs="Arial"/>
                <w:color w:val="000000" w:themeColor="text1"/>
                <w:lang w:val="es-ES_tradnl"/>
              </w:rPr>
            </w:pPr>
          </w:p>
        </w:tc>
      </w:tr>
    </w:tbl>
    <w:p w14:paraId="53DBFEE8" w14:textId="77777777" w:rsidR="00C20B85" w:rsidRPr="003E7933" w:rsidRDefault="00C20B85" w:rsidP="00C20B85">
      <w:pPr>
        <w:spacing w:after="0"/>
        <w:jc w:val="center"/>
        <w:rPr>
          <w:rFonts w:ascii="Arial" w:hAnsi="Arial" w:cs="Arial"/>
          <w:i/>
          <w:iCs/>
          <w:color w:val="44546A" w:themeColor="text2"/>
        </w:rPr>
      </w:pPr>
    </w:p>
    <w:p w14:paraId="39CEE0E6" w14:textId="77777777" w:rsidR="00C20B85" w:rsidRPr="003E7933" w:rsidRDefault="00C20B85" w:rsidP="00C20B85">
      <w:pPr>
        <w:contextualSpacing/>
        <w:jc w:val="center"/>
        <w:rPr>
          <w:rFonts w:ascii="Arial" w:hAnsi="Arial" w:cs="Arial"/>
          <w:i/>
          <w:iCs/>
          <w:color w:val="44546A" w:themeColor="text2"/>
        </w:rPr>
      </w:pPr>
      <w:r w:rsidRPr="003E7933">
        <w:rPr>
          <w:rFonts w:ascii="Arial" w:hAnsi="Arial" w:cs="Arial"/>
          <w:i/>
          <w:iCs/>
          <w:color w:val="44546A" w:themeColor="text2"/>
        </w:rPr>
        <w:t>Imagen 06. Uso de la pista en la actualidad. Fuente: EPMMOP</w:t>
      </w:r>
    </w:p>
    <w:p w14:paraId="4F9709A1" w14:textId="77777777" w:rsidR="003E7933" w:rsidRPr="003E7933" w:rsidRDefault="003E7933" w:rsidP="00C20B85">
      <w:pPr>
        <w:contextualSpacing/>
        <w:jc w:val="center"/>
        <w:rPr>
          <w:rFonts w:ascii="Arial" w:hAnsi="Arial" w:cs="Arial"/>
          <w:i/>
          <w:iCs/>
          <w:color w:val="44546A" w:themeColor="text2"/>
        </w:rPr>
      </w:pPr>
    </w:p>
    <w:p w14:paraId="70593E93" w14:textId="77777777" w:rsidR="003E7933" w:rsidRPr="003E7933" w:rsidRDefault="003E7933" w:rsidP="00C20B85">
      <w:pPr>
        <w:contextualSpacing/>
        <w:jc w:val="center"/>
        <w:rPr>
          <w:rFonts w:ascii="Arial" w:hAnsi="Arial" w:cs="Arial"/>
          <w:i/>
          <w:iCs/>
          <w:color w:val="44546A" w:themeColor="text2"/>
        </w:rPr>
      </w:pPr>
    </w:p>
    <w:p w14:paraId="2AC28C7B" w14:textId="66FEE57D" w:rsidR="003E7933" w:rsidRPr="00EF05A3" w:rsidRDefault="003E7933" w:rsidP="003E7933">
      <w:pPr>
        <w:contextualSpacing/>
        <w:jc w:val="both"/>
        <w:rPr>
          <w:rFonts w:ascii="Arial" w:hAnsi="Arial" w:cs="Arial"/>
          <w:iCs/>
          <w:color w:val="000000" w:themeColor="text1"/>
        </w:rPr>
      </w:pPr>
      <w:r w:rsidRPr="00EF05A3">
        <w:rPr>
          <w:rFonts w:ascii="Arial" w:hAnsi="Arial" w:cs="Arial"/>
          <w:iCs/>
          <w:color w:val="000000" w:themeColor="text1"/>
        </w:rPr>
        <w:t xml:space="preserve">Al ser </w:t>
      </w:r>
      <w:bookmarkStart w:id="0" w:name="_GoBack"/>
      <w:bookmarkEnd w:id="0"/>
      <w:r w:rsidRPr="00EF05A3">
        <w:rPr>
          <w:rFonts w:ascii="Arial" w:hAnsi="Arial" w:cs="Arial"/>
          <w:iCs/>
          <w:color w:val="000000" w:themeColor="text1"/>
        </w:rPr>
        <w:t xml:space="preserve">el corazón de la Centralidad Bicentenario, es vital lograr la implementación y consolidación del </w:t>
      </w:r>
      <w:r w:rsidR="00A02958" w:rsidRPr="00EF05A3">
        <w:rPr>
          <w:rFonts w:ascii="Arial" w:hAnsi="Arial" w:cs="Arial"/>
          <w:iCs/>
          <w:color w:val="000000" w:themeColor="text1"/>
        </w:rPr>
        <w:t>parque</w:t>
      </w:r>
      <w:r w:rsidRPr="00EF05A3">
        <w:rPr>
          <w:rFonts w:ascii="Arial" w:hAnsi="Arial" w:cs="Arial"/>
          <w:iCs/>
          <w:color w:val="000000" w:themeColor="text1"/>
        </w:rPr>
        <w:t xml:space="preserve"> como mecanismo de impulso </w:t>
      </w:r>
      <w:r w:rsidR="00A02958" w:rsidRPr="00EF05A3">
        <w:rPr>
          <w:rFonts w:ascii="Arial" w:hAnsi="Arial" w:cs="Arial"/>
          <w:iCs/>
          <w:color w:val="000000" w:themeColor="text1"/>
        </w:rPr>
        <w:t>para el</w:t>
      </w:r>
      <w:r w:rsidRPr="00EF05A3">
        <w:rPr>
          <w:rFonts w:ascii="Arial" w:hAnsi="Arial" w:cs="Arial"/>
          <w:iCs/>
          <w:color w:val="000000" w:themeColor="text1"/>
        </w:rPr>
        <w:t xml:space="preserve"> desarrollo propuesto por </w:t>
      </w:r>
      <w:r w:rsidRPr="00EF05A3">
        <w:rPr>
          <w:rFonts w:ascii="Arial" w:hAnsi="Arial" w:cs="Arial"/>
          <w:iCs/>
          <w:color w:val="000000" w:themeColor="text1"/>
        </w:rPr>
        <w:lastRenderedPageBreak/>
        <w:t xml:space="preserve">la ordenanza en </w:t>
      </w:r>
      <w:r w:rsidR="00A02958" w:rsidRPr="00EF05A3">
        <w:rPr>
          <w:rFonts w:ascii="Arial" w:hAnsi="Arial" w:cs="Arial"/>
          <w:iCs/>
          <w:color w:val="000000" w:themeColor="text1"/>
        </w:rPr>
        <w:t xml:space="preserve">cuanto a </w:t>
      </w:r>
      <w:r w:rsidRPr="00EF05A3">
        <w:rPr>
          <w:rFonts w:ascii="Arial" w:hAnsi="Arial" w:cs="Arial"/>
          <w:iCs/>
          <w:color w:val="000000" w:themeColor="text1"/>
        </w:rPr>
        <w:t>te</w:t>
      </w:r>
      <w:r w:rsidR="00A02958" w:rsidRPr="00EF05A3">
        <w:rPr>
          <w:rFonts w:ascii="Arial" w:hAnsi="Arial" w:cs="Arial"/>
          <w:iCs/>
          <w:color w:val="000000" w:themeColor="text1"/>
        </w:rPr>
        <w:t>mas inmobiliarios</w:t>
      </w:r>
      <w:r w:rsidR="00D6620B" w:rsidRPr="00EF05A3">
        <w:rPr>
          <w:rFonts w:ascii="Arial" w:hAnsi="Arial" w:cs="Arial"/>
          <w:iCs/>
          <w:color w:val="000000" w:themeColor="text1"/>
        </w:rPr>
        <w:t xml:space="preserve"> y de movilidad. En este sentido, es imprescindible considerar que el desarrollo de esta nueva e importante centralidad, se vería considerablemente comprometida si no se cuenta con impulso necesario para los trabajos de consolidación del Parque Metropolitano Bicentenario.</w:t>
      </w:r>
    </w:p>
    <w:p w14:paraId="42A5F637" w14:textId="77777777" w:rsidR="003E7933" w:rsidRPr="003E7933" w:rsidRDefault="003E7933" w:rsidP="003E7933">
      <w:pPr>
        <w:contextualSpacing/>
        <w:rPr>
          <w:rFonts w:ascii="Arial" w:hAnsi="Arial" w:cs="Arial"/>
          <w:i/>
          <w:iCs/>
          <w:color w:val="44546A" w:themeColor="text2"/>
        </w:rPr>
      </w:pPr>
    </w:p>
    <w:p w14:paraId="62648EC5" w14:textId="77777777" w:rsidR="00C20B85" w:rsidRPr="003E7933" w:rsidRDefault="00C20B85" w:rsidP="00B65303">
      <w:pPr>
        <w:contextualSpacing/>
        <w:jc w:val="center"/>
        <w:rPr>
          <w:rFonts w:ascii="Arial" w:hAnsi="Arial" w:cs="Arial"/>
        </w:rPr>
      </w:pPr>
    </w:p>
    <w:p w14:paraId="47AC02E8" w14:textId="0E70F19F" w:rsidR="00C20B85" w:rsidRPr="003E7933" w:rsidRDefault="00C20B85" w:rsidP="00957EE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00"/>
          <w:lang w:eastAsia="es-EC"/>
        </w:rPr>
      </w:pPr>
      <w:r w:rsidRPr="003E7933">
        <w:rPr>
          <w:rFonts w:ascii="Arial" w:eastAsia="Times New Roman" w:hAnsi="Arial" w:cs="Arial"/>
          <w:b/>
          <w:color w:val="000000"/>
          <w:lang w:eastAsia="es-EC"/>
        </w:rPr>
        <w:t>OBJETIVOS</w:t>
      </w:r>
    </w:p>
    <w:p w14:paraId="2CF8556D" w14:textId="77777777" w:rsidR="00C20B85" w:rsidRPr="003E7933" w:rsidRDefault="00C20B85" w:rsidP="00C20B85">
      <w:pPr>
        <w:spacing w:after="0" w:line="240" w:lineRule="auto"/>
        <w:jc w:val="both"/>
        <w:rPr>
          <w:rFonts w:ascii="Arial" w:eastAsia="Times New Roman" w:hAnsi="Arial" w:cs="Arial"/>
          <w:color w:val="000000"/>
          <w:lang w:eastAsia="es-EC"/>
        </w:rPr>
      </w:pPr>
    </w:p>
    <w:p w14:paraId="4DF1F397" w14:textId="77777777" w:rsidR="00C20B85" w:rsidRPr="003E7933" w:rsidRDefault="00C20B85" w:rsidP="00C20B85">
      <w:pPr>
        <w:pStyle w:val="Prrafodelista"/>
        <w:numPr>
          <w:ilvl w:val="0"/>
          <w:numId w:val="18"/>
        </w:numPr>
        <w:spacing w:after="0" w:line="240" w:lineRule="auto"/>
        <w:jc w:val="both"/>
        <w:rPr>
          <w:rFonts w:ascii="Arial" w:eastAsia="Times New Roman" w:hAnsi="Arial" w:cs="Arial"/>
          <w:color w:val="000000"/>
          <w:lang w:eastAsia="es-EC"/>
        </w:rPr>
      </w:pPr>
      <w:r w:rsidRPr="003E7933">
        <w:rPr>
          <w:rFonts w:ascii="Arial" w:eastAsia="Times New Roman" w:hAnsi="Arial" w:cs="Arial"/>
          <w:color w:val="000000"/>
          <w:lang w:eastAsia="es-EC"/>
        </w:rPr>
        <w:t xml:space="preserve">Cumplir en fases los objetivos establecidos por la Ordenanza 352, para la consolidación del espacio del Ex terminal aéreo en un parque Metropolitano. </w:t>
      </w:r>
    </w:p>
    <w:p w14:paraId="58AB2B11" w14:textId="77777777" w:rsidR="00957EE9" w:rsidRPr="003E7933" w:rsidRDefault="00957EE9" w:rsidP="00957EE9">
      <w:pPr>
        <w:pStyle w:val="Prrafodelista"/>
        <w:spacing w:after="0" w:line="240" w:lineRule="auto"/>
        <w:jc w:val="both"/>
        <w:rPr>
          <w:rFonts w:ascii="Arial" w:eastAsia="Times New Roman" w:hAnsi="Arial" w:cs="Arial"/>
          <w:color w:val="000000"/>
          <w:lang w:eastAsia="es-EC"/>
        </w:rPr>
      </w:pPr>
    </w:p>
    <w:p w14:paraId="561ABC26" w14:textId="77777777" w:rsidR="00C20B85" w:rsidRPr="003E7933" w:rsidRDefault="00C20B85" w:rsidP="00C20B85">
      <w:pPr>
        <w:pStyle w:val="Prrafodelista"/>
        <w:numPr>
          <w:ilvl w:val="0"/>
          <w:numId w:val="18"/>
        </w:numPr>
        <w:spacing w:after="0" w:line="240" w:lineRule="auto"/>
        <w:jc w:val="both"/>
        <w:rPr>
          <w:rFonts w:ascii="Arial" w:eastAsia="Times New Roman" w:hAnsi="Arial" w:cs="Arial"/>
          <w:color w:val="000000"/>
          <w:lang w:eastAsia="es-EC"/>
        </w:rPr>
      </w:pPr>
      <w:r w:rsidRPr="003E7933">
        <w:rPr>
          <w:rFonts w:ascii="Arial" w:eastAsia="Times New Roman" w:hAnsi="Arial" w:cs="Arial"/>
          <w:color w:val="000000"/>
          <w:lang w:eastAsia="es-EC"/>
        </w:rPr>
        <w:t xml:space="preserve">Complementar obras emblemáticas que se encuentra desarrollando la Alcaldía, en la denominada Centralidad Bicentenario. </w:t>
      </w:r>
    </w:p>
    <w:p w14:paraId="39A00876" w14:textId="77777777" w:rsidR="00957EE9" w:rsidRPr="003E7933" w:rsidRDefault="00957EE9" w:rsidP="00957EE9">
      <w:pPr>
        <w:pStyle w:val="Prrafodelista"/>
        <w:spacing w:after="0" w:line="240" w:lineRule="auto"/>
        <w:jc w:val="both"/>
        <w:rPr>
          <w:rFonts w:ascii="Arial" w:eastAsia="Times New Roman" w:hAnsi="Arial" w:cs="Arial"/>
          <w:color w:val="000000"/>
          <w:lang w:eastAsia="es-EC"/>
        </w:rPr>
      </w:pPr>
    </w:p>
    <w:p w14:paraId="5AB0E4E8" w14:textId="77777777" w:rsidR="00C20B85" w:rsidRPr="003E7933" w:rsidRDefault="00C20B85" w:rsidP="00C20B85">
      <w:pPr>
        <w:pStyle w:val="Prrafodelista"/>
        <w:numPr>
          <w:ilvl w:val="0"/>
          <w:numId w:val="18"/>
        </w:numPr>
        <w:spacing w:after="0" w:line="240" w:lineRule="auto"/>
        <w:jc w:val="both"/>
        <w:rPr>
          <w:rFonts w:ascii="Arial" w:eastAsia="Times New Roman" w:hAnsi="Arial" w:cs="Arial"/>
          <w:color w:val="000000"/>
          <w:lang w:eastAsia="es-EC"/>
        </w:rPr>
      </w:pPr>
      <w:r w:rsidRPr="003E7933">
        <w:rPr>
          <w:rFonts w:ascii="Arial" w:eastAsia="Times New Roman" w:hAnsi="Arial" w:cs="Arial"/>
          <w:color w:val="000000"/>
          <w:lang w:eastAsia="es-EC"/>
        </w:rPr>
        <w:t xml:space="preserve">Utilizar la tierra proveniente de las escavaciones del Metro de Quito para la conformación de Relieves y microhabitats en el Parque Bicentenario. </w:t>
      </w:r>
    </w:p>
    <w:p w14:paraId="4B71762D" w14:textId="77777777" w:rsidR="00957EE9" w:rsidRPr="003E7933" w:rsidRDefault="00957EE9" w:rsidP="00957EE9">
      <w:pPr>
        <w:pStyle w:val="Prrafodelista"/>
        <w:spacing w:after="0" w:line="240" w:lineRule="auto"/>
        <w:jc w:val="both"/>
        <w:rPr>
          <w:rFonts w:ascii="Arial" w:eastAsia="Times New Roman" w:hAnsi="Arial" w:cs="Arial"/>
          <w:color w:val="000000"/>
          <w:lang w:eastAsia="es-EC"/>
        </w:rPr>
      </w:pPr>
    </w:p>
    <w:p w14:paraId="4F4A6FB9" w14:textId="77777777" w:rsidR="00C20B85" w:rsidRPr="003E7933" w:rsidRDefault="00C20B85" w:rsidP="00C20B85">
      <w:pPr>
        <w:pStyle w:val="Prrafodelista"/>
        <w:numPr>
          <w:ilvl w:val="0"/>
          <w:numId w:val="18"/>
        </w:numPr>
        <w:spacing w:after="0" w:line="240" w:lineRule="auto"/>
        <w:jc w:val="both"/>
        <w:rPr>
          <w:rFonts w:ascii="Arial" w:eastAsia="Times New Roman" w:hAnsi="Arial" w:cs="Arial"/>
          <w:color w:val="000000"/>
          <w:lang w:eastAsia="es-EC"/>
        </w:rPr>
      </w:pPr>
      <w:r w:rsidRPr="003E7933">
        <w:rPr>
          <w:rFonts w:ascii="Arial" w:eastAsia="Times New Roman" w:hAnsi="Arial" w:cs="Arial"/>
          <w:color w:val="000000"/>
          <w:lang w:eastAsia="es-EC"/>
        </w:rPr>
        <w:t xml:space="preserve">Desarrollar los trabajos de consolidación del espacio público de acuerdo a la planificación de otras obras priorizadas por el Municipio de Quito. </w:t>
      </w:r>
    </w:p>
    <w:p w14:paraId="61A97C6F" w14:textId="77777777" w:rsidR="00C20B85" w:rsidRPr="003E7933" w:rsidRDefault="00C20B85" w:rsidP="00B65303">
      <w:pPr>
        <w:contextualSpacing/>
        <w:jc w:val="center"/>
        <w:rPr>
          <w:rFonts w:ascii="Arial" w:hAnsi="Arial" w:cs="Arial"/>
        </w:rPr>
      </w:pPr>
    </w:p>
    <w:p w14:paraId="20814469" w14:textId="77777777" w:rsidR="00D3389D" w:rsidRPr="003E7933" w:rsidRDefault="00D3389D" w:rsidP="00D3389D">
      <w:pPr>
        <w:spacing w:after="0"/>
        <w:jc w:val="both"/>
        <w:rPr>
          <w:rFonts w:ascii="Arial" w:hAnsi="Arial" w:cs="Arial"/>
          <w:color w:val="000000" w:themeColor="text1"/>
          <w:lang w:val="es-ES_tradnl"/>
        </w:rPr>
      </w:pPr>
    </w:p>
    <w:p w14:paraId="637E8827" w14:textId="192DD5D4" w:rsidR="00E623C2" w:rsidRPr="003E7933" w:rsidRDefault="00957EE9" w:rsidP="00E623C2">
      <w:pPr>
        <w:pBdr>
          <w:top w:val="single" w:sz="4" w:space="1" w:color="auto"/>
          <w:left w:val="single" w:sz="4" w:space="4" w:color="auto"/>
          <w:bottom w:val="single" w:sz="4" w:space="1" w:color="auto"/>
          <w:right w:val="single" w:sz="4" w:space="4" w:color="auto"/>
        </w:pBdr>
        <w:jc w:val="center"/>
        <w:rPr>
          <w:rFonts w:ascii="Arial" w:hAnsi="Arial" w:cs="Arial"/>
          <w:b/>
        </w:rPr>
      </w:pPr>
      <w:r w:rsidRPr="003E7933">
        <w:rPr>
          <w:rFonts w:ascii="Arial" w:hAnsi="Arial" w:cs="Arial"/>
          <w:b/>
        </w:rPr>
        <w:t xml:space="preserve">COMPONENTES </w:t>
      </w:r>
    </w:p>
    <w:p w14:paraId="1A2A383A" w14:textId="054A2715" w:rsidR="00D3389D" w:rsidRPr="003E7933" w:rsidRDefault="00E623C2" w:rsidP="00E623C2">
      <w:pPr>
        <w:pStyle w:val="Prrafodelista"/>
        <w:numPr>
          <w:ilvl w:val="0"/>
          <w:numId w:val="19"/>
        </w:numPr>
        <w:spacing w:after="0"/>
        <w:jc w:val="both"/>
        <w:rPr>
          <w:rFonts w:ascii="Arial" w:hAnsi="Arial" w:cs="Arial"/>
          <w:b/>
          <w:color w:val="000000" w:themeColor="text1"/>
          <w:lang w:val="es-ES_tradnl"/>
        </w:rPr>
      </w:pPr>
      <w:r w:rsidRPr="003E7933">
        <w:rPr>
          <w:rFonts w:ascii="Arial" w:hAnsi="Arial" w:cs="Arial"/>
          <w:b/>
          <w:color w:val="000000" w:themeColor="text1"/>
          <w:lang w:val="es-ES_tradnl"/>
        </w:rPr>
        <w:t xml:space="preserve">Continuar retiros planificados de pista de asfalto. </w:t>
      </w:r>
    </w:p>
    <w:p w14:paraId="5772977E" w14:textId="77777777" w:rsidR="00E623C2" w:rsidRPr="003E7933" w:rsidRDefault="00E623C2" w:rsidP="00E623C2">
      <w:pPr>
        <w:spacing w:after="0"/>
        <w:jc w:val="both"/>
        <w:rPr>
          <w:rFonts w:ascii="Arial" w:hAnsi="Arial" w:cs="Arial"/>
          <w:b/>
          <w:color w:val="000000" w:themeColor="text1"/>
          <w:lang w:val="es-ES_tradnl"/>
        </w:rPr>
      </w:pPr>
    </w:p>
    <w:p w14:paraId="1831940C" w14:textId="6D3E770E" w:rsidR="00E623C2" w:rsidRPr="003E7933" w:rsidRDefault="00E623C2" w:rsidP="00E623C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El retiro planificado de la antigua pista de rodamiento y de de aterrizaje (imagen 7) del parque permite múltiples beneficios que incluyen: a) recuperación de permeabilidad, b) mejoramiento del espacio vegetal, c) reducción de la isla de calor y d) la recuperación del nivel freático de la zona a través de la filtración de agua. </w:t>
      </w:r>
    </w:p>
    <w:p w14:paraId="009CB200" w14:textId="77777777" w:rsidR="00E623C2" w:rsidRPr="003E7933" w:rsidRDefault="00E623C2" w:rsidP="00E623C2">
      <w:pPr>
        <w:spacing w:after="0"/>
        <w:jc w:val="both"/>
        <w:rPr>
          <w:rFonts w:ascii="Arial" w:hAnsi="Arial" w:cs="Arial"/>
          <w:color w:val="000000" w:themeColor="text1"/>
          <w:lang w:val="es-ES_tradnl"/>
        </w:rPr>
      </w:pPr>
    </w:p>
    <w:p w14:paraId="217BA7A6" w14:textId="227287E9" w:rsidR="00201A99" w:rsidRPr="003E7933" w:rsidRDefault="00D3389D" w:rsidP="00C20B85">
      <w:pPr>
        <w:spacing w:after="0"/>
        <w:jc w:val="both"/>
        <w:rPr>
          <w:rFonts w:ascii="Arial" w:hAnsi="Arial" w:cs="Arial"/>
          <w:i/>
          <w:iCs/>
          <w:color w:val="44546A" w:themeColor="text2"/>
        </w:rPr>
      </w:pPr>
      <w:r w:rsidRPr="003E7933">
        <w:rPr>
          <w:rFonts w:ascii="Arial" w:hAnsi="Arial" w:cs="Arial"/>
          <w:color w:val="000000" w:themeColor="text1"/>
          <w:lang w:val="es-ES_tradnl"/>
        </w:rPr>
        <w:t xml:space="preserve"> </w:t>
      </w:r>
    </w:p>
    <w:p w14:paraId="25BFBB68" w14:textId="77777777" w:rsidR="00E623C2" w:rsidRPr="003E7933" w:rsidRDefault="00E623C2" w:rsidP="00E623C2">
      <w:pPr>
        <w:contextualSpacing/>
        <w:jc w:val="both"/>
        <w:rPr>
          <w:rFonts w:ascii="Arial" w:hAnsi="Arial" w:cs="Arial"/>
          <w:b/>
        </w:rPr>
      </w:pPr>
      <w:r w:rsidRPr="003E7933">
        <w:rPr>
          <w:rFonts w:ascii="Arial" w:hAnsi="Arial" w:cs="Arial"/>
          <w:noProof/>
          <w:lang w:val="es-ES_tradnl" w:eastAsia="es-ES_tradnl"/>
        </w:rPr>
        <w:drawing>
          <wp:inline distT="0" distB="0" distL="0" distR="0" wp14:anchorId="1E478C2F" wp14:editId="39D9A291">
            <wp:extent cx="5330825" cy="1743075"/>
            <wp:effectExtent l="0" t="0" r="31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2" r="341" b="5434"/>
                    <a:stretch/>
                  </pic:blipFill>
                  <pic:spPr bwMode="auto">
                    <a:xfrm>
                      <a:off x="0" y="0"/>
                      <a:ext cx="5333972" cy="1744104"/>
                    </a:xfrm>
                    <a:prstGeom prst="rect">
                      <a:avLst/>
                    </a:prstGeom>
                    <a:noFill/>
                    <a:ln>
                      <a:noFill/>
                    </a:ln>
                    <a:extLst>
                      <a:ext uri="{53640926-AAD7-44D8-BBD7-CCE9431645EC}">
                        <a14:shadowObscured xmlns:a14="http://schemas.microsoft.com/office/drawing/2010/main"/>
                      </a:ext>
                    </a:extLst>
                  </pic:spPr>
                </pic:pic>
              </a:graphicData>
            </a:graphic>
          </wp:inline>
        </w:drawing>
      </w:r>
    </w:p>
    <w:p w14:paraId="47855AE0" w14:textId="77777777" w:rsidR="00E623C2" w:rsidRPr="003E7933" w:rsidRDefault="00E623C2" w:rsidP="00E623C2">
      <w:pPr>
        <w:contextualSpacing/>
        <w:jc w:val="both"/>
        <w:rPr>
          <w:rFonts w:ascii="Arial" w:hAnsi="Arial" w:cs="Arial"/>
        </w:rPr>
      </w:pPr>
    </w:p>
    <w:p w14:paraId="63739279" w14:textId="54E38C87" w:rsidR="00201A99" w:rsidRPr="003E7933" w:rsidRDefault="00E623C2" w:rsidP="00E623C2">
      <w:pPr>
        <w:tabs>
          <w:tab w:val="left" w:pos="1204"/>
          <w:tab w:val="center" w:pos="4252"/>
        </w:tabs>
        <w:contextualSpacing/>
        <w:rPr>
          <w:rFonts w:ascii="Arial" w:hAnsi="Arial" w:cs="Arial"/>
          <w:i/>
          <w:iCs/>
          <w:color w:val="44546A" w:themeColor="text2"/>
        </w:rPr>
      </w:pPr>
      <w:r w:rsidRPr="003E7933">
        <w:rPr>
          <w:rFonts w:ascii="Arial" w:hAnsi="Arial" w:cs="Arial"/>
          <w:i/>
          <w:iCs/>
          <w:color w:val="44546A" w:themeColor="text2"/>
        </w:rPr>
        <w:tab/>
      </w:r>
      <w:r w:rsidRPr="003E7933">
        <w:rPr>
          <w:rFonts w:ascii="Arial" w:hAnsi="Arial" w:cs="Arial"/>
          <w:i/>
          <w:iCs/>
          <w:color w:val="44546A" w:themeColor="text2"/>
        </w:rPr>
        <w:tab/>
        <w:t>Imagen 7. Pista original. Fuente: EPMMOP</w:t>
      </w:r>
    </w:p>
    <w:p w14:paraId="3893009E" w14:textId="77777777" w:rsidR="00E623C2" w:rsidRPr="003E7933" w:rsidRDefault="00E623C2" w:rsidP="003359E3">
      <w:pPr>
        <w:spacing w:after="0"/>
        <w:jc w:val="both"/>
        <w:rPr>
          <w:rFonts w:ascii="Arial" w:hAnsi="Arial" w:cs="Arial"/>
          <w:i/>
          <w:iCs/>
          <w:color w:val="44546A" w:themeColor="text2"/>
        </w:rPr>
      </w:pPr>
    </w:p>
    <w:p w14:paraId="024EBCA9" w14:textId="3073397F" w:rsidR="003359E3" w:rsidRPr="003E7933" w:rsidRDefault="00196918" w:rsidP="003359E3">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El diseño propuesto plantea </w:t>
      </w:r>
      <w:r w:rsidR="003359E3" w:rsidRPr="003E7933">
        <w:rPr>
          <w:rFonts w:ascii="Arial" w:hAnsi="Arial" w:cs="Arial"/>
          <w:color w:val="000000" w:themeColor="text1"/>
          <w:lang w:val="es-ES_tradnl"/>
        </w:rPr>
        <w:t>la creación de varios espacios a lo largo de la pista, los cuales permitan no so</w:t>
      </w:r>
      <w:r w:rsidR="00E623C2" w:rsidRPr="003E7933">
        <w:rPr>
          <w:rFonts w:ascii="Arial" w:hAnsi="Arial" w:cs="Arial"/>
          <w:color w:val="000000" w:themeColor="text1"/>
          <w:lang w:val="es-ES_tradnl"/>
        </w:rPr>
        <w:t xml:space="preserve">lo mantener la ruta de ciclismo y </w:t>
      </w:r>
      <w:proofErr w:type="spellStart"/>
      <w:r w:rsidR="00E623C2" w:rsidRPr="003E7933">
        <w:rPr>
          <w:rFonts w:ascii="Arial" w:hAnsi="Arial" w:cs="Arial"/>
          <w:color w:val="000000" w:themeColor="text1"/>
          <w:lang w:val="es-ES_tradnl"/>
        </w:rPr>
        <w:t>caminería</w:t>
      </w:r>
      <w:proofErr w:type="spellEnd"/>
      <w:r w:rsidR="00E623C2" w:rsidRPr="003E7933">
        <w:rPr>
          <w:rFonts w:ascii="Arial" w:hAnsi="Arial" w:cs="Arial"/>
          <w:color w:val="000000" w:themeColor="text1"/>
          <w:lang w:val="es-ES_tradnl"/>
        </w:rPr>
        <w:t xml:space="preserve"> inclusiva</w:t>
      </w:r>
      <w:r w:rsidR="003359E3" w:rsidRPr="003E7933">
        <w:rPr>
          <w:rFonts w:ascii="Arial" w:hAnsi="Arial" w:cs="Arial"/>
          <w:color w:val="000000" w:themeColor="text1"/>
          <w:lang w:val="es-ES_tradnl"/>
        </w:rPr>
        <w:t xml:space="preserve"> sino que integre espacios para caminata, trote, patinaje, vinculaciones transversales, áreas verdes, de estancia y recreación pasiva, así como otras actividades deportivas.</w:t>
      </w:r>
      <w:r w:rsidR="00E623C2" w:rsidRPr="003E7933">
        <w:rPr>
          <w:rFonts w:ascii="Arial" w:hAnsi="Arial" w:cs="Arial"/>
          <w:color w:val="000000" w:themeColor="text1"/>
          <w:lang w:val="es-ES_tradnl"/>
        </w:rPr>
        <w:t xml:space="preserve"> En la </w:t>
      </w:r>
      <w:r w:rsidR="00E623C2" w:rsidRPr="003E7933">
        <w:rPr>
          <w:rFonts w:ascii="Arial" w:hAnsi="Arial" w:cs="Arial"/>
          <w:color w:val="000000" w:themeColor="text1"/>
          <w:lang w:val="es-ES_tradnl"/>
        </w:rPr>
        <w:lastRenderedPageBreak/>
        <w:t xml:space="preserve">Imagen 8-9 </w:t>
      </w:r>
      <w:r w:rsidR="003825B3" w:rsidRPr="003E7933">
        <w:rPr>
          <w:rFonts w:ascii="Arial" w:hAnsi="Arial" w:cs="Arial"/>
          <w:color w:val="000000" w:themeColor="text1"/>
          <w:lang w:val="es-ES_tradnl"/>
        </w:rPr>
        <w:t>podemos visualizar el diseño de dichos elementos y el área de pista a mantenerse. Así como también se indica la línea de la sección A – A´, en la cual adjunta a la imagen 8 se explica de mejor manera el uso y dimensiones de estos elementos.</w:t>
      </w:r>
    </w:p>
    <w:tbl>
      <w:tblPr>
        <w:tblStyle w:val="Tablaconcuadrcula"/>
        <w:tblW w:w="9098" w:type="dxa"/>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8"/>
      </w:tblGrid>
      <w:tr w:rsidR="003359E3" w:rsidRPr="003E7933" w14:paraId="52F5B5DF" w14:textId="77777777" w:rsidTr="00ED481B">
        <w:trPr>
          <w:trHeight w:val="2224"/>
        </w:trPr>
        <w:tc>
          <w:tcPr>
            <w:tcW w:w="9098" w:type="dxa"/>
          </w:tcPr>
          <w:p w14:paraId="21A85C9D" w14:textId="77777777" w:rsidR="003359E3" w:rsidRPr="003E7933" w:rsidRDefault="003359E3" w:rsidP="003359E3">
            <w:pPr>
              <w:jc w:val="both"/>
              <w:rPr>
                <w:rFonts w:ascii="Arial" w:hAnsi="Arial" w:cs="Arial"/>
                <w:color w:val="000000" w:themeColor="text1"/>
                <w:lang w:val="es-ES_tradnl"/>
              </w:rPr>
            </w:pPr>
            <w:r w:rsidRPr="003E7933">
              <w:rPr>
                <w:rFonts w:ascii="Arial" w:hAnsi="Arial" w:cs="Arial"/>
                <w:noProof/>
                <w:lang w:val="es-ES_tradnl" w:eastAsia="es-ES_tradnl"/>
              </w:rPr>
              <w:drawing>
                <wp:inline distT="0" distB="0" distL="0" distR="0" wp14:anchorId="65964BE9" wp14:editId="51EB086E">
                  <wp:extent cx="5640070" cy="1465580"/>
                  <wp:effectExtent l="0" t="0" r="0" b="1270"/>
                  <wp:docPr id="9" name="Imagen 9" descr="C:\Users\maria.freire\Desktop\PISTA BICENTENARIO_JU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freire\Desktop\PISTA BICENTENARIO_JUEVE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12" t="21322" r="10902" b="36680"/>
                          <a:stretch/>
                        </pic:blipFill>
                        <pic:spPr bwMode="auto">
                          <a:xfrm>
                            <a:off x="0" y="0"/>
                            <a:ext cx="5640070" cy="1465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4F1DC1" w14:textId="367035EA" w:rsidR="003359E3" w:rsidRPr="003E7933" w:rsidRDefault="00E623C2" w:rsidP="003359E3">
      <w:pPr>
        <w:contextualSpacing/>
        <w:jc w:val="center"/>
        <w:rPr>
          <w:rFonts w:ascii="Arial" w:hAnsi="Arial" w:cs="Arial"/>
          <w:i/>
          <w:iCs/>
          <w:color w:val="44546A" w:themeColor="text2"/>
        </w:rPr>
      </w:pPr>
      <w:r w:rsidRPr="003E7933">
        <w:rPr>
          <w:rFonts w:ascii="Arial" w:hAnsi="Arial" w:cs="Arial"/>
          <w:i/>
          <w:iCs/>
          <w:color w:val="44546A" w:themeColor="text2"/>
        </w:rPr>
        <w:t>Imagen 8</w:t>
      </w:r>
      <w:r w:rsidR="003359E3" w:rsidRPr="003E7933">
        <w:rPr>
          <w:rFonts w:ascii="Arial" w:hAnsi="Arial" w:cs="Arial"/>
          <w:i/>
          <w:iCs/>
          <w:color w:val="44546A" w:themeColor="text2"/>
        </w:rPr>
        <w:t xml:space="preserve">. </w:t>
      </w:r>
      <w:r w:rsidRPr="003E7933">
        <w:rPr>
          <w:rFonts w:ascii="Arial" w:hAnsi="Arial" w:cs="Arial"/>
          <w:i/>
          <w:iCs/>
          <w:color w:val="44546A" w:themeColor="text2"/>
        </w:rPr>
        <w:t xml:space="preserve">Diseño propuesto. </w:t>
      </w:r>
      <w:r w:rsidR="003359E3" w:rsidRPr="003E7933">
        <w:rPr>
          <w:rFonts w:ascii="Arial" w:hAnsi="Arial" w:cs="Arial"/>
          <w:i/>
          <w:iCs/>
          <w:color w:val="44546A" w:themeColor="text2"/>
        </w:rPr>
        <w:t>Fuente: EPMMOP</w:t>
      </w:r>
    </w:p>
    <w:p w14:paraId="7135449C" w14:textId="77777777" w:rsidR="003825B3" w:rsidRPr="003E7933" w:rsidRDefault="003825B3" w:rsidP="003359E3">
      <w:pPr>
        <w:contextualSpacing/>
        <w:jc w:val="center"/>
        <w:rPr>
          <w:rFonts w:ascii="Arial" w:hAnsi="Arial" w:cs="Arial"/>
          <w:i/>
          <w:iCs/>
          <w:color w:val="44546A" w:themeColor="text2"/>
        </w:rPr>
      </w:pPr>
    </w:p>
    <w:tbl>
      <w:tblPr>
        <w:tblStyle w:val="Tablaconcuadrcula"/>
        <w:tblW w:w="11016" w:type="dxa"/>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3825B3" w:rsidRPr="003E7933" w14:paraId="4E10998A" w14:textId="77777777" w:rsidTr="00ED481B">
        <w:trPr>
          <w:trHeight w:val="1793"/>
        </w:trPr>
        <w:tc>
          <w:tcPr>
            <w:tcW w:w="11016" w:type="dxa"/>
          </w:tcPr>
          <w:p w14:paraId="23960A29" w14:textId="77777777" w:rsidR="003825B3" w:rsidRPr="003E7933" w:rsidRDefault="00817AC9" w:rsidP="00817AC9">
            <w:pPr>
              <w:contextualSpacing/>
              <w:jc w:val="center"/>
              <w:rPr>
                <w:rFonts w:ascii="Arial" w:hAnsi="Arial" w:cs="Arial"/>
                <w:i/>
                <w:iCs/>
                <w:color w:val="44546A" w:themeColor="text2"/>
              </w:rPr>
            </w:pPr>
            <w:r w:rsidRPr="003E7933">
              <w:rPr>
                <w:rFonts w:ascii="Arial" w:hAnsi="Arial" w:cs="Arial"/>
                <w:i/>
                <w:iCs/>
                <w:noProof/>
                <w:color w:val="44546A" w:themeColor="text2"/>
                <w:lang w:val="es-ES_tradnl" w:eastAsia="es-ES_tradnl"/>
              </w:rPr>
              <w:drawing>
                <wp:inline distT="0" distB="0" distL="0" distR="0" wp14:anchorId="40AF352F" wp14:editId="1C982205">
                  <wp:extent cx="6856223" cy="1509623"/>
                  <wp:effectExtent l="0" t="0" r="1905" b="0"/>
                  <wp:docPr id="12" name="Imagen 12" descr="C:\Users\maria.freire\Desktop\corte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freire\Desktop\corte a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16" t="37420" r="2632" b="33303"/>
                          <a:stretch/>
                        </pic:blipFill>
                        <pic:spPr bwMode="auto">
                          <a:xfrm>
                            <a:off x="0" y="0"/>
                            <a:ext cx="6886189" cy="15162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DF2A62" w14:textId="77777777" w:rsidR="00ED481B" w:rsidRPr="003E7933" w:rsidRDefault="00ED481B" w:rsidP="00ED481B">
      <w:pPr>
        <w:contextualSpacing/>
        <w:jc w:val="center"/>
        <w:rPr>
          <w:rFonts w:ascii="Arial" w:hAnsi="Arial" w:cs="Arial"/>
          <w:i/>
          <w:iCs/>
          <w:color w:val="44546A" w:themeColor="text2"/>
        </w:rPr>
      </w:pPr>
      <w:r w:rsidRPr="003E7933">
        <w:rPr>
          <w:rFonts w:ascii="Arial" w:hAnsi="Arial" w:cs="Arial"/>
          <w:i/>
          <w:iCs/>
          <w:color w:val="44546A" w:themeColor="text2"/>
        </w:rPr>
        <w:t>Imagen 08. Corte A – A´. Fuente: EPMMOP</w:t>
      </w:r>
    </w:p>
    <w:p w14:paraId="2569D6FB" w14:textId="77777777" w:rsidR="003825B3" w:rsidRPr="003E7933" w:rsidRDefault="003825B3" w:rsidP="003359E3">
      <w:pPr>
        <w:contextualSpacing/>
        <w:jc w:val="center"/>
        <w:rPr>
          <w:rFonts w:ascii="Arial" w:hAnsi="Arial" w:cs="Arial"/>
          <w:i/>
          <w:iCs/>
          <w:color w:val="44546A" w:themeColor="text2"/>
        </w:rPr>
      </w:pPr>
    </w:p>
    <w:p w14:paraId="3DA75F94" w14:textId="09D1337E" w:rsidR="00056AA6" w:rsidRPr="003E7933" w:rsidRDefault="00056AA6" w:rsidP="00056AA6">
      <w:pPr>
        <w:widowControl w:val="0"/>
        <w:autoSpaceDE w:val="0"/>
        <w:autoSpaceDN w:val="0"/>
        <w:adjustRightInd w:val="0"/>
        <w:spacing w:line="240" w:lineRule="auto"/>
        <w:jc w:val="both"/>
        <w:rPr>
          <w:rFonts w:ascii="Arial" w:hAnsi="Arial" w:cs="Arial"/>
        </w:rPr>
      </w:pPr>
      <w:r w:rsidRPr="003E7933">
        <w:rPr>
          <w:rFonts w:ascii="Arial" w:hAnsi="Arial" w:cs="Arial"/>
        </w:rPr>
        <w:t>interconectan entre ellas y las demás actividades del parque.</w:t>
      </w:r>
    </w:p>
    <w:p w14:paraId="590A910C" w14:textId="77777777" w:rsidR="00056AA6" w:rsidRPr="003E7933" w:rsidRDefault="00056AA6" w:rsidP="005757FF">
      <w:pPr>
        <w:widowControl w:val="0"/>
        <w:autoSpaceDE w:val="0"/>
        <w:autoSpaceDN w:val="0"/>
        <w:adjustRightInd w:val="0"/>
        <w:spacing w:line="240" w:lineRule="auto"/>
        <w:jc w:val="both"/>
        <w:rPr>
          <w:rFonts w:ascii="Arial" w:hAnsi="Arial" w:cs="Arial"/>
        </w:rPr>
      </w:pPr>
      <w:r w:rsidRPr="003E7933">
        <w:rPr>
          <w:rFonts w:ascii="Arial" w:hAnsi="Arial" w:cs="Arial"/>
          <w:noProof/>
          <w:lang w:val="es-ES_tradnl" w:eastAsia="es-ES_tradnl"/>
        </w:rPr>
        <w:drawing>
          <wp:inline distT="0" distB="0" distL="0" distR="0" wp14:anchorId="4F227EA0" wp14:editId="7960A98C">
            <wp:extent cx="5398901" cy="2225615"/>
            <wp:effectExtent l="0" t="0" r="0" b="3810"/>
            <wp:docPr id="20" name="Imagen 20" descr="D:\1. PROYECTOS\3. PARQUES - PLAZAS\4. PARQUE BICENTENARIO\5. JPEG\PISTA FOTOMONTAJ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 PROYECTOS\3. PARQUES - PLAZAS\4. PARQUE BICENTENARIO\5. JPEG\PISTA FOTOMONTAJE_fina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223"/>
                    <a:stretch/>
                  </pic:blipFill>
                  <pic:spPr bwMode="auto">
                    <a:xfrm>
                      <a:off x="0" y="0"/>
                      <a:ext cx="5400040" cy="2226084"/>
                    </a:xfrm>
                    <a:prstGeom prst="rect">
                      <a:avLst/>
                    </a:prstGeom>
                    <a:noFill/>
                    <a:ln>
                      <a:noFill/>
                    </a:ln>
                    <a:extLst>
                      <a:ext uri="{53640926-AAD7-44D8-BBD7-CCE9431645EC}">
                        <a14:shadowObscured xmlns:a14="http://schemas.microsoft.com/office/drawing/2010/main"/>
                      </a:ext>
                    </a:extLst>
                  </pic:spPr>
                </pic:pic>
              </a:graphicData>
            </a:graphic>
          </wp:inline>
        </w:drawing>
      </w:r>
    </w:p>
    <w:p w14:paraId="056B62DD" w14:textId="4B129517" w:rsidR="00CE69FF" w:rsidRPr="003E7933" w:rsidRDefault="00E623C2" w:rsidP="00CE69FF">
      <w:pPr>
        <w:widowControl w:val="0"/>
        <w:autoSpaceDE w:val="0"/>
        <w:autoSpaceDN w:val="0"/>
        <w:adjustRightInd w:val="0"/>
        <w:spacing w:line="240" w:lineRule="auto"/>
        <w:jc w:val="center"/>
        <w:rPr>
          <w:rFonts w:ascii="Arial" w:hAnsi="Arial" w:cs="Arial"/>
          <w:i/>
          <w:iCs/>
          <w:color w:val="44546A" w:themeColor="text2"/>
        </w:rPr>
      </w:pPr>
      <w:r w:rsidRPr="003E7933">
        <w:rPr>
          <w:rFonts w:ascii="Arial" w:hAnsi="Arial" w:cs="Arial"/>
          <w:i/>
          <w:iCs/>
          <w:color w:val="44546A" w:themeColor="text2"/>
        </w:rPr>
        <w:t>Imagen 9</w:t>
      </w:r>
      <w:r w:rsidR="00CE69FF" w:rsidRPr="003E7933">
        <w:rPr>
          <w:rFonts w:ascii="Arial" w:hAnsi="Arial" w:cs="Arial"/>
          <w:i/>
          <w:iCs/>
          <w:color w:val="44546A" w:themeColor="text2"/>
        </w:rPr>
        <w:t>. Fotomontaje de un tramo de pista. Fuente: EPMMOP</w:t>
      </w:r>
    </w:p>
    <w:p w14:paraId="520AFF46" w14:textId="77777777" w:rsidR="00E623C2" w:rsidRPr="003E7933" w:rsidRDefault="00E623C2" w:rsidP="00CE69FF">
      <w:pPr>
        <w:widowControl w:val="0"/>
        <w:autoSpaceDE w:val="0"/>
        <w:autoSpaceDN w:val="0"/>
        <w:adjustRightInd w:val="0"/>
        <w:spacing w:line="240" w:lineRule="auto"/>
        <w:jc w:val="center"/>
        <w:rPr>
          <w:rFonts w:ascii="Arial" w:hAnsi="Arial" w:cs="Arial"/>
          <w:i/>
          <w:iCs/>
          <w:color w:val="44546A" w:themeColor="text2"/>
        </w:rPr>
      </w:pPr>
    </w:p>
    <w:p w14:paraId="471DE7B9" w14:textId="350AE657" w:rsidR="00E623C2" w:rsidRPr="003E7933" w:rsidRDefault="00E623C2" w:rsidP="00775782">
      <w:pPr>
        <w:pStyle w:val="Prrafodelista"/>
        <w:numPr>
          <w:ilvl w:val="0"/>
          <w:numId w:val="19"/>
        </w:numPr>
        <w:spacing w:after="0"/>
        <w:jc w:val="both"/>
        <w:rPr>
          <w:rFonts w:ascii="Arial" w:hAnsi="Arial" w:cs="Arial"/>
          <w:b/>
          <w:color w:val="000000" w:themeColor="text1"/>
          <w:lang w:val="es-ES_tradnl"/>
        </w:rPr>
      </w:pPr>
      <w:r w:rsidRPr="003E7933">
        <w:rPr>
          <w:rFonts w:ascii="Arial" w:hAnsi="Arial" w:cs="Arial"/>
          <w:b/>
          <w:color w:val="000000" w:themeColor="text1"/>
          <w:lang w:val="es-ES_tradnl"/>
        </w:rPr>
        <w:t xml:space="preserve">Estudio Eléctrico para la Iluminación del Parque </w:t>
      </w:r>
    </w:p>
    <w:p w14:paraId="40C74898" w14:textId="77777777" w:rsidR="00E623C2" w:rsidRPr="003E7933" w:rsidRDefault="00E623C2" w:rsidP="00E623C2">
      <w:pPr>
        <w:spacing w:after="0"/>
        <w:jc w:val="both"/>
        <w:rPr>
          <w:rFonts w:ascii="Arial" w:hAnsi="Arial" w:cs="Arial"/>
          <w:b/>
          <w:color w:val="000000" w:themeColor="text1"/>
          <w:lang w:val="es-ES_tradnl"/>
        </w:rPr>
      </w:pPr>
    </w:p>
    <w:p w14:paraId="434DC2C6" w14:textId="3508D60E" w:rsidR="00E623C2" w:rsidRPr="003E7933" w:rsidRDefault="00E623C2" w:rsidP="00E623C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El </w:t>
      </w:r>
      <w:r w:rsidR="00775782" w:rsidRPr="003E7933">
        <w:rPr>
          <w:rFonts w:ascii="Arial" w:hAnsi="Arial" w:cs="Arial"/>
          <w:color w:val="000000" w:themeColor="text1"/>
          <w:lang w:val="es-ES_tradnl"/>
        </w:rPr>
        <w:t xml:space="preserve">espacio público ha recibido mejoras específicas en la iluminación, pero estas se encuentran concentradas alrededor de la pista de asfalto, ya que es en la que se desarrolla la mayor cantidad de actividades. Es por esto que se requiere el desarrollo </w:t>
      </w:r>
      <w:r w:rsidR="00775782" w:rsidRPr="003E7933">
        <w:rPr>
          <w:rFonts w:ascii="Arial" w:hAnsi="Arial" w:cs="Arial"/>
          <w:color w:val="000000" w:themeColor="text1"/>
          <w:lang w:val="es-ES_tradnl"/>
        </w:rPr>
        <w:lastRenderedPageBreak/>
        <w:t xml:space="preserve">de un estudio que permita integrar los nuevos espacios, y actividades que se están consolidando con la iluminación general del Parque. </w:t>
      </w:r>
    </w:p>
    <w:p w14:paraId="0753CDBF" w14:textId="1E1B134F" w:rsidR="00775782" w:rsidRPr="003E7933" w:rsidRDefault="00775782" w:rsidP="00E623C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El lograr un parque iluminado se considera como una acción determinante para el uso del espacio y la seguridad del mismo. </w:t>
      </w:r>
    </w:p>
    <w:p w14:paraId="624F7A7E" w14:textId="77777777" w:rsidR="00775782" w:rsidRPr="003E7933" w:rsidRDefault="00775782" w:rsidP="00E623C2">
      <w:pPr>
        <w:spacing w:after="0"/>
        <w:jc w:val="both"/>
        <w:rPr>
          <w:rFonts w:ascii="Arial" w:hAnsi="Arial" w:cs="Arial"/>
          <w:color w:val="000000" w:themeColor="text1"/>
          <w:lang w:val="es-ES_tradnl"/>
        </w:rPr>
      </w:pPr>
    </w:p>
    <w:p w14:paraId="0FC087E2" w14:textId="417DC628" w:rsidR="00775782" w:rsidRPr="003E7933" w:rsidRDefault="00775782" w:rsidP="00775782">
      <w:pPr>
        <w:pStyle w:val="Prrafodelista"/>
        <w:numPr>
          <w:ilvl w:val="0"/>
          <w:numId w:val="19"/>
        </w:numPr>
        <w:spacing w:after="0"/>
        <w:jc w:val="both"/>
        <w:rPr>
          <w:rFonts w:ascii="Arial" w:hAnsi="Arial" w:cs="Arial"/>
          <w:b/>
          <w:color w:val="000000" w:themeColor="text1"/>
          <w:lang w:val="es-ES_tradnl"/>
        </w:rPr>
      </w:pPr>
      <w:r w:rsidRPr="003E7933">
        <w:rPr>
          <w:rFonts w:ascii="Arial" w:hAnsi="Arial" w:cs="Arial"/>
          <w:b/>
          <w:color w:val="000000" w:themeColor="text1"/>
          <w:lang w:val="es-ES_tradnl"/>
        </w:rPr>
        <w:t xml:space="preserve">Sistema de drenajes en las zonas de conformación de relieves. </w:t>
      </w:r>
    </w:p>
    <w:p w14:paraId="1127B4FD" w14:textId="77777777" w:rsidR="00775782" w:rsidRPr="003E7933" w:rsidRDefault="00775782" w:rsidP="00775782">
      <w:pPr>
        <w:spacing w:after="0"/>
        <w:jc w:val="both"/>
        <w:rPr>
          <w:rFonts w:ascii="Arial" w:hAnsi="Arial" w:cs="Arial"/>
          <w:b/>
          <w:color w:val="000000" w:themeColor="text1"/>
          <w:lang w:val="es-ES_tradnl"/>
        </w:rPr>
      </w:pPr>
    </w:p>
    <w:p w14:paraId="68B60E09" w14:textId="7D176B18" w:rsidR="00775782" w:rsidRPr="003E7933" w:rsidRDefault="00775782" w:rsidP="0077578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De acuerdo a lo que el plan de conform</w:t>
      </w:r>
      <w:r w:rsidR="001B6BDC">
        <w:rPr>
          <w:rFonts w:ascii="Arial" w:hAnsi="Arial" w:cs="Arial"/>
          <w:color w:val="000000" w:themeColor="text1"/>
          <w:lang w:val="es-ES_tradnl"/>
        </w:rPr>
        <w:t xml:space="preserve">ación de relieves del parque </w:t>
      </w:r>
      <w:r w:rsidRPr="003E7933">
        <w:rPr>
          <w:rFonts w:ascii="Arial" w:hAnsi="Arial" w:cs="Arial"/>
          <w:color w:val="000000" w:themeColor="text1"/>
          <w:lang w:val="es-ES_tradnl"/>
        </w:rPr>
        <w:t>establece, es necesario reforzar el sist</w:t>
      </w:r>
      <w:r w:rsidR="001B6BDC">
        <w:rPr>
          <w:rFonts w:ascii="Arial" w:hAnsi="Arial" w:cs="Arial"/>
          <w:color w:val="000000" w:themeColor="text1"/>
          <w:lang w:val="es-ES_tradnl"/>
        </w:rPr>
        <w:t>ema actual de drenajes</w:t>
      </w:r>
      <w:r w:rsidRPr="003E7933">
        <w:rPr>
          <w:rFonts w:ascii="Arial" w:hAnsi="Arial" w:cs="Arial"/>
          <w:color w:val="000000" w:themeColor="text1"/>
          <w:lang w:val="es-ES_tradnl"/>
        </w:rPr>
        <w:t xml:space="preserve">, para que garantice el uso adecuado del recurso agua en el espacio que se encuentra siendo consolidado. </w:t>
      </w:r>
    </w:p>
    <w:p w14:paraId="5F529EB0" w14:textId="77777777" w:rsidR="00775782" w:rsidRPr="003E7933" w:rsidRDefault="00775782" w:rsidP="00775782">
      <w:pPr>
        <w:spacing w:after="0"/>
        <w:jc w:val="both"/>
        <w:rPr>
          <w:rFonts w:ascii="Arial" w:hAnsi="Arial" w:cs="Arial"/>
          <w:color w:val="000000" w:themeColor="text1"/>
          <w:lang w:val="es-ES_tradnl"/>
        </w:rPr>
      </w:pPr>
    </w:p>
    <w:p w14:paraId="7F9E9C1A" w14:textId="45D231A1" w:rsidR="00775782" w:rsidRPr="003E7933" w:rsidRDefault="00775782" w:rsidP="00775782">
      <w:pPr>
        <w:pStyle w:val="Prrafodelista"/>
        <w:numPr>
          <w:ilvl w:val="0"/>
          <w:numId w:val="19"/>
        </w:numPr>
        <w:spacing w:after="0"/>
        <w:jc w:val="both"/>
        <w:rPr>
          <w:rFonts w:ascii="Arial" w:hAnsi="Arial" w:cs="Arial"/>
          <w:b/>
          <w:color w:val="000000" w:themeColor="text1"/>
          <w:lang w:val="es-ES_tradnl"/>
        </w:rPr>
      </w:pPr>
      <w:r w:rsidRPr="003E7933">
        <w:rPr>
          <w:rFonts w:ascii="Arial" w:hAnsi="Arial" w:cs="Arial"/>
          <w:b/>
          <w:color w:val="000000" w:themeColor="text1"/>
          <w:lang w:val="es-ES_tradnl"/>
        </w:rPr>
        <w:t xml:space="preserve">Construcción de Baterías sanitarias y servicios. </w:t>
      </w:r>
    </w:p>
    <w:p w14:paraId="2BC6D93D" w14:textId="77777777" w:rsidR="00775782" w:rsidRPr="003E7933" w:rsidRDefault="00775782" w:rsidP="00775782">
      <w:pPr>
        <w:spacing w:after="0"/>
        <w:jc w:val="both"/>
        <w:rPr>
          <w:rFonts w:ascii="Arial" w:hAnsi="Arial" w:cs="Arial"/>
          <w:b/>
          <w:color w:val="000000" w:themeColor="text1"/>
          <w:lang w:val="es-ES_tradnl"/>
        </w:rPr>
      </w:pPr>
    </w:p>
    <w:p w14:paraId="5B342470" w14:textId="531EB84B" w:rsidR="00775782" w:rsidRPr="003E7933" w:rsidRDefault="00775782" w:rsidP="0077578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Un espacio público exitoso requiere la implementación de servicios básicos para los usuarios. Tomando en cuenta la extensión del parque el uso actual y potencial del espacio, se requiere implementar estructuras sanitarias de acuerdo a las fases establecidas y los avances. En este sentido la zona de influencia del Centro de Convenciones Quito, se ha seleccionado como la primera zona de implementación para estos servicios. </w:t>
      </w:r>
    </w:p>
    <w:p w14:paraId="0503414D" w14:textId="77777777" w:rsidR="00775782" w:rsidRPr="003E7933" w:rsidRDefault="00775782" w:rsidP="00775782">
      <w:pPr>
        <w:spacing w:after="0"/>
        <w:jc w:val="both"/>
        <w:rPr>
          <w:rFonts w:ascii="Arial" w:hAnsi="Arial" w:cs="Arial"/>
          <w:color w:val="000000" w:themeColor="text1"/>
          <w:lang w:val="es-ES_tradnl"/>
        </w:rPr>
      </w:pPr>
    </w:p>
    <w:p w14:paraId="63038E3F" w14:textId="0BF6B93E" w:rsidR="00775782" w:rsidRPr="003E7933" w:rsidRDefault="00775782" w:rsidP="00775782">
      <w:pPr>
        <w:pStyle w:val="Prrafodelista"/>
        <w:numPr>
          <w:ilvl w:val="0"/>
          <w:numId w:val="19"/>
        </w:numPr>
        <w:spacing w:after="0"/>
        <w:jc w:val="both"/>
        <w:rPr>
          <w:rFonts w:ascii="Arial" w:hAnsi="Arial" w:cs="Arial"/>
          <w:b/>
          <w:color w:val="000000" w:themeColor="text1"/>
          <w:lang w:val="es-ES_tradnl"/>
        </w:rPr>
      </w:pPr>
      <w:r w:rsidRPr="003E7933">
        <w:rPr>
          <w:rFonts w:ascii="Arial" w:hAnsi="Arial" w:cs="Arial"/>
          <w:b/>
          <w:color w:val="000000" w:themeColor="text1"/>
          <w:lang w:val="es-ES_tradnl"/>
        </w:rPr>
        <w:t xml:space="preserve">Diseño y Consolidación de los cuerpos de Agua. </w:t>
      </w:r>
    </w:p>
    <w:p w14:paraId="37A6179A" w14:textId="77777777" w:rsidR="00775782" w:rsidRPr="003E7933" w:rsidRDefault="00775782" w:rsidP="00775782">
      <w:pPr>
        <w:spacing w:after="0"/>
        <w:jc w:val="both"/>
        <w:rPr>
          <w:rFonts w:ascii="Arial" w:hAnsi="Arial" w:cs="Arial"/>
          <w:b/>
          <w:color w:val="000000" w:themeColor="text1"/>
          <w:lang w:val="es-ES_tradnl"/>
        </w:rPr>
      </w:pPr>
    </w:p>
    <w:p w14:paraId="36E40663" w14:textId="038D9310" w:rsidR="00775782" w:rsidRPr="003E7933" w:rsidRDefault="00775782" w:rsidP="0077578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El parque Bicentenario tiene como uno de los elementos principales. </w:t>
      </w:r>
      <w:r w:rsidR="00957EE9" w:rsidRPr="003E7933">
        <w:rPr>
          <w:rFonts w:ascii="Arial" w:hAnsi="Arial" w:cs="Arial"/>
          <w:color w:val="000000" w:themeColor="text1"/>
          <w:lang w:val="es-ES_tradnl"/>
        </w:rPr>
        <w:t xml:space="preserve">La propuesta de los diferentes planes de la ordenanza llegan a mencionar al parque como “parque del lago”, sin embargo, hasta la fecha no se había desarrollado un análisis que permita conocer de manera certera como podría funcionar el tema de “cuerpos de agua” en el parque. </w:t>
      </w:r>
    </w:p>
    <w:p w14:paraId="503E5D49" w14:textId="77777777" w:rsidR="00957EE9" w:rsidRPr="003E7933" w:rsidRDefault="00957EE9" w:rsidP="00775782">
      <w:pPr>
        <w:spacing w:after="0"/>
        <w:jc w:val="both"/>
        <w:rPr>
          <w:rFonts w:ascii="Arial" w:hAnsi="Arial" w:cs="Arial"/>
          <w:color w:val="000000" w:themeColor="text1"/>
          <w:lang w:val="es-ES_tradnl"/>
        </w:rPr>
      </w:pPr>
    </w:p>
    <w:p w14:paraId="694F829C" w14:textId="5AEC0331" w:rsidR="00957EE9" w:rsidRPr="003E7933" w:rsidRDefault="00957EE9" w:rsidP="00775782">
      <w:pPr>
        <w:spacing w:after="0"/>
        <w:jc w:val="both"/>
        <w:rPr>
          <w:rFonts w:ascii="Arial" w:hAnsi="Arial" w:cs="Arial"/>
          <w:color w:val="000000" w:themeColor="text1"/>
          <w:lang w:val="es-ES_tradnl"/>
        </w:rPr>
      </w:pPr>
      <w:r w:rsidRPr="003E7933">
        <w:rPr>
          <w:rFonts w:ascii="Arial" w:hAnsi="Arial" w:cs="Arial"/>
          <w:color w:val="000000" w:themeColor="text1"/>
          <w:lang w:val="es-ES_tradnl"/>
        </w:rPr>
        <w:t xml:space="preserve">La imagen 10. Proporcionada por EPMAPS, señala los pozos de agua que pueden ser utilizados para </w:t>
      </w:r>
      <w:r w:rsidR="003E7933" w:rsidRPr="003E7933">
        <w:rPr>
          <w:rFonts w:ascii="Arial" w:hAnsi="Arial" w:cs="Arial"/>
          <w:color w:val="000000" w:themeColor="text1"/>
          <w:lang w:val="es-ES_tradnl"/>
        </w:rPr>
        <w:t>abastecer</w:t>
      </w:r>
      <w:r w:rsidRPr="003E7933">
        <w:rPr>
          <w:rFonts w:ascii="Arial" w:hAnsi="Arial" w:cs="Arial"/>
          <w:color w:val="000000" w:themeColor="text1"/>
          <w:lang w:val="es-ES_tradnl"/>
        </w:rPr>
        <w:t xml:space="preserve"> los cuerpos de agua del parque. </w:t>
      </w:r>
    </w:p>
    <w:p w14:paraId="68A48E5F" w14:textId="77777777" w:rsidR="00775782" w:rsidRPr="003E7933" w:rsidRDefault="00775782" w:rsidP="00775782">
      <w:pPr>
        <w:spacing w:after="0"/>
        <w:jc w:val="both"/>
        <w:rPr>
          <w:rFonts w:ascii="Arial" w:hAnsi="Arial" w:cs="Arial"/>
          <w:color w:val="000000" w:themeColor="text1"/>
          <w:lang w:val="es-ES_tradnl"/>
        </w:rPr>
      </w:pPr>
    </w:p>
    <w:p w14:paraId="6B6C9242" w14:textId="0769B374" w:rsidR="00775782" w:rsidRPr="003E7933" w:rsidRDefault="00957EE9" w:rsidP="00957EE9">
      <w:pPr>
        <w:spacing w:after="0"/>
        <w:jc w:val="center"/>
        <w:rPr>
          <w:rFonts w:ascii="Arial" w:hAnsi="Arial" w:cs="Arial"/>
          <w:color w:val="000000" w:themeColor="text1"/>
          <w:lang w:val="es-ES_tradnl"/>
        </w:rPr>
      </w:pPr>
      <w:r w:rsidRPr="003E7933">
        <w:rPr>
          <w:rFonts w:ascii="Arial" w:hAnsi="Arial" w:cs="Arial"/>
          <w:noProof/>
          <w:color w:val="000000" w:themeColor="text1"/>
          <w:lang w:val="es-ES_tradnl" w:eastAsia="es-ES_tradnl"/>
        </w:rPr>
        <w:lastRenderedPageBreak/>
        <w:drawing>
          <wp:inline distT="0" distB="0" distL="0" distR="0" wp14:anchorId="33C3C234" wp14:editId="7441EF92">
            <wp:extent cx="3136947" cy="3472133"/>
            <wp:effectExtent l="0" t="0" r="0" b="8255"/>
            <wp:docPr id="10" name="Imagen 10" descr="Captura%20de%20pantalla%202017-09-26%20a%20las%209.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7-09-26%20a%20las%209.57.3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1813" cy="3488587"/>
                    </a:xfrm>
                    <a:prstGeom prst="rect">
                      <a:avLst/>
                    </a:prstGeom>
                    <a:noFill/>
                    <a:ln>
                      <a:noFill/>
                    </a:ln>
                  </pic:spPr>
                </pic:pic>
              </a:graphicData>
            </a:graphic>
          </wp:inline>
        </w:drawing>
      </w:r>
    </w:p>
    <w:p w14:paraId="626F73B0" w14:textId="411F8106" w:rsidR="00775782" w:rsidRPr="001B6BDC" w:rsidRDefault="00957EE9" w:rsidP="001B6BDC">
      <w:pPr>
        <w:widowControl w:val="0"/>
        <w:autoSpaceDE w:val="0"/>
        <w:autoSpaceDN w:val="0"/>
        <w:adjustRightInd w:val="0"/>
        <w:spacing w:line="240" w:lineRule="auto"/>
        <w:jc w:val="center"/>
        <w:rPr>
          <w:rFonts w:ascii="Arial" w:hAnsi="Arial" w:cs="Arial"/>
          <w:i/>
          <w:iCs/>
          <w:color w:val="000000" w:themeColor="text1"/>
        </w:rPr>
      </w:pPr>
      <w:r w:rsidRPr="003E7933">
        <w:rPr>
          <w:rFonts w:ascii="Arial" w:hAnsi="Arial" w:cs="Arial"/>
          <w:i/>
          <w:iCs/>
          <w:color w:val="000000" w:themeColor="text1"/>
        </w:rPr>
        <w:t>Imagen 10. Ubicación de pozos de agua: Fuente EPMAPS</w:t>
      </w:r>
    </w:p>
    <w:p w14:paraId="0AF00E21" w14:textId="31B7D62F" w:rsidR="00E623C2" w:rsidRPr="003E7933" w:rsidRDefault="00957EE9" w:rsidP="003E7933">
      <w:pPr>
        <w:widowControl w:val="0"/>
        <w:autoSpaceDE w:val="0"/>
        <w:autoSpaceDN w:val="0"/>
        <w:adjustRightInd w:val="0"/>
        <w:spacing w:line="240" w:lineRule="auto"/>
        <w:jc w:val="both"/>
        <w:rPr>
          <w:rFonts w:ascii="Arial" w:hAnsi="Arial" w:cs="Arial"/>
          <w:iCs/>
          <w:color w:val="000000" w:themeColor="text1"/>
        </w:rPr>
      </w:pPr>
      <w:r w:rsidRPr="003E7933">
        <w:rPr>
          <w:rFonts w:ascii="Arial" w:hAnsi="Arial" w:cs="Arial"/>
          <w:iCs/>
          <w:color w:val="000000" w:themeColor="text1"/>
        </w:rPr>
        <w:t>Luego de una revisión conjunta con EPMAPS, se estableció que el pozo 22, tiene un flujo continuo que puede servir para la creación de los cuerpos de agua del parque, en este aspecto, y tomando en cuenta la propuesta general del parque (Imagen 11</w:t>
      </w:r>
      <w:r w:rsidR="003E7933" w:rsidRPr="003E7933">
        <w:rPr>
          <w:rFonts w:ascii="Arial" w:hAnsi="Arial" w:cs="Arial"/>
          <w:iCs/>
          <w:color w:val="000000" w:themeColor="text1"/>
        </w:rPr>
        <w:t>A - B</w:t>
      </w:r>
      <w:r w:rsidRPr="003E7933">
        <w:rPr>
          <w:rFonts w:ascii="Arial" w:hAnsi="Arial" w:cs="Arial"/>
          <w:iCs/>
          <w:color w:val="000000" w:themeColor="text1"/>
        </w:rPr>
        <w:t>), es importante rediseñar y definir con exactitud l</w:t>
      </w:r>
      <w:r w:rsidR="00D50E62">
        <w:rPr>
          <w:rFonts w:ascii="Arial" w:hAnsi="Arial" w:cs="Arial"/>
          <w:iCs/>
          <w:color w:val="000000" w:themeColor="text1"/>
        </w:rPr>
        <w:t>a ubicación y funcionamento def</w:t>
      </w:r>
      <w:r w:rsidRPr="003E7933">
        <w:rPr>
          <w:rFonts w:ascii="Arial" w:hAnsi="Arial" w:cs="Arial"/>
          <w:iCs/>
          <w:color w:val="000000" w:themeColor="text1"/>
        </w:rPr>
        <w:t>initivo de los cuerpos a ser creados.</w:t>
      </w:r>
    </w:p>
    <w:p w14:paraId="5309B0D4" w14:textId="5B7E4DEA" w:rsidR="00957EE9" w:rsidRPr="003E7933" w:rsidRDefault="00957EE9" w:rsidP="00957EE9">
      <w:pPr>
        <w:widowControl w:val="0"/>
        <w:autoSpaceDE w:val="0"/>
        <w:autoSpaceDN w:val="0"/>
        <w:adjustRightInd w:val="0"/>
        <w:spacing w:line="240" w:lineRule="auto"/>
        <w:jc w:val="center"/>
        <w:rPr>
          <w:rFonts w:ascii="Arial" w:hAnsi="Arial" w:cs="Arial"/>
          <w:i/>
          <w:iCs/>
          <w:color w:val="44546A" w:themeColor="text2"/>
        </w:rPr>
      </w:pPr>
      <w:r w:rsidRPr="003E7933">
        <w:rPr>
          <w:rFonts w:ascii="Arial" w:hAnsi="Arial" w:cs="Arial"/>
          <w:i/>
          <w:iCs/>
          <w:noProof/>
          <w:color w:val="44546A" w:themeColor="text2"/>
          <w:lang w:val="es-ES_tradnl" w:eastAsia="es-ES_tradnl"/>
        </w:rPr>
        <w:drawing>
          <wp:inline distT="0" distB="0" distL="0" distR="0" wp14:anchorId="26F8946C" wp14:editId="58C8E593">
            <wp:extent cx="4798555" cy="1873103"/>
            <wp:effectExtent l="0" t="0" r="2540" b="6985"/>
            <wp:docPr id="11" name="Imagen 11" descr="Captura%20de%20pantalla%202017-09-26%20a%20las%2010.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7-09-26%20a%20las%2010.01.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2480" cy="1878538"/>
                    </a:xfrm>
                    <a:prstGeom prst="rect">
                      <a:avLst/>
                    </a:prstGeom>
                    <a:noFill/>
                    <a:ln>
                      <a:noFill/>
                    </a:ln>
                  </pic:spPr>
                </pic:pic>
              </a:graphicData>
            </a:graphic>
          </wp:inline>
        </w:drawing>
      </w:r>
    </w:p>
    <w:p w14:paraId="54A89A3B" w14:textId="09F3F829" w:rsidR="00957EE9" w:rsidRPr="001B6BDC" w:rsidRDefault="00957EE9" w:rsidP="001B6BDC">
      <w:pPr>
        <w:widowControl w:val="0"/>
        <w:autoSpaceDE w:val="0"/>
        <w:autoSpaceDN w:val="0"/>
        <w:adjustRightInd w:val="0"/>
        <w:spacing w:line="240" w:lineRule="auto"/>
        <w:jc w:val="center"/>
        <w:rPr>
          <w:rFonts w:ascii="Arial" w:hAnsi="Arial" w:cs="Arial"/>
          <w:i/>
          <w:iCs/>
          <w:color w:val="000000" w:themeColor="text1"/>
        </w:rPr>
      </w:pPr>
      <w:r w:rsidRPr="003E7933">
        <w:rPr>
          <w:rFonts w:ascii="Arial" w:hAnsi="Arial" w:cs="Arial"/>
          <w:i/>
          <w:iCs/>
          <w:color w:val="000000" w:themeColor="text1"/>
        </w:rPr>
        <w:t>Imagen 11. Plan General del Parque. Fuente: EPMMOP</w:t>
      </w:r>
    </w:p>
    <w:p w14:paraId="365AB878" w14:textId="77777777" w:rsidR="00E623C2" w:rsidRPr="003E7933" w:rsidRDefault="00E623C2" w:rsidP="00CE69FF">
      <w:pPr>
        <w:widowControl w:val="0"/>
        <w:autoSpaceDE w:val="0"/>
        <w:autoSpaceDN w:val="0"/>
        <w:adjustRightInd w:val="0"/>
        <w:spacing w:line="240" w:lineRule="auto"/>
        <w:jc w:val="center"/>
        <w:rPr>
          <w:rFonts w:ascii="Arial" w:hAnsi="Arial" w:cs="Arial"/>
          <w:i/>
          <w:iCs/>
          <w:color w:val="44546A" w:themeColor="text2"/>
        </w:rPr>
      </w:pPr>
    </w:p>
    <w:p w14:paraId="5140165B" w14:textId="0AE629DE" w:rsidR="00783CF9" w:rsidRDefault="00783CF9" w:rsidP="00783CF9">
      <w:pPr>
        <w:pBdr>
          <w:top w:val="single" w:sz="4" w:space="1" w:color="auto"/>
          <w:left w:val="single" w:sz="4" w:space="0" w:color="auto"/>
          <w:bottom w:val="single" w:sz="4" w:space="1" w:color="auto"/>
          <w:right w:val="single" w:sz="4" w:space="4" w:color="auto"/>
        </w:pBdr>
        <w:jc w:val="center"/>
        <w:rPr>
          <w:rFonts w:ascii="Arial" w:hAnsi="Arial" w:cs="Arial"/>
          <w:b/>
        </w:rPr>
      </w:pPr>
      <w:r>
        <w:rPr>
          <w:rFonts w:ascii="Arial" w:hAnsi="Arial" w:cs="Arial"/>
          <w:b/>
        </w:rPr>
        <w:t xml:space="preserve">PRESUPUESTO REFERENCIAL </w:t>
      </w:r>
    </w:p>
    <w:p w14:paraId="6794BD6C" w14:textId="3AE0E451" w:rsidR="00783CF9" w:rsidRPr="003E7933" w:rsidRDefault="00783CF9" w:rsidP="00783CF9">
      <w:pPr>
        <w:rPr>
          <w:rFonts w:ascii="Arial" w:hAnsi="Arial" w:cs="Arial"/>
          <w:b/>
        </w:rPr>
      </w:pPr>
      <w:r>
        <w:rPr>
          <w:rFonts w:ascii="Arial" w:hAnsi="Arial" w:cs="Arial"/>
          <w:b/>
        </w:rPr>
        <w:t>COSTO: 895.501,00</w:t>
      </w:r>
    </w:p>
    <w:p w14:paraId="2B8D814F" w14:textId="77777777" w:rsidR="00B60532" w:rsidRPr="003E7933" w:rsidRDefault="00B60532" w:rsidP="00821E96">
      <w:pPr>
        <w:spacing w:after="0"/>
        <w:jc w:val="both"/>
        <w:rPr>
          <w:rFonts w:ascii="Arial" w:hAnsi="Arial" w:cs="Arial"/>
        </w:rPr>
      </w:pPr>
    </w:p>
    <w:sectPr w:rsidR="00B60532" w:rsidRPr="003E7933">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62702" w14:textId="77777777" w:rsidR="000351F6" w:rsidRDefault="000351F6" w:rsidP="00CB7726">
      <w:pPr>
        <w:spacing w:after="0" w:line="240" w:lineRule="auto"/>
      </w:pPr>
      <w:r>
        <w:separator/>
      </w:r>
    </w:p>
  </w:endnote>
  <w:endnote w:type="continuationSeparator" w:id="0">
    <w:p w14:paraId="5AFB123C" w14:textId="77777777" w:rsidR="000351F6" w:rsidRDefault="000351F6" w:rsidP="00CB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885347"/>
      <w:docPartObj>
        <w:docPartGallery w:val="Page Numbers (Bottom of Page)"/>
        <w:docPartUnique/>
      </w:docPartObj>
    </w:sdtPr>
    <w:sdtEndPr/>
    <w:sdtContent>
      <w:sdt>
        <w:sdtPr>
          <w:id w:val="-1769616900"/>
          <w:docPartObj>
            <w:docPartGallery w:val="Page Numbers (Top of Page)"/>
            <w:docPartUnique/>
          </w:docPartObj>
        </w:sdtPr>
        <w:sdtEndPr/>
        <w:sdtContent>
          <w:p w14:paraId="5C14C6E8" w14:textId="77777777" w:rsidR="003825B3" w:rsidRDefault="003825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F05A3">
              <w:rPr>
                <w:b/>
                <w:bCs/>
                <w:noProof/>
              </w:rPr>
              <w:t>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F05A3">
              <w:rPr>
                <w:b/>
                <w:bCs/>
                <w:noProof/>
              </w:rPr>
              <w:t>8</w:t>
            </w:r>
            <w:r>
              <w:rPr>
                <w:b/>
                <w:bCs/>
                <w:sz w:val="24"/>
                <w:szCs w:val="24"/>
              </w:rPr>
              <w:fldChar w:fldCharType="end"/>
            </w:r>
          </w:p>
        </w:sdtContent>
      </w:sdt>
    </w:sdtContent>
  </w:sdt>
  <w:p w14:paraId="241F97A9" w14:textId="77777777" w:rsidR="003825B3" w:rsidRDefault="002175DA" w:rsidP="00794C61">
    <w:pPr>
      <w:pStyle w:val="Piedepgina"/>
      <w:jc w:val="center"/>
    </w:pPr>
    <w:r>
      <w:t>03</w:t>
    </w:r>
    <w:r w:rsidR="003825B3">
      <w:t>/0</w:t>
    </w:r>
    <w:r>
      <w:t>8</w:t>
    </w:r>
    <w:r w:rsidR="003825B3">
      <w:t>/17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1F42F" w14:textId="77777777" w:rsidR="000351F6" w:rsidRDefault="000351F6" w:rsidP="00CB7726">
      <w:pPr>
        <w:spacing w:after="0" w:line="240" w:lineRule="auto"/>
      </w:pPr>
      <w:r>
        <w:separator/>
      </w:r>
    </w:p>
  </w:footnote>
  <w:footnote w:type="continuationSeparator" w:id="0">
    <w:p w14:paraId="1AD73D10" w14:textId="77777777" w:rsidR="000351F6" w:rsidRDefault="000351F6" w:rsidP="00CB772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CellMar>
        <w:left w:w="70" w:type="dxa"/>
        <w:right w:w="70" w:type="dxa"/>
      </w:tblCellMar>
      <w:tblLook w:val="04A0" w:firstRow="1" w:lastRow="0" w:firstColumn="1" w:lastColumn="0" w:noHBand="0" w:noVBand="1"/>
    </w:tblPr>
    <w:tblGrid>
      <w:gridCol w:w="2831"/>
      <w:gridCol w:w="3543"/>
      <w:gridCol w:w="2120"/>
    </w:tblGrid>
    <w:tr w:rsidR="003825B3" w14:paraId="16485A84" w14:textId="77777777" w:rsidTr="00CB7726">
      <w:tc>
        <w:tcPr>
          <w:tcW w:w="2831" w:type="dxa"/>
          <w:vMerge w:val="restart"/>
        </w:tcPr>
        <w:p w14:paraId="1B2BEE8D" w14:textId="77777777" w:rsidR="003825B3" w:rsidRDefault="003825B3" w:rsidP="00CB7726">
          <w:r>
            <w:rPr>
              <w:noProof/>
              <w:lang w:val="es-ES_tradnl" w:eastAsia="es-ES_tradnl"/>
            </w:rPr>
            <w:drawing>
              <wp:inline distT="0" distB="0" distL="0" distR="0" wp14:anchorId="1DB86F82" wp14:editId="479A9BC7">
                <wp:extent cx="1382650" cy="665038"/>
                <wp:effectExtent l="0" t="0" r="8255" b="1905"/>
                <wp:docPr id="13" name="Imagen 12" descr="http://www.epmmop.gob.ec/epmmop/images/html_facebook/redes_sociales/EPMMOP_2014.png"/>
                <wp:cNvGraphicFramePr/>
                <a:graphic xmlns:a="http://schemas.openxmlformats.org/drawingml/2006/main">
                  <a:graphicData uri="http://schemas.openxmlformats.org/drawingml/2006/picture">
                    <pic:pic xmlns:pic="http://schemas.openxmlformats.org/drawingml/2006/picture">
                      <pic:nvPicPr>
                        <pic:cNvPr id="13" name="Imagen 12" descr="http://www.epmmop.gob.ec/epmmop/images/html_facebook/redes_sociales/EPMMOP_2014.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650" cy="665038"/>
                        </a:xfrm>
                        <a:prstGeom prst="rect">
                          <a:avLst/>
                        </a:prstGeom>
                        <a:noFill/>
                        <a:ln>
                          <a:noFill/>
                        </a:ln>
                      </pic:spPr>
                    </pic:pic>
                  </a:graphicData>
                </a:graphic>
              </wp:inline>
            </w:drawing>
          </w:r>
        </w:p>
        <w:p w14:paraId="7F6B5B2E" w14:textId="77777777" w:rsidR="003825B3" w:rsidRDefault="003825B3" w:rsidP="00CB7726"/>
      </w:tc>
      <w:tc>
        <w:tcPr>
          <w:tcW w:w="5663" w:type="dxa"/>
          <w:gridSpan w:val="2"/>
        </w:tcPr>
        <w:p w14:paraId="5495EA3F" w14:textId="77777777" w:rsidR="003825B3" w:rsidRPr="00CB7726" w:rsidRDefault="003825B3" w:rsidP="00D21543">
          <w:pPr>
            <w:jc w:val="center"/>
            <w:rPr>
              <w:b/>
            </w:rPr>
          </w:pPr>
          <w:r>
            <w:rPr>
              <w:b/>
            </w:rPr>
            <w:t>GERENCIA DE ESTUDIOS Y FISCALIZACIÓN</w:t>
          </w:r>
        </w:p>
      </w:tc>
    </w:tr>
    <w:tr w:rsidR="003825B3" w14:paraId="26121309" w14:textId="77777777" w:rsidTr="00D21543">
      <w:tblPrEx>
        <w:tblCellMar>
          <w:left w:w="108" w:type="dxa"/>
          <w:right w:w="108" w:type="dxa"/>
        </w:tblCellMar>
      </w:tblPrEx>
      <w:trPr>
        <w:trHeight w:val="765"/>
      </w:trPr>
      <w:tc>
        <w:tcPr>
          <w:tcW w:w="2831" w:type="dxa"/>
          <w:vMerge/>
        </w:tcPr>
        <w:p w14:paraId="70C53572" w14:textId="77777777" w:rsidR="003825B3" w:rsidRDefault="003825B3" w:rsidP="00D21543"/>
      </w:tc>
      <w:tc>
        <w:tcPr>
          <w:tcW w:w="3543" w:type="dxa"/>
        </w:tcPr>
        <w:p w14:paraId="58A038CB" w14:textId="77777777" w:rsidR="003825B3" w:rsidRDefault="003825B3" w:rsidP="003A0E09">
          <w:pPr>
            <w:jc w:val="center"/>
            <w:rPr>
              <w:b/>
            </w:rPr>
          </w:pPr>
        </w:p>
        <w:p w14:paraId="15AFB09F" w14:textId="7E9E2BB0" w:rsidR="003825B3" w:rsidRPr="00CB7726" w:rsidRDefault="003825B3" w:rsidP="00957EE9">
          <w:pPr>
            <w:jc w:val="center"/>
            <w:rPr>
              <w:b/>
            </w:rPr>
          </w:pPr>
          <w:r>
            <w:rPr>
              <w:b/>
            </w:rPr>
            <w:t>INFORME</w:t>
          </w:r>
          <w:r w:rsidR="00957EE9">
            <w:rPr>
              <w:b/>
            </w:rPr>
            <w:t xml:space="preserve"> TECNICO PARQUE BICENTENARIO -</w:t>
          </w:r>
          <w:r>
            <w:rPr>
              <w:b/>
            </w:rPr>
            <w:t xml:space="preserve"> EPMMOP</w:t>
          </w:r>
        </w:p>
      </w:tc>
      <w:tc>
        <w:tcPr>
          <w:tcW w:w="2120" w:type="dxa"/>
        </w:tcPr>
        <w:p w14:paraId="10177452" w14:textId="77777777" w:rsidR="003825B3" w:rsidRDefault="003825B3" w:rsidP="00D21543">
          <w:pPr>
            <w:rPr>
              <w:b/>
            </w:rPr>
          </w:pPr>
        </w:p>
        <w:p w14:paraId="6ED615E0" w14:textId="45A223C2" w:rsidR="00957EE9" w:rsidRPr="00D21543" w:rsidRDefault="00957EE9" w:rsidP="00FE750B"/>
      </w:tc>
    </w:tr>
  </w:tbl>
  <w:p w14:paraId="1E710009" w14:textId="77777777" w:rsidR="003825B3" w:rsidRDefault="003825B3">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5D8"/>
    <w:multiLevelType w:val="hybridMultilevel"/>
    <w:tmpl w:val="A2425A5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3F92848"/>
    <w:multiLevelType w:val="hybridMultilevel"/>
    <w:tmpl w:val="14E018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45F514A"/>
    <w:multiLevelType w:val="hybridMultilevel"/>
    <w:tmpl w:val="2D9644F0"/>
    <w:lvl w:ilvl="0" w:tplc="9872D6D4">
      <w:start w:val="1"/>
      <w:numFmt w:val="bullet"/>
      <w:lvlText w:val="-"/>
      <w:lvlJc w:val="left"/>
      <w:pPr>
        <w:ind w:left="720" w:hanging="360"/>
      </w:pPr>
      <w:rPr>
        <w:rFonts w:ascii="Arial" w:eastAsia="MS Mincho"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4642C67"/>
    <w:multiLevelType w:val="hybridMultilevel"/>
    <w:tmpl w:val="085E72B8"/>
    <w:lvl w:ilvl="0" w:tplc="F452AF28">
      <w:numFmt w:val="bullet"/>
      <w:lvlText w:val="-"/>
      <w:lvlJc w:val="left"/>
      <w:pPr>
        <w:ind w:left="720" w:hanging="360"/>
      </w:pPr>
      <w:rPr>
        <w:rFonts w:ascii="Century Gothic" w:eastAsiaTheme="minorHAnsi" w:hAnsi="Century Gothic"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E75154"/>
    <w:multiLevelType w:val="hybridMultilevel"/>
    <w:tmpl w:val="BBCE46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FE86E84"/>
    <w:multiLevelType w:val="hybridMultilevel"/>
    <w:tmpl w:val="476C78D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2AE4344"/>
    <w:multiLevelType w:val="multilevel"/>
    <w:tmpl w:val="74DC7730"/>
    <w:lvl w:ilvl="0">
      <w:start w:val="1"/>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BFE15FC"/>
    <w:multiLevelType w:val="hybridMultilevel"/>
    <w:tmpl w:val="10E69192"/>
    <w:lvl w:ilvl="0" w:tplc="B5B2F704">
      <w:numFmt w:val="bullet"/>
      <w:lvlText w:val="-"/>
      <w:lvlJc w:val="left"/>
      <w:pPr>
        <w:ind w:left="720" w:hanging="360"/>
      </w:pPr>
      <w:rPr>
        <w:rFonts w:ascii="Arial Narrow" w:eastAsiaTheme="minorHAnsi" w:hAnsi="Arial Narrow"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E845817"/>
    <w:multiLevelType w:val="hybridMultilevel"/>
    <w:tmpl w:val="EA80DB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3953945"/>
    <w:multiLevelType w:val="hybridMultilevel"/>
    <w:tmpl w:val="9CB65A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3BF076E"/>
    <w:multiLevelType w:val="hybridMultilevel"/>
    <w:tmpl w:val="37ECCCB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ABA6925"/>
    <w:multiLevelType w:val="hybridMultilevel"/>
    <w:tmpl w:val="CBF885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9B75C09"/>
    <w:multiLevelType w:val="hybridMultilevel"/>
    <w:tmpl w:val="9EDA7A78"/>
    <w:lvl w:ilvl="0" w:tplc="20D02772">
      <w:start w:val="1"/>
      <w:numFmt w:val="decimal"/>
      <w:lvlText w:val="%1."/>
      <w:lvlJc w:val="left"/>
      <w:pPr>
        <w:ind w:left="480" w:hanging="360"/>
      </w:pPr>
      <w:rPr>
        <w:rFonts w:hint="default"/>
      </w:rPr>
    </w:lvl>
    <w:lvl w:ilvl="1" w:tplc="040A0019" w:tentative="1">
      <w:start w:val="1"/>
      <w:numFmt w:val="lowerLetter"/>
      <w:lvlText w:val="%2."/>
      <w:lvlJc w:val="left"/>
      <w:pPr>
        <w:ind w:left="1200" w:hanging="360"/>
      </w:pPr>
    </w:lvl>
    <w:lvl w:ilvl="2" w:tplc="040A001B" w:tentative="1">
      <w:start w:val="1"/>
      <w:numFmt w:val="lowerRoman"/>
      <w:lvlText w:val="%3."/>
      <w:lvlJc w:val="right"/>
      <w:pPr>
        <w:ind w:left="1920" w:hanging="180"/>
      </w:pPr>
    </w:lvl>
    <w:lvl w:ilvl="3" w:tplc="040A000F" w:tentative="1">
      <w:start w:val="1"/>
      <w:numFmt w:val="decimal"/>
      <w:lvlText w:val="%4."/>
      <w:lvlJc w:val="left"/>
      <w:pPr>
        <w:ind w:left="2640" w:hanging="360"/>
      </w:pPr>
    </w:lvl>
    <w:lvl w:ilvl="4" w:tplc="040A0019" w:tentative="1">
      <w:start w:val="1"/>
      <w:numFmt w:val="lowerLetter"/>
      <w:lvlText w:val="%5."/>
      <w:lvlJc w:val="left"/>
      <w:pPr>
        <w:ind w:left="3360" w:hanging="360"/>
      </w:pPr>
    </w:lvl>
    <w:lvl w:ilvl="5" w:tplc="040A001B" w:tentative="1">
      <w:start w:val="1"/>
      <w:numFmt w:val="lowerRoman"/>
      <w:lvlText w:val="%6."/>
      <w:lvlJc w:val="right"/>
      <w:pPr>
        <w:ind w:left="4080" w:hanging="180"/>
      </w:pPr>
    </w:lvl>
    <w:lvl w:ilvl="6" w:tplc="040A000F" w:tentative="1">
      <w:start w:val="1"/>
      <w:numFmt w:val="decimal"/>
      <w:lvlText w:val="%7."/>
      <w:lvlJc w:val="left"/>
      <w:pPr>
        <w:ind w:left="4800" w:hanging="360"/>
      </w:pPr>
    </w:lvl>
    <w:lvl w:ilvl="7" w:tplc="040A0019" w:tentative="1">
      <w:start w:val="1"/>
      <w:numFmt w:val="lowerLetter"/>
      <w:lvlText w:val="%8."/>
      <w:lvlJc w:val="left"/>
      <w:pPr>
        <w:ind w:left="5520" w:hanging="360"/>
      </w:pPr>
    </w:lvl>
    <w:lvl w:ilvl="8" w:tplc="040A001B" w:tentative="1">
      <w:start w:val="1"/>
      <w:numFmt w:val="lowerRoman"/>
      <w:lvlText w:val="%9."/>
      <w:lvlJc w:val="right"/>
      <w:pPr>
        <w:ind w:left="6240" w:hanging="180"/>
      </w:pPr>
    </w:lvl>
  </w:abstractNum>
  <w:abstractNum w:abstractNumId="13">
    <w:nsid w:val="53C448C7"/>
    <w:multiLevelType w:val="hybridMultilevel"/>
    <w:tmpl w:val="5B32086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2A06C5B"/>
    <w:multiLevelType w:val="hybridMultilevel"/>
    <w:tmpl w:val="C1A2F77C"/>
    <w:lvl w:ilvl="0" w:tplc="6032FAEC">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A58747B"/>
    <w:multiLevelType w:val="hybridMultilevel"/>
    <w:tmpl w:val="0CCE8704"/>
    <w:lvl w:ilvl="0" w:tplc="01A21BC8">
      <w:start w:val="6"/>
      <w:numFmt w:val="bullet"/>
      <w:lvlText w:val="-"/>
      <w:lvlJc w:val="left"/>
      <w:pPr>
        <w:ind w:left="720" w:hanging="360"/>
      </w:pPr>
      <w:rPr>
        <w:rFonts w:ascii="Calibri Light" w:eastAsia="Calibri" w:hAnsi="Calibri Light"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6C9A2F64"/>
    <w:multiLevelType w:val="hybridMultilevel"/>
    <w:tmpl w:val="5740A70E"/>
    <w:lvl w:ilvl="0" w:tplc="F38ABB12">
      <w:start w:val="3"/>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38A5907"/>
    <w:multiLevelType w:val="hybridMultilevel"/>
    <w:tmpl w:val="9EDA7A78"/>
    <w:lvl w:ilvl="0" w:tplc="20D02772">
      <w:start w:val="1"/>
      <w:numFmt w:val="decimal"/>
      <w:lvlText w:val="%1."/>
      <w:lvlJc w:val="left"/>
      <w:pPr>
        <w:ind w:left="480" w:hanging="360"/>
      </w:pPr>
      <w:rPr>
        <w:rFonts w:hint="default"/>
      </w:rPr>
    </w:lvl>
    <w:lvl w:ilvl="1" w:tplc="040A0019" w:tentative="1">
      <w:start w:val="1"/>
      <w:numFmt w:val="lowerLetter"/>
      <w:lvlText w:val="%2."/>
      <w:lvlJc w:val="left"/>
      <w:pPr>
        <w:ind w:left="1200" w:hanging="360"/>
      </w:pPr>
    </w:lvl>
    <w:lvl w:ilvl="2" w:tplc="040A001B" w:tentative="1">
      <w:start w:val="1"/>
      <w:numFmt w:val="lowerRoman"/>
      <w:lvlText w:val="%3."/>
      <w:lvlJc w:val="right"/>
      <w:pPr>
        <w:ind w:left="1920" w:hanging="180"/>
      </w:pPr>
    </w:lvl>
    <w:lvl w:ilvl="3" w:tplc="040A000F" w:tentative="1">
      <w:start w:val="1"/>
      <w:numFmt w:val="decimal"/>
      <w:lvlText w:val="%4."/>
      <w:lvlJc w:val="left"/>
      <w:pPr>
        <w:ind w:left="2640" w:hanging="360"/>
      </w:pPr>
    </w:lvl>
    <w:lvl w:ilvl="4" w:tplc="040A0019" w:tentative="1">
      <w:start w:val="1"/>
      <w:numFmt w:val="lowerLetter"/>
      <w:lvlText w:val="%5."/>
      <w:lvlJc w:val="left"/>
      <w:pPr>
        <w:ind w:left="3360" w:hanging="360"/>
      </w:pPr>
    </w:lvl>
    <w:lvl w:ilvl="5" w:tplc="040A001B" w:tentative="1">
      <w:start w:val="1"/>
      <w:numFmt w:val="lowerRoman"/>
      <w:lvlText w:val="%6."/>
      <w:lvlJc w:val="right"/>
      <w:pPr>
        <w:ind w:left="4080" w:hanging="180"/>
      </w:pPr>
    </w:lvl>
    <w:lvl w:ilvl="6" w:tplc="040A000F" w:tentative="1">
      <w:start w:val="1"/>
      <w:numFmt w:val="decimal"/>
      <w:lvlText w:val="%7."/>
      <w:lvlJc w:val="left"/>
      <w:pPr>
        <w:ind w:left="4800" w:hanging="360"/>
      </w:pPr>
    </w:lvl>
    <w:lvl w:ilvl="7" w:tplc="040A0019" w:tentative="1">
      <w:start w:val="1"/>
      <w:numFmt w:val="lowerLetter"/>
      <w:lvlText w:val="%8."/>
      <w:lvlJc w:val="left"/>
      <w:pPr>
        <w:ind w:left="5520" w:hanging="360"/>
      </w:pPr>
    </w:lvl>
    <w:lvl w:ilvl="8" w:tplc="040A001B" w:tentative="1">
      <w:start w:val="1"/>
      <w:numFmt w:val="lowerRoman"/>
      <w:lvlText w:val="%9."/>
      <w:lvlJc w:val="right"/>
      <w:pPr>
        <w:ind w:left="6240" w:hanging="180"/>
      </w:pPr>
    </w:lvl>
  </w:abstractNum>
  <w:abstractNum w:abstractNumId="18">
    <w:nsid w:val="73BA0192"/>
    <w:multiLevelType w:val="hybridMultilevel"/>
    <w:tmpl w:val="02781C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7ACC2EA0"/>
    <w:multiLevelType w:val="hybridMultilevel"/>
    <w:tmpl w:val="EEC0C4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CD84A55"/>
    <w:multiLevelType w:val="hybridMultilevel"/>
    <w:tmpl w:val="B2029C8A"/>
    <w:lvl w:ilvl="0" w:tplc="F48079C6">
      <w:start w:val="1"/>
      <w:numFmt w:val="bullet"/>
      <w:lvlText w:val="-"/>
      <w:lvlJc w:val="left"/>
      <w:pPr>
        <w:tabs>
          <w:tab w:val="num" w:pos="720"/>
        </w:tabs>
        <w:ind w:left="720" w:hanging="360"/>
      </w:pPr>
      <w:rPr>
        <w:rFonts w:ascii="Times New Roman" w:hAnsi="Times New Roman" w:hint="default"/>
      </w:rPr>
    </w:lvl>
    <w:lvl w:ilvl="1" w:tplc="1B8C0DA6" w:tentative="1">
      <w:start w:val="1"/>
      <w:numFmt w:val="bullet"/>
      <w:lvlText w:val="-"/>
      <w:lvlJc w:val="left"/>
      <w:pPr>
        <w:tabs>
          <w:tab w:val="num" w:pos="1440"/>
        </w:tabs>
        <w:ind w:left="1440" w:hanging="360"/>
      </w:pPr>
      <w:rPr>
        <w:rFonts w:ascii="Times New Roman" w:hAnsi="Times New Roman" w:hint="default"/>
      </w:rPr>
    </w:lvl>
    <w:lvl w:ilvl="2" w:tplc="E86898B8" w:tentative="1">
      <w:start w:val="1"/>
      <w:numFmt w:val="bullet"/>
      <w:lvlText w:val="-"/>
      <w:lvlJc w:val="left"/>
      <w:pPr>
        <w:tabs>
          <w:tab w:val="num" w:pos="2160"/>
        </w:tabs>
        <w:ind w:left="2160" w:hanging="360"/>
      </w:pPr>
      <w:rPr>
        <w:rFonts w:ascii="Times New Roman" w:hAnsi="Times New Roman" w:hint="default"/>
      </w:rPr>
    </w:lvl>
    <w:lvl w:ilvl="3" w:tplc="5C34AD2A" w:tentative="1">
      <w:start w:val="1"/>
      <w:numFmt w:val="bullet"/>
      <w:lvlText w:val="-"/>
      <w:lvlJc w:val="left"/>
      <w:pPr>
        <w:tabs>
          <w:tab w:val="num" w:pos="2880"/>
        </w:tabs>
        <w:ind w:left="2880" w:hanging="360"/>
      </w:pPr>
      <w:rPr>
        <w:rFonts w:ascii="Times New Roman" w:hAnsi="Times New Roman" w:hint="default"/>
      </w:rPr>
    </w:lvl>
    <w:lvl w:ilvl="4" w:tplc="BF769F44" w:tentative="1">
      <w:start w:val="1"/>
      <w:numFmt w:val="bullet"/>
      <w:lvlText w:val="-"/>
      <w:lvlJc w:val="left"/>
      <w:pPr>
        <w:tabs>
          <w:tab w:val="num" w:pos="3600"/>
        </w:tabs>
        <w:ind w:left="3600" w:hanging="360"/>
      </w:pPr>
      <w:rPr>
        <w:rFonts w:ascii="Times New Roman" w:hAnsi="Times New Roman" w:hint="default"/>
      </w:rPr>
    </w:lvl>
    <w:lvl w:ilvl="5" w:tplc="66B0E4FA" w:tentative="1">
      <w:start w:val="1"/>
      <w:numFmt w:val="bullet"/>
      <w:lvlText w:val="-"/>
      <w:lvlJc w:val="left"/>
      <w:pPr>
        <w:tabs>
          <w:tab w:val="num" w:pos="4320"/>
        </w:tabs>
        <w:ind w:left="4320" w:hanging="360"/>
      </w:pPr>
      <w:rPr>
        <w:rFonts w:ascii="Times New Roman" w:hAnsi="Times New Roman" w:hint="default"/>
      </w:rPr>
    </w:lvl>
    <w:lvl w:ilvl="6" w:tplc="F1BA00D0" w:tentative="1">
      <w:start w:val="1"/>
      <w:numFmt w:val="bullet"/>
      <w:lvlText w:val="-"/>
      <w:lvlJc w:val="left"/>
      <w:pPr>
        <w:tabs>
          <w:tab w:val="num" w:pos="5040"/>
        </w:tabs>
        <w:ind w:left="5040" w:hanging="360"/>
      </w:pPr>
      <w:rPr>
        <w:rFonts w:ascii="Times New Roman" w:hAnsi="Times New Roman" w:hint="default"/>
      </w:rPr>
    </w:lvl>
    <w:lvl w:ilvl="7" w:tplc="8F9E0372" w:tentative="1">
      <w:start w:val="1"/>
      <w:numFmt w:val="bullet"/>
      <w:lvlText w:val="-"/>
      <w:lvlJc w:val="left"/>
      <w:pPr>
        <w:tabs>
          <w:tab w:val="num" w:pos="5760"/>
        </w:tabs>
        <w:ind w:left="5760" w:hanging="360"/>
      </w:pPr>
      <w:rPr>
        <w:rFonts w:ascii="Times New Roman" w:hAnsi="Times New Roman" w:hint="default"/>
      </w:rPr>
    </w:lvl>
    <w:lvl w:ilvl="8" w:tplc="66240DC8"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
  </w:num>
  <w:num w:numId="3">
    <w:abstractNumId w:val="13"/>
  </w:num>
  <w:num w:numId="4">
    <w:abstractNumId w:val="4"/>
  </w:num>
  <w:num w:numId="5">
    <w:abstractNumId w:val="8"/>
  </w:num>
  <w:num w:numId="6">
    <w:abstractNumId w:val="0"/>
  </w:num>
  <w:num w:numId="7">
    <w:abstractNumId w:val="2"/>
  </w:num>
  <w:num w:numId="8">
    <w:abstractNumId w:val="3"/>
  </w:num>
  <w:num w:numId="9">
    <w:abstractNumId w:val="5"/>
  </w:num>
  <w:num w:numId="10">
    <w:abstractNumId w:val="16"/>
  </w:num>
  <w:num w:numId="11">
    <w:abstractNumId w:val="19"/>
  </w:num>
  <w:num w:numId="12">
    <w:abstractNumId w:val="14"/>
  </w:num>
  <w:num w:numId="13">
    <w:abstractNumId w:val="7"/>
  </w:num>
  <w:num w:numId="14">
    <w:abstractNumId w:val="9"/>
  </w:num>
  <w:num w:numId="15">
    <w:abstractNumId w:val="18"/>
  </w:num>
  <w:num w:numId="16">
    <w:abstractNumId w:val="20"/>
  </w:num>
  <w:num w:numId="17">
    <w:abstractNumId w:val="6"/>
  </w:num>
  <w:num w:numId="18">
    <w:abstractNumId w:val="15"/>
  </w:num>
  <w:num w:numId="19">
    <w:abstractNumId w:val="17"/>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26"/>
    <w:rsid w:val="00022D5A"/>
    <w:rsid w:val="000321E0"/>
    <w:rsid w:val="000351F6"/>
    <w:rsid w:val="000528DA"/>
    <w:rsid w:val="00056AA6"/>
    <w:rsid w:val="00064101"/>
    <w:rsid w:val="00077F65"/>
    <w:rsid w:val="00080AAD"/>
    <w:rsid w:val="000820D3"/>
    <w:rsid w:val="000D0CBD"/>
    <w:rsid w:val="000E4584"/>
    <w:rsid w:val="000E5AA2"/>
    <w:rsid w:val="0011141F"/>
    <w:rsid w:val="00123528"/>
    <w:rsid w:val="0012553B"/>
    <w:rsid w:val="00135CFB"/>
    <w:rsid w:val="0018347A"/>
    <w:rsid w:val="00196918"/>
    <w:rsid w:val="00196EA3"/>
    <w:rsid w:val="001B6BDC"/>
    <w:rsid w:val="001C7252"/>
    <w:rsid w:val="001D66C6"/>
    <w:rsid w:val="00201A99"/>
    <w:rsid w:val="002175DA"/>
    <w:rsid w:val="00231D40"/>
    <w:rsid w:val="002346A0"/>
    <w:rsid w:val="00252791"/>
    <w:rsid w:val="00254789"/>
    <w:rsid w:val="002613C9"/>
    <w:rsid w:val="00262B7B"/>
    <w:rsid w:val="002A37D1"/>
    <w:rsid w:val="002A6F12"/>
    <w:rsid w:val="002B1190"/>
    <w:rsid w:val="002B1B11"/>
    <w:rsid w:val="002E2620"/>
    <w:rsid w:val="002E7D94"/>
    <w:rsid w:val="003200DB"/>
    <w:rsid w:val="00323967"/>
    <w:rsid w:val="00335349"/>
    <w:rsid w:val="003359E3"/>
    <w:rsid w:val="003367FD"/>
    <w:rsid w:val="00363848"/>
    <w:rsid w:val="003825B3"/>
    <w:rsid w:val="003A0E09"/>
    <w:rsid w:val="003A2DA9"/>
    <w:rsid w:val="003A6BAD"/>
    <w:rsid w:val="003D1C67"/>
    <w:rsid w:val="003E7933"/>
    <w:rsid w:val="0041034B"/>
    <w:rsid w:val="00412526"/>
    <w:rsid w:val="00432CB4"/>
    <w:rsid w:val="00445813"/>
    <w:rsid w:val="00455ECA"/>
    <w:rsid w:val="00496622"/>
    <w:rsid w:val="004E2E2E"/>
    <w:rsid w:val="0053115E"/>
    <w:rsid w:val="005312B0"/>
    <w:rsid w:val="00556270"/>
    <w:rsid w:val="005669A4"/>
    <w:rsid w:val="005757FF"/>
    <w:rsid w:val="005D0DD8"/>
    <w:rsid w:val="005D26E2"/>
    <w:rsid w:val="005E51DF"/>
    <w:rsid w:val="00631BEE"/>
    <w:rsid w:val="00633850"/>
    <w:rsid w:val="00651787"/>
    <w:rsid w:val="00673F9B"/>
    <w:rsid w:val="00686BBE"/>
    <w:rsid w:val="00693DCF"/>
    <w:rsid w:val="006A3DF6"/>
    <w:rsid w:val="006A53A2"/>
    <w:rsid w:val="006B01A2"/>
    <w:rsid w:val="006B748B"/>
    <w:rsid w:val="006C29A8"/>
    <w:rsid w:val="0070044C"/>
    <w:rsid w:val="00702559"/>
    <w:rsid w:val="00742B28"/>
    <w:rsid w:val="00775782"/>
    <w:rsid w:val="00783CF9"/>
    <w:rsid w:val="00793F98"/>
    <w:rsid w:val="00794C61"/>
    <w:rsid w:val="007A5067"/>
    <w:rsid w:val="007C404F"/>
    <w:rsid w:val="007F177D"/>
    <w:rsid w:val="008016B5"/>
    <w:rsid w:val="00812888"/>
    <w:rsid w:val="00817AC9"/>
    <w:rsid w:val="0082122C"/>
    <w:rsid w:val="00821E96"/>
    <w:rsid w:val="00871A86"/>
    <w:rsid w:val="008765B5"/>
    <w:rsid w:val="008B1D88"/>
    <w:rsid w:val="008E54B7"/>
    <w:rsid w:val="008E675E"/>
    <w:rsid w:val="009235FB"/>
    <w:rsid w:val="00931E25"/>
    <w:rsid w:val="00956387"/>
    <w:rsid w:val="00957EE9"/>
    <w:rsid w:val="00967FBB"/>
    <w:rsid w:val="009846B7"/>
    <w:rsid w:val="009A1B55"/>
    <w:rsid w:val="009A3EB8"/>
    <w:rsid w:val="009B4BE8"/>
    <w:rsid w:val="009F1BFA"/>
    <w:rsid w:val="00A023D7"/>
    <w:rsid w:val="00A02958"/>
    <w:rsid w:val="00A44C6A"/>
    <w:rsid w:val="00A5243D"/>
    <w:rsid w:val="00A73CD9"/>
    <w:rsid w:val="00A82F1B"/>
    <w:rsid w:val="00AC03BF"/>
    <w:rsid w:val="00AC23AE"/>
    <w:rsid w:val="00AD2637"/>
    <w:rsid w:val="00B42087"/>
    <w:rsid w:val="00B60532"/>
    <w:rsid w:val="00B65085"/>
    <w:rsid w:val="00B65303"/>
    <w:rsid w:val="00B90AF7"/>
    <w:rsid w:val="00BA6429"/>
    <w:rsid w:val="00BE7FC2"/>
    <w:rsid w:val="00BF3541"/>
    <w:rsid w:val="00BF4D33"/>
    <w:rsid w:val="00C20B85"/>
    <w:rsid w:val="00C34A6C"/>
    <w:rsid w:val="00C466ED"/>
    <w:rsid w:val="00C52D7A"/>
    <w:rsid w:val="00C66646"/>
    <w:rsid w:val="00C8366E"/>
    <w:rsid w:val="00C959D0"/>
    <w:rsid w:val="00CB7726"/>
    <w:rsid w:val="00CE5349"/>
    <w:rsid w:val="00CE69FF"/>
    <w:rsid w:val="00CF2D76"/>
    <w:rsid w:val="00D02A9D"/>
    <w:rsid w:val="00D21543"/>
    <w:rsid w:val="00D3389D"/>
    <w:rsid w:val="00D43C67"/>
    <w:rsid w:val="00D50E62"/>
    <w:rsid w:val="00D52743"/>
    <w:rsid w:val="00D6620B"/>
    <w:rsid w:val="00DE685D"/>
    <w:rsid w:val="00E016D1"/>
    <w:rsid w:val="00E24534"/>
    <w:rsid w:val="00E321AF"/>
    <w:rsid w:val="00E623C2"/>
    <w:rsid w:val="00E731AC"/>
    <w:rsid w:val="00E74132"/>
    <w:rsid w:val="00E829BA"/>
    <w:rsid w:val="00E933D0"/>
    <w:rsid w:val="00E9369E"/>
    <w:rsid w:val="00E960E1"/>
    <w:rsid w:val="00EA36AA"/>
    <w:rsid w:val="00ED47A8"/>
    <w:rsid w:val="00ED481B"/>
    <w:rsid w:val="00EF05A3"/>
    <w:rsid w:val="00EF7F4C"/>
    <w:rsid w:val="00F03FD4"/>
    <w:rsid w:val="00F06E9D"/>
    <w:rsid w:val="00F13875"/>
    <w:rsid w:val="00F17C27"/>
    <w:rsid w:val="00F30005"/>
    <w:rsid w:val="00F403A5"/>
    <w:rsid w:val="00F41F81"/>
    <w:rsid w:val="00F54F78"/>
    <w:rsid w:val="00F663F9"/>
    <w:rsid w:val="00F71923"/>
    <w:rsid w:val="00F74AC9"/>
    <w:rsid w:val="00F76990"/>
    <w:rsid w:val="00F77474"/>
    <w:rsid w:val="00F84212"/>
    <w:rsid w:val="00F97359"/>
    <w:rsid w:val="00FE75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A3927"/>
  <w15:chartTrackingRefBased/>
  <w15:docId w15:val="{876B3347-62E3-4B6F-AD71-35004EE2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B7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77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7726"/>
  </w:style>
  <w:style w:type="paragraph" w:styleId="Piedepgina">
    <w:name w:val="footer"/>
    <w:basedOn w:val="Normal"/>
    <w:link w:val="PiedepginaCar"/>
    <w:uiPriority w:val="99"/>
    <w:unhideWhenUsed/>
    <w:rsid w:val="00CB77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7726"/>
  </w:style>
  <w:style w:type="paragraph" w:styleId="Prrafodelista">
    <w:name w:val="List Paragraph"/>
    <w:aliases w:val="TIT 2 IND"/>
    <w:basedOn w:val="Normal"/>
    <w:link w:val="PrrafodelistaCar"/>
    <w:uiPriority w:val="34"/>
    <w:qFormat/>
    <w:rsid w:val="008765B5"/>
    <w:pPr>
      <w:ind w:left="720"/>
      <w:contextualSpacing/>
    </w:pPr>
  </w:style>
  <w:style w:type="paragraph" w:styleId="Textodeglobo">
    <w:name w:val="Balloon Text"/>
    <w:basedOn w:val="Normal"/>
    <w:link w:val="TextodegloboCar"/>
    <w:uiPriority w:val="99"/>
    <w:semiHidden/>
    <w:unhideWhenUsed/>
    <w:rsid w:val="00E960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0E1"/>
    <w:rPr>
      <w:rFonts w:ascii="Segoe UI" w:hAnsi="Segoe UI" w:cs="Segoe UI"/>
      <w:sz w:val="18"/>
      <w:szCs w:val="18"/>
    </w:rPr>
  </w:style>
  <w:style w:type="character" w:customStyle="1" w:styleId="PrrafodelistaCar">
    <w:name w:val="Párrafo de lista Car"/>
    <w:aliases w:val="TIT 2 IND Car"/>
    <w:link w:val="Prrafodelista"/>
    <w:uiPriority w:val="34"/>
    <w:locked/>
    <w:rsid w:val="0070044C"/>
  </w:style>
  <w:style w:type="paragraph" w:customStyle="1" w:styleId="xmsonormal">
    <w:name w:val="x_msonormal"/>
    <w:basedOn w:val="Normal"/>
    <w:rsid w:val="00C20B85"/>
    <w:pPr>
      <w:spacing w:before="100" w:beforeAutospacing="1" w:after="100" w:afterAutospacing="1" w:line="240" w:lineRule="auto"/>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9845">
      <w:bodyDiv w:val="1"/>
      <w:marLeft w:val="0"/>
      <w:marRight w:val="0"/>
      <w:marTop w:val="0"/>
      <w:marBottom w:val="0"/>
      <w:divBdr>
        <w:top w:val="none" w:sz="0" w:space="0" w:color="auto"/>
        <w:left w:val="none" w:sz="0" w:space="0" w:color="auto"/>
        <w:bottom w:val="none" w:sz="0" w:space="0" w:color="auto"/>
        <w:right w:val="none" w:sz="0" w:space="0" w:color="auto"/>
      </w:divBdr>
    </w:div>
    <w:div w:id="108401722">
      <w:bodyDiv w:val="1"/>
      <w:marLeft w:val="0"/>
      <w:marRight w:val="0"/>
      <w:marTop w:val="0"/>
      <w:marBottom w:val="0"/>
      <w:divBdr>
        <w:top w:val="none" w:sz="0" w:space="0" w:color="auto"/>
        <w:left w:val="none" w:sz="0" w:space="0" w:color="auto"/>
        <w:bottom w:val="none" w:sz="0" w:space="0" w:color="auto"/>
        <w:right w:val="none" w:sz="0" w:space="0" w:color="auto"/>
      </w:divBdr>
    </w:div>
    <w:div w:id="688217064">
      <w:bodyDiv w:val="1"/>
      <w:marLeft w:val="0"/>
      <w:marRight w:val="0"/>
      <w:marTop w:val="0"/>
      <w:marBottom w:val="0"/>
      <w:divBdr>
        <w:top w:val="none" w:sz="0" w:space="0" w:color="auto"/>
        <w:left w:val="none" w:sz="0" w:space="0" w:color="auto"/>
        <w:bottom w:val="none" w:sz="0" w:space="0" w:color="auto"/>
        <w:right w:val="none" w:sz="0" w:space="0" w:color="auto"/>
      </w:divBdr>
    </w:div>
    <w:div w:id="1421681742">
      <w:bodyDiv w:val="1"/>
      <w:marLeft w:val="0"/>
      <w:marRight w:val="0"/>
      <w:marTop w:val="0"/>
      <w:marBottom w:val="0"/>
      <w:divBdr>
        <w:top w:val="none" w:sz="0" w:space="0" w:color="auto"/>
        <w:left w:val="none" w:sz="0" w:space="0" w:color="auto"/>
        <w:bottom w:val="none" w:sz="0" w:space="0" w:color="auto"/>
        <w:right w:val="none" w:sz="0" w:space="0" w:color="auto"/>
      </w:divBdr>
    </w:div>
    <w:div w:id="210033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7B6D9-B7EC-414F-949F-136D8F99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1573</Words>
  <Characters>8657</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Danilo Orozco Ronquillo</dc:creator>
  <cp:keywords/>
  <dc:description/>
  <cp:lastModifiedBy>Usuario de Microsoft Office</cp:lastModifiedBy>
  <cp:revision>6</cp:revision>
  <cp:lastPrinted>2017-07-20T20:47:00Z</cp:lastPrinted>
  <dcterms:created xsi:type="dcterms:W3CDTF">2017-09-26T15:14:00Z</dcterms:created>
  <dcterms:modified xsi:type="dcterms:W3CDTF">2017-09-26T16:35:00Z</dcterms:modified>
</cp:coreProperties>
</file>