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15548" w:rsidRPr="00CD71B2" w:rsidRDefault="00A4213E" w:rsidP="00A15548">
      <w:pPr>
        <w:rPr>
          <w:rFonts w:ascii="Arial" w:hAnsi="Arial" w:cs="Arial"/>
          <w:u w:val="single"/>
          <w:lang w:val="es-ES_tradnl"/>
        </w:rPr>
      </w:pPr>
      <w:r>
        <w:rPr>
          <w:rFonts w:ascii="Arial" w:hAnsi="Arial" w:cs="Arial"/>
          <w:u w:val="single"/>
          <w:lang w:val="es-ES_tradnl"/>
        </w:rPr>
        <w:t xml:space="preserve"> </w:t>
      </w:r>
    </w:p>
    <w:p w:rsidR="00A15548" w:rsidRPr="00CD71B2" w:rsidRDefault="00A15548" w:rsidP="00A15548">
      <w:pPr>
        <w:rPr>
          <w:rFonts w:ascii="Arial" w:hAnsi="Arial" w:cs="Arial"/>
          <w:sz w:val="22"/>
          <w:szCs w:val="22"/>
          <w:lang w:val="es-ES_tradnl"/>
        </w:rPr>
      </w:pPr>
    </w:p>
    <w:p w:rsidR="00A15548" w:rsidRPr="00CD71B2" w:rsidRDefault="00A15548" w:rsidP="00A15548">
      <w:pPr>
        <w:jc w:val="center"/>
        <w:rPr>
          <w:rFonts w:ascii="Arial" w:hAnsi="Arial" w:cs="Arial"/>
          <w:b/>
          <w:bCs/>
          <w:sz w:val="22"/>
          <w:szCs w:val="22"/>
        </w:rPr>
      </w:pPr>
      <w:bookmarkStart w:id="0" w:name="_Toc419870736"/>
      <w:bookmarkStart w:id="1" w:name="_Toc420377132"/>
    </w:p>
    <w:p w:rsidR="00A15548" w:rsidRPr="00CD71B2" w:rsidRDefault="00A15548" w:rsidP="00A15548">
      <w:pPr>
        <w:jc w:val="center"/>
        <w:rPr>
          <w:rFonts w:ascii="Arial" w:hAnsi="Arial" w:cs="Arial"/>
          <w:b/>
          <w:bCs/>
          <w:sz w:val="22"/>
          <w:szCs w:val="22"/>
        </w:rPr>
      </w:pPr>
    </w:p>
    <w:p w:rsidR="00950C3D" w:rsidRPr="00CD71B2" w:rsidRDefault="00950C3D" w:rsidP="00A15548">
      <w:pPr>
        <w:jc w:val="center"/>
        <w:rPr>
          <w:rFonts w:ascii="Arial" w:hAnsi="Arial" w:cs="Arial"/>
          <w:b/>
          <w:bCs/>
          <w:sz w:val="22"/>
          <w:szCs w:val="22"/>
        </w:rPr>
      </w:pPr>
    </w:p>
    <w:p w:rsidR="00A15548" w:rsidRPr="00CD71B2" w:rsidRDefault="00A15548" w:rsidP="00A15548">
      <w:pPr>
        <w:jc w:val="center"/>
        <w:rPr>
          <w:rFonts w:ascii="Arial" w:hAnsi="Arial" w:cs="Arial"/>
          <w:b/>
          <w:bCs/>
          <w:sz w:val="22"/>
          <w:szCs w:val="22"/>
        </w:rPr>
      </w:pPr>
    </w:p>
    <w:p w:rsidR="00A15548" w:rsidRPr="00CD71B2" w:rsidRDefault="00CF3BA7" w:rsidP="00670C0B">
      <w:pPr>
        <w:jc w:val="center"/>
        <w:rPr>
          <w:rFonts w:ascii="Arial" w:hAnsi="Arial" w:cs="Arial"/>
          <w:b/>
          <w:bCs/>
          <w:sz w:val="22"/>
          <w:szCs w:val="22"/>
        </w:rPr>
      </w:pPr>
      <w:r w:rsidRPr="00CD71B2">
        <w:rPr>
          <w:rFonts w:ascii="Arial" w:hAnsi="Arial" w:cs="Arial"/>
          <w:b/>
          <w:bCs/>
          <w:sz w:val="22"/>
          <w:szCs w:val="22"/>
        </w:rPr>
        <w:t>MINISTERIO DE DESARROLLO URBANO</w:t>
      </w:r>
    </w:p>
    <w:p w:rsidR="00A15548" w:rsidRPr="00CD71B2" w:rsidRDefault="00CF3BA7" w:rsidP="00A15548">
      <w:pPr>
        <w:jc w:val="center"/>
        <w:rPr>
          <w:rFonts w:ascii="Arial" w:hAnsi="Arial" w:cs="Arial"/>
          <w:b/>
          <w:bCs/>
          <w:sz w:val="22"/>
          <w:szCs w:val="22"/>
        </w:rPr>
      </w:pPr>
      <w:r w:rsidRPr="00CD71B2">
        <w:rPr>
          <w:rFonts w:ascii="Arial" w:hAnsi="Arial" w:cs="Arial"/>
          <w:b/>
          <w:bCs/>
          <w:sz w:val="22"/>
          <w:szCs w:val="22"/>
        </w:rPr>
        <w:t>Y VIVIENDA</w:t>
      </w:r>
    </w:p>
    <w:p w:rsidR="00A15548" w:rsidRPr="00CD71B2" w:rsidRDefault="00A15548" w:rsidP="00A15548">
      <w:pPr>
        <w:jc w:val="center"/>
        <w:rPr>
          <w:rFonts w:ascii="Arial" w:hAnsi="Arial" w:cs="Arial"/>
          <w:b/>
          <w:bCs/>
          <w:sz w:val="22"/>
          <w:szCs w:val="22"/>
        </w:rPr>
      </w:pPr>
      <w:bookmarkStart w:id="2" w:name="_GoBack"/>
    </w:p>
    <w:bookmarkEnd w:id="2"/>
    <w:p w:rsidR="00A15548" w:rsidRPr="00CD71B2" w:rsidRDefault="00A15548" w:rsidP="00A15548">
      <w:pPr>
        <w:jc w:val="center"/>
        <w:rPr>
          <w:rFonts w:ascii="Arial" w:hAnsi="Arial" w:cs="Arial"/>
          <w:b/>
          <w:bCs/>
          <w:sz w:val="22"/>
          <w:szCs w:val="22"/>
        </w:rPr>
      </w:pPr>
    </w:p>
    <w:p w:rsidR="00670C0B" w:rsidRPr="00CD71B2" w:rsidRDefault="00670C0B" w:rsidP="00A15548">
      <w:pPr>
        <w:jc w:val="center"/>
        <w:rPr>
          <w:rFonts w:ascii="Arial" w:hAnsi="Arial" w:cs="Arial"/>
          <w:b/>
          <w:bCs/>
          <w:sz w:val="22"/>
          <w:szCs w:val="22"/>
        </w:rPr>
      </w:pPr>
    </w:p>
    <w:p w:rsidR="00670C0B" w:rsidRPr="00CD71B2" w:rsidRDefault="00670C0B" w:rsidP="00A15548">
      <w:pPr>
        <w:jc w:val="center"/>
        <w:rPr>
          <w:rFonts w:ascii="Arial" w:hAnsi="Arial" w:cs="Arial"/>
          <w:b/>
          <w:bCs/>
          <w:sz w:val="22"/>
          <w:szCs w:val="22"/>
        </w:rPr>
      </w:pPr>
    </w:p>
    <w:p w:rsidR="00670C0B" w:rsidRPr="00CD71B2" w:rsidRDefault="00670C0B" w:rsidP="00A15548">
      <w:pPr>
        <w:jc w:val="center"/>
        <w:rPr>
          <w:rFonts w:ascii="Arial" w:hAnsi="Arial" w:cs="Arial"/>
          <w:b/>
          <w:bCs/>
          <w:sz w:val="22"/>
          <w:szCs w:val="22"/>
        </w:rPr>
      </w:pPr>
    </w:p>
    <w:p w:rsidR="00670C0B" w:rsidRPr="00CD71B2" w:rsidRDefault="00670C0B" w:rsidP="00A15548">
      <w:pPr>
        <w:jc w:val="center"/>
        <w:rPr>
          <w:rFonts w:ascii="Arial" w:hAnsi="Arial" w:cs="Arial"/>
          <w:b/>
          <w:bCs/>
          <w:sz w:val="22"/>
          <w:szCs w:val="22"/>
        </w:rPr>
      </w:pPr>
    </w:p>
    <w:p w:rsidR="00670C0B" w:rsidRPr="00CD71B2" w:rsidRDefault="00670C0B" w:rsidP="00A15548">
      <w:pPr>
        <w:jc w:val="center"/>
        <w:rPr>
          <w:rFonts w:ascii="Arial" w:hAnsi="Arial" w:cs="Arial"/>
          <w:b/>
          <w:bCs/>
          <w:sz w:val="22"/>
          <w:szCs w:val="22"/>
        </w:rPr>
      </w:pPr>
    </w:p>
    <w:p w:rsidR="00A15548" w:rsidRPr="00CD71B2" w:rsidRDefault="00A15548" w:rsidP="00A15548">
      <w:pPr>
        <w:jc w:val="center"/>
        <w:rPr>
          <w:rFonts w:ascii="Arial" w:hAnsi="Arial" w:cs="Arial"/>
          <w:b/>
          <w:bCs/>
          <w:sz w:val="22"/>
          <w:szCs w:val="22"/>
        </w:rPr>
      </w:pPr>
    </w:p>
    <w:p w:rsidR="00A15548" w:rsidRPr="00CD71B2" w:rsidRDefault="00CF3BA7" w:rsidP="00670C0B">
      <w:pPr>
        <w:jc w:val="center"/>
        <w:rPr>
          <w:rFonts w:ascii="Arial" w:hAnsi="Arial" w:cs="Arial"/>
          <w:b/>
          <w:bCs/>
          <w:sz w:val="22"/>
          <w:szCs w:val="22"/>
        </w:rPr>
      </w:pPr>
      <w:r w:rsidRPr="00CD71B2">
        <w:rPr>
          <w:rFonts w:ascii="Arial" w:hAnsi="Arial" w:cs="Arial"/>
          <w:b/>
          <w:bCs/>
          <w:sz w:val="22"/>
          <w:szCs w:val="22"/>
        </w:rPr>
        <w:t xml:space="preserve">PROYECTO REVITALIZACIÓN DEL </w:t>
      </w:r>
    </w:p>
    <w:p w:rsidR="00A15548" w:rsidRPr="00CD71B2" w:rsidRDefault="00CF3BA7" w:rsidP="00A15548">
      <w:pPr>
        <w:jc w:val="center"/>
        <w:rPr>
          <w:rFonts w:ascii="Arial" w:hAnsi="Arial" w:cs="Arial"/>
          <w:b/>
          <w:bCs/>
          <w:sz w:val="22"/>
          <w:szCs w:val="22"/>
        </w:rPr>
      </w:pPr>
      <w:r w:rsidRPr="00CD71B2">
        <w:rPr>
          <w:rFonts w:ascii="Arial" w:hAnsi="Arial" w:cs="Arial"/>
          <w:b/>
          <w:bCs/>
          <w:sz w:val="22"/>
          <w:szCs w:val="22"/>
        </w:rPr>
        <w:t>CENTRO HISTÓRICO</w:t>
      </w:r>
      <w:r w:rsidR="000C4829" w:rsidRPr="00CD71B2">
        <w:rPr>
          <w:rFonts w:ascii="Arial" w:hAnsi="Arial" w:cs="Arial"/>
          <w:b/>
          <w:bCs/>
          <w:sz w:val="22"/>
          <w:szCs w:val="22"/>
        </w:rPr>
        <w:t xml:space="preserve"> DE QUITO</w:t>
      </w:r>
    </w:p>
    <w:p w:rsidR="00A15548" w:rsidRPr="00CD71B2" w:rsidRDefault="00A15548" w:rsidP="00A15548">
      <w:pPr>
        <w:jc w:val="center"/>
        <w:rPr>
          <w:rFonts w:ascii="Arial" w:hAnsi="Arial" w:cs="Arial"/>
          <w:b/>
          <w:bCs/>
          <w:sz w:val="22"/>
          <w:szCs w:val="22"/>
        </w:rPr>
      </w:pPr>
    </w:p>
    <w:p w:rsidR="00A15548" w:rsidRPr="00CD71B2" w:rsidRDefault="00A15548" w:rsidP="00A15548">
      <w:pPr>
        <w:jc w:val="center"/>
        <w:rPr>
          <w:rFonts w:ascii="Arial" w:hAnsi="Arial" w:cs="Arial"/>
          <w:b/>
          <w:bCs/>
          <w:sz w:val="22"/>
          <w:szCs w:val="22"/>
        </w:rPr>
      </w:pPr>
    </w:p>
    <w:p w:rsidR="00A15548" w:rsidRPr="00CD71B2" w:rsidRDefault="00A15548" w:rsidP="00A15548">
      <w:pPr>
        <w:jc w:val="center"/>
        <w:rPr>
          <w:rFonts w:ascii="Arial" w:hAnsi="Arial" w:cs="Arial"/>
          <w:b/>
          <w:bCs/>
          <w:sz w:val="22"/>
          <w:szCs w:val="22"/>
        </w:rPr>
      </w:pPr>
    </w:p>
    <w:p w:rsidR="00670C0B" w:rsidRPr="00CD71B2" w:rsidRDefault="00670C0B" w:rsidP="00A15548">
      <w:pPr>
        <w:jc w:val="center"/>
        <w:rPr>
          <w:rFonts w:ascii="Arial" w:hAnsi="Arial" w:cs="Arial"/>
          <w:b/>
          <w:bCs/>
          <w:sz w:val="22"/>
          <w:szCs w:val="22"/>
        </w:rPr>
      </w:pPr>
    </w:p>
    <w:p w:rsidR="00670C0B" w:rsidRPr="00CD71B2" w:rsidRDefault="00670C0B" w:rsidP="00A15548">
      <w:pPr>
        <w:jc w:val="center"/>
        <w:rPr>
          <w:rFonts w:ascii="Arial" w:hAnsi="Arial" w:cs="Arial"/>
          <w:b/>
          <w:bCs/>
          <w:sz w:val="22"/>
          <w:szCs w:val="22"/>
        </w:rPr>
      </w:pPr>
    </w:p>
    <w:p w:rsidR="00670C0B" w:rsidRPr="00CD71B2" w:rsidRDefault="00670C0B" w:rsidP="00A15548">
      <w:pPr>
        <w:jc w:val="center"/>
        <w:rPr>
          <w:rFonts w:ascii="Arial" w:hAnsi="Arial" w:cs="Arial"/>
          <w:b/>
          <w:bCs/>
          <w:sz w:val="22"/>
          <w:szCs w:val="22"/>
        </w:rPr>
      </w:pPr>
    </w:p>
    <w:p w:rsidR="00670C0B" w:rsidRPr="00CD71B2" w:rsidRDefault="00670C0B" w:rsidP="00BF661A">
      <w:pPr>
        <w:rPr>
          <w:rFonts w:ascii="Arial" w:hAnsi="Arial" w:cs="Arial"/>
          <w:b/>
          <w:bCs/>
          <w:sz w:val="22"/>
          <w:szCs w:val="22"/>
        </w:rPr>
      </w:pPr>
    </w:p>
    <w:p w:rsidR="00670C0B" w:rsidRPr="00CD71B2" w:rsidRDefault="00670C0B" w:rsidP="00A15548">
      <w:pPr>
        <w:jc w:val="center"/>
        <w:rPr>
          <w:rFonts w:ascii="Arial" w:hAnsi="Arial" w:cs="Arial"/>
          <w:b/>
          <w:bCs/>
          <w:sz w:val="22"/>
          <w:szCs w:val="22"/>
        </w:rPr>
      </w:pPr>
    </w:p>
    <w:p w:rsidR="00A15548" w:rsidRPr="00CD71B2" w:rsidRDefault="00A15548" w:rsidP="00A15548">
      <w:pPr>
        <w:jc w:val="center"/>
        <w:rPr>
          <w:rFonts w:ascii="Arial" w:hAnsi="Arial" w:cs="Arial"/>
          <w:b/>
          <w:bCs/>
          <w:sz w:val="22"/>
          <w:szCs w:val="22"/>
        </w:rPr>
      </w:pPr>
    </w:p>
    <w:p w:rsidR="009C533B" w:rsidRPr="00CD71B2" w:rsidRDefault="00CF3BA7" w:rsidP="00670C0B">
      <w:pPr>
        <w:jc w:val="center"/>
        <w:rPr>
          <w:rFonts w:ascii="Arial" w:hAnsi="Arial" w:cs="Arial"/>
          <w:b/>
          <w:bCs/>
          <w:sz w:val="22"/>
          <w:szCs w:val="22"/>
        </w:rPr>
      </w:pPr>
      <w:r w:rsidRPr="00CD71B2">
        <w:rPr>
          <w:rFonts w:ascii="Arial" w:hAnsi="Arial" w:cs="Arial"/>
          <w:b/>
          <w:bCs/>
          <w:sz w:val="22"/>
          <w:szCs w:val="22"/>
        </w:rPr>
        <w:t xml:space="preserve"> </w:t>
      </w:r>
      <w:r w:rsidR="00670C0B" w:rsidRPr="00CD71B2">
        <w:rPr>
          <w:rFonts w:ascii="Arial" w:hAnsi="Arial" w:cs="Arial"/>
          <w:b/>
          <w:bCs/>
          <w:sz w:val="22"/>
          <w:szCs w:val="22"/>
        </w:rPr>
        <w:t>ESTUDIO DE IMPACTO PATRIMONIAL (EIP)</w:t>
      </w:r>
    </w:p>
    <w:p w:rsidR="00A15548" w:rsidRPr="00CD71B2" w:rsidRDefault="00D60F34" w:rsidP="00BF661A">
      <w:pPr>
        <w:jc w:val="center"/>
        <w:rPr>
          <w:rFonts w:ascii="Arial" w:hAnsi="Arial" w:cs="Arial"/>
          <w:b/>
          <w:bCs/>
          <w:sz w:val="22"/>
          <w:szCs w:val="22"/>
        </w:rPr>
      </w:pPr>
      <w:r w:rsidRPr="00CD71B2">
        <w:rPr>
          <w:rFonts w:ascii="Arial" w:hAnsi="Arial" w:cs="Arial"/>
          <w:b/>
          <w:bCs/>
          <w:sz w:val="22"/>
          <w:szCs w:val="22"/>
        </w:rPr>
        <w:t xml:space="preserve">PROPUESTA </w:t>
      </w:r>
      <w:r w:rsidR="00610D8D" w:rsidRPr="00CD71B2">
        <w:rPr>
          <w:rFonts w:ascii="Arial" w:hAnsi="Arial" w:cs="Arial"/>
          <w:b/>
          <w:bCs/>
          <w:sz w:val="22"/>
          <w:szCs w:val="22"/>
        </w:rPr>
        <w:t xml:space="preserve">INTEGRAL </w:t>
      </w:r>
      <w:r w:rsidRPr="00CD71B2">
        <w:rPr>
          <w:rFonts w:ascii="Arial" w:hAnsi="Arial" w:cs="Arial"/>
          <w:b/>
          <w:bCs/>
          <w:sz w:val="22"/>
          <w:szCs w:val="22"/>
        </w:rPr>
        <w:t xml:space="preserve">PARA EL EJE DE LA CALLE </w:t>
      </w:r>
      <w:r w:rsidR="000C4829" w:rsidRPr="00CD71B2">
        <w:rPr>
          <w:rFonts w:ascii="Arial" w:hAnsi="Arial" w:cs="Arial"/>
          <w:b/>
          <w:bCs/>
          <w:sz w:val="22"/>
          <w:szCs w:val="22"/>
        </w:rPr>
        <w:t xml:space="preserve">JOSÉ </w:t>
      </w:r>
      <w:r w:rsidRPr="00CD71B2">
        <w:rPr>
          <w:rFonts w:ascii="Arial" w:hAnsi="Arial" w:cs="Arial"/>
          <w:b/>
          <w:bCs/>
          <w:sz w:val="22"/>
          <w:szCs w:val="22"/>
        </w:rPr>
        <w:t>MEJÍA</w:t>
      </w:r>
      <w:bookmarkEnd w:id="0"/>
      <w:bookmarkEnd w:id="1"/>
    </w:p>
    <w:p w:rsidR="00C05EA9" w:rsidRPr="00CD71B2" w:rsidRDefault="00C05EA9" w:rsidP="00A15548">
      <w:pPr>
        <w:jc w:val="center"/>
        <w:rPr>
          <w:rFonts w:ascii="Arial" w:hAnsi="Arial" w:cs="Arial"/>
          <w:b/>
          <w:bCs/>
          <w:sz w:val="22"/>
          <w:szCs w:val="22"/>
        </w:rPr>
      </w:pPr>
    </w:p>
    <w:p w:rsidR="00A15548" w:rsidRPr="00CD71B2" w:rsidRDefault="00A15548" w:rsidP="00A15548">
      <w:pPr>
        <w:numPr>
          <w:ilvl w:val="12"/>
          <w:numId w:val="0"/>
        </w:numPr>
        <w:jc w:val="center"/>
        <w:rPr>
          <w:rFonts w:ascii="Arial" w:hAnsi="Arial" w:cs="Arial"/>
          <w:b/>
          <w:sz w:val="22"/>
          <w:szCs w:val="22"/>
        </w:rPr>
      </w:pPr>
    </w:p>
    <w:p w:rsidR="00670C0B" w:rsidRPr="00CD71B2" w:rsidRDefault="00670C0B" w:rsidP="00A15548">
      <w:pPr>
        <w:numPr>
          <w:ilvl w:val="12"/>
          <w:numId w:val="0"/>
        </w:numPr>
        <w:jc w:val="center"/>
        <w:rPr>
          <w:rFonts w:ascii="Arial" w:hAnsi="Arial" w:cs="Arial"/>
          <w:b/>
          <w:sz w:val="22"/>
          <w:szCs w:val="22"/>
        </w:rPr>
      </w:pPr>
    </w:p>
    <w:p w:rsidR="00670C0B" w:rsidRPr="00CD71B2" w:rsidRDefault="00670C0B" w:rsidP="00A15548">
      <w:pPr>
        <w:numPr>
          <w:ilvl w:val="12"/>
          <w:numId w:val="0"/>
        </w:numPr>
        <w:jc w:val="center"/>
        <w:rPr>
          <w:rFonts w:ascii="Arial" w:hAnsi="Arial" w:cs="Arial"/>
          <w:b/>
          <w:sz w:val="22"/>
          <w:szCs w:val="22"/>
        </w:rPr>
      </w:pPr>
    </w:p>
    <w:p w:rsidR="00670C0B" w:rsidRPr="00CD71B2" w:rsidRDefault="00670C0B" w:rsidP="00A15548">
      <w:pPr>
        <w:numPr>
          <w:ilvl w:val="12"/>
          <w:numId w:val="0"/>
        </w:numPr>
        <w:jc w:val="center"/>
        <w:rPr>
          <w:rFonts w:ascii="Arial" w:hAnsi="Arial" w:cs="Arial"/>
          <w:b/>
          <w:sz w:val="22"/>
          <w:szCs w:val="22"/>
        </w:rPr>
      </w:pPr>
    </w:p>
    <w:p w:rsidR="00670C0B" w:rsidRPr="00CD71B2" w:rsidRDefault="00670C0B" w:rsidP="00A15548">
      <w:pPr>
        <w:numPr>
          <w:ilvl w:val="12"/>
          <w:numId w:val="0"/>
        </w:numPr>
        <w:jc w:val="center"/>
        <w:rPr>
          <w:rFonts w:ascii="Arial" w:hAnsi="Arial" w:cs="Arial"/>
          <w:b/>
          <w:sz w:val="22"/>
          <w:szCs w:val="22"/>
        </w:rPr>
      </w:pPr>
    </w:p>
    <w:p w:rsidR="00670C0B" w:rsidRPr="00CD71B2" w:rsidRDefault="00670C0B" w:rsidP="00A15548">
      <w:pPr>
        <w:numPr>
          <w:ilvl w:val="12"/>
          <w:numId w:val="0"/>
        </w:numPr>
        <w:jc w:val="center"/>
        <w:rPr>
          <w:rFonts w:ascii="Arial" w:hAnsi="Arial" w:cs="Arial"/>
          <w:b/>
          <w:sz w:val="22"/>
          <w:szCs w:val="22"/>
        </w:rPr>
      </w:pPr>
    </w:p>
    <w:p w:rsidR="00670C0B" w:rsidRPr="00CD71B2" w:rsidRDefault="00670C0B" w:rsidP="00A15548">
      <w:pPr>
        <w:numPr>
          <w:ilvl w:val="12"/>
          <w:numId w:val="0"/>
        </w:numPr>
        <w:jc w:val="center"/>
        <w:rPr>
          <w:rFonts w:ascii="Arial" w:hAnsi="Arial" w:cs="Arial"/>
          <w:b/>
          <w:sz w:val="22"/>
          <w:szCs w:val="22"/>
        </w:rPr>
      </w:pPr>
    </w:p>
    <w:p w:rsidR="00670C0B" w:rsidRPr="00CD71B2" w:rsidRDefault="00670C0B" w:rsidP="00A15548">
      <w:pPr>
        <w:numPr>
          <w:ilvl w:val="12"/>
          <w:numId w:val="0"/>
        </w:numPr>
        <w:jc w:val="center"/>
        <w:rPr>
          <w:rFonts w:ascii="Arial" w:hAnsi="Arial" w:cs="Arial"/>
          <w:b/>
          <w:sz w:val="22"/>
          <w:szCs w:val="22"/>
        </w:rPr>
      </w:pPr>
    </w:p>
    <w:p w:rsidR="00670C0B" w:rsidRPr="00CD71B2" w:rsidRDefault="00670C0B" w:rsidP="00A15548">
      <w:pPr>
        <w:numPr>
          <w:ilvl w:val="12"/>
          <w:numId w:val="0"/>
        </w:numPr>
        <w:jc w:val="center"/>
        <w:rPr>
          <w:rFonts w:ascii="Arial" w:hAnsi="Arial" w:cs="Arial"/>
          <w:b/>
          <w:sz w:val="22"/>
          <w:szCs w:val="22"/>
        </w:rPr>
      </w:pPr>
    </w:p>
    <w:p w:rsidR="00670C0B" w:rsidRPr="00CD71B2" w:rsidRDefault="00670C0B" w:rsidP="00A15548">
      <w:pPr>
        <w:numPr>
          <w:ilvl w:val="12"/>
          <w:numId w:val="0"/>
        </w:numPr>
        <w:jc w:val="center"/>
        <w:rPr>
          <w:rFonts w:ascii="Arial" w:hAnsi="Arial" w:cs="Arial"/>
          <w:b/>
          <w:sz w:val="22"/>
          <w:szCs w:val="22"/>
        </w:rPr>
      </w:pPr>
    </w:p>
    <w:p w:rsidR="00670C0B" w:rsidRPr="00CD71B2" w:rsidRDefault="00670C0B" w:rsidP="00A15548">
      <w:pPr>
        <w:numPr>
          <w:ilvl w:val="12"/>
          <w:numId w:val="0"/>
        </w:numPr>
        <w:jc w:val="center"/>
        <w:rPr>
          <w:rFonts w:ascii="Arial" w:hAnsi="Arial" w:cs="Arial"/>
          <w:b/>
          <w:sz w:val="22"/>
          <w:szCs w:val="22"/>
        </w:rPr>
      </w:pPr>
    </w:p>
    <w:p w:rsidR="00670C0B" w:rsidRPr="00CD71B2" w:rsidRDefault="00670C0B" w:rsidP="00A15548">
      <w:pPr>
        <w:numPr>
          <w:ilvl w:val="12"/>
          <w:numId w:val="0"/>
        </w:numPr>
        <w:jc w:val="center"/>
        <w:rPr>
          <w:rFonts w:ascii="Arial" w:hAnsi="Arial" w:cs="Arial"/>
          <w:b/>
          <w:sz w:val="22"/>
          <w:szCs w:val="22"/>
        </w:rPr>
      </w:pPr>
    </w:p>
    <w:p w:rsidR="00670C0B" w:rsidRPr="00CD71B2" w:rsidRDefault="00670C0B" w:rsidP="00A15548">
      <w:pPr>
        <w:numPr>
          <w:ilvl w:val="12"/>
          <w:numId w:val="0"/>
        </w:numPr>
        <w:jc w:val="center"/>
        <w:rPr>
          <w:rFonts w:ascii="Arial" w:hAnsi="Arial" w:cs="Arial"/>
          <w:b/>
          <w:sz w:val="22"/>
          <w:szCs w:val="22"/>
        </w:rPr>
      </w:pPr>
    </w:p>
    <w:p w:rsidR="00670C0B" w:rsidRPr="00CD71B2" w:rsidRDefault="00670C0B" w:rsidP="00A15548">
      <w:pPr>
        <w:numPr>
          <w:ilvl w:val="12"/>
          <w:numId w:val="0"/>
        </w:numPr>
        <w:jc w:val="center"/>
        <w:rPr>
          <w:rFonts w:ascii="Arial" w:hAnsi="Arial" w:cs="Arial"/>
          <w:b/>
          <w:sz w:val="22"/>
          <w:szCs w:val="22"/>
        </w:rPr>
      </w:pPr>
    </w:p>
    <w:p w:rsidR="00670C0B" w:rsidRPr="00CD71B2" w:rsidRDefault="00670C0B" w:rsidP="00A15548">
      <w:pPr>
        <w:numPr>
          <w:ilvl w:val="12"/>
          <w:numId w:val="0"/>
        </w:numPr>
        <w:jc w:val="center"/>
        <w:rPr>
          <w:rFonts w:ascii="Arial" w:hAnsi="Arial" w:cs="Arial"/>
          <w:b/>
          <w:sz w:val="22"/>
          <w:szCs w:val="22"/>
        </w:rPr>
      </w:pPr>
    </w:p>
    <w:p w:rsidR="00A15548" w:rsidRPr="00CD71B2" w:rsidRDefault="00A15548" w:rsidP="008E0FD6">
      <w:pPr>
        <w:numPr>
          <w:ilvl w:val="12"/>
          <w:numId w:val="0"/>
        </w:numPr>
        <w:jc w:val="center"/>
        <w:rPr>
          <w:rFonts w:ascii="Arial" w:hAnsi="Arial" w:cs="Arial"/>
          <w:b/>
          <w:sz w:val="22"/>
          <w:szCs w:val="22"/>
        </w:rPr>
      </w:pPr>
    </w:p>
    <w:p w:rsidR="00370FDD" w:rsidRPr="00CD71B2" w:rsidRDefault="00370FDD" w:rsidP="008E0FD6">
      <w:pPr>
        <w:numPr>
          <w:ilvl w:val="12"/>
          <w:numId w:val="0"/>
        </w:numPr>
        <w:jc w:val="center"/>
        <w:rPr>
          <w:rFonts w:ascii="Arial" w:hAnsi="Arial" w:cs="Arial"/>
          <w:b/>
          <w:sz w:val="22"/>
          <w:szCs w:val="22"/>
        </w:rPr>
      </w:pPr>
    </w:p>
    <w:p w:rsidR="00370FDD" w:rsidRPr="00CD71B2" w:rsidRDefault="00370FDD" w:rsidP="008E0FD6">
      <w:pPr>
        <w:numPr>
          <w:ilvl w:val="12"/>
          <w:numId w:val="0"/>
        </w:numPr>
        <w:jc w:val="center"/>
        <w:rPr>
          <w:rFonts w:ascii="Arial" w:hAnsi="Arial" w:cs="Arial"/>
          <w:b/>
          <w:sz w:val="22"/>
          <w:szCs w:val="22"/>
        </w:rPr>
      </w:pPr>
    </w:p>
    <w:p w:rsidR="00370FDD" w:rsidRPr="00CD71B2" w:rsidRDefault="00370FDD" w:rsidP="008E0FD6">
      <w:pPr>
        <w:numPr>
          <w:ilvl w:val="12"/>
          <w:numId w:val="0"/>
        </w:numPr>
        <w:jc w:val="center"/>
        <w:rPr>
          <w:rFonts w:ascii="Arial" w:hAnsi="Arial" w:cs="Arial"/>
          <w:b/>
          <w:sz w:val="22"/>
          <w:szCs w:val="22"/>
        </w:rPr>
      </w:pPr>
    </w:p>
    <w:p w:rsidR="00370FDD" w:rsidRPr="00CD71B2" w:rsidRDefault="00370FDD" w:rsidP="008E0FD6">
      <w:pPr>
        <w:numPr>
          <w:ilvl w:val="12"/>
          <w:numId w:val="0"/>
        </w:numPr>
        <w:jc w:val="center"/>
        <w:rPr>
          <w:rFonts w:ascii="Arial" w:hAnsi="Arial" w:cs="Arial"/>
          <w:b/>
          <w:sz w:val="22"/>
          <w:szCs w:val="22"/>
        </w:rPr>
      </w:pPr>
    </w:p>
    <w:p w:rsidR="00A15548" w:rsidRPr="00CD71B2" w:rsidRDefault="00A15548" w:rsidP="00A15548">
      <w:pPr>
        <w:numPr>
          <w:ilvl w:val="12"/>
          <w:numId w:val="0"/>
        </w:numPr>
        <w:jc w:val="center"/>
        <w:rPr>
          <w:rFonts w:ascii="Arial" w:hAnsi="Arial" w:cs="Arial"/>
          <w:b/>
          <w:sz w:val="22"/>
          <w:szCs w:val="22"/>
        </w:rPr>
      </w:pPr>
    </w:p>
    <w:p w:rsidR="00525C0B" w:rsidRPr="00CD71B2" w:rsidRDefault="00CF3BA7" w:rsidP="001029BA">
      <w:pPr>
        <w:numPr>
          <w:ilvl w:val="12"/>
          <w:numId w:val="0"/>
        </w:numPr>
        <w:jc w:val="center"/>
        <w:rPr>
          <w:rFonts w:ascii="Arial" w:hAnsi="Arial" w:cs="Arial"/>
          <w:sz w:val="22"/>
          <w:szCs w:val="22"/>
        </w:rPr>
      </w:pPr>
      <w:r w:rsidRPr="00CD71B2">
        <w:rPr>
          <w:rFonts w:ascii="Arial" w:hAnsi="Arial" w:cs="Arial"/>
          <w:b/>
          <w:sz w:val="22"/>
          <w:szCs w:val="22"/>
        </w:rPr>
        <w:t xml:space="preserve">Quito, </w:t>
      </w:r>
      <w:r w:rsidR="00670C0B" w:rsidRPr="00CD71B2">
        <w:rPr>
          <w:rFonts w:ascii="Arial" w:hAnsi="Arial" w:cs="Arial"/>
          <w:b/>
          <w:sz w:val="22"/>
          <w:szCs w:val="22"/>
        </w:rPr>
        <w:t>Junio</w:t>
      </w:r>
      <w:r w:rsidRPr="00CD71B2">
        <w:rPr>
          <w:rFonts w:ascii="Arial" w:hAnsi="Arial" w:cs="Arial"/>
          <w:b/>
          <w:sz w:val="22"/>
          <w:szCs w:val="22"/>
        </w:rPr>
        <w:t xml:space="preserve"> del 201</w:t>
      </w:r>
      <w:r w:rsidR="00B45655" w:rsidRPr="00CD71B2">
        <w:rPr>
          <w:rFonts w:ascii="Arial" w:hAnsi="Arial" w:cs="Arial"/>
          <w:b/>
          <w:sz w:val="22"/>
          <w:szCs w:val="22"/>
        </w:rPr>
        <w:t>4</w:t>
      </w:r>
    </w:p>
    <w:p w:rsidR="00950C3D" w:rsidRPr="00CD71B2" w:rsidRDefault="00E315E9" w:rsidP="00525C0B">
      <w:pPr>
        <w:jc w:val="center"/>
        <w:rPr>
          <w:rFonts w:ascii="Arial" w:hAnsi="Arial" w:cs="Arial"/>
          <w:b/>
          <w:sz w:val="22"/>
          <w:szCs w:val="22"/>
          <w:lang w:val="es-ES"/>
        </w:rPr>
      </w:pPr>
      <w:r w:rsidRPr="00CD71B2">
        <w:rPr>
          <w:rFonts w:ascii="Arial" w:hAnsi="Arial" w:cs="Arial"/>
          <w:b/>
          <w:sz w:val="22"/>
          <w:szCs w:val="22"/>
          <w:lang w:val="es-ES"/>
        </w:rPr>
        <w:lastRenderedPageBreak/>
        <w:t>ÍNDICE</w:t>
      </w:r>
    </w:p>
    <w:p w:rsidR="00950C3D" w:rsidRPr="00CD71B2" w:rsidRDefault="00950C3D" w:rsidP="00282C55">
      <w:pPr>
        <w:pStyle w:val="Clauses"/>
        <w:keepLines w:val="0"/>
        <w:tabs>
          <w:tab w:val="left" w:pos="4980"/>
        </w:tabs>
        <w:spacing w:after="0"/>
        <w:outlineLvl w:val="9"/>
        <w:rPr>
          <w:rFonts w:ascii="Arial" w:hAnsi="Arial" w:cs="Arial"/>
          <w:sz w:val="22"/>
          <w:szCs w:val="22"/>
          <w:lang w:val="es-ES" w:eastAsia="en-US"/>
        </w:rPr>
      </w:pPr>
    </w:p>
    <w:p w:rsidR="00CE0014" w:rsidRDefault="00747CCF">
      <w:pPr>
        <w:pStyle w:val="TDC1"/>
        <w:rPr>
          <w:rFonts w:eastAsiaTheme="minorEastAsia" w:cstheme="minorBidi"/>
          <w:b w:val="0"/>
          <w:bCs w:val="0"/>
          <w:caps w:val="0"/>
          <w:noProof/>
          <w:kern w:val="0"/>
          <w:sz w:val="22"/>
          <w:szCs w:val="22"/>
          <w:lang w:eastAsia="es-EC"/>
        </w:rPr>
      </w:pPr>
      <w:r w:rsidRPr="00CD71B2">
        <w:rPr>
          <w:rFonts w:ascii="Arial" w:hAnsi="Arial" w:cs="Arial"/>
          <w:sz w:val="22"/>
          <w:szCs w:val="22"/>
        </w:rPr>
        <w:fldChar w:fldCharType="begin"/>
      </w:r>
      <w:r w:rsidR="00C475BD" w:rsidRPr="00CD71B2">
        <w:rPr>
          <w:rFonts w:ascii="Arial" w:hAnsi="Arial" w:cs="Arial"/>
          <w:sz w:val="22"/>
          <w:szCs w:val="22"/>
        </w:rPr>
        <w:instrText xml:space="preserve"> TOC \o "1-3" \h \z \u </w:instrText>
      </w:r>
      <w:r w:rsidRPr="00CD71B2">
        <w:rPr>
          <w:rFonts w:ascii="Arial" w:hAnsi="Arial" w:cs="Arial"/>
          <w:sz w:val="22"/>
          <w:szCs w:val="22"/>
        </w:rPr>
        <w:fldChar w:fldCharType="separate"/>
      </w:r>
      <w:hyperlink w:anchor="_Toc387310361" w:history="1">
        <w:r w:rsidR="00CE0014" w:rsidRPr="003868A5">
          <w:rPr>
            <w:rStyle w:val="Hipervnculo"/>
            <w:rFonts w:ascii="Arial" w:hAnsi="Arial" w:cs="Arial"/>
            <w:noProof/>
          </w:rPr>
          <w:t>1.</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INTRODUCCIÓN</w:t>
        </w:r>
        <w:r w:rsidR="00CE0014">
          <w:rPr>
            <w:noProof/>
            <w:webHidden/>
          </w:rPr>
          <w:tab/>
        </w:r>
        <w:r w:rsidR="00CE0014">
          <w:rPr>
            <w:noProof/>
            <w:webHidden/>
          </w:rPr>
          <w:fldChar w:fldCharType="begin"/>
        </w:r>
        <w:r w:rsidR="00CE0014">
          <w:rPr>
            <w:noProof/>
            <w:webHidden/>
          </w:rPr>
          <w:instrText xml:space="preserve"> PAGEREF _Toc387310361 \h </w:instrText>
        </w:r>
        <w:r w:rsidR="00CE0014">
          <w:rPr>
            <w:noProof/>
            <w:webHidden/>
          </w:rPr>
        </w:r>
        <w:r w:rsidR="00CE0014">
          <w:rPr>
            <w:noProof/>
            <w:webHidden/>
          </w:rPr>
          <w:fldChar w:fldCharType="separate"/>
        </w:r>
        <w:r w:rsidR="00A4213E">
          <w:rPr>
            <w:noProof/>
            <w:webHidden/>
          </w:rPr>
          <w:t>6</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62" w:history="1">
        <w:r w:rsidR="00CE0014" w:rsidRPr="003868A5">
          <w:rPr>
            <w:rStyle w:val="Hipervnculo"/>
            <w:rFonts w:ascii="Arial" w:hAnsi="Arial" w:cs="Arial"/>
            <w:noProof/>
          </w:rPr>
          <w:t>1.1.</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CENTRO HISTÒRICO DE QUITO Y SU VALOR UNIVERSAL EXCEPCIONAL</w:t>
        </w:r>
        <w:r w:rsidR="00CE0014">
          <w:rPr>
            <w:noProof/>
            <w:webHidden/>
          </w:rPr>
          <w:tab/>
        </w:r>
        <w:r w:rsidR="00CE0014">
          <w:rPr>
            <w:noProof/>
            <w:webHidden/>
          </w:rPr>
          <w:fldChar w:fldCharType="begin"/>
        </w:r>
        <w:r w:rsidR="00CE0014">
          <w:rPr>
            <w:noProof/>
            <w:webHidden/>
          </w:rPr>
          <w:instrText xml:space="preserve"> PAGEREF _Toc387310362 \h </w:instrText>
        </w:r>
        <w:r w:rsidR="00CE0014">
          <w:rPr>
            <w:noProof/>
            <w:webHidden/>
          </w:rPr>
        </w:r>
        <w:r w:rsidR="00CE0014">
          <w:rPr>
            <w:noProof/>
            <w:webHidden/>
          </w:rPr>
          <w:fldChar w:fldCharType="separate"/>
        </w:r>
        <w:r>
          <w:rPr>
            <w:noProof/>
            <w:webHidden/>
          </w:rPr>
          <w:t>6</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63" w:history="1">
        <w:r w:rsidR="00CE0014" w:rsidRPr="003868A5">
          <w:rPr>
            <w:rStyle w:val="Hipervnculo"/>
            <w:rFonts w:ascii="Arial" w:hAnsi="Arial" w:cs="Arial"/>
            <w:noProof/>
          </w:rPr>
          <w:t>1.2.</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MISIÓN DE ICOMOS EN ECUADOR-QUITO</w:t>
        </w:r>
        <w:r w:rsidR="00CE0014">
          <w:rPr>
            <w:noProof/>
            <w:webHidden/>
          </w:rPr>
          <w:tab/>
        </w:r>
        <w:r w:rsidR="00CE0014">
          <w:rPr>
            <w:noProof/>
            <w:webHidden/>
          </w:rPr>
          <w:fldChar w:fldCharType="begin"/>
        </w:r>
        <w:r w:rsidR="00CE0014">
          <w:rPr>
            <w:noProof/>
            <w:webHidden/>
          </w:rPr>
          <w:instrText xml:space="preserve"> PAGEREF _Toc387310363 \h </w:instrText>
        </w:r>
        <w:r w:rsidR="00CE0014">
          <w:rPr>
            <w:noProof/>
            <w:webHidden/>
          </w:rPr>
        </w:r>
        <w:r w:rsidR="00CE0014">
          <w:rPr>
            <w:noProof/>
            <w:webHidden/>
          </w:rPr>
          <w:fldChar w:fldCharType="separate"/>
        </w:r>
        <w:r>
          <w:rPr>
            <w:noProof/>
            <w:webHidden/>
          </w:rPr>
          <w:t>6</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64" w:history="1">
        <w:r w:rsidR="00CE0014" w:rsidRPr="003868A5">
          <w:rPr>
            <w:rStyle w:val="Hipervnculo"/>
            <w:rFonts w:ascii="Arial" w:hAnsi="Arial" w:cs="Arial"/>
            <w:noProof/>
          </w:rPr>
          <w:t>2.</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MINISTERIO DE DESARROLLO URBANO Y VIVIENDA (MIDUVI) Y EL PROYECTO DE REVITALIZACIÓN DEL CENTRO HISTÓRICO DE QUITO</w:t>
        </w:r>
        <w:r w:rsidR="00CE0014">
          <w:rPr>
            <w:noProof/>
            <w:webHidden/>
          </w:rPr>
          <w:tab/>
        </w:r>
        <w:r w:rsidR="00CE0014">
          <w:rPr>
            <w:noProof/>
            <w:webHidden/>
          </w:rPr>
          <w:fldChar w:fldCharType="begin"/>
        </w:r>
        <w:r w:rsidR="00CE0014">
          <w:rPr>
            <w:noProof/>
            <w:webHidden/>
          </w:rPr>
          <w:instrText xml:space="preserve"> PAGEREF _Toc387310364 \h </w:instrText>
        </w:r>
        <w:r w:rsidR="00CE0014">
          <w:rPr>
            <w:noProof/>
            <w:webHidden/>
          </w:rPr>
        </w:r>
        <w:r w:rsidR="00CE0014">
          <w:rPr>
            <w:noProof/>
            <w:webHidden/>
          </w:rPr>
          <w:fldChar w:fldCharType="separate"/>
        </w:r>
        <w:r>
          <w:rPr>
            <w:noProof/>
            <w:webHidden/>
          </w:rPr>
          <w:t>7</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65" w:history="1">
        <w:r w:rsidR="00CE0014" w:rsidRPr="003868A5">
          <w:rPr>
            <w:rStyle w:val="Hipervnculo"/>
            <w:rFonts w:ascii="Arial" w:hAnsi="Arial" w:cs="Arial"/>
            <w:noProof/>
          </w:rPr>
          <w:t>2.1.</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PROCESO DESPOBLAMIENTO DEL CHQ</w:t>
        </w:r>
        <w:r w:rsidR="00CE0014">
          <w:rPr>
            <w:noProof/>
            <w:webHidden/>
          </w:rPr>
          <w:tab/>
        </w:r>
        <w:r w:rsidR="00CE0014">
          <w:rPr>
            <w:noProof/>
            <w:webHidden/>
          </w:rPr>
          <w:fldChar w:fldCharType="begin"/>
        </w:r>
        <w:r w:rsidR="00CE0014">
          <w:rPr>
            <w:noProof/>
            <w:webHidden/>
          </w:rPr>
          <w:instrText xml:space="preserve"> PAGEREF _Toc387310365 \h </w:instrText>
        </w:r>
        <w:r w:rsidR="00CE0014">
          <w:rPr>
            <w:noProof/>
            <w:webHidden/>
          </w:rPr>
        </w:r>
        <w:r w:rsidR="00CE0014">
          <w:rPr>
            <w:noProof/>
            <w:webHidden/>
          </w:rPr>
          <w:fldChar w:fldCharType="separate"/>
        </w:r>
        <w:r>
          <w:rPr>
            <w:noProof/>
            <w:webHidden/>
          </w:rPr>
          <w:t>7</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66" w:history="1">
        <w:r w:rsidR="00CE0014" w:rsidRPr="003868A5">
          <w:rPr>
            <w:rStyle w:val="Hipervnculo"/>
            <w:rFonts w:ascii="Arial" w:hAnsi="Arial" w:cs="Arial"/>
            <w:noProof/>
          </w:rPr>
          <w:t>2.2.</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COOPERACIÓN ENTRE EL GOBIERNO NACIONAL Y LOCAL</w:t>
        </w:r>
        <w:r w:rsidR="00CE0014">
          <w:rPr>
            <w:noProof/>
            <w:webHidden/>
          </w:rPr>
          <w:tab/>
        </w:r>
        <w:r w:rsidR="00CE0014">
          <w:rPr>
            <w:noProof/>
            <w:webHidden/>
          </w:rPr>
          <w:fldChar w:fldCharType="begin"/>
        </w:r>
        <w:r w:rsidR="00CE0014">
          <w:rPr>
            <w:noProof/>
            <w:webHidden/>
          </w:rPr>
          <w:instrText xml:space="preserve"> PAGEREF _Toc387310366 \h </w:instrText>
        </w:r>
        <w:r w:rsidR="00CE0014">
          <w:rPr>
            <w:noProof/>
            <w:webHidden/>
          </w:rPr>
        </w:r>
        <w:r w:rsidR="00CE0014">
          <w:rPr>
            <w:noProof/>
            <w:webHidden/>
          </w:rPr>
          <w:fldChar w:fldCharType="separate"/>
        </w:r>
        <w:r>
          <w:rPr>
            <w:noProof/>
            <w:webHidden/>
          </w:rPr>
          <w:t>8</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67" w:history="1">
        <w:r w:rsidR="00CE0014" w:rsidRPr="003868A5">
          <w:rPr>
            <w:rStyle w:val="Hipervnculo"/>
            <w:rFonts w:ascii="Arial" w:hAnsi="Arial" w:cs="Arial"/>
            <w:noProof/>
          </w:rPr>
          <w:t>3.</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MARCO LEGAL</w:t>
        </w:r>
        <w:r w:rsidR="00CE0014">
          <w:rPr>
            <w:noProof/>
            <w:webHidden/>
          </w:rPr>
          <w:tab/>
        </w:r>
        <w:r w:rsidR="00CE0014">
          <w:rPr>
            <w:noProof/>
            <w:webHidden/>
          </w:rPr>
          <w:fldChar w:fldCharType="begin"/>
        </w:r>
        <w:r w:rsidR="00CE0014">
          <w:rPr>
            <w:noProof/>
            <w:webHidden/>
          </w:rPr>
          <w:instrText xml:space="preserve"> PAGEREF _Toc387310367 \h </w:instrText>
        </w:r>
        <w:r w:rsidR="00CE0014">
          <w:rPr>
            <w:noProof/>
            <w:webHidden/>
          </w:rPr>
        </w:r>
        <w:r w:rsidR="00CE0014">
          <w:rPr>
            <w:noProof/>
            <w:webHidden/>
          </w:rPr>
          <w:fldChar w:fldCharType="separate"/>
        </w:r>
        <w:r>
          <w:rPr>
            <w:noProof/>
            <w:webHidden/>
          </w:rPr>
          <w:t>8</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68" w:history="1">
        <w:r w:rsidR="00CE0014" w:rsidRPr="003868A5">
          <w:rPr>
            <w:rStyle w:val="Hipervnculo"/>
            <w:rFonts w:ascii="Arial" w:hAnsi="Arial" w:cs="Arial"/>
            <w:noProof/>
          </w:rPr>
          <w:t>3.1.</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DIRECTRICES INTERNACIONALES</w:t>
        </w:r>
        <w:r w:rsidR="00CE0014">
          <w:rPr>
            <w:noProof/>
            <w:webHidden/>
          </w:rPr>
          <w:tab/>
        </w:r>
        <w:r w:rsidR="00CE0014">
          <w:rPr>
            <w:noProof/>
            <w:webHidden/>
          </w:rPr>
          <w:fldChar w:fldCharType="begin"/>
        </w:r>
        <w:r w:rsidR="00CE0014">
          <w:rPr>
            <w:noProof/>
            <w:webHidden/>
          </w:rPr>
          <w:instrText xml:space="preserve"> PAGEREF _Toc387310368 \h </w:instrText>
        </w:r>
        <w:r w:rsidR="00CE0014">
          <w:rPr>
            <w:noProof/>
            <w:webHidden/>
          </w:rPr>
        </w:r>
        <w:r w:rsidR="00CE0014">
          <w:rPr>
            <w:noProof/>
            <w:webHidden/>
          </w:rPr>
          <w:fldChar w:fldCharType="separate"/>
        </w:r>
        <w:r>
          <w:rPr>
            <w:noProof/>
            <w:webHidden/>
          </w:rPr>
          <w:t>8</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69" w:history="1">
        <w:r w:rsidR="00CE0014" w:rsidRPr="003868A5">
          <w:rPr>
            <w:rStyle w:val="Hipervnculo"/>
            <w:rFonts w:ascii="Arial" w:hAnsi="Arial" w:cs="Arial"/>
            <w:noProof/>
          </w:rPr>
          <w:t>3.2.</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MARCO LEGAL NACIONAL</w:t>
        </w:r>
        <w:r w:rsidR="00CE0014">
          <w:rPr>
            <w:noProof/>
            <w:webHidden/>
          </w:rPr>
          <w:tab/>
        </w:r>
        <w:r w:rsidR="00CE0014">
          <w:rPr>
            <w:noProof/>
            <w:webHidden/>
          </w:rPr>
          <w:fldChar w:fldCharType="begin"/>
        </w:r>
        <w:r w:rsidR="00CE0014">
          <w:rPr>
            <w:noProof/>
            <w:webHidden/>
          </w:rPr>
          <w:instrText xml:space="preserve"> PAGEREF _Toc387310369 \h </w:instrText>
        </w:r>
        <w:r w:rsidR="00CE0014">
          <w:rPr>
            <w:noProof/>
            <w:webHidden/>
          </w:rPr>
        </w:r>
        <w:r w:rsidR="00CE0014">
          <w:rPr>
            <w:noProof/>
            <w:webHidden/>
          </w:rPr>
          <w:fldChar w:fldCharType="separate"/>
        </w:r>
        <w:r>
          <w:rPr>
            <w:noProof/>
            <w:webHidden/>
          </w:rPr>
          <w:t>9</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70" w:history="1">
        <w:r w:rsidR="00CE0014" w:rsidRPr="003868A5">
          <w:rPr>
            <w:rStyle w:val="Hipervnculo"/>
            <w:rFonts w:ascii="Arial" w:hAnsi="Arial" w:cs="Arial"/>
            <w:noProof/>
          </w:rPr>
          <w:t>3.3.</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MARCO LEGAL LOCAL</w:t>
        </w:r>
        <w:r w:rsidR="00CE0014">
          <w:rPr>
            <w:noProof/>
            <w:webHidden/>
          </w:rPr>
          <w:tab/>
        </w:r>
        <w:r w:rsidR="00CE0014">
          <w:rPr>
            <w:noProof/>
            <w:webHidden/>
          </w:rPr>
          <w:fldChar w:fldCharType="begin"/>
        </w:r>
        <w:r w:rsidR="00CE0014">
          <w:rPr>
            <w:noProof/>
            <w:webHidden/>
          </w:rPr>
          <w:instrText xml:space="preserve"> PAGEREF _Toc387310370 \h </w:instrText>
        </w:r>
        <w:r w:rsidR="00CE0014">
          <w:rPr>
            <w:noProof/>
            <w:webHidden/>
          </w:rPr>
        </w:r>
        <w:r w:rsidR="00CE0014">
          <w:rPr>
            <w:noProof/>
            <w:webHidden/>
          </w:rPr>
          <w:fldChar w:fldCharType="separate"/>
        </w:r>
        <w:r>
          <w:rPr>
            <w:noProof/>
            <w:webHidden/>
          </w:rPr>
          <w:t>11</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71" w:history="1">
        <w:r w:rsidR="00CE0014" w:rsidRPr="003868A5">
          <w:rPr>
            <w:rStyle w:val="Hipervnculo"/>
            <w:rFonts w:ascii="Arial" w:hAnsi="Arial" w:cs="Arial"/>
            <w:noProof/>
          </w:rPr>
          <w:t>4.</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DATOS GENERALES DEL BIEN DEL PATRIMONIO MUNDIAL</w:t>
        </w:r>
        <w:r w:rsidR="00CE0014">
          <w:rPr>
            <w:noProof/>
            <w:webHidden/>
          </w:rPr>
          <w:tab/>
        </w:r>
        <w:r w:rsidR="00CE0014">
          <w:rPr>
            <w:noProof/>
            <w:webHidden/>
          </w:rPr>
          <w:fldChar w:fldCharType="begin"/>
        </w:r>
        <w:r w:rsidR="00CE0014">
          <w:rPr>
            <w:noProof/>
            <w:webHidden/>
          </w:rPr>
          <w:instrText xml:space="preserve"> PAGEREF _Toc387310371 \h </w:instrText>
        </w:r>
        <w:r w:rsidR="00CE0014">
          <w:rPr>
            <w:noProof/>
            <w:webHidden/>
          </w:rPr>
        </w:r>
        <w:r w:rsidR="00CE0014">
          <w:rPr>
            <w:noProof/>
            <w:webHidden/>
          </w:rPr>
          <w:fldChar w:fldCharType="separate"/>
        </w:r>
        <w:r>
          <w:rPr>
            <w:noProof/>
            <w:webHidden/>
          </w:rPr>
          <w:t>12</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72" w:history="1">
        <w:r w:rsidR="00CE0014" w:rsidRPr="003868A5">
          <w:rPr>
            <w:rStyle w:val="Hipervnculo"/>
            <w:rFonts w:ascii="Arial" w:hAnsi="Arial" w:cs="Arial"/>
            <w:noProof/>
          </w:rPr>
          <w:t>5.</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OBJETIVOS</w:t>
        </w:r>
        <w:r w:rsidR="00CE0014">
          <w:rPr>
            <w:noProof/>
            <w:webHidden/>
          </w:rPr>
          <w:tab/>
        </w:r>
        <w:r w:rsidR="00CE0014">
          <w:rPr>
            <w:noProof/>
            <w:webHidden/>
          </w:rPr>
          <w:fldChar w:fldCharType="begin"/>
        </w:r>
        <w:r w:rsidR="00CE0014">
          <w:rPr>
            <w:noProof/>
            <w:webHidden/>
          </w:rPr>
          <w:instrText xml:space="preserve"> PAGEREF _Toc387310372 \h </w:instrText>
        </w:r>
        <w:r w:rsidR="00CE0014">
          <w:rPr>
            <w:noProof/>
            <w:webHidden/>
          </w:rPr>
        </w:r>
        <w:r w:rsidR="00CE0014">
          <w:rPr>
            <w:noProof/>
            <w:webHidden/>
          </w:rPr>
          <w:fldChar w:fldCharType="separate"/>
        </w:r>
        <w:r>
          <w:rPr>
            <w:noProof/>
            <w:webHidden/>
          </w:rPr>
          <w:t>13</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73" w:history="1">
        <w:r w:rsidR="00CE0014" w:rsidRPr="003868A5">
          <w:rPr>
            <w:rStyle w:val="Hipervnculo"/>
            <w:rFonts w:ascii="Arial" w:hAnsi="Arial" w:cs="Arial"/>
            <w:noProof/>
          </w:rPr>
          <w:t>5.1.</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OBJETIVO GENERAL</w:t>
        </w:r>
        <w:r w:rsidR="00CE0014">
          <w:rPr>
            <w:noProof/>
            <w:webHidden/>
          </w:rPr>
          <w:tab/>
        </w:r>
        <w:r w:rsidR="00CE0014">
          <w:rPr>
            <w:noProof/>
            <w:webHidden/>
          </w:rPr>
          <w:fldChar w:fldCharType="begin"/>
        </w:r>
        <w:r w:rsidR="00CE0014">
          <w:rPr>
            <w:noProof/>
            <w:webHidden/>
          </w:rPr>
          <w:instrText xml:space="preserve"> PAGEREF _Toc387310373 \h </w:instrText>
        </w:r>
        <w:r w:rsidR="00CE0014">
          <w:rPr>
            <w:noProof/>
            <w:webHidden/>
          </w:rPr>
        </w:r>
        <w:r w:rsidR="00CE0014">
          <w:rPr>
            <w:noProof/>
            <w:webHidden/>
          </w:rPr>
          <w:fldChar w:fldCharType="separate"/>
        </w:r>
        <w:r>
          <w:rPr>
            <w:noProof/>
            <w:webHidden/>
          </w:rPr>
          <w:t>13</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74" w:history="1">
        <w:r w:rsidR="00CE0014" w:rsidRPr="003868A5">
          <w:rPr>
            <w:rStyle w:val="Hipervnculo"/>
            <w:rFonts w:ascii="Arial" w:hAnsi="Arial" w:cs="Arial"/>
            <w:noProof/>
          </w:rPr>
          <w:t>5.2.</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OBJETIVOS ESPECÍFICOS</w:t>
        </w:r>
        <w:r w:rsidR="00CE0014">
          <w:rPr>
            <w:noProof/>
            <w:webHidden/>
          </w:rPr>
          <w:tab/>
        </w:r>
        <w:r w:rsidR="00CE0014">
          <w:rPr>
            <w:noProof/>
            <w:webHidden/>
          </w:rPr>
          <w:fldChar w:fldCharType="begin"/>
        </w:r>
        <w:r w:rsidR="00CE0014">
          <w:rPr>
            <w:noProof/>
            <w:webHidden/>
          </w:rPr>
          <w:instrText xml:space="preserve"> PAGEREF _Toc387310374 \h </w:instrText>
        </w:r>
        <w:r w:rsidR="00CE0014">
          <w:rPr>
            <w:noProof/>
            <w:webHidden/>
          </w:rPr>
        </w:r>
        <w:r w:rsidR="00CE0014">
          <w:rPr>
            <w:noProof/>
            <w:webHidden/>
          </w:rPr>
          <w:fldChar w:fldCharType="separate"/>
        </w:r>
        <w:r>
          <w:rPr>
            <w:noProof/>
            <w:webHidden/>
          </w:rPr>
          <w:t>13</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75" w:history="1">
        <w:r w:rsidR="00CE0014" w:rsidRPr="003868A5">
          <w:rPr>
            <w:rStyle w:val="Hipervnculo"/>
            <w:rFonts w:ascii="Arial" w:hAnsi="Arial" w:cs="Arial"/>
            <w:noProof/>
          </w:rPr>
          <w:t>6.</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MARCO TEÓRICO</w:t>
        </w:r>
        <w:r w:rsidR="00CE0014">
          <w:rPr>
            <w:noProof/>
            <w:webHidden/>
          </w:rPr>
          <w:tab/>
        </w:r>
        <w:r w:rsidR="00CE0014">
          <w:rPr>
            <w:noProof/>
            <w:webHidden/>
          </w:rPr>
          <w:fldChar w:fldCharType="begin"/>
        </w:r>
        <w:r w:rsidR="00CE0014">
          <w:rPr>
            <w:noProof/>
            <w:webHidden/>
          </w:rPr>
          <w:instrText xml:space="preserve"> PAGEREF _Toc387310375 \h </w:instrText>
        </w:r>
        <w:r w:rsidR="00CE0014">
          <w:rPr>
            <w:noProof/>
            <w:webHidden/>
          </w:rPr>
        </w:r>
        <w:r w:rsidR="00CE0014">
          <w:rPr>
            <w:noProof/>
            <w:webHidden/>
          </w:rPr>
          <w:fldChar w:fldCharType="separate"/>
        </w:r>
        <w:r>
          <w:rPr>
            <w:noProof/>
            <w:webHidden/>
          </w:rPr>
          <w:t>14</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76" w:history="1">
        <w:r w:rsidR="00CE0014" w:rsidRPr="003868A5">
          <w:rPr>
            <w:rStyle w:val="Hipervnculo"/>
            <w:rFonts w:ascii="Arial" w:hAnsi="Arial" w:cs="Arial"/>
            <w:noProof/>
          </w:rPr>
          <w:t>6.1.</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ESPACIO PÚBLICO</w:t>
        </w:r>
        <w:r w:rsidR="00CE0014">
          <w:rPr>
            <w:noProof/>
            <w:webHidden/>
          </w:rPr>
          <w:tab/>
        </w:r>
        <w:r w:rsidR="00CE0014">
          <w:rPr>
            <w:noProof/>
            <w:webHidden/>
          </w:rPr>
          <w:fldChar w:fldCharType="begin"/>
        </w:r>
        <w:r w:rsidR="00CE0014">
          <w:rPr>
            <w:noProof/>
            <w:webHidden/>
          </w:rPr>
          <w:instrText xml:space="preserve"> PAGEREF _Toc387310376 \h </w:instrText>
        </w:r>
        <w:r w:rsidR="00CE0014">
          <w:rPr>
            <w:noProof/>
            <w:webHidden/>
          </w:rPr>
        </w:r>
        <w:r w:rsidR="00CE0014">
          <w:rPr>
            <w:noProof/>
            <w:webHidden/>
          </w:rPr>
          <w:fldChar w:fldCharType="separate"/>
        </w:r>
        <w:r>
          <w:rPr>
            <w:noProof/>
            <w:webHidden/>
          </w:rPr>
          <w:t>14</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77" w:history="1">
        <w:r w:rsidR="00CE0014" w:rsidRPr="003868A5">
          <w:rPr>
            <w:rStyle w:val="Hipervnculo"/>
            <w:rFonts w:ascii="Arial" w:hAnsi="Arial" w:cs="Arial"/>
            <w:noProof/>
          </w:rPr>
          <w:t>7.</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PROYECTO DE INTERVENCIÓN INTEGRAL DEL EJE CALLE JOSÉ MEJÍA, ENTRE EL TEJAR Y LA MARIN, COMO GRAN ESPACIO PÚBLICO.</w:t>
        </w:r>
        <w:r w:rsidR="00CE0014">
          <w:rPr>
            <w:noProof/>
            <w:webHidden/>
          </w:rPr>
          <w:tab/>
        </w:r>
        <w:r w:rsidR="00CE0014">
          <w:rPr>
            <w:noProof/>
            <w:webHidden/>
          </w:rPr>
          <w:fldChar w:fldCharType="begin"/>
        </w:r>
        <w:r w:rsidR="00CE0014">
          <w:rPr>
            <w:noProof/>
            <w:webHidden/>
          </w:rPr>
          <w:instrText xml:space="preserve"> PAGEREF _Toc387310377 \h </w:instrText>
        </w:r>
        <w:r w:rsidR="00CE0014">
          <w:rPr>
            <w:noProof/>
            <w:webHidden/>
          </w:rPr>
        </w:r>
        <w:r w:rsidR="00CE0014">
          <w:rPr>
            <w:noProof/>
            <w:webHidden/>
          </w:rPr>
          <w:fldChar w:fldCharType="separate"/>
        </w:r>
        <w:r>
          <w:rPr>
            <w:noProof/>
            <w:webHidden/>
          </w:rPr>
          <w:t>15</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78" w:history="1">
        <w:r w:rsidR="00CE0014" w:rsidRPr="003868A5">
          <w:rPr>
            <w:rStyle w:val="Hipervnculo"/>
            <w:rFonts w:ascii="Arial" w:hAnsi="Arial" w:cs="Arial"/>
            <w:noProof/>
          </w:rPr>
          <w:t>7.1.</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CONFIGURACIÓN URBANA INICIAL ESTE - OESTE</w:t>
        </w:r>
        <w:r w:rsidR="00CE0014">
          <w:rPr>
            <w:noProof/>
            <w:webHidden/>
          </w:rPr>
          <w:tab/>
        </w:r>
        <w:r w:rsidR="00CE0014">
          <w:rPr>
            <w:noProof/>
            <w:webHidden/>
          </w:rPr>
          <w:fldChar w:fldCharType="begin"/>
        </w:r>
        <w:r w:rsidR="00CE0014">
          <w:rPr>
            <w:noProof/>
            <w:webHidden/>
          </w:rPr>
          <w:instrText xml:space="preserve"> PAGEREF _Toc387310378 \h </w:instrText>
        </w:r>
        <w:r w:rsidR="00CE0014">
          <w:rPr>
            <w:noProof/>
            <w:webHidden/>
          </w:rPr>
        </w:r>
        <w:r w:rsidR="00CE0014">
          <w:rPr>
            <w:noProof/>
            <w:webHidden/>
          </w:rPr>
          <w:fldChar w:fldCharType="separate"/>
        </w:r>
        <w:r>
          <w:rPr>
            <w:noProof/>
            <w:webHidden/>
          </w:rPr>
          <w:t>15</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79" w:history="1">
        <w:r w:rsidR="00CE0014" w:rsidRPr="003868A5">
          <w:rPr>
            <w:rStyle w:val="Hipervnculo"/>
            <w:rFonts w:ascii="Arial" w:hAnsi="Arial" w:cs="Arial"/>
            <w:noProof/>
          </w:rPr>
          <w:t>7.2.</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SÍNTESIS HISTÓRICA POR TRAMOS DE LA CALLE JOSÉ MEJÍA.-</w:t>
        </w:r>
        <w:r w:rsidR="00CE0014">
          <w:rPr>
            <w:noProof/>
            <w:webHidden/>
          </w:rPr>
          <w:tab/>
        </w:r>
        <w:r w:rsidR="00CE0014">
          <w:rPr>
            <w:noProof/>
            <w:webHidden/>
          </w:rPr>
          <w:fldChar w:fldCharType="begin"/>
        </w:r>
        <w:r w:rsidR="00CE0014">
          <w:rPr>
            <w:noProof/>
            <w:webHidden/>
          </w:rPr>
          <w:instrText xml:space="preserve"> PAGEREF _Toc387310379 \h </w:instrText>
        </w:r>
        <w:r w:rsidR="00CE0014">
          <w:rPr>
            <w:noProof/>
            <w:webHidden/>
          </w:rPr>
        </w:r>
        <w:r w:rsidR="00CE0014">
          <w:rPr>
            <w:noProof/>
            <w:webHidden/>
          </w:rPr>
          <w:fldChar w:fldCharType="separate"/>
        </w:r>
        <w:r>
          <w:rPr>
            <w:noProof/>
            <w:webHidden/>
          </w:rPr>
          <w:t>17</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80" w:history="1">
        <w:r w:rsidR="00CE0014" w:rsidRPr="003868A5">
          <w:rPr>
            <w:rStyle w:val="Hipervnculo"/>
            <w:rFonts w:ascii="Arial" w:hAnsi="Arial" w:cs="Arial"/>
            <w:noProof/>
          </w:rPr>
          <w:t>7.3.</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JUSTIFICACIÓN DEL PROYECTO</w:t>
        </w:r>
        <w:r w:rsidR="00CE0014">
          <w:rPr>
            <w:noProof/>
            <w:webHidden/>
          </w:rPr>
          <w:tab/>
        </w:r>
        <w:r w:rsidR="00CE0014">
          <w:rPr>
            <w:noProof/>
            <w:webHidden/>
          </w:rPr>
          <w:fldChar w:fldCharType="begin"/>
        </w:r>
        <w:r w:rsidR="00CE0014">
          <w:rPr>
            <w:noProof/>
            <w:webHidden/>
          </w:rPr>
          <w:instrText xml:space="preserve"> PAGEREF _Toc387310380 \h </w:instrText>
        </w:r>
        <w:r w:rsidR="00CE0014">
          <w:rPr>
            <w:noProof/>
            <w:webHidden/>
          </w:rPr>
        </w:r>
        <w:r w:rsidR="00CE0014">
          <w:rPr>
            <w:noProof/>
            <w:webHidden/>
          </w:rPr>
          <w:fldChar w:fldCharType="separate"/>
        </w:r>
        <w:r>
          <w:rPr>
            <w:noProof/>
            <w:webHidden/>
          </w:rPr>
          <w:t>19</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81" w:history="1">
        <w:r w:rsidR="00CE0014" w:rsidRPr="003868A5">
          <w:rPr>
            <w:rStyle w:val="Hipervnculo"/>
            <w:rFonts w:ascii="Arial" w:hAnsi="Arial" w:cs="Arial"/>
            <w:noProof/>
          </w:rPr>
          <w:t>7.4.</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PLANTEAMIENTO DEL PROBLEMA – DESVALORIZACION DEL ESPACIO PÚBLICO</w:t>
        </w:r>
        <w:r w:rsidR="00CE0014">
          <w:rPr>
            <w:noProof/>
            <w:webHidden/>
          </w:rPr>
          <w:tab/>
        </w:r>
        <w:r w:rsidR="00CE0014">
          <w:rPr>
            <w:noProof/>
            <w:webHidden/>
          </w:rPr>
          <w:fldChar w:fldCharType="begin"/>
        </w:r>
        <w:r w:rsidR="00CE0014">
          <w:rPr>
            <w:noProof/>
            <w:webHidden/>
          </w:rPr>
          <w:instrText xml:space="preserve"> PAGEREF _Toc387310381 \h </w:instrText>
        </w:r>
        <w:r w:rsidR="00CE0014">
          <w:rPr>
            <w:noProof/>
            <w:webHidden/>
          </w:rPr>
        </w:r>
        <w:r w:rsidR="00CE0014">
          <w:rPr>
            <w:noProof/>
            <w:webHidden/>
          </w:rPr>
          <w:fldChar w:fldCharType="separate"/>
        </w:r>
        <w:r>
          <w:rPr>
            <w:noProof/>
            <w:webHidden/>
          </w:rPr>
          <w:t>20</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82" w:history="1">
        <w:r w:rsidR="00CE0014" w:rsidRPr="003868A5">
          <w:rPr>
            <w:rStyle w:val="Hipervnculo"/>
            <w:rFonts w:ascii="Arial" w:hAnsi="Arial" w:cs="Arial"/>
            <w:noProof/>
          </w:rPr>
          <w:t>7.5.</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SITUACIÓN ACTUAL DEL EJE CALLE JOSÉ MEJÍA</w:t>
        </w:r>
        <w:r w:rsidR="00CE0014">
          <w:rPr>
            <w:noProof/>
            <w:webHidden/>
          </w:rPr>
          <w:tab/>
        </w:r>
        <w:r w:rsidR="00CE0014">
          <w:rPr>
            <w:noProof/>
            <w:webHidden/>
          </w:rPr>
          <w:fldChar w:fldCharType="begin"/>
        </w:r>
        <w:r w:rsidR="00CE0014">
          <w:rPr>
            <w:noProof/>
            <w:webHidden/>
          </w:rPr>
          <w:instrText xml:space="preserve"> PAGEREF _Toc387310382 \h </w:instrText>
        </w:r>
        <w:r w:rsidR="00CE0014">
          <w:rPr>
            <w:noProof/>
            <w:webHidden/>
          </w:rPr>
        </w:r>
        <w:r w:rsidR="00CE0014">
          <w:rPr>
            <w:noProof/>
            <w:webHidden/>
          </w:rPr>
          <w:fldChar w:fldCharType="separate"/>
        </w:r>
        <w:r>
          <w:rPr>
            <w:noProof/>
            <w:webHidden/>
          </w:rPr>
          <w:t>24</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83" w:history="1">
        <w:r w:rsidR="00CE0014" w:rsidRPr="003868A5">
          <w:rPr>
            <w:rStyle w:val="Hipervnculo"/>
            <w:rFonts w:ascii="Arial" w:hAnsi="Arial" w:cs="Arial"/>
            <w:noProof/>
          </w:rPr>
          <w:t>7.6.</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PROPUESTA DE INTERVENCIÓN URBANA</w:t>
        </w:r>
        <w:r w:rsidR="00CE0014">
          <w:rPr>
            <w:noProof/>
            <w:webHidden/>
          </w:rPr>
          <w:tab/>
        </w:r>
        <w:r w:rsidR="00CE0014">
          <w:rPr>
            <w:noProof/>
            <w:webHidden/>
          </w:rPr>
          <w:fldChar w:fldCharType="begin"/>
        </w:r>
        <w:r w:rsidR="00CE0014">
          <w:rPr>
            <w:noProof/>
            <w:webHidden/>
          </w:rPr>
          <w:instrText xml:space="preserve"> PAGEREF _Toc387310383 \h </w:instrText>
        </w:r>
        <w:r w:rsidR="00CE0014">
          <w:rPr>
            <w:noProof/>
            <w:webHidden/>
          </w:rPr>
        </w:r>
        <w:r w:rsidR="00CE0014">
          <w:rPr>
            <w:noProof/>
            <w:webHidden/>
          </w:rPr>
          <w:fldChar w:fldCharType="separate"/>
        </w:r>
        <w:r>
          <w:rPr>
            <w:noProof/>
            <w:webHidden/>
          </w:rPr>
          <w:t>30</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84" w:history="1">
        <w:r w:rsidR="00CE0014" w:rsidRPr="003868A5">
          <w:rPr>
            <w:rStyle w:val="Hipervnculo"/>
            <w:rFonts w:ascii="Arial" w:hAnsi="Arial" w:cs="Arial"/>
            <w:noProof/>
            <w:lang w:val="es-ES"/>
          </w:rPr>
          <w:t>a.</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METODOLOGÍA DE INTERVENCIÓN</w:t>
        </w:r>
        <w:r w:rsidR="00CE0014">
          <w:rPr>
            <w:noProof/>
            <w:webHidden/>
          </w:rPr>
          <w:tab/>
        </w:r>
        <w:r w:rsidR="00CE0014">
          <w:rPr>
            <w:noProof/>
            <w:webHidden/>
          </w:rPr>
          <w:fldChar w:fldCharType="begin"/>
        </w:r>
        <w:r w:rsidR="00CE0014">
          <w:rPr>
            <w:noProof/>
            <w:webHidden/>
          </w:rPr>
          <w:instrText xml:space="preserve"> PAGEREF _Toc387310384 \h </w:instrText>
        </w:r>
        <w:r w:rsidR="00CE0014">
          <w:rPr>
            <w:noProof/>
            <w:webHidden/>
          </w:rPr>
        </w:r>
        <w:r w:rsidR="00CE0014">
          <w:rPr>
            <w:noProof/>
            <w:webHidden/>
          </w:rPr>
          <w:fldChar w:fldCharType="separate"/>
        </w:r>
        <w:r>
          <w:rPr>
            <w:noProof/>
            <w:webHidden/>
          </w:rPr>
          <w:t>30</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85" w:history="1">
        <w:r w:rsidR="00CE0014" w:rsidRPr="003868A5">
          <w:rPr>
            <w:rStyle w:val="Hipervnculo"/>
            <w:rFonts w:ascii="Arial" w:hAnsi="Arial" w:cs="Arial"/>
            <w:noProof/>
            <w:lang w:val="es-ES"/>
          </w:rPr>
          <w:t>b.</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LA CALLE JOSÉ MEJÍA COMO EJE ARTICULADOR DESDE EL TEJAR HASTA LA MARÍN, IMPLANTANDO ESPACIOS A ESCALA BARRIAL.</w:t>
        </w:r>
        <w:r w:rsidR="00CE0014">
          <w:rPr>
            <w:noProof/>
            <w:webHidden/>
          </w:rPr>
          <w:tab/>
        </w:r>
        <w:r w:rsidR="00CE0014">
          <w:rPr>
            <w:noProof/>
            <w:webHidden/>
          </w:rPr>
          <w:fldChar w:fldCharType="begin"/>
        </w:r>
        <w:r w:rsidR="00CE0014">
          <w:rPr>
            <w:noProof/>
            <w:webHidden/>
          </w:rPr>
          <w:instrText xml:space="preserve"> PAGEREF _Toc387310385 \h </w:instrText>
        </w:r>
        <w:r w:rsidR="00CE0014">
          <w:rPr>
            <w:noProof/>
            <w:webHidden/>
          </w:rPr>
        </w:r>
        <w:r w:rsidR="00CE0014">
          <w:rPr>
            <w:noProof/>
            <w:webHidden/>
          </w:rPr>
          <w:fldChar w:fldCharType="separate"/>
        </w:r>
        <w:r>
          <w:rPr>
            <w:noProof/>
            <w:webHidden/>
          </w:rPr>
          <w:t>32</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86" w:history="1">
        <w:r w:rsidR="00CE0014" w:rsidRPr="003868A5">
          <w:rPr>
            <w:rStyle w:val="Hipervnculo"/>
            <w:rFonts w:ascii="Arial" w:hAnsi="Arial" w:cs="Arial"/>
            <w:noProof/>
            <w:lang w:val="es-ES"/>
          </w:rPr>
          <w:t>c.</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UBICACIÓN DEL PROYECTO EN RELACIÓN AL CENTRO HISTÓRICO DE QUITO Y SU NÚCLEO CENTRAL</w:t>
        </w:r>
        <w:r w:rsidR="00CE0014">
          <w:rPr>
            <w:noProof/>
            <w:webHidden/>
          </w:rPr>
          <w:tab/>
        </w:r>
        <w:r w:rsidR="00CE0014">
          <w:rPr>
            <w:noProof/>
            <w:webHidden/>
          </w:rPr>
          <w:fldChar w:fldCharType="begin"/>
        </w:r>
        <w:r w:rsidR="00CE0014">
          <w:rPr>
            <w:noProof/>
            <w:webHidden/>
          </w:rPr>
          <w:instrText xml:space="preserve"> PAGEREF _Toc387310386 \h </w:instrText>
        </w:r>
        <w:r w:rsidR="00CE0014">
          <w:rPr>
            <w:noProof/>
            <w:webHidden/>
          </w:rPr>
        </w:r>
        <w:r w:rsidR="00CE0014">
          <w:rPr>
            <w:noProof/>
            <w:webHidden/>
          </w:rPr>
          <w:fldChar w:fldCharType="separate"/>
        </w:r>
        <w:r>
          <w:rPr>
            <w:noProof/>
            <w:webHidden/>
          </w:rPr>
          <w:t>33</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87" w:history="1">
        <w:r w:rsidR="00CE0014" w:rsidRPr="003868A5">
          <w:rPr>
            <w:rStyle w:val="Hipervnculo"/>
            <w:rFonts w:ascii="Arial" w:hAnsi="Arial" w:cs="Arial"/>
            <w:noProof/>
            <w:lang w:val="es-ES"/>
          </w:rPr>
          <w:t>d.</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Estudios principales realizados y su relación con el Eje de la calle José Mejía</w:t>
        </w:r>
        <w:r w:rsidR="00CE0014">
          <w:rPr>
            <w:noProof/>
            <w:webHidden/>
          </w:rPr>
          <w:tab/>
        </w:r>
        <w:r w:rsidR="00CE0014">
          <w:rPr>
            <w:noProof/>
            <w:webHidden/>
          </w:rPr>
          <w:fldChar w:fldCharType="begin"/>
        </w:r>
        <w:r w:rsidR="00CE0014">
          <w:rPr>
            <w:noProof/>
            <w:webHidden/>
          </w:rPr>
          <w:instrText xml:space="preserve"> PAGEREF _Toc387310387 \h </w:instrText>
        </w:r>
        <w:r w:rsidR="00CE0014">
          <w:rPr>
            <w:noProof/>
            <w:webHidden/>
          </w:rPr>
        </w:r>
        <w:r w:rsidR="00CE0014">
          <w:rPr>
            <w:noProof/>
            <w:webHidden/>
          </w:rPr>
          <w:fldChar w:fldCharType="separate"/>
        </w:r>
        <w:r>
          <w:rPr>
            <w:noProof/>
            <w:webHidden/>
          </w:rPr>
          <w:t>33</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88" w:history="1">
        <w:r w:rsidR="00CE0014" w:rsidRPr="003868A5">
          <w:rPr>
            <w:rStyle w:val="Hipervnculo"/>
            <w:rFonts w:ascii="Arial" w:hAnsi="Arial" w:cs="Arial"/>
            <w:noProof/>
          </w:rPr>
          <w:t>8.</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PROYECTOS ESPECÍFICOS DE ESPACIOS PUBLICOS A ESCALA BARRIAL</w:t>
        </w:r>
        <w:r w:rsidR="00CE0014">
          <w:rPr>
            <w:noProof/>
            <w:webHidden/>
          </w:rPr>
          <w:tab/>
        </w:r>
        <w:r w:rsidR="00CE0014">
          <w:rPr>
            <w:noProof/>
            <w:webHidden/>
          </w:rPr>
          <w:fldChar w:fldCharType="begin"/>
        </w:r>
        <w:r w:rsidR="00CE0014">
          <w:rPr>
            <w:noProof/>
            <w:webHidden/>
          </w:rPr>
          <w:instrText xml:space="preserve"> PAGEREF _Toc387310388 \h </w:instrText>
        </w:r>
        <w:r w:rsidR="00CE0014">
          <w:rPr>
            <w:noProof/>
            <w:webHidden/>
          </w:rPr>
        </w:r>
        <w:r w:rsidR="00CE0014">
          <w:rPr>
            <w:noProof/>
            <w:webHidden/>
          </w:rPr>
          <w:fldChar w:fldCharType="separate"/>
        </w:r>
        <w:r>
          <w:rPr>
            <w:noProof/>
            <w:webHidden/>
          </w:rPr>
          <w:t>36</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89" w:history="1">
        <w:r w:rsidR="00CE0014" w:rsidRPr="003868A5">
          <w:rPr>
            <w:rStyle w:val="Hipervnculo"/>
            <w:rFonts w:ascii="Arial" w:hAnsi="Arial" w:cs="Arial"/>
            <w:noProof/>
          </w:rPr>
          <w:t>8.1.</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GUSTAVO GIOVANNONI Y EL “RESTAURO SCIENTIFICO”: LAS CARTAS DE ATENAS (1931) Y DE LA RESTAURACIÓN ITALIANA (1931)</w:t>
        </w:r>
        <w:r w:rsidR="00CE0014">
          <w:rPr>
            <w:noProof/>
            <w:webHidden/>
          </w:rPr>
          <w:tab/>
        </w:r>
        <w:r w:rsidR="00CE0014">
          <w:rPr>
            <w:noProof/>
            <w:webHidden/>
          </w:rPr>
          <w:fldChar w:fldCharType="begin"/>
        </w:r>
        <w:r w:rsidR="00CE0014">
          <w:rPr>
            <w:noProof/>
            <w:webHidden/>
          </w:rPr>
          <w:instrText xml:space="preserve"> PAGEREF _Toc387310389 \h </w:instrText>
        </w:r>
        <w:r w:rsidR="00CE0014">
          <w:rPr>
            <w:noProof/>
            <w:webHidden/>
          </w:rPr>
        </w:r>
        <w:r w:rsidR="00CE0014">
          <w:rPr>
            <w:noProof/>
            <w:webHidden/>
          </w:rPr>
          <w:fldChar w:fldCharType="separate"/>
        </w:r>
        <w:r>
          <w:rPr>
            <w:noProof/>
            <w:webHidden/>
          </w:rPr>
          <w:t>36</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90" w:history="1">
        <w:r w:rsidR="00CE0014" w:rsidRPr="003868A5">
          <w:rPr>
            <w:rStyle w:val="Hipervnculo"/>
            <w:rFonts w:ascii="Arial" w:hAnsi="Arial" w:cs="Arial"/>
            <w:noProof/>
          </w:rPr>
          <w:t>8.2.</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ESPACIOS PÚBLICOS VERDES DE ESTANCIA Y DE CONTEMPLACIÓN</w:t>
        </w:r>
        <w:r w:rsidR="00CE0014">
          <w:rPr>
            <w:noProof/>
            <w:webHidden/>
          </w:rPr>
          <w:tab/>
        </w:r>
        <w:r w:rsidR="00CE0014">
          <w:rPr>
            <w:noProof/>
            <w:webHidden/>
          </w:rPr>
          <w:fldChar w:fldCharType="begin"/>
        </w:r>
        <w:r w:rsidR="00CE0014">
          <w:rPr>
            <w:noProof/>
            <w:webHidden/>
          </w:rPr>
          <w:instrText xml:space="preserve"> PAGEREF _Toc387310390 \h </w:instrText>
        </w:r>
        <w:r w:rsidR="00CE0014">
          <w:rPr>
            <w:noProof/>
            <w:webHidden/>
          </w:rPr>
        </w:r>
        <w:r w:rsidR="00CE0014">
          <w:rPr>
            <w:noProof/>
            <w:webHidden/>
          </w:rPr>
          <w:fldChar w:fldCharType="separate"/>
        </w:r>
        <w:r>
          <w:rPr>
            <w:noProof/>
            <w:webHidden/>
          </w:rPr>
          <w:t>37</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91" w:history="1">
        <w:r w:rsidR="00CE0014" w:rsidRPr="003868A5">
          <w:rPr>
            <w:rStyle w:val="Hipervnculo"/>
            <w:rFonts w:ascii="Arial" w:hAnsi="Arial" w:cs="Arial"/>
            <w:noProof/>
            <w:lang w:val="es-ES"/>
          </w:rPr>
          <w:t>a.</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ESPACIO PÚBLICO UBICADO EN LA ESQUINA DE LA INTERSECCIÓN DE LAS CALLES GARCÍA MORENO Y JOSÉ MEJÍA (EX DIRECCIÓN PROVINCIAL DE SALUD).</w:t>
        </w:r>
        <w:r w:rsidR="00CE0014">
          <w:rPr>
            <w:noProof/>
            <w:webHidden/>
          </w:rPr>
          <w:tab/>
        </w:r>
        <w:r w:rsidR="00CE0014">
          <w:rPr>
            <w:noProof/>
            <w:webHidden/>
          </w:rPr>
          <w:fldChar w:fldCharType="begin"/>
        </w:r>
        <w:r w:rsidR="00CE0014">
          <w:rPr>
            <w:noProof/>
            <w:webHidden/>
          </w:rPr>
          <w:instrText xml:space="preserve"> PAGEREF _Toc387310391 \h </w:instrText>
        </w:r>
        <w:r w:rsidR="00CE0014">
          <w:rPr>
            <w:noProof/>
            <w:webHidden/>
          </w:rPr>
        </w:r>
        <w:r w:rsidR="00CE0014">
          <w:rPr>
            <w:noProof/>
            <w:webHidden/>
          </w:rPr>
          <w:fldChar w:fldCharType="separate"/>
        </w:r>
        <w:r>
          <w:rPr>
            <w:noProof/>
            <w:webHidden/>
          </w:rPr>
          <w:t>38</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92" w:history="1">
        <w:r w:rsidR="00CE0014" w:rsidRPr="003868A5">
          <w:rPr>
            <w:rStyle w:val="Hipervnculo"/>
            <w:rFonts w:ascii="Arial" w:hAnsi="Arial" w:cs="Arial"/>
            <w:i/>
            <w:noProof/>
            <w:lang w:val="es-ES"/>
          </w:rPr>
          <w:t>1.</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Antecedentes Históricos de la Manzana del Convento de la Inmaculada Concepción</w:t>
        </w:r>
        <w:r w:rsidR="00CE0014">
          <w:rPr>
            <w:noProof/>
            <w:webHidden/>
          </w:rPr>
          <w:tab/>
        </w:r>
        <w:r w:rsidR="00CE0014">
          <w:rPr>
            <w:noProof/>
            <w:webHidden/>
          </w:rPr>
          <w:fldChar w:fldCharType="begin"/>
        </w:r>
        <w:r w:rsidR="00CE0014">
          <w:rPr>
            <w:noProof/>
            <w:webHidden/>
          </w:rPr>
          <w:instrText xml:space="preserve"> PAGEREF _Toc387310392 \h </w:instrText>
        </w:r>
        <w:r w:rsidR="00CE0014">
          <w:rPr>
            <w:noProof/>
            <w:webHidden/>
          </w:rPr>
        </w:r>
        <w:r w:rsidR="00CE0014">
          <w:rPr>
            <w:noProof/>
            <w:webHidden/>
          </w:rPr>
          <w:fldChar w:fldCharType="separate"/>
        </w:r>
        <w:r>
          <w:rPr>
            <w:noProof/>
            <w:webHidden/>
          </w:rPr>
          <w:t>38</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93" w:history="1">
        <w:r w:rsidR="00CE0014" w:rsidRPr="003868A5">
          <w:rPr>
            <w:rStyle w:val="Hipervnculo"/>
            <w:rFonts w:ascii="Arial" w:hAnsi="Arial" w:cs="Arial"/>
            <w:noProof/>
            <w:lang w:val="es-ES"/>
          </w:rPr>
          <w:t>2.</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Concepto del diseño  (células de Voronoi)</w:t>
        </w:r>
        <w:r w:rsidR="00CE0014">
          <w:rPr>
            <w:noProof/>
            <w:webHidden/>
          </w:rPr>
          <w:tab/>
        </w:r>
        <w:r w:rsidR="00CE0014">
          <w:rPr>
            <w:noProof/>
            <w:webHidden/>
          </w:rPr>
          <w:fldChar w:fldCharType="begin"/>
        </w:r>
        <w:r w:rsidR="00CE0014">
          <w:rPr>
            <w:noProof/>
            <w:webHidden/>
          </w:rPr>
          <w:instrText xml:space="preserve"> PAGEREF _Toc387310393 \h </w:instrText>
        </w:r>
        <w:r w:rsidR="00CE0014">
          <w:rPr>
            <w:noProof/>
            <w:webHidden/>
          </w:rPr>
        </w:r>
        <w:r w:rsidR="00CE0014">
          <w:rPr>
            <w:noProof/>
            <w:webHidden/>
          </w:rPr>
          <w:fldChar w:fldCharType="separate"/>
        </w:r>
        <w:r>
          <w:rPr>
            <w:noProof/>
            <w:webHidden/>
          </w:rPr>
          <w:t>42</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94" w:history="1">
        <w:r w:rsidR="00CE0014" w:rsidRPr="003868A5">
          <w:rPr>
            <w:rStyle w:val="Hipervnculo"/>
            <w:rFonts w:ascii="Arial" w:hAnsi="Arial" w:cs="Arial"/>
            <w:noProof/>
            <w:lang w:val="es-ES"/>
          </w:rPr>
          <w:t>3.</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Diseño de plaza (células de Voronoi) Anexo 2</w:t>
        </w:r>
        <w:r w:rsidR="00CE0014">
          <w:rPr>
            <w:noProof/>
            <w:webHidden/>
          </w:rPr>
          <w:tab/>
        </w:r>
        <w:r w:rsidR="00CE0014">
          <w:rPr>
            <w:noProof/>
            <w:webHidden/>
          </w:rPr>
          <w:fldChar w:fldCharType="begin"/>
        </w:r>
        <w:r w:rsidR="00CE0014">
          <w:rPr>
            <w:noProof/>
            <w:webHidden/>
          </w:rPr>
          <w:instrText xml:space="preserve"> PAGEREF _Toc387310394 \h </w:instrText>
        </w:r>
        <w:r w:rsidR="00CE0014">
          <w:rPr>
            <w:noProof/>
            <w:webHidden/>
          </w:rPr>
        </w:r>
        <w:r w:rsidR="00CE0014">
          <w:rPr>
            <w:noProof/>
            <w:webHidden/>
          </w:rPr>
          <w:fldChar w:fldCharType="separate"/>
        </w:r>
        <w:r>
          <w:rPr>
            <w:noProof/>
            <w:webHidden/>
          </w:rPr>
          <w:t>45</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95" w:history="1">
        <w:r w:rsidR="00CE0014" w:rsidRPr="003868A5">
          <w:rPr>
            <w:rStyle w:val="Hipervnculo"/>
            <w:rFonts w:ascii="Arial" w:hAnsi="Arial" w:cs="Arial"/>
            <w:noProof/>
            <w:lang w:val="es-ES"/>
          </w:rPr>
          <w:t>4.</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Procesos de aprobación del proyecto y procedimiento de construcción</w:t>
        </w:r>
        <w:r w:rsidR="00CE0014">
          <w:rPr>
            <w:noProof/>
            <w:webHidden/>
          </w:rPr>
          <w:tab/>
        </w:r>
        <w:r w:rsidR="00CE0014">
          <w:rPr>
            <w:noProof/>
            <w:webHidden/>
          </w:rPr>
          <w:fldChar w:fldCharType="begin"/>
        </w:r>
        <w:r w:rsidR="00CE0014">
          <w:rPr>
            <w:noProof/>
            <w:webHidden/>
          </w:rPr>
          <w:instrText xml:space="preserve"> PAGEREF _Toc387310395 \h </w:instrText>
        </w:r>
        <w:r w:rsidR="00CE0014">
          <w:rPr>
            <w:noProof/>
            <w:webHidden/>
          </w:rPr>
        </w:r>
        <w:r w:rsidR="00CE0014">
          <w:rPr>
            <w:noProof/>
            <w:webHidden/>
          </w:rPr>
          <w:fldChar w:fldCharType="separate"/>
        </w:r>
        <w:r>
          <w:rPr>
            <w:noProof/>
            <w:webHidden/>
          </w:rPr>
          <w:t>46</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96" w:history="1">
        <w:r w:rsidR="00CE0014" w:rsidRPr="003868A5">
          <w:rPr>
            <w:rStyle w:val="Hipervnculo"/>
            <w:rFonts w:ascii="Arial" w:hAnsi="Arial" w:cs="Arial"/>
            <w:noProof/>
            <w:lang w:val="es-ES"/>
          </w:rPr>
          <w:t>b.</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ESPACIO PÚBLICO UBICADO ENTRE LAS CALLES GUAYAQUIL, JOSÉ MEJÍA Y  JUAN JOSÉ FLORES ( EX – REGISTRO CIVIL)</w:t>
        </w:r>
        <w:r w:rsidR="00CE0014">
          <w:rPr>
            <w:noProof/>
            <w:webHidden/>
          </w:rPr>
          <w:tab/>
        </w:r>
        <w:r w:rsidR="00CE0014">
          <w:rPr>
            <w:noProof/>
            <w:webHidden/>
          </w:rPr>
          <w:fldChar w:fldCharType="begin"/>
        </w:r>
        <w:r w:rsidR="00CE0014">
          <w:rPr>
            <w:noProof/>
            <w:webHidden/>
          </w:rPr>
          <w:instrText xml:space="preserve"> PAGEREF _Toc387310396 \h </w:instrText>
        </w:r>
        <w:r w:rsidR="00CE0014">
          <w:rPr>
            <w:noProof/>
            <w:webHidden/>
          </w:rPr>
        </w:r>
        <w:r w:rsidR="00CE0014">
          <w:rPr>
            <w:noProof/>
            <w:webHidden/>
          </w:rPr>
          <w:fldChar w:fldCharType="separate"/>
        </w:r>
        <w:r>
          <w:rPr>
            <w:noProof/>
            <w:webHidden/>
          </w:rPr>
          <w:t>47</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97" w:history="1">
        <w:r w:rsidR="00CE0014" w:rsidRPr="003868A5">
          <w:rPr>
            <w:rStyle w:val="Hipervnculo"/>
            <w:rFonts w:ascii="Arial" w:hAnsi="Arial" w:cs="Arial"/>
            <w:noProof/>
            <w:lang w:val="es-ES"/>
          </w:rPr>
          <w:t>1.</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Antecedentes Históricos de la Manzana del Convento de San Agustín</w:t>
        </w:r>
        <w:r w:rsidR="00CE0014">
          <w:rPr>
            <w:noProof/>
            <w:webHidden/>
          </w:rPr>
          <w:tab/>
        </w:r>
        <w:r w:rsidR="00CE0014">
          <w:rPr>
            <w:noProof/>
            <w:webHidden/>
          </w:rPr>
          <w:fldChar w:fldCharType="begin"/>
        </w:r>
        <w:r w:rsidR="00CE0014">
          <w:rPr>
            <w:noProof/>
            <w:webHidden/>
          </w:rPr>
          <w:instrText xml:space="preserve"> PAGEREF _Toc387310397 \h </w:instrText>
        </w:r>
        <w:r w:rsidR="00CE0014">
          <w:rPr>
            <w:noProof/>
            <w:webHidden/>
          </w:rPr>
        </w:r>
        <w:r w:rsidR="00CE0014">
          <w:rPr>
            <w:noProof/>
            <w:webHidden/>
          </w:rPr>
          <w:fldChar w:fldCharType="separate"/>
        </w:r>
        <w:r>
          <w:rPr>
            <w:noProof/>
            <w:webHidden/>
          </w:rPr>
          <w:t>48</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98" w:history="1">
        <w:r w:rsidR="00CE0014" w:rsidRPr="003868A5">
          <w:rPr>
            <w:rStyle w:val="Hipervnculo"/>
            <w:rFonts w:ascii="Arial" w:hAnsi="Arial" w:cs="Arial"/>
            <w:noProof/>
            <w:lang w:val="es-ES"/>
          </w:rPr>
          <w:t>2.</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Concepto del diseño (recuperación de un vacío antiguo / huerto)</w:t>
        </w:r>
        <w:r w:rsidR="00CE0014">
          <w:rPr>
            <w:noProof/>
            <w:webHidden/>
          </w:rPr>
          <w:tab/>
        </w:r>
        <w:r w:rsidR="00CE0014">
          <w:rPr>
            <w:noProof/>
            <w:webHidden/>
          </w:rPr>
          <w:fldChar w:fldCharType="begin"/>
        </w:r>
        <w:r w:rsidR="00CE0014">
          <w:rPr>
            <w:noProof/>
            <w:webHidden/>
          </w:rPr>
          <w:instrText xml:space="preserve"> PAGEREF _Toc387310398 \h </w:instrText>
        </w:r>
        <w:r w:rsidR="00CE0014">
          <w:rPr>
            <w:noProof/>
            <w:webHidden/>
          </w:rPr>
        </w:r>
        <w:r w:rsidR="00CE0014">
          <w:rPr>
            <w:noProof/>
            <w:webHidden/>
          </w:rPr>
          <w:fldChar w:fldCharType="separate"/>
        </w:r>
        <w:r>
          <w:rPr>
            <w:noProof/>
            <w:webHidden/>
          </w:rPr>
          <w:t>50</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399" w:history="1">
        <w:r w:rsidR="00CE0014" w:rsidRPr="003868A5">
          <w:rPr>
            <w:rStyle w:val="Hipervnculo"/>
            <w:rFonts w:ascii="Arial" w:hAnsi="Arial" w:cs="Arial"/>
            <w:noProof/>
            <w:lang w:val="es-ES"/>
          </w:rPr>
          <w:t>3.</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Diseño de plaza (recuperación de un vacío antiguo / huerto) Anexo 4</w:t>
        </w:r>
        <w:r w:rsidR="00CE0014">
          <w:rPr>
            <w:noProof/>
            <w:webHidden/>
          </w:rPr>
          <w:tab/>
        </w:r>
        <w:r w:rsidR="00CE0014">
          <w:rPr>
            <w:noProof/>
            <w:webHidden/>
          </w:rPr>
          <w:fldChar w:fldCharType="begin"/>
        </w:r>
        <w:r w:rsidR="00CE0014">
          <w:rPr>
            <w:noProof/>
            <w:webHidden/>
          </w:rPr>
          <w:instrText xml:space="preserve"> PAGEREF _Toc387310399 \h </w:instrText>
        </w:r>
        <w:r w:rsidR="00CE0014">
          <w:rPr>
            <w:noProof/>
            <w:webHidden/>
          </w:rPr>
        </w:r>
        <w:r w:rsidR="00CE0014">
          <w:rPr>
            <w:noProof/>
            <w:webHidden/>
          </w:rPr>
          <w:fldChar w:fldCharType="separate"/>
        </w:r>
        <w:r>
          <w:rPr>
            <w:noProof/>
            <w:webHidden/>
          </w:rPr>
          <w:t>54</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00" w:history="1">
        <w:r w:rsidR="00CE0014" w:rsidRPr="003868A5">
          <w:rPr>
            <w:rStyle w:val="Hipervnculo"/>
            <w:rFonts w:ascii="Arial" w:hAnsi="Arial" w:cs="Arial"/>
            <w:noProof/>
            <w:lang w:val="es-ES"/>
          </w:rPr>
          <w:t>4.</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Procesos de aprobación del proyecto y procedimiento de construcción</w:t>
        </w:r>
        <w:r w:rsidR="00CE0014">
          <w:rPr>
            <w:noProof/>
            <w:webHidden/>
          </w:rPr>
          <w:tab/>
        </w:r>
        <w:r w:rsidR="00CE0014">
          <w:rPr>
            <w:noProof/>
            <w:webHidden/>
          </w:rPr>
          <w:fldChar w:fldCharType="begin"/>
        </w:r>
        <w:r w:rsidR="00CE0014">
          <w:rPr>
            <w:noProof/>
            <w:webHidden/>
          </w:rPr>
          <w:instrText xml:space="preserve"> PAGEREF _Toc387310400 \h </w:instrText>
        </w:r>
        <w:r w:rsidR="00CE0014">
          <w:rPr>
            <w:noProof/>
            <w:webHidden/>
          </w:rPr>
        </w:r>
        <w:r w:rsidR="00CE0014">
          <w:rPr>
            <w:noProof/>
            <w:webHidden/>
          </w:rPr>
          <w:fldChar w:fldCharType="separate"/>
        </w:r>
        <w:r>
          <w:rPr>
            <w:noProof/>
            <w:webHidden/>
          </w:rPr>
          <w:t>59</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01" w:history="1">
        <w:r w:rsidR="00CE0014" w:rsidRPr="003868A5">
          <w:rPr>
            <w:rStyle w:val="Hipervnculo"/>
            <w:rFonts w:ascii="Arial" w:hAnsi="Arial" w:cs="Arial"/>
            <w:noProof/>
          </w:rPr>
          <w:t>8.3.</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IMPACTOS AMBIENTALES Y PLAN DE MITIGACIÓN PARA LA LIBERACIÓN DE LOS INMUEBLES: DIRECCIÓN PROVINCIAL DE SALUD Y EX REGISTRO CIVIL</w:t>
        </w:r>
        <w:r w:rsidR="00CE0014">
          <w:rPr>
            <w:noProof/>
            <w:webHidden/>
          </w:rPr>
          <w:tab/>
        </w:r>
        <w:r w:rsidR="00CE0014">
          <w:rPr>
            <w:noProof/>
            <w:webHidden/>
          </w:rPr>
          <w:fldChar w:fldCharType="begin"/>
        </w:r>
        <w:r w:rsidR="00CE0014">
          <w:rPr>
            <w:noProof/>
            <w:webHidden/>
          </w:rPr>
          <w:instrText xml:space="preserve"> PAGEREF _Toc387310401 \h </w:instrText>
        </w:r>
        <w:r w:rsidR="00CE0014">
          <w:rPr>
            <w:noProof/>
            <w:webHidden/>
          </w:rPr>
        </w:r>
        <w:r w:rsidR="00CE0014">
          <w:rPr>
            <w:noProof/>
            <w:webHidden/>
          </w:rPr>
          <w:fldChar w:fldCharType="separate"/>
        </w:r>
        <w:r>
          <w:rPr>
            <w:noProof/>
            <w:webHidden/>
          </w:rPr>
          <w:t>60</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02" w:history="1">
        <w:r w:rsidR="00CE0014" w:rsidRPr="003868A5">
          <w:rPr>
            <w:rStyle w:val="Hipervnculo"/>
            <w:rFonts w:ascii="Arial" w:hAnsi="Arial" w:cs="Arial"/>
            <w:noProof/>
            <w:lang w:val="es-ES"/>
          </w:rPr>
          <w:t>a.</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Antigua Dirección Provincial de Salud</w:t>
        </w:r>
        <w:r w:rsidR="00CE0014">
          <w:rPr>
            <w:noProof/>
            <w:webHidden/>
          </w:rPr>
          <w:tab/>
        </w:r>
        <w:r w:rsidR="00CE0014">
          <w:rPr>
            <w:noProof/>
            <w:webHidden/>
          </w:rPr>
          <w:fldChar w:fldCharType="begin"/>
        </w:r>
        <w:r w:rsidR="00CE0014">
          <w:rPr>
            <w:noProof/>
            <w:webHidden/>
          </w:rPr>
          <w:instrText xml:space="preserve"> PAGEREF _Toc387310402 \h </w:instrText>
        </w:r>
        <w:r w:rsidR="00CE0014">
          <w:rPr>
            <w:noProof/>
            <w:webHidden/>
          </w:rPr>
        </w:r>
        <w:r w:rsidR="00CE0014">
          <w:rPr>
            <w:noProof/>
            <w:webHidden/>
          </w:rPr>
          <w:fldChar w:fldCharType="separate"/>
        </w:r>
        <w:r>
          <w:rPr>
            <w:noProof/>
            <w:webHidden/>
          </w:rPr>
          <w:t>60</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03" w:history="1">
        <w:r w:rsidR="00CE0014" w:rsidRPr="003868A5">
          <w:rPr>
            <w:rStyle w:val="Hipervnculo"/>
            <w:rFonts w:ascii="Arial" w:hAnsi="Arial" w:cs="Arial"/>
            <w:noProof/>
          </w:rPr>
          <w:t>1.</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Características del Área de Influencia</w:t>
        </w:r>
        <w:r w:rsidR="00CE0014">
          <w:rPr>
            <w:noProof/>
            <w:webHidden/>
          </w:rPr>
          <w:tab/>
        </w:r>
        <w:r w:rsidR="00CE0014">
          <w:rPr>
            <w:noProof/>
            <w:webHidden/>
          </w:rPr>
          <w:fldChar w:fldCharType="begin"/>
        </w:r>
        <w:r w:rsidR="00CE0014">
          <w:rPr>
            <w:noProof/>
            <w:webHidden/>
          </w:rPr>
          <w:instrText xml:space="preserve"> PAGEREF _Toc387310403 \h </w:instrText>
        </w:r>
        <w:r w:rsidR="00CE0014">
          <w:rPr>
            <w:noProof/>
            <w:webHidden/>
          </w:rPr>
        </w:r>
        <w:r w:rsidR="00CE0014">
          <w:rPr>
            <w:noProof/>
            <w:webHidden/>
          </w:rPr>
          <w:fldChar w:fldCharType="separate"/>
        </w:r>
        <w:r>
          <w:rPr>
            <w:noProof/>
            <w:webHidden/>
          </w:rPr>
          <w:t>60</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04" w:history="1">
        <w:r w:rsidR="00CE0014" w:rsidRPr="003868A5">
          <w:rPr>
            <w:rStyle w:val="Hipervnculo"/>
            <w:rFonts w:ascii="Arial" w:hAnsi="Arial" w:cs="Arial"/>
            <w:noProof/>
          </w:rPr>
          <w:t>a)</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Caracterización del medio físico</w:t>
        </w:r>
        <w:r w:rsidR="00CE0014">
          <w:rPr>
            <w:noProof/>
            <w:webHidden/>
          </w:rPr>
          <w:tab/>
        </w:r>
        <w:r w:rsidR="00CE0014">
          <w:rPr>
            <w:noProof/>
            <w:webHidden/>
          </w:rPr>
          <w:fldChar w:fldCharType="begin"/>
        </w:r>
        <w:r w:rsidR="00CE0014">
          <w:rPr>
            <w:noProof/>
            <w:webHidden/>
          </w:rPr>
          <w:instrText xml:space="preserve"> PAGEREF _Toc387310404 \h </w:instrText>
        </w:r>
        <w:r w:rsidR="00CE0014">
          <w:rPr>
            <w:noProof/>
            <w:webHidden/>
          </w:rPr>
        </w:r>
        <w:r w:rsidR="00CE0014">
          <w:rPr>
            <w:noProof/>
            <w:webHidden/>
          </w:rPr>
          <w:fldChar w:fldCharType="separate"/>
        </w:r>
        <w:r>
          <w:rPr>
            <w:noProof/>
            <w:webHidden/>
          </w:rPr>
          <w:t>60</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05" w:history="1">
        <w:r w:rsidR="00CE0014" w:rsidRPr="003868A5">
          <w:rPr>
            <w:rStyle w:val="Hipervnculo"/>
            <w:rFonts w:ascii="Symbol" w:hAnsi="Symbol" w:cs="Arial"/>
            <w:noProof/>
          </w:rPr>
          <w:t></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Localización</w:t>
        </w:r>
        <w:r w:rsidR="00CE0014">
          <w:rPr>
            <w:noProof/>
            <w:webHidden/>
          </w:rPr>
          <w:tab/>
        </w:r>
        <w:r w:rsidR="00CE0014">
          <w:rPr>
            <w:noProof/>
            <w:webHidden/>
          </w:rPr>
          <w:fldChar w:fldCharType="begin"/>
        </w:r>
        <w:r w:rsidR="00CE0014">
          <w:rPr>
            <w:noProof/>
            <w:webHidden/>
          </w:rPr>
          <w:instrText xml:space="preserve"> PAGEREF _Toc387310405 \h </w:instrText>
        </w:r>
        <w:r w:rsidR="00CE0014">
          <w:rPr>
            <w:noProof/>
            <w:webHidden/>
          </w:rPr>
        </w:r>
        <w:r w:rsidR="00CE0014">
          <w:rPr>
            <w:noProof/>
            <w:webHidden/>
          </w:rPr>
          <w:fldChar w:fldCharType="separate"/>
        </w:r>
        <w:r>
          <w:rPr>
            <w:noProof/>
            <w:webHidden/>
          </w:rPr>
          <w:t>60</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06" w:history="1">
        <w:r w:rsidR="00CE0014" w:rsidRPr="003868A5">
          <w:rPr>
            <w:rStyle w:val="Hipervnculo"/>
            <w:rFonts w:ascii="Symbol" w:hAnsi="Symbol" w:cs="Arial"/>
            <w:noProof/>
          </w:rPr>
          <w:t></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Clima</w:t>
        </w:r>
        <w:r w:rsidR="00CE0014">
          <w:rPr>
            <w:noProof/>
            <w:webHidden/>
          </w:rPr>
          <w:tab/>
        </w:r>
        <w:r w:rsidR="00CE0014">
          <w:rPr>
            <w:noProof/>
            <w:webHidden/>
          </w:rPr>
          <w:fldChar w:fldCharType="begin"/>
        </w:r>
        <w:r w:rsidR="00CE0014">
          <w:rPr>
            <w:noProof/>
            <w:webHidden/>
          </w:rPr>
          <w:instrText xml:space="preserve"> PAGEREF _Toc387310406 \h </w:instrText>
        </w:r>
        <w:r w:rsidR="00CE0014">
          <w:rPr>
            <w:noProof/>
            <w:webHidden/>
          </w:rPr>
        </w:r>
        <w:r w:rsidR="00CE0014">
          <w:rPr>
            <w:noProof/>
            <w:webHidden/>
          </w:rPr>
          <w:fldChar w:fldCharType="separate"/>
        </w:r>
        <w:r>
          <w:rPr>
            <w:noProof/>
            <w:webHidden/>
          </w:rPr>
          <w:t>60</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07" w:history="1">
        <w:r w:rsidR="00CE0014" w:rsidRPr="003868A5">
          <w:rPr>
            <w:rStyle w:val="Hipervnculo"/>
            <w:rFonts w:ascii="Symbol" w:hAnsi="Symbol" w:cs="Arial"/>
            <w:noProof/>
          </w:rPr>
          <w:t></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Geología, geomorfología y suelos</w:t>
        </w:r>
        <w:r w:rsidR="00CE0014">
          <w:rPr>
            <w:noProof/>
            <w:webHidden/>
          </w:rPr>
          <w:tab/>
        </w:r>
        <w:r w:rsidR="00CE0014">
          <w:rPr>
            <w:noProof/>
            <w:webHidden/>
          </w:rPr>
          <w:fldChar w:fldCharType="begin"/>
        </w:r>
        <w:r w:rsidR="00CE0014">
          <w:rPr>
            <w:noProof/>
            <w:webHidden/>
          </w:rPr>
          <w:instrText xml:space="preserve"> PAGEREF _Toc387310407 \h </w:instrText>
        </w:r>
        <w:r w:rsidR="00CE0014">
          <w:rPr>
            <w:noProof/>
            <w:webHidden/>
          </w:rPr>
        </w:r>
        <w:r w:rsidR="00CE0014">
          <w:rPr>
            <w:noProof/>
            <w:webHidden/>
          </w:rPr>
          <w:fldChar w:fldCharType="separate"/>
        </w:r>
        <w:r>
          <w:rPr>
            <w:noProof/>
            <w:webHidden/>
          </w:rPr>
          <w:t>60</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08" w:history="1">
        <w:r w:rsidR="00CE0014" w:rsidRPr="003868A5">
          <w:rPr>
            <w:rStyle w:val="Hipervnculo"/>
            <w:rFonts w:ascii="Symbol" w:hAnsi="Symbol" w:cs="Arial"/>
            <w:noProof/>
          </w:rPr>
          <w:t></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Hidrología</w:t>
        </w:r>
        <w:r w:rsidR="00CE0014">
          <w:rPr>
            <w:noProof/>
            <w:webHidden/>
          </w:rPr>
          <w:tab/>
        </w:r>
        <w:r w:rsidR="00CE0014">
          <w:rPr>
            <w:noProof/>
            <w:webHidden/>
          </w:rPr>
          <w:fldChar w:fldCharType="begin"/>
        </w:r>
        <w:r w:rsidR="00CE0014">
          <w:rPr>
            <w:noProof/>
            <w:webHidden/>
          </w:rPr>
          <w:instrText xml:space="preserve"> PAGEREF _Toc387310408 \h </w:instrText>
        </w:r>
        <w:r w:rsidR="00CE0014">
          <w:rPr>
            <w:noProof/>
            <w:webHidden/>
          </w:rPr>
        </w:r>
        <w:r w:rsidR="00CE0014">
          <w:rPr>
            <w:noProof/>
            <w:webHidden/>
          </w:rPr>
          <w:fldChar w:fldCharType="separate"/>
        </w:r>
        <w:r>
          <w:rPr>
            <w:noProof/>
            <w:webHidden/>
          </w:rPr>
          <w:t>61</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09" w:history="1">
        <w:r w:rsidR="00CE0014" w:rsidRPr="003868A5">
          <w:rPr>
            <w:rStyle w:val="Hipervnculo"/>
            <w:rFonts w:ascii="Symbol" w:hAnsi="Symbol" w:cs="Arial"/>
            <w:noProof/>
          </w:rPr>
          <w:t></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Aire</w:t>
        </w:r>
        <w:r w:rsidR="00CE0014">
          <w:rPr>
            <w:noProof/>
            <w:webHidden/>
          </w:rPr>
          <w:tab/>
        </w:r>
        <w:r w:rsidR="00CE0014">
          <w:rPr>
            <w:noProof/>
            <w:webHidden/>
          </w:rPr>
          <w:fldChar w:fldCharType="begin"/>
        </w:r>
        <w:r w:rsidR="00CE0014">
          <w:rPr>
            <w:noProof/>
            <w:webHidden/>
          </w:rPr>
          <w:instrText xml:space="preserve"> PAGEREF _Toc387310409 \h </w:instrText>
        </w:r>
        <w:r w:rsidR="00CE0014">
          <w:rPr>
            <w:noProof/>
            <w:webHidden/>
          </w:rPr>
        </w:r>
        <w:r w:rsidR="00CE0014">
          <w:rPr>
            <w:noProof/>
            <w:webHidden/>
          </w:rPr>
          <w:fldChar w:fldCharType="separate"/>
        </w:r>
        <w:r>
          <w:rPr>
            <w:noProof/>
            <w:webHidden/>
          </w:rPr>
          <w:t>61</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10" w:history="1">
        <w:r w:rsidR="00CE0014" w:rsidRPr="003868A5">
          <w:rPr>
            <w:rStyle w:val="Hipervnculo"/>
            <w:rFonts w:ascii="Arial" w:hAnsi="Arial" w:cs="Arial"/>
            <w:noProof/>
          </w:rPr>
          <w:t>b)</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Caracterización del Medio Biótico</w:t>
        </w:r>
        <w:r w:rsidR="00CE0014">
          <w:rPr>
            <w:noProof/>
            <w:webHidden/>
          </w:rPr>
          <w:tab/>
        </w:r>
        <w:r w:rsidR="00CE0014">
          <w:rPr>
            <w:noProof/>
            <w:webHidden/>
          </w:rPr>
          <w:fldChar w:fldCharType="begin"/>
        </w:r>
        <w:r w:rsidR="00CE0014">
          <w:rPr>
            <w:noProof/>
            <w:webHidden/>
          </w:rPr>
          <w:instrText xml:space="preserve"> PAGEREF _Toc387310410 \h </w:instrText>
        </w:r>
        <w:r w:rsidR="00CE0014">
          <w:rPr>
            <w:noProof/>
            <w:webHidden/>
          </w:rPr>
        </w:r>
        <w:r w:rsidR="00CE0014">
          <w:rPr>
            <w:noProof/>
            <w:webHidden/>
          </w:rPr>
          <w:fldChar w:fldCharType="separate"/>
        </w:r>
        <w:r>
          <w:rPr>
            <w:noProof/>
            <w:webHidden/>
          </w:rPr>
          <w:t>62</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11" w:history="1">
        <w:r w:rsidR="00CE0014" w:rsidRPr="003868A5">
          <w:rPr>
            <w:rStyle w:val="Hipervnculo"/>
            <w:rFonts w:ascii="Symbol" w:hAnsi="Symbol" w:cs="Arial"/>
            <w:noProof/>
          </w:rPr>
          <w:t></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Ecosistema</w:t>
        </w:r>
        <w:r w:rsidR="00CE0014">
          <w:rPr>
            <w:noProof/>
            <w:webHidden/>
          </w:rPr>
          <w:tab/>
        </w:r>
        <w:r w:rsidR="00CE0014">
          <w:rPr>
            <w:noProof/>
            <w:webHidden/>
          </w:rPr>
          <w:fldChar w:fldCharType="begin"/>
        </w:r>
        <w:r w:rsidR="00CE0014">
          <w:rPr>
            <w:noProof/>
            <w:webHidden/>
          </w:rPr>
          <w:instrText xml:space="preserve"> PAGEREF _Toc387310411 \h </w:instrText>
        </w:r>
        <w:r w:rsidR="00CE0014">
          <w:rPr>
            <w:noProof/>
            <w:webHidden/>
          </w:rPr>
        </w:r>
        <w:r w:rsidR="00CE0014">
          <w:rPr>
            <w:noProof/>
            <w:webHidden/>
          </w:rPr>
          <w:fldChar w:fldCharType="separate"/>
        </w:r>
        <w:r>
          <w:rPr>
            <w:noProof/>
            <w:webHidden/>
          </w:rPr>
          <w:t>62</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12" w:history="1">
        <w:r w:rsidR="00CE0014" w:rsidRPr="003868A5">
          <w:rPr>
            <w:rStyle w:val="Hipervnculo"/>
            <w:rFonts w:ascii="Symbol" w:hAnsi="Symbol" w:cs="Arial"/>
            <w:noProof/>
          </w:rPr>
          <w:t></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Flora</w:t>
        </w:r>
        <w:r w:rsidR="00CE0014">
          <w:rPr>
            <w:noProof/>
            <w:webHidden/>
          </w:rPr>
          <w:tab/>
        </w:r>
        <w:r w:rsidR="00CE0014">
          <w:rPr>
            <w:noProof/>
            <w:webHidden/>
          </w:rPr>
          <w:fldChar w:fldCharType="begin"/>
        </w:r>
        <w:r w:rsidR="00CE0014">
          <w:rPr>
            <w:noProof/>
            <w:webHidden/>
          </w:rPr>
          <w:instrText xml:space="preserve"> PAGEREF _Toc387310412 \h </w:instrText>
        </w:r>
        <w:r w:rsidR="00CE0014">
          <w:rPr>
            <w:noProof/>
            <w:webHidden/>
          </w:rPr>
        </w:r>
        <w:r w:rsidR="00CE0014">
          <w:rPr>
            <w:noProof/>
            <w:webHidden/>
          </w:rPr>
          <w:fldChar w:fldCharType="separate"/>
        </w:r>
        <w:r>
          <w:rPr>
            <w:noProof/>
            <w:webHidden/>
          </w:rPr>
          <w:t>62</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13" w:history="1">
        <w:r w:rsidR="00CE0014" w:rsidRPr="003868A5">
          <w:rPr>
            <w:rStyle w:val="Hipervnculo"/>
            <w:rFonts w:ascii="Symbol" w:hAnsi="Symbol" w:cs="Arial"/>
            <w:noProof/>
          </w:rPr>
          <w:t></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Fauna silvestre</w:t>
        </w:r>
        <w:r w:rsidR="00CE0014">
          <w:rPr>
            <w:noProof/>
            <w:webHidden/>
          </w:rPr>
          <w:tab/>
        </w:r>
        <w:r w:rsidR="00CE0014">
          <w:rPr>
            <w:noProof/>
            <w:webHidden/>
          </w:rPr>
          <w:fldChar w:fldCharType="begin"/>
        </w:r>
        <w:r w:rsidR="00CE0014">
          <w:rPr>
            <w:noProof/>
            <w:webHidden/>
          </w:rPr>
          <w:instrText xml:space="preserve"> PAGEREF _Toc387310413 \h </w:instrText>
        </w:r>
        <w:r w:rsidR="00CE0014">
          <w:rPr>
            <w:noProof/>
            <w:webHidden/>
          </w:rPr>
        </w:r>
        <w:r w:rsidR="00CE0014">
          <w:rPr>
            <w:noProof/>
            <w:webHidden/>
          </w:rPr>
          <w:fldChar w:fldCharType="separate"/>
        </w:r>
        <w:r>
          <w:rPr>
            <w:noProof/>
            <w:webHidden/>
          </w:rPr>
          <w:t>62</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14" w:history="1">
        <w:r w:rsidR="00CE0014" w:rsidRPr="003868A5">
          <w:rPr>
            <w:rStyle w:val="Hipervnculo"/>
            <w:rFonts w:ascii="Arial" w:hAnsi="Arial" w:cs="Arial"/>
            <w:noProof/>
          </w:rPr>
          <w:t>c)</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Caracterización del Medio Socio-Cultural</w:t>
        </w:r>
        <w:r w:rsidR="00CE0014">
          <w:rPr>
            <w:noProof/>
            <w:webHidden/>
          </w:rPr>
          <w:tab/>
        </w:r>
        <w:r w:rsidR="00CE0014">
          <w:rPr>
            <w:noProof/>
            <w:webHidden/>
          </w:rPr>
          <w:fldChar w:fldCharType="begin"/>
        </w:r>
        <w:r w:rsidR="00CE0014">
          <w:rPr>
            <w:noProof/>
            <w:webHidden/>
          </w:rPr>
          <w:instrText xml:space="preserve"> PAGEREF _Toc387310414 \h </w:instrText>
        </w:r>
        <w:r w:rsidR="00CE0014">
          <w:rPr>
            <w:noProof/>
            <w:webHidden/>
          </w:rPr>
        </w:r>
        <w:r w:rsidR="00CE0014">
          <w:rPr>
            <w:noProof/>
            <w:webHidden/>
          </w:rPr>
          <w:fldChar w:fldCharType="separate"/>
        </w:r>
        <w:r>
          <w:rPr>
            <w:noProof/>
            <w:webHidden/>
          </w:rPr>
          <w:t>63</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15" w:history="1">
        <w:r w:rsidR="00CE0014" w:rsidRPr="003868A5">
          <w:rPr>
            <w:rStyle w:val="Hipervnculo"/>
            <w:rFonts w:ascii="Symbol" w:hAnsi="Symbol" w:cs="Arial"/>
            <w:noProof/>
          </w:rPr>
          <w:t></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Demografía</w:t>
        </w:r>
        <w:r w:rsidR="00CE0014">
          <w:rPr>
            <w:noProof/>
            <w:webHidden/>
          </w:rPr>
          <w:tab/>
        </w:r>
        <w:r w:rsidR="00CE0014">
          <w:rPr>
            <w:noProof/>
            <w:webHidden/>
          </w:rPr>
          <w:fldChar w:fldCharType="begin"/>
        </w:r>
        <w:r w:rsidR="00CE0014">
          <w:rPr>
            <w:noProof/>
            <w:webHidden/>
          </w:rPr>
          <w:instrText xml:space="preserve"> PAGEREF _Toc387310415 \h </w:instrText>
        </w:r>
        <w:r w:rsidR="00CE0014">
          <w:rPr>
            <w:noProof/>
            <w:webHidden/>
          </w:rPr>
        </w:r>
        <w:r w:rsidR="00CE0014">
          <w:rPr>
            <w:noProof/>
            <w:webHidden/>
          </w:rPr>
          <w:fldChar w:fldCharType="separate"/>
        </w:r>
        <w:r>
          <w:rPr>
            <w:noProof/>
            <w:webHidden/>
          </w:rPr>
          <w:t>63</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16" w:history="1">
        <w:r w:rsidR="00CE0014" w:rsidRPr="003868A5">
          <w:rPr>
            <w:rStyle w:val="Hipervnculo"/>
            <w:rFonts w:ascii="Symbol" w:hAnsi="Symbol" w:cs="Arial"/>
            <w:noProof/>
          </w:rPr>
          <w:t></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Infraestructura social</w:t>
        </w:r>
        <w:r w:rsidR="00CE0014">
          <w:rPr>
            <w:noProof/>
            <w:webHidden/>
          </w:rPr>
          <w:tab/>
        </w:r>
        <w:r w:rsidR="00CE0014">
          <w:rPr>
            <w:noProof/>
            <w:webHidden/>
          </w:rPr>
          <w:fldChar w:fldCharType="begin"/>
        </w:r>
        <w:r w:rsidR="00CE0014">
          <w:rPr>
            <w:noProof/>
            <w:webHidden/>
          </w:rPr>
          <w:instrText xml:space="preserve"> PAGEREF _Toc387310416 \h </w:instrText>
        </w:r>
        <w:r w:rsidR="00CE0014">
          <w:rPr>
            <w:noProof/>
            <w:webHidden/>
          </w:rPr>
        </w:r>
        <w:r w:rsidR="00CE0014">
          <w:rPr>
            <w:noProof/>
            <w:webHidden/>
          </w:rPr>
          <w:fldChar w:fldCharType="separate"/>
        </w:r>
        <w:r>
          <w:rPr>
            <w:noProof/>
            <w:webHidden/>
          </w:rPr>
          <w:t>63</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17" w:history="1">
        <w:r w:rsidR="00CE0014" w:rsidRPr="003868A5">
          <w:rPr>
            <w:rStyle w:val="Hipervnculo"/>
            <w:rFonts w:ascii="Symbol" w:hAnsi="Symbol" w:cs="Arial"/>
            <w:noProof/>
          </w:rPr>
          <w:t></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Actividades socio-económicas</w:t>
        </w:r>
        <w:r w:rsidR="00CE0014">
          <w:rPr>
            <w:noProof/>
            <w:webHidden/>
          </w:rPr>
          <w:tab/>
        </w:r>
        <w:r w:rsidR="00CE0014">
          <w:rPr>
            <w:noProof/>
            <w:webHidden/>
          </w:rPr>
          <w:fldChar w:fldCharType="begin"/>
        </w:r>
        <w:r w:rsidR="00CE0014">
          <w:rPr>
            <w:noProof/>
            <w:webHidden/>
          </w:rPr>
          <w:instrText xml:space="preserve"> PAGEREF _Toc387310417 \h </w:instrText>
        </w:r>
        <w:r w:rsidR="00CE0014">
          <w:rPr>
            <w:noProof/>
            <w:webHidden/>
          </w:rPr>
        </w:r>
        <w:r w:rsidR="00CE0014">
          <w:rPr>
            <w:noProof/>
            <w:webHidden/>
          </w:rPr>
          <w:fldChar w:fldCharType="separate"/>
        </w:r>
        <w:r>
          <w:rPr>
            <w:noProof/>
            <w:webHidden/>
          </w:rPr>
          <w:t>64</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18" w:history="1">
        <w:r w:rsidR="00CE0014" w:rsidRPr="003868A5">
          <w:rPr>
            <w:rStyle w:val="Hipervnculo"/>
            <w:rFonts w:ascii="Symbol" w:hAnsi="Symbol" w:cs="Arial"/>
            <w:noProof/>
          </w:rPr>
          <w:t></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Organización social</w:t>
        </w:r>
        <w:r w:rsidR="00CE0014">
          <w:rPr>
            <w:noProof/>
            <w:webHidden/>
          </w:rPr>
          <w:tab/>
        </w:r>
        <w:r w:rsidR="00CE0014">
          <w:rPr>
            <w:noProof/>
            <w:webHidden/>
          </w:rPr>
          <w:fldChar w:fldCharType="begin"/>
        </w:r>
        <w:r w:rsidR="00CE0014">
          <w:rPr>
            <w:noProof/>
            <w:webHidden/>
          </w:rPr>
          <w:instrText xml:space="preserve"> PAGEREF _Toc387310418 \h </w:instrText>
        </w:r>
        <w:r w:rsidR="00CE0014">
          <w:rPr>
            <w:noProof/>
            <w:webHidden/>
          </w:rPr>
        </w:r>
        <w:r w:rsidR="00CE0014">
          <w:rPr>
            <w:noProof/>
            <w:webHidden/>
          </w:rPr>
          <w:fldChar w:fldCharType="separate"/>
        </w:r>
        <w:r>
          <w:rPr>
            <w:noProof/>
            <w:webHidden/>
          </w:rPr>
          <w:t>64</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19" w:history="1">
        <w:r w:rsidR="00CE0014" w:rsidRPr="003868A5">
          <w:rPr>
            <w:rStyle w:val="Hipervnculo"/>
            <w:rFonts w:ascii="Symbol" w:hAnsi="Symbol" w:cs="Arial"/>
            <w:noProof/>
          </w:rPr>
          <w:t></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Aspectos culturales</w:t>
        </w:r>
        <w:r w:rsidR="00CE0014">
          <w:rPr>
            <w:noProof/>
            <w:webHidden/>
          </w:rPr>
          <w:tab/>
        </w:r>
        <w:r w:rsidR="00CE0014">
          <w:rPr>
            <w:noProof/>
            <w:webHidden/>
          </w:rPr>
          <w:fldChar w:fldCharType="begin"/>
        </w:r>
        <w:r w:rsidR="00CE0014">
          <w:rPr>
            <w:noProof/>
            <w:webHidden/>
          </w:rPr>
          <w:instrText xml:space="preserve"> PAGEREF _Toc387310419 \h </w:instrText>
        </w:r>
        <w:r w:rsidR="00CE0014">
          <w:rPr>
            <w:noProof/>
            <w:webHidden/>
          </w:rPr>
        </w:r>
        <w:r w:rsidR="00CE0014">
          <w:rPr>
            <w:noProof/>
            <w:webHidden/>
          </w:rPr>
          <w:fldChar w:fldCharType="separate"/>
        </w:r>
        <w:r>
          <w:rPr>
            <w:noProof/>
            <w:webHidden/>
          </w:rPr>
          <w:t>64</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20" w:history="1">
        <w:r w:rsidR="00CE0014" w:rsidRPr="003868A5">
          <w:rPr>
            <w:rStyle w:val="Hipervnculo"/>
            <w:rFonts w:ascii="Arial" w:hAnsi="Arial" w:cs="Arial"/>
            <w:noProof/>
          </w:rPr>
          <w:t>d)</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Medio Perceptual</w:t>
        </w:r>
        <w:r w:rsidR="00CE0014">
          <w:rPr>
            <w:noProof/>
            <w:webHidden/>
          </w:rPr>
          <w:tab/>
        </w:r>
        <w:r w:rsidR="00CE0014">
          <w:rPr>
            <w:noProof/>
            <w:webHidden/>
          </w:rPr>
          <w:fldChar w:fldCharType="begin"/>
        </w:r>
        <w:r w:rsidR="00CE0014">
          <w:rPr>
            <w:noProof/>
            <w:webHidden/>
          </w:rPr>
          <w:instrText xml:space="preserve"> PAGEREF _Toc387310420 \h </w:instrText>
        </w:r>
        <w:r w:rsidR="00CE0014">
          <w:rPr>
            <w:noProof/>
            <w:webHidden/>
          </w:rPr>
        </w:r>
        <w:r w:rsidR="00CE0014">
          <w:rPr>
            <w:noProof/>
            <w:webHidden/>
          </w:rPr>
          <w:fldChar w:fldCharType="separate"/>
        </w:r>
        <w:r>
          <w:rPr>
            <w:noProof/>
            <w:webHidden/>
          </w:rPr>
          <w:t>65</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21" w:history="1">
        <w:r w:rsidR="00CE0014" w:rsidRPr="003868A5">
          <w:rPr>
            <w:rStyle w:val="Hipervnculo"/>
            <w:rFonts w:ascii="Arial" w:hAnsi="Arial" w:cs="Arial"/>
            <w:noProof/>
          </w:rPr>
          <w:t>e)</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Riesgos Naturales e inducidos</w:t>
        </w:r>
        <w:r w:rsidR="00CE0014">
          <w:rPr>
            <w:noProof/>
            <w:webHidden/>
          </w:rPr>
          <w:tab/>
        </w:r>
        <w:r w:rsidR="00CE0014">
          <w:rPr>
            <w:noProof/>
            <w:webHidden/>
          </w:rPr>
          <w:fldChar w:fldCharType="begin"/>
        </w:r>
        <w:r w:rsidR="00CE0014">
          <w:rPr>
            <w:noProof/>
            <w:webHidden/>
          </w:rPr>
          <w:instrText xml:space="preserve"> PAGEREF _Toc387310421 \h </w:instrText>
        </w:r>
        <w:r w:rsidR="00CE0014">
          <w:rPr>
            <w:noProof/>
            <w:webHidden/>
          </w:rPr>
        </w:r>
        <w:r w:rsidR="00CE0014">
          <w:rPr>
            <w:noProof/>
            <w:webHidden/>
          </w:rPr>
          <w:fldChar w:fldCharType="separate"/>
        </w:r>
        <w:r>
          <w:rPr>
            <w:noProof/>
            <w:webHidden/>
          </w:rPr>
          <w:t>65</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22" w:history="1">
        <w:r w:rsidR="00CE0014" w:rsidRPr="003868A5">
          <w:rPr>
            <w:rStyle w:val="Hipervnculo"/>
            <w:rFonts w:ascii="Arial" w:hAnsi="Arial" w:cs="Arial"/>
            <w:noProof/>
          </w:rPr>
          <w:t>2.</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Descripción de la alternativa deliberación</w:t>
        </w:r>
        <w:r w:rsidR="00CE0014">
          <w:rPr>
            <w:noProof/>
            <w:webHidden/>
          </w:rPr>
          <w:tab/>
        </w:r>
        <w:r w:rsidR="00CE0014">
          <w:rPr>
            <w:noProof/>
            <w:webHidden/>
          </w:rPr>
          <w:fldChar w:fldCharType="begin"/>
        </w:r>
        <w:r w:rsidR="00CE0014">
          <w:rPr>
            <w:noProof/>
            <w:webHidden/>
          </w:rPr>
          <w:instrText xml:space="preserve"> PAGEREF _Toc387310422 \h </w:instrText>
        </w:r>
        <w:r w:rsidR="00CE0014">
          <w:rPr>
            <w:noProof/>
            <w:webHidden/>
          </w:rPr>
        </w:r>
        <w:r w:rsidR="00CE0014">
          <w:rPr>
            <w:noProof/>
            <w:webHidden/>
          </w:rPr>
          <w:fldChar w:fldCharType="separate"/>
        </w:r>
        <w:r>
          <w:rPr>
            <w:noProof/>
            <w:webHidden/>
          </w:rPr>
          <w:t>65</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23" w:history="1">
        <w:r w:rsidR="00CE0014" w:rsidRPr="003868A5">
          <w:rPr>
            <w:rStyle w:val="Hipervnculo"/>
            <w:rFonts w:ascii="Arial" w:hAnsi="Arial" w:cs="Arial"/>
            <w:i/>
            <w:noProof/>
          </w:rPr>
          <w:t>a)</w:t>
        </w:r>
        <w:r w:rsidR="00CE0014">
          <w:rPr>
            <w:rFonts w:eastAsiaTheme="minorEastAsia" w:cstheme="minorBidi"/>
            <w:b w:val="0"/>
            <w:bCs w:val="0"/>
            <w:caps w:val="0"/>
            <w:noProof/>
            <w:kern w:val="0"/>
            <w:sz w:val="22"/>
            <w:szCs w:val="22"/>
            <w:lang w:eastAsia="es-EC"/>
          </w:rPr>
          <w:tab/>
        </w:r>
        <w:r w:rsidR="00CE0014" w:rsidRPr="003868A5">
          <w:rPr>
            <w:rStyle w:val="Hipervnculo"/>
            <w:rFonts w:ascii="Arial" w:eastAsia="Calibri" w:hAnsi="Arial" w:cs="Arial"/>
            <w:noProof/>
          </w:rPr>
          <w:t>Primera Fase - liberación manual</w:t>
        </w:r>
        <w:r w:rsidR="00CE0014" w:rsidRPr="003868A5">
          <w:rPr>
            <w:rStyle w:val="Hipervnculo"/>
            <w:rFonts w:ascii="Arial" w:hAnsi="Arial" w:cs="Arial"/>
            <w:noProof/>
          </w:rPr>
          <w:t>:</w:t>
        </w:r>
        <w:r w:rsidR="00CE0014">
          <w:rPr>
            <w:noProof/>
            <w:webHidden/>
          </w:rPr>
          <w:tab/>
        </w:r>
        <w:r w:rsidR="00CE0014">
          <w:rPr>
            <w:noProof/>
            <w:webHidden/>
          </w:rPr>
          <w:fldChar w:fldCharType="begin"/>
        </w:r>
        <w:r w:rsidR="00CE0014">
          <w:rPr>
            <w:noProof/>
            <w:webHidden/>
          </w:rPr>
          <w:instrText xml:space="preserve"> PAGEREF _Toc387310423 \h </w:instrText>
        </w:r>
        <w:r w:rsidR="00CE0014">
          <w:rPr>
            <w:noProof/>
            <w:webHidden/>
          </w:rPr>
        </w:r>
        <w:r w:rsidR="00CE0014">
          <w:rPr>
            <w:noProof/>
            <w:webHidden/>
          </w:rPr>
          <w:fldChar w:fldCharType="separate"/>
        </w:r>
        <w:r>
          <w:rPr>
            <w:noProof/>
            <w:webHidden/>
          </w:rPr>
          <w:t>65</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24" w:history="1">
        <w:r w:rsidR="00CE0014" w:rsidRPr="003868A5">
          <w:rPr>
            <w:rStyle w:val="Hipervnculo"/>
            <w:rFonts w:ascii="Arial" w:eastAsia="Calibri" w:hAnsi="Arial" w:cs="Arial"/>
            <w:noProof/>
          </w:rPr>
          <w:t>b)</w:t>
        </w:r>
        <w:r w:rsidR="00CE0014">
          <w:rPr>
            <w:rFonts w:eastAsiaTheme="minorEastAsia" w:cstheme="minorBidi"/>
            <w:b w:val="0"/>
            <w:bCs w:val="0"/>
            <w:caps w:val="0"/>
            <w:noProof/>
            <w:kern w:val="0"/>
            <w:sz w:val="22"/>
            <w:szCs w:val="22"/>
            <w:lang w:eastAsia="es-EC"/>
          </w:rPr>
          <w:tab/>
        </w:r>
        <w:r w:rsidR="00CE0014" w:rsidRPr="003868A5">
          <w:rPr>
            <w:rStyle w:val="Hipervnculo"/>
            <w:rFonts w:ascii="Arial" w:eastAsia="Calibri" w:hAnsi="Arial" w:cs="Arial"/>
            <w:noProof/>
          </w:rPr>
          <w:t>Segunda Fase – liberación del Edificio:</w:t>
        </w:r>
        <w:r w:rsidR="00CE0014">
          <w:rPr>
            <w:noProof/>
            <w:webHidden/>
          </w:rPr>
          <w:tab/>
        </w:r>
        <w:r w:rsidR="00CE0014">
          <w:rPr>
            <w:noProof/>
            <w:webHidden/>
          </w:rPr>
          <w:fldChar w:fldCharType="begin"/>
        </w:r>
        <w:r w:rsidR="00CE0014">
          <w:rPr>
            <w:noProof/>
            <w:webHidden/>
          </w:rPr>
          <w:instrText xml:space="preserve"> PAGEREF _Toc387310424 \h </w:instrText>
        </w:r>
        <w:r w:rsidR="00CE0014">
          <w:rPr>
            <w:noProof/>
            <w:webHidden/>
          </w:rPr>
        </w:r>
        <w:r w:rsidR="00CE0014">
          <w:rPr>
            <w:noProof/>
            <w:webHidden/>
          </w:rPr>
          <w:fldChar w:fldCharType="separate"/>
        </w:r>
        <w:r>
          <w:rPr>
            <w:noProof/>
            <w:webHidden/>
          </w:rPr>
          <w:t>65</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25" w:history="1">
        <w:r w:rsidR="00CE0014" w:rsidRPr="003868A5">
          <w:rPr>
            <w:rStyle w:val="Hipervnculo"/>
            <w:rFonts w:ascii="Arial" w:hAnsi="Arial" w:cs="Arial"/>
            <w:noProof/>
            <w:lang w:val="es-ES"/>
          </w:rPr>
          <w:t>c)</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lang w:val="es-ES"/>
          </w:rPr>
          <w:t>Tercera Fase – Evacuación de Escombros:</w:t>
        </w:r>
        <w:r w:rsidR="00CE0014">
          <w:rPr>
            <w:noProof/>
            <w:webHidden/>
          </w:rPr>
          <w:tab/>
        </w:r>
        <w:r w:rsidR="00CE0014">
          <w:rPr>
            <w:noProof/>
            <w:webHidden/>
          </w:rPr>
          <w:fldChar w:fldCharType="begin"/>
        </w:r>
        <w:r w:rsidR="00CE0014">
          <w:rPr>
            <w:noProof/>
            <w:webHidden/>
          </w:rPr>
          <w:instrText xml:space="preserve"> PAGEREF _Toc387310425 \h </w:instrText>
        </w:r>
        <w:r w:rsidR="00CE0014">
          <w:rPr>
            <w:noProof/>
            <w:webHidden/>
          </w:rPr>
        </w:r>
        <w:r w:rsidR="00CE0014">
          <w:rPr>
            <w:noProof/>
            <w:webHidden/>
          </w:rPr>
          <w:fldChar w:fldCharType="separate"/>
        </w:r>
        <w:r>
          <w:rPr>
            <w:noProof/>
            <w:webHidden/>
          </w:rPr>
          <w:t>66</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26" w:history="1">
        <w:r w:rsidR="00CE0014" w:rsidRPr="003868A5">
          <w:rPr>
            <w:rStyle w:val="Hipervnculo"/>
            <w:rFonts w:ascii="Arial" w:hAnsi="Arial" w:cs="Arial"/>
            <w:noProof/>
          </w:rPr>
          <w:t>3.</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Análisis de riesgo por la liberación en el entorno inmediato</w:t>
        </w:r>
        <w:r w:rsidR="00CE0014">
          <w:rPr>
            <w:noProof/>
            <w:webHidden/>
          </w:rPr>
          <w:tab/>
        </w:r>
        <w:r w:rsidR="00CE0014">
          <w:rPr>
            <w:noProof/>
            <w:webHidden/>
          </w:rPr>
          <w:fldChar w:fldCharType="begin"/>
        </w:r>
        <w:r w:rsidR="00CE0014">
          <w:rPr>
            <w:noProof/>
            <w:webHidden/>
          </w:rPr>
          <w:instrText xml:space="preserve"> PAGEREF _Toc387310426 \h </w:instrText>
        </w:r>
        <w:r w:rsidR="00CE0014">
          <w:rPr>
            <w:noProof/>
            <w:webHidden/>
          </w:rPr>
        </w:r>
        <w:r w:rsidR="00CE0014">
          <w:rPr>
            <w:noProof/>
            <w:webHidden/>
          </w:rPr>
          <w:fldChar w:fldCharType="separate"/>
        </w:r>
        <w:r>
          <w:rPr>
            <w:noProof/>
            <w:webHidden/>
          </w:rPr>
          <w:t>67</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27" w:history="1">
        <w:r w:rsidR="00CE0014" w:rsidRPr="003868A5">
          <w:rPr>
            <w:rStyle w:val="Hipervnculo"/>
            <w:rFonts w:ascii="Arial" w:hAnsi="Arial" w:cs="Arial"/>
            <w:noProof/>
          </w:rPr>
          <w:t>a)</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Área de influencia directa del antiguo inmueble</w:t>
        </w:r>
        <w:r w:rsidR="00CE0014">
          <w:rPr>
            <w:noProof/>
            <w:webHidden/>
          </w:rPr>
          <w:tab/>
        </w:r>
        <w:r w:rsidR="00CE0014">
          <w:rPr>
            <w:noProof/>
            <w:webHidden/>
          </w:rPr>
          <w:fldChar w:fldCharType="begin"/>
        </w:r>
        <w:r w:rsidR="00CE0014">
          <w:rPr>
            <w:noProof/>
            <w:webHidden/>
          </w:rPr>
          <w:instrText xml:space="preserve"> PAGEREF _Toc387310427 \h </w:instrText>
        </w:r>
        <w:r w:rsidR="00CE0014">
          <w:rPr>
            <w:noProof/>
            <w:webHidden/>
          </w:rPr>
        </w:r>
        <w:r w:rsidR="00CE0014">
          <w:rPr>
            <w:noProof/>
            <w:webHidden/>
          </w:rPr>
          <w:fldChar w:fldCharType="separate"/>
        </w:r>
        <w:r>
          <w:rPr>
            <w:noProof/>
            <w:webHidden/>
          </w:rPr>
          <w:t>67</w:t>
        </w:r>
        <w:r w:rsidR="00CE0014">
          <w:rPr>
            <w:noProof/>
            <w:webHidden/>
          </w:rPr>
          <w:fldChar w:fldCharType="end"/>
        </w:r>
      </w:hyperlink>
    </w:p>
    <w:p w:rsidR="00CE0014" w:rsidRDefault="00A4213E">
      <w:pPr>
        <w:pStyle w:val="TDC3"/>
        <w:tabs>
          <w:tab w:val="right" w:leader="dot" w:pos="9061"/>
        </w:tabs>
        <w:rPr>
          <w:rFonts w:eastAsiaTheme="minorEastAsia" w:cstheme="minorBidi"/>
          <w:i w:val="0"/>
          <w:iCs w:val="0"/>
          <w:noProof/>
          <w:kern w:val="0"/>
          <w:sz w:val="22"/>
          <w:szCs w:val="22"/>
          <w:lang w:eastAsia="es-EC"/>
        </w:rPr>
      </w:pPr>
      <w:hyperlink w:anchor="_Toc387310428" w:history="1">
        <w:r w:rsidR="00CE0014">
          <w:rPr>
            <w:noProof/>
            <w:webHidden/>
          </w:rPr>
          <w:tab/>
        </w:r>
        <w:r w:rsidR="00CE0014">
          <w:rPr>
            <w:noProof/>
            <w:webHidden/>
          </w:rPr>
          <w:fldChar w:fldCharType="begin"/>
        </w:r>
        <w:r w:rsidR="00CE0014">
          <w:rPr>
            <w:noProof/>
            <w:webHidden/>
          </w:rPr>
          <w:instrText xml:space="preserve"> PAGEREF _Toc387310428 \h </w:instrText>
        </w:r>
        <w:r w:rsidR="00CE0014">
          <w:rPr>
            <w:noProof/>
            <w:webHidden/>
          </w:rPr>
        </w:r>
        <w:r w:rsidR="00CE0014">
          <w:rPr>
            <w:noProof/>
            <w:webHidden/>
          </w:rPr>
          <w:fldChar w:fldCharType="separate"/>
        </w:r>
        <w:r>
          <w:rPr>
            <w:noProof/>
            <w:webHidden/>
          </w:rPr>
          <w:t>67</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29" w:history="1">
        <w:r w:rsidR="00CE0014" w:rsidRPr="003868A5">
          <w:rPr>
            <w:rStyle w:val="Hipervnculo"/>
            <w:rFonts w:ascii="Arial" w:hAnsi="Arial" w:cs="Arial"/>
            <w:noProof/>
          </w:rPr>
          <w:t>b)</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Área de influencia indirecta del antiguo inmueble</w:t>
        </w:r>
        <w:r w:rsidR="00CE0014">
          <w:rPr>
            <w:noProof/>
            <w:webHidden/>
          </w:rPr>
          <w:tab/>
        </w:r>
        <w:r w:rsidR="00CE0014">
          <w:rPr>
            <w:noProof/>
            <w:webHidden/>
          </w:rPr>
          <w:fldChar w:fldCharType="begin"/>
        </w:r>
        <w:r w:rsidR="00CE0014">
          <w:rPr>
            <w:noProof/>
            <w:webHidden/>
          </w:rPr>
          <w:instrText xml:space="preserve"> PAGEREF _Toc387310429 \h </w:instrText>
        </w:r>
        <w:r w:rsidR="00CE0014">
          <w:rPr>
            <w:noProof/>
            <w:webHidden/>
          </w:rPr>
        </w:r>
        <w:r w:rsidR="00CE0014">
          <w:rPr>
            <w:noProof/>
            <w:webHidden/>
          </w:rPr>
          <w:fldChar w:fldCharType="separate"/>
        </w:r>
        <w:r>
          <w:rPr>
            <w:noProof/>
            <w:webHidden/>
          </w:rPr>
          <w:t>68</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30" w:history="1">
        <w:r w:rsidR="00CE0014" w:rsidRPr="003868A5">
          <w:rPr>
            <w:rStyle w:val="Hipervnculo"/>
            <w:rFonts w:ascii="Arial" w:hAnsi="Arial" w:cs="Arial"/>
            <w:noProof/>
          </w:rPr>
          <w:t>4.</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Plan de prevención y mitigación de impactos</w:t>
        </w:r>
        <w:r w:rsidR="00CE0014">
          <w:rPr>
            <w:noProof/>
            <w:webHidden/>
          </w:rPr>
          <w:tab/>
        </w:r>
        <w:r w:rsidR="00CE0014">
          <w:rPr>
            <w:noProof/>
            <w:webHidden/>
          </w:rPr>
          <w:fldChar w:fldCharType="begin"/>
        </w:r>
        <w:r w:rsidR="00CE0014">
          <w:rPr>
            <w:noProof/>
            <w:webHidden/>
          </w:rPr>
          <w:instrText xml:space="preserve"> PAGEREF _Toc387310430 \h </w:instrText>
        </w:r>
        <w:r w:rsidR="00CE0014">
          <w:rPr>
            <w:noProof/>
            <w:webHidden/>
          </w:rPr>
        </w:r>
        <w:r w:rsidR="00CE0014">
          <w:rPr>
            <w:noProof/>
            <w:webHidden/>
          </w:rPr>
          <w:fldChar w:fldCharType="separate"/>
        </w:r>
        <w:r>
          <w:rPr>
            <w:noProof/>
            <w:webHidden/>
          </w:rPr>
          <w:t>70</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31" w:history="1">
        <w:r w:rsidR="00CE0014" w:rsidRPr="003868A5">
          <w:rPr>
            <w:rStyle w:val="Hipervnculo"/>
            <w:rFonts w:ascii="Arial" w:hAnsi="Arial" w:cs="Arial"/>
            <w:noProof/>
            <w:lang w:val="es-ES"/>
          </w:rPr>
          <w:t>b.</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EX REGISTRO CIVIL</w:t>
        </w:r>
        <w:r w:rsidR="00CE0014">
          <w:rPr>
            <w:noProof/>
            <w:webHidden/>
          </w:rPr>
          <w:tab/>
        </w:r>
        <w:r w:rsidR="00CE0014">
          <w:rPr>
            <w:noProof/>
            <w:webHidden/>
          </w:rPr>
          <w:fldChar w:fldCharType="begin"/>
        </w:r>
        <w:r w:rsidR="00CE0014">
          <w:rPr>
            <w:noProof/>
            <w:webHidden/>
          </w:rPr>
          <w:instrText xml:space="preserve"> PAGEREF _Toc387310431 \h </w:instrText>
        </w:r>
        <w:r w:rsidR="00CE0014">
          <w:rPr>
            <w:noProof/>
            <w:webHidden/>
          </w:rPr>
        </w:r>
        <w:r w:rsidR="00CE0014">
          <w:rPr>
            <w:noProof/>
            <w:webHidden/>
          </w:rPr>
          <w:fldChar w:fldCharType="separate"/>
        </w:r>
        <w:r>
          <w:rPr>
            <w:noProof/>
            <w:webHidden/>
          </w:rPr>
          <w:t>71</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32" w:history="1">
        <w:r w:rsidR="00CE0014" w:rsidRPr="003868A5">
          <w:rPr>
            <w:rStyle w:val="Hipervnculo"/>
            <w:rFonts w:ascii="Arial" w:hAnsi="Arial" w:cs="Arial"/>
            <w:noProof/>
          </w:rPr>
          <w:t>1.</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Características del Área de Influencia</w:t>
        </w:r>
        <w:r w:rsidR="00CE0014">
          <w:rPr>
            <w:noProof/>
            <w:webHidden/>
          </w:rPr>
          <w:tab/>
        </w:r>
        <w:r w:rsidR="00CE0014">
          <w:rPr>
            <w:noProof/>
            <w:webHidden/>
          </w:rPr>
          <w:fldChar w:fldCharType="begin"/>
        </w:r>
        <w:r w:rsidR="00CE0014">
          <w:rPr>
            <w:noProof/>
            <w:webHidden/>
          </w:rPr>
          <w:instrText xml:space="preserve"> PAGEREF _Toc387310432 \h </w:instrText>
        </w:r>
        <w:r w:rsidR="00CE0014">
          <w:rPr>
            <w:noProof/>
            <w:webHidden/>
          </w:rPr>
        </w:r>
        <w:r w:rsidR="00CE0014">
          <w:rPr>
            <w:noProof/>
            <w:webHidden/>
          </w:rPr>
          <w:fldChar w:fldCharType="separate"/>
        </w:r>
        <w:r>
          <w:rPr>
            <w:noProof/>
            <w:webHidden/>
          </w:rPr>
          <w:t>71</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33" w:history="1">
        <w:r w:rsidR="00CE0014" w:rsidRPr="003868A5">
          <w:rPr>
            <w:rStyle w:val="Hipervnculo"/>
            <w:rFonts w:ascii="Arial" w:hAnsi="Arial" w:cs="Arial"/>
            <w:noProof/>
          </w:rPr>
          <w:t>a)</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Caracterización del medio físico</w:t>
        </w:r>
        <w:r w:rsidR="00CE0014">
          <w:rPr>
            <w:noProof/>
            <w:webHidden/>
          </w:rPr>
          <w:tab/>
        </w:r>
        <w:r w:rsidR="00CE0014">
          <w:rPr>
            <w:noProof/>
            <w:webHidden/>
          </w:rPr>
          <w:fldChar w:fldCharType="begin"/>
        </w:r>
        <w:r w:rsidR="00CE0014">
          <w:rPr>
            <w:noProof/>
            <w:webHidden/>
          </w:rPr>
          <w:instrText xml:space="preserve"> PAGEREF _Toc387310433 \h </w:instrText>
        </w:r>
        <w:r w:rsidR="00CE0014">
          <w:rPr>
            <w:noProof/>
            <w:webHidden/>
          </w:rPr>
        </w:r>
        <w:r w:rsidR="00CE0014">
          <w:rPr>
            <w:noProof/>
            <w:webHidden/>
          </w:rPr>
          <w:fldChar w:fldCharType="separate"/>
        </w:r>
        <w:r>
          <w:rPr>
            <w:noProof/>
            <w:webHidden/>
          </w:rPr>
          <w:t>71</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34" w:history="1">
        <w:r w:rsidR="00CE0014" w:rsidRPr="003868A5">
          <w:rPr>
            <w:rStyle w:val="Hipervnculo"/>
            <w:rFonts w:ascii="Symbol" w:hAnsi="Symbol" w:cs="Arial"/>
            <w:noProof/>
          </w:rPr>
          <w:t></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Localización</w:t>
        </w:r>
        <w:r w:rsidR="00CE0014">
          <w:rPr>
            <w:noProof/>
            <w:webHidden/>
          </w:rPr>
          <w:tab/>
        </w:r>
        <w:r w:rsidR="00CE0014">
          <w:rPr>
            <w:noProof/>
            <w:webHidden/>
          </w:rPr>
          <w:fldChar w:fldCharType="begin"/>
        </w:r>
        <w:r w:rsidR="00CE0014">
          <w:rPr>
            <w:noProof/>
            <w:webHidden/>
          </w:rPr>
          <w:instrText xml:space="preserve"> PAGEREF _Toc387310434 \h </w:instrText>
        </w:r>
        <w:r w:rsidR="00CE0014">
          <w:rPr>
            <w:noProof/>
            <w:webHidden/>
          </w:rPr>
        </w:r>
        <w:r w:rsidR="00CE0014">
          <w:rPr>
            <w:noProof/>
            <w:webHidden/>
          </w:rPr>
          <w:fldChar w:fldCharType="separate"/>
        </w:r>
        <w:r>
          <w:rPr>
            <w:noProof/>
            <w:webHidden/>
          </w:rPr>
          <w:t>71</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35" w:history="1">
        <w:r w:rsidR="00CE0014" w:rsidRPr="003868A5">
          <w:rPr>
            <w:rStyle w:val="Hipervnculo"/>
            <w:rFonts w:ascii="Symbol" w:hAnsi="Symbol" w:cs="Arial"/>
            <w:noProof/>
          </w:rPr>
          <w:t></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Clima</w:t>
        </w:r>
        <w:r w:rsidR="00CE0014">
          <w:rPr>
            <w:noProof/>
            <w:webHidden/>
          </w:rPr>
          <w:tab/>
        </w:r>
        <w:r w:rsidR="00CE0014">
          <w:rPr>
            <w:noProof/>
            <w:webHidden/>
          </w:rPr>
          <w:fldChar w:fldCharType="begin"/>
        </w:r>
        <w:r w:rsidR="00CE0014">
          <w:rPr>
            <w:noProof/>
            <w:webHidden/>
          </w:rPr>
          <w:instrText xml:space="preserve"> PAGEREF _Toc387310435 \h </w:instrText>
        </w:r>
        <w:r w:rsidR="00CE0014">
          <w:rPr>
            <w:noProof/>
            <w:webHidden/>
          </w:rPr>
        </w:r>
        <w:r w:rsidR="00CE0014">
          <w:rPr>
            <w:noProof/>
            <w:webHidden/>
          </w:rPr>
          <w:fldChar w:fldCharType="separate"/>
        </w:r>
        <w:r>
          <w:rPr>
            <w:noProof/>
            <w:webHidden/>
          </w:rPr>
          <w:t>71</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36" w:history="1">
        <w:r w:rsidR="00CE0014" w:rsidRPr="003868A5">
          <w:rPr>
            <w:rStyle w:val="Hipervnculo"/>
            <w:rFonts w:ascii="Symbol" w:hAnsi="Symbol" w:cs="Arial"/>
            <w:noProof/>
          </w:rPr>
          <w:t></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Geología, geomorfología y suelos</w:t>
        </w:r>
        <w:r w:rsidR="00CE0014">
          <w:rPr>
            <w:noProof/>
            <w:webHidden/>
          </w:rPr>
          <w:tab/>
        </w:r>
        <w:r w:rsidR="00CE0014">
          <w:rPr>
            <w:noProof/>
            <w:webHidden/>
          </w:rPr>
          <w:fldChar w:fldCharType="begin"/>
        </w:r>
        <w:r w:rsidR="00CE0014">
          <w:rPr>
            <w:noProof/>
            <w:webHidden/>
          </w:rPr>
          <w:instrText xml:space="preserve"> PAGEREF _Toc387310436 \h </w:instrText>
        </w:r>
        <w:r w:rsidR="00CE0014">
          <w:rPr>
            <w:noProof/>
            <w:webHidden/>
          </w:rPr>
        </w:r>
        <w:r w:rsidR="00CE0014">
          <w:rPr>
            <w:noProof/>
            <w:webHidden/>
          </w:rPr>
          <w:fldChar w:fldCharType="separate"/>
        </w:r>
        <w:r>
          <w:rPr>
            <w:noProof/>
            <w:webHidden/>
          </w:rPr>
          <w:t>71</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37" w:history="1">
        <w:r w:rsidR="00CE0014" w:rsidRPr="003868A5">
          <w:rPr>
            <w:rStyle w:val="Hipervnculo"/>
            <w:rFonts w:ascii="Symbol" w:hAnsi="Symbol" w:cs="Arial"/>
            <w:noProof/>
          </w:rPr>
          <w:t></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Hidrología</w:t>
        </w:r>
        <w:r w:rsidR="00CE0014">
          <w:rPr>
            <w:noProof/>
            <w:webHidden/>
          </w:rPr>
          <w:tab/>
        </w:r>
        <w:r w:rsidR="00CE0014">
          <w:rPr>
            <w:noProof/>
            <w:webHidden/>
          </w:rPr>
          <w:fldChar w:fldCharType="begin"/>
        </w:r>
        <w:r w:rsidR="00CE0014">
          <w:rPr>
            <w:noProof/>
            <w:webHidden/>
          </w:rPr>
          <w:instrText xml:space="preserve"> PAGEREF _Toc387310437 \h </w:instrText>
        </w:r>
        <w:r w:rsidR="00CE0014">
          <w:rPr>
            <w:noProof/>
            <w:webHidden/>
          </w:rPr>
        </w:r>
        <w:r w:rsidR="00CE0014">
          <w:rPr>
            <w:noProof/>
            <w:webHidden/>
          </w:rPr>
          <w:fldChar w:fldCharType="separate"/>
        </w:r>
        <w:r>
          <w:rPr>
            <w:noProof/>
            <w:webHidden/>
          </w:rPr>
          <w:t>72</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38" w:history="1">
        <w:r w:rsidR="00CE0014" w:rsidRPr="003868A5">
          <w:rPr>
            <w:rStyle w:val="Hipervnculo"/>
            <w:rFonts w:ascii="Symbol" w:hAnsi="Symbol" w:cs="Arial"/>
            <w:noProof/>
          </w:rPr>
          <w:t></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Aire</w:t>
        </w:r>
        <w:r w:rsidR="00CE0014">
          <w:rPr>
            <w:noProof/>
            <w:webHidden/>
          </w:rPr>
          <w:tab/>
        </w:r>
        <w:r w:rsidR="00CE0014">
          <w:rPr>
            <w:noProof/>
            <w:webHidden/>
          </w:rPr>
          <w:fldChar w:fldCharType="begin"/>
        </w:r>
        <w:r w:rsidR="00CE0014">
          <w:rPr>
            <w:noProof/>
            <w:webHidden/>
          </w:rPr>
          <w:instrText xml:space="preserve"> PAGEREF _Toc387310438 \h </w:instrText>
        </w:r>
        <w:r w:rsidR="00CE0014">
          <w:rPr>
            <w:noProof/>
            <w:webHidden/>
          </w:rPr>
        </w:r>
        <w:r w:rsidR="00CE0014">
          <w:rPr>
            <w:noProof/>
            <w:webHidden/>
          </w:rPr>
          <w:fldChar w:fldCharType="separate"/>
        </w:r>
        <w:r>
          <w:rPr>
            <w:noProof/>
            <w:webHidden/>
          </w:rPr>
          <w:t>72</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39" w:history="1">
        <w:r w:rsidR="00CE0014" w:rsidRPr="003868A5">
          <w:rPr>
            <w:rStyle w:val="Hipervnculo"/>
            <w:rFonts w:ascii="Arial" w:hAnsi="Arial" w:cs="Arial"/>
            <w:noProof/>
          </w:rPr>
          <w:t>b)</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Caracterización del Medio Biótico</w:t>
        </w:r>
        <w:r w:rsidR="00CE0014">
          <w:rPr>
            <w:noProof/>
            <w:webHidden/>
          </w:rPr>
          <w:tab/>
        </w:r>
        <w:r w:rsidR="00CE0014">
          <w:rPr>
            <w:noProof/>
            <w:webHidden/>
          </w:rPr>
          <w:fldChar w:fldCharType="begin"/>
        </w:r>
        <w:r w:rsidR="00CE0014">
          <w:rPr>
            <w:noProof/>
            <w:webHidden/>
          </w:rPr>
          <w:instrText xml:space="preserve"> PAGEREF _Toc387310439 \h </w:instrText>
        </w:r>
        <w:r w:rsidR="00CE0014">
          <w:rPr>
            <w:noProof/>
            <w:webHidden/>
          </w:rPr>
        </w:r>
        <w:r w:rsidR="00CE0014">
          <w:rPr>
            <w:noProof/>
            <w:webHidden/>
          </w:rPr>
          <w:fldChar w:fldCharType="separate"/>
        </w:r>
        <w:r>
          <w:rPr>
            <w:noProof/>
            <w:webHidden/>
          </w:rPr>
          <w:t>73</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40" w:history="1">
        <w:r w:rsidR="00CE0014" w:rsidRPr="003868A5">
          <w:rPr>
            <w:rStyle w:val="Hipervnculo"/>
            <w:rFonts w:ascii="Symbol" w:hAnsi="Symbol" w:cs="Arial"/>
            <w:noProof/>
          </w:rPr>
          <w:t></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Ecosistema</w:t>
        </w:r>
        <w:r w:rsidR="00CE0014">
          <w:rPr>
            <w:noProof/>
            <w:webHidden/>
          </w:rPr>
          <w:tab/>
        </w:r>
        <w:r w:rsidR="00CE0014">
          <w:rPr>
            <w:noProof/>
            <w:webHidden/>
          </w:rPr>
          <w:fldChar w:fldCharType="begin"/>
        </w:r>
        <w:r w:rsidR="00CE0014">
          <w:rPr>
            <w:noProof/>
            <w:webHidden/>
          </w:rPr>
          <w:instrText xml:space="preserve"> PAGEREF _Toc387310440 \h </w:instrText>
        </w:r>
        <w:r w:rsidR="00CE0014">
          <w:rPr>
            <w:noProof/>
            <w:webHidden/>
          </w:rPr>
        </w:r>
        <w:r w:rsidR="00CE0014">
          <w:rPr>
            <w:noProof/>
            <w:webHidden/>
          </w:rPr>
          <w:fldChar w:fldCharType="separate"/>
        </w:r>
        <w:r>
          <w:rPr>
            <w:noProof/>
            <w:webHidden/>
          </w:rPr>
          <w:t>73</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41" w:history="1">
        <w:r w:rsidR="00CE0014" w:rsidRPr="003868A5">
          <w:rPr>
            <w:rStyle w:val="Hipervnculo"/>
            <w:rFonts w:ascii="Symbol" w:hAnsi="Symbol" w:cs="Arial"/>
            <w:noProof/>
          </w:rPr>
          <w:t></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Flora</w:t>
        </w:r>
        <w:r w:rsidR="00CE0014">
          <w:rPr>
            <w:noProof/>
            <w:webHidden/>
          </w:rPr>
          <w:tab/>
        </w:r>
        <w:r w:rsidR="00CE0014">
          <w:rPr>
            <w:noProof/>
            <w:webHidden/>
          </w:rPr>
          <w:fldChar w:fldCharType="begin"/>
        </w:r>
        <w:r w:rsidR="00CE0014">
          <w:rPr>
            <w:noProof/>
            <w:webHidden/>
          </w:rPr>
          <w:instrText xml:space="preserve"> PAGEREF _Toc387310441 \h </w:instrText>
        </w:r>
        <w:r w:rsidR="00CE0014">
          <w:rPr>
            <w:noProof/>
            <w:webHidden/>
          </w:rPr>
        </w:r>
        <w:r w:rsidR="00CE0014">
          <w:rPr>
            <w:noProof/>
            <w:webHidden/>
          </w:rPr>
          <w:fldChar w:fldCharType="separate"/>
        </w:r>
        <w:r>
          <w:rPr>
            <w:noProof/>
            <w:webHidden/>
          </w:rPr>
          <w:t>73</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42" w:history="1">
        <w:r w:rsidR="00CE0014" w:rsidRPr="003868A5">
          <w:rPr>
            <w:rStyle w:val="Hipervnculo"/>
            <w:rFonts w:ascii="Symbol" w:hAnsi="Symbol" w:cs="Arial"/>
            <w:noProof/>
          </w:rPr>
          <w:t></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Fauna silvestre</w:t>
        </w:r>
        <w:r w:rsidR="00CE0014">
          <w:rPr>
            <w:noProof/>
            <w:webHidden/>
          </w:rPr>
          <w:tab/>
        </w:r>
        <w:r w:rsidR="00CE0014">
          <w:rPr>
            <w:noProof/>
            <w:webHidden/>
          </w:rPr>
          <w:fldChar w:fldCharType="begin"/>
        </w:r>
        <w:r w:rsidR="00CE0014">
          <w:rPr>
            <w:noProof/>
            <w:webHidden/>
          </w:rPr>
          <w:instrText xml:space="preserve"> PAGEREF _Toc387310442 \h </w:instrText>
        </w:r>
        <w:r w:rsidR="00CE0014">
          <w:rPr>
            <w:noProof/>
            <w:webHidden/>
          </w:rPr>
        </w:r>
        <w:r w:rsidR="00CE0014">
          <w:rPr>
            <w:noProof/>
            <w:webHidden/>
          </w:rPr>
          <w:fldChar w:fldCharType="separate"/>
        </w:r>
        <w:r>
          <w:rPr>
            <w:noProof/>
            <w:webHidden/>
          </w:rPr>
          <w:t>73</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43" w:history="1">
        <w:r w:rsidR="00CE0014" w:rsidRPr="003868A5">
          <w:rPr>
            <w:rStyle w:val="Hipervnculo"/>
            <w:rFonts w:ascii="Arial" w:hAnsi="Arial" w:cs="Arial"/>
            <w:noProof/>
          </w:rPr>
          <w:t>c)</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Caracterización del Medio Socio-Cultural</w:t>
        </w:r>
        <w:r w:rsidR="00CE0014">
          <w:rPr>
            <w:noProof/>
            <w:webHidden/>
          </w:rPr>
          <w:tab/>
        </w:r>
        <w:r w:rsidR="00CE0014">
          <w:rPr>
            <w:noProof/>
            <w:webHidden/>
          </w:rPr>
          <w:fldChar w:fldCharType="begin"/>
        </w:r>
        <w:r w:rsidR="00CE0014">
          <w:rPr>
            <w:noProof/>
            <w:webHidden/>
          </w:rPr>
          <w:instrText xml:space="preserve"> PAGEREF _Toc387310443 \h </w:instrText>
        </w:r>
        <w:r w:rsidR="00CE0014">
          <w:rPr>
            <w:noProof/>
            <w:webHidden/>
          </w:rPr>
        </w:r>
        <w:r w:rsidR="00CE0014">
          <w:rPr>
            <w:noProof/>
            <w:webHidden/>
          </w:rPr>
          <w:fldChar w:fldCharType="separate"/>
        </w:r>
        <w:r>
          <w:rPr>
            <w:noProof/>
            <w:webHidden/>
          </w:rPr>
          <w:t>74</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44" w:history="1">
        <w:r w:rsidR="00CE0014" w:rsidRPr="003868A5">
          <w:rPr>
            <w:rStyle w:val="Hipervnculo"/>
            <w:rFonts w:ascii="Symbol" w:hAnsi="Symbol" w:cs="Arial"/>
            <w:noProof/>
          </w:rPr>
          <w:t></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Demografía</w:t>
        </w:r>
        <w:r w:rsidR="00CE0014">
          <w:rPr>
            <w:noProof/>
            <w:webHidden/>
          </w:rPr>
          <w:tab/>
        </w:r>
        <w:r w:rsidR="00CE0014">
          <w:rPr>
            <w:noProof/>
            <w:webHidden/>
          </w:rPr>
          <w:fldChar w:fldCharType="begin"/>
        </w:r>
        <w:r w:rsidR="00CE0014">
          <w:rPr>
            <w:noProof/>
            <w:webHidden/>
          </w:rPr>
          <w:instrText xml:space="preserve"> PAGEREF _Toc387310444 \h </w:instrText>
        </w:r>
        <w:r w:rsidR="00CE0014">
          <w:rPr>
            <w:noProof/>
            <w:webHidden/>
          </w:rPr>
        </w:r>
        <w:r w:rsidR="00CE0014">
          <w:rPr>
            <w:noProof/>
            <w:webHidden/>
          </w:rPr>
          <w:fldChar w:fldCharType="separate"/>
        </w:r>
        <w:r>
          <w:rPr>
            <w:noProof/>
            <w:webHidden/>
          </w:rPr>
          <w:t>74</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45" w:history="1">
        <w:r w:rsidR="00CE0014" w:rsidRPr="003868A5">
          <w:rPr>
            <w:rStyle w:val="Hipervnculo"/>
            <w:rFonts w:ascii="Symbol" w:hAnsi="Symbol" w:cs="Arial"/>
            <w:noProof/>
          </w:rPr>
          <w:t></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Infraestructura social</w:t>
        </w:r>
        <w:r w:rsidR="00CE0014">
          <w:rPr>
            <w:noProof/>
            <w:webHidden/>
          </w:rPr>
          <w:tab/>
        </w:r>
        <w:r w:rsidR="00CE0014">
          <w:rPr>
            <w:noProof/>
            <w:webHidden/>
          </w:rPr>
          <w:fldChar w:fldCharType="begin"/>
        </w:r>
        <w:r w:rsidR="00CE0014">
          <w:rPr>
            <w:noProof/>
            <w:webHidden/>
          </w:rPr>
          <w:instrText xml:space="preserve"> PAGEREF _Toc387310445 \h </w:instrText>
        </w:r>
        <w:r w:rsidR="00CE0014">
          <w:rPr>
            <w:noProof/>
            <w:webHidden/>
          </w:rPr>
        </w:r>
        <w:r w:rsidR="00CE0014">
          <w:rPr>
            <w:noProof/>
            <w:webHidden/>
          </w:rPr>
          <w:fldChar w:fldCharType="separate"/>
        </w:r>
        <w:r>
          <w:rPr>
            <w:noProof/>
            <w:webHidden/>
          </w:rPr>
          <w:t>74</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46" w:history="1">
        <w:r w:rsidR="00CE0014" w:rsidRPr="003868A5">
          <w:rPr>
            <w:rStyle w:val="Hipervnculo"/>
            <w:rFonts w:ascii="Symbol" w:hAnsi="Symbol" w:cs="Arial"/>
            <w:noProof/>
          </w:rPr>
          <w:t></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Actividades socio-económicas</w:t>
        </w:r>
        <w:r w:rsidR="00CE0014">
          <w:rPr>
            <w:noProof/>
            <w:webHidden/>
          </w:rPr>
          <w:tab/>
        </w:r>
        <w:r w:rsidR="00CE0014">
          <w:rPr>
            <w:noProof/>
            <w:webHidden/>
          </w:rPr>
          <w:fldChar w:fldCharType="begin"/>
        </w:r>
        <w:r w:rsidR="00CE0014">
          <w:rPr>
            <w:noProof/>
            <w:webHidden/>
          </w:rPr>
          <w:instrText xml:space="preserve"> PAGEREF _Toc387310446 \h </w:instrText>
        </w:r>
        <w:r w:rsidR="00CE0014">
          <w:rPr>
            <w:noProof/>
            <w:webHidden/>
          </w:rPr>
        </w:r>
        <w:r w:rsidR="00CE0014">
          <w:rPr>
            <w:noProof/>
            <w:webHidden/>
          </w:rPr>
          <w:fldChar w:fldCharType="separate"/>
        </w:r>
        <w:r>
          <w:rPr>
            <w:noProof/>
            <w:webHidden/>
          </w:rPr>
          <w:t>75</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47" w:history="1">
        <w:r w:rsidR="00CE0014" w:rsidRPr="003868A5">
          <w:rPr>
            <w:rStyle w:val="Hipervnculo"/>
            <w:rFonts w:ascii="Symbol" w:hAnsi="Symbol" w:cs="Arial"/>
            <w:noProof/>
          </w:rPr>
          <w:t></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Organización social</w:t>
        </w:r>
        <w:r w:rsidR="00CE0014">
          <w:rPr>
            <w:noProof/>
            <w:webHidden/>
          </w:rPr>
          <w:tab/>
        </w:r>
        <w:r w:rsidR="00CE0014">
          <w:rPr>
            <w:noProof/>
            <w:webHidden/>
          </w:rPr>
          <w:fldChar w:fldCharType="begin"/>
        </w:r>
        <w:r w:rsidR="00CE0014">
          <w:rPr>
            <w:noProof/>
            <w:webHidden/>
          </w:rPr>
          <w:instrText xml:space="preserve"> PAGEREF _Toc387310447 \h </w:instrText>
        </w:r>
        <w:r w:rsidR="00CE0014">
          <w:rPr>
            <w:noProof/>
            <w:webHidden/>
          </w:rPr>
        </w:r>
        <w:r w:rsidR="00CE0014">
          <w:rPr>
            <w:noProof/>
            <w:webHidden/>
          </w:rPr>
          <w:fldChar w:fldCharType="separate"/>
        </w:r>
        <w:r>
          <w:rPr>
            <w:noProof/>
            <w:webHidden/>
          </w:rPr>
          <w:t>75</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48" w:history="1">
        <w:r w:rsidR="00CE0014" w:rsidRPr="003868A5">
          <w:rPr>
            <w:rStyle w:val="Hipervnculo"/>
            <w:rFonts w:ascii="Symbol" w:hAnsi="Symbol" w:cs="Arial"/>
            <w:noProof/>
          </w:rPr>
          <w:t></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Aspectos culturales</w:t>
        </w:r>
        <w:r w:rsidR="00CE0014">
          <w:rPr>
            <w:noProof/>
            <w:webHidden/>
          </w:rPr>
          <w:tab/>
        </w:r>
        <w:r w:rsidR="00CE0014">
          <w:rPr>
            <w:noProof/>
            <w:webHidden/>
          </w:rPr>
          <w:fldChar w:fldCharType="begin"/>
        </w:r>
        <w:r w:rsidR="00CE0014">
          <w:rPr>
            <w:noProof/>
            <w:webHidden/>
          </w:rPr>
          <w:instrText xml:space="preserve"> PAGEREF _Toc387310448 \h </w:instrText>
        </w:r>
        <w:r w:rsidR="00CE0014">
          <w:rPr>
            <w:noProof/>
            <w:webHidden/>
          </w:rPr>
        </w:r>
        <w:r w:rsidR="00CE0014">
          <w:rPr>
            <w:noProof/>
            <w:webHidden/>
          </w:rPr>
          <w:fldChar w:fldCharType="separate"/>
        </w:r>
        <w:r>
          <w:rPr>
            <w:noProof/>
            <w:webHidden/>
          </w:rPr>
          <w:t>75</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49" w:history="1">
        <w:r w:rsidR="00CE0014" w:rsidRPr="003868A5">
          <w:rPr>
            <w:rStyle w:val="Hipervnculo"/>
            <w:rFonts w:ascii="Arial" w:hAnsi="Arial" w:cs="Arial"/>
            <w:noProof/>
          </w:rPr>
          <w:t>d)</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Medio Perceptual</w:t>
        </w:r>
        <w:r w:rsidR="00CE0014">
          <w:rPr>
            <w:noProof/>
            <w:webHidden/>
          </w:rPr>
          <w:tab/>
        </w:r>
        <w:r w:rsidR="00CE0014">
          <w:rPr>
            <w:noProof/>
            <w:webHidden/>
          </w:rPr>
          <w:fldChar w:fldCharType="begin"/>
        </w:r>
        <w:r w:rsidR="00CE0014">
          <w:rPr>
            <w:noProof/>
            <w:webHidden/>
          </w:rPr>
          <w:instrText xml:space="preserve"> PAGEREF _Toc387310449 \h </w:instrText>
        </w:r>
        <w:r w:rsidR="00CE0014">
          <w:rPr>
            <w:noProof/>
            <w:webHidden/>
          </w:rPr>
        </w:r>
        <w:r w:rsidR="00CE0014">
          <w:rPr>
            <w:noProof/>
            <w:webHidden/>
          </w:rPr>
          <w:fldChar w:fldCharType="separate"/>
        </w:r>
        <w:r>
          <w:rPr>
            <w:noProof/>
            <w:webHidden/>
          </w:rPr>
          <w:t>75</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50" w:history="1">
        <w:r w:rsidR="00CE0014" w:rsidRPr="003868A5">
          <w:rPr>
            <w:rStyle w:val="Hipervnculo"/>
            <w:rFonts w:ascii="Arial" w:hAnsi="Arial" w:cs="Arial"/>
            <w:noProof/>
          </w:rPr>
          <w:t>e)</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Riesgos Naturales e inducidos</w:t>
        </w:r>
        <w:r w:rsidR="00CE0014">
          <w:rPr>
            <w:noProof/>
            <w:webHidden/>
          </w:rPr>
          <w:tab/>
        </w:r>
        <w:r w:rsidR="00CE0014">
          <w:rPr>
            <w:noProof/>
            <w:webHidden/>
          </w:rPr>
          <w:fldChar w:fldCharType="begin"/>
        </w:r>
        <w:r w:rsidR="00CE0014">
          <w:rPr>
            <w:noProof/>
            <w:webHidden/>
          </w:rPr>
          <w:instrText xml:space="preserve"> PAGEREF _Toc387310450 \h </w:instrText>
        </w:r>
        <w:r w:rsidR="00CE0014">
          <w:rPr>
            <w:noProof/>
            <w:webHidden/>
          </w:rPr>
        </w:r>
        <w:r w:rsidR="00CE0014">
          <w:rPr>
            <w:noProof/>
            <w:webHidden/>
          </w:rPr>
          <w:fldChar w:fldCharType="separate"/>
        </w:r>
        <w:r>
          <w:rPr>
            <w:noProof/>
            <w:webHidden/>
          </w:rPr>
          <w:t>76</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51" w:history="1">
        <w:r w:rsidR="00CE0014" w:rsidRPr="003868A5">
          <w:rPr>
            <w:rStyle w:val="Hipervnculo"/>
            <w:rFonts w:ascii="Arial" w:hAnsi="Arial" w:cs="Arial"/>
            <w:noProof/>
          </w:rPr>
          <w:t>2.</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Descripción de la alternativa de liberación</w:t>
        </w:r>
        <w:r w:rsidR="00CE0014">
          <w:rPr>
            <w:noProof/>
            <w:webHidden/>
          </w:rPr>
          <w:tab/>
        </w:r>
        <w:r w:rsidR="00CE0014">
          <w:rPr>
            <w:noProof/>
            <w:webHidden/>
          </w:rPr>
          <w:fldChar w:fldCharType="begin"/>
        </w:r>
        <w:r w:rsidR="00CE0014">
          <w:rPr>
            <w:noProof/>
            <w:webHidden/>
          </w:rPr>
          <w:instrText xml:space="preserve"> PAGEREF _Toc387310451 \h </w:instrText>
        </w:r>
        <w:r w:rsidR="00CE0014">
          <w:rPr>
            <w:noProof/>
            <w:webHidden/>
          </w:rPr>
        </w:r>
        <w:r w:rsidR="00CE0014">
          <w:rPr>
            <w:noProof/>
            <w:webHidden/>
          </w:rPr>
          <w:fldChar w:fldCharType="separate"/>
        </w:r>
        <w:r>
          <w:rPr>
            <w:noProof/>
            <w:webHidden/>
          </w:rPr>
          <w:t>76</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52" w:history="1">
        <w:r w:rsidR="00CE0014" w:rsidRPr="003868A5">
          <w:rPr>
            <w:rStyle w:val="Hipervnculo"/>
            <w:rFonts w:ascii="Arial" w:hAnsi="Arial" w:cs="Arial"/>
            <w:i/>
            <w:noProof/>
          </w:rPr>
          <w:t>a)</w:t>
        </w:r>
        <w:r w:rsidR="00CE0014">
          <w:rPr>
            <w:rFonts w:eastAsiaTheme="minorEastAsia" w:cstheme="minorBidi"/>
            <w:b w:val="0"/>
            <w:bCs w:val="0"/>
            <w:caps w:val="0"/>
            <w:noProof/>
            <w:kern w:val="0"/>
            <w:sz w:val="22"/>
            <w:szCs w:val="22"/>
            <w:lang w:eastAsia="es-EC"/>
          </w:rPr>
          <w:tab/>
        </w:r>
        <w:r w:rsidR="00CE0014" w:rsidRPr="003868A5">
          <w:rPr>
            <w:rStyle w:val="Hipervnculo"/>
            <w:rFonts w:ascii="Arial" w:eastAsia="Calibri" w:hAnsi="Arial" w:cs="Arial"/>
            <w:noProof/>
          </w:rPr>
          <w:t>Primera Fase - Liberación manual</w:t>
        </w:r>
        <w:r w:rsidR="00CE0014" w:rsidRPr="003868A5">
          <w:rPr>
            <w:rStyle w:val="Hipervnculo"/>
            <w:rFonts w:ascii="Arial" w:hAnsi="Arial" w:cs="Arial"/>
            <w:noProof/>
          </w:rPr>
          <w:t>:</w:t>
        </w:r>
        <w:r w:rsidR="00CE0014">
          <w:rPr>
            <w:noProof/>
            <w:webHidden/>
          </w:rPr>
          <w:tab/>
        </w:r>
        <w:r w:rsidR="00CE0014">
          <w:rPr>
            <w:noProof/>
            <w:webHidden/>
          </w:rPr>
          <w:fldChar w:fldCharType="begin"/>
        </w:r>
        <w:r w:rsidR="00CE0014">
          <w:rPr>
            <w:noProof/>
            <w:webHidden/>
          </w:rPr>
          <w:instrText xml:space="preserve"> PAGEREF _Toc387310452 \h </w:instrText>
        </w:r>
        <w:r w:rsidR="00CE0014">
          <w:rPr>
            <w:noProof/>
            <w:webHidden/>
          </w:rPr>
        </w:r>
        <w:r w:rsidR="00CE0014">
          <w:rPr>
            <w:noProof/>
            <w:webHidden/>
          </w:rPr>
          <w:fldChar w:fldCharType="separate"/>
        </w:r>
        <w:r>
          <w:rPr>
            <w:noProof/>
            <w:webHidden/>
          </w:rPr>
          <w:t>76</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53" w:history="1">
        <w:r w:rsidR="00CE0014" w:rsidRPr="003868A5">
          <w:rPr>
            <w:rStyle w:val="Hipervnculo"/>
            <w:rFonts w:ascii="Arial" w:eastAsia="Calibri" w:hAnsi="Arial" w:cs="Arial"/>
            <w:noProof/>
          </w:rPr>
          <w:t>b)</w:t>
        </w:r>
        <w:r w:rsidR="00CE0014">
          <w:rPr>
            <w:rFonts w:eastAsiaTheme="minorEastAsia" w:cstheme="minorBidi"/>
            <w:b w:val="0"/>
            <w:bCs w:val="0"/>
            <w:caps w:val="0"/>
            <w:noProof/>
            <w:kern w:val="0"/>
            <w:sz w:val="22"/>
            <w:szCs w:val="22"/>
            <w:lang w:eastAsia="es-EC"/>
          </w:rPr>
          <w:tab/>
        </w:r>
        <w:r w:rsidR="00CE0014" w:rsidRPr="003868A5">
          <w:rPr>
            <w:rStyle w:val="Hipervnculo"/>
            <w:rFonts w:ascii="Arial" w:eastAsia="Calibri" w:hAnsi="Arial" w:cs="Arial"/>
            <w:noProof/>
          </w:rPr>
          <w:t>Segunda Fase – Liberación del Edificio:</w:t>
        </w:r>
        <w:r w:rsidR="00CE0014">
          <w:rPr>
            <w:noProof/>
            <w:webHidden/>
          </w:rPr>
          <w:tab/>
        </w:r>
        <w:r w:rsidR="00CE0014">
          <w:rPr>
            <w:noProof/>
            <w:webHidden/>
          </w:rPr>
          <w:fldChar w:fldCharType="begin"/>
        </w:r>
        <w:r w:rsidR="00CE0014">
          <w:rPr>
            <w:noProof/>
            <w:webHidden/>
          </w:rPr>
          <w:instrText xml:space="preserve"> PAGEREF _Toc387310453 \h </w:instrText>
        </w:r>
        <w:r w:rsidR="00CE0014">
          <w:rPr>
            <w:noProof/>
            <w:webHidden/>
          </w:rPr>
        </w:r>
        <w:r w:rsidR="00CE0014">
          <w:rPr>
            <w:noProof/>
            <w:webHidden/>
          </w:rPr>
          <w:fldChar w:fldCharType="separate"/>
        </w:r>
        <w:r>
          <w:rPr>
            <w:noProof/>
            <w:webHidden/>
          </w:rPr>
          <w:t>76</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54" w:history="1">
        <w:r w:rsidR="00CE0014" w:rsidRPr="003868A5">
          <w:rPr>
            <w:rStyle w:val="Hipervnculo"/>
            <w:rFonts w:ascii="Arial" w:eastAsia="Calibri" w:hAnsi="Arial" w:cs="Arial"/>
            <w:noProof/>
          </w:rPr>
          <w:t>c)</w:t>
        </w:r>
        <w:r w:rsidR="00CE0014">
          <w:rPr>
            <w:rFonts w:eastAsiaTheme="minorEastAsia" w:cstheme="minorBidi"/>
            <w:b w:val="0"/>
            <w:bCs w:val="0"/>
            <w:caps w:val="0"/>
            <w:noProof/>
            <w:kern w:val="0"/>
            <w:sz w:val="22"/>
            <w:szCs w:val="22"/>
            <w:lang w:eastAsia="es-EC"/>
          </w:rPr>
          <w:tab/>
        </w:r>
        <w:r w:rsidR="00CE0014" w:rsidRPr="003868A5">
          <w:rPr>
            <w:rStyle w:val="Hipervnculo"/>
            <w:rFonts w:ascii="Arial" w:eastAsia="Calibri" w:hAnsi="Arial" w:cs="Arial"/>
            <w:noProof/>
          </w:rPr>
          <w:t>Tercera Fase – Evacuación de Escombros:</w:t>
        </w:r>
        <w:r w:rsidR="00CE0014">
          <w:rPr>
            <w:noProof/>
            <w:webHidden/>
          </w:rPr>
          <w:tab/>
        </w:r>
        <w:r w:rsidR="00CE0014">
          <w:rPr>
            <w:noProof/>
            <w:webHidden/>
          </w:rPr>
          <w:fldChar w:fldCharType="begin"/>
        </w:r>
        <w:r w:rsidR="00CE0014">
          <w:rPr>
            <w:noProof/>
            <w:webHidden/>
          </w:rPr>
          <w:instrText xml:space="preserve"> PAGEREF _Toc387310454 \h </w:instrText>
        </w:r>
        <w:r w:rsidR="00CE0014">
          <w:rPr>
            <w:noProof/>
            <w:webHidden/>
          </w:rPr>
        </w:r>
        <w:r w:rsidR="00CE0014">
          <w:rPr>
            <w:noProof/>
            <w:webHidden/>
          </w:rPr>
          <w:fldChar w:fldCharType="separate"/>
        </w:r>
        <w:r>
          <w:rPr>
            <w:noProof/>
            <w:webHidden/>
          </w:rPr>
          <w:t>77</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55" w:history="1">
        <w:r w:rsidR="00CE0014" w:rsidRPr="003868A5">
          <w:rPr>
            <w:rStyle w:val="Hipervnculo"/>
            <w:rFonts w:ascii="Arial" w:hAnsi="Arial" w:cs="Arial"/>
            <w:noProof/>
          </w:rPr>
          <w:t>3.</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Análisis de riesgo por la liberación en el entorno inmediato</w:t>
        </w:r>
        <w:r w:rsidR="00CE0014">
          <w:rPr>
            <w:noProof/>
            <w:webHidden/>
          </w:rPr>
          <w:tab/>
        </w:r>
        <w:r w:rsidR="00CE0014">
          <w:rPr>
            <w:noProof/>
            <w:webHidden/>
          </w:rPr>
          <w:fldChar w:fldCharType="begin"/>
        </w:r>
        <w:r w:rsidR="00CE0014">
          <w:rPr>
            <w:noProof/>
            <w:webHidden/>
          </w:rPr>
          <w:instrText xml:space="preserve"> PAGEREF _Toc387310455 \h </w:instrText>
        </w:r>
        <w:r w:rsidR="00CE0014">
          <w:rPr>
            <w:noProof/>
            <w:webHidden/>
          </w:rPr>
        </w:r>
        <w:r w:rsidR="00CE0014">
          <w:rPr>
            <w:noProof/>
            <w:webHidden/>
          </w:rPr>
          <w:fldChar w:fldCharType="separate"/>
        </w:r>
        <w:r>
          <w:rPr>
            <w:noProof/>
            <w:webHidden/>
          </w:rPr>
          <w:t>78</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56" w:history="1">
        <w:r w:rsidR="00CE0014" w:rsidRPr="003868A5">
          <w:rPr>
            <w:rStyle w:val="Hipervnculo"/>
            <w:rFonts w:ascii="Arial" w:hAnsi="Arial" w:cs="Arial"/>
            <w:noProof/>
          </w:rPr>
          <w:t>a)</w:t>
        </w:r>
        <w:r w:rsidR="00CE0014">
          <w:rPr>
            <w:rFonts w:eastAsiaTheme="minorEastAsia" w:cstheme="minorBidi"/>
            <w:b w:val="0"/>
            <w:bCs w:val="0"/>
            <w:caps w:val="0"/>
            <w:noProof/>
            <w:kern w:val="0"/>
            <w:sz w:val="22"/>
            <w:szCs w:val="22"/>
            <w:lang w:eastAsia="es-EC"/>
          </w:rPr>
          <w:tab/>
        </w:r>
        <w:r w:rsidR="00CE0014" w:rsidRPr="003868A5">
          <w:rPr>
            <w:rStyle w:val="Hipervnculo"/>
            <w:rFonts w:ascii="Arial" w:eastAsia="Calibri" w:hAnsi="Arial" w:cs="Arial"/>
            <w:noProof/>
          </w:rPr>
          <w:t>Área</w:t>
        </w:r>
        <w:r w:rsidR="00CE0014" w:rsidRPr="003868A5">
          <w:rPr>
            <w:rStyle w:val="Hipervnculo"/>
            <w:rFonts w:ascii="Arial" w:hAnsi="Arial" w:cs="Arial"/>
            <w:noProof/>
          </w:rPr>
          <w:t xml:space="preserve"> de afectación directa del inmueble</w:t>
        </w:r>
        <w:r w:rsidR="00CE0014">
          <w:rPr>
            <w:noProof/>
            <w:webHidden/>
          </w:rPr>
          <w:tab/>
        </w:r>
        <w:r w:rsidR="00CE0014">
          <w:rPr>
            <w:noProof/>
            <w:webHidden/>
          </w:rPr>
          <w:fldChar w:fldCharType="begin"/>
        </w:r>
        <w:r w:rsidR="00CE0014">
          <w:rPr>
            <w:noProof/>
            <w:webHidden/>
          </w:rPr>
          <w:instrText xml:space="preserve"> PAGEREF _Toc387310456 \h </w:instrText>
        </w:r>
        <w:r w:rsidR="00CE0014">
          <w:rPr>
            <w:noProof/>
            <w:webHidden/>
          </w:rPr>
        </w:r>
        <w:r w:rsidR="00CE0014">
          <w:rPr>
            <w:noProof/>
            <w:webHidden/>
          </w:rPr>
          <w:fldChar w:fldCharType="separate"/>
        </w:r>
        <w:r>
          <w:rPr>
            <w:noProof/>
            <w:webHidden/>
          </w:rPr>
          <w:t>78</w:t>
        </w:r>
        <w:r w:rsidR="00CE0014">
          <w:rPr>
            <w:noProof/>
            <w:webHidden/>
          </w:rPr>
          <w:fldChar w:fldCharType="end"/>
        </w:r>
      </w:hyperlink>
    </w:p>
    <w:p w:rsidR="00CE0014" w:rsidRDefault="00A4213E">
      <w:pPr>
        <w:pStyle w:val="TDC3"/>
        <w:tabs>
          <w:tab w:val="right" w:leader="dot" w:pos="9061"/>
        </w:tabs>
        <w:rPr>
          <w:rFonts w:eastAsiaTheme="minorEastAsia" w:cstheme="minorBidi"/>
          <w:i w:val="0"/>
          <w:iCs w:val="0"/>
          <w:noProof/>
          <w:kern w:val="0"/>
          <w:sz w:val="22"/>
          <w:szCs w:val="22"/>
          <w:lang w:eastAsia="es-EC"/>
        </w:rPr>
      </w:pPr>
      <w:hyperlink w:anchor="_Toc387310457" w:history="1">
        <w:r w:rsidR="00CE0014">
          <w:rPr>
            <w:noProof/>
            <w:webHidden/>
          </w:rPr>
          <w:tab/>
        </w:r>
        <w:r w:rsidR="00CE0014">
          <w:rPr>
            <w:noProof/>
            <w:webHidden/>
          </w:rPr>
          <w:fldChar w:fldCharType="begin"/>
        </w:r>
        <w:r w:rsidR="00CE0014">
          <w:rPr>
            <w:noProof/>
            <w:webHidden/>
          </w:rPr>
          <w:instrText xml:space="preserve"> PAGEREF _Toc387310457 \h </w:instrText>
        </w:r>
        <w:r w:rsidR="00CE0014">
          <w:rPr>
            <w:noProof/>
            <w:webHidden/>
          </w:rPr>
        </w:r>
        <w:r w:rsidR="00CE0014">
          <w:rPr>
            <w:noProof/>
            <w:webHidden/>
          </w:rPr>
          <w:fldChar w:fldCharType="separate"/>
        </w:r>
        <w:r>
          <w:rPr>
            <w:noProof/>
            <w:webHidden/>
          </w:rPr>
          <w:t>78</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58" w:history="1">
        <w:r w:rsidR="00CE0014">
          <w:rPr>
            <w:noProof/>
            <w:webHidden/>
          </w:rPr>
          <w:tab/>
        </w:r>
        <w:r w:rsidR="00CE0014">
          <w:rPr>
            <w:noProof/>
            <w:webHidden/>
          </w:rPr>
          <w:fldChar w:fldCharType="begin"/>
        </w:r>
        <w:r w:rsidR="00CE0014">
          <w:rPr>
            <w:noProof/>
            <w:webHidden/>
          </w:rPr>
          <w:instrText xml:space="preserve"> PAGEREF _Toc387310458 \h </w:instrText>
        </w:r>
        <w:r w:rsidR="00CE0014">
          <w:rPr>
            <w:noProof/>
            <w:webHidden/>
          </w:rPr>
        </w:r>
        <w:r w:rsidR="00CE0014">
          <w:rPr>
            <w:noProof/>
            <w:webHidden/>
          </w:rPr>
          <w:fldChar w:fldCharType="separate"/>
        </w:r>
        <w:r>
          <w:rPr>
            <w:noProof/>
            <w:webHidden/>
          </w:rPr>
          <w:t>78</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59" w:history="1">
        <w:r w:rsidR="00CE0014" w:rsidRPr="003868A5">
          <w:rPr>
            <w:rStyle w:val="Hipervnculo"/>
            <w:rFonts w:ascii="Arial" w:hAnsi="Arial" w:cs="Arial"/>
            <w:noProof/>
          </w:rPr>
          <w:t>b)</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Área de influencia indirecta del inmueble denominado Ex Registro Civil.</w:t>
        </w:r>
        <w:r w:rsidR="00CE0014">
          <w:rPr>
            <w:noProof/>
            <w:webHidden/>
          </w:rPr>
          <w:tab/>
        </w:r>
        <w:r w:rsidR="00CE0014">
          <w:rPr>
            <w:noProof/>
            <w:webHidden/>
          </w:rPr>
          <w:fldChar w:fldCharType="begin"/>
        </w:r>
        <w:r w:rsidR="00CE0014">
          <w:rPr>
            <w:noProof/>
            <w:webHidden/>
          </w:rPr>
          <w:instrText xml:space="preserve"> PAGEREF _Toc387310459 \h </w:instrText>
        </w:r>
        <w:r w:rsidR="00CE0014">
          <w:rPr>
            <w:noProof/>
            <w:webHidden/>
          </w:rPr>
        </w:r>
        <w:r w:rsidR="00CE0014">
          <w:rPr>
            <w:noProof/>
            <w:webHidden/>
          </w:rPr>
          <w:fldChar w:fldCharType="separate"/>
        </w:r>
        <w:r>
          <w:rPr>
            <w:noProof/>
            <w:webHidden/>
          </w:rPr>
          <w:t>79</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60" w:history="1">
        <w:r w:rsidR="00CE0014" w:rsidRPr="003868A5">
          <w:rPr>
            <w:rStyle w:val="Hipervnculo"/>
            <w:rFonts w:ascii="Arial" w:hAnsi="Arial" w:cs="Arial"/>
            <w:noProof/>
          </w:rPr>
          <w:t>4.</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Plan de prevención y mitigación de impactos</w:t>
        </w:r>
        <w:r w:rsidR="00CE0014">
          <w:rPr>
            <w:noProof/>
            <w:webHidden/>
          </w:rPr>
          <w:tab/>
        </w:r>
        <w:r w:rsidR="00CE0014">
          <w:rPr>
            <w:noProof/>
            <w:webHidden/>
          </w:rPr>
          <w:fldChar w:fldCharType="begin"/>
        </w:r>
        <w:r w:rsidR="00CE0014">
          <w:rPr>
            <w:noProof/>
            <w:webHidden/>
          </w:rPr>
          <w:instrText xml:space="preserve"> PAGEREF _Toc387310460 \h </w:instrText>
        </w:r>
        <w:r w:rsidR="00CE0014">
          <w:rPr>
            <w:noProof/>
            <w:webHidden/>
          </w:rPr>
        </w:r>
        <w:r w:rsidR="00CE0014">
          <w:rPr>
            <w:noProof/>
            <w:webHidden/>
          </w:rPr>
          <w:fldChar w:fldCharType="separate"/>
        </w:r>
        <w:r>
          <w:rPr>
            <w:noProof/>
            <w:webHidden/>
          </w:rPr>
          <w:t>81</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61" w:history="1">
        <w:r w:rsidR="00CE0014" w:rsidRPr="003868A5">
          <w:rPr>
            <w:rStyle w:val="Hipervnculo"/>
            <w:rFonts w:ascii="Arial" w:hAnsi="Arial" w:cs="Arial"/>
            <w:noProof/>
          </w:rPr>
          <w:t>9.</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ANÁLISIS Y EVALUACIÓN DEL IMPACTO GENERAL DE LOS CAMBIOS PROPUESTOS SOBRE LOS PROYECTOS ESPECÍFICOS DE LOS DOS ESPACIOS PÚBLICOS DE CALIDAD.</w:t>
        </w:r>
        <w:r w:rsidR="00CE0014">
          <w:rPr>
            <w:noProof/>
            <w:webHidden/>
          </w:rPr>
          <w:tab/>
        </w:r>
        <w:r w:rsidR="00CE0014">
          <w:rPr>
            <w:noProof/>
            <w:webHidden/>
          </w:rPr>
          <w:fldChar w:fldCharType="begin"/>
        </w:r>
        <w:r w:rsidR="00CE0014">
          <w:rPr>
            <w:noProof/>
            <w:webHidden/>
          </w:rPr>
          <w:instrText xml:space="preserve"> PAGEREF _Toc387310461 \h </w:instrText>
        </w:r>
        <w:r w:rsidR="00CE0014">
          <w:rPr>
            <w:noProof/>
            <w:webHidden/>
          </w:rPr>
        </w:r>
        <w:r w:rsidR="00CE0014">
          <w:rPr>
            <w:noProof/>
            <w:webHidden/>
          </w:rPr>
          <w:fldChar w:fldCharType="separate"/>
        </w:r>
        <w:r>
          <w:rPr>
            <w:noProof/>
            <w:webHidden/>
          </w:rPr>
          <w:t>82</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62" w:history="1">
        <w:r w:rsidR="00CE0014" w:rsidRPr="003868A5">
          <w:rPr>
            <w:rStyle w:val="Hipervnculo"/>
            <w:rFonts w:ascii="Arial" w:hAnsi="Arial" w:cs="Arial"/>
            <w:noProof/>
          </w:rPr>
          <w:t>9.1.</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Valor Universal Excepcional (VUE) para el CHQ</w:t>
        </w:r>
        <w:r w:rsidR="00CE0014">
          <w:rPr>
            <w:noProof/>
            <w:webHidden/>
          </w:rPr>
          <w:tab/>
        </w:r>
        <w:r w:rsidR="00CE0014">
          <w:rPr>
            <w:noProof/>
            <w:webHidden/>
          </w:rPr>
          <w:fldChar w:fldCharType="begin"/>
        </w:r>
        <w:r w:rsidR="00CE0014">
          <w:rPr>
            <w:noProof/>
            <w:webHidden/>
          </w:rPr>
          <w:instrText xml:space="preserve"> PAGEREF _Toc387310462 \h </w:instrText>
        </w:r>
        <w:r w:rsidR="00CE0014">
          <w:rPr>
            <w:noProof/>
            <w:webHidden/>
          </w:rPr>
        </w:r>
        <w:r w:rsidR="00CE0014">
          <w:rPr>
            <w:noProof/>
            <w:webHidden/>
          </w:rPr>
          <w:fldChar w:fldCharType="separate"/>
        </w:r>
        <w:r>
          <w:rPr>
            <w:noProof/>
            <w:webHidden/>
          </w:rPr>
          <w:t>82</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63" w:history="1">
        <w:r w:rsidR="00CE0014" w:rsidRPr="003868A5">
          <w:rPr>
            <w:rStyle w:val="Hipervnculo"/>
            <w:rFonts w:ascii="Arial" w:hAnsi="Arial" w:cs="Arial"/>
            <w:noProof/>
          </w:rPr>
          <w:t>9.2.</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EVALUACIÓN DE IMPACTO PATRIMONIAL (EIP)</w:t>
        </w:r>
        <w:r w:rsidR="00CE0014">
          <w:rPr>
            <w:noProof/>
            <w:webHidden/>
          </w:rPr>
          <w:tab/>
        </w:r>
        <w:r w:rsidR="00CE0014">
          <w:rPr>
            <w:noProof/>
            <w:webHidden/>
          </w:rPr>
          <w:fldChar w:fldCharType="begin"/>
        </w:r>
        <w:r w:rsidR="00CE0014">
          <w:rPr>
            <w:noProof/>
            <w:webHidden/>
          </w:rPr>
          <w:instrText xml:space="preserve"> PAGEREF _Toc387310463 \h </w:instrText>
        </w:r>
        <w:r w:rsidR="00CE0014">
          <w:rPr>
            <w:noProof/>
            <w:webHidden/>
          </w:rPr>
        </w:r>
        <w:r w:rsidR="00CE0014">
          <w:rPr>
            <w:noProof/>
            <w:webHidden/>
          </w:rPr>
          <w:fldChar w:fldCharType="separate"/>
        </w:r>
        <w:r>
          <w:rPr>
            <w:noProof/>
            <w:webHidden/>
          </w:rPr>
          <w:t>84</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64" w:history="1">
        <w:r w:rsidR="00CE0014" w:rsidRPr="003868A5">
          <w:rPr>
            <w:rStyle w:val="Hipervnculo"/>
            <w:rFonts w:ascii="Arial" w:hAnsi="Arial" w:cs="Arial"/>
            <w:noProof/>
          </w:rPr>
          <w:t>9.3.</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Impactos en el Patrimonio Cultural y líneas de mitigación</w:t>
        </w:r>
        <w:r w:rsidR="00CE0014">
          <w:rPr>
            <w:noProof/>
            <w:webHidden/>
          </w:rPr>
          <w:tab/>
        </w:r>
        <w:r w:rsidR="00CE0014">
          <w:rPr>
            <w:noProof/>
            <w:webHidden/>
          </w:rPr>
          <w:fldChar w:fldCharType="begin"/>
        </w:r>
        <w:r w:rsidR="00CE0014">
          <w:rPr>
            <w:noProof/>
            <w:webHidden/>
          </w:rPr>
          <w:instrText xml:space="preserve"> PAGEREF _Toc387310464 \h </w:instrText>
        </w:r>
        <w:r w:rsidR="00CE0014">
          <w:rPr>
            <w:noProof/>
            <w:webHidden/>
          </w:rPr>
        </w:r>
        <w:r w:rsidR="00CE0014">
          <w:rPr>
            <w:noProof/>
            <w:webHidden/>
          </w:rPr>
          <w:fldChar w:fldCharType="separate"/>
        </w:r>
        <w:r>
          <w:rPr>
            <w:noProof/>
            <w:webHidden/>
          </w:rPr>
          <w:t>84</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65" w:history="1">
        <w:r w:rsidR="00CE0014" w:rsidRPr="003868A5">
          <w:rPr>
            <w:rStyle w:val="Hipervnculo"/>
            <w:rFonts w:ascii="Arial" w:hAnsi="Arial" w:cs="Arial"/>
            <w:noProof/>
          </w:rPr>
          <w:t>10.</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PROCESO DE PARTICIPACION SOCIAL</w:t>
        </w:r>
        <w:r w:rsidR="00CE0014">
          <w:rPr>
            <w:noProof/>
            <w:webHidden/>
          </w:rPr>
          <w:tab/>
        </w:r>
        <w:r w:rsidR="00CE0014">
          <w:rPr>
            <w:noProof/>
            <w:webHidden/>
          </w:rPr>
          <w:fldChar w:fldCharType="begin"/>
        </w:r>
        <w:r w:rsidR="00CE0014">
          <w:rPr>
            <w:noProof/>
            <w:webHidden/>
          </w:rPr>
          <w:instrText xml:space="preserve"> PAGEREF _Toc387310465 \h </w:instrText>
        </w:r>
        <w:r w:rsidR="00CE0014">
          <w:rPr>
            <w:noProof/>
            <w:webHidden/>
          </w:rPr>
        </w:r>
        <w:r w:rsidR="00CE0014">
          <w:rPr>
            <w:noProof/>
            <w:webHidden/>
          </w:rPr>
          <w:fldChar w:fldCharType="separate"/>
        </w:r>
        <w:r>
          <w:rPr>
            <w:noProof/>
            <w:webHidden/>
          </w:rPr>
          <w:t>92</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66" w:history="1">
        <w:r w:rsidR="00CE0014" w:rsidRPr="003868A5">
          <w:rPr>
            <w:rStyle w:val="Hipervnculo"/>
            <w:rFonts w:ascii="Arial" w:hAnsi="Arial" w:cs="Arial"/>
            <w:noProof/>
          </w:rPr>
          <w:t>10.1.</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Percepción ciudadana acerca de la revitalización de la zona</w:t>
        </w:r>
        <w:r w:rsidR="00CE0014">
          <w:rPr>
            <w:noProof/>
            <w:webHidden/>
          </w:rPr>
          <w:tab/>
        </w:r>
        <w:r w:rsidR="00CE0014">
          <w:rPr>
            <w:noProof/>
            <w:webHidden/>
          </w:rPr>
          <w:fldChar w:fldCharType="begin"/>
        </w:r>
        <w:r w:rsidR="00CE0014">
          <w:rPr>
            <w:noProof/>
            <w:webHidden/>
          </w:rPr>
          <w:instrText xml:space="preserve"> PAGEREF _Toc387310466 \h </w:instrText>
        </w:r>
        <w:r w:rsidR="00CE0014">
          <w:rPr>
            <w:noProof/>
            <w:webHidden/>
          </w:rPr>
        </w:r>
        <w:r w:rsidR="00CE0014">
          <w:rPr>
            <w:noProof/>
            <w:webHidden/>
          </w:rPr>
          <w:fldChar w:fldCharType="separate"/>
        </w:r>
        <w:r>
          <w:rPr>
            <w:noProof/>
            <w:webHidden/>
          </w:rPr>
          <w:t>92</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67" w:history="1">
        <w:r w:rsidR="00CE0014" w:rsidRPr="003868A5">
          <w:rPr>
            <w:rStyle w:val="Hipervnculo"/>
            <w:rFonts w:ascii="Arial" w:hAnsi="Arial" w:cs="Arial"/>
            <w:i/>
            <w:noProof/>
          </w:rPr>
          <w:t>a.</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i/>
            <w:noProof/>
          </w:rPr>
          <w:t>Estudio Cualitativo y Cuantitativo de la percepción de los habitantes y usuarios del Centro Histórico de Quito sobre la revitalización de esta zona geográfica” de octubre de 2013,</w:t>
        </w:r>
        <w:r w:rsidR="00CE0014">
          <w:rPr>
            <w:noProof/>
            <w:webHidden/>
          </w:rPr>
          <w:tab/>
        </w:r>
        <w:r w:rsidR="00CE0014">
          <w:rPr>
            <w:noProof/>
            <w:webHidden/>
          </w:rPr>
          <w:fldChar w:fldCharType="begin"/>
        </w:r>
        <w:r w:rsidR="00CE0014">
          <w:rPr>
            <w:noProof/>
            <w:webHidden/>
          </w:rPr>
          <w:instrText xml:space="preserve"> PAGEREF _Toc387310467 \h </w:instrText>
        </w:r>
        <w:r w:rsidR="00CE0014">
          <w:rPr>
            <w:noProof/>
            <w:webHidden/>
          </w:rPr>
        </w:r>
        <w:r w:rsidR="00CE0014">
          <w:rPr>
            <w:noProof/>
            <w:webHidden/>
          </w:rPr>
          <w:fldChar w:fldCharType="separate"/>
        </w:r>
        <w:r>
          <w:rPr>
            <w:noProof/>
            <w:webHidden/>
          </w:rPr>
          <w:t>92</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68" w:history="1">
        <w:r w:rsidR="00CE0014" w:rsidRPr="003868A5">
          <w:rPr>
            <w:rStyle w:val="Hipervnculo"/>
            <w:rFonts w:ascii="Arial" w:hAnsi="Arial" w:cs="Arial"/>
            <w:i/>
            <w:noProof/>
          </w:rPr>
          <w:t>b.</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i/>
            <w:noProof/>
          </w:rPr>
          <w:t>Consultoría “Sondeo de opinión pública del proyecto de revitalización del Centro Histórico de Quito”, abril 2014.</w:t>
        </w:r>
        <w:r w:rsidR="00CE0014">
          <w:rPr>
            <w:noProof/>
            <w:webHidden/>
          </w:rPr>
          <w:tab/>
        </w:r>
        <w:r w:rsidR="00CE0014">
          <w:rPr>
            <w:noProof/>
            <w:webHidden/>
          </w:rPr>
          <w:fldChar w:fldCharType="begin"/>
        </w:r>
        <w:r w:rsidR="00CE0014">
          <w:rPr>
            <w:noProof/>
            <w:webHidden/>
          </w:rPr>
          <w:instrText xml:space="preserve"> PAGEREF _Toc387310468 \h </w:instrText>
        </w:r>
        <w:r w:rsidR="00CE0014">
          <w:rPr>
            <w:noProof/>
            <w:webHidden/>
          </w:rPr>
        </w:r>
        <w:r w:rsidR="00CE0014">
          <w:rPr>
            <w:noProof/>
            <w:webHidden/>
          </w:rPr>
          <w:fldChar w:fldCharType="separate"/>
        </w:r>
        <w:r>
          <w:rPr>
            <w:noProof/>
            <w:webHidden/>
          </w:rPr>
          <w:t>93</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69" w:history="1">
        <w:r w:rsidR="00CE0014" w:rsidRPr="003868A5">
          <w:rPr>
            <w:rStyle w:val="Hipervnculo"/>
            <w:rFonts w:ascii="Arial" w:hAnsi="Arial" w:cs="Arial"/>
            <w:noProof/>
          </w:rPr>
          <w:t>11.</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rPr>
          <w:t>CONCLUSIONES GENERALES</w:t>
        </w:r>
        <w:r w:rsidR="00CE0014">
          <w:rPr>
            <w:noProof/>
            <w:webHidden/>
          </w:rPr>
          <w:tab/>
        </w:r>
        <w:r w:rsidR="00CE0014">
          <w:rPr>
            <w:noProof/>
            <w:webHidden/>
          </w:rPr>
          <w:fldChar w:fldCharType="begin"/>
        </w:r>
        <w:r w:rsidR="00CE0014">
          <w:rPr>
            <w:noProof/>
            <w:webHidden/>
          </w:rPr>
          <w:instrText xml:space="preserve"> PAGEREF _Toc387310469 \h </w:instrText>
        </w:r>
        <w:r w:rsidR="00CE0014">
          <w:rPr>
            <w:noProof/>
            <w:webHidden/>
          </w:rPr>
        </w:r>
        <w:r w:rsidR="00CE0014">
          <w:rPr>
            <w:noProof/>
            <w:webHidden/>
          </w:rPr>
          <w:fldChar w:fldCharType="separate"/>
        </w:r>
        <w:r>
          <w:rPr>
            <w:noProof/>
            <w:webHidden/>
          </w:rPr>
          <w:t>95</w:t>
        </w:r>
        <w:r w:rsidR="00CE0014">
          <w:rPr>
            <w:noProof/>
            <w:webHidden/>
          </w:rPr>
          <w:fldChar w:fldCharType="end"/>
        </w:r>
      </w:hyperlink>
    </w:p>
    <w:p w:rsidR="00CE0014" w:rsidRDefault="00A4213E">
      <w:pPr>
        <w:pStyle w:val="TDC1"/>
        <w:rPr>
          <w:rFonts w:eastAsiaTheme="minorEastAsia" w:cstheme="minorBidi"/>
          <w:b w:val="0"/>
          <w:bCs w:val="0"/>
          <w:caps w:val="0"/>
          <w:noProof/>
          <w:kern w:val="0"/>
          <w:sz w:val="22"/>
          <w:szCs w:val="22"/>
          <w:lang w:eastAsia="es-EC"/>
        </w:rPr>
      </w:pPr>
      <w:hyperlink w:anchor="_Toc387310470" w:history="1">
        <w:r w:rsidR="00CE0014" w:rsidRPr="003868A5">
          <w:rPr>
            <w:rStyle w:val="Hipervnculo"/>
            <w:rFonts w:ascii="Arial" w:hAnsi="Arial" w:cs="Arial"/>
            <w:noProof/>
            <w:lang w:val="en-US"/>
          </w:rPr>
          <w:t>12.</w:t>
        </w:r>
        <w:r w:rsidR="00CE0014">
          <w:rPr>
            <w:rFonts w:eastAsiaTheme="minorEastAsia" w:cstheme="minorBidi"/>
            <w:b w:val="0"/>
            <w:bCs w:val="0"/>
            <w:caps w:val="0"/>
            <w:noProof/>
            <w:kern w:val="0"/>
            <w:sz w:val="22"/>
            <w:szCs w:val="22"/>
            <w:lang w:eastAsia="es-EC"/>
          </w:rPr>
          <w:tab/>
        </w:r>
        <w:r w:rsidR="00CE0014" w:rsidRPr="003868A5">
          <w:rPr>
            <w:rStyle w:val="Hipervnculo"/>
            <w:rFonts w:ascii="Arial" w:hAnsi="Arial" w:cs="Arial"/>
            <w:noProof/>
            <w:lang w:val="en-US"/>
          </w:rPr>
          <w:t>BIOGRAFIA</w:t>
        </w:r>
        <w:r w:rsidR="00CE0014">
          <w:rPr>
            <w:noProof/>
            <w:webHidden/>
          </w:rPr>
          <w:tab/>
        </w:r>
        <w:r w:rsidR="00CE0014">
          <w:rPr>
            <w:noProof/>
            <w:webHidden/>
          </w:rPr>
          <w:fldChar w:fldCharType="begin"/>
        </w:r>
        <w:r w:rsidR="00CE0014">
          <w:rPr>
            <w:noProof/>
            <w:webHidden/>
          </w:rPr>
          <w:instrText xml:space="preserve"> PAGEREF _Toc387310470 \h </w:instrText>
        </w:r>
        <w:r w:rsidR="00CE0014">
          <w:rPr>
            <w:noProof/>
            <w:webHidden/>
          </w:rPr>
        </w:r>
        <w:r w:rsidR="00CE0014">
          <w:rPr>
            <w:noProof/>
            <w:webHidden/>
          </w:rPr>
          <w:fldChar w:fldCharType="separate"/>
        </w:r>
        <w:r>
          <w:rPr>
            <w:noProof/>
            <w:webHidden/>
          </w:rPr>
          <w:t>96</w:t>
        </w:r>
        <w:r w:rsidR="00CE0014">
          <w:rPr>
            <w:noProof/>
            <w:webHidden/>
          </w:rPr>
          <w:fldChar w:fldCharType="end"/>
        </w:r>
      </w:hyperlink>
    </w:p>
    <w:p w:rsidR="000C353E" w:rsidRPr="00CD71B2" w:rsidRDefault="00747CCF">
      <w:pPr>
        <w:rPr>
          <w:rFonts w:ascii="Arial" w:hAnsi="Arial" w:cs="Arial"/>
          <w:b/>
          <w:sz w:val="22"/>
          <w:szCs w:val="22"/>
        </w:rPr>
      </w:pPr>
      <w:r w:rsidRPr="00CD71B2">
        <w:rPr>
          <w:rFonts w:ascii="Arial" w:hAnsi="Arial" w:cs="Arial"/>
          <w:b/>
          <w:sz w:val="22"/>
          <w:szCs w:val="22"/>
        </w:rPr>
        <w:fldChar w:fldCharType="end"/>
      </w:r>
      <w:bookmarkStart w:id="3" w:name="_SECCIÓN_1._"/>
      <w:bookmarkEnd w:id="3"/>
    </w:p>
    <w:p w:rsidR="00202D2E" w:rsidRPr="00FD4923" w:rsidRDefault="000C353E" w:rsidP="00FD4923">
      <w:pPr>
        <w:suppressAutoHyphens w:val="0"/>
        <w:spacing w:after="200" w:line="276" w:lineRule="auto"/>
        <w:rPr>
          <w:rFonts w:ascii="Arial" w:hAnsi="Arial" w:cs="Arial"/>
          <w:b/>
          <w:sz w:val="22"/>
          <w:szCs w:val="22"/>
        </w:rPr>
      </w:pPr>
      <w:r w:rsidRPr="00CD71B2">
        <w:rPr>
          <w:rFonts w:ascii="Arial" w:hAnsi="Arial" w:cs="Arial"/>
          <w:b/>
          <w:sz w:val="22"/>
          <w:szCs w:val="22"/>
        </w:rPr>
        <w:br w:type="page"/>
      </w:r>
    </w:p>
    <w:p w:rsidR="003E1F95" w:rsidRPr="00CD71B2" w:rsidRDefault="00BB51D0" w:rsidP="0078736C">
      <w:pPr>
        <w:pStyle w:val="Ttulo1"/>
        <w:numPr>
          <w:ilvl w:val="0"/>
          <w:numId w:val="7"/>
        </w:numPr>
        <w:jc w:val="both"/>
        <w:rPr>
          <w:rFonts w:ascii="Arial" w:hAnsi="Arial" w:cs="Arial"/>
          <w:sz w:val="22"/>
          <w:szCs w:val="22"/>
        </w:rPr>
      </w:pPr>
      <w:bookmarkStart w:id="4" w:name="_Toc387310361"/>
      <w:bookmarkStart w:id="5" w:name="_Toc349026742"/>
      <w:r w:rsidRPr="00CD71B2">
        <w:rPr>
          <w:rFonts w:ascii="Arial" w:hAnsi="Arial" w:cs="Arial"/>
          <w:sz w:val="22"/>
          <w:szCs w:val="22"/>
        </w:rPr>
        <w:lastRenderedPageBreak/>
        <w:t>INTRODUCCIÓN</w:t>
      </w:r>
      <w:bookmarkEnd w:id="4"/>
      <w:r w:rsidR="00385F67" w:rsidRPr="00CD71B2">
        <w:rPr>
          <w:rFonts w:ascii="Arial" w:hAnsi="Arial" w:cs="Arial"/>
          <w:sz w:val="22"/>
          <w:szCs w:val="22"/>
        </w:rPr>
        <w:t xml:space="preserve"> </w:t>
      </w:r>
    </w:p>
    <w:p w:rsidR="0054418B" w:rsidRPr="00CD71B2" w:rsidRDefault="0054418B" w:rsidP="00AD2358">
      <w:pPr>
        <w:rPr>
          <w:rFonts w:ascii="Arial" w:hAnsi="Arial" w:cs="Arial"/>
        </w:rPr>
      </w:pPr>
    </w:p>
    <w:p w:rsidR="000C197B" w:rsidRPr="00CD71B2" w:rsidRDefault="006B0799" w:rsidP="00DA53B0">
      <w:pPr>
        <w:pStyle w:val="Ttulo1"/>
        <w:numPr>
          <w:ilvl w:val="1"/>
          <w:numId w:val="7"/>
        </w:numPr>
        <w:jc w:val="both"/>
        <w:rPr>
          <w:rFonts w:ascii="Arial" w:hAnsi="Arial" w:cs="Arial"/>
          <w:sz w:val="22"/>
          <w:szCs w:val="22"/>
        </w:rPr>
      </w:pPr>
      <w:bookmarkStart w:id="6" w:name="_Toc387310362"/>
      <w:r w:rsidRPr="00CD71B2">
        <w:rPr>
          <w:rFonts w:ascii="Arial" w:hAnsi="Arial" w:cs="Arial"/>
          <w:sz w:val="22"/>
          <w:szCs w:val="22"/>
        </w:rPr>
        <w:t>CENTRO HISTÒRICO DE QUITO Y SU VALOR UNIVERSAL EXCEPCIONAL</w:t>
      </w:r>
      <w:bookmarkEnd w:id="6"/>
    </w:p>
    <w:p w:rsidR="00BB51D0" w:rsidRPr="00CD71B2" w:rsidRDefault="00BB51D0" w:rsidP="00BB51D0">
      <w:pPr>
        <w:rPr>
          <w:rFonts w:ascii="Arial" w:hAnsi="Arial" w:cs="Arial"/>
          <w:sz w:val="22"/>
          <w:szCs w:val="22"/>
          <w:lang w:eastAsia="es-ES"/>
        </w:rPr>
      </w:pPr>
    </w:p>
    <w:p w:rsidR="006745BE" w:rsidRPr="00CD71B2" w:rsidRDefault="006745BE" w:rsidP="006745BE">
      <w:pPr>
        <w:jc w:val="both"/>
        <w:rPr>
          <w:rFonts w:ascii="Arial" w:hAnsi="Arial" w:cs="Arial"/>
          <w:sz w:val="22"/>
          <w:szCs w:val="22"/>
        </w:rPr>
      </w:pPr>
      <w:r w:rsidRPr="00CD71B2">
        <w:rPr>
          <w:rFonts w:ascii="Arial" w:hAnsi="Arial" w:cs="Arial"/>
          <w:sz w:val="22"/>
          <w:szCs w:val="22"/>
        </w:rPr>
        <w:t xml:space="preserve">Entendemos a los Centros Históricos como sistemas </w:t>
      </w:r>
      <w:r w:rsidR="003E1F95" w:rsidRPr="00CD71B2">
        <w:rPr>
          <w:rFonts w:ascii="Arial" w:hAnsi="Arial" w:cs="Arial"/>
          <w:sz w:val="22"/>
          <w:szCs w:val="22"/>
        </w:rPr>
        <w:t>complej</w:t>
      </w:r>
      <w:r w:rsidR="00A57A53" w:rsidRPr="00CD71B2">
        <w:rPr>
          <w:rFonts w:ascii="Arial" w:hAnsi="Arial" w:cs="Arial"/>
          <w:sz w:val="22"/>
          <w:szCs w:val="22"/>
        </w:rPr>
        <w:t>o</w:t>
      </w:r>
      <w:r w:rsidR="003E1F95" w:rsidRPr="00CD71B2">
        <w:rPr>
          <w:rFonts w:ascii="Arial" w:hAnsi="Arial" w:cs="Arial"/>
          <w:sz w:val="22"/>
          <w:szCs w:val="22"/>
        </w:rPr>
        <w:t>s</w:t>
      </w:r>
      <w:r w:rsidRPr="00CD71B2">
        <w:rPr>
          <w:rFonts w:ascii="Arial" w:hAnsi="Arial" w:cs="Arial"/>
          <w:sz w:val="22"/>
          <w:szCs w:val="22"/>
        </w:rPr>
        <w:t xml:space="preserve">, donde la relación entre los elementos que la conforman requiere de un análisis integral para comprender su funcionamiento. </w:t>
      </w:r>
    </w:p>
    <w:p w:rsidR="006745BE" w:rsidRPr="00CD71B2" w:rsidRDefault="006745BE" w:rsidP="006745BE">
      <w:pPr>
        <w:jc w:val="both"/>
        <w:rPr>
          <w:rFonts w:ascii="Arial" w:hAnsi="Arial" w:cs="Arial"/>
          <w:sz w:val="22"/>
          <w:szCs w:val="22"/>
        </w:rPr>
      </w:pPr>
    </w:p>
    <w:p w:rsidR="006745BE" w:rsidRPr="00CD71B2" w:rsidRDefault="006745BE" w:rsidP="006745BE">
      <w:pPr>
        <w:jc w:val="both"/>
        <w:rPr>
          <w:rFonts w:ascii="Arial" w:hAnsi="Arial" w:cs="Arial"/>
          <w:sz w:val="22"/>
          <w:szCs w:val="22"/>
        </w:rPr>
      </w:pPr>
      <w:r w:rsidRPr="00CD71B2">
        <w:rPr>
          <w:rFonts w:ascii="Arial" w:hAnsi="Arial" w:cs="Arial"/>
          <w:sz w:val="22"/>
          <w:szCs w:val="22"/>
        </w:rPr>
        <w:t xml:space="preserve">La complejidad de los Centros Históricos se debe mayoritariamente al amalgamiento de hechos urbanos – arquitectónicos que paulatinamente fueron conformando un sistema físico, económico y social </w:t>
      </w:r>
      <w:r w:rsidR="006B0799" w:rsidRPr="00CD71B2">
        <w:rPr>
          <w:rFonts w:ascii="Arial" w:hAnsi="Arial" w:cs="Arial"/>
          <w:sz w:val="22"/>
          <w:szCs w:val="22"/>
        </w:rPr>
        <w:t>heterogéneo</w:t>
      </w:r>
      <w:r w:rsidRPr="00CD71B2">
        <w:rPr>
          <w:rFonts w:ascii="Arial" w:hAnsi="Arial" w:cs="Arial"/>
          <w:sz w:val="22"/>
          <w:szCs w:val="22"/>
        </w:rPr>
        <w:t>.</w:t>
      </w:r>
    </w:p>
    <w:p w:rsidR="006745BE" w:rsidRPr="00CD71B2" w:rsidRDefault="006745BE" w:rsidP="006745BE">
      <w:pPr>
        <w:jc w:val="both"/>
        <w:rPr>
          <w:rFonts w:ascii="Arial" w:hAnsi="Arial" w:cs="Arial"/>
          <w:sz w:val="22"/>
          <w:szCs w:val="22"/>
        </w:rPr>
      </w:pPr>
    </w:p>
    <w:p w:rsidR="006745BE" w:rsidRPr="00CD71B2" w:rsidRDefault="006745BE" w:rsidP="006745BE">
      <w:pPr>
        <w:jc w:val="both"/>
        <w:rPr>
          <w:rFonts w:ascii="Arial" w:hAnsi="Arial" w:cs="Arial"/>
          <w:sz w:val="22"/>
          <w:szCs w:val="22"/>
        </w:rPr>
      </w:pPr>
      <w:r w:rsidRPr="00CD71B2">
        <w:rPr>
          <w:rFonts w:ascii="Arial" w:hAnsi="Arial" w:cs="Arial"/>
          <w:sz w:val="22"/>
          <w:szCs w:val="22"/>
        </w:rPr>
        <w:t>La acumulación de acervo histórico</w:t>
      </w:r>
      <w:r w:rsidR="00B32CFB" w:rsidRPr="00CD71B2">
        <w:rPr>
          <w:rFonts w:ascii="Arial" w:hAnsi="Arial" w:cs="Arial"/>
          <w:sz w:val="22"/>
          <w:szCs w:val="22"/>
        </w:rPr>
        <w:t xml:space="preserve"> del Centro Histórico de Quito (CHQ)</w:t>
      </w:r>
      <w:r w:rsidRPr="00CD71B2">
        <w:rPr>
          <w:rFonts w:ascii="Arial" w:hAnsi="Arial" w:cs="Arial"/>
          <w:sz w:val="22"/>
          <w:szCs w:val="22"/>
        </w:rPr>
        <w:t xml:space="preserve">, evidenciado en su trama urbana, paisaje, conjunto edilicio y sociedad, fueron construyendo bienes y valores culturales y que terminaron por conformar un conjunto donde la naturaleza y el </w:t>
      </w:r>
      <w:r w:rsidR="003E1F95" w:rsidRPr="00CD71B2">
        <w:rPr>
          <w:rFonts w:ascii="Arial" w:hAnsi="Arial" w:cs="Arial"/>
          <w:sz w:val="22"/>
          <w:szCs w:val="22"/>
        </w:rPr>
        <w:t xml:space="preserve">ser humano </w:t>
      </w:r>
      <w:r w:rsidR="00A57A53" w:rsidRPr="00CD71B2">
        <w:rPr>
          <w:rFonts w:ascii="Arial" w:hAnsi="Arial" w:cs="Arial"/>
          <w:sz w:val="22"/>
          <w:szCs w:val="22"/>
        </w:rPr>
        <w:t>interactuaron</w:t>
      </w:r>
      <w:r w:rsidRPr="00CD71B2">
        <w:rPr>
          <w:rFonts w:ascii="Arial" w:hAnsi="Arial" w:cs="Arial"/>
          <w:sz w:val="22"/>
          <w:szCs w:val="22"/>
        </w:rPr>
        <w:t xml:space="preserve"> para crear una obra única y trascendente.</w:t>
      </w:r>
    </w:p>
    <w:p w:rsidR="006745BE" w:rsidRPr="00CD71B2" w:rsidRDefault="006745BE" w:rsidP="006745BE">
      <w:pPr>
        <w:jc w:val="both"/>
        <w:rPr>
          <w:rFonts w:ascii="Arial" w:hAnsi="Arial" w:cs="Arial"/>
          <w:sz w:val="22"/>
          <w:szCs w:val="22"/>
        </w:rPr>
      </w:pPr>
    </w:p>
    <w:p w:rsidR="006745BE" w:rsidRPr="00CD71B2" w:rsidRDefault="006745BE" w:rsidP="006745BE">
      <w:pPr>
        <w:jc w:val="both"/>
        <w:rPr>
          <w:rFonts w:ascii="Arial" w:hAnsi="Arial" w:cs="Arial"/>
          <w:sz w:val="22"/>
          <w:szCs w:val="22"/>
        </w:rPr>
      </w:pPr>
      <w:r w:rsidRPr="00CD71B2">
        <w:rPr>
          <w:rFonts w:ascii="Arial" w:hAnsi="Arial" w:cs="Arial"/>
          <w:sz w:val="22"/>
          <w:szCs w:val="22"/>
        </w:rPr>
        <w:t xml:space="preserve">A partir de esto y bajo la visión de técnicos en el campo patrimonial, se propuso al </w:t>
      </w:r>
      <w:r w:rsidR="00B32CFB" w:rsidRPr="00CD71B2">
        <w:rPr>
          <w:rFonts w:ascii="Arial" w:hAnsi="Arial" w:cs="Arial"/>
          <w:sz w:val="22"/>
          <w:szCs w:val="22"/>
        </w:rPr>
        <w:t>CHQ</w:t>
      </w:r>
      <w:r w:rsidRPr="00CD71B2">
        <w:rPr>
          <w:rFonts w:ascii="Arial" w:hAnsi="Arial" w:cs="Arial"/>
          <w:sz w:val="22"/>
          <w:szCs w:val="22"/>
        </w:rPr>
        <w:t xml:space="preserve"> para conformar parte de la lista del Patrimonio Mundial a partir del siguiente justificativo: “</w:t>
      </w:r>
      <w:r w:rsidRPr="00CD71B2">
        <w:rPr>
          <w:rFonts w:ascii="Arial" w:hAnsi="Arial" w:cs="Arial"/>
          <w:i/>
          <w:sz w:val="22"/>
          <w:szCs w:val="22"/>
        </w:rPr>
        <w:t xml:space="preserve">Su ambiente topográfico, sus construcciones religiosas, sus edificios civiles y sus artes plásticas, forman un todo armónico e indisoluble, logrado gracias a la concepción uniforme de las fuerzas humanas y naturaleza” </w:t>
      </w:r>
      <w:r w:rsidRPr="00CD71B2">
        <w:rPr>
          <w:rFonts w:ascii="Arial" w:hAnsi="Arial" w:cs="Arial"/>
          <w:sz w:val="22"/>
          <w:szCs w:val="22"/>
        </w:rPr>
        <w:t>(UNESCO, 1978:5).</w:t>
      </w:r>
    </w:p>
    <w:p w:rsidR="006745BE" w:rsidRPr="00CD71B2" w:rsidRDefault="006745BE" w:rsidP="006745BE">
      <w:pPr>
        <w:jc w:val="both"/>
        <w:rPr>
          <w:rFonts w:ascii="Arial" w:hAnsi="Arial" w:cs="Arial"/>
          <w:sz w:val="22"/>
          <w:szCs w:val="22"/>
        </w:rPr>
      </w:pPr>
    </w:p>
    <w:p w:rsidR="006745BE" w:rsidRPr="00CD71B2" w:rsidRDefault="006745BE" w:rsidP="006745BE">
      <w:pPr>
        <w:jc w:val="both"/>
        <w:rPr>
          <w:rFonts w:ascii="Arial" w:hAnsi="Arial" w:cs="Arial"/>
          <w:sz w:val="22"/>
          <w:szCs w:val="22"/>
        </w:rPr>
      </w:pPr>
      <w:r w:rsidRPr="00CD71B2">
        <w:rPr>
          <w:rFonts w:ascii="Arial" w:hAnsi="Arial" w:cs="Arial"/>
          <w:sz w:val="22"/>
          <w:szCs w:val="22"/>
        </w:rPr>
        <w:t>Este justificativo serviría para que el 8 de septiembre de 1978, se declare a</w:t>
      </w:r>
      <w:r w:rsidR="000C1182" w:rsidRPr="00CD71B2">
        <w:rPr>
          <w:rFonts w:ascii="Arial" w:hAnsi="Arial" w:cs="Arial"/>
          <w:sz w:val="22"/>
          <w:szCs w:val="22"/>
        </w:rPr>
        <w:t xml:space="preserve"> </w:t>
      </w:r>
      <w:r w:rsidRPr="00CD71B2">
        <w:rPr>
          <w:rFonts w:ascii="Arial" w:hAnsi="Arial" w:cs="Arial"/>
          <w:sz w:val="22"/>
          <w:szCs w:val="22"/>
        </w:rPr>
        <w:t>l</w:t>
      </w:r>
      <w:r w:rsidR="000C1182" w:rsidRPr="00CD71B2">
        <w:rPr>
          <w:rFonts w:ascii="Arial" w:hAnsi="Arial" w:cs="Arial"/>
          <w:sz w:val="22"/>
          <w:szCs w:val="22"/>
        </w:rPr>
        <w:t xml:space="preserve">a </w:t>
      </w:r>
      <w:r w:rsidR="004330D6" w:rsidRPr="00CD71B2">
        <w:rPr>
          <w:rFonts w:ascii="Arial" w:hAnsi="Arial" w:cs="Arial"/>
          <w:sz w:val="22"/>
          <w:szCs w:val="22"/>
        </w:rPr>
        <w:t>C</w:t>
      </w:r>
      <w:r w:rsidR="000C1182" w:rsidRPr="00CD71B2">
        <w:rPr>
          <w:rFonts w:ascii="Arial" w:hAnsi="Arial" w:cs="Arial"/>
          <w:sz w:val="22"/>
          <w:szCs w:val="22"/>
        </w:rPr>
        <w:t>iudad de Quito</w:t>
      </w:r>
      <w:r w:rsidRPr="00CD71B2">
        <w:rPr>
          <w:rFonts w:ascii="Arial" w:hAnsi="Arial" w:cs="Arial"/>
          <w:sz w:val="22"/>
          <w:szCs w:val="22"/>
        </w:rPr>
        <w:t xml:space="preserve"> como Patrimonio Cultural de la Humanidad, denominación que se transformaría en los años siguientes en la marca ciudad y su principal distinción.</w:t>
      </w:r>
    </w:p>
    <w:p w:rsidR="006745BE" w:rsidRPr="00CD71B2" w:rsidRDefault="006745BE" w:rsidP="006745BE">
      <w:pPr>
        <w:jc w:val="both"/>
        <w:rPr>
          <w:rFonts w:ascii="Arial" w:hAnsi="Arial" w:cs="Arial"/>
          <w:sz w:val="22"/>
          <w:szCs w:val="22"/>
        </w:rPr>
      </w:pPr>
    </w:p>
    <w:p w:rsidR="006745BE" w:rsidRPr="00CD71B2" w:rsidRDefault="004330D6" w:rsidP="006745BE">
      <w:pPr>
        <w:jc w:val="both"/>
        <w:rPr>
          <w:rFonts w:ascii="Arial" w:hAnsi="Arial" w:cs="Arial"/>
          <w:sz w:val="22"/>
          <w:szCs w:val="22"/>
        </w:rPr>
      </w:pPr>
      <w:r w:rsidRPr="00CD71B2">
        <w:rPr>
          <w:rFonts w:ascii="Arial" w:hAnsi="Arial" w:cs="Arial"/>
          <w:sz w:val="22"/>
          <w:szCs w:val="22"/>
        </w:rPr>
        <w:t xml:space="preserve">Años después </w:t>
      </w:r>
      <w:proofErr w:type="spellStart"/>
      <w:r w:rsidRPr="00CD71B2">
        <w:rPr>
          <w:rFonts w:ascii="Arial" w:hAnsi="Arial" w:cs="Arial"/>
          <w:sz w:val="22"/>
          <w:szCs w:val="22"/>
        </w:rPr>
        <w:t>y,</w:t>
      </w:r>
      <w:r w:rsidR="003E1F95" w:rsidRPr="00CD71B2">
        <w:rPr>
          <w:rFonts w:ascii="Arial" w:hAnsi="Arial" w:cs="Arial"/>
          <w:sz w:val="22"/>
          <w:szCs w:val="22"/>
        </w:rPr>
        <w:t>p</w:t>
      </w:r>
      <w:r w:rsidR="006745BE" w:rsidRPr="00CD71B2">
        <w:rPr>
          <w:rFonts w:ascii="Arial" w:hAnsi="Arial" w:cs="Arial"/>
          <w:sz w:val="22"/>
          <w:szCs w:val="22"/>
        </w:rPr>
        <w:t>ara</w:t>
      </w:r>
      <w:proofErr w:type="spellEnd"/>
      <w:r w:rsidR="006745BE" w:rsidRPr="00CD71B2">
        <w:rPr>
          <w:rFonts w:ascii="Arial" w:hAnsi="Arial" w:cs="Arial"/>
          <w:sz w:val="22"/>
          <w:szCs w:val="22"/>
        </w:rPr>
        <w:t xml:space="preserve"> una mejor identificación de posibles sitios que formarían parte de la Lista de Patrimonio Mundial, el Comité introdujo en la Guía Operacional del 2005 la “D</w:t>
      </w:r>
      <w:r w:rsidR="00B32CFB" w:rsidRPr="00CD71B2">
        <w:rPr>
          <w:rFonts w:ascii="Arial" w:hAnsi="Arial" w:cs="Arial"/>
          <w:sz w:val="22"/>
          <w:szCs w:val="22"/>
        </w:rPr>
        <w:t>eclaración del Valor Universal E</w:t>
      </w:r>
      <w:r w:rsidR="006745BE" w:rsidRPr="00CD71B2">
        <w:rPr>
          <w:rFonts w:ascii="Arial" w:hAnsi="Arial" w:cs="Arial"/>
          <w:sz w:val="22"/>
          <w:szCs w:val="22"/>
        </w:rPr>
        <w:t>xcepcional (VUE)”, término que permite identificar</w:t>
      </w:r>
      <w:r w:rsidR="002E29AB" w:rsidRPr="00CD71B2">
        <w:rPr>
          <w:rFonts w:ascii="Arial" w:hAnsi="Arial" w:cs="Arial"/>
          <w:sz w:val="22"/>
          <w:szCs w:val="22"/>
        </w:rPr>
        <w:t>,</w:t>
      </w:r>
      <w:r w:rsidRPr="00CD71B2">
        <w:rPr>
          <w:rFonts w:ascii="Arial" w:hAnsi="Arial" w:cs="Arial"/>
          <w:sz w:val="22"/>
          <w:szCs w:val="22"/>
        </w:rPr>
        <w:t xml:space="preserve"> según</w:t>
      </w:r>
      <w:r w:rsidR="006745BE" w:rsidRPr="00CD71B2">
        <w:rPr>
          <w:rFonts w:ascii="Arial" w:hAnsi="Arial" w:cs="Arial"/>
          <w:sz w:val="22"/>
          <w:szCs w:val="22"/>
        </w:rPr>
        <w:t xml:space="preserve"> criterios y los argumentos de autenticidad e integralidad</w:t>
      </w:r>
      <w:r w:rsidR="00B32CFB" w:rsidRPr="00CD71B2">
        <w:rPr>
          <w:rFonts w:ascii="Arial" w:hAnsi="Arial" w:cs="Arial"/>
          <w:sz w:val="22"/>
          <w:szCs w:val="22"/>
        </w:rPr>
        <w:t>,</w:t>
      </w:r>
      <w:r w:rsidR="006745BE" w:rsidRPr="00CD71B2">
        <w:rPr>
          <w:rFonts w:ascii="Arial" w:hAnsi="Arial" w:cs="Arial"/>
          <w:sz w:val="22"/>
          <w:szCs w:val="22"/>
        </w:rPr>
        <w:t xml:space="preserve"> sitios que por sus características únicas deberían ser protegidos.</w:t>
      </w:r>
    </w:p>
    <w:p w:rsidR="006745BE" w:rsidRPr="00CD71B2" w:rsidRDefault="006745BE" w:rsidP="006745BE">
      <w:pPr>
        <w:jc w:val="both"/>
        <w:rPr>
          <w:rFonts w:ascii="Arial" w:hAnsi="Arial" w:cs="Arial"/>
          <w:sz w:val="22"/>
          <w:szCs w:val="22"/>
        </w:rPr>
      </w:pPr>
    </w:p>
    <w:p w:rsidR="006745BE" w:rsidRPr="00CD71B2" w:rsidRDefault="006745BE" w:rsidP="006745BE">
      <w:pPr>
        <w:tabs>
          <w:tab w:val="right" w:pos="8928"/>
          <w:tab w:val="right" w:leader="dot" w:pos="9000"/>
        </w:tabs>
        <w:jc w:val="both"/>
        <w:rPr>
          <w:rFonts w:ascii="Arial" w:hAnsi="Arial" w:cs="Arial"/>
          <w:sz w:val="22"/>
          <w:szCs w:val="22"/>
        </w:rPr>
      </w:pPr>
      <w:r w:rsidRPr="00CD71B2">
        <w:rPr>
          <w:rFonts w:ascii="Arial" w:hAnsi="Arial" w:cs="Arial"/>
          <w:sz w:val="22"/>
          <w:szCs w:val="22"/>
        </w:rPr>
        <w:t xml:space="preserve">A partir de la decisión 31 COM 11 D.1, todos los sitios enlistados antes del 2005, debería realizar una retrospectiva y determinar su VUE. El CHQ </w:t>
      </w:r>
      <w:r w:rsidR="003E1F95" w:rsidRPr="00CD71B2">
        <w:rPr>
          <w:rFonts w:ascii="Arial" w:hAnsi="Arial" w:cs="Arial"/>
          <w:sz w:val="22"/>
          <w:szCs w:val="22"/>
        </w:rPr>
        <w:t xml:space="preserve">se </w:t>
      </w:r>
      <w:r w:rsidRPr="00CD71B2">
        <w:rPr>
          <w:rFonts w:ascii="Arial" w:hAnsi="Arial" w:cs="Arial"/>
          <w:sz w:val="22"/>
          <w:szCs w:val="22"/>
        </w:rPr>
        <w:t>inscribió a partir de los criteri</w:t>
      </w:r>
      <w:r w:rsidR="00B32CFB" w:rsidRPr="00CD71B2">
        <w:rPr>
          <w:rFonts w:ascii="Arial" w:hAnsi="Arial" w:cs="Arial"/>
          <w:sz w:val="22"/>
          <w:szCs w:val="22"/>
        </w:rPr>
        <w:t>os ii y iv determinando que la t</w:t>
      </w:r>
      <w:r w:rsidRPr="00CD71B2">
        <w:rPr>
          <w:rFonts w:ascii="Arial" w:hAnsi="Arial" w:cs="Arial"/>
          <w:sz w:val="22"/>
          <w:szCs w:val="22"/>
        </w:rPr>
        <w:t xml:space="preserve">raza y forma urbana y su disposición a través de su topografía y paisaje único le </w:t>
      </w:r>
      <w:r w:rsidR="003E1F95" w:rsidRPr="00CD71B2">
        <w:rPr>
          <w:rFonts w:ascii="Arial" w:hAnsi="Arial" w:cs="Arial"/>
          <w:sz w:val="22"/>
          <w:szCs w:val="22"/>
        </w:rPr>
        <w:t>proporciona</w:t>
      </w:r>
      <w:r w:rsidRPr="00CD71B2">
        <w:rPr>
          <w:rFonts w:ascii="Arial" w:hAnsi="Arial" w:cs="Arial"/>
          <w:sz w:val="22"/>
          <w:szCs w:val="22"/>
        </w:rPr>
        <w:t xml:space="preserve"> las condiciones de autenticidad e integra</w:t>
      </w:r>
      <w:r w:rsidR="00B32CFB" w:rsidRPr="00CD71B2">
        <w:rPr>
          <w:rFonts w:ascii="Arial" w:hAnsi="Arial" w:cs="Arial"/>
          <w:sz w:val="22"/>
          <w:szCs w:val="22"/>
        </w:rPr>
        <w:t>lidad para ser reconocido como Bien P</w:t>
      </w:r>
      <w:r w:rsidRPr="00CD71B2">
        <w:rPr>
          <w:rFonts w:ascii="Arial" w:hAnsi="Arial" w:cs="Arial"/>
          <w:sz w:val="22"/>
          <w:szCs w:val="22"/>
        </w:rPr>
        <w:t>atrimonia</w:t>
      </w:r>
      <w:r w:rsidR="00B32CFB" w:rsidRPr="00CD71B2">
        <w:rPr>
          <w:rFonts w:ascii="Arial" w:hAnsi="Arial" w:cs="Arial"/>
          <w:sz w:val="22"/>
          <w:szCs w:val="22"/>
        </w:rPr>
        <w:t>l Ú</w:t>
      </w:r>
      <w:r w:rsidRPr="00CD71B2">
        <w:rPr>
          <w:rFonts w:ascii="Arial" w:hAnsi="Arial" w:cs="Arial"/>
          <w:sz w:val="22"/>
          <w:szCs w:val="22"/>
        </w:rPr>
        <w:t>nico sin igual.</w:t>
      </w:r>
    </w:p>
    <w:p w:rsidR="006745BE" w:rsidRPr="00CD71B2" w:rsidRDefault="006745BE" w:rsidP="006745BE">
      <w:pPr>
        <w:tabs>
          <w:tab w:val="right" w:pos="8928"/>
          <w:tab w:val="right" w:leader="dot" w:pos="9000"/>
        </w:tabs>
        <w:jc w:val="both"/>
        <w:rPr>
          <w:rFonts w:ascii="Arial" w:hAnsi="Arial" w:cs="Arial"/>
          <w:sz w:val="22"/>
          <w:szCs w:val="22"/>
        </w:rPr>
      </w:pPr>
    </w:p>
    <w:p w:rsidR="0041524D" w:rsidRPr="00CD71B2" w:rsidRDefault="0041524D" w:rsidP="006745BE">
      <w:pPr>
        <w:jc w:val="both"/>
        <w:rPr>
          <w:rFonts w:ascii="Arial" w:hAnsi="Arial" w:cs="Arial"/>
          <w:sz w:val="22"/>
          <w:szCs w:val="22"/>
        </w:rPr>
      </w:pPr>
    </w:p>
    <w:p w:rsidR="0054418B" w:rsidRPr="00CD71B2" w:rsidRDefault="00445D21" w:rsidP="00DA53B0">
      <w:pPr>
        <w:pStyle w:val="Ttulo1"/>
        <w:numPr>
          <w:ilvl w:val="1"/>
          <w:numId w:val="7"/>
        </w:numPr>
        <w:jc w:val="both"/>
        <w:rPr>
          <w:rFonts w:ascii="Arial" w:hAnsi="Arial" w:cs="Arial"/>
          <w:sz w:val="22"/>
          <w:szCs w:val="22"/>
        </w:rPr>
      </w:pPr>
      <w:bookmarkStart w:id="7" w:name="_Toc387310363"/>
      <w:r w:rsidRPr="00CD71B2">
        <w:rPr>
          <w:rFonts w:ascii="Arial" w:hAnsi="Arial" w:cs="Arial"/>
          <w:sz w:val="22"/>
          <w:szCs w:val="22"/>
        </w:rPr>
        <w:t>MISIÓN DE ICOMOS EN ECUADOR-QUITO</w:t>
      </w:r>
      <w:bookmarkEnd w:id="7"/>
    </w:p>
    <w:p w:rsidR="0054418B" w:rsidRPr="00CD71B2" w:rsidRDefault="0054418B" w:rsidP="006745BE">
      <w:pPr>
        <w:jc w:val="both"/>
        <w:rPr>
          <w:rFonts w:ascii="Arial" w:hAnsi="Arial" w:cs="Arial"/>
          <w:sz w:val="22"/>
          <w:szCs w:val="22"/>
        </w:rPr>
      </w:pPr>
    </w:p>
    <w:p w:rsidR="00121E5E" w:rsidRPr="00CD71B2" w:rsidRDefault="0054418B" w:rsidP="006745BE">
      <w:pPr>
        <w:jc w:val="both"/>
        <w:rPr>
          <w:rFonts w:ascii="Arial" w:hAnsi="Arial" w:cs="Arial"/>
          <w:sz w:val="22"/>
          <w:szCs w:val="22"/>
          <w:lang w:eastAsia="es-ES"/>
        </w:rPr>
      </w:pPr>
      <w:r w:rsidRPr="00CD71B2">
        <w:rPr>
          <w:rFonts w:ascii="Arial" w:hAnsi="Arial" w:cs="Arial"/>
          <w:sz w:val="22"/>
          <w:szCs w:val="22"/>
          <w:lang w:eastAsia="es-ES"/>
        </w:rPr>
        <w:t>E</w:t>
      </w:r>
      <w:r w:rsidR="00121E5E" w:rsidRPr="00CD71B2">
        <w:rPr>
          <w:rFonts w:ascii="Arial" w:hAnsi="Arial" w:cs="Arial"/>
          <w:sz w:val="22"/>
          <w:szCs w:val="22"/>
          <w:lang w:eastAsia="es-ES"/>
        </w:rPr>
        <w:t>l Comité de Patrimonio Mundial  reunido en Phnom Penh, Cambo</w:t>
      </w:r>
      <w:r w:rsidR="001200B3" w:rsidRPr="00CD71B2">
        <w:rPr>
          <w:rFonts w:ascii="Arial" w:hAnsi="Arial" w:cs="Arial"/>
          <w:sz w:val="22"/>
          <w:szCs w:val="22"/>
          <w:lang w:eastAsia="es-ES"/>
        </w:rPr>
        <w:t>ya</w:t>
      </w:r>
      <w:r w:rsidR="00121E5E" w:rsidRPr="00CD71B2">
        <w:rPr>
          <w:rFonts w:ascii="Arial" w:hAnsi="Arial" w:cs="Arial"/>
          <w:sz w:val="22"/>
          <w:szCs w:val="22"/>
          <w:lang w:eastAsia="es-ES"/>
        </w:rPr>
        <w:t xml:space="preserve"> en junio de 2013 solicitó al Estado Parte, mediante la Decisión 37 COM 7B.97, numeral 6, se invite a una misión asesor</w:t>
      </w:r>
      <w:r w:rsidR="001200B3" w:rsidRPr="00CD71B2">
        <w:rPr>
          <w:rFonts w:ascii="Arial" w:hAnsi="Arial" w:cs="Arial"/>
          <w:sz w:val="22"/>
          <w:szCs w:val="22"/>
          <w:lang w:eastAsia="es-ES"/>
        </w:rPr>
        <w:t>a</w:t>
      </w:r>
      <w:r w:rsidR="00121E5E" w:rsidRPr="00CD71B2">
        <w:rPr>
          <w:rFonts w:ascii="Arial" w:hAnsi="Arial" w:cs="Arial"/>
          <w:sz w:val="22"/>
          <w:szCs w:val="22"/>
          <w:lang w:eastAsia="es-ES"/>
        </w:rPr>
        <w:t xml:space="preserve"> de ICOMOS para evaluar el estado de conservación del Bien Patrimonial</w:t>
      </w:r>
      <w:r w:rsidR="001200B3" w:rsidRPr="00CD71B2">
        <w:rPr>
          <w:rFonts w:ascii="Arial" w:hAnsi="Arial" w:cs="Arial"/>
          <w:sz w:val="22"/>
          <w:szCs w:val="22"/>
          <w:lang w:eastAsia="es-ES"/>
        </w:rPr>
        <w:t>.</w:t>
      </w:r>
      <w:r w:rsidR="00121E5E" w:rsidRPr="00CD71B2">
        <w:rPr>
          <w:rFonts w:ascii="Arial" w:hAnsi="Arial" w:cs="Arial"/>
          <w:sz w:val="22"/>
          <w:szCs w:val="22"/>
          <w:lang w:eastAsia="es-ES"/>
        </w:rPr>
        <w:t xml:space="preserve"> </w:t>
      </w:r>
    </w:p>
    <w:p w:rsidR="00121E5E" w:rsidRPr="00CD71B2" w:rsidRDefault="00121E5E" w:rsidP="006745BE">
      <w:pPr>
        <w:jc w:val="both"/>
        <w:rPr>
          <w:rFonts w:ascii="Arial" w:hAnsi="Arial" w:cs="Arial"/>
          <w:sz w:val="22"/>
          <w:szCs w:val="22"/>
          <w:lang w:eastAsia="es-ES"/>
        </w:rPr>
      </w:pPr>
    </w:p>
    <w:p w:rsidR="0041524D" w:rsidRPr="00CD71B2" w:rsidRDefault="0041524D" w:rsidP="006745BE">
      <w:pPr>
        <w:jc w:val="both"/>
        <w:rPr>
          <w:rFonts w:ascii="Arial" w:hAnsi="Arial" w:cs="Arial"/>
          <w:sz w:val="22"/>
          <w:szCs w:val="22"/>
        </w:rPr>
      </w:pPr>
      <w:r w:rsidRPr="00CD71B2">
        <w:rPr>
          <w:rFonts w:ascii="Arial" w:hAnsi="Arial" w:cs="Arial"/>
          <w:sz w:val="22"/>
          <w:szCs w:val="22"/>
        </w:rPr>
        <w:t xml:space="preserve">En Octubre del 2013, se realizó la visita de la misión por parte del ICOMOS, </w:t>
      </w:r>
      <w:r w:rsidR="001200B3" w:rsidRPr="00CD71B2">
        <w:rPr>
          <w:rFonts w:ascii="Arial" w:hAnsi="Arial" w:cs="Arial"/>
          <w:sz w:val="22"/>
          <w:szCs w:val="22"/>
        </w:rPr>
        <w:t>emitiéndose</w:t>
      </w:r>
      <w:r w:rsidR="006B0799" w:rsidRPr="00CD71B2">
        <w:rPr>
          <w:rFonts w:ascii="Arial" w:hAnsi="Arial" w:cs="Arial"/>
          <w:sz w:val="22"/>
          <w:szCs w:val="22"/>
        </w:rPr>
        <w:t xml:space="preserve"> </w:t>
      </w:r>
      <w:r w:rsidRPr="00CD71B2">
        <w:rPr>
          <w:rFonts w:ascii="Arial" w:hAnsi="Arial" w:cs="Arial"/>
          <w:sz w:val="22"/>
          <w:szCs w:val="22"/>
        </w:rPr>
        <w:t xml:space="preserve">un informe </w:t>
      </w:r>
      <w:r w:rsidR="001200B3" w:rsidRPr="00CD71B2">
        <w:rPr>
          <w:rFonts w:ascii="Arial" w:hAnsi="Arial" w:cs="Arial"/>
          <w:sz w:val="22"/>
          <w:szCs w:val="22"/>
        </w:rPr>
        <w:t>en donde se solicita</w:t>
      </w:r>
      <w:r w:rsidRPr="00CD71B2">
        <w:rPr>
          <w:rFonts w:ascii="Arial" w:hAnsi="Arial" w:cs="Arial"/>
          <w:sz w:val="22"/>
          <w:szCs w:val="22"/>
        </w:rPr>
        <w:t xml:space="preserve"> </w:t>
      </w:r>
      <w:proofErr w:type="spellStart"/>
      <w:r w:rsidR="002E28DC" w:rsidRPr="00CD71B2">
        <w:rPr>
          <w:rFonts w:ascii="Arial" w:hAnsi="Arial" w:cs="Arial"/>
          <w:sz w:val="22"/>
          <w:szCs w:val="22"/>
        </w:rPr>
        <w:t>e</w:t>
      </w:r>
      <w:r w:rsidR="001200B3" w:rsidRPr="00CD71B2">
        <w:rPr>
          <w:rFonts w:ascii="Arial" w:hAnsi="Arial" w:cs="Arial"/>
          <w:sz w:val="22"/>
          <w:szCs w:val="22"/>
        </w:rPr>
        <w:t>la</w:t>
      </w:r>
      <w:proofErr w:type="spellEnd"/>
      <w:r w:rsidR="001200B3" w:rsidRPr="00CD71B2">
        <w:rPr>
          <w:rFonts w:ascii="Arial" w:hAnsi="Arial" w:cs="Arial"/>
          <w:sz w:val="22"/>
          <w:szCs w:val="22"/>
        </w:rPr>
        <w:t xml:space="preserve"> elaboración</w:t>
      </w:r>
      <w:r w:rsidR="002E28DC" w:rsidRPr="00CD71B2">
        <w:rPr>
          <w:rFonts w:ascii="Arial" w:hAnsi="Arial" w:cs="Arial"/>
          <w:sz w:val="22"/>
          <w:szCs w:val="22"/>
        </w:rPr>
        <w:t xml:space="preserve"> de</w:t>
      </w:r>
      <w:r w:rsidRPr="00CD71B2">
        <w:rPr>
          <w:rFonts w:ascii="Arial" w:hAnsi="Arial" w:cs="Arial"/>
          <w:sz w:val="22"/>
          <w:szCs w:val="22"/>
        </w:rPr>
        <w:t xml:space="preserve"> los </w:t>
      </w:r>
      <w:r w:rsidR="006A15F5" w:rsidRPr="00CD71B2">
        <w:rPr>
          <w:rFonts w:ascii="Arial" w:hAnsi="Arial" w:cs="Arial"/>
          <w:sz w:val="22"/>
          <w:szCs w:val="22"/>
        </w:rPr>
        <w:t>E</w:t>
      </w:r>
      <w:r w:rsidRPr="00CD71B2">
        <w:rPr>
          <w:rFonts w:ascii="Arial" w:hAnsi="Arial" w:cs="Arial"/>
          <w:sz w:val="22"/>
          <w:szCs w:val="22"/>
        </w:rPr>
        <w:t xml:space="preserve">studios de </w:t>
      </w:r>
      <w:r w:rsidR="006A15F5" w:rsidRPr="00CD71B2">
        <w:rPr>
          <w:rFonts w:ascii="Arial" w:hAnsi="Arial" w:cs="Arial"/>
          <w:sz w:val="22"/>
          <w:szCs w:val="22"/>
        </w:rPr>
        <w:t>I</w:t>
      </w:r>
      <w:r w:rsidRPr="00CD71B2">
        <w:rPr>
          <w:rFonts w:ascii="Arial" w:hAnsi="Arial" w:cs="Arial"/>
          <w:sz w:val="22"/>
          <w:szCs w:val="22"/>
        </w:rPr>
        <w:t xml:space="preserve">mpacto </w:t>
      </w:r>
      <w:r w:rsidR="006A15F5" w:rsidRPr="00CD71B2">
        <w:rPr>
          <w:rFonts w:ascii="Arial" w:hAnsi="Arial" w:cs="Arial"/>
          <w:sz w:val="22"/>
          <w:szCs w:val="22"/>
        </w:rPr>
        <w:t>P</w:t>
      </w:r>
      <w:r w:rsidRPr="00CD71B2">
        <w:rPr>
          <w:rFonts w:ascii="Arial" w:hAnsi="Arial" w:cs="Arial"/>
          <w:sz w:val="22"/>
          <w:szCs w:val="22"/>
        </w:rPr>
        <w:t>atrimonial (EIP)</w:t>
      </w:r>
      <w:r w:rsidR="00121E5E" w:rsidRPr="00CD71B2">
        <w:rPr>
          <w:rFonts w:ascii="Arial" w:hAnsi="Arial" w:cs="Arial"/>
          <w:sz w:val="22"/>
          <w:szCs w:val="22"/>
        </w:rPr>
        <w:t>,</w:t>
      </w:r>
      <w:r w:rsidR="00501087" w:rsidRPr="00CD71B2">
        <w:rPr>
          <w:rFonts w:ascii="Arial" w:hAnsi="Arial" w:cs="Arial"/>
          <w:sz w:val="22"/>
          <w:szCs w:val="22"/>
        </w:rPr>
        <w:t xml:space="preserve"> </w:t>
      </w:r>
      <w:r w:rsidR="002E28DC" w:rsidRPr="00CD71B2">
        <w:rPr>
          <w:rFonts w:ascii="Arial" w:hAnsi="Arial" w:cs="Arial"/>
          <w:sz w:val="22"/>
          <w:szCs w:val="22"/>
        </w:rPr>
        <w:t>s</w:t>
      </w:r>
      <w:r w:rsidR="00121E5E" w:rsidRPr="00CD71B2">
        <w:rPr>
          <w:rFonts w:ascii="Arial" w:hAnsi="Arial" w:cs="Arial"/>
          <w:sz w:val="22"/>
          <w:szCs w:val="22"/>
          <w:lang w:eastAsia="es-ES"/>
        </w:rPr>
        <w:t xml:space="preserve"> </w:t>
      </w:r>
      <w:proofErr w:type="spellStart"/>
      <w:r w:rsidR="001200B3" w:rsidRPr="00CD71B2">
        <w:rPr>
          <w:rFonts w:ascii="Arial" w:hAnsi="Arial" w:cs="Arial"/>
          <w:sz w:val="22"/>
          <w:szCs w:val="22"/>
          <w:lang w:eastAsia="es-ES"/>
        </w:rPr>
        <w:t>concernientea</w:t>
      </w:r>
      <w:proofErr w:type="spellEnd"/>
      <w:r w:rsidR="001200B3" w:rsidRPr="00CD71B2">
        <w:rPr>
          <w:rFonts w:ascii="Arial" w:hAnsi="Arial" w:cs="Arial"/>
          <w:sz w:val="22"/>
          <w:szCs w:val="22"/>
          <w:lang w:eastAsia="es-ES"/>
        </w:rPr>
        <w:t xml:space="preserve"> </w:t>
      </w:r>
      <w:r w:rsidR="00121E5E" w:rsidRPr="00CD71B2">
        <w:rPr>
          <w:rFonts w:ascii="Arial" w:hAnsi="Arial" w:cs="Arial"/>
          <w:sz w:val="22"/>
          <w:szCs w:val="22"/>
          <w:lang w:eastAsia="es-ES"/>
        </w:rPr>
        <w:t xml:space="preserve">la </w:t>
      </w:r>
      <w:r w:rsidR="006D6B22" w:rsidRPr="00CD71B2">
        <w:rPr>
          <w:rFonts w:ascii="Arial" w:hAnsi="Arial" w:cs="Arial"/>
          <w:sz w:val="22"/>
          <w:szCs w:val="22"/>
          <w:lang w:eastAsia="es-ES"/>
        </w:rPr>
        <w:t>liberación</w:t>
      </w:r>
      <w:r w:rsidR="00121E5E" w:rsidRPr="00CD71B2">
        <w:rPr>
          <w:rFonts w:ascii="Arial" w:hAnsi="Arial" w:cs="Arial"/>
          <w:sz w:val="22"/>
          <w:szCs w:val="22"/>
          <w:lang w:eastAsia="es-ES"/>
        </w:rPr>
        <w:t xml:space="preserve"> de inmuebles para mejorar los espacios públicos</w:t>
      </w:r>
      <w:r w:rsidR="002E28DC" w:rsidRPr="00CD71B2">
        <w:rPr>
          <w:rFonts w:ascii="Arial" w:hAnsi="Arial" w:cs="Arial"/>
          <w:sz w:val="22"/>
          <w:szCs w:val="22"/>
          <w:lang w:eastAsia="es-ES"/>
        </w:rPr>
        <w:t>.</w:t>
      </w:r>
      <w:r w:rsidR="00121E5E" w:rsidRPr="00CD71B2">
        <w:rPr>
          <w:rFonts w:ascii="Arial" w:hAnsi="Arial" w:cs="Arial"/>
          <w:sz w:val="22"/>
          <w:szCs w:val="22"/>
          <w:lang w:eastAsia="es-ES"/>
        </w:rPr>
        <w:t xml:space="preserve"> </w:t>
      </w:r>
      <w:r w:rsidR="00501087" w:rsidRPr="00CD71B2">
        <w:rPr>
          <w:rFonts w:ascii="Arial" w:hAnsi="Arial" w:cs="Arial"/>
          <w:sz w:val="22"/>
          <w:szCs w:val="22"/>
        </w:rPr>
        <w:t xml:space="preserve"> </w:t>
      </w:r>
      <w:proofErr w:type="gramStart"/>
      <w:r w:rsidR="00F236B0" w:rsidRPr="00CD71B2">
        <w:rPr>
          <w:rFonts w:ascii="Arial" w:hAnsi="Arial" w:cs="Arial"/>
          <w:sz w:val="22"/>
          <w:szCs w:val="22"/>
        </w:rPr>
        <w:t>informar</w:t>
      </w:r>
      <w:proofErr w:type="gramEnd"/>
      <w:r w:rsidR="00F236B0" w:rsidRPr="00CD71B2">
        <w:rPr>
          <w:rFonts w:ascii="Arial" w:hAnsi="Arial" w:cs="Arial"/>
          <w:sz w:val="22"/>
          <w:szCs w:val="22"/>
        </w:rPr>
        <w:t xml:space="preserve"> al</w:t>
      </w:r>
      <w:r w:rsidR="00501087" w:rsidRPr="00CD71B2">
        <w:rPr>
          <w:rFonts w:ascii="Arial" w:hAnsi="Arial" w:cs="Arial"/>
          <w:sz w:val="22"/>
          <w:szCs w:val="22"/>
        </w:rPr>
        <w:t xml:space="preserve"> Comité del Patrimonio Mundial a realizarse en Qatar en junio del 2014</w:t>
      </w:r>
      <w:r w:rsidRPr="00CD71B2">
        <w:rPr>
          <w:rFonts w:ascii="Arial" w:hAnsi="Arial" w:cs="Arial"/>
          <w:sz w:val="22"/>
          <w:szCs w:val="22"/>
        </w:rPr>
        <w:t>.</w:t>
      </w:r>
    </w:p>
    <w:p w:rsidR="00C203D9" w:rsidRPr="00CD71B2" w:rsidRDefault="00C203D9" w:rsidP="006745BE">
      <w:pPr>
        <w:jc w:val="both"/>
        <w:rPr>
          <w:rFonts w:ascii="Arial" w:hAnsi="Arial" w:cs="Arial"/>
          <w:sz w:val="22"/>
          <w:szCs w:val="22"/>
        </w:rPr>
      </w:pPr>
    </w:p>
    <w:p w:rsidR="00C203D9" w:rsidRPr="00CD71B2" w:rsidRDefault="006A15F5" w:rsidP="006745BE">
      <w:pPr>
        <w:jc w:val="both"/>
        <w:rPr>
          <w:rFonts w:ascii="Arial" w:hAnsi="Arial" w:cs="Arial"/>
          <w:sz w:val="22"/>
          <w:szCs w:val="22"/>
          <w:lang w:val="es-ES"/>
        </w:rPr>
      </w:pPr>
      <w:r w:rsidRPr="00CD71B2">
        <w:rPr>
          <w:rFonts w:ascii="Arial" w:hAnsi="Arial" w:cs="Arial"/>
          <w:sz w:val="22"/>
          <w:szCs w:val="22"/>
        </w:rPr>
        <w:lastRenderedPageBreak/>
        <w:t>El Instituto Nacional de Patrimonio Cultural (INPC), entidad que constituye el punto focal de cumplimiento de la Convención del Patrimonio Cultural – UNESCO de 1992, de la cual Ecuador es signatario</w:t>
      </w:r>
      <w:r w:rsidR="002E28DC" w:rsidRPr="00CD71B2">
        <w:rPr>
          <w:rFonts w:ascii="Arial" w:hAnsi="Arial" w:cs="Arial"/>
          <w:sz w:val="22"/>
          <w:szCs w:val="22"/>
        </w:rPr>
        <w:t>,</w:t>
      </w:r>
      <w:r w:rsidRPr="00CD71B2">
        <w:rPr>
          <w:rFonts w:ascii="Arial" w:hAnsi="Arial" w:cs="Arial"/>
          <w:sz w:val="22"/>
          <w:szCs w:val="22"/>
        </w:rPr>
        <w:t xml:space="preserve"> m</w:t>
      </w:r>
      <w:r w:rsidR="00C203D9" w:rsidRPr="00CD71B2">
        <w:rPr>
          <w:rFonts w:ascii="Arial" w:hAnsi="Arial" w:cs="Arial"/>
          <w:sz w:val="22"/>
          <w:szCs w:val="22"/>
        </w:rPr>
        <w:t>ediante oficio Nro. 0339-DE-2014-</w:t>
      </w:r>
      <w:r w:rsidRPr="00CD71B2">
        <w:rPr>
          <w:rFonts w:ascii="Arial" w:hAnsi="Arial" w:cs="Arial"/>
          <w:sz w:val="22"/>
          <w:szCs w:val="22"/>
        </w:rPr>
        <w:t xml:space="preserve">INPC de 19 de marzo de 2014, </w:t>
      </w:r>
      <w:r w:rsidR="00C203D9" w:rsidRPr="00CD71B2">
        <w:rPr>
          <w:rFonts w:ascii="Arial" w:hAnsi="Arial" w:cs="Arial"/>
          <w:sz w:val="22"/>
          <w:szCs w:val="22"/>
        </w:rPr>
        <w:t xml:space="preserve">solicita al MIDUVI </w:t>
      </w:r>
      <w:r w:rsidRPr="00CD71B2">
        <w:rPr>
          <w:rFonts w:ascii="Arial" w:hAnsi="Arial" w:cs="Arial"/>
          <w:sz w:val="22"/>
          <w:szCs w:val="22"/>
        </w:rPr>
        <w:t xml:space="preserve">se remita el Estudio de Impacto Patrimonial </w:t>
      </w:r>
      <w:r w:rsidR="00C31E06" w:rsidRPr="00CD71B2">
        <w:rPr>
          <w:rFonts w:ascii="Arial" w:hAnsi="Arial" w:cs="Arial"/>
          <w:sz w:val="22"/>
          <w:szCs w:val="22"/>
        </w:rPr>
        <w:t xml:space="preserve">(EIP) </w:t>
      </w:r>
      <w:r w:rsidRPr="00CD71B2">
        <w:rPr>
          <w:rFonts w:ascii="Arial" w:hAnsi="Arial" w:cs="Arial"/>
          <w:sz w:val="22"/>
          <w:szCs w:val="22"/>
        </w:rPr>
        <w:t xml:space="preserve">del proyecto </w:t>
      </w:r>
      <w:r w:rsidR="00C31E06" w:rsidRPr="00CD71B2">
        <w:rPr>
          <w:rFonts w:ascii="Arial" w:hAnsi="Arial" w:cs="Arial"/>
          <w:sz w:val="22"/>
          <w:szCs w:val="22"/>
        </w:rPr>
        <w:t>mencionado</w:t>
      </w:r>
      <w:r w:rsidRPr="00CD71B2">
        <w:rPr>
          <w:rFonts w:ascii="Arial" w:hAnsi="Arial" w:cs="Arial"/>
          <w:sz w:val="22"/>
          <w:szCs w:val="22"/>
        </w:rPr>
        <w:t>.</w:t>
      </w:r>
      <w:r w:rsidR="00C203D9" w:rsidRPr="00CD71B2">
        <w:rPr>
          <w:rFonts w:ascii="Arial" w:hAnsi="Arial" w:cs="Arial"/>
          <w:sz w:val="22"/>
          <w:szCs w:val="22"/>
        </w:rPr>
        <w:t xml:space="preserve"> </w:t>
      </w:r>
    </w:p>
    <w:p w:rsidR="0041524D" w:rsidRPr="00CD71B2" w:rsidRDefault="0041524D" w:rsidP="00BB51D0">
      <w:pPr>
        <w:rPr>
          <w:rFonts w:ascii="Arial" w:hAnsi="Arial" w:cs="Arial"/>
          <w:sz w:val="22"/>
          <w:szCs w:val="22"/>
          <w:lang w:eastAsia="es-ES"/>
        </w:rPr>
      </w:pPr>
    </w:p>
    <w:p w:rsidR="001819F0" w:rsidRPr="00CD71B2" w:rsidRDefault="001819F0" w:rsidP="00BB51D0">
      <w:pPr>
        <w:rPr>
          <w:rFonts w:ascii="Arial" w:hAnsi="Arial" w:cs="Arial"/>
          <w:sz w:val="22"/>
          <w:szCs w:val="22"/>
          <w:lang w:eastAsia="es-ES"/>
        </w:rPr>
      </w:pPr>
    </w:p>
    <w:p w:rsidR="00096AA5" w:rsidRPr="00CD71B2" w:rsidRDefault="006B0799" w:rsidP="005F349B">
      <w:pPr>
        <w:pStyle w:val="Ttulo1"/>
        <w:numPr>
          <w:ilvl w:val="0"/>
          <w:numId w:val="7"/>
        </w:numPr>
        <w:jc w:val="both"/>
        <w:rPr>
          <w:rFonts w:ascii="Arial" w:hAnsi="Arial" w:cs="Arial"/>
          <w:sz w:val="22"/>
          <w:szCs w:val="22"/>
        </w:rPr>
      </w:pPr>
      <w:bookmarkStart w:id="8" w:name="_Toc387310364"/>
      <w:r w:rsidRPr="00CD71B2">
        <w:rPr>
          <w:rFonts w:ascii="Arial" w:hAnsi="Arial" w:cs="Arial"/>
          <w:sz w:val="22"/>
          <w:szCs w:val="22"/>
        </w:rPr>
        <w:t xml:space="preserve">MINISTERIO DE DESARROLLO URBANO Y VIVIENDA (MIDUVI) Y EL </w:t>
      </w:r>
      <w:r w:rsidR="001819F0" w:rsidRPr="00CD71B2">
        <w:rPr>
          <w:rFonts w:ascii="Arial" w:hAnsi="Arial" w:cs="Arial"/>
          <w:sz w:val="22"/>
          <w:szCs w:val="22"/>
        </w:rPr>
        <w:t>PROYECTO DE REVITALIZACIÓN DEL CENTRO HISTÓRICO DE QUITO</w:t>
      </w:r>
      <w:bookmarkEnd w:id="8"/>
    </w:p>
    <w:p w:rsidR="00096AA5" w:rsidRPr="00CD71B2" w:rsidRDefault="00096AA5" w:rsidP="00096AA5">
      <w:pPr>
        <w:rPr>
          <w:rFonts w:ascii="Arial" w:hAnsi="Arial" w:cs="Arial"/>
          <w:lang w:eastAsia="es-ES"/>
        </w:rPr>
      </w:pPr>
    </w:p>
    <w:p w:rsidR="00096AA5" w:rsidRPr="00CD71B2" w:rsidRDefault="00096AA5" w:rsidP="006E3622">
      <w:pPr>
        <w:pStyle w:val="Ttulo1"/>
        <w:numPr>
          <w:ilvl w:val="1"/>
          <w:numId w:val="7"/>
        </w:numPr>
        <w:ind w:left="567" w:hanging="567"/>
        <w:jc w:val="both"/>
        <w:rPr>
          <w:rFonts w:ascii="Arial" w:hAnsi="Arial" w:cs="Arial"/>
          <w:sz w:val="22"/>
          <w:szCs w:val="22"/>
        </w:rPr>
      </w:pPr>
      <w:bookmarkStart w:id="9" w:name="_Toc387310365"/>
      <w:r w:rsidRPr="00CD71B2">
        <w:rPr>
          <w:rFonts w:ascii="Arial" w:hAnsi="Arial" w:cs="Arial"/>
          <w:sz w:val="22"/>
          <w:szCs w:val="22"/>
        </w:rPr>
        <w:t>PROCESO DESPOBLAMIENTO DEL CHQ</w:t>
      </w:r>
      <w:bookmarkEnd w:id="9"/>
    </w:p>
    <w:p w:rsidR="00096AA5" w:rsidRPr="00CD71B2" w:rsidRDefault="00096AA5" w:rsidP="00096AA5">
      <w:pPr>
        <w:rPr>
          <w:rFonts w:ascii="Arial" w:hAnsi="Arial" w:cs="Arial"/>
          <w:lang w:eastAsia="es-ES"/>
        </w:rPr>
      </w:pPr>
    </w:p>
    <w:p w:rsidR="00096AA5" w:rsidRPr="00CD71B2" w:rsidRDefault="00096AA5" w:rsidP="00096AA5">
      <w:pPr>
        <w:jc w:val="both"/>
        <w:rPr>
          <w:rFonts w:ascii="Arial" w:hAnsi="Arial" w:cs="Arial"/>
          <w:sz w:val="22"/>
          <w:szCs w:val="22"/>
        </w:rPr>
      </w:pPr>
      <w:r w:rsidRPr="00CD71B2">
        <w:rPr>
          <w:rFonts w:ascii="Arial" w:hAnsi="Arial" w:cs="Arial"/>
          <w:sz w:val="22"/>
          <w:szCs w:val="22"/>
        </w:rPr>
        <w:t xml:space="preserve">Las Normas de Quito de 1967 definen que la idea de espacio es inseparable del concepto de monumento, por lo que la tutela del Estado puede y deberá extenderse al </w:t>
      </w:r>
      <w:r w:rsidRPr="00CD71B2">
        <w:rPr>
          <w:rFonts w:ascii="Arial" w:hAnsi="Arial" w:cs="Arial"/>
          <w:b/>
          <w:sz w:val="22"/>
          <w:szCs w:val="22"/>
        </w:rPr>
        <w:t>contexto urbano</w:t>
      </w:r>
      <w:r w:rsidRPr="00CD71B2">
        <w:rPr>
          <w:rFonts w:ascii="Arial" w:hAnsi="Arial" w:cs="Arial"/>
          <w:sz w:val="22"/>
          <w:szCs w:val="22"/>
        </w:rPr>
        <w:t xml:space="preserve">, el ámbito natural que lo enmarca y a los bienes culturales que encierra (ICOMOS, 1967:2). </w:t>
      </w:r>
    </w:p>
    <w:p w:rsidR="00096AA5" w:rsidRPr="00CD71B2" w:rsidRDefault="00096AA5" w:rsidP="00096AA5">
      <w:pPr>
        <w:jc w:val="both"/>
        <w:rPr>
          <w:rFonts w:ascii="Arial" w:hAnsi="Arial" w:cs="Arial"/>
          <w:sz w:val="22"/>
          <w:szCs w:val="22"/>
        </w:rPr>
      </w:pPr>
    </w:p>
    <w:p w:rsidR="00096AA5" w:rsidRPr="00CD71B2" w:rsidRDefault="00096AA5" w:rsidP="00096AA5">
      <w:pPr>
        <w:jc w:val="both"/>
        <w:rPr>
          <w:rFonts w:ascii="Arial" w:hAnsi="Arial" w:cs="Arial"/>
          <w:sz w:val="22"/>
          <w:szCs w:val="22"/>
        </w:rPr>
      </w:pPr>
      <w:r w:rsidRPr="00CD71B2">
        <w:rPr>
          <w:rFonts w:ascii="Arial" w:hAnsi="Arial" w:cs="Arial"/>
          <w:sz w:val="22"/>
          <w:szCs w:val="22"/>
        </w:rPr>
        <w:t xml:space="preserve">El contexto urbano, no sólo </w:t>
      </w:r>
      <w:r w:rsidR="00C31E06" w:rsidRPr="00CD71B2">
        <w:rPr>
          <w:rFonts w:ascii="Arial" w:hAnsi="Arial" w:cs="Arial"/>
          <w:sz w:val="22"/>
          <w:szCs w:val="22"/>
        </w:rPr>
        <w:t>hace</w:t>
      </w:r>
      <w:r w:rsidRPr="00CD71B2">
        <w:rPr>
          <w:rFonts w:ascii="Arial" w:hAnsi="Arial" w:cs="Arial"/>
          <w:sz w:val="22"/>
          <w:szCs w:val="22"/>
        </w:rPr>
        <w:t xml:space="preserve"> referencia a la estructura física que lo compone (traza y forma urbana), sino también a la estructura económica, social y medio ambiental que en conjunto conforman un tejido  contenedor de múltiples dinámicas, vivo e inserto a la estructura de la ciudad y aportante a su desarrollo.</w:t>
      </w:r>
    </w:p>
    <w:p w:rsidR="00096AA5" w:rsidRPr="00CD71B2" w:rsidRDefault="00096AA5" w:rsidP="00096AA5">
      <w:pPr>
        <w:jc w:val="both"/>
        <w:rPr>
          <w:rFonts w:ascii="Arial" w:hAnsi="Arial" w:cs="Arial"/>
          <w:sz w:val="22"/>
          <w:szCs w:val="22"/>
        </w:rPr>
      </w:pPr>
    </w:p>
    <w:p w:rsidR="00096AA5" w:rsidRPr="00CD71B2" w:rsidRDefault="00096AA5" w:rsidP="00096AA5">
      <w:pPr>
        <w:jc w:val="both"/>
        <w:rPr>
          <w:rFonts w:ascii="Arial" w:hAnsi="Arial" w:cs="Arial"/>
          <w:sz w:val="22"/>
          <w:szCs w:val="22"/>
        </w:rPr>
      </w:pPr>
      <w:r w:rsidRPr="00CD71B2">
        <w:rPr>
          <w:rFonts w:ascii="Arial" w:hAnsi="Arial" w:cs="Arial"/>
          <w:sz w:val="22"/>
          <w:szCs w:val="22"/>
        </w:rPr>
        <w:t>Son las dinámicas producidas las que comienzan a caracterizar cada uno</w:t>
      </w:r>
      <w:r w:rsidR="00C31E06" w:rsidRPr="00CD71B2">
        <w:rPr>
          <w:rFonts w:ascii="Arial" w:hAnsi="Arial" w:cs="Arial"/>
          <w:sz w:val="22"/>
          <w:szCs w:val="22"/>
        </w:rPr>
        <w:t xml:space="preserve"> de</w:t>
      </w:r>
      <w:r w:rsidRPr="00CD71B2">
        <w:rPr>
          <w:rFonts w:ascii="Arial" w:hAnsi="Arial" w:cs="Arial"/>
          <w:sz w:val="22"/>
          <w:szCs w:val="22"/>
        </w:rPr>
        <w:t xml:space="preserve"> </w:t>
      </w:r>
      <w:r w:rsidR="00C31E06" w:rsidRPr="00CD71B2">
        <w:rPr>
          <w:rFonts w:ascii="Arial" w:hAnsi="Arial" w:cs="Arial"/>
          <w:sz w:val="22"/>
          <w:szCs w:val="22"/>
        </w:rPr>
        <w:t>ellos</w:t>
      </w:r>
      <w:r w:rsidRPr="00CD71B2">
        <w:rPr>
          <w:rFonts w:ascii="Arial" w:hAnsi="Arial" w:cs="Arial"/>
          <w:sz w:val="22"/>
          <w:szCs w:val="22"/>
        </w:rPr>
        <w:t xml:space="preserve"> y </w:t>
      </w:r>
      <w:r w:rsidR="00C31E06" w:rsidRPr="00CD71B2">
        <w:rPr>
          <w:rFonts w:ascii="Arial" w:hAnsi="Arial" w:cs="Arial"/>
          <w:sz w:val="22"/>
          <w:szCs w:val="22"/>
        </w:rPr>
        <w:t>se va</w:t>
      </w:r>
      <w:r w:rsidRPr="00CD71B2">
        <w:rPr>
          <w:rFonts w:ascii="Arial" w:hAnsi="Arial" w:cs="Arial"/>
          <w:sz w:val="22"/>
          <w:szCs w:val="22"/>
        </w:rPr>
        <w:t xml:space="preserve"> organizando un sistema de centros y centralidades que otorga heterogeneidad al territorio. Cuando uno de </w:t>
      </w:r>
      <w:r w:rsidR="002E28DC" w:rsidRPr="00CD71B2">
        <w:rPr>
          <w:rFonts w:ascii="Arial" w:hAnsi="Arial" w:cs="Arial"/>
          <w:sz w:val="22"/>
          <w:szCs w:val="22"/>
        </w:rPr>
        <w:t>sus</w:t>
      </w:r>
      <w:r w:rsidRPr="00CD71B2">
        <w:rPr>
          <w:rFonts w:ascii="Arial" w:hAnsi="Arial" w:cs="Arial"/>
          <w:sz w:val="22"/>
          <w:szCs w:val="22"/>
        </w:rPr>
        <w:t xml:space="preserve"> componentes comienza a manifestar problemas, el mismo tiende a desarticularse del sistema de la ciudad hasta el punto de volverse un territorio segregado y propenso a producir dinámicas degradantes y estigmatizadoras.</w:t>
      </w:r>
    </w:p>
    <w:p w:rsidR="00096AA5" w:rsidRPr="00CD71B2" w:rsidRDefault="00096AA5" w:rsidP="00096AA5">
      <w:pPr>
        <w:jc w:val="both"/>
        <w:rPr>
          <w:rFonts w:ascii="Arial" w:hAnsi="Arial" w:cs="Arial"/>
          <w:sz w:val="22"/>
          <w:szCs w:val="22"/>
        </w:rPr>
      </w:pPr>
    </w:p>
    <w:p w:rsidR="00096AA5" w:rsidRPr="00CD71B2" w:rsidRDefault="00096AA5" w:rsidP="00096AA5">
      <w:pPr>
        <w:jc w:val="both"/>
        <w:rPr>
          <w:rFonts w:ascii="Arial" w:hAnsi="Arial" w:cs="Arial"/>
          <w:sz w:val="22"/>
          <w:szCs w:val="22"/>
        </w:rPr>
      </w:pPr>
      <w:r w:rsidRPr="00CD71B2">
        <w:rPr>
          <w:rFonts w:ascii="Arial" w:hAnsi="Arial" w:cs="Arial"/>
          <w:sz w:val="22"/>
          <w:szCs w:val="22"/>
        </w:rPr>
        <w:t xml:space="preserve">En el año 2003, el Plan Especial del Centro Histórico de Quito (PECHQ) reconoce los esfuerzos del Gobierno Central y Local para intervenir y </w:t>
      </w:r>
      <w:r w:rsidR="00445D21" w:rsidRPr="00CD71B2">
        <w:rPr>
          <w:rFonts w:ascii="Arial" w:hAnsi="Arial" w:cs="Arial"/>
          <w:sz w:val="22"/>
          <w:szCs w:val="22"/>
        </w:rPr>
        <w:t xml:space="preserve">recuperar </w:t>
      </w:r>
      <w:r w:rsidRPr="00CD71B2">
        <w:rPr>
          <w:rFonts w:ascii="Arial" w:hAnsi="Arial" w:cs="Arial"/>
          <w:sz w:val="22"/>
          <w:szCs w:val="22"/>
        </w:rPr>
        <w:t>la imagen de deterioro producido en años anteriores a causa de diversos factores. Sin embargo identifica que si bien su patrimonio monumental se encontraba restaurado y rehabilitado casi en su totalidad, era su patrimonio social el que se había visto más afectado</w:t>
      </w:r>
      <w:r w:rsidR="00445D21" w:rsidRPr="00CD71B2">
        <w:rPr>
          <w:rFonts w:ascii="Arial" w:hAnsi="Arial" w:cs="Arial"/>
          <w:sz w:val="22"/>
          <w:szCs w:val="22"/>
        </w:rPr>
        <w:t xml:space="preserve"> y que no fue atendido</w:t>
      </w:r>
      <w:r w:rsidRPr="00CD71B2">
        <w:rPr>
          <w:rFonts w:ascii="Arial" w:hAnsi="Arial" w:cs="Arial"/>
          <w:sz w:val="22"/>
          <w:szCs w:val="22"/>
        </w:rPr>
        <w:t>.</w:t>
      </w:r>
    </w:p>
    <w:p w:rsidR="00096AA5" w:rsidRPr="00CD71B2" w:rsidRDefault="00096AA5" w:rsidP="00096AA5">
      <w:pPr>
        <w:jc w:val="both"/>
        <w:rPr>
          <w:rFonts w:ascii="Arial" w:hAnsi="Arial" w:cs="Arial"/>
          <w:sz w:val="22"/>
          <w:szCs w:val="22"/>
        </w:rPr>
      </w:pPr>
    </w:p>
    <w:p w:rsidR="00096AA5" w:rsidRPr="00CD71B2" w:rsidRDefault="00096AA5" w:rsidP="00096AA5">
      <w:pPr>
        <w:jc w:val="both"/>
        <w:rPr>
          <w:rFonts w:ascii="Arial" w:hAnsi="Arial" w:cs="Arial"/>
          <w:sz w:val="22"/>
          <w:szCs w:val="22"/>
        </w:rPr>
      </w:pPr>
      <w:r w:rsidRPr="00CD71B2">
        <w:rPr>
          <w:rFonts w:ascii="Arial" w:hAnsi="Arial" w:cs="Arial"/>
          <w:sz w:val="22"/>
          <w:szCs w:val="22"/>
        </w:rPr>
        <w:t xml:space="preserve">La población que es portadora de la memoria, cultura y tradiciones del CHQ, ha sufrido una importante disminución registrada desde los últimos tres periodos censales y que  proyecta que </w:t>
      </w:r>
      <w:r w:rsidR="00D22CEB" w:rsidRPr="00CD71B2">
        <w:rPr>
          <w:rFonts w:ascii="Arial" w:hAnsi="Arial" w:cs="Arial"/>
          <w:sz w:val="22"/>
          <w:szCs w:val="22"/>
        </w:rPr>
        <w:t>para</w:t>
      </w:r>
      <w:r w:rsidRPr="00CD71B2">
        <w:rPr>
          <w:rFonts w:ascii="Arial" w:hAnsi="Arial" w:cs="Arial"/>
          <w:sz w:val="22"/>
          <w:szCs w:val="22"/>
        </w:rPr>
        <w:t xml:space="preserve"> el 2022 el CHQ contenga la mitad de la población que actualmente tiene: de 40.587 a 26.727 </w:t>
      </w:r>
      <w:r w:rsidR="00445D21" w:rsidRPr="00CD71B2">
        <w:rPr>
          <w:rFonts w:ascii="Arial" w:hAnsi="Arial" w:cs="Arial"/>
          <w:sz w:val="22"/>
          <w:szCs w:val="22"/>
        </w:rPr>
        <w:t xml:space="preserve">habitantes </w:t>
      </w:r>
      <w:r w:rsidRPr="00CD71B2">
        <w:rPr>
          <w:rFonts w:ascii="Arial" w:hAnsi="Arial" w:cs="Arial"/>
          <w:sz w:val="22"/>
          <w:szCs w:val="22"/>
        </w:rPr>
        <w:t>(INEC, 1999, 2001, 2010).</w:t>
      </w:r>
    </w:p>
    <w:p w:rsidR="00096AA5" w:rsidRPr="00CD71B2" w:rsidRDefault="00096AA5" w:rsidP="00096AA5">
      <w:pPr>
        <w:jc w:val="both"/>
        <w:rPr>
          <w:rFonts w:ascii="Arial" w:hAnsi="Arial" w:cs="Arial"/>
          <w:sz w:val="22"/>
          <w:szCs w:val="22"/>
        </w:rPr>
      </w:pPr>
    </w:p>
    <w:p w:rsidR="00D22CEB" w:rsidRPr="00CD71B2" w:rsidRDefault="00D22CEB" w:rsidP="00D22CEB">
      <w:pPr>
        <w:rPr>
          <w:rFonts w:ascii="Arial" w:hAnsi="Arial" w:cs="Arial"/>
          <w:sz w:val="22"/>
          <w:szCs w:val="22"/>
        </w:rPr>
      </w:pPr>
      <w:r w:rsidRPr="00CD71B2">
        <w:rPr>
          <w:rFonts w:ascii="Arial" w:hAnsi="Arial" w:cs="Arial"/>
          <w:sz w:val="22"/>
          <w:szCs w:val="22"/>
        </w:rPr>
        <w:t xml:space="preserve">Esta migración de población ha originado que el CHQ </w:t>
      </w:r>
      <w:proofErr w:type="gramStart"/>
      <w:r w:rsidRPr="00CD71B2">
        <w:rPr>
          <w:rFonts w:ascii="Arial" w:hAnsi="Arial" w:cs="Arial"/>
          <w:sz w:val="22"/>
          <w:szCs w:val="22"/>
        </w:rPr>
        <w:t>contengan</w:t>
      </w:r>
      <w:proofErr w:type="gramEnd"/>
      <w:r w:rsidRPr="00CD71B2">
        <w:rPr>
          <w:rFonts w:ascii="Arial" w:hAnsi="Arial" w:cs="Arial"/>
          <w:sz w:val="22"/>
          <w:szCs w:val="22"/>
        </w:rPr>
        <w:t xml:space="preserve"> números inmuebles abandonados, que por no tener un grado de apropiación y constante mantenimiento ha</w:t>
      </w:r>
      <w:r w:rsidR="00985AD4" w:rsidRPr="00CD71B2">
        <w:rPr>
          <w:rFonts w:ascii="Arial" w:hAnsi="Arial" w:cs="Arial"/>
        </w:rPr>
        <w:t>n iniciado</w:t>
      </w:r>
      <w:r w:rsidRPr="00CD71B2">
        <w:rPr>
          <w:rFonts w:ascii="Arial" w:hAnsi="Arial" w:cs="Arial"/>
          <w:sz w:val="22"/>
          <w:szCs w:val="22"/>
        </w:rPr>
        <w:t xml:space="preserve"> procesos de </w:t>
      </w:r>
      <w:r w:rsidR="006E3622" w:rsidRPr="00CD71B2">
        <w:rPr>
          <w:rFonts w:ascii="Arial" w:hAnsi="Arial" w:cs="Arial"/>
          <w:sz w:val="22"/>
          <w:szCs w:val="22"/>
        </w:rPr>
        <w:t>deterioro físico y funcional</w:t>
      </w:r>
      <w:r w:rsidRPr="00CD71B2">
        <w:rPr>
          <w:rFonts w:ascii="Arial" w:hAnsi="Arial" w:cs="Arial"/>
          <w:sz w:val="22"/>
          <w:szCs w:val="22"/>
        </w:rPr>
        <w:t>.</w:t>
      </w:r>
    </w:p>
    <w:p w:rsidR="00985AD4" w:rsidRPr="00CD71B2" w:rsidRDefault="006E3622" w:rsidP="00985AD4">
      <w:pPr>
        <w:jc w:val="both"/>
        <w:rPr>
          <w:rFonts w:ascii="Arial" w:hAnsi="Arial" w:cs="Arial"/>
          <w:sz w:val="22"/>
          <w:szCs w:val="22"/>
        </w:rPr>
      </w:pPr>
      <w:r>
        <w:rPr>
          <w:rFonts w:ascii="Arial" w:hAnsi="Arial" w:cs="Arial"/>
          <w:sz w:val="22"/>
          <w:szCs w:val="22"/>
        </w:rPr>
        <w:t>.</w:t>
      </w:r>
    </w:p>
    <w:p w:rsidR="00985AD4" w:rsidRDefault="00985AD4" w:rsidP="00985AD4">
      <w:pPr>
        <w:jc w:val="both"/>
        <w:rPr>
          <w:rFonts w:ascii="Arial" w:hAnsi="Arial" w:cs="Arial"/>
          <w:sz w:val="22"/>
          <w:szCs w:val="22"/>
        </w:rPr>
      </w:pPr>
      <w:r w:rsidRPr="00CD71B2">
        <w:rPr>
          <w:rFonts w:ascii="Arial" w:hAnsi="Arial" w:cs="Arial"/>
          <w:sz w:val="22"/>
          <w:szCs w:val="22"/>
        </w:rPr>
        <w:t>Sumado, la falta de una “población permanente” ha originado que</w:t>
      </w:r>
      <w:r w:rsidRPr="00CD71B2">
        <w:rPr>
          <w:rFonts w:ascii="Arial" w:hAnsi="Arial" w:cs="Arial"/>
        </w:rPr>
        <w:t xml:space="preserve"> el </w:t>
      </w:r>
      <w:r w:rsidRPr="00CD71B2">
        <w:rPr>
          <w:rFonts w:ascii="Arial" w:hAnsi="Arial" w:cs="Arial"/>
          <w:sz w:val="22"/>
          <w:szCs w:val="22"/>
        </w:rPr>
        <w:t>CHQ se caracterice como una zona de paso donde convive una población f</w:t>
      </w:r>
      <w:r w:rsidRPr="00CD71B2">
        <w:rPr>
          <w:rFonts w:ascii="Arial" w:hAnsi="Arial" w:cs="Arial"/>
        </w:rPr>
        <w:t>lotante a ciertas horas del día. Esta característica provoca</w:t>
      </w:r>
      <w:r w:rsidRPr="00CD71B2">
        <w:rPr>
          <w:rFonts w:ascii="Arial" w:hAnsi="Arial" w:cs="Arial"/>
          <w:sz w:val="22"/>
          <w:szCs w:val="22"/>
        </w:rPr>
        <w:t xml:space="preserve"> situaciones soci</w:t>
      </w:r>
      <w:r w:rsidRPr="00CD71B2">
        <w:rPr>
          <w:rFonts w:ascii="Arial" w:hAnsi="Arial" w:cs="Arial"/>
        </w:rPr>
        <w:t>ales degradantes (</w:t>
      </w:r>
      <w:r w:rsidRPr="00CD71B2">
        <w:rPr>
          <w:rFonts w:ascii="Arial" w:hAnsi="Arial" w:cs="Arial"/>
          <w:sz w:val="22"/>
          <w:szCs w:val="22"/>
        </w:rPr>
        <w:t>drogadicción, alcoholismo, indigencia) que aumentan la percepción de inseguridad de</w:t>
      </w:r>
      <w:r w:rsidR="00975452" w:rsidRPr="00CD71B2">
        <w:rPr>
          <w:rFonts w:ascii="Arial" w:hAnsi="Arial" w:cs="Arial"/>
          <w:sz w:val="22"/>
          <w:szCs w:val="22"/>
        </w:rPr>
        <w:t>l sector</w:t>
      </w:r>
      <w:r w:rsidRPr="00CD71B2">
        <w:rPr>
          <w:rFonts w:ascii="Arial" w:hAnsi="Arial" w:cs="Arial"/>
          <w:sz w:val="22"/>
          <w:szCs w:val="22"/>
        </w:rPr>
        <w:t>.</w:t>
      </w:r>
    </w:p>
    <w:p w:rsidR="006E3622" w:rsidRDefault="006E3622" w:rsidP="00985AD4">
      <w:pPr>
        <w:jc w:val="both"/>
        <w:rPr>
          <w:rFonts w:ascii="Arial" w:hAnsi="Arial" w:cs="Arial"/>
          <w:sz w:val="22"/>
          <w:szCs w:val="22"/>
        </w:rPr>
      </w:pPr>
    </w:p>
    <w:p w:rsidR="006E3622" w:rsidRPr="00CD71B2" w:rsidRDefault="006E3622" w:rsidP="00985AD4">
      <w:pPr>
        <w:jc w:val="both"/>
        <w:rPr>
          <w:rFonts w:ascii="Arial" w:hAnsi="Arial" w:cs="Arial"/>
          <w:sz w:val="22"/>
          <w:szCs w:val="22"/>
        </w:rPr>
      </w:pPr>
    </w:p>
    <w:p w:rsidR="00096AA5" w:rsidRPr="00CD71B2" w:rsidRDefault="00096AA5" w:rsidP="00096AA5">
      <w:pPr>
        <w:jc w:val="both"/>
        <w:rPr>
          <w:rFonts w:ascii="Arial" w:hAnsi="Arial" w:cs="Arial"/>
          <w:lang w:eastAsia="es-ES"/>
        </w:rPr>
      </w:pPr>
    </w:p>
    <w:p w:rsidR="001819F0" w:rsidRPr="00CD71B2" w:rsidRDefault="001819F0" w:rsidP="006E3622">
      <w:pPr>
        <w:pStyle w:val="Ttulo1"/>
        <w:numPr>
          <w:ilvl w:val="1"/>
          <w:numId w:val="7"/>
        </w:numPr>
        <w:ind w:left="567" w:hanging="567"/>
        <w:jc w:val="both"/>
        <w:rPr>
          <w:rFonts w:ascii="Arial" w:hAnsi="Arial" w:cs="Arial"/>
          <w:sz w:val="22"/>
          <w:szCs w:val="22"/>
        </w:rPr>
      </w:pPr>
      <w:bookmarkStart w:id="10" w:name="_Toc387310366"/>
      <w:r w:rsidRPr="00CD71B2">
        <w:rPr>
          <w:rFonts w:ascii="Arial" w:hAnsi="Arial" w:cs="Arial"/>
          <w:sz w:val="22"/>
          <w:szCs w:val="22"/>
        </w:rPr>
        <w:lastRenderedPageBreak/>
        <w:t>COOPERACIÓN ENTRE EL GOBIERNO NACIONAL Y LOCAL</w:t>
      </w:r>
      <w:bookmarkEnd w:id="10"/>
    </w:p>
    <w:p w:rsidR="001819F0" w:rsidRPr="00CD71B2" w:rsidRDefault="001819F0" w:rsidP="001819F0">
      <w:pPr>
        <w:rPr>
          <w:rFonts w:ascii="Arial" w:hAnsi="Arial" w:cs="Arial"/>
          <w:lang w:eastAsia="es-ES"/>
        </w:rPr>
      </w:pPr>
    </w:p>
    <w:p w:rsidR="001819F0" w:rsidRPr="00CD71B2" w:rsidRDefault="001819F0" w:rsidP="001819F0">
      <w:pPr>
        <w:jc w:val="both"/>
        <w:rPr>
          <w:rFonts w:ascii="Arial" w:hAnsi="Arial" w:cs="Arial"/>
          <w:sz w:val="22"/>
          <w:szCs w:val="22"/>
        </w:rPr>
      </w:pPr>
      <w:r w:rsidRPr="00CD71B2">
        <w:rPr>
          <w:rFonts w:ascii="Arial" w:hAnsi="Arial" w:cs="Arial"/>
          <w:sz w:val="22"/>
          <w:szCs w:val="22"/>
        </w:rPr>
        <w:t>En junio de 2012 se realizó un taller en conjunto, entre el Gobierno Nacional y Local, con el objetivo de obtener un proyecto a mediano plazo (5 años) con un programa emergente de acciones emblemáticas que permitan la revitalización del CHQ y su gestión.</w:t>
      </w:r>
    </w:p>
    <w:p w:rsidR="001819F0" w:rsidRPr="00CD71B2" w:rsidRDefault="001819F0" w:rsidP="001819F0">
      <w:pPr>
        <w:jc w:val="both"/>
        <w:rPr>
          <w:rFonts w:ascii="Arial" w:hAnsi="Arial" w:cs="Arial"/>
          <w:sz w:val="22"/>
          <w:szCs w:val="22"/>
        </w:rPr>
      </w:pPr>
    </w:p>
    <w:p w:rsidR="001819F0" w:rsidRPr="00CD71B2" w:rsidRDefault="001819F0" w:rsidP="001819F0">
      <w:pPr>
        <w:tabs>
          <w:tab w:val="right" w:pos="8928"/>
          <w:tab w:val="right" w:leader="dot" w:pos="9000"/>
        </w:tabs>
        <w:jc w:val="both"/>
        <w:rPr>
          <w:rFonts w:ascii="Arial" w:hAnsi="Arial" w:cs="Arial"/>
          <w:sz w:val="22"/>
          <w:szCs w:val="22"/>
        </w:rPr>
      </w:pPr>
      <w:r w:rsidRPr="00CD71B2">
        <w:rPr>
          <w:rFonts w:ascii="Arial" w:hAnsi="Arial" w:cs="Arial"/>
          <w:sz w:val="22"/>
          <w:szCs w:val="22"/>
        </w:rPr>
        <w:t xml:space="preserve">El proyecto denominado </w:t>
      </w:r>
      <w:r w:rsidRPr="00CD71B2">
        <w:rPr>
          <w:rFonts w:ascii="Arial" w:hAnsi="Arial" w:cs="Arial"/>
          <w:i/>
          <w:sz w:val="22"/>
          <w:szCs w:val="22"/>
        </w:rPr>
        <w:t>“Revitalización del Centro Histórico de Quito”,</w:t>
      </w:r>
      <w:r w:rsidRPr="00CD71B2">
        <w:rPr>
          <w:rFonts w:ascii="Arial" w:hAnsi="Arial" w:cs="Arial"/>
          <w:sz w:val="22"/>
          <w:szCs w:val="22"/>
        </w:rPr>
        <w:t xml:space="preserve"> que el Gobierno Nacional a través del Ministerio de Desarrollo Urbano y Vivienda -MIDUVI-, viene elaborando con el fin de dar un nuevo enfoque al CHQ,</w:t>
      </w:r>
      <w:r w:rsidR="002E29AB" w:rsidRPr="00CD71B2">
        <w:rPr>
          <w:rFonts w:ascii="Arial" w:hAnsi="Arial" w:cs="Arial"/>
          <w:sz w:val="22"/>
          <w:szCs w:val="22"/>
        </w:rPr>
        <w:t xml:space="preserve"> </w:t>
      </w:r>
      <w:r w:rsidRPr="00CD71B2">
        <w:rPr>
          <w:rFonts w:ascii="Arial" w:hAnsi="Arial" w:cs="Arial"/>
          <w:sz w:val="22"/>
          <w:szCs w:val="22"/>
        </w:rPr>
        <w:t>plasmado en el nuevo paradigma que representa la Revolución Urbana, y que aspira a hacer posible la ciudad para el Buen Vivir, incluyente, planificada, ordenada, segura, equitativa, que brinde calidad de vida en un entorno amigable y ambientalmente sustentable y que se construya mediante procesos democráticos y participativos.</w:t>
      </w:r>
    </w:p>
    <w:p w:rsidR="001819F0" w:rsidRPr="00CD71B2" w:rsidRDefault="001819F0" w:rsidP="001819F0">
      <w:pPr>
        <w:tabs>
          <w:tab w:val="right" w:pos="8928"/>
          <w:tab w:val="right" w:leader="dot" w:pos="9000"/>
        </w:tabs>
        <w:jc w:val="both"/>
        <w:rPr>
          <w:rFonts w:ascii="Arial" w:hAnsi="Arial" w:cs="Arial"/>
          <w:sz w:val="22"/>
          <w:szCs w:val="22"/>
        </w:rPr>
      </w:pPr>
    </w:p>
    <w:p w:rsidR="001819F0" w:rsidRPr="00CD71B2" w:rsidRDefault="001819F0" w:rsidP="001819F0">
      <w:pPr>
        <w:tabs>
          <w:tab w:val="right" w:pos="8928"/>
          <w:tab w:val="right" w:leader="dot" w:pos="9000"/>
        </w:tabs>
        <w:jc w:val="both"/>
        <w:rPr>
          <w:rFonts w:ascii="Arial" w:hAnsi="Arial" w:cs="Arial"/>
          <w:sz w:val="22"/>
          <w:szCs w:val="22"/>
        </w:rPr>
      </w:pPr>
      <w:r w:rsidRPr="00CD71B2">
        <w:rPr>
          <w:rFonts w:ascii="Arial" w:hAnsi="Arial" w:cs="Arial"/>
          <w:sz w:val="22"/>
          <w:szCs w:val="22"/>
        </w:rPr>
        <w:t>Como parte de la Revolución Urbana debemos propender al equilibrio entre espacios verdes y edificados, avanzar en la recuperación y uso del espacio público, dotar a las ciudades de programas de financiamiento para el rescate y promoción de sus patrimonios, así como fortalecer la conciencia ciudadana del rol de las ciudades en los ecosistemas.</w:t>
      </w:r>
    </w:p>
    <w:p w:rsidR="001819F0" w:rsidRPr="00CD71B2" w:rsidRDefault="001819F0" w:rsidP="001819F0">
      <w:pPr>
        <w:tabs>
          <w:tab w:val="right" w:pos="8928"/>
          <w:tab w:val="right" w:leader="dot" w:pos="9000"/>
        </w:tabs>
        <w:jc w:val="both"/>
        <w:rPr>
          <w:rFonts w:ascii="Arial" w:hAnsi="Arial" w:cs="Arial"/>
          <w:sz w:val="22"/>
          <w:szCs w:val="22"/>
        </w:rPr>
      </w:pPr>
    </w:p>
    <w:p w:rsidR="001819F0" w:rsidRPr="00CD71B2" w:rsidRDefault="001819F0" w:rsidP="001819F0">
      <w:pPr>
        <w:jc w:val="both"/>
        <w:rPr>
          <w:rFonts w:ascii="Arial" w:hAnsi="Arial" w:cs="Arial"/>
          <w:sz w:val="22"/>
          <w:szCs w:val="22"/>
        </w:rPr>
      </w:pPr>
      <w:r w:rsidRPr="00CD71B2">
        <w:rPr>
          <w:rFonts w:ascii="Arial" w:hAnsi="Arial" w:cs="Arial"/>
          <w:sz w:val="22"/>
          <w:szCs w:val="22"/>
        </w:rPr>
        <w:t>La potencia del proyecto en conjunto entre el Gobierno Nacional y el Municipio del Distrito Metropolitano de Quito (MDMQ), reside en la fuerza estratégica y política para visibilizar un cambio sustantivo  en el CHQ, dentro de las áreas de infraestructura, vivienda, espacio público, seguridad, movilidad, desarrollo social y económico.</w:t>
      </w:r>
    </w:p>
    <w:p w:rsidR="001819F0" w:rsidRPr="00CD71B2" w:rsidRDefault="001819F0" w:rsidP="00096AA5">
      <w:pPr>
        <w:jc w:val="both"/>
        <w:rPr>
          <w:rFonts w:ascii="Arial" w:hAnsi="Arial" w:cs="Arial"/>
          <w:lang w:eastAsia="es-ES"/>
        </w:rPr>
      </w:pPr>
    </w:p>
    <w:p w:rsidR="00450242" w:rsidRPr="00CD71B2" w:rsidRDefault="00450242" w:rsidP="005F349B">
      <w:pPr>
        <w:pStyle w:val="Ttulo1"/>
        <w:numPr>
          <w:ilvl w:val="0"/>
          <w:numId w:val="7"/>
        </w:numPr>
        <w:jc w:val="both"/>
        <w:rPr>
          <w:rFonts w:ascii="Arial" w:hAnsi="Arial" w:cs="Arial"/>
          <w:sz w:val="22"/>
          <w:szCs w:val="22"/>
        </w:rPr>
      </w:pPr>
      <w:bookmarkStart w:id="11" w:name="_Toc387310367"/>
      <w:r w:rsidRPr="00CD71B2">
        <w:rPr>
          <w:rFonts w:ascii="Arial" w:hAnsi="Arial" w:cs="Arial"/>
          <w:sz w:val="22"/>
          <w:szCs w:val="22"/>
        </w:rPr>
        <w:t>MARCO LEGAL</w:t>
      </w:r>
      <w:bookmarkEnd w:id="11"/>
    </w:p>
    <w:p w:rsidR="0090224F" w:rsidRPr="00CD71B2" w:rsidRDefault="0090224F" w:rsidP="0090224F">
      <w:pPr>
        <w:rPr>
          <w:rFonts w:ascii="Arial" w:hAnsi="Arial" w:cs="Arial"/>
          <w:sz w:val="22"/>
          <w:szCs w:val="22"/>
          <w:lang w:eastAsia="es-ES"/>
        </w:rPr>
      </w:pPr>
    </w:p>
    <w:p w:rsidR="00450242" w:rsidRPr="00CD71B2" w:rsidRDefault="00AD2358" w:rsidP="00DA53B0">
      <w:pPr>
        <w:pStyle w:val="Ttulo1"/>
        <w:numPr>
          <w:ilvl w:val="1"/>
          <w:numId w:val="7"/>
        </w:numPr>
        <w:jc w:val="both"/>
        <w:rPr>
          <w:rFonts w:ascii="Arial" w:hAnsi="Arial" w:cs="Arial"/>
          <w:sz w:val="22"/>
          <w:szCs w:val="22"/>
        </w:rPr>
      </w:pPr>
      <w:bookmarkStart w:id="12" w:name="_Toc387310368"/>
      <w:r w:rsidRPr="00CD71B2">
        <w:rPr>
          <w:rFonts w:ascii="Arial" w:hAnsi="Arial" w:cs="Arial"/>
          <w:sz w:val="22"/>
          <w:szCs w:val="22"/>
        </w:rPr>
        <w:t>DIRECTRICES INTERNACIONALES</w:t>
      </w:r>
      <w:bookmarkEnd w:id="12"/>
    </w:p>
    <w:p w:rsidR="0090224F" w:rsidRPr="00CD71B2" w:rsidRDefault="0090224F" w:rsidP="002752EC">
      <w:pPr>
        <w:ind w:left="426" w:hanging="426"/>
        <w:rPr>
          <w:rFonts w:ascii="Arial" w:hAnsi="Arial" w:cs="Arial"/>
          <w:sz w:val="22"/>
          <w:szCs w:val="22"/>
          <w:lang w:eastAsia="es-ES"/>
        </w:rPr>
      </w:pPr>
    </w:p>
    <w:p w:rsidR="00450242" w:rsidRPr="00CD71B2" w:rsidRDefault="0090224F" w:rsidP="002752EC">
      <w:pPr>
        <w:ind w:left="426"/>
        <w:jc w:val="both"/>
        <w:rPr>
          <w:rFonts w:ascii="Arial" w:hAnsi="Arial" w:cs="Arial"/>
          <w:sz w:val="22"/>
          <w:szCs w:val="22"/>
          <w:lang w:eastAsia="es-ES"/>
        </w:rPr>
      </w:pPr>
      <w:r w:rsidRPr="00CD71B2">
        <w:rPr>
          <w:rFonts w:ascii="Arial" w:hAnsi="Arial" w:cs="Arial"/>
          <w:sz w:val="22"/>
          <w:szCs w:val="22"/>
          <w:lang w:eastAsia="es-ES"/>
        </w:rPr>
        <w:t xml:space="preserve">En 1975, Ecuador </w:t>
      </w:r>
      <w:r w:rsidR="00445D21" w:rsidRPr="00CD71B2">
        <w:rPr>
          <w:rFonts w:ascii="Arial" w:hAnsi="Arial" w:cs="Arial"/>
          <w:sz w:val="22"/>
          <w:szCs w:val="22"/>
          <w:lang w:eastAsia="es-ES"/>
        </w:rPr>
        <w:t xml:space="preserve">suscribe </w:t>
      </w:r>
      <w:r w:rsidRPr="00CD71B2">
        <w:rPr>
          <w:rFonts w:ascii="Arial" w:hAnsi="Arial" w:cs="Arial"/>
          <w:sz w:val="22"/>
          <w:szCs w:val="22"/>
          <w:lang w:eastAsia="es-ES"/>
        </w:rPr>
        <w:t xml:space="preserve">la Convención del Patrimonio Mundial de 1972 que constituye un instrumento internacional para la protección del </w:t>
      </w:r>
      <w:r w:rsidR="000C1182" w:rsidRPr="00CD71B2">
        <w:rPr>
          <w:rFonts w:ascii="Arial" w:hAnsi="Arial" w:cs="Arial"/>
          <w:sz w:val="22"/>
          <w:szCs w:val="22"/>
          <w:lang w:eastAsia="es-ES"/>
        </w:rPr>
        <w:t>P</w:t>
      </w:r>
      <w:r w:rsidRPr="00CD71B2">
        <w:rPr>
          <w:rFonts w:ascii="Arial" w:hAnsi="Arial" w:cs="Arial"/>
          <w:sz w:val="22"/>
          <w:szCs w:val="22"/>
          <w:lang w:eastAsia="es-ES"/>
        </w:rPr>
        <w:t xml:space="preserve">atrimonio </w:t>
      </w:r>
      <w:r w:rsidR="000C1182" w:rsidRPr="00CD71B2">
        <w:rPr>
          <w:rFonts w:ascii="Arial" w:hAnsi="Arial" w:cs="Arial"/>
          <w:sz w:val="22"/>
          <w:szCs w:val="22"/>
          <w:lang w:eastAsia="es-ES"/>
        </w:rPr>
        <w:t>C</w:t>
      </w:r>
      <w:r w:rsidRPr="00CD71B2">
        <w:rPr>
          <w:rFonts w:ascii="Arial" w:hAnsi="Arial" w:cs="Arial"/>
          <w:sz w:val="22"/>
          <w:szCs w:val="22"/>
          <w:lang w:eastAsia="es-ES"/>
        </w:rPr>
        <w:t xml:space="preserve">ultural y </w:t>
      </w:r>
      <w:r w:rsidR="000C1182" w:rsidRPr="00CD71B2">
        <w:rPr>
          <w:rFonts w:ascii="Arial" w:hAnsi="Arial" w:cs="Arial"/>
          <w:sz w:val="22"/>
          <w:szCs w:val="22"/>
          <w:lang w:eastAsia="es-ES"/>
        </w:rPr>
        <w:t>N</w:t>
      </w:r>
      <w:r w:rsidRPr="00CD71B2">
        <w:rPr>
          <w:rFonts w:ascii="Arial" w:hAnsi="Arial" w:cs="Arial"/>
          <w:sz w:val="22"/>
          <w:szCs w:val="22"/>
          <w:lang w:eastAsia="es-ES"/>
        </w:rPr>
        <w:t>atural</w:t>
      </w:r>
      <w:r w:rsidR="007E23B7" w:rsidRPr="00CD71B2">
        <w:rPr>
          <w:rFonts w:ascii="Arial" w:hAnsi="Arial" w:cs="Arial"/>
          <w:sz w:val="22"/>
          <w:szCs w:val="22"/>
          <w:lang w:eastAsia="es-ES"/>
        </w:rPr>
        <w:t>.</w:t>
      </w:r>
    </w:p>
    <w:p w:rsidR="007E23B7" w:rsidRPr="00CD71B2" w:rsidRDefault="007E23B7" w:rsidP="002752EC">
      <w:pPr>
        <w:ind w:left="426" w:hanging="426"/>
        <w:jc w:val="both"/>
        <w:rPr>
          <w:rFonts w:ascii="Arial" w:hAnsi="Arial" w:cs="Arial"/>
          <w:sz w:val="22"/>
          <w:szCs w:val="22"/>
          <w:lang w:eastAsia="es-ES"/>
        </w:rPr>
      </w:pPr>
    </w:p>
    <w:p w:rsidR="0039214D" w:rsidRPr="00CD71B2" w:rsidRDefault="00B90F66" w:rsidP="002752EC">
      <w:pPr>
        <w:ind w:left="426"/>
        <w:jc w:val="both"/>
        <w:rPr>
          <w:rFonts w:ascii="Arial" w:hAnsi="Arial" w:cs="Arial"/>
          <w:sz w:val="22"/>
          <w:szCs w:val="22"/>
          <w:lang w:eastAsia="es-ES"/>
        </w:rPr>
      </w:pPr>
      <w:r w:rsidRPr="00CD71B2">
        <w:rPr>
          <w:rFonts w:ascii="Arial" w:hAnsi="Arial" w:cs="Arial"/>
          <w:sz w:val="22"/>
          <w:szCs w:val="22"/>
          <w:lang w:eastAsia="es-ES"/>
        </w:rPr>
        <w:t xml:space="preserve">El </w:t>
      </w:r>
      <w:r w:rsidR="00445D21" w:rsidRPr="00CD71B2">
        <w:rPr>
          <w:rFonts w:ascii="Arial" w:hAnsi="Arial" w:cs="Arial"/>
          <w:sz w:val="22"/>
          <w:szCs w:val="22"/>
          <w:lang w:eastAsia="es-ES"/>
        </w:rPr>
        <w:t>C</w:t>
      </w:r>
      <w:r w:rsidRPr="00CD71B2">
        <w:rPr>
          <w:rFonts w:ascii="Arial" w:hAnsi="Arial" w:cs="Arial"/>
          <w:sz w:val="22"/>
          <w:szCs w:val="22"/>
          <w:lang w:eastAsia="es-ES"/>
        </w:rPr>
        <w:t xml:space="preserve">omité, en la segunda sesión intergubernamental para la protección del Patrimonio Mundial </w:t>
      </w:r>
      <w:r w:rsidR="00A60C39" w:rsidRPr="00CD71B2">
        <w:rPr>
          <w:rFonts w:ascii="Arial" w:hAnsi="Arial" w:cs="Arial"/>
          <w:sz w:val="22"/>
          <w:szCs w:val="22"/>
          <w:lang w:eastAsia="es-ES"/>
        </w:rPr>
        <w:t xml:space="preserve">Cultural y Natural realizado en Washington en el año 1978, </w:t>
      </w:r>
      <w:r w:rsidRPr="00CD71B2">
        <w:rPr>
          <w:rFonts w:ascii="Arial" w:hAnsi="Arial" w:cs="Arial"/>
          <w:sz w:val="22"/>
          <w:szCs w:val="22"/>
          <w:lang w:eastAsia="es-ES"/>
        </w:rPr>
        <w:t xml:space="preserve">decidió </w:t>
      </w:r>
      <w:r w:rsidR="00445D21" w:rsidRPr="00CD71B2">
        <w:rPr>
          <w:rFonts w:ascii="Arial" w:hAnsi="Arial" w:cs="Arial"/>
          <w:sz w:val="22"/>
          <w:szCs w:val="22"/>
          <w:lang w:eastAsia="es-ES"/>
        </w:rPr>
        <w:t xml:space="preserve">incluir </w:t>
      </w:r>
      <w:r w:rsidRPr="00CD71B2">
        <w:rPr>
          <w:rFonts w:ascii="Arial" w:hAnsi="Arial" w:cs="Arial"/>
          <w:sz w:val="22"/>
          <w:szCs w:val="22"/>
          <w:lang w:eastAsia="es-ES"/>
        </w:rPr>
        <w:t>a la ciudad de Quito dentro de la lista de Patrimonio Mundial</w:t>
      </w:r>
      <w:r w:rsidR="00501087" w:rsidRPr="00CD71B2">
        <w:rPr>
          <w:rFonts w:ascii="Arial" w:hAnsi="Arial" w:cs="Arial"/>
          <w:sz w:val="22"/>
          <w:szCs w:val="22"/>
          <w:lang w:eastAsia="es-ES"/>
        </w:rPr>
        <w:t>.</w:t>
      </w:r>
    </w:p>
    <w:p w:rsidR="00501087" w:rsidRPr="00CD71B2" w:rsidRDefault="00501087" w:rsidP="002752EC">
      <w:pPr>
        <w:ind w:left="426"/>
        <w:jc w:val="both"/>
        <w:rPr>
          <w:rFonts w:ascii="Arial" w:hAnsi="Arial" w:cs="Arial"/>
          <w:sz w:val="22"/>
          <w:szCs w:val="22"/>
          <w:lang w:eastAsia="es-ES"/>
        </w:rPr>
      </w:pPr>
    </w:p>
    <w:p w:rsidR="00501087" w:rsidRPr="00CD71B2" w:rsidRDefault="00501087" w:rsidP="002752EC">
      <w:pPr>
        <w:ind w:left="426"/>
        <w:jc w:val="both"/>
        <w:rPr>
          <w:rFonts w:ascii="Arial" w:hAnsi="Arial" w:cs="Arial"/>
          <w:sz w:val="22"/>
          <w:szCs w:val="22"/>
          <w:lang w:eastAsia="es-ES"/>
        </w:rPr>
      </w:pPr>
      <w:r w:rsidRPr="00CD71B2">
        <w:rPr>
          <w:rFonts w:ascii="Arial" w:hAnsi="Arial" w:cs="Arial"/>
          <w:sz w:val="22"/>
          <w:szCs w:val="22"/>
          <w:lang w:eastAsia="es-ES"/>
        </w:rPr>
        <w:t xml:space="preserve">En el 2007 el Comité de Patrimonio Mundial mediante decisión 31 COM 11D.1 </w:t>
      </w:r>
      <w:r w:rsidR="005F349B" w:rsidRPr="00CD71B2">
        <w:rPr>
          <w:rFonts w:ascii="Arial" w:hAnsi="Arial" w:cs="Arial"/>
          <w:sz w:val="22"/>
          <w:szCs w:val="22"/>
          <w:lang w:eastAsia="es-ES"/>
        </w:rPr>
        <w:t>resolvió</w:t>
      </w:r>
      <w:r w:rsidRPr="00CD71B2">
        <w:rPr>
          <w:rFonts w:ascii="Arial" w:hAnsi="Arial" w:cs="Arial"/>
          <w:sz w:val="22"/>
          <w:szCs w:val="22"/>
          <w:lang w:eastAsia="es-ES"/>
        </w:rPr>
        <w:t xml:space="preserve"> que todas las </w:t>
      </w:r>
      <w:r w:rsidR="00445D21" w:rsidRPr="00CD71B2">
        <w:rPr>
          <w:rFonts w:ascii="Arial" w:hAnsi="Arial" w:cs="Arial"/>
          <w:sz w:val="22"/>
          <w:szCs w:val="22"/>
          <w:lang w:eastAsia="es-ES"/>
        </w:rPr>
        <w:t xml:space="preserve">declaraciones realizadas e </w:t>
      </w:r>
      <w:r w:rsidRPr="00CD71B2">
        <w:rPr>
          <w:rFonts w:ascii="Arial" w:hAnsi="Arial" w:cs="Arial"/>
          <w:sz w:val="22"/>
          <w:szCs w:val="22"/>
          <w:lang w:eastAsia="es-ES"/>
        </w:rPr>
        <w:t xml:space="preserve">inscritas entre 1978 a 2006 en la lista de Patrimonio Mundial deben elaborar </w:t>
      </w:r>
      <w:r w:rsidR="005F349B" w:rsidRPr="00CD71B2">
        <w:rPr>
          <w:rFonts w:ascii="Arial" w:hAnsi="Arial" w:cs="Arial"/>
          <w:sz w:val="22"/>
          <w:szCs w:val="22"/>
          <w:lang w:eastAsia="es-ES"/>
        </w:rPr>
        <w:t>una retrospectiva para definir su</w:t>
      </w:r>
      <w:r w:rsidRPr="00CD71B2">
        <w:rPr>
          <w:rFonts w:ascii="Arial" w:hAnsi="Arial" w:cs="Arial"/>
          <w:sz w:val="22"/>
          <w:szCs w:val="22"/>
          <w:lang w:eastAsia="es-ES"/>
        </w:rPr>
        <w:t xml:space="preserve"> Valor Universal Excepcional (VUE).</w:t>
      </w:r>
    </w:p>
    <w:p w:rsidR="0039214D" w:rsidRPr="00CD71B2" w:rsidRDefault="0039214D" w:rsidP="002752EC">
      <w:pPr>
        <w:ind w:left="426"/>
        <w:jc w:val="both"/>
        <w:rPr>
          <w:rFonts w:ascii="Arial" w:hAnsi="Arial" w:cs="Arial"/>
          <w:sz w:val="22"/>
          <w:szCs w:val="22"/>
          <w:lang w:eastAsia="es-ES"/>
        </w:rPr>
      </w:pPr>
    </w:p>
    <w:p w:rsidR="00FA7F4D" w:rsidRPr="00CD71B2" w:rsidRDefault="007E23B7" w:rsidP="00121E5E">
      <w:pPr>
        <w:ind w:left="426"/>
        <w:jc w:val="both"/>
        <w:rPr>
          <w:rFonts w:ascii="Arial" w:hAnsi="Arial" w:cs="Arial"/>
          <w:i/>
          <w:sz w:val="22"/>
          <w:szCs w:val="22"/>
          <w:lang w:eastAsia="es-ES"/>
        </w:rPr>
      </w:pPr>
      <w:r w:rsidRPr="00CD71B2">
        <w:rPr>
          <w:rFonts w:ascii="Arial" w:hAnsi="Arial" w:cs="Arial"/>
          <w:sz w:val="22"/>
          <w:szCs w:val="22"/>
          <w:lang w:eastAsia="es-ES"/>
        </w:rPr>
        <w:t>Según el acápite 172 de las Directrices Prácticas para la aplicación de la Convención del Patrimonio Mundial,</w:t>
      </w:r>
      <w:r w:rsidR="00FA7F4D" w:rsidRPr="00CD71B2">
        <w:rPr>
          <w:rFonts w:ascii="Arial" w:hAnsi="Arial" w:cs="Arial"/>
          <w:sz w:val="22"/>
          <w:szCs w:val="22"/>
          <w:lang w:eastAsia="es-ES"/>
        </w:rPr>
        <w:t xml:space="preserve"> indica que:</w:t>
      </w:r>
      <w:r w:rsidRPr="00CD71B2">
        <w:rPr>
          <w:rFonts w:ascii="Arial" w:hAnsi="Arial" w:cs="Arial"/>
          <w:sz w:val="22"/>
          <w:szCs w:val="22"/>
          <w:lang w:eastAsia="es-ES"/>
        </w:rPr>
        <w:t xml:space="preserve"> </w:t>
      </w:r>
      <w:r w:rsidRPr="00CD71B2">
        <w:rPr>
          <w:rFonts w:ascii="Arial" w:hAnsi="Arial" w:cs="Arial"/>
          <w:i/>
          <w:sz w:val="22"/>
          <w:szCs w:val="22"/>
          <w:lang w:eastAsia="es-ES"/>
        </w:rPr>
        <w:t>el Comité del Patrimonio Mundial invita a los Estados Partes en la Convención a que informen, de sus propósitos de iniciar o autorizar, en una zona protegida</w:t>
      </w:r>
      <w:r w:rsidR="00B738E2" w:rsidRPr="00CD71B2">
        <w:rPr>
          <w:rFonts w:ascii="Arial" w:hAnsi="Arial" w:cs="Arial"/>
          <w:i/>
          <w:sz w:val="22"/>
          <w:szCs w:val="22"/>
          <w:lang w:eastAsia="es-ES"/>
        </w:rPr>
        <w:t>, obras de restauración considerables que</w:t>
      </w:r>
      <w:r w:rsidRPr="00CD71B2">
        <w:rPr>
          <w:rFonts w:ascii="Arial" w:hAnsi="Arial" w:cs="Arial"/>
          <w:i/>
          <w:sz w:val="22"/>
          <w:szCs w:val="22"/>
          <w:lang w:eastAsia="es-ES"/>
        </w:rPr>
        <w:t xml:space="preserve"> pudieran tener un impacto </w:t>
      </w:r>
      <w:r w:rsidR="00FA7F4D" w:rsidRPr="00CD71B2">
        <w:rPr>
          <w:rFonts w:ascii="Arial" w:hAnsi="Arial" w:cs="Arial"/>
          <w:i/>
          <w:sz w:val="22"/>
          <w:szCs w:val="22"/>
          <w:lang w:eastAsia="es-ES"/>
        </w:rPr>
        <w:t>modificando el VUE</w:t>
      </w:r>
      <w:r w:rsidRPr="00CD71B2">
        <w:rPr>
          <w:rFonts w:ascii="Arial" w:hAnsi="Arial" w:cs="Arial"/>
          <w:i/>
          <w:sz w:val="22"/>
          <w:szCs w:val="22"/>
          <w:lang w:eastAsia="es-ES"/>
        </w:rPr>
        <w:t>.</w:t>
      </w:r>
    </w:p>
    <w:p w:rsidR="006F0F82" w:rsidRPr="00CD71B2" w:rsidRDefault="006F0F82" w:rsidP="00121E5E">
      <w:pPr>
        <w:jc w:val="both"/>
        <w:rPr>
          <w:rFonts w:ascii="Arial" w:hAnsi="Arial" w:cs="Arial"/>
          <w:sz w:val="22"/>
          <w:szCs w:val="22"/>
          <w:lang w:eastAsia="es-ES"/>
        </w:rPr>
      </w:pPr>
    </w:p>
    <w:p w:rsidR="00121E5E" w:rsidRPr="00CD71B2" w:rsidRDefault="006F0F82" w:rsidP="00370FDD">
      <w:pPr>
        <w:ind w:left="426"/>
        <w:jc w:val="both"/>
        <w:rPr>
          <w:rFonts w:ascii="Arial" w:hAnsi="Arial" w:cs="Arial"/>
          <w:sz w:val="22"/>
          <w:szCs w:val="22"/>
          <w:lang w:eastAsia="es-ES"/>
        </w:rPr>
      </w:pPr>
      <w:r w:rsidRPr="00CD71B2">
        <w:rPr>
          <w:rFonts w:ascii="Arial" w:hAnsi="Arial" w:cs="Arial"/>
          <w:sz w:val="22"/>
          <w:szCs w:val="22"/>
          <w:lang w:eastAsia="es-ES"/>
        </w:rPr>
        <w:t>El Instituto</w:t>
      </w:r>
      <w:r w:rsidR="003416DB" w:rsidRPr="00CD71B2">
        <w:rPr>
          <w:rFonts w:ascii="Arial" w:hAnsi="Arial" w:cs="Arial"/>
          <w:sz w:val="22"/>
          <w:szCs w:val="22"/>
          <w:lang w:eastAsia="es-ES"/>
        </w:rPr>
        <w:t xml:space="preserve"> Nacional de Patrimonio Cultural (INPC)</w:t>
      </w:r>
      <w:r w:rsidR="00121E5E" w:rsidRPr="00CD71B2">
        <w:rPr>
          <w:rFonts w:ascii="Arial" w:hAnsi="Arial" w:cs="Arial"/>
          <w:sz w:val="22"/>
          <w:szCs w:val="22"/>
          <w:lang w:eastAsia="es-ES"/>
        </w:rPr>
        <w:t>, representante del Estado ante la Convención de Patrimonio Mundial,</w:t>
      </w:r>
      <w:r w:rsidR="003416DB" w:rsidRPr="00CD71B2">
        <w:rPr>
          <w:rFonts w:ascii="Arial" w:hAnsi="Arial" w:cs="Arial"/>
          <w:sz w:val="22"/>
          <w:szCs w:val="22"/>
          <w:lang w:eastAsia="es-ES"/>
        </w:rPr>
        <w:t xml:space="preserve"> </w:t>
      </w:r>
      <w:r w:rsidR="00121E5E" w:rsidRPr="00CD71B2">
        <w:rPr>
          <w:rFonts w:ascii="Arial" w:hAnsi="Arial" w:cs="Arial"/>
          <w:sz w:val="22"/>
          <w:szCs w:val="22"/>
          <w:lang w:eastAsia="es-ES"/>
        </w:rPr>
        <w:t xml:space="preserve">será el encargado de recopilar y enviar </w:t>
      </w:r>
      <w:r w:rsidR="005F349B" w:rsidRPr="00CD71B2">
        <w:rPr>
          <w:rFonts w:ascii="Arial" w:hAnsi="Arial" w:cs="Arial"/>
          <w:sz w:val="22"/>
          <w:szCs w:val="22"/>
          <w:lang w:eastAsia="es-ES"/>
        </w:rPr>
        <w:t>los</w:t>
      </w:r>
      <w:r w:rsidR="00121E5E" w:rsidRPr="00CD71B2">
        <w:rPr>
          <w:rFonts w:ascii="Arial" w:hAnsi="Arial" w:cs="Arial"/>
          <w:sz w:val="22"/>
          <w:szCs w:val="22"/>
          <w:lang w:eastAsia="es-ES"/>
        </w:rPr>
        <w:t xml:space="preserve"> Estudio</w:t>
      </w:r>
      <w:r w:rsidR="005F349B" w:rsidRPr="00CD71B2">
        <w:rPr>
          <w:rFonts w:ascii="Arial" w:hAnsi="Arial" w:cs="Arial"/>
          <w:sz w:val="22"/>
          <w:szCs w:val="22"/>
          <w:lang w:eastAsia="es-ES"/>
        </w:rPr>
        <w:t>s</w:t>
      </w:r>
      <w:r w:rsidR="00121E5E" w:rsidRPr="00CD71B2">
        <w:rPr>
          <w:rFonts w:ascii="Arial" w:hAnsi="Arial" w:cs="Arial"/>
          <w:sz w:val="22"/>
          <w:szCs w:val="22"/>
          <w:lang w:eastAsia="es-ES"/>
        </w:rPr>
        <w:t xml:space="preserve"> de Impacto Patrimonial de </w:t>
      </w:r>
      <w:r w:rsidR="005F349B" w:rsidRPr="00CD71B2">
        <w:rPr>
          <w:rFonts w:ascii="Arial" w:hAnsi="Arial" w:cs="Arial"/>
          <w:sz w:val="22"/>
          <w:szCs w:val="22"/>
          <w:lang w:eastAsia="es-ES"/>
        </w:rPr>
        <w:t>los  proyectos cuya intervención puedan afectar el VUE del CHQ.</w:t>
      </w:r>
    </w:p>
    <w:p w:rsidR="006C2463" w:rsidRPr="00CD71B2" w:rsidRDefault="006C2463" w:rsidP="00121E5E">
      <w:pPr>
        <w:jc w:val="both"/>
        <w:rPr>
          <w:rFonts w:ascii="Arial" w:hAnsi="Arial" w:cs="Arial"/>
          <w:i/>
          <w:sz w:val="22"/>
          <w:szCs w:val="22"/>
          <w:lang w:eastAsia="es-ES"/>
        </w:rPr>
      </w:pPr>
    </w:p>
    <w:p w:rsidR="00450242" w:rsidRPr="00CD71B2" w:rsidRDefault="00AD2358" w:rsidP="006E3622">
      <w:pPr>
        <w:pStyle w:val="Ttulo1"/>
        <w:numPr>
          <w:ilvl w:val="1"/>
          <w:numId w:val="7"/>
        </w:numPr>
        <w:ind w:left="851" w:hanging="567"/>
        <w:jc w:val="both"/>
        <w:rPr>
          <w:rFonts w:ascii="Arial" w:hAnsi="Arial" w:cs="Arial"/>
          <w:sz w:val="22"/>
          <w:szCs w:val="22"/>
        </w:rPr>
      </w:pPr>
      <w:bookmarkStart w:id="13" w:name="_Toc387310369"/>
      <w:r w:rsidRPr="00CD71B2">
        <w:rPr>
          <w:rFonts w:ascii="Arial" w:hAnsi="Arial" w:cs="Arial"/>
          <w:sz w:val="22"/>
          <w:szCs w:val="22"/>
        </w:rPr>
        <w:lastRenderedPageBreak/>
        <w:t>MARCO LEGAL NACIONAL</w:t>
      </w:r>
      <w:bookmarkEnd w:id="13"/>
    </w:p>
    <w:p w:rsidR="00271F38" w:rsidRPr="00CD71B2" w:rsidRDefault="00271F38" w:rsidP="005D6847">
      <w:pPr>
        <w:tabs>
          <w:tab w:val="left" w:pos="36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ind w:right="-141"/>
        <w:jc w:val="both"/>
        <w:rPr>
          <w:rFonts w:ascii="Arial" w:hAnsi="Arial" w:cs="Arial"/>
          <w:sz w:val="22"/>
          <w:szCs w:val="22"/>
          <w:lang w:val="es-ES"/>
        </w:rPr>
      </w:pPr>
    </w:p>
    <w:p w:rsidR="00975FDB" w:rsidRPr="00CD71B2" w:rsidRDefault="00EF716B" w:rsidP="006E3622">
      <w:pPr>
        <w:pStyle w:val="Prrafodelista"/>
        <w:numPr>
          <w:ilvl w:val="2"/>
          <w:numId w:val="26"/>
        </w:numPr>
        <w:tabs>
          <w:tab w:val="left" w:pos="36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ind w:left="426" w:right="-141" w:hanging="142"/>
        <w:jc w:val="both"/>
        <w:rPr>
          <w:rFonts w:ascii="Arial" w:hAnsi="Arial" w:cs="Arial"/>
          <w:u w:val="single"/>
          <w:lang w:val="es-ES"/>
        </w:rPr>
      </w:pPr>
      <w:r w:rsidRPr="00CD71B2">
        <w:rPr>
          <w:rFonts w:ascii="Arial" w:hAnsi="Arial" w:cs="Arial"/>
          <w:u w:val="single"/>
          <w:lang w:val="es-ES"/>
        </w:rPr>
        <w:t>Constitución de la R</w:t>
      </w:r>
      <w:r w:rsidR="00975FDB" w:rsidRPr="00CD71B2">
        <w:rPr>
          <w:rFonts w:ascii="Arial" w:hAnsi="Arial" w:cs="Arial"/>
          <w:u w:val="single"/>
          <w:lang w:val="es-ES"/>
        </w:rPr>
        <w:t>epública 2008:</w:t>
      </w:r>
    </w:p>
    <w:p w:rsidR="00975FDB" w:rsidRPr="00CD71B2" w:rsidRDefault="00975FDB" w:rsidP="002752EC">
      <w:pPr>
        <w:pStyle w:val="Prrafodelista"/>
        <w:tabs>
          <w:tab w:val="left" w:pos="36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ind w:left="426" w:right="-141" w:hanging="426"/>
        <w:jc w:val="both"/>
        <w:rPr>
          <w:rFonts w:ascii="Arial" w:hAnsi="Arial" w:cs="Arial"/>
          <w:lang w:val="es-ES"/>
        </w:rPr>
      </w:pPr>
    </w:p>
    <w:p w:rsidR="00450242" w:rsidRPr="00CD71B2" w:rsidRDefault="002752EC" w:rsidP="00FB0049">
      <w:pPr>
        <w:pStyle w:val="Prrafodelist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left="425" w:right="-142" w:hanging="425"/>
        <w:jc w:val="both"/>
        <w:rPr>
          <w:rFonts w:ascii="Arial" w:hAnsi="Arial" w:cs="Arial"/>
        </w:rPr>
      </w:pPr>
      <w:r w:rsidRPr="00CD71B2">
        <w:rPr>
          <w:rFonts w:ascii="Arial" w:hAnsi="Arial" w:cs="Arial"/>
        </w:rPr>
        <w:tab/>
      </w:r>
      <w:r w:rsidR="00975FDB" w:rsidRPr="00CD71B2">
        <w:rPr>
          <w:rFonts w:ascii="Arial" w:hAnsi="Arial" w:cs="Arial"/>
        </w:rPr>
        <w:t>E</w:t>
      </w:r>
      <w:r w:rsidR="005D6847" w:rsidRPr="00CD71B2">
        <w:rPr>
          <w:rFonts w:ascii="Arial" w:hAnsi="Arial" w:cs="Arial"/>
        </w:rPr>
        <w:t>n su A</w:t>
      </w:r>
      <w:r w:rsidR="00450242" w:rsidRPr="00CD71B2">
        <w:rPr>
          <w:rFonts w:ascii="Arial" w:hAnsi="Arial" w:cs="Arial"/>
        </w:rPr>
        <w:t>rtículo 3 numeral 7 dispone como entre los deberes fundamentales del Estado</w:t>
      </w:r>
      <w:r w:rsidR="00450242" w:rsidRPr="00CD71B2">
        <w:rPr>
          <w:rFonts w:ascii="Arial" w:hAnsi="Arial" w:cs="Arial"/>
          <w:color w:val="000000"/>
        </w:rPr>
        <w:t xml:space="preserve"> el “</w:t>
      </w:r>
      <w:r w:rsidR="005D6847" w:rsidRPr="00CD71B2">
        <w:rPr>
          <w:rFonts w:ascii="Arial" w:hAnsi="Arial" w:cs="Arial"/>
          <w:i/>
        </w:rPr>
        <w:t>Proteger el Patrimonio Natural y Cultural del P</w:t>
      </w:r>
      <w:r w:rsidR="00450242" w:rsidRPr="00CD71B2">
        <w:rPr>
          <w:rFonts w:ascii="Arial" w:hAnsi="Arial" w:cs="Arial"/>
          <w:i/>
        </w:rPr>
        <w:t>aís</w:t>
      </w:r>
      <w:r w:rsidR="00450242" w:rsidRPr="00CD71B2">
        <w:rPr>
          <w:rFonts w:ascii="Arial" w:hAnsi="Arial" w:cs="Arial"/>
        </w:rPr>
        <w:t>”;</w:t>
      </w:r>
    </w:p>
    <w:p w:rsidR="00450242" w:rsidRPr="00CD71B2" w:rsidRDefault="00450242" w:rsidP="00FB0049">
      <w:pPr>
        <w:pStyle w:val="Prrafodelista"/>
        <w:tabs>
          <w:tab w:val="left" w:pos="36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left="425" w:right="-142" w:hanging="425"/>
        <w:jc w:val="both"/>
        <w:rPr>
          <w:rFonts w:ascii="Arial" w:hAnsi="Arial" w:cs="Arial"/>
          <w:color w:val="000000"/>
        </w:rPr>
      </w:pPr>
    </w:p>
    <w:p w:rsidR="00450242" w:rsidRPr="00CD71B2" w:rsidRDefault="005D6847" w:rsidP="005D6847">
      <w:pPr>
        <w:suppressAutoHyphens w:val="0"/>
        <w:autoSpaceDE w:val="0"/>
        <w:autoSpaceDN w:val="0"/>
        <w:adjustRightInd w:val="0"/>
        <w:ind w:left="425"/>
        <w:jc w:val="both"/>
        <w:rPr>
          <w:rFonts w:ascii="Arial" w:eastAsiaTheme="minorHAnsi" w:hAnsi="Arial" w:cs="Arial"/>
          <w:kern w:val="0"/>
          <w:sz w:val="22"/>
          <w:szCs w:val="22"/>
          <w:lang w:val="es-ES" w:eastAsia="en-US"/>
        </w:rPr>
      </w:pPr>
      <w:r w:rsidRPr="00CD71B2">
        <w:rPr>
          <w:rFonts w:ascii="Arial" w:hAnsi="Arial" w:cs="Arial"/>
          <w:sz w:val="22"/>
          <w:szCs w:val="22"/>
        </w:rPr>
        <w:t>El numeral 2 del A</w:t>
      </w:r>
      <w:r w:rsidR="00450242" w:rsidRPr="00CD71B2">
        <w:rPr>
          <w:rFonts w:ascii="Arial" w:hAnsi="Arial" w:cs="Arial"/>
          <w:sz w:val="22"/>
          <w:szCs w:val="22"/>
        </w:rPr>
        <w:t xml:space="preserve">rtículo 379 establece que: </w:t>
      </w:r>
      <w:r w:rsidR="00450242" w:rsidRPr="00CD71B2">
        <w:rPr>
          <w:rFonts w:ascii="Arial" w:hAnsi="Arial" w:cs="Arial"/>
          <w:i/>
          <w:sz w:val="22"/>
          <w:szCs w:val="22"/>
        </w:rPr>
        <w:t>“</w:t>
      </w:r>
      <w:r w:rsidRPr="00CD71B2">
        <w:rPr>
          <w:rFonts w:ascii="Arial" w:eastAsiaTheme="minorHAnsi" w:hAnsi="Arial" w:cs="Arial"/>
          <w:i/>
          <w:kern w:val="0"/>
          <w:sz w:val="22"/>
          <w:szCs w:val="22"/>
          <w:lang w:val="es-ES" w:eastAsia="en-US"/>
        </w:rPr>
        <w:t>Son parte del patrimonio cultural tangible e intangible relevante para la memoria e identidad de las personas y colectivos, y objeto de salvaguarda del Estado…,</w:t>
      </w:r>
      <w:r w:rsidRPr="00CD71B2">
        <w:rPr>
          <w:rFonts w:ascii="Arial" w:hAnsi="Arial" w:cs="Arial"/>
          <w:i/>
          <w:sz w:val="22"/>
          <w:szCs w:val="22"/>
        </w:rPr>
        <w:t xml:space="preserve"> l</w:t>
      </w:r>
      <w:r w:rsidR="00450242" w:rsidRPr="00CD71B2">
        <w:rPr>
          <w:rFonts w:ascii="Arial" w:hAnsi="Arial" w:cs="Arial"/>
          <w:i/>
          <w:sz w:val="22"/>
          <w:szCs w:val="22"/>
        </w:rPr>
        <w:t>as edificaciones, espacios y conjuntos urbanos, monumentos, sitios naturales, caminos, jardines y paisajes que constituyan referentes de identidad para los pueblos o que tengan valor histórico, artístico, arqueológico, etnográfico o paleontológico</w:t>
      </w:r>
      <w:r w:rsidR="00450242" w:rsidRPr="00CD71B2">
        <w:rPr>
          <w:rFonts w:ascii="Arial" w:hAnsi="Arial" w:cs="Arial"/>
          <w:sz w:val="22"/>
          <w:szCs w:val="22"/>
        </w:rPr>
        <w:t>”;</w:t>
      </w:r>
    </w:p>
    <w:p w:rsidR="00450242" w:rsidRPr="00CD71B2" w:rsidRDefault="00450242" w:rsidP="00FB0049">
      <w:pPr>
        <w:pStyle w:val="Prrafodelista"/>
        <w:tabs>
          <w:tab w:val="left" w:pos="36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left="425" w:right="-142" w:hanging="425"/>
        <w:jc w:val="both"/>
        <w:rPr>
          <w:rFonts w:ascii="Arial" w:hAnsi="Arial" w:cs="Arial"/>
        </w:rPr>
      </w:pPr>
    </w:p>
    <w:p w:rsidR="00922EA9" w:rsidRPr="00CD71B2" w:rsidRDefault="002752EC" w:rsidP="00FB0049">
      <w:pPr>
        <w:pStyle w:val="Prrafodelist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left="425" w:right="-142" w:hanging="425"/>
        <w:jc w:val="both"/>
        <w:rPr>
          <w:rFonts w:ascii="Arial" w:hAnsi="Arial" w:cs="Arial"/>
        </w:rPr>
      </w:pPr>
      <w:r w:rsidRPr="00CD71B2">
        <w:rPr>
          <w:rFonts w:ascii="Arial" w:hAnsi="Arial" w:cs="Arial"/>
        </w:rPr>
        <w:tab/>
      </w:r>
      <w:r w:rsidR="005D6847" w:rsidRPr="00CD71B2">
        <w:rPr>
          <w:rFonts w:ascii="Arial" w:hAnsi="Arial" w:cs="Arial"/>
        </w:rPr>
        <w:t>El A</w:t>
      </w:r>
      <w:r w:rsidR="00450242" w:rsidRPr="00CD71B2">
        <w:rPr>
          <w:rFonts w:ascii="Arial" w:hAnsi="Arial" w:cs="Arial"/>
        </w:rPr>
        <w:t xml:space="preserve">rtículo 380 dispone que: </w:t>
      </w:r>
      <w:r w:rsidR="00450242" w:rsidRPr="00CD71B2">
        <w:rPr>
          <w:rFonts w:ascii="Arial" w:hAnsi="Arial" w:cs="Arial"/>
          <w:i/>
        </w:rPr>
        <w:t>“Serán responsabilidades del Estado: 1. Velar, mediante políticas permanentes, por la identificación, protección, defensa, conservación, restauración, difusión y acrecentamiento del patrimonio cultural tangible e intangible, de la riqueza histórica, artística, lingüística y arqueológica, de la memoria colectiva y del conjunto de valores y manifestaciones que configuran la identidad plurinacional, pluricultural y multiétnica del Ecuador”;</w:t>
      </w:r>
    </w:p>
    <w:p w:rsidR="00FB0049" w:rsidRPr="00CD71B2" w:rsidRDefault="00FB0049" w:rsidP="00164824">
      <w:pPr>
        <w:pStyle w:val="NormalWeb"/>
        <w:shd w:val="clear" w:color="auto" w:fill="FFFFFF"/>
        <w:ind w:left="425"/>
        <w:rPr>
          <w:rFonts w:ascii="Arial" w:hAnsi="Arial" w:cs="Arial"/>
          <w:i/>
          <w:szCs w:val="22"/>
          <w:lang w:val="es-ES"/>
        </w:rPr>
      </w:pPr>
      <w:r w:rsidRPr="00CD71B2">
        <w:rPr>
          <w:rFonts w:ascii="Arial" w:hAnsi="Arial" w:cs="Arial"/>
          <w:szCs w:val="22"/>
          <w:lang w:val="es-ES"/>
        </w:rPr>
        <w:t>En lo que corresponde a los Derechos de</w:t>
      </w:r>
      <w:r w:rsidR="005D6847" w:rsidRPr="00CD71B2">
        <w:rPr>
          <w:rFonts w:ascii="Arial" w:hAnsi="Arial" w:cs="Arial"/>
          <w:szCs w:val="22"/>
          <w:lang w:val="es-ES"/>
        </w:rPr>
        <w:t>l Buen Vivir, el A</w:t>
      </w:r>
      <w:r w:rsidR="00164824" w:rsidRPr="00CD71B2">
        <w:rPr>
          <w:rFonts w:ascii="Arial" w:hAnsi="Arial" w:cs="Arial"/>
          <w:szCs w:val="22"/>
          <w:lang w:val="es-ES"/>
        </w:rPr>
        <w:t>rtículo</w:t>
      </w:r>
      <w:r w:rsidRPr="00CD71B2">
        <w:rPr>
          <w:rFonts w:ascii="Arial" w:hAnsi="Arial" w:cs="Arial"/>
          <w:szCs w:val="22"/>
          <w:lang w:val="es-ES"/>
        </w:rPr>
        <w:t xml:space="preserve"> 2</w:t>
      </w:r>
      <w:r w:rsidR="00164824" w:rsidRPr="00CD71B2">
        <w:rPr>
          <w:rFonts w:ascii="Arial" w:hAnsi="Arial" w:cs="Arial"/>
          <w:szCs w:val="22"/>
          <w:lang w:val="es-ES"/>
        </w:rPr>
        <w:t>3, de la sección cuarta: cultura y ciencia</w:t>
      </w:r>
      <w:r w:rsidRPr="00CD71B2">
        <w:rPr>
          <w:rFonts w:ascii="Arial" w:hAnsi="Arial" w:cs="Arial"/>
          <w:szCs w:val="22"/>
          <w:lang w:val="es-ES"/>
        </w:rPr>
        <w:t xml:space="preserve"> </w:t>
      </w:r>
      <w:r w:rsidR="00445D21" w:rsidRPr="00CD71B2">
        <w:rPr>
          <w:rFonts w:ascii="Arial" w:hAnsi="Arial" w:cs="Arial"/>
          <w:szCs w:val="22"/>
          <w:lang w:val="es-ES"/>
        </w:rPr>
        <w:t>señala</w:t>
      </w:r>
      <w:r w:rsidRPr="00CD71B2">
        <w:rPr>
          <w:rFonts w:ascii="Arial" w:hAnsi="Arial" w:cs="Arial"/>
          <w:szCs w:val="22"/>
          <w:lang w:val="es-ES"/>
        </w:rPr>
        <w:t xml:space="preserve">: </w:t>
      </w:r>
      <w:r w:rsidRPr="00CD71B2">
        <w:rPr>
          <w:rFonts w:ascii="Arial" w:hAnsi="Arial" w:cs="Arial"/>
          <w:i/>
          <w:szCs w:val="22"/>
          <w:lang w:val="es-ES"/>
        </w:rPr>
        <w:t>“</w:t>
      </w:r>
      <w:r w:rsidR="00164824" w:rsidRPr="00CD71B2">
        <w:rPr>
          <w:rFonts w:ascii="Arial" w:hAnsi="Arial" w:cs="Arial"/>
          <w:i/>
          <w:szCs w:val="22"/>
          <w:lang w:val="es-ES"/>
        </w:rPr>
        <w:t>Las personas tienen derecho a acceder y participar del espacio público como ámbito de deliberación, intercambio cultural, cohesión social y promoción de la igualdad en la diversidad. El derecho a difundir en el espacio público las propias expresiones culturales se ejercerá sin más limitaciones que las que establezca la ley, con sujeción a los principios constitucionales”</w:t>
      </w:r>
    </w:p>
    <w:p w:rsidR="00922EA9" w:rsidRPr="00CD71B2" w:rsidRDefault="00164824" w:rsidP="00164824">
      <w:pPr>
        <w:pStyle w:val="NormalWeb"/>
        <w:shd w:val="clear" w:color="auto" w:fill="FFFFFF"/>
        <w:ind w:left="425"/>
        <w:rPr>
          <w:rFonts w:ascii="Arial" w:eastAsia="Times New Roman" w:hAnsi="Arial" w:cs="Arial"/>
          <w:szCs w:val="22"/>
          <w:lang w:val="es-ES" w:eastAsia="es-ES"/>
        </w:rPr>
      </w:pPr>
      <w:r w:rsidRPr="00CD71B2">
        <w:rPr>
          <w:rFonts w:ascii="Arial" w:hAnsi="Arial" w:cs="Arial"/>
          <w:szCs w:val="22"/>
          <w:lang w:val="es-ES"/>
        </w:rPr>
        <w:t xml:space="preserve">El artículo 31 de la sección sexta: Hábitat y Vivienda dispone: </w:t>
      </w:r>
      <w:r w:rsidRPr="00CD71B2">
        <w:rPr>
          <w:rFonts w:ascii="Arial" w:hAnsi="Arial" w:cs="Arial"/>
          <w:i/>
          <w:szCs w:val="22"/>
          <w:lang w:val="es-ES"/>
        </w:rPr>
        <w:t>“</w:t>
      </w:r>
      <w:r w:rsidRPr="00CD71B2">
        <w:rPr>
          <w:rFonts w:ascii="Arial" w:eastAsia="Times New Roman" w:hAnsi="Arial" w:cs="Arial"/>
          <w:i/>
          <w:szCs w:val="22"/>
          <w:lang w:val="es-ES" w:eastAsia="es-ES"/>
        </w:rPr>
        <w:t>Las personas tienen derecho al disfrute pleno de la ciudad y de sus espacios públicos, bajo los principios de sustentabilidad, justicia social, respeto a las diferentes culturas urbanas y equilibrio entre lo urbano y lo rural. El ejercicio del derecho a la ciudad se basa en la gestión democrática de ésta, en la función social y ambiental de la propiedad y de la ciudad, y en el ejercicio pleno de la ciudadanía”.</w:t>
      </w:r>
      <w:r w:rsidRPr="00CD71B2">
        <w:rPr>
          <w:rFonts w:ascii="Arial" w:eastAsia="Times New Roman" w:hAnsi="Arial" w:cs="Arial"/>
          <w:szCs w:val="22"/>
          <w:lang w:val="es-ES" w:eastAsia="es-ES"/>
        </w:rPr>
        <w:t xml:space="preserve"> </w:t>
      </w:r>
    </w:p>
    <w:p w:rsidR="00F06772" w:rsidRPr="00CD71B2" w:rsidRDefault="00922EA9" w:rsidP="006E3622">
      <w:pPr>
        <w:pStyle w:val="Prrafodelista"/>
        <w:numPr>
          <w:ilvl w:val="2"/>
          <w:numId w:val="26"/>
        </w:numPr>
        <w:tabs>
          <w:tab w:val="left" w:pos="36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ind w:left="426" w:right="-141" w:firstLine="0"/>
        <w:jc w:val="both"/>
        <w:rPr>
          <w:rFonts w:ascii="Arial" w:hAnsi="Arial" w:cs="Arial"/>
          <w:u w:val="single"/>
          <w:lang w:val="es-ES"/>
        </w:rPr>
      </w:pPr>
      <w:r w:rsidRPr="00CD71B2">
        <w:rPr>
          <w:rFonts w:ascii="Arial" w:hAnsi="Arial" w:cs="Arial"/>
          <w:u w:val="single"/>
          <w:lang w:val="es-ES"/>
        </w:rPr>
        <w:t>Plan Nacional del Buen Vivir 20</w:t>
      </w:r>
      <w:r w:rsidR="00835AB0" w:rsidRPr="00CD71B2">
        <w:rPr>
          <w:rFonts w:ascii="Arial" w:hAnsi="Arial" w:cs="Arial"/>
          <w:u w:val="single"/>
          <w:lang w:val="es-ES"/>
        </w:rPr>
        <w:t>13</w:t>
      </w:r>
      <w:r w:rsidRPr="00CD71B2">
        <w:rPr>
          <w:rFonts w:ascii="Arial" w:hAnsi="Arial" w:cs="Arial"/>
          <w:u w:val="single"/>
          <w:lang w:val="es-ES"/>
        </w:rPr>
        <w:t>-201</w:t>
      </w:r>
      <w:r w:rsidR="00835AB0" w:rsidRPr="00CD71B2">
        <w:rPr>
          <w:rFonts w:ascii="Arial" w:hAnsi="Arial" w:cs="Arial"/>
          <w:u w:val="single"/>
          <w:lang w:val="es-ES"/>
        </w:rPr>
        <w:t>7</w:t>
      </w:r>
      <w:r w:rsidRPr="00CD71B2">
        <w:rPr>
          <w:rFonts w:ascii="Arial" w:hAnsi="Arial" w:cs="Arial"/>
          <w:u w:val="single"/>
          <w:lang w:val="es-ES"/>
        </w:rPr>
        <w:t>:</w:t>
      </w:r>
    </w:p>
    <w:p w:rsidR="00D85533" w:rsidRPr="00CD71B2" w:rsidRDefault="001465F3" w:rsidP="002752EC">
      <w:pPr>
        <w:pStyle w:val="Listavistosa-nfasis11"/>
        <w:autoSpaceDE w:val="0"/>
        <w:autoSpaceDN w:val="0"/>
        <w:adjustRightInd w:val="0"/>
        <w:spacing w:after="0" w:line="240" w:lineRule="auto"/>
        <w:ind w:left="426"/>
        <w:jc w:val="both"/>
        <w:rPr>
          <w:rFonts w:ascii="Arial" w:hAnsi="Arial" w:cs="Arial"/>
        </w:rPr>
      </w:pPr>
      <w:r w:rsidRPr="00CD71B2">
        <w:rPr>
          <w:rFonts w:ascii="Arial" w:hAnsi="Arial" w:cs="Arial"/>
        </w:rPr>
        <w:t>Dentro de los o</w:t>
      </w:r>
      <w:r w:rsidR="00D85533" w:rsidRPr="00CD71B2">
        <w:rPr>
          <w:rFonts w:ascii="Arial" w:hAnsi="Arial" w:cs="Arial"/>
        </w:rPr>
        <w:t>bjetivos del Plan Nacional que se aplican al Patrimonio Cultural y al Espacio Público</w:t>
      </w:r>
      <w:r w:rsidRPr="00CD71B2">
        <w:rPr>
          <w:rFonts w:ascii="Arial" w:hAnsi="Arial" w:cs="Arial"/>
        </w:rPr>
        <w:t xml:space="preserve"> se citan los siguientes:</w:t>
      </w:r>
    </w:p>
    <w:p w:rsidR="00D85533" w:rsidRPr="00CD71B2" w:rsidRDefault="00D85533" w:rsidP="002752EC">
      <w:pPr>
        <w:pStyle w:val="Listavistosa-nfasis11"/>
        <w:autoSpaceDE w:val="0"/>
        <w:autoSpaceDN w:val="0"/>
        <w:adjustRightInd w:val="0"/>
        <w:spacing w:after="0" w:line="240" w:lineRule="auto"/>
        <w:ind w:left="426" w:hanging="426"/>
        <w:jc w:val="both"/>
        <w:rPr>
          <w:rFonts w:ascii="Arial" w:hAnsi="Arial" w:cs="Arial"/>
        </w:rPr>
      </w:pPr>
    </w:p>
    <w:p w:rsidR="00D85533" w:rsidRPr="00CD71B2" w:rsidRDefault="00835AB0" w:rsidP="002752EC">
      <w:pPr>
        <w:pStyle w:val="Listavistosa-nfasis11"/>
        <w:autoSpaceDE w:val="0"/>
        <w:autoSpaceDN w:val="0"/>
        <w:adjustRightInd w:val="0"/>
        <w:spacing w:after="0" w:line="240" w:lineRule="auto"/>
        <w:ind w:left="852" w:hanging="426"/>
        <w:jc w:val="both"/>
        <w:rPr>
          <w:rFonts w:ascii="Arial" w:hAnsi="Arial" w:cs="Arial"/>
          <w:i/>
        </w:rPr>
      </w:pPr>
      <w:r w:rsidRPr="00CD71B2">
        <w:rPr>
          <w:rFonts w:ascii="Arial" w:hAnsi="Arial" w:cs="Arial"/>
          <w:i/>
        </w:rPr>
        <w:t>“3. Mejorar la calidad de vida de la población”</w:t>
      </w:r>
    </w:p>
    <w:p w:rsidR="00835AB0" w:rsidRPr="00CD71B2" w:rsidRDefault="00835AB0" w:rsidP="002752EC">
      <w:pPr>
        <w:pStyle w:val="Listavistosa-nfasis11"/>
        <w:autoSpaceDE w:val="0"/>
        <w:autoSpaceDN w:val="0"/>
        <w:adjustRightInd w:val="0"/>
        <w:spacing w:after="0" w:line="240" w:lineRule="auto"/>
        <w:ind w:left="852" w:hanging="426"/>
        <w:jc w:val="both"/>
        <w:rPr>
          <w:rFonts w:ascii="Arial" w:hAnsi="Arial" w:cs="Arial"/>
          <w:i/>
        </w:rPr>
      </w:pPr>
      <w:r w:rsidRPr="00CD71B2">
        <w:rPr>
          <w:rFonts w:ascii="Arial" w:hAnsi="Arial" w:cs="Arial"/>
          <w:i/>
        </w:rPr>
        <w:t>“5. Construir espacios de encuentro común y fortalecer la identidad nacional, las identidades diversas, la plurinacionalidad y la interculturalidad”</w:t>
      </w:r>
    </w:p>
    <w:p w:rsidR="00835AB0" w:rsidRPr="00CD71B2" w:rsidRDefault="00835AB0" w:rsidP="002752EC">
      <w:pPr>
        <w:pStyle w:val="Listavistosa-nfasis11"/>
        <w:autoSpaceDE w:val="0"/>
        <w:autoSpaceDN w:val="0"/>
        <w:adjustRightInd w:val="0"/>
        <w:spacing w:after="0" w:line="240" w:lineRule="auto"/>
        <w:ind w:left="852" w:hanging="426"/>
        <w:jc w:val="both"/>
        <w:rPr>
          <w:rFonts w:ascii="Arial" w:hAnsi="Arial" w:cs="Arial"/>
          <w:i/>
        </w:rPr>
      </w:pPr>
      <w:r w:rsidRPr="00CD71B2">
        <w:rPr>
          <w:rFonts w:ascii="Arial" w:hAnsi="Arial" w:cs="Arial"/>
          <w:i/>
        </w:rPr>
        <w:t>“7. Garantizar los derechos de la naturaleza y promover la sostenibilidad territorial y global”</w:t>
      </w:r>
    </w:p>
    <w:p w:rsidR="006B4EDE" w:rsidRPr="00CD71B2" w:rsidRDefault="006B4EDE" w:rsidP="002752EC">
      <w:pPr>
        <w:tabs>
          <w:tab w:val="left" w:pos="36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ind w:left="426" w:right="-141" w:hanging="426"/>
        <w:jc w:val="both"/>
        <w:rPr>
          <w:rFonts w:ascii="Arial" w:hAnsi="Arial" w:cs="Arial"/>
          <w:sz w:val="22"/>
          <w:szCs w:val="22"/>
        </w:rPr>
      </w:pPr>
    </w:p>
    <w:p w:rsidR="006B4EDE" w:rsidRPr="00CD71B2" w:rsidRDefault="006B4EDE" w:rsidP="006E3622">
      <w:pPr>
        <w:pStyle w:val="Prrafodelista"/>
        <w:numPr>
          <w:ilvl w:val="2"/>
          <w:numId w:val="26"/>
        </w:numPr>
        <w:tabs>
          <w:tab w:val="left" w:pos="36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ind w:left="0" w:right="-141" w:firstLine="426"/>
        <w:jc w:val="both"/>
        <w:rPr>
          <w:rFonts w:ascii="Arial" w:hAnsi="Arial" w:cs="Arial"/>
          <w:u w:val="single"/>
          <w:lang w:val="es-ES"/>
        </w:rPr>
      </w:pPr>
      <w:r w:rsidRPr="00CD71B2">
        <w:rPr>
          <w:rFonts w:ascii="Arial" w:hAnsi="Arial" w:cs="Arial"/>
          <w:u w:val="single"/>
        </w:rPr>
        <w:t>Código Orgánico de Ordenamiento Territorial (COOTAD)</w:t>
      </w:r>
      <w:r w:rsidRPr="00CD71B2">
        <w:rPr>
          <w:rFonts w:ascii="Arial" w:eastAsia="SimSun" w:hAnsi="Arial" w:cs="Arial"/>
          <w:kern w:val="1"/>
          <w:u w:val="single"/>
          <w:lang w:val="es-ES" w:eastAsia="ar-SA"/>
        </w:rPr>
        <w:t>:</w:t>
      </w:r>
    </w:p>
    <w:p w:rsidR="00450242" w:rsidRPr="00CD71B2" w:rsidRDefault="00450242" w:rsidP="002752EC">
      <w:pPr>
        <w:pStyle w:val="Prrafodelista"/>
        <w:tabs>
          <w:tab w:val="left" w:pos="36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ind w:left="426" w:right="-141" w:hanging="426"/>
        <w:jc w:val="both"/>
        <w:rPr>
          <w:rFonts w:ascii="Arial" w:hAnsi="Arial" w:cs="Arial"/>
          <w:lang w:val="es-ES"/>
        </w:rPr>
      </w:pPr>
    </w:p>
    <w:p w:rsidR="00FD7EA4" w:rsidRPr="00CD71B2" w:rsidRDefault="002752EC" w:rsidP="00FD7EA4">
      <w:pPr>
        <w:pStyle w:val="Prrafodelist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left="425" w:right="-141" w:hanging="426"/>
        <w:jc w:val="both"/>
        <w:rPr>
          <w:rFonts w:ascii="Arial" w:eastAsiaTheme="minorHAnsi" w:hAnsi="Arial" w:cs="Arial"/>
          <w:lang w:val="es-ES"/>
        </w:rPr>
      </w:pPr>
      <w:r w:rsidRPr="00CD71B2">
        <w:rPr>
          <w:rFonts w:ascii="Arial" w:hAnsi="Arial" w:cs="Arial"/>
        </w:rPr>
        <w:tab/>
      </w:r>
      <w:r w:rsidR="00FD7EA4" w:rsidRPr="00CD71B2">
        <w:rPr>
          <w:rFonts w:ascii="Arial" w:eastAsiaTheme="minorHAnsi" w:hAnsi="Arial" w:cs="Arial"/>
          <w:lang w:val="es-ES"/>
        </w:rPr>
        <w:t xml:space="preserve">El Artículo 4, dispone en su literal e) como fin de los gobiernos autónomos descentralizados, la </w:t>
      </w:r>
      <w:r w:rsidR="00FD7EA4" w:rsidRPr="00CD71B2">
        <w:rPr>
          <w:rFonts w:ascii="Arial" w:eastAsiaTheme="minorHAnsi" w:hAnsi="Arial" w:cs="Arial"/>
          <w:i/>
          <w:lang w:val="es-ES"/>
        </w:rPr>
        <w:t xml:space="preserve">“…protección y promoción de la diversidad cultural y el respeto a sus espacios de generación e intercambio; la recuperación, preservación y desarrollo de la </w:t>
      </w:r>
      <w:r w:rsidR="00FD7EA4" w:rsidRPr="00CD71B2">
        <w:rPr>
          <w:rFonts w:ascii="Arial" w:eastAsiaTheme="minorHAnsi" w:hAnsi="Arial" w:cs="Arial"/>
          <w:i/>
          <w:lang w:val="es-ES"/>
        </w:rPr>
        <w:lastRenderedPageBreak/>
        <w:t xml:space="preserve">memoria social y el patrimonio cultural…”. </w:t>
      </w:r>
      <w:r w:rsidR="00FD7EA4" w:rsidRPr="00CD71B2">
        <w:rPr>
          <w:rFonts w:ascii="Arial" w:eastAsiaTheme="minorHAnsi" w:hAnsi="Arial" w:cs="Arial"/>
          <w:lang w:val="es-ES"/>
        </w:rPr>
        <w:t>De la misma manera en su literal f)</w:t>
      </w:r>
      <w:r w:rsidR="00FD7EA4" w:rsidRPr="00CD71B2">
        <w:rPr>
          <w:rFonts w:ascii="Arial" w:eastAsiaTheme="minorHAnsi" w:hAnsi="Arial" w:cs="Arial"/>
          <w:i/>
          <w:lang w:val="es-ES"/>
        </w:rPr>
        <w:t xml:space="preserve"> “… la obtención de un hábitat seguro y saludable para los ciudadanos y la garantía de su derecho a la vivienda en el ámbito de sus respectivas competencias</w:t>
      </w:r>
      <w:r w:rsidR="00FD7EA4" w:rsidRPr="00CD71B2">
        <w:rPr>
          <w:rFonts w:ascii="Arial" w:eastAsiaTheme="minorHAnsi" w:hAnsi="Arial" w:cs="Arial"/>
          <w:lang w:val="es-ES"/>
        </w:rPr>
        <w:t>.</w:t>
      </w:r>
    </w:p>
    <w:p w:rsidR="00FD7EA4" w:rsidRPr="00CD71B2" w:rsidRDefault="00FD7EA4" w:rsidP="00FD7EA4">
      <w:pPr>
        <w:pStyle w:val="Prrafodelista"/>
        <w:tabs>
          <w:tab w:val="left" w:pos="36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left="425" w:right="-141" w:hanging="426"/>
        <w:jc w:val="both"/>
        <w:rPr>
          <w:rFonts w:ascii="Arial" w:eastAsiaTheme="minorHAnsi" w:hAnsi="Arial" w:cs="Arial"/>
          <w:lang w:val="es-ES"/>
        </w:rPr>
      </w:pPr>
    </w:p>
    <w:p w:rsidR="00FD7EA4" w:rsidRPr="00CD71B2" w:rsidRDefault="00FD7EA4" w:rsidP="00FD7EA4">
      <w:pPr>
        <w:pStyle w:val="Prrafodelist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left="425" w:right="-141" w:hanging="426"/>
        <w:jc w:val="both"/>
        <w:rPr>
          <w:rFonts w:ascii="Arial" w:eastAsiaTheme="minorHAnsi" w:hAnsi="Arial" w:cs="Arial"/>
          <w:lang w:val="es-ES"/>
        </w:rPr>
      </w:pPr>
      <w:r w:rsidRPr="00CD71B2">
        <w:rPr>
          <w:rFonts w:ascii="Arial" w:eastAsiaTheme="minorHAnsi" w:hAnsi="Arial" w:cs="Arial"/>
          <w:lang w:val="es-ES"/>
        </w:rPr>
        <w:tab/>
        <w:t xml:space="preserve">El Artículo 55, en su literal h), en concordancia con el numeral 8 del Artículo 264 de la Constitución, determina que es competencia exclusiva del gobierno autónomo descentralizado municipal (GAD): </w:t>
      </w:r>
      <w:r w:rsidRPr="00CD71B2">
        <w:rPr>
          <w:rFonts w:ascii="Arial" w:eastAsiaTheme="minorHAnsi" w:hAnsi="Arial" w:cs="Arial"/>
          <w:i/>
          <w:lang w:val="es-ES"/>
        </w:rPr>
        <w:t>“Preservar, mantener y difundir el patrimonio arquitectónico, cultural y natural del cantón…”.</w:t>
      </w:r>
    </w:p>
    <w:p w:rsidR="00FD7EA4" w:rsidRPr="00CD71B2" w:rsidRDefault="00FD7EA4" w:rsidP="00FD7EA4">
      <w:pPr>
        <w:pStyle w:val="Prrafodelista"/>
        <w:spacing w:after="0" w:line="240" w:lineRule="auto"/>
        <w:ind w:left="425" w:hanging="426"/>
        <w:jc w:val="both"/>
        <w:rPr>
          <w:rFonts w:ascii="Arial" w:eastAsiaTheme="minorHAnsi" w:hAnsi="Arial" w:cs="Arial"/>
          <w:lang w:val="es-ES"/>
        </w:rPr>
      </w:pPr>
    </w:p>
    <w:p w:rsidR="00FD7EA4" w:rsidRPr="00CD71B2" w:rsidRDefault="00FD7EA4" w:rsidP="00FD7EA4">
      <w:pPr>
        <w:pStyle w:val="Prrafodelist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left="425" w:right="-141" w:hanging="426"/>
        <w:jc w:val="both"/>
        <w:rPr>
          <w:rFonts w:ascii="Arial" w:eastAsiaTheme="minorHAnsi" w:hAnsi="Arial" w:cs="Arial"/>
          <w:lang w:val="es-ES"/>
        </w:rPr>
      </w:pPr>
      <w:r w:rsidRPr="00CD71B2">
        <w:rPr>
          <w:rFonts w:ascii="Arial" w:eastAsiaTheme="minorHAnsi" w:hAnsi="Arial" w:cs="Arial"/>
          <w:lang w:val="es-ES"/>
        </w:rPr>
        <w:tab/>
        <w:t>El Artículo 144, Ejercicio de la competencia de preservar, mantener y difundir el patrimonio cultural.- Corresponde a los gobiernos autónomos descentralizados municipales</w:t>
      </w:r>
      <w:r w:rsidR="00B95CE7" w:rsidRPr="00CD71B2">
        <w:rPr>
          <w:rFonts w:ascii="Arial" w:eastAsiaTheme="minorHAnsi" w:hAnsi="Arial" w:cs="Arial"/>
          <w:lang w:val="es-ES"/>
        </w:rPr>
        <w:t xml:space="preserve"> (</w:t>
      </w:r>
      <w:proofErr w:type="spellStart"/>
      <w:r w:rsidR="00B95CE7" w:rsidRPr="00CD71B2">
        <w:rPr>
          <w:rFonts w:ascii="Arial" w:eastAsiaTheme="minorHAnsi" w:hAnsi="Arial" w:cs="Arial"/>
          <w:lang w:val="es-ES"/>
        </w:rPr>
        <w:t>GADs</w:t>
      </w:r>
      <w:proofErr w:type="spellEnd"/>
      <w:r w:rsidR="00DA7C99" w:rsidRPr="00CD71B2">
        <w:rPr>
          <w:rFonts w:ascii="Arial" w:eastAsiaTheme="minorHAnsi" w:hAnsi="Arial" w:cs="Arial"/>
          <w:lang w:val="es-ES"/>
        </w:rPr>
        <w:t>)</w:t>
      </w:r>
      <w:r w:rsidRPr="00CD71B2">
        <w:rPr>
          <w:rFonts w:ascii="Arial" w:eastAsiaTheme="minorHAnsi" w:hAnsi="Arial" w:cs="Arial"/>
          <w:lang w:val="es-ES"/>
        </w:rPr>
        <w:t xml:space="preserve">, formular, aprobar, ejecutar y evaluar los planes, programas y proyectos destinados a la preservación, mantenimiento y difusión del patrimonio arquitectónico, cultural y natural, de su circunscripción y construir los espacios públicos para estos fines. </w:t>
      </w:r>
    </w:p>
    <w:p w:rsidR="00FD7EA4" w:rsidRPr="00CD71B2" w:rsidRDefault="00FD7EA4" w:rsidP="00FD7EA4">
      <w:pPr>
        <w:shd w:val="clear" w:color="auto" w:fill="FFFFFF"/>
        <w:ind w:left="425"/>
        <w:jc w:val="both"/>
        <w:rPr>
          <w:rFonts w:ascii="Arial" w:hAnsi="Arial" w:cs="Arial"/>
          <w:sz w:val="22"/>
          <w:szCs w:val="22"/>
        </w:rPr>
      </w:pPr>
    </w:p>
    <w:p w:rsidR="00FD7EA4" w:rsidRPr="00CD71B2" w:rsidRDefault="00FD7EA4" w:rsidP="00FD7EA4">
      <w:pPr>
        <w:shd w:val="clear" w:color="auto" w:fill="FFFFFF"/>
        <w:ind w:left="425" w:right="-143"/>
        <w:jc w:val="both"/>
        <w:rPr>
          <w:rFonts w:ascii="Arial" w:hAnsi="Arial" w:cs="Arial"/>
          <w:sz w:val="22"/>
          <w:szCs w:val="22"/>
        </w:rPr>
      </w:pPr>
      <w:r w:rsidRPr="00CD71B2">
        <w:rPr>
          <w:rFonts w:ascii="Arial" w:hAnsi="Arial" w:cs="Arial"/>
          <w:sz w:val="22"/>
          <w:szCs w:val="22"/>
        </w:rPr>
        <w:t>Para el efecto, el patrimonio en referencia será considerado con todas sus expresiones tangibles e intangibles. La preservación abarcará el conjunto de acciones que permitan su conservación, defensa y protección; el mantenimiento garantizará su sostenimiento integral en el tiempo; y la difusión procurará la propagación permanente en la sociedad de los valores que representa.</w:t>
      </w:r>
    </w:p>
    <w:p w:rsidR="00FD7EA4" w:rsidRPr="00CD71B2" w:rsidRDefault="00FD7EA4" w:rsidP="00FD7EA4">
      <w:pPr>
        <w:shd w:val="clear" w:color="auto" w:fill="FFFFFF"/>
        <w:ind w:left="425"/>
        <w:jc w:val="both"/>
        <w:rPr>
          <w:rFonts w:ascii="Arial" w:hAnsi="Arial" w:cs="Arial"/>
          <w:sz w:val="22"/>
          <w:szCs w:val="22"/>
        </w:rPr>
      </w:pPr>
    </w:p>
    <w:p w:rsidR="00FD7EA4" w:rsidRPr="00CD71B2" w:rsidRDefault="00FD7EA4" w:rsidP="00B95CE7">
      <w:pPr>
        <w:shd w:val="clear" w:color="auto" w:fill="FFFFFF"/>
        <w:ind w:left="425" w:right="-143"/>
        <w:jc w:val="both"/>
        <w:rPr>
          <w:rFonts w:ascii="Arial" w:hAnsi="Arial" w:cs="Arial"/>
          <w:sz w:val="22"/>
          <w:szCs w:val="22"/>
        </w:rPr>
      </w:pPr>
      <w:r w:rsidRPr="00CD71B2">
        <w:rPr>
          <w:rFonts w:ascii="Arial" w:hAnsi="Arial" w:cs="Arial"/>
          <w:sz w:val="22"/>
          <w:szCs w:val="22"/>
        </w:rPr>
        <w:t xml:space="preserve">Al mismo tiempo el artículo define que será competencia del Gobierno Central </w:t>
      </w:r>
      <w:r w:rsidRPr="00CD71B2">
        <w:rPr>
          <w:rFonts w:ascii="Arial" w:hAnsi="Arial" w:cs="Arial"/>
          <w:i/>
          <w:sz w:val="22"/>
          <w:szCs w:val="22"/>
        </w:rPr>
        <w:t>“emitir las políticas nacionales, salvaguardar la memoria social y el patrimonio cultural y natural, por lo cual le corresponde declarar y supervisar el patrimonio nacional y los bienes materiales e inmateriales”…,</w:t>
      </w:r>
      <w:r w:rsidRPr="00CD71B2">
        <w:rPr>
          <w:rFonts w:ascii="Arial" w:hAnsi="Arial" w:cs="Arial"/>
          <w:sz w:val="22"/>
          <w:szCs w:val="22"/>
        </w:rPr>
        <w:t xml:space="preserve"> y en donde los bienes declarados como Patrimonio Natural y Cultural de la Humanidad, se sujetarán a los instrumentos internacionales.</w:t>
      </w:r>
    </w:p>
    <w:p w:rsidR="00FD7EA4" w:rsidRPr="00CD71B2" w:rsidRDefault="00FD7EA4" w:rsidP="00B95CE7">
      <w:pPr>
        <w:shd w:val="clear" w:color="auto" w:fill="FFFFFF"/>
        <w:ind w:left="425" w:right="-143"/>
        <w:jc w:val="both"/>
        <w:rPr>
          <w:rFonts w:ascii="Arial" w:hAnsi="Arial" w:cs="Arial"/>
          <w:sz w:val="22"/>
          <w:szCs w:val="22"/>
        </w:rPr>
      </w:pPr>
    </w:p>
    <w:p w:rsidR="00FD7EA4" w:rsidRPr="00CD71B2" w:rsidRDefault="00445D21" w:rsidP="00B95CE7">
      <w:pPr>
        <w:shd w:val="clear" w:color="auto" w:fill="FFFFFF"/>
        <w:ind w:left="425" w:right="-143"/>
        <w:jc w:val="both"/>
        <w:rPr>
          <w:rFonts w:ascii="Arial" w:hAnsi="Arial" w:cs="Arial"/>
          <w:sz w:val="22"/>
          <w:szCs w:val="22"/>
        </w:rPr>
      </w:pPr>
      <w:r w:rsidRPr="00CD71B2">
        <w:rPr>
          <w:rFonts w:ascii="Arial" w:hAnsi="Arial" w:cs="Arial"/>
          <w:sz w:val="22"/>
          <w:szCs w:val="22"/>
        </w:rPr>
        <w:t>Se debe anotar</w:t>
      </w:r>
      <w:r w:rsidR="00FD7EA4" w:rsidRPr="00CD71B2">
        <w:rPr>
          <w:rFonts w:ascii="Arial" w:hAnsi="Arial" w:cs="Arial"/>
          <w:sz w:val="22"/>
          <w:szCs w:val="22"/>
        </w:rPr>
        <w:t xml:space="preserve"> que si bien lo anterior define competencias exclusivas</w:t>
      </w:r>
      <w:r w:rsidR="00B95CE7" w:rsidRPr="00CD71B2">
        <w:rPr>
          <w:rFonts w:ascii="Arial" w:hAnsi="Arial" w:cs="Arial"/>
          <w:sz w:val="22"/>
          <w:szCs w:val="22"/>
        </w:rPr>
        <w:t xml:space="preserve"> de los </w:t>
      </w:r>
      <w:proofErr w:type="spellStart"/>
      <w:r w:rsidR="00B95CE7" w:rsidRPr="00CD71B2">
        <w:rPr>
          <w:rFonts w:ascii="Arial" w:hAnsi="Arial" w:cs="Arial"/>
          <w:sz w:val="22"/>
          <w:szCs w:val="22"/>
        </w:rPr>
        <w:t>GADs</w:t>
      </w:r>
      <w:proofErr w:type="spellEnd"/>
      <w:r w:rsidR="00FD7EA4" w:rsidRPr="00CD71B2">
        <w:rPr>
          <w:rFonts w:ascii="Arial" w:hAnsi="Arial" w:cs="Arial"/>
          <w:sz w:val="22"/>
          <w:szCs w:val="22"/>
        </w:rPr>
        <w:t>, d</w:t>
      </w:r>
      <w:r w:rsidR="00C40E19" w:rsidRPr="00CD71B2">
        <w:rPr>
          <w:rFonts w:ascii="Arial" w:hAnsi="Arial" w:cs="Arial"/>
          <w:sz w:val="22"/>
          <w:szCs w:val="22"/>
        </w:rPr>
        <w:t>entro del A</w:t>
      </w:r>
      <w:r w:rsidR="00FD7EA4" w:rsidRPr="00CD71B2">
        <w:rPr>
          <w:rFonts w:ascii="Arial" w:hAnsi="Arial" w:cs="Arial"/>
          <w:sz w:val="22"/>
          <w:szCs w:val="22"/>
        </w:rPr>
        <w:t xml:space="preserve">rtículo </w:t>
      </w:r>
      <w:r w:rsidR="00FD7EA4" w:rsidRPr="00CD71B2">
        <w:rPr>
          <w:rFonts w:ascii="Arial" w:hAnsi="Arial" w:cs="Arial"/>
          <w:i/>
          <w:sz w:val="22"/>
          <w:szCs w:val="22"/>
        </w:rPr>
        <w:t>3.- principios</w:t>
      </w:r>
      <w:r w:rsidR="00FD7EA4" w:rsidRPr="00CD71B2">
        <w:rPr>
          <w:rFonts w:ascii="Arial" w:hAnsi="Arial" w:cs="Arial"/>
          <w:sz w:val="22"/>
          <w:szCs w:val="22"/>
        </w:rPr>
        <w:t xml:space="preserve">, el COOTAD privilegia la gestión de los servicios, competencias y políticas públicas por parte de los niveles de gobiernos más cercanos a la población </w:t>
      </w:r>
      <w:r w:rsidR="00CD3FC2" w:rsidRPr="00CD71B2">
        <w:rPr>
          <w:rFonts w:ascii="Arial" w:hAnsi="Arial" w:cs="Arial"/>
          <w:sz w:val="22"/>
          <w:szCs w:val="22"/>
        </w:rPr>
        <w:t>y</w:t>
      </w:r>
      <w:r w:rsidR="00FD7EA4" w:rsidRPr="00CD71B2">
        <w:rPr>
          <w:rFonts w:ascii="Arial" w:hAnsi="Arial" w:cs="Arial"/>
          <w:sz w:val="22"/>
          <w:szCs w:val="22"/>
        </w:rPr>
        <w:t xml:space="preserve">, se </w:t>
      </w:r>
      <w:r w:rsidR="00FD7EA4" w:rsidRPr="00CD71B2">
        <w:rPr>
          <w:rFonts w:ascii="Arial" w:hAnsi="Arial" w:cs="Arial"/>
          <w:i/>
          <w:sz w:val="22"/>
          <w:szCs w:val="22"/>
        </w:rPr>
        <w:t>“admitirá el ejercicio supletorio y temporal de competencias por otros nivel de gobierno en caso de deficiencias, de omisión, de desastres naturales o paralizaciones comprobadas en la gestión, conforme el procedimiento establecido en este código</w:t>
      </w:r>
      <w:r w:rsidR="00B95CE7" w:rsidRPr="00CD71B2">
        <w:rPr>
          <w:rFonts w:ascii="Arial" w:hAnsi="Arial" w:cs="Arial"/>
          <w:i/>
          <w:sz w:val="22"/>
          <w:szCs w:val="22"/>
        </w:rPr>
        <w:t>”</w:t>
      </w:r>
      <w:r w:rsidR="00FD7EA4" w:rsidRPr="00CD71B2">
        <w:rPr>
          <w:rFonts w:ascii="Arial" w:hAnsi="Arial" w:cs="Arial"/>
          <w:i/>
          <w:sz w:val="22"/>
          <w:szCs w:val="22"/>
        </w:rPr>
        <w:t>.</w:t>
      </w:r>
      <w:r w:rsidR="00FD7EA4" w:rsidRPr="00CD71B2">
        <w:rPr>
          <w:rFonts w:ascii="Arial" w:hAnsi="Arial" w:cs="Arial"/>
          <w:sz w:val="22"/>
          <w:szCs w:val="22"/>
        </w:rPr>
        <w:t xml:space="preserve"> </w:t>
      </w:r>
    </w:p>
    <w:p w:rsidR="00FD7EA4" w:rsidRPr="00CD71B2" w:rsidRDefault="00FD7EA4" w:rsidP="00B95CE7">
      <w:pPr>
        <w:shd w:val="clear" w:color="auto" w:fill="FFFFFF"/>
        <w:ind w:left="425" w:right="-143"/>
        <w:jc w:val="both"/>
        <w:rPr>
          <w:rFonts w:ascii="Arial" w:hAnsi="Arial" w:cs="Arial"/>
          <w:sz w:val="22"/>
          <w:szCs w:val="22"/>
        </w:rPr>
      </w:pPr>
    </w:p>
    <w:p w:rsidR="00686074" w:rsidRPr="00CD71B2" w:rsidRDefault="00FD7EA4" w:rsidP="00B95CE7">
      <w:pPr>
        <w:pStyle w:val="Prrafodelist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072"/>
          <w:tab w:val="left" w:pos="9912"/>
          <w:tab w:val="left" w:pos="10620"/>
          <w:tab w:val="left" w:pos="11328"/>
        </w:tabs>
        <w:spacing w:after="0" w:line="240" w:lineRule="auto"/>
        <w:ind w:left="425" w:right="-143"/>
        <w:jc w:val="both"/>
        <w:rPr>
          <w:rFonts w:ascii="Arial" w:hAnsi="Arial" w:cs="Arial"/>
        </w:rPr>
      </w:pPr>
      <w:r w:rsidRPr="00CD71B2">
        <w:rPr>
          <w:rFonts w:ascii="Arial" w:hAnsi="Arial" w:cs="Arial"/>
        </w:rPr>
        <w:t xml:space="preserve">Esto faculta al Estado intervenir en competencias locales con el objetivo de propiciar una ayuda en temas que los </w:t>
      </w:r>
      <w:proofErr w:type="spellStart"/>
      <w:r w:rsidRPr="00CD71B2">
        <w:rPr>
          <w:rFonts w:ascii="Arial" w:hAnsi="Arial" w:cs="Arial"/>
        </w:rPr>
        <w:t>GADs</w:t>
      </w:r>
      <w:proofErr w:type="spellEnd"/>
      <w:r w:rsidRPr="00CD71B2">
        <w:rPr>
          <w:rFonts w:ascii="Arial" w:hAnsi="Arial" w:cs="Arial"/>
        </w:rPr>
        <w:t xml:space="preserve"> no han podido abordar con facilidad y mejorar a</w:t>
      </w:r>
      <w:r w:rsidR="00562A9D" w:rsidRPr="00CD71B2">
        <w:rPr>
          <w:rFonts w:ascii="Arial" w:hAnsi="Arial" w:cs="Arial"/>
        </w:rPr>
        <w:t>s</w:t>
      </w:r>
      <w:r w:rsidRPr="00CD71B2">
        <w:rPr>
          <w:rFonts w:ascii="Arial" w:hAnsi="Arial" w:cs="Arial"/>
        </w:rPr>
        <w:t xml:space="preserve">í la gestión </w:t>
      </w:r>
      <w:r w:rsidR="00562A9D" w:rsidRPr="00CD71B2">
        <w:rPr>
          <w:rFonts w:ascii="Arial" w:hAnsi="Arial" w:cs="Arial"/>
        </w:rPr>
        <w:t>local</w:t>
      </w:r>
      <w:r w:rsidRPr="00CD71B2">
        <w:rPr>
          <w:rFonts w:ascii="Arial" w:hAnsi="Arial" w:cs="Arial"/>
        </w:rPr>
        <w:t xml:space="preserve"> en busca de soluciones rápidas y eficientes.</w:t>
      </w:r>
    </w:p>
    <w:p w:rsidR="00686074" w:rsidRPr="00CD71B2" w:rsidRDefault="00686074" w:rsidP="002752EC">
      <w:pPr>
        <w:ind w:left="426" w:hanging="426"/>
        <w:jc w:val="both"/>
        <w:rPr>
          <w:rFonts w:ascii="Arial" w:eastAsia="Calibri" w:hAnsi="Arial" w:cs="Arial"/>
          <w:kern w:val="0"/>
          <w:sz w:val="22"/>
          <w:szCs w:val="22"/>
          <w:lang w:eastAsia="en-US"/>
        </w:rPr>
      </w:pPr>
    </w:p>
    <w:p w:rsidR="001465F3" w:rsidRPr="00CD71B2" w:rsidRDefault="001465F3" w:rsidP="006E3622">
      <w:pPr>
        <w:pStyle w:val="Prrafodelista"/>
        <w:numPr>
          <w:ilvl w:val="2"/>
          <w:numId w:val="26"/>
        </w:numPr>
        <w:tabs>
          <w:tab w:val="left" w:pos="0"/>
          <w:tab w:val="left" w:pos="426"/>
          <w:tab w:val="left" w:pos="993"/>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ind w:left="426" w:right="-141" w:firstLine="0"/>
        <w:jc w:val="both"/>
        <w:rPr>
          <w:rFonts w:ascii="Arial" w:hAnsi="Arial" w:cs="Arial"/>
          <w:u w:val="single"/>
          <w:lang w:val="es-ES"/>
        </w:rPr>
      </w:pPr>
      <w:r w:rsidRPr="00CD71B2">
        <w:rPr>
          <w:rFonts w:ascii="Arial" w:hAnsi="Arial" w:cs="Arial"/>
          <w:u w:val="single"/>
        </w:rPr>
        <w:t>Ley de Gestión Ambiental:</w:t>
      </w:r>
    </w:p>
    <w:p w:rsidR="001465F3" w:rsidRPr="00CD71B2" w:rsidRDefault="001465F3" w:rsidP="001465F3">
      <w:pPr>
        <w:pStyle w:val="Prrafodelista"/>
        <w:tabs>
          <w:tab w:val="left" w:pos="36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ind w:left="426" w:right="-141" w:hanging="426"/>
        <w:jc w:val="both"/>
        <w:rPr>
          <w:rFonts w:ascii="Arial" w:hAnsi="Arial" w:cs="Arial"/>
          <w:u w:val="single"/>
        </w:rPr>
      </w:pPr>
    </w:p>
    <w:p w:rsidR="001465F3" w:rsidRPr="00CD71B2" w:rsidRDefault="001465F3" w:rsidP="001465F3">
      <w:pPr>
        <w:pStyle w:val="Prrafodelista"/>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left="425" w:right="-142" w:hanging="425"/>
        <w:jc w:val="both"/>
        <w:rPr>
          <w:rFonts w:ascii="Arial" w:hAnsi="Arial" w:cs="Arial"/>
        </w:rPr>
      </w:pPr>
      <w:r w:rsidRPr="00CD71B2">
        <w:rPr>
          <w:rFonts w:ascii="Arial" w:hAnsi="Arial" w:cs="Arial"/>
        </w:rPr>
        <w:tab/>
        <w:t>Esta Ley contiene, entre otras de identificación, prevención, mitigación y manejo del impacto ambiental relativas al patrimonio cultural.</w:t>
      </w:r>
    </w:p>
    <w:p w:rsidR="001465F3" w:rsidRPr="00CD71B2" w:rsidRDefault="001465F3" w:rsidP="001465F3">
      <w:pPr>
        <w:pStyle w:val="Prrafodelista"/>
        <w:tabs>
          <w:tab w:val="left" w:pos="36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left="425" w:right="-142" w:hanging="425"/>
        <w:jc w:val="both"/>
        <w:rPr>
          <w:rFonts w:ascii="Arial" w:hAnsi="Arial" w:cs="Arial"/>
        </w:rPr>
      </w:pPr>
    </w:p>
    <w:p w:rsidR="001465F3" w:rsidRDefault="001465F3" w:rsidP="001465F3">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ind w:left="425" w:right="-142" w:hanging="425"/>
        <w:jc w:val="both"/>
        <w:rPr>
          <w:rFonts w:ascii="Arial" w:hAnsi="Arial" w:cs="Arial"/>
          <w:kern w:val="0"/>
          <w:sz w:val="22"/>
          <w:szCs w:val="22"/>
        </w:rPr>
      </w:pPr>
      <w:r w:rsidRPr="00CD71B2">
        <w:rPr>
          <w:rFonts w:ascii="Arial" w:hAnsi="Arial" w:cs="Arial"/>
          <w:sz w:val="22"/>
          <w:szCs w:val="22"/>
        </w:rPr>
        <w:tab/>
        <w:t>E</w:t>
      </w:r>
      <w:r w:rsidRPr="00CD71B2">
        <w:rPr>
          <w:rFonts w:ascii="Arial" w:eastAsia="Calibri" w:hAnsi="Arial" w:cs="Arial"/>
          <w:kern w:val="0"/>
          <w:sz w:val="22"/>
          <w:szCs w:val="22"/>
          <w:lang w:eastAsia="en-US"/>
        </w:rPr>
        <w:t>l Artículo 19,</w:t>
      </w:r>
      <w:r w:rsidRPr="00CD71B2">
        <w:rPr>
          <w:rFonts w:ascii="Arial" w:hAnsi="Arial" w:cs="Arial"/>
          <w:sz w:val="22"/>
          <w:szCs w:val="22"/>
        </w:rPr>
        <w:t xml:space="preserve"> </w:t>
      </w:r>
      <w:r w:rsidRPr="00CD71B2">
        <w:rPr>
          <w:rFonts w:ascii="Arial" w:hAnsi="Arial" w:cs="Arial"/>
          <w:kern w:val="0"/>
          <w:sz w:val="22"/>
          <w:szCs w:val="22"/>
        </w:rPr>
        <w:t>establece, que las obras públicas, privadas o mixtas, y los</w:t>
      </w:r>
      <w:r w:rsidRPr="00CD71B2">
        <w:rPr>
          <w:rFonts w:ascii="Arial" w:hAnsi="Arial" w:cs="Arial"/>
          <w:sz w:val="22"/>
          <w:szCs w:val="22"/>
        </w:rPr>
        <w:t xml:space="preserve"> </w:t>
      </w:r>
      <w:r w:rsidRPr="00CD71B2">
        <w:rPr>
          <w:rFonts w:ascii="Arial" w:hAnsi="Arial" w:cs="Arial"/>
          <w:kern w:val="0"/>
          <w:sz w:val="22"/>
          <w:szCs w:val="22"/>
        </w:rPr>
        <w:t>proyectos de inversión públicos o privados que puedan</w:t>
      </w:r>
      <w:r w:rsidRPr="00CD71B2">
        <w:rPr>
          <w:rFonts w:ascii="Arial" w:hAnsi="Arial" w:cs="Arial"/>
          <w:sz w:val="22"/>
          <w:szCs w:val="22"/>
        </w:rPr>
        <w:t xml:space="preserve"> </w:t>
      </w:r>
      <w:r w:rsidRPr="00CD71B2">
        <w:rPr>
          <w:rFonts w:ascii="Arial" w:hAnsi="Arial" w:cs="Arial"/>
          <w:kern w:val="0"/>
          <w:sz w:val="22"/>
          <w:szCs w:val="22"/>
        </w:rPr>
        <w:t>causar impactos ambientales, serán calificados previamente</w:t>
      </w:r>
      <w:r w:rsidRPr="00CD71B2">
        <w:rPr>
          <w:rFonts w:ascii="Arial" w:hAnsi="Arial" w:cs="Arial"/>
          <w:sz w:val="22"/>
          <w:szCs w:val="22"/>
        </w:rPr>
        <w:t xml:space="preserve"> </w:t>
      </w:r>
      <w:r w:rsidRPr="00CD71B2">
        <w:rPr>
          <w:rFonts w:ascii="Arial" w:hAnsi="Arial" w:cs="Arial"/>
          <w:kern w:val="0"/>
          <w:sz w:val="22"/>
          <w:szCs w:val="22"/>
        </w:rPr>
        <w:t>a su ejecución, por los organismos descentralizados de</w:t>
      </w:r>
      <w:r w:rsidRPr="00CD71B2">
        <w:rPr>
          <w:rFonts w:ascii="Arial" w:hAnsi="Arial" w:cs="Arial"/>
          <w:sz w:val="22"/>
          <w:szCs w:val="22"/>
        </w:rPr>
        <w:t xml:space="preserve"> </w:t>
      </w:r>
      <w:r w:rsidRPr="00CD71B2">
        <w:rPr>
          <w:rFonts w:ascii="Arial" w:hAnsi="Arial" w:cs="Arial"/>
          <w:kern w:val="0"/>
          <w:sz w:val="22"/>
          <w:szCs w:val="22"/>
        </w:rPr>
        <w:t>control, conforme el Sistema Único de Manejo Ambiental,</w:t>
      </w:r>
      <w:r w:rsidRPr="00CD71B2">
        <w:rPr>
          <w:rFonts w:ascii="Arial" w:hAnsi="Arial" w:cs="Arial"/>
          <w:sz w:val="22"/>
          <w:szCs w:val="22"/>
        </w:rPr>
        <w:t xml:space="preserve"> </w:t>
      </w:r>
      <w:r w:rsidRPr="00CD71B2">
        <w:rPr>
          <w:rFonts w:ascii="Arial" w:hAnsi="Arial" w:cs="Arial"/>
          <w:kern w:val="0"/>
          <w:sz w:val="22"/>
          <w:szCs w:val="22"/>
        </w:rPr>
        <w:t xml:space="preserve">cuyo principio rector será el </w:t>
      </w:r>
      <w:proofErr w:type="spellStart"/>
      <w:r w:rsidRPr="00CD71B2">
        <w:rPr>
          <w:rFonts w:ascii="Arial" w:hAnsi="Arial" w:cs="Arial"/>
          <w:kern w:val="0"/>
          <w:sz w:val="22"/>
          <w:szCs w:val="22"/>
        </w:rPr>
        <w:t>precautelatorio</w:t>
      </w:r>
      <w:proofErr w:type="spellEnd"/>
      <w:r w:rsidRPr="00CD71B2">
        <w:rPr>
          <w:rFonts w:ascii="Arial" w:hAnsi="Arial" w:cs="Arial"/>
          <w:kern w:val="0"/>
          <w:sz w:val="22"/>
          <w:szCs w:val="22"/>
        </w:rPr>
        <w:t>.</w:t>
      </w:r>
    </w:p>
    <w:p w:rsidR="006E3622" w:rsidRDefault="006E3622" w:rsidP="001465F3">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ind w:left="425" w:right="-142" w:hanging="425"/>
        <w:jc w:val="both"/>
        <w:rPr>
          <w:rFonts w:ascii="Arial" w:hAnsi="Arial" w:cs="Arial"/>
          <w:kern w:val="0"/>
          <w:sz w:val="22"/>
          <w:szCs w:val="22"/>
        </w:rPr>
      </w:pPr>
    </w:p>
    <w:p w:rsidR="006E3622" w:rsidRDefault="006E3622" w:rsidP="001465F3">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ind w:left="425" w:right="-142" w:hanging="425"/>
        <w:jc w:val="both"/>
        <w:rPr>
          <w:rFonts w:ascii="Arial" w:hAnsi="Arial" w:cs="Arial"/>
          <w:kern w:val="0"/>
          <w:sz w:val="22"/>
          <w:szCs w:val="22"/>
        </w:rPr>
      </w:pPr>
    </w:p>
    <w:p w:rsidR="006E3622" w:rsidRPr="00CD71B2" w:rsidRDefault="006E3622" w:rsidP="001465F3">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ind w:left="425" w:right="-142" w:hanging="425"/>
        <w:jc w:val="both"/>
        <w:rPr>
          <w:rFonts w:ascii="Arial" w:hAnsi="Arial" w:cs="Arial"/>
          <w:kern w:val="0"/>
          <w:sz w:val="22"/>
          <w:szCs w:val="22"/>
        </w:rPr>
      </w:pPr>
    </w:p>
    <w:p w:rsidR="001465F3" w:rsidRPr="00CD71B2" w:rsidRDefault="001465F3" w:rsidP="001465F3">
      <w:pPr>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ind w:left="425" w:right="-142" w:hanging="425"/>
        <w:jc w:val="both"/>
        <w:rPr>
          <w:rFonts w:ascii="Arial" w:hAnsi="Arial" w:cs="Arial"/>
          <w:sz w:val="22"/>
          <w:szCs w:val="22"/>
        </w:rPr>
      </w:pPr>
    </w:p>
    <w:p w:rsidR="006B4EDE" w:rsidRPr="00CD71B2" w:rsidRDefault="006B4EDE" w:rsidP="006E3622">
      <w:pPr>
        <w:pStyle w:val="Prrafodelista"/>
        <w:numPr>
          <w:ilvl w:val="2"/>
          <w:numId w:val="26"/>
        </w:numPr>
        <w:tabs>
          <w:tab w:val="left" w:pos="426"/>
          <w:tab w:val="left" w:pos="567"/>
          <w:tab w:val="left" w:pos="993"/>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ind w:left="426" w:right="-141" w:firstLine="0"/>
        <w:jc w:val="both"/>
        <w:rPr>
          <w:rFonts w:ascii="Arial" w:hAnsi="Arial" w:cs="Arial"/>
          <w:u w:val="single"/>
          <w:lang w:val="es-ES"/>
        </w:rPr>
      </w:pPr>
      <w:r w:rsidRPr="00CD71B2">
        <w:rPr>
          <w:rFonts w:ascii="Arial" w:hAnsi="Arial" w:cs="Arial"/>
          <w:u w:val="single"/>
        </w:rPr>
        <w:lastRenderedPageBreak/>
        <w:t>Ley y Reglamento de aplicación a la Ley de Patrimonio Cultural del Estado:</w:t>
      </w:r>
    </w:p>
    <w:p w:rsidR="006B4EDE" w:rsidRPr="00CD71B2" w:rsidRDefault="006B4EDE" w:rsidP="002752EC">
      <w:pPr>
        <w:pStyle w:val="Prrafodelista"/>
        <w:tabs>
          <w:tab w:val="left" w:pos="36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ind w:left="426" w:right="-141" w:hanging="426"/>
        <w:jc w:val="both"/>
        <w:rPr>
          <w:rFonts w:ascii="Arial" w:hAnsi="Arial" w:cs="Arial"/>
          <w:u w:val="single"/>
        </w:rPr>
      </w:pPr>
    </w:p>
    <w:p w:rsidR="006B4EDE" w:rsidRPr="00CD71B2" w:rsidRDefault="002752EC" w:rsidP="005B04CA">
      <w:pPr>
        <w:pStyle w:val="Prrafodelista"/>
        <w:tabs>
          <w:tab w:val="left" w:pos="426"/>
          <w:tab w:val="left" w:pos="708"/>
          <w:tab w:val="left" w:pos="1701"/>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left="425" w:right="-142" w:hanging="425"/>
        <w:jc w:val="both"/>
        <w:rPr>
          <w:rFonts w:ascii="Arial" w:hAnsi="Arial" w:cs="Arial"/>
        </w:rPr>
      </w:pPr>
      <w:r w:rsidRPr="00CD71B2">
        <w:rPr>
          <w:rFonts w:ascii="Arial" w:hAnsi="Arial" w:cs="Arial"/>
        </w:rPr>
        <w:tab/>
      </w:r>
      <w:r w:rsidR="006B4EDE" w:rsidRPr="00CD71B2">
        <w:rPr>
          <w:rFonts w:ascii="Arial" w:hAnsi="Arial" w:cs="Arial"/>
        </w:rPr>
        <w:t xml:space="preserve">La Ley de Patrimonio Cultural </w:t>
      </w:r>
      <w:r w:rsidR="001465F3" w:rsidRPr="00CD71B2">
        <w:rPr>
          <w:rFonts w:ascii="Arial" w:hAnsi="Arial" w:cs="Arial"/>
        </w:rPr>
        <w:t>creado en</w:t>
      </w:r>
      <w:r w:rsidR="006B4EDE" w:rsidRPr="00CD71B2">
        <w:rPr>
          <w:rFonts w:ascii="Arial" w:hAnsi="Arial" w:cs="Arial"/>
        </w:rPr>
        <w:t xml:space="preserve"> 1978</w:t>
      </w:r>
      <w:r w:rsidR="001465F3" w:rsidRPr="00CD71B2">
        <w:rPr>
          <w:rFonts w:ascii="Arial" w:hAnsi="Arial" w:cs="Arial"/>
        </w:rPr>
        <w:t xml:space="preserve"> (vigente)</w:t>
      </w:r>
      <w:r w:rsidR="006B4EDE" w:rsidRPr="00CD71B2">
        <w:rPr>
          <w:rFonts w:ascii="Arial" w:hAnsi="Arial" w:cs="Arial"/>
        </w:rPr>
        <w:t xml:space="preserve"> y su homologación desde 2004. El punto focal en la Ley es el Instituto Nacional de Patrimonio Cultural que tiene a su cargo la declaratoria de</w:t>
      </w:r>
      <w:r w:rsidR="002971DB" w:rsidRPr="00CD71B2">
        <w:rPr>
          <w:rFonts w:ascii="Arial" w:hAnsi="Arial" w:cs="Arial"/>
        </w:rPr>
        <w:t xml:space="preserve"> los</w:t>
      </w:r>
      <w:r w:rsidR="006B4EDE" w:rsidRPr="00CD71B2">
        <w:rPr>
          <w:rFonts w:ascii="Arial" w:hAnsi="Arial" w:cs="Arial"/>
        </w:rPr>
        <w:t xml:space="preserve"> bienes</w:t>
      </w:r>
      <w:r w:rsidR="002971DB" w:rsidRPr="00CD71B2">
        <w:rPr>
          <w:rFonts w:ascii="Arial" w:hAnsi="Arial" w:cs="Arial"/>
        </w:rPr>
        <w:t xml:space="preserve"> del patrimonio cultural, la supervisión y el co</w:t>
      </w:r>
      <w:r w:rsidR="00562A9D" w:rsidRPr="00CD71B2">
        <w:rPr>
          <w:rFonts w:ascii="Arial" w:hAnsi="Arial" w:cs="Arial"/>
        </w:rPr>
        <w:t>ntrol técnico del Patrimonio a N</w:t>
      </w:r>
      <w:r w:rsidR="002971DB" w:rsidRPr="00CD71B2">
        <w:rPr>
          <w:rFonts w:ascii="Arial" w:hAnsi="Arial" w:cs="Arial"/>
        </w:rPr>
        <w:t>ivel Nacional. De la misma manera, se complementa con otros instrumentos, como el código Penal y con las ordenanzas locales, entre otros.</w:t>
      </w:r>
    </w:p>
    <w:p w:rsidR="00CD3FC2" w:rsidRPr="00CD71B2" w:rsidRDefault="00CD3FC2" w:rsidP="005B04CA">
      <w:pPr>
        <w:pStyle w:val="Prrafodelista"/>
        <w:tabs>
          <w:tab w:val="left" w:pos="426"/>
          <w:tab w:val="left" w:pos="708"/>
          <w:tab w:val="left" w:pos="1701"/>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left="425" w:right="-142" w:hanging="425"/>
        <w:jc w:val="both"/>
        <w:rPr>
          <w:rFonts w:ascii="Arial" w:hAnsi="Arial" w:cs="Arial"/>
        </w:rPr>
      </w:pPr>
    </w:p>
    <w:p w:rsidR="00686074" w:rsidRPr="006E3622" w:rsidRDefault="00CD3FC2" w:rsidP="006E3622">
      <w:pPr>
        <w:pStyle w:val="Prrafodelista"/>
        <w:tabs>
          <w:tab w:val="left" w:pos="426"/>
          <w:tab w:val="left" w:pos="708"/>
          <w:tab w:val="left" w:pos="1701"/>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left="425" w:right="-142" w:hanging="425"/>
        <w:jc w:val="both"/>
        <w:rPr>
          <w:rFonts w:ascii="Arial" w:hAnsi="Arial" w:cs="Arial"/>
        </w:rPr>
      </w:pPr>
      <w:r w:rsidRPr="00CD71B2">
        <w:rPr>
          <w:rFonts w:ascii="Arial" w:hAnsi="Arial" w:cs="Arial"/>
        </w:rPr>
        <w:tab/>
      </w:r>
      <w:r w:rsidR="006C2463" w:rsidRPr="00CD71B2">
        <w:rPr>
          <w:rFonts w:ascii="Arial" w:hAnsi="Arial" w:cs="Arial"/>
        </w:rPr>
        <w:t>E</w:t>
      </w:r>
      <w:r w:rsidRPr="00CD71B2">
        <w:rPr>
          <w:rFonts w:ascii="Arial" w:hAnsi="Arial" w:cs="Arial"/>
        </w:rPr>
        <w:t xml:space="preserve">l Art. 34 señala: </w:t>
      </w:r>
      <w:r w:rsidRPr="00CD71B2">
        <w:rPr>
          <w:rFonts w:ascii="Arial" w:hAnsi="Arial" w:cs="Arial"/>
          <w:i/>
        </w:rPr>
        <w:t>…”En caso de que los bienes inmuebles se encuentren ubicados dentro de un Centro Histórico o Conjunto Urbano declarada Patrimonio Cultural del Estado, las solicitudes de aprobación se presentarán ante las respectivas Comisiones Municipales que hayan recibido de parte del Instituto Nacional de Patrimonio Cultural, delegación de facultades, para el control del cumplimiento de la Ley de Patrimonio Cultural”</w:t>
      </w:r>
      <w:bookmarkStart w:id="14" w:name="_Toc384983422"/>
      <w:bookmarkStart w:id="15" w:name="_Toc385230578"/>
      <w:bookmarkStart w:id="16" w:name="_Toc385254482"/>
      <w:bookmarkStart w:id="17" w:name="_Toc385254574"/>
      <w:bookmarkStart w:id="18" w:name="_Toc385254831"/>
      <w:bookmarkStart w:id="19" w:name="_Toc385254922"/>
      <w:bookmarkStart w:id="20" w:name="_Toc385255573"/>
      <w:bookmarkStart w:id="21" w:name="_Toc385255662"/>
      <w:bookmarkStart w:id="22" w:name="_Toc385320939"/>
      <w:bookmarkStart w:id="23" w:name="_Toc385335080"/>
      <w:bookmarkStart w:id="24" w:name="_Toc385337937"/>
      <w:bookmarkStart w:id="25" w:name="_Toc385346384"/>
      <w:bookmarkStart w:id="26" w:name="_Toc385356620"/>
      <w:bookmarkStart w:id="27" w:name="_Toc385356742"/>
      <w:bookmarkStart w:id="28" w:name="_Toc385361291"/>
      <w:bookmarkStart w:id="29" w:name="_Toc385361385"/>
      <w:bookmarkStart w:id="30" w:name="_Toc385361478"/>
      <w:bookmarkStart w:id="31" w:name="_Toc385361659"/>
      <w:bookmarkStart w:id="32" w:name="_Toc385407280"/>
      <w:bookmarkStart w:id="33" w:name="_Toc385410550"/>
      <w:bookmarkStart w:id="34" w:name="_Toc385493297"/>
      <w:bookmarkStart w:id="35" w:name="_Toc385493392"/>
      <w:bookmarkStart w:id="36" w:name="_Toc385493485"/>
      <w:bookmarkStart w:id="37" w:name="_Toc385493580"/>
      <w:bookmarkStart w:id="38" w:name="_Toc385493674"/>
      <w:bookmarkStart w:id="39" w:name="_Toc385493768"/>
      <w:bookmarkStart w:id="40" w:name="_Toc385493863"/>
      <w:bookmarkStart w:id="41" w:name="_Toc385493958"/>
      <w:bookmarkStart w:id="42" w:name="_Toc385494053"/>
      <w:bookmarkStart w:id="43" w:name="_Toc385494147"/>
      <w:bookmarkStart w:id="44" w:name="_Toc386622420"/>
      <w:bookmarkStart w:id="45" w:name="_Toc386622525"/>
      <w:bookmarkStart w:id="46" w:name="_Toc386703779"/>
      <w:bookmarkStart w:id="47" w:name="_Toc386704283"/>
      <w:bookmarkStart w:id="48" w:name="_Toc386704489"/>
      <w:bookmarkStart w:id="49" w:name="_Toc386704683"/>
      <w:bookmarkStart w:id="50" w:name="_Toc387050500"/>
      <w:bookmarkStart w:id="51" w:name="_Toc387217579"/>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p>
    <w:p w:rsidR="00DA53B0" w:rsidRPr="00CD71B2" w:rsidRDefault="00DA53B0" w:rsidP="00DA53B0">
      <w:pPr>
        <w:pStyle w:val="Prrafodelista"/>
        <w:keepNext/>
        <w:widowControl w:val="0"/>
        <w:tabs>
          <w:tab w:val="left" w:pos="-720"/>
        </w:tabs>
        <w:suppressAutoHyphens/>
        <w:autoSpaceDE w:val="0"/>
        <w:autoSpaceDN w:val="0"/>
        <w:spacing w:after="0" w:line="240" w:lineRule="auto"/>
        <w:ind w:left="1141"/>
        <w:contextualSpacing w:val="0"/>
        <w:jc w:val="both"/>
        <w:outlineLvl w:val="0"/>
        <w:rPr>
          <w:rFonts w:ascii="Arial" w:eastAsia="Times New Roman" w:hAnsi="Arial" w:cs="Arial"/>
          <w:b/>
          <w:lang w:eastAsia="es-ES"/>
        </w:rPr>
      </w:pPr>
    </w:p>
    <w:p w:rsidR="00450242" w:rsidRPr="00CD71B2" w:rsidRDefault="00AD2358" w:rsidP="006E3622">
      <w:pPr>
        <w:pStyle w:val="Ttulo1"/>
        <w:numPr>
          <w:ilvl w:val="1"/>
          <w:numId w:val="7"/>
        </w:numPr>
        <w:ind w:left="851" w:hanging="567"/>
        <w:jc w:val="both"/>
        <w:rPr>
          <w:rFonts w:ascii="Arial" w:hAnsi="Arial" w:cs="Arial"/>
          <w:sz w:val="22"/>
          <w:szCs w:val="22"/>
        </w:rPr>
      </w:pPr>
      <w:bookmarkStart w:id="52" w:name="_Toc387310370"/>
      <w:r w:rsidRPr="00CD71B2">
        <w:rPr>
          <w:rFonts w:ascii="Arial" w:hAnsi="Arial" w:cs="Arial"/>
          <w:sz w:val="22"/>
          <w:szCs w:val="22"/>
        </w:rPr>
        <w:t>MARCO LEGAL LOCAL</w:t>
      </w:r>
      <w:bookmarkEnd w:id="52"/>
    </w:p>
    <w:p w:rsidR="00450242" w:rsidRPr="00CD71B2" w:rsidRDefault="00450242" w:rsidP="002752EC">
      <w:pPr>
        <w:ind w:left="426" w:hanging="426"/>
        <w:rPr>
          <w:rFonts w:ascii="Arial" w:hAnsi="Arial" w:cs="Arial"/>
          <w:sz w:val="22"/>
          <w:szCs w:val="22"/>
          <w:lang w:eastAsia="es-ES"/>
        </w:rPr>
      </w:pPr>
    </w:p>
    <w:p w:rsidR="00A76782" w:rsidRPr="00CD71B2" w:rsidRDefault="00335386" w:rsidP="00335386">
      <w:pPr>
        <w:pStyle w:val="Prrafodelista"/>
        <w:tabs>
          <w:tab w:val="left" w:pos="426"/>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spacing w:after="0" w:line="240" w:lineRule="auto"/>
        <w:ind w:left="432" w:right="-142"/>
        <w:jc w:val="both"/>
        <w:rPr>
          <w:rFonts w:ascii="Arial" w:hAnsi="Arial" w:cs="Arial"/>
        </w:rPr>
      </w:pPr>
      <w:r w:rsidRPr="00CD71B2">
        <w:rPr>
          <w:rFonts w:ascii="Arial" w:hAnsi="Arial" w:cs="Arial"/>
        </w:rPr>
        <w:t>En el año 1984</w:t>
      </w:r>
      <w:r w:rsidR="0095270A" w:rsidRPr="00CD71B2">
        <w:rPr>
          <w:rFonts w:ascii="Arial" w:hAnsi="Arial" w:cs="Arial"/>
        </w:rPr>
        <w:t>, el Directorio del Instituto Nacional de Patrimonio Cultural, declara al Centro Histórico de la ciudad de</w:t>
      </w:r>
      <w:r w:rsidR="000C1182" w:rsidRPr="00CD71B2">
        <w:rPr>
          <w:rFonts w:ascii="Arial" w:hAnsi="Arial" w:cs="Arial"/>
        </w:rPr>
        <w:t xml:space="preserve"> Quito</w:t>
      </w:r>
      <w:r w:rsidR="0095270A" w:rsidRPr="00CD71B2">
        <w:rPr>
          <w:rFonts w:ascii="Arial" w:hAnsi="Arial" w:cs="Arial"/>
        </w:rPr>
        <w:t xml:space="preserve"> “Patrimonio Cultural del Estado”.</w:t>
      </w:r>
      <w:r w:rsidRPr="00CD71B2">
        <w:rPr>
          <w:rFonts w:ascii="Arial" w:hAnsi="Arial" w:cs="Arial"/>
        </w:rPr>
        <w:t xml:space="preserve"> </w:t>
      </w:r>
      <w:r w:rsidR="0095270A" w:rsidRPr="00CD71B2">
        <w:rPr>
          <w:rFonts w:ascii="Arial" w:hAnsi="Arial" w:cs="Arial"/>
        </w:rPr>
        <w:t>En</w:t>
      </w:r>
      <w:r w:rsidRPr="00CD71B2">
        <w:rPr>
          <w:rFonts w:ascii="Arial" w:hAnsi="Arial" w:cs="Arial"/>
        </w:rPr>
        <w:t xml:space="preserve"> el Artículo S</w:t>
      </w:r>
      <w:r w:rsidR="00922EA9" w:rsidRPr="00CD71B2">
        <w:rPr>
          <w:rFonts w:ascii="Arial" w:hAnsi="Arial" w:cs="Arial"/>
        </w:rPr>
        <w:t>egundo, delega de ac</w:t>
      </w:r>
      <w:r w:rsidRPr="00CD71B2">
        <w:rPr>
          <w:rFonts w:ascii="Arial" w:hAnsi="Arial" w:cs="Arial"/>
        </w:rPr>
        <w:t xml:space="preserve">uerdo con el </w:t>
      </w:r>
      <w:r w:rsidR="006C2463" w:rsidRPr="00CD71B2">
        <w:rPr>
          <w:rFonts w:ascii="Arial" w:hAnsi="Arial" w:cs="Arial"/>
        </w:rPr>
        <w:t>A</w:t>
      </w:r>
      <w:r w:rsidRPr="00CD71B2">
        <w:rPr>
          <w:rFonts w:ascii="Arial" w:hAnsi="Arial" w:cs="Arial"/>
        </w:rPr>
        <w:t>rtículo 42</w:t>
      </w:r>
      <w:r w:rsidR="0095270A" w:rsidRPr="00CD71B2">
        <w:rPr>
          <w:rFonts w:ascii="Arial" w:hAnsi="Arial" w:cs="Arial"/>
        </w:rPr>
        <w:t xml:space="preserve"> (actual Art</w:t>
      </w:r>
      <w:r w:rsidR="006C2463" w:rsidRPr="00CD71B2">
        <w:rPr>
          <w:rFonts w:ascii="Arial" w:hAnsi="Arial" w:cs="Arial"/>
        </w:rPr>
        <w:t>ículo</w:t>
      </w:r>
      <w:r w:rsidR="0095270A" w:rsidRPr="00CD71B2">
        <w:rPr>
          <w:rFonts w:ascii="Arial" w:hAnsi="Arial" w:cs="Arial"/>
        </w:rPr>
        <w:t xml:space="preserve"> 34)</w:t>
      </w:r>
      <w:r w:rsidRPr="00CD71B2">
        <w:rPr>
          <w:rFonts w:ascii="Arial" w:hAnsi="Arial" w:cs="Arial"/>
        </w:rPr>
        <w:t xml:space="preserve"> de la Ley de P</w:t>
      </w:r>
      <w:r w:rsidR="00922EA9" w:rsidRPr="00CD71B2">
        <w:rPr>
          <w:rFonts w:ascii="Arial" w:hAnsi="Arial" w:cs="Arial"/>
        </w:rPr>
        <w:t>atrimonio Cultural, las atribuciones de control y cumplimiento de dicha Ley, en las zonas materia de esta Declaratoria (Núcleo Central o Área de Primer Orden y su Área de influencia)</w:t>
      </w:r>
      <w:r w:rsidRPr="00CD71B2">
        <w:rPr>
          <w:rFonts w:ascii="Arial" w:hAnsi="Arial" w:cs="Arial"/>
        </w:rPr>
        <w:t>,</w:t>
      </w:r>
      <w:r w:rsidR="00922EA9" w:rsidRPr="00CD71B2">
        <w:rPr>
          <w:rFonts w:ascii="Arial" w:hAnsi="Arial" w:cs="Arial"/>
        </w:rPr>
        <w:t xml:space="preserve"> a la Comisión de Áreas Históricas y Patrimonio del I. Municipio de Quito. Siendo sus </w:t>
      </w:r>
      <w:r w:rsidRPr="00CD71B2">
        <w:rPr>
          <w:rFonts w:ascii="Arial" w:hAnsi="Arial" w:cs="Arial"/>
        </w:rPr>
        <w:t>competencias</w:t>
      </w:r>
      <w:r w:rsidR="00922EA9" w:rsidRPr="00CD71B2">
        <w:rPr>
          <w:rFonts w:ascii="Arial" w:hAnsi="Arial" w:cs="Arial"/>
        </w:rPr>
        <w:t xml:space="preserve"> el conocer y resolver sobre todas las intervenciones arquitectónicas y urbanísticas que el Estado, la misma Municipalidad, instituciones públicas o privadas y ciudadanos en general intenten realizar en el área protegida. Intervenciones que no podrán ser ejecutadas s</w:t>
      </w:r>
      <w:r w:rsidRPr="00CD71B2">
        <w:rPr>
          <w:rFonts w:ascii="Arial" w:hAnsi="Arial" w:cs="Arial"/>
        </w:rPr>
        <w:t>i</w:t>
      </w:r>
      <w:r w:rsidR="00922EA9" w:rsidRPr="00CD71B2">
        <w:rPr>
          <w:rFonts w:ascii="Arial" w:hAnsi="Arial" w:cs="Arial"/>
        </w:rPr>
        <w:t>n la aprobación expresa de dicha Comisión.</w:t>
      </w:r>
    </w:p>
    <w:p w:rsidR="00A76782" w:rsidRPr="00CD71B2" w:rsidRDefault="00335386" w:rsidP="002752EC">
      <w:pPr>
        <w:pStyle w:val="Style2"/>
        <w:kinsoku w:val="0"/>
        <w:autoSpaceDE/>
        <w:autoSpaceDN/>
        <w:spacing w:before="288"/>
        <w:ind w:left="426" w:right="-1" w:firstLine="0"/>
        <w:rPr>
          <w:rFonts w:ascii="Arial" w:eastAsia="SimSun" w:hAnsi="Arial" w:cs="Arial"/>
          <w:kern w:val="1"/>
          <w:sz w:val="22"/>
          <w:szCs w:val="22"/>
          <w:lang w:val="es-EC" w:eastAsia="es-ES"/>
        </w:rPr>
      </w:pPr>
      <w:r w:rsidRPr="00CD71B2">
        <w:rPr>
          <w:rFonts w:ascii="Arial" w:eastAsia="SimSun" w:hAnsi="Arial" w:cs="Arial"/>
          <w:kern w:val="1"/>
          <w:sz w:val="22"/>
          <w:szCs w:val="22"/>
          <w:lang w:val="es-EC" w:eastAsia="es-ES"/>
        </w:rPr>
        <w:t>En el 2003, e</w:t>
      </w:r>
      <w:r w:rsidR="00A76782" w:rsidRPr="00CD71B2">
        <w:rPr>
          <w:rFonts w:ascii="Arial" w:eastAsia="SimSun" w:hAnsi="Arial" w:cs="Arial"/>
          <w:kern w:val="1"/>
          <w:sz w:val="22"/>
          <w:szCs w:val="22"/>
          <w:lang w:val="es-EC" w:eastAsia="es-ES"/>
        </w:rPr>
        <w:t>l Concejo Metropolitano de Quito, aprobó</w:t>
      </w:r>
      <w:r w:rsidRPr="00CD71B2">
        <w:rPr>
          <w:rFonts w:ascii="Arial" w:eastAsia="SimSun" w:hAnsi="Arial" w:cs="Arial"/>
          <w:kern w:val="1"/>
          <w:sz w:val="22"/>
          <w:szCs w:val="22"/>
          <w:lang w:val="es-EC" w:eastAsia="es-ES"/>
        </w:rPr>
        <w:t xml:space="preserve"> </w:t>
      </w:r>
      <w:r w:rsidR="00A76782" w:rsidRPr="00CD71B2">
        <w:rPr>
          <w:rFonts w:ascii="Arial" w:eastAsia="SimSun" w:hAnsi="Arial" w:cs="Arial"/>
          <w:kern w:val="1"/>
          <w:sz w:val="22"/>
          <w:szCs w:val="22"/>
          <w:lang w:val="es-EC" w:eastAsia="es-ES"/>
        </w:rPr>
        <w:t>el Plan Especia</w:t>
      </w:r>
      <w:r w:rsidRPr="00CD71B2">
        <w:rPr>
          <w:rFonts w:ascii="Arial" w:eastAsia="SimSun" w:hAnsi="Arial" w:cs="Arial"/>
          <w:kern w:val="1"/>
          <w:sz w:val="22"/>
          <w:szCs w:val="22"/>
          <w:lang w:val="es-EC" w:eastAsia="es-ES"/>
        </w:rPr>
        <w:t>l del Centro Histórico de Quito</w:t>
      </w:r>
      <w:r w:rsidR="00A76782" w:rsidRPr="00CD71B2">
        <w:rPr>
          <w:rFonts w:ascii="Arial" w:eastAsia="SimSun" w:hAnsi="Arial" w:cs="Arial"/>
          <w:kern w:val="1"/>
          <w:sz w:val="22"/>
          <w:szCs w:val="22"/>
          <w:lang w:val="es-EC" w:eastAsia="es-ES"/>
        </w:rPr>
        <w:t xml:space="preserve"> </w:t>
      </w:r>
      <w:r w:rsidRPr="00CD71B2">
        <w:rPr>
          <w:rFonts w:ascii="Arial" w:eastAsia="SimSun" w:hAnsi="Arial" w:cs="Arial"/>
          <w:kern w:val="1"/>
          <w:sz w:val="22"/>
          <w:szCs w:val="22"/>
          <w:lang w:val="es-EC" w:eastAsia="es-ES"/>
        </w:rPr>
        <w:t>donde</w:t>
      </w:r>
      <w:r w:rsidR="00A76782" w:rsidRPr="00CD71B2">
        <w:rPr>
          <w:rFonts w:ascii="Arial" w:eastAsia="SimSun" w:hAnsi="Arial" w:cs="Arial"/>
          <w:kern w:val="1"/>
          <w:sz w:val="22"/>
          <w:szCs w:val="22"/>
          <w:lang w:val="es-EC" w:eastAsia="es-ES"/>
        </w:rPr>
        <w:t xml:space="preserve"> se formulan una serie de estrategias de intervención y de acciones concretas para reforzar su carácter patrimonial, consolidar su desarrollo económico y social, y garantizar su sostenibilidad y permanencia.</w:t>
      </w:r>
    </w:p>
    <w:p w:rsidR="004911F0" w:rsidRPr="00CD71B2" w:rsidRDefault="00335386" w:rsidP="00335386">
      <w:pPr>
        <w:pStyle w:val="Style2"/>
        <w:kinsoku w:val="0"/>
        <w:autoSpaceDE/>
        <w:autoSpaceDN/>
        <w:spacing w:before="288"/>
        <w:ind w:left="426" w:right="-1" w:firstLine="0"/>
        <w:rPr>
          <w:rFonts w:ascii="Arial" w:eastAsia="SimSun" w:hAnsi="Arial" w:cs="Arial"/>
          <w:kern w:val="1"/>
          <w:sz w:val="22"/>
          <w:szCs w:val="22"/>
          <w:lang w:val="es-EC"/>
        </w:rPr>
      </w:pPr>
      <w:r w:rsidRPr="00CD71B2">
        <w:rPr>
          <w:rFonts w:ascii="Arial" w:eastAsia="SimSun" w:hAnsi="Arial" w:cs="Arial"/>
          <w:kern w:val="1"/>
          <w:sz w:val="22"/>
          <w:szCs w:val="22"/>
          <w:lang w:val="es-EC" w:eastAsia="es-ES"/>
        </w:rPr>
        <w:t>En el 2008, e</w:t>
      </w:r>
      <w:r w:rsidR="00A76782" w:rsidRPr="00CD71B2">
        <w:rPr>
          <w:rFonts w:ascii="Arial" w:eastAsia="SimSun" w:hAnsi="Arial" w:cs="Arial"/>
          <w:kern w:val="1"/>
          <w:sz w:val="22"/>
          <w:szCs w:val="22"/>
          <w:lang w:val="es-EC" w:eastAsia="es-ES"/>
        </w:rPr>
        <w:t xml:space="preserve">l I. Municipio de Quito expide la ordenanza Nº 260 </w:t>
      </w:r>
      <w:r w:rsidR="00A76782" w:rsidRPr="00CD71B2">
        <w:rPr>
          <w:rFonts w:ascii="Arial" w:eastAsia="SimSun" w:hAnsi="Arial" w:cs="Arial"/>
          <w:i/>
          <w:kern w:val="1"/>
          <w:sz w:val="22"/>
          <w:szCs w:val="22"/>
          <w:lang w:val="es-EC" w:eastAsia="es-ES"/>
        </w:rPr>
        <w:t>“De las áreas y bienes patrimoniale</w:t>
      </w:r>
      <w:r w:rsidR="00A76782" w:rsidRPr="00CD71B2">
        <w:rPr>
          <w:rFonts w:ascii="Arial" w:eastAsia="SimSun" w:hAnsi="Arial" w:cs="Arial"/>
          <w:kern w:val="1"/>
          <w:sz w:val="22"/>
          <w:szCs w:val="22"/>
          <w:lang w:val="es-EC" w:eastAsia="es-ES"/>
        </w:rPr>
        <w:t xml:space="preserve">s”, </w:t>
      </w:r>
      <w:r w:rsidR="000C4829" w:rsidRPr="00CD71B2">
        <w:rPr>
          <w:rFonts w:ascii="Arial" w:eastAsia="SimSun" w:hAnsi="Arial" w:cs="Arial"/>
          <w:kern w:val="1"/>
          <w:sz w:val="22"/>
          <w:szCs w:val="22"/>
          <w:lang w:val="es-EC" w:eastAsia="es-ES"/>
        </w:rPr>
        <w:t xml:space="preserve">la </w:t>
      </w:r>
      <w:r w:rsidR="00A76782" w:rsidRPr="00CD71B2">
        <w:rPr>
          <w:rFonts w:ascii="Arial" w:eastAsia="SimSun" w:hAnsi="Arial" w:cs="Arial"/>
          <w:kern w:val="1"/>
          <w:sz w:val="22"/>
          <w:szCs w:val="22"/>
          <w:lang w:val="es-EC" w:eastAsia="es-ES"/>
        </w:rPr>
        <w:t xml:space="preserve">cual abarca </w:t>
      </w:r>
      <w:r w:rsidR="00A76782" w:rsidRPr="00CD71B2">
        <w:rPr>
          <w:rFonts w:ascii="Arial" w:eastAsia="SimSun" w:hAnsi="Arial" w:cs="Arial"/>
          <w:kern w:val="1"/>
          <w:sz w:val="22"/>
          <w:szCs w:val="22"/>
          <w:lang w:val="es-EC"/>
        </w:rPr>
        <w:t xml:space="preserve">todas las disposiciones reglamentarias que tengan relación con la protección del patrimonio edificado, </w:t>
      </w:r>
      <w:r w:rsidR="00A76782" w:rsidRPr="00CD71B2">
        <w:rPr>
          <w:rFonts w:ascii="Arial" w:hAnsi="Arial" w:cs="Arial"/>
          <w:sz w:val="22"/>
          <w:szCs w:val="22"/>
          <w:lang w:val="es-ES" w:eastAsia="es-ES"/>
        </w:rPr>
        <w:t>instrumento</w:t>
      </w:r>
      <w:r w:rsidR="00A76782" w:rsidRPr="00CD71B2">
        <w:rPr>
          <w:rFonts w:ascii="Arial" w:eastAsia="SimSun" w:hAnsi="Arial" w:cs="Arial"/>
          <w:kern w:val="1"/>
          <w:sz w:val="22"/>
          <w:szCs w:val="22"/>
          <w:lang w:val="es-EC"/>
        </w:rPr>
        <w:t xml:space="preserve"> necesario para garantizar una gestión adecuada de la misma.</w:t>
      </w:r>
    </w:p>
    <w:p w:rsidR="007460FE" w:rsidRPr="00CD71B2" w:rsidRDefault="00A82171" w:rsidP="00335386">
      <w:pPr>
        <w:pStyle w:val="Style2"/>
        <w:kinsoku w:val="0"/>
        <w:autoSpaceDE/>
        <w:autoSpaceDN/>
        <w:spacing w:before="288"/>
        <w:ind w:left="426" w:right="-1" w:firstLine="0"/>
        <w:rPr>
          <w:rFonts w:ascii="Arial" w:eastAsia="SimSun" w:hAnsi="Arial" w:cs="Arial"/>
          <w:kern w:val="1"/>
          <w:sz w:val="22"/>
          <w:szCs w:val="22"/>
          <w:lang w:val="es-EC"/>
        </w:rPr>
      </w:pPr>
      <w:r w:rsidRPr="00CD71B2">
        <w:rPr>
          <w:rFonts w:ascii="Arial" w:eastAsia="SimSun" w:hAnsi="Arial" w:cs="Arial"/>
          <w:kern w:val="1"/>
          <w:sz w:val="22"/>
          <w:szCs w:val="22"/>
          <w:lang w:val="es-EC"/>
        </w:rPr>
        <w:t>En el 2009, se expide el Plan de Movilidad Sostenible del Centro Histórico de Quito, el cual se establece como uno de los ejes estratégicos la solución a los problemas de accesibilidad al Centro Histórico de Quito.</w:t>
      </w:r>
    </w:p>
    <w:p w:rsidR="00834641" w:rsidRPr="00CD71B2" w:rsidRDefault="007460FE" w:rsidP="00335386">
      <w:pPr>
        <w:pStyle w:val="Style2"/>
        <w:kinsoku w:val="0"/>
        <w:autoSpaceDE/>
        <w:autoSpaceDN/>
        <w:spacing w:before="288"/>
        <w:ind w:left="426" w:right="-1" w:firstLine="0"/>
        <w:rPr>
          <w:rFonts w:ascii="Arial" w:eastAsia="SimSun" w:hAnsi="Arial" w:cs="Arial"/>
          <w:i/>
          <w:kern w:val="1"/>
          <w:sz w:val="22"/>
          <w:szCs w:val="22"/>
          <w:lang w:val="es-EC"/>
        </w:rPr>
      </w:pPr>
      <w:r w:rsidRPr="00CD71B2">
        <w:rPr>
          <w:rFonts w:ascii="Arial" w:eastAsia="SimSun" w:hAnsi="Arial" w:cs="Arial"/>
          <w:kern w:val="1"/>
          <w:sz w:val="22"/>
          <w:szCs w:val="22"/>
          <w:lang w:val="es-EC"/>
        </w:rPr>
        <w:t xml:space="preserve">En el 2011 se aprueba y expide la </w:t>
      </w:r>
      <w:r w:rsidR="006C2463" w:rsidRPr="00CD71B2">
        <w:rPr>
          <w:rFonts w:ascii="Arial" w:eastAsia="SimSun" w:hAnsi="Arial" w:cs="Arial"/>
          <w:kern w:val="1"/>
          <w:sz w:val="22"/>
          <w:szCs w:val="22"/>
          <w:lang w:val="es-EC"/>
        </w:rPr>
        <w:t>ordenanza</w:t>
      </w:r>
      <w:r w:rsidRPr="00CD71B2">
        <w:rPr>
          <w:rFonts w:ascii="Arial" w:eastAsia="SimSun" w:hAnsi="Arial" w:cs="Arial"/>
          <w:kern w:val="1"/>
          <w:sz w:val="22"/>
          <w:szCs w:val="22"/>
          <w:lang w:val="es-EC"/>
        </w:rPr>
        <w:t xml:space="preserve"> Nº 171, Plan Metropolitano de Ordenamiento Territorial (PMOT), </w:t>
      </w:r>
      <w:r w:rsidR="001465F3" w:rsidRPr="00CD71B2">
        <w:rPr>
          <w:rFonts w:ascii="Arial" w:eastAsia="SimSun" w:hAnsi="Arial" w:cs="Arial"/>
          <w:kern w:val="1"/>
          <w:sz w:val="22"/>
          <w:szCs w:val="22"/>
          <w:lang w:val="es-EC"/>
        </w:rPr>
        <w:t xml:space="preserve">dentro de </w:t>
      </w:r>
      <w:proofErr w:type="spellStart"/>
      <w:r w:rsidR="001465F3" w:rsidRPr="00CD71B2">
        <w:rPr>
          <w:rFonts w:ascii="Arial" w:eastAsia="SimSun" w:hAnsi="Arial" w:cs="Arial"/>
          <w:kern w:val="1"/>
          <w:sz w:val="22"/>
          <w:szCs w:val="22"/>
          <w:lang w:val="es-EC"/>
        </w:rPr>
        <w:t>sus</w:t>
      </w:r>
      <w:r w:rsidRPr="00CD71B2">
        <w:rPr>
          <w:rFonts w:ascii="Arial" w:eastAsia="SimSun" w:hAnsi="Arial" w:cs="Arial"/>
          <w:kern w:val="1"/>
          <w:sz w:val="22"/>
          <w:szCs w:val="22"/>
          <w:lang w:val="es-EC"/>
        </w:rPr>
        <w:t>objetivo</w:t>
      </w:r>
      <w:r w:rsidR="00834641" w:rsidRPr="00CD71B2">
        <w:rPr>
          <w:rFonts w:ascii="Arial" w:eastAsia="SimSun" w:hAnsi="Arial" w:cs="Arial"/>
          <w:kern w:val="1"/>
          <w:sz w:val="22"/>
          <w:szCs w:val="22"/>
          <w:lang w:val="es-EC"/>
        </w:rPr>
        <w:t>s</w:t>
      </w:r>
      <w:proofErr w:type="spellEnd"/>
      <w:r w:rsidRPr="00CD71B2">
        <w:rPr>
          <w:rFonts w:ascii="Arial" w:eastAsia="SimSun" w:hAnsi="Arial" w:cs="Arial"/>
          <w:kern w:val="1"/>
          <w:sz w:val="22"/>
          <w:szCs w:val="22"/>
          <w:lang w:val="es-EC"/>
        </w:rPr>
        <w:t xml:space="preserve"> se estable:</w:t>
      </w:r>
      <w:r w:rsidRPr="00CD71B2">
        <w:rPr>
          <w:rFonts w:ascii="Arial" w:eastAsia="SimSun" w:hAnsi="Arial" w:cs="Arial"/>
          <w:i/>
          <w:kern w:val="1"/>
          <w:sz w:val="22"/>
          <w:szCs w:val="22"/>
          <w:lang w:val="es-EC"/>
        </w:rPr>
        <w:t xml:space="preserve"> “</w:t>
      </w:r>
      <w:r w:rsidR="00834641" w:rsidRPr="00CD71B2">
        <w:rPr>
          <w:rFonts w:ascii="Arial" w:eastAsia="SimSun" w:hAnsi="Arial" w:cs="Arial"/>
          <w:i/>
          <w:kern w:val="1"/>
          <w:sz w:val="22"/>
          <w:szCs w:val="22"/>
          <w:lang w:val="es-EC"/>
        </w:rPr>
        <w:t>la dotación y mejoramiento del espacio público y áreas verdes”</w:t>
      </w:r>
    </w:p>
    <w:p w:rsidR="00A82171" w:rsidRPr="00CD71B2" w:rsidRDefault="00834641" w:rsidP="00335386">
      <w:pPr>
        <w:pStyle w:val="Style2"/>
        <w:kinsoku w:val="0"/>
        <w:autoSpaceDE/>
        <w:autoSpaceDN/>
        <w:spacing w:before="288"/>
        <w:ind w:left="426" w:right="-1" w:firstLine="0"/>
        <w:rPr>
          <w:rFonts w:ascii="Arial" w:eastAsia="SimSun" w:hAnsi="Arial" w:cs="Arial"/>
          <w:i/>
          <w:kern w:val="1"/>
          <w:sz w:val="22"/>
          <w:szCs w:val="22"/>
          <w:lang w:val="es-EC"/>
        </w:rPr>
      </w:pPr>
      <w:r w:rsidRPr="00CD71B2">
        <w:rPr>
          <w:rFonts w:ascii="Arial" w:eastAsia="SimSun" w:hAnsi="Arial" w:cs="Arial"/>
          <w:kern w:val="1"/>
          <w:sz w:val="22"/>
          <w:szCs w:val="22"/>
          <w:lang w:val="es-EC"/>
        </w:rPr>
        <w:t xml:space="preserve">Dentro de </w:t>
      </w:r>
      <w:r w:rsidR="00BC31B3" w:rsidRPr="00CD71B2">
        <w:rPr>
          <w:rFonts w:ascii="Arial" w:eastAsia="SimSun" w:hAnsi="Arial" w:cs="Arial"/>
          <w:kern w:val="1"/>
          <w:sz w:val="22"/>
          <w:szCs w:val="22"/>
          <w:lang w:val="es-EC"/>
        </w:rPr>
        <w:t>esta</w:t>
      </w:r>
      <w:r w:rsidRPr="00CD71B2">
        <w:rPr>
          <w:rFonts w:ascii="Arial" w:eastAsia="SimSun" w:hAnsi="Arial" w:cs="Arial"/>
          <w:kern w:val="1"/>
          <w:sz w:val="22"/>
          <w:szCs w:val="22"/>
          <w:lang w:val="es-EC"/>
        </w:rPr>
        <w:t xml:space="preserve"> política  </w:t>
      </w:r>
      <w:r w:rsidR="00BC31B3" w:rsidRPr="00CD71B2">
        <w:rPr>
          <w:rFonts w:ascii="Arial" w:eastAsia="SimSun" w:hAnsi="Arial" w:cs="Arial"/>
          <w:kern w:val="1"/>
          <w:sz w:val="22"/>
          <w:szCs w:val="22"/>
          <w:lang w:val="es-EC"/>
        </w:rPr>
        <w:t xml:space="preserve">se </w:t>
      </w:r>
      <w:r w:rsidRPr="00CD71B2">
        <w:rPr>
          <w:rFonts w:ascii="Arial" w:eastAsia="SimSun" w:hAnsi="Arial" w:cs="Arial"/>
          <w:kern w:val="1"/>
          <w:sz w:val="22"/>
          <w:szCs w:val="22"/>
          <w:lang w:val="es-EC"/>
        </w:rPr>
        <w:t xml:space="preserve">menciona </w:t>
      </w:r>
      <w:r w:rsidR="001465F3" w:rsidRPr="00CD71B2">
        <w:rPr>
          <w:rFonts w:ascii="Arial" w:eastAsia="SimSun" w:hAnsi="Arial" w:cs="Arial"/>
          <w:kern w:val="1"/>
          <w:sz w:val="22"/>
          <w:szCs w:val="22"/>
          <w:lang w:val="es-EC"/>
        </w:rPr>
        <w:t>“</w:t>
      </w:r>
      <w:r w:rsidRPr="00CD71B2">
        <w:rPr>
          <w:rFonts w:ascii="Arial" w:eastAsia="SimSun" w:hAnsi="Arial" w:cs="Arial"/>
          <w:i/>
          <w:kern w:val="1"/>
          <w:sz w:val="22"/>
          <w:szCs w:val="22"/>
          <w:lang w:val="es-EC"/>
        </w:rPr>
        <w:t>la necesidad de una red de espacio público que garantice el acceso universal y el disfrute pleno en condiciones de igualdad y equidad…,</w:t>
      </w:r>
      <w:r w:rsidR="001465F3" w:rsidRPr="00CD71B2">
        <w:rPr>
          <w:rFonts w:ascii="Arial" w:eastAsia="SimSun" w:hAnsi="Arial" w:cs="Arial"/>
          <w:i/>
          <w:kern w:val="1"/>
          <w:sz w:val="22"/>
          <w:szCs w:val="22"/>
          <w:lang w:val="es-EC"/>
        </w:rPr>
        <w:t>”</w:t>
      </w:r>
      <w:r w:rsidRPr="00CD71B2">
        <w:rPr>
          <w:rFonts w:ascii="Arial" w:eastAsia="SimSun" w:hAnsi="Arial" w:cs="Arial"/>
          <w:i/>
          <w:kern w:val="1"/>
          <w:sz w:val="22"/>
          <w:szCs w:val="22"/>
          <w:lang w:val="es-EC"/>
        </w:rPr>
        <w:t xml:space="preserve"> </w:t>
      </w:r>
      <w:r w:rsidRPr="00CD71B2">
        <w:rPr>
          <w:rFonts w:ascii="Arial" w:eastAsia="SimSun" w:hAnsi="Arial" w:cs="Arial"/>
          <w:kern w:val="1"/>
          <w:sz w:val="22"/>
          <w:szCs w:val="22"/>
          <w:lang w:val="es-EC"/>
        </w:rPr>
        <w:t xml:space="preserve">y plantea la necesidad de </w:t>
      </w:r>
      <w:r w:rsidR="001465F3" w:rsidRPr="00CD71B2">
        <w:rPr>
          <w:rFonts w:ascii="Arial" w:eastAsia="SimSun" w:hAnsi="Arial" w:cs="Arial"/>
          <w:kern w:val="1"/>
          <w:sz w:val="22"/>
          <w:szCs w:val="22"/>
          <w:lang w:val="es-EC"/>
        </w:rPr>
        <w:t>“</w:t>
      </w:r>
      <w:r w:rsidRPr="00CD71B2">
        <w:rPr>
          <w:rFonts w:ascii="Arial" w:eastAsia="SimSun" w:hAnsi="Arial" w:cs="Arial"/>
          <w:i/>
          <w:kern w:val="1"/>
          <w:sz w:val="22"/>
          <w:szCs w:val="22"/>
          <w:lang w:val="es-EC"/>
        </w:rPr>
        <w:t xml:space="preserve">concebir el espacio público como sistema compuesto por espacios de permanencia (plazas, plazoletas) y de transición (vías, andenes, </w:t>
      </w:r>
      <w:proofErr w:type="spellStart"/>
      <w:r w:rsidRPr="00CD71B2">
        <w:rPr>
          <w:rFonts w:ascii="Arial" w:eastAsia="SimSun" w:hAnsi="Arial" w:cs="Arial"/>
          <w:i/>
          <w:kern w:val="1"/>
          <w:sz w:val="22"/>
          <w:szCs w:val="22"/>
          <w:lang w:val="es-EC"/>
        </w:rPr>
        <w:t>caminería</w:t>
      </w:r>
      <w:proofErr w:type="spellEnd"/>
      <w:r w:rsidRPr="00CD71B2">
        <w:rPr>
          <w:rFonts w:ascii="Arial" w:eastAsia="SimSun" w:hAnsi="Arial" w:cs="Arial"/>
          <w:i/>
          <w:kern w:val="1"/>
          <w:sz w:val="22"/>
          <w:szCs w:val="22"/>
          <w:lang w:val="es-EC"/>
        </w:rPr>
        <w:t xml:space="preserve">) lo que obliga a </w:t>
      </w:r>
      <w:r w:rsidR="006C2463" w:rsidRPr="00CD71B2">
        <w:rPr>
          <w:rFonts w:ascii="Arial" w:eastAsia="SimSun" w:hAnsi="Arial" w:cs="Arial"/>
          <w:i/>
          <w:kern w:val="1"/>
          <w:sz w:val="22"/>
          <w:szCs w:val="22"/>
          <w:lang w:val="es-EC"/>
        </w:rPr>
        <w:t>ampliar</w:t>
      </w:r>
      <w:r w:rsidRPr="00CD71B2">
        <w:rPr>
          <w:rFonts w:ascii="Arial" w:eastAsia="SimSun" w:hAnsi="Arial" w:cs="Arial"/>
          <w:i/>
          <w:kern w:val="1"/>
          <w:sz w:val="22"/>
          <w:szCs w:val="22"/>
          <w:lang w:val="es-EC"/>
        </w:rPr>
        <w:t xml:space="preserve"> la noción de los sistemas viales m</w:t>
      </w:r>
      <w:r w:rsidR="00BC31B3" w:rsidRPr="00CD71B2">
        <w:rPr>
          <w:rFonts w:ascii="Arial" w:eastAsia="SimSun" w:hAnsi="Arial" w:cs="Arial"/>
          <w:i/>
          <w:kern w:val="1"/>
          <w:sz w:val="22"/>
          <w:szCs w:val="22"/>
          <w:lang w:val="es-EC"/>
        </w:rPr>
        <w:t>á</w:t>
      </w:r>
      <w:r w:rsidRPr="00CD71B2">
        <w:rPr>
          <w:rFonts w:ascii="Arial" w:eastAsia="SimSun" w:hAnsi="Arial" w:cs="Arial"/>
          <w:i/>
          <w:kern w:val="1"/>
          <w:sz w:val="22"/>
          <w:szCs w:val="22"/>
          <w:lang w:val="es-EC"/>
        </w:rPr>
        <w:t xml:space="preserve">s allá de </w:t>
      </w:r>
      <w:r w:rsidRPr="00CD71B2">
        <w:rPr>
          <w:rFonts w:ascii="Arial" w:eastAsia="SimSun" w:hAnsi="Arial" w:cs="Arial"/>
          <w:i/>
          <w:kern w:val="1"/>
          <w:sz w:val="22"/>
          <w:szCs w:val="22"/>
          <w:lang w:val="es-EC"/>
        </w:rPr>
        <w:lastRenderedPageBreak/>
        <w:t>sus funciones de movilidad y tráfico, e incorporar las fachadas y cubiertas de los edificios que lo enmarcan en la planificación y el diseño del mismo…</w:t>
      </w:r>
      <w:r w:rsidR="001465F3" w:rsidRPr="00CD71B2">
        <w:rPr>
          <w:rFonts w:ascii="Arial" w:eastAsia="SimSun" w:hAnsi="Arial" w:cs="Arial"/>
          <w:i/>
          <w:kern w:val="1"/>
          <w:sz w:val="22"/>
          <w:szCs w:val="22"/>
          <w:lang w:val="es-EC"/>
        </w:rPr>
        <w:t>”</w:t>
      </w:r>
    </w:p>
    <w:p w:rsidR="0037418E" w:rsidRPr="00CD71B2" w:rsidRDefault="0037418E" w:rsidP="00A82171">
      <w:pPr>
        <w:pStyle w:val="Style2"/>
        <w:kinsoku w:val="0"/>
        <w:autoSpaceDE/>
        <w:autoSpaceDN/>
        <w:spacing w:before="0"/>
        <w:ind w:left="0" w:right="-1" w:firstLine="0"/>
        <w:rPr>
          <w:rFonts w:ascii="Arial" w:eastAsia="SimSun" w:hAnsi="Arial" w:cs="Arial"/>
          <w:kern w:val="1"/>
          <w:sz w:val="22"/>
          <w:szCs w:val="22"/>
          <w:lang w:val="es-EC"/>
        </w:rPr>
      </w:pPr>
    </w:p>
    <w:p w:rsidR="00AD1FD4" w:rsidRPr="00CD71B2" w:rsidRDefault="00AD1FD4" w:rsidP="00AD2358">
      <w:pPr>
        <w:pStyle w:val="Ttulo1"/>
        <w:numPr>
          <w:ilvl w:val="0"/>
          <w:numId w:val="7"/>
        </w:numPr>
        <w:jc w:val="both"/>
        <w:rPr>
          <w:rFonts w:ascii="Arial" w:hAnsi="Arial" w:cs="Arial"/>
          <w:sz w:val="22"/>
          <w:szCs w:val="22"/>
        </w:rPr>
      </w:pPr>
      <w:bookmarkStart w:id="53" w:name="_Toc387310371"/>
      <w:r w:rsidRPr="00CD71B2">
        <w:rPr>
          <w:rFonts w:ascii="Arial" w:hAnsi="Arial" w:cs="Arial"/>
          <w:sz w:val="22"/>
          <w:szCs w:val="22"/>
        </w:rPr>
        <w:t>DATOS GENERALES DEL BIEN DEL PATRIMONIO MUNDIAL</w:t>
      </w:r>
      <w:bookmarkEnd w:id="53"/>
    </w:p>
    <w:p w:rsidR="00AD1FD4" w:rsidRPr="00CD71B2" w:rsidRDefault="00AD1FD4" w:rsidP="00AD1FD4">
      <w:pPr>
        <w:rPr>
          <w:rFonts w:ascii="Arial" w:hAnsi="Arial" w:cs="Arial"/>
          <w:sz w:val="22"/>
          <w:szCs w:val="22"/>
          <w:lang w:eastAsia="es-ES"/>
        </w:rPr>
      </w:pPr>
    </w:p>
    <w:p w:rsidR="00AD1FD4" w:rsidRPr="00CD71B2" w:rsidRDefault="00AD1FD4" w:rsidP="00D67298">
      <w:pPr>
        <w:pStyle w:val="Prrafodelista"/>
        <w:numPr>
          <w:ilvl w:val="0"/>
          <w:numId w:val="10"/>
        </w:numPr>
        <w:rPr>
          <w:rFonts w:ascii="Arial" w:eastAsia="Times New Roman" w:hAnsi="Arial" w:cs="Arial"/>
          <w:b/>
          <w:lang w:eastAsia="es-ES"/>
        </w:rPr>
      </w:pPr>
      <w:r w:rsidRPr="00CD71B2">
        <w:rPr>
          <w:rFonts w:ascii="Arial" w:eastAsia="Times New Roman" w:hAnsi="Arial" w:cs="Arial"/>
          <w:b/>
          <w:lang w:eastAsia="es-ES"/>
        </w:rPr>
        <w:t xml:space="preserve">Nombre: </w:t>
      </w:r>
      <w:r w:rsidR="00B17CBE" w:rsidRPr="00CD71B2">
        <w:rPr>
          <w:rFonts w:ascii="Arial" w:eastAsia="Times New Roman" w:hAnsi="Arial" w:cs="Arial"/>
          <w:lang w:eastAsia="es-ES"/>
        </w:rPr>
        <w:t>Ciudad de Quito</w:t>
      </w:r>
    </w:p>
    <w:p w:rsidR="00AD1FD4" w:rsidRPr="00CD71B2" w:rsidRDefault="00AD1FD4" w:rsidP="00D67298">
      <w:pPr>
        <w:pStyle w:val="Prrafodelista"/>
        <w:numPr>
          <w:ilvl w:val="0"/>
          <w:numId w:val="10"/>
        </w:numPr>
        <w:rPr>
          <w:rFonts w:ascii="Arial" w:eastAsia="Times New Roman" w:hAnsi="Arial" w:cs="Arial"/>
          <w:b/>
          <w:lang w:eastAsia="es-ES"/>
        </w:rPr>
      </w:pPr>
      <w:r w:rsidRPr="00CD71B2">
        <w:rPr>
          <w:rFonts w:ascii="Arial" w:eastAsia="Times New Roman" w:hAnsi="Arial" w:cs="Arial"/>
          <w:b/>
          <w:lang w:eastAsia="es-ES"/>
        </w:rPr>
        <w:t xml:space="preserve">Estado Parte: </w:t>
      </w:r>
      <w:r w:rsidRPr="00CD71B2">
        <w:rPr>
          <w:rFonts w:ascii="Arial" w:eastAsia="Times New Roman" w:hAnsi="Arial" w:cs="Arial"/>
          <w:lang w:eastAsia="es-ES"/>
        </w:rPr>
        <w:t>E</w:t>
      </w:r>
      <w:r w:rsidR="00B17CBE" w:rsidRPr="00CD71B2">
        <w:rPr>
          <w:rFonts w:ascii="Arial" w:eastAsia="Times New Roman" w:hAnsi="Arial" w:cs="Arial"/>
          <w:lang w:eastAsia="es-ES"/>
        </w:rPr>
        <w:t>cuador</w:t>
      </w:r>
    </w:p>
    <w:p w:rsidR="00742FB8" w:rsidRPr="00CD71B2" w:rsidRDefault="00AD1FD4" w:rsidP="00D67298">
      <w:pPr>
        <w:pStyle w:val="Prrafodelista"/>
        <w:numPr>
          <w:ilvl w:val="0"/>
          <w:numId w:val="10"/>
        </w:numPr>
        <w:rPr>
          <w:rFonts w:ascii="Arial" w:hAnsi="Arial" w:cs="Arial"/>
          <w:lang w:eastAsia="es-ES"/>
        </w:rPr>
      </w:pPr>
      <w:r w:rsidRPr="00CD71B2">
        <w:rPr>
          <w:rFonts w:ascii="Arial" w:eastAsia="Times New Roman" w:hAnsi="Arial" w:cs="Arial"/>
          <w:b/>
          <w:lang w:eastAsia="es-ES"/>
        </w:rPr>
        <w:t>Coordenadas Geográficas</w:t>
      </w:r>
      <w:r w:rsidR="002A2422" w:rsidRPr="00CD71B2">
        <w:rPr>
          <w:rFonts w:ascii="Arial" w:eastAsia="Times New Roman" w:hAnsi="Arial" w:cs="Arial"/>
          <w:b/>
          <w:lang w:eastAsia="es-ES"/>
        </w:rPr>
        <w:t xml:space="preserve"> (longitud / latitud)</w:t>
      </w:r>
      <w:r w:rsidR="00742FB8" w:rsidRPr="00CD71B2">
        <w:rPr>
          <w:rStyle w:val="Refdenotaalpie"/>
          <w:rFonts w:ascii="Arial" w:eastAsia="Times New Roman" w:hAnsi="Arial" w:cs="Arial"/>
          <w:b/>
          <w:lang w:eastAsia="es-ES"/>
        </w:rPr>
        <w:footnoteReference w:id="1"/>
      </w:r>
      <w:r w:rsidR="00365766" w:rsidRPr="00CD71B2">
        <w:rPr>
          <w:rFonts w:ascii="Arial" w:eastAsia="Times New Roman" w:hAnsi="Arial" w:cs="Arial"/>
          <w:b/>
          <w:lang w:eastAsia="es-ES"/>
        </w:rPr>
        <w:t>:</w:t>
      </w:r>
      <w:r w:rsidR="00365766" w:rsidRPr="00CD71B2">
        <w:rPr>
          <w:rFonts w:ascii="Arial" w:hAnsi="Arial" w:cs="Arial"/>
          <w:lang w:eastAsia="es-ES"/>
        </w:rPr>
        <w:t xml:space="preserve"> </w:t>
      </w:r>
    </w:p>
    <w:p w:rsidR="00742FB8" w:rsidRPr="00CD71B2" w:rsidRDefault="002A2422" w:rsidP="00D67298">
      <w:pPr>
        <w:pStyle w:val="Prrafodelista"/>
        <w:numPr>
          <w:ilvl w:val="1"/>
          <w:numId w:val="10"/>
        </w:numPr>
        <w:rPr>
          <w:rFonts w:ascii="Arial" w:hAnsi="Arial" w:cs="Arial"/>
          <w:lang w:eastAsia="es-ES"/>
        </w:rPr>
      </w:pPr>
      <w:r w:rsidRPr="00CD71B2">
        <w:rPr>
          <w:rFonts w:ascii="Arial" w:hAnsi="Arial" w:cs="Arial"/>
          <w:lang w:eastAsia="es-ES"/>
        </w:rPr>
        <w:t xml:space="preserve">Datos 2010: </w:t>
      </w:r>
    </w:p>
    <w:p w:rsidR="00742FB8" w:rsidRPr="00CD71B2" w:rsidRDefault="00742FB8" w:rsidP="00742FB8">
      <w:pPr>
        <w:pStyle w:val="Prrafodelista"/>
        <w:ind w:left="1141"/>
        <w:rPr>
          <w:rFonts w:ascii="Arial" w:hAnsi="Arial" w:cs="Arial"/>
          <w:lang w:eastAsia="es-ES"/>
        </w:rPr>
      </w:pPr>
      <w:r w:rsidRPr="00CD71B2">
        <w:rPr>
          <w:rFonts w:ascii="Arial" w:hAnsi="Arial" w:cs="Arial"/>
          <w:lang w:eastAsia="es-ES"/>
        </w:rPr>
        <w:t>Longitud: 78</w:t>
      </w:r>
      <w:r w:rsidR="003C42DE" w:rsidRPr="00CD71B2">
        <w:rPr>
          <w:rFonts w:ascii="Arial" w:hAnsi="Arial" w:cs="Arial"/>
        </w:rPr>
        <w:t>º</w:t>
      </w:r>
      <w:r w:rsidRPr="00CD71B2">
        <w:rPr>
          <w:rFonts w:ascii="Arial" w:hAnsi="Arial" w:cs="Arial"/>
          <w:lang w:eastAsia="es-ES"/>
        </w:rPr>
        <w:t xml:space="preserve"> 30´35” </w:t>
      </w:r>
    </w:p>
    <w:p w:rsidR="00AD1FD4" w:rsidRPr="00CD71B2" w:rsidRDefault="00742FB8" w:rsidP="00742FB8">
      <w:pPr>
        <w:pStyle w:val="Prrafodelista"/>
        <w:ind w:left="1141"/>
        <w:rPr>
          <w:rFonts w:ascii="Arial" w:hAnsi="Arial" w:cs="Arial"/>
          <w:lang w:eastAsia="es-ES"/>
        </w:rPr>
      </w:pPr>
      <w:r w:rsidRPr="00CD71B2">
        <w:rPr>
          <w:rFonts w:ascii="Arial" w:hAnsi="Arial" w:cs="Arial"/>
          <w:lang w:eastAsia="es-ES"/>
        </w:rPr>
        <w:t>Latitud Oeste: 0</w:t>
      </w:r>
      <w:r w:rsidR="003C42DE" w:rsidRPr="00CD71B2">
        <w:rPr>
          <w:rFonts w:ascii="Arial" w:hAnsi="Arial" w:cs="Arial"/>
        </w:rPr>
        <w:t xml:space="preserve">º </w:t>
      </w:r>
      <w:r w:rsidRPr="00CD71B2">
        <w:rPr>
          <w:rFonts w:ascii="Arial" w:hAnsi="Arial" w:cs="Arial"/>
          <w:lang w:eastAsia="es-ES"/>
        </w:rPr>
        <w:t>13´35”</w:t>
      </w:r>
    </w:p>
    <w:p w:rsidR="00742FB8" w:rsidRPr="00CD71B2" w:rsidRDefault="00742FB8" w:rsidP="00742FB8">
      <w:pPr>
        <w:pStyle w:val="Prrafodelista"/>
        <w:ind w:left="1141"/>
        <w:rPr>
          <w:rFonts w:ascii="Arial" w:hAnsi="Arial" w:cs="Arial"/>
          <w:lang w:eastAsia="es-ES"/>
        </w:rPr>
      </w:pPr>
      <w:r w:rsidRPr="00CD71B2">
        <w:rPr>
          <w:rFonts w:ascii="Arial" w:hAnsi="Arial" w:cs="Arial"/>
          <w:lang w:eastAsia="es-ES"/>
        </w:rPr>
        <w:t>Altura sobre el nivel del mar: 2815 m.s.n.m.</w:t>
      </w:r>
    </w:p>
    <w:p w:rsidR="00916882" w:rsidRPr="00CD71B2" w:rsidRDefault="00916882" w:rsidP="00742FB8">
      <w:pPr>
        <w:pStyle w:val="Prrafodelista"/>
        <w:ind w:left="1141"/>
        <w:rPr>
          <w:rFonts w:ascii="Arial" w:hAnsi="Arial" w:cs="Arial"/>
          <w:lang w:eastAsia="es-ES"/>
        </w:rPr>
      </w:pPr>
      <w:r w:rsidRPr="00CD71B2">
        <w:rPr>
          <w:rFonts w:ascii="Arial" w:hAnsi="Arial" w:cs="Arial"/>
          <w:lang w:eastAsia="es-ES"/>
        </w:rPr>
        <w:t>Área geográfica que cubre el juego de datos (MDMQ):</w:t>
      </w:r>
    </w:p>
    <w:p w:rsidR="00916882" w:rsidRPr="00CD71B2" w:rsidRDefault="00916882" w:rsidP="00916882">
      <w:pPr>
        <w:pStyle w:val="Prrafodelista"/>
        <w:ind w:left="1141"/>
        <w:rPr>
          <w:rFonts w:ascii="Arial" w:hAnsi="Arial" w:cs="Arial"/>
          <w:lang w:eastAsia="es-ES"/>
        </w:rPr>
      </w:pPr>
      <w:r w:rsidRPr="00CD71B2">
        <w:rPr>
          <w:rFonts w:ascii="Arial" w:hAnsi="Arial" w:cs="Arial"/>
          <w:lang w:eastAsia="es-ES"/>
        </w:rPr>
        <w:tab/>
        <w:t>Coordenadas del punto inferior izquierdo: 79</w:t>
      </w:r>
      <w:r w:rsidR="003C42DE" w:rsidRPr="00CD71B2">
        <w:rPr>
          <w:rFonts w:ascii="Arial" w:hAnsi="Arial" w:cs="Arial"/>
        </w:rPr>
        <w:t>º</w:t>
      </w:r>
      <w:r w:rsidRPr="00CD71B2">
        <w:rPr>
          <w:rFonts w:ascii="Arial" w:hAnsi="Arial" w:cs="Arial"/>
          <w:lang w:eastAsia="es-ES"/>
        </w:rPr>
        <w:t xml:space="preserve"> 00´01” -  0</w:t>
      </w:r>
      <w:r w:rsidR="003C42DE" w:rsidRPr="00CD71B2">
        <w:rPr>
          <w:rFonts w:ascii="Arial" w:hAnsi="Arial" w:cs="Arial"/>
        </w:rPr>
        <w:t>º</w:t>
      </w:r>
      <w:r w:rsidRPr="00CD71B2">
        <w:rPr>
          <w:rFonts w:ascii="Arial" w:hAnsi="Arial" w:cs="Arial"/>
          <w:lang w:eastAsia="es-ES"/>
        </w:rPr>
        <w:t xml:space="preserve"> 40´01”</w:t>
      </w:r>
    </w:p>
    <w:p w:rsidR="00916882" w:rsidRPr="00CD71B2" w:rsidRDefault="00916882" w:rsidP="00916882">
      <w:pPr>
        <w:pStyle w:val="Prrafodelista"/>
        <w:ind w:left="1141"/>
        <w:rPr>
          <w:rFonts w:ascii="Arial" w:hAnsi="Arial" w:cs="Arial"/>
          <w:lang w:eastAsia="es-ES"/>
        </w:rPr>
      </w:pPr>
      <w:r w:rsidRPr="00CD71B2">
        <w:rPr>
          <w:rFonts w:ascii="Arial" w:hAnsi="Arial" w:cs="Arial"/>
          <w:lang w:eastAsia="es-ES"/>
        </w:rPr>
        <w:tab/>
        <w:t>Coordenadas del punto superior derecho: 77</w:t>
      </w:r>
      <w:r w:rsidR="003C42DE" w:rsidRPr="00CD71B2">
        <w:rPr>
          <w:rFonts w:ascii="Arial" w:hAnsi="Arial" w:cs="Arial"/>
        </w:rPr>
        <w:t>º</w:t>
      </w:r>
      <w:r w:rsidRPr="00CD71B2">
        <w:rPr>
          <w:rFonts w:ascii="Arial" w:hAnsi="Arial" w:cs="Arial"/>
          <w:lang w:eastAsia="es-ES"/>
        </w:rPr>
        <w:t xml:space="preserve"> 59´58” -  0</w:t>
      </w:r>
      <w:r w:rsidR="003C42DE" w:rsidRPr="00CD71B2">
        <w:rPr>
          <w:rFonts w:ascii="Arial" w:hAnsi="Arial" w:cs="Arial"/>
        </w:rPr>
        <w:t>º</w:t>
      </w:r>
      <w:r w:rsidRPr="00CD71B2">
        <w:rPr>
          <w:rFonts w:ascii="Arial" w:hAnsi="Arial" w:cs="Arial"/>
          <w:lang w:eastAsia="es-ES"/>
        </w:rPr>
        <w:t xml:space="preserve"> 20´01”</w:t>
      </w:r>
    </w:p>
    <w:p w:rsidR="00B17CBE" w:rsidRPr="00CD71B2" w:rsidRDefault="00B17CBE" w:rsidP="00742FB8">
      <w:pPr>
        <w:pStyle w:val="Prrafodelista"/>
        <w:ind w:left="1141"/>
        <w:rPr>
          <w:rFonts w:ascii="Arial" w:hAnsi="Arial" w:cs="Arial"/>
          <w:lang w:eastAsia="es-ES"/>
        </w:rPr>
      </w:pPr>
      <w:r w:rsidRPr="00CD71B2">
        <w:rPr>
          <w:rFonts w:ascii="Arial" w:hAnsi="Arial" w:cs="Arial"/>
          <w:lang w:eastAsia="es-ES"/>
        </w:rPr>
        <w:t>Elipsoide: Internacional 124</w:t>
      </w:r>
    </w:p>
    <w:p w:rsidR="00686074" w:rsidRPr="00CD71B2" w:rsidRDefault="00742FB8" w:rsidP="00370FDD">
      <w:pPr>
        <w:pStyle w:val="Prrafodelista"/>
        <w:ind w:left="1141"/>
        <w:rPr>
          <w:rFonts w:ascii="Arial" w:hAnsi="Arial" w:cs="Arial"/>
          <w:lang w:eastAsia="es-ES"/>
        </w:rPr>
      </w:pPr>
      <w:r w:rsidRPr="00CD71B2">
        <w:rPr>
          <w:rFonts w:ascii="Arial" w:hAnsi="Arial" w:cs="Arial"/>
          <w:lang w:eastAsia="es-ES"/>
        </w:rPr>
        <w:t>Proyección UTM meridiano central 78</w:t>
      </w:r>
      <w:r w:rsidR="003C42DE" w:rsidRPr="00CD71B2">
        <w:rPr>
          <w:rFonts w:ascii="Arial" w:hAnsi="Arial" w:cs="Arial"/>
        </w:rPr>
        <w:t>º</w:t>
      </w:r>
      <w:r w:rsidRPr="00CD71B2">
        <w:rPr>
          <w:rFonts w:ascii="Arial" w:hAnsi="Arial" w:cs="Arial"/>
          <w:lang w:eastAsia="es-ES"/>
        </w:rPr>
        <w:t xml:space="preserve"> 30´</w:t>
      </w:r>
    </w:p>
    <w:p w:rsidR="00B17CBE" w:rsidRPr="00CD71B2" w:rsidRDefault="00B17CBE" w:rsidP="00D67298">
      <w:pPr>
        <w:pStyle w:val="Prrafodelista"/>
        <w:numPr>
          <w:ilvl w:val="0"/>
          <w:numId w:val="10"/>
        </w:numPr>
        <w:rPr>
          <w:rFonts w:ascii="Arial" w:eastAsia="Times New Roman" w:hAnsi="Arial" w:cs="Arial"/>
          <w:b/>
          <w:lang w:eastAsia="es-ES"/>
        </w:rPr>
      </w:pPr>
      <w:r w:rsidRPr="00CD71B2">
        <w:rPr>
          <w:rFonts w:ascii="Arial" w:eastAsia="Times New Roman" w:hAnsi="Arial" w:cs="Arial"/>
          <w:b/>
          <w:lang w:eastAsia="es-ES"/>
        </w:rPr>
        <w:t xml:space="preserve">Fecha de inscripción: </w:t>
      </w:r>
      <w:r w:rsidRPr="00CD71B2">
        <w:rPr>
          <w:rFonts w:ascii="Arial" w:eastAsia="Times New Roman" w:hAnsi="Arial" w:cs="Arial"/>
          <w:lang w:eastAsia="es-ES"/>
        </w:rPr>
        <w:t>8 de septiembre de 1978</w:t>
      </w:r>
    </w:p>
    <w:p w:rsidR="007700BE" w:rsidRPr="00CD71B2" w:rsidRDefault="00B17CBE" w:rsidP="00686074">
      <w:pPr>
        <w:pStyle w:val="Prrafodelista"/>
        <w:numPr>
          <w:ilvl w:val="0"/>
          <w:numId w:val="10"/>
        </w:numPr>
        <w:rPr>
          <w:rFonts w:ascii="Arial" w:eastAsia="Times New Roman" w:hAnsi="Arial" w:cs="Arial"/>
          <w:b/>
          <w:lang w:eastAsia="es-ES"/>
        </w:rPr>
      </w:pPr>
      <w:r w:rsidRPr="00CD71B2">
        <w:rPr>
          <w:rFonts w:ascii="Arial" w:eastAsia="Times New Roman" w:hAnsi="Arial" w:cs="Arial"/>
          <w:b/>
          <w:lang w:eastAsia="es-ES"/>
        </w:rPr>
        <w:t xml:space="preserve">Fecha de reporte del estudio de impacto patrimonial: </w:t>
      </w:r>
      <w:r w:rsidRPr="00CD71B2">
        <w:rPr>
          <w:rFonts w:ascii="Arial" w:eastAsia="Times New Roman" w:hAnsi="Arial" w:cs="Arial"/>
          <w:lang w:eastAsia="es-ES"/>
        </w:rPr>
        <w:t>Junio 2014</w:t>
      </w:r>
    </w:p>
    <w:p w:rsidR="00B17CBE" w:rsidRPr="00CD71B2" w:rsidRDefault="00B17CBE" w:rsidP="00D67298">
      <w:pPr>
        <w:pStyle w:val="Prrafodelista"/>
        <w:numPr>
          <w:ilvl w:val="0"/>
          <w:numId w:val="10"/>
        </w:numPr>
        <w:rPr>
          <w:rFonts w:ascii="Arial" w:eastAsia="Times New Roman" w:hAnsi="Arial" w:cs="Arial"/>
          <w:b/>
          <w:lang w:eastAsia="es-ES"/>
        </w:rPr>
      </w:pPr>
      <w:r w:rsidRPr="00CD71B2">
        <w:rPr>
          <w:rFonts w:ascii="Arial" w:eastAsia="Times New Roman" w:hAnsi="Arial" w:cs="Arial"/>
          <w:b/>
          <w:lang w:eastAsia="es-ES"/>
        </w:rPr>
        <w:t>Entidad responsable de la preparación del informe:</w:t>
      </w:r>
    </w:p>
    <w:p w:rsidR="00B17CBE" w:rsidRPr="00CD71B2" w:rsidRDefault="00B17CBE" w:rsidP="00B17CBE">
      <w:pPr>
        <w:pStyle w:val="Prrafodelista"/>
        <w:ind w:left="1068" w:firstLine="66"/>
        <w:rPr>
          <w:rFonts w:ascii="Arial" w:eastAsia="Times New Roman" w:hAnsi="Arial" w:cs="Arial"/>
          <w:lang w:eastAsia="es-ES"/>
        </w:rPr>
      </w:pPr>
    </w:p>
    <w:p w:rsidR="00B17CBE" w:rsidRPr="00CD71B2" w:rsidRDefault="00B17CBE" w:rsidP="0037418E">
      <w:pPr>
        <w:pStyle w:val="Prrafodelista"/>
        <w:ind w:left="1068" w:firstLine="66"/>
        <w:rPr>
          <w:rFonts w:ascii="Arial" w:eastAsia="Times New Roman" w:hAnsi="Arial" w:cs="Arial"/>
          <w:u w:val="single"/>
          <w:lang w:eastAsia="es-ES"/>
        </w:rPr>
      </w:pPr>
      <w:r w:rsidRPr="00CD71B2">
        <w:rPr>
          <w:rFonts w:ascii="Arial" w:eastAsia="Times New Roman" w:hAnsi="Arial" w:cs="Arial"/>
          <w:u w:val="single"/>
          <w:lang w:eastAsia="es-ES"/>
        </w:rPr>
        <w:t>Ministerio de Desarrollo Urbano y Vivienda (MIDUVI)</w:t>
      </w:r>
    </w:p>
    <w:p w:rsidR="00B17CBE" w:rsidRPr="00CD71B2" w:rsidRDefault="00B17CBE" w:rsidP="00B17CBE">
      <w:pPr>
        <w:pStyle w:val="Prrafodelista"/>
        <w:ind w:left="1068" w:firstLine="66"/>
        <w:rPr>
          <w:rFonts w:ascii="Arial" w:eastAsia="Times New Roman" w:hAnsi="Arial" w:cs="Arial"/>
          <w:lang w:eastAsia="es-ES"/>
        </w:rPr>
      </w:pPr>
      <w:r w:rsidRPr="00CD71B2">
        <w:rPr>
          <w:rFonts w:ascii="Arial" w:eastAsia="Times New Roman" w:hAnsi="Arial" w:cs="Arial"/>
          <w:lang w:eastAsia="es-ES"/>
        </w:rPr>
        <w:t xml:space="preserve">Ministro: </w:t>
      </w:r>
      <w:r w:rsidRPr="00CD71B2">
        <w:rPr>
          <w:rFonts w:ascii="Arial" w:eastAsia="Times New Roman" w:hAnsi="Arial" w:cs="Arial"/>
          <w:lang w:eastAsia="es-ES"/>
        </w:rPr>
        <w:tab/>
      </w:r>
      <w:r w:rsidR="004911F0" w:rsidRPr="00CD71B2">
        <w:rPr>
          <w:rFonts w:ascii="Arial" w:eastAsia="Times New Roman" w:hAnsi="Arial" w:cs="Arial"/>
          <w:lang w:eastAsia="es-ES"/>
        </w:rPr>
        <w:tab/>
      </w:r>
      <w:r w:rsidRPr="00CD71B2">
        <w:rPr>
          <w:rFonts w:ascii="Arial" w:eastAsia="Times New Roman" w:hAnsi="Arial" w:cs="Arial"/>
          <w:lang w:eastAsia="es-ES"/>
        </w:rPr>
        <w:t>Eco. Diego Aulestia</w:t>
      </w:r>
    </w:p>
    <w:p w:rsidR="00B17CBE" w:rsidRPr="00CD71B2" w:rsidRDefault="004911F0" w:rsidP="00B17CBE">
      <w:pPr>
        <w:pStyle w:val="Prrafodelista"/>
        <w:ind w:left="1068" w:firstLine="66"/>
        <w:rPr>
          <w:rFonts w:ascii="Arial" w:eastAsia="Times New Roman" w:hAnsi="Arial" w:cs="Arial"/>
          <w:lang w:eastAsia="es-ES"/>
        </w:rPr>
      </w:pPr>
      <w:r w:rsidRPr="00CD71B2">
        <w:rPr>
          <w:rFonts w:ascii="Arial" w:eastAsia="Times New Roman" w:hAnsi="Arial" w:cs="Arial"/>
          <w:lang w:eastAsia="es-ES"/>
        </w:rPr>
        <w:t>Dirección:</w:t>
      </w:r>
      <w:r w:rsidRPr="00CD71B2">
        <w:rPr>
          <w:rFonts w:ascii="Arial" w:eastAsia="Times New Roman" w:hAnsi="Arial" w:cs="Arial"/>
          <w:lang w:eastAsia="es-ES"/>
        </w:rPr>
        <w:tab/>
      </w:r>
      <w:r w:rsidR="00CE6F37" w:rsidRPr="00CD71B2">
        <w:rPr>
          <w:rFonts w:ascii="Arial" w:eastAsia="Times New Roman" w:hAnsi="Arial" w:cs="Arial"/>
          <w:lang w:eastAsia="es-ES"/>
        </w:rPr>
        <w:tab/>
      </w:r>
      <w:r w:rsidR="00B17CBE" w:rsidRPr="00CD71B2">
        <w:rPr>
          <w:rFonts w:ascii="Arial" w:eastAsia="Times New Roman" w:hAnsi="Arial" w:cs="Arial"/>
          <w:lang w:eastAsia="es-ES"/>
        </w:rPr>
        <w:t>Av. 10 de Agosto 2270 y Luis Cordero</w:t>
      </w:r>
    </w:p>
    <w:p w:rsidR="00B17CBE" w:rsidRPr="00CD71B2" w:rsidRDefault="00B17CBE" w:rsidP="00B17CBE">
      <w:pPr>
        <w:pStyle w:val="Prrafodelista"/>
        <w:ind w:left="1068" w:firstLine="66"/>
        <w:rPr>
          <w:rFonts w:ascii="Arial" w:eastAsia="Times New Roman" w:hAnsi="Arial" w:cs="Arial"/>
          <w:lang w:eastAsia="es-ES"/>
        </w:rPr>
      </w:pPr>
      <w:r w:rsidRPr="00CD71B2">
        <w:rPr>
          <w:rFonts w:ascii="Arial" w:eastAsia="Times New Roman" w:hAnsi="Arial" w:cs="Arial"/>
          <w:lang w:eastAsia="es-ES"/>
        </w:rPr>
        <w:t>Teléfono:</w:t>
      </w:r>
      <w:r w:rsidRPr="00CD71B2">
        <w:rPr>
          <w:rFonts w:ascii="Arial" w:eastAsia="Times New Roman" w:hAnsi="Arial" w:cs="Arial"/>
          <w:lang w:eastAsia="es-ES"/>
        </w:rPr>
        <w:tab/>
      </w:r>
      <w:r w:rsidR="00CE6F37" w:rsidRPr="00CD71B2">
        <w:rPr>
          <w:rFonts w:ascii="Arial" w:eastAsia="Times New Roman" w:hAnsi="Arial" w:cs="Arial"/>
          <w:lang w:eastAsia="es-ES"/>
        </w:rPr>
        <w:tab/>
      </w:r>
      <w:proofErr w:type="gramStart"/>
      <w:r w:rsidRPr="00CD71B2">
        <w:rPr>
          <w:rFonts w:ascii="Arial" w:eastAsia="Times New Roman" w:hAnsi="Arial" w:cs="Arial"/>
          <w:lang w:eastAsia="es-ES"/>
        </w:rPr>
        <w:t>+(</w:t>
      </w:r>
      <w:proofErr w:type="gramEnd"/>
      <w:r w:rsidRPr="00CD71B2">
        <w:rPr>
          <w:rFonts w:ascii="Arial" w:eastAsia="Times New Roman" w:hAnsi="Arial" w:cs="Arial"/>
          <w:lang w:eastAsia="es-ES"/>
        </w:rPr>
        <w:t>593 2) 255 20 19</w:t>
      </w:r>
    </w:p>
    <w:p w:rsidR="00B17CBE" w:rsidRPr="00CD71B2" w:rsidRDefault="00A4213E" w:rsidP="004911F0">
      <w:pPr>
        <w:pStyle w:val="Prrafodelista"/>
        <w:ind w:left="2484" w:firstLine="348"/>
        <w:rPr>
          <w:rFonts w:ascii="Arial" w:eastAsia="Times New Roman" w:hAnsi="Arial" w:cs="Arial"/>
          <w:lang w:eastAsia="es-ES"/>
        </w:rPr>
      </w:pPr>
      <w:hyperlink r:id="rId9" w:history="1">
        <w:r w:rsidR="00B17CBE" w:rsidRPr="00CD71B2">
          <w:rPr>
            <w:rStyle w:val="Hipervnculo"/>
            <w:rFonts w:ascii="Arial" w:eastAsia="Times New Roman" w:hAnsi="Arial" w:cs="Arial"/>
            <w:lang w:eastAsia="es-ES"/>
          </w:rPr>
          <w:t>http://www.miduvi.gob.ec/</w:t>
        </w:r>
      </w:hyperlink>
    </w:p>
    <w:p w:rsidR="00B17CBE" w:rsidRPr="00CD71B2" w:rsidRDefault="00B17CBE" w:rsidP="00B17CBE">
      <w:pPr>
        <w:pStyle w:val="Prrafodelista"/>
        <w:ind w:left="1776" w:firstLine="348"/>
        <w:rPr>
          <w:rFonts w:ascii="Arial" w:eastAsia="Times New Roman" w:hAnsi="Arial" w:cs="Arial"/>
          <w:lang w:eastAsia="es-ES"/>
        </w:rPr>
      </w:pPr>
    </w:p>
    <w:p w:rsidR="00B17CBE" w:rsidRPr="00CD71B2" w:rsidRDefault="00B17CBE" w:rsidP="00D67298">
      <w:pPr>
        <w:pStyle w:val="Prrafodelista"/>
        <w:numPr>
          <w:ilvl w:val="0"/>
          <w:numId w:val="10"/>
        </w:numPr>
        <w:rPr>
          <w:rFonts w:ascii="Arial" w:eastAsia="Times New Roman" w:hAnsi="Arial" w:cs="Arial"/>
          <w:b/>
          <w:lang w:eastAsia="es-ES"/>
        </w:rPr>
      </w:pPr>
      <w:r w:rsidRPr="00CD71B2">
        <w:rPr>
          <w:rFonts w:ascii="Arial" w:eastAsia="Times New Roman" w:hAnsi="Arial" w:cs="Arial"/>
          <w:b/>
          <w:lang w:eastAsia="es-ES"/>
        </w:rPr>
        <w:t xml:space="preserve">Entidad que realiza el </w:t>
      </w:r>
      <w:r w:rsidR="000C4829" w:rsidRPr="00CD71B2">
        <w:rPr>
          <w:rFonts w:ascii="Arial" w:eastAsia="Times New Roman" w:hAnsi="Arial" w:cs="Arial"/>
          <w:b/>
          <w:lang w:eastAsia="es-ES"/>
        </w:rPr>
        <w:t xml:space="preserve">asesoramiento </w:t>
      </w:r>
      <w:r w:rsidRPr="00CD71B2">
        <w:rPr>
          <w:rFonts w:ascii="Arial" w:eastAsia="Times New Roman" w:hAnsi="Arial" w:cs="Arial"/>
          <w:b/>
          <w:lang w:eastAsia="es-ES"/>
        </w:rPr>
        <w:t>sobre la preparación del Expediente:</w:t>
      </w:r>
    </w:p>
    <w:p w:rsidR="00B17CBE" w:rsidRPr="00CD71B2" w:rsidRDefault="00B17CBE" w:rsidP="00B17CBE">
      <w:pPr>
        <w:pStyle w:val="Prrafodelista"/>
        <w:ind w:left="1068" w:firstLine="66"/>
        <w:rPr>
          <w:rFonts w:ascii="Arial" w:eastAsia="Times New Roman" w:hAnsi="Arial" w:cs="Arial"/>
          <w:u w:val="single"/>
          <w:lang w:eastAsia="es-ES"/>
        </w:rPr>
      </w:pPr>
    </w:p>
    <w:p w:rsidR="00B17CBE" w:rsidRPr="00CD71B2" w:rsidRDefault="00B17CBE" w:rsidP="0037418E">
      <w:pPr>
        <w:pStyle w:val="Prrafodelista"/>
        <w:ind w:left="1068" w:firstLine="66"/>
        <w:rPr>
          <w:rFonts w:ascii="Arial" w:eastAsia="Times New Roman" w:hAnsi="Arial" w:cs="Arial"/>
          <w:u w:val="single"/>
          <w:lang w:eastAsia="es-ES"/>
        </w:rPr>
      </w:pPr>
      <w:r w:rsidRPr="00CD71B2">
        <w:rPr>
          <w:rFonts w:ascii="Arial" w:eastAsia="Times New Roman" w:hAnsi="Arial" w:cs="Arial"/>
          <w:u w:val="single"/>
          <w:lang w:eastAsia="es-ES"/>
        </w:rPr>
        <w:t>Instituto Nacional de Patrimonio Cultural (INPC)</w:t>
      </w:r>
    </w:p>
    <w:p w:rsidR="00B17CBE" w:rsidRPr="00CD71B2" w:rsidRDefault="00B17CBE" w:rsidP="00B17CBE">
      <w:pPr>
        <w:pStyle w:val="Prrafodelista"/>
        <w:ind w:left="1068" w:firstLine="66"/>
        <w:rPr>
          <w:rFonts w:ascii="Arial" w:eastAsia="Times New Roman" w:hAnsi="Arial" w:cs="Arial"/>
          <w:lang w:eastAsia="es-ES"/>
        </w:rPr>
      </w:pPr>
      <w:r w:rsidRPr="00CD71B2">
        <w:rPr>
          <w:rFonts w:ascii="Arial" w:eastAsia="Times New Roman" w:hAnsi="Arial" w:cs="Arial"/>
          <w:lang w:eastAsia="es-ES"/>
        </w:rPr>
        <w:t xml:space="preserve">Directora Ejecutiva: </w:t>
      </w:r>
      <w:r w:rsidRPr="00CD71B2">
        <w:rPr>
          <w:rFonts w:ascii="Arial" w:eastAsia="Times New Roman" w:hAnsi="Arial" w:cs="Arial"/>
          <w:lang w:eastAsia="es-ES"/>
        </w:rPr>
        <w:tab/>
        <w:t>Lucía Chiriboga</w:t>
      </w:r>
    </w:p>
    <w:p w:rsidR="00B17CBE" w:rsidRPr="00CD71B2" w:rsidRDefault="004911F0" w:rsidP="004911F0">
      <w:pPr>
        <w:pStyle w:val="Prrafodelista"/>
        <w:ind w:left="3534" w:hanging="2400"/>
        <w:rPr>
          <w:rFonts w:ascii="Arial" w:eastAsia="Times New Roman" w:hAnsi="Arial" w:cs="Arial"/>
          <w:lang w:eastAsia="es-ES"/>
        </w:rPr>
      </w:pPr>
      <w:r w:rsidRPr="00CD71B2">
        <w:rPr>
          <w:rFonts w:ascii="Arial" w:eastAsia="Times New Roman" w:hAnsi="Arial" w:cs="Arial"/>
          <w:lang w:eastAsia="es-ES"/>
        </w:rPr>
        <w:t>Dirección:</w:t>
      </w:r>
      <w:r w:rsidRPr="00CD71B2">
        <w:rPr>
          <w:rFonts w:ascii="Arial" w:eastAsia="Times New Roman" w:hAnsi="Arial" w:cs="Arial"/>
          <w:lang w:eastAsia="es-ES"/>
        </w:rPr>
        <w:tab/>
      </w:r>
      <w:r w:rsidRPr="00CD71B2">
        <w:rPr>
          <w:rFonts w:ascii="Arial" w:eastAsia="Times New Roman" w:hAnsi="Arial" w:cs="Arial"/>
          <w:lang w:eastAsia="es-ES"/>
        </w:rPr>
        <w:tab/>
      </w:r>
      <w:r w:rsidR="00B17CBE" w:rsidRPr="00CD71B2">
        <w:rPr>
          <w:rFonts w:ascii="Arial" w:eastAsia="Times New Roman" w:hAnsi="Arial" w:cs="Arial"/>
          <w:lang w:eastAsia="es-ES"/>
        </w:rPr>
        <w:t>Av. Colón Oe1-93 y 10 de Agosto. Palacio la Circasiana</w:t>
      </w:r>
    </w:p>
    <w:p w:rsidR="00B17CBE" w:rsidRPr="00CD71B2" w:rsidRDefault="004911F0" w:rsidP="00B17CBE">
      <w:pPr>
        <w:pStyle w:val="Prrafodelista"/>
        <w:ind w:left="1068" w:firstLine="66"/>
        <w:rPr>
          <w:rFonts w:ascii="Arial" w:eastAsia="Times New Roman" w:hAnsi="Arial" w:cs="Arial"/>
          <w:lang w:eastAsia="es-ES"/>
        </w:rPr>
      </w:pPr>
      <w:r w:rsidRPr="00CD71B2">
        <w:rPr>
          <w:rFonts w:ascii="Arial" w:eastAsia="Times New Roman" w:hAnsi="Arial" w:cs="Arial"/>
          <w:lang w:eastAsia="es-ES"/>
        </w:rPr>
        <w:t>Teléfono:</w:t>
      </w:r>
      <w:r w:rsidRPr="00CD71B2">
        <w:rPr>
          <w:rFonts w:ascii="Arial" w:eastAsia="Times New Roman" w:hAnsi="Arial" w:cs="Arial"/>
          <w:lang w:eastAsia="es-ES"/>
        </w:rPr>
        <w:tab/>
      </w:r>
      <w:r w:rsidRPr="00CD71B2">
        <w:rPr>
          <w:rFonts w:ascii="Arial" w:eastAsia="Times New Roman" w:hAnsi="Arial" w:cs="Arial"/>
          <w:lang w:eastAsia="es-ES"/>
        </w:rPr>
        <w:tab/>
      </w:r>
      <w:r w:rsidR="00CE6F37" w:rsidRPr="00CD71B2">
        <w:rPr>
          <w:rFonts w:ascii="Arial" w:eastAsia="Times New Roman" w:hAnsi="Arial" w:cs="Arial"/>
          <w:lang w:eastAsia="es-ES"/>
        </w:rPr>
        <w:tab/>
      </w:r>
      <w:proofErr w:type="gramStart"/>
      <w:r w:rsidR="00B17CBE" w:rsidRPr="00CD71B2">
        <w:rPr>
          <w:rFonts w:ascii="Arial" w:eastAsia="Times New Roman" w:hAnsi="Arial" w:cs="Arial"/>
          <w:lang w:eastAsia="es-ES"/>
        </w:rPr>
        <w:t>+(</w:t>
      </w:r>
      <w:proofErr w:type="gramEnd"/>
      <w:r w:rsidR="00B17CBE" w:rsidRPr="00CD71B2">
        <w:rPr>
          <w:rFonts w:ascii="Arial" w:eastAsia="Times New Roman" w:hAnsi="Arial" w:cs="Arial"/>
          <w:lang w:eastAsia="es-ES"/>
        </w:rPr>
        <w:t>593 2) 25</w:t>
      </w:r>
      <w:r w:rsidR="00784BF7" w:rsidRPr="00CD71B2">
        <w:rPr>
          <w:rFonts w:ascii="Arial" w:eastAsia="Times New Roman" w:hAnsi="Arial" w:cs="Arial"/>
          <w:lang w:eastAsia="es-ES"/>
        </w:rPr>
        <w:t>4</w:t>
      </w:r>
      <w:r w:rsidR="00B17CBE" w:rsidRPr="00CD71B2">
        <w:rPr>
          <w:rFonts w:ascii="Arial" w:eastAsia="Times New Roman" w:hAnsi="Arial" w:cs="Arial"/>
          <w:lang w:eastAsia="es-ES"/>
        </w:rPr>
        <w:t xml:space="preserve"> </w:t>
      </w:r>
      <w:r w:rsidR="00784BF7" w:rsidRPr="00CD71B2">
        <w:rPr>
          <w:rFonts w:ascii="Arial" w:eastAsia="Times New Roman" w:hAnsi="Arial" w:cs="Arial"/>
          <w:lang w:eastAsia="es-ES"/>
        </w:rPr>
        <w:t>35</w:t>
      </w:r>
      <w:r w:rsidR="00B17CBE" w:rsidRPr="00CD71B2">
        <w:rPr>
          <w:rFonts w:ascii="Arial" w:eastAsia="Times New Roman" w:hAnsi="Arial" w:cs="Arial"/>
          <w:lang w:eastAsia="es-ES"/>
        </w:rPr>
        <w:t xml:space="preserve"> </w:t>
      </w:r>
      <w:r w:rsidR="00784BF7" w:rsidRPr="00CD71B2">
        <w:rPr>
          <w:rFonts w:ascii="Arial" w:eastAsia="Times New Roman" w:hAnsi="Arial" w:cs="Arial"/>
          <w:lang w:eastAsia="es-ES"/>
        </w:rPr>
        <w:t>27</w:t>
      </w:r>
    </w:p>
    <w:p w:rsidR="009673F7" w:rsidRPr="00CD71B2" w:rsidRDefault="00A4213E" w:rsidP="009A5B07">
      <w:pPr>
        <w:pStyle w:val="Prrafodelista"/>
        <w:ind w:left="3192" w:firstLine="348"/>
        <w:rPr>
          <w:rFonts w:ascii="Arial" w:hAnsi="Arial" w:cs="Arial"/>
        </w:rPr>
      </w:pPr>
      <w:hyperlink r:id="rId10" w:history="1">
        <w:r w:rsidR="00784BF7" w:rsidRPr="00CD71B2">
          <w:rPr>
            <w:rStyle w:val="Hipervnculo"/>
            <w:rFonts w:ascii="Arial" w:hAnsi="Arial" w:cs="Arial"/>
            <w:lang w:eastAsia="es-ES"/>
          </w:rPr>
          <w:t>http://www.inpc.gob.ec/</w:t>
        </w:r>
      </w:hyperlink>
    </w:p>
    <w:p w:rsidR="006C2463" w:rsidRPr="00CD71B2" w:rsidRDefault="006C2463" w:rsidP="009A5B07">
      <w:pPr>
        <w:tabs>
          <w:tab w:val="left" w:pos="-720"/>
        </w:tabs>
        <w:jc w:val="both"/>
        <w:rPr>
          <w:rFonts w:ascii="Arial" w:hAnsi="Arial" w:cs="Arial"/>
          <w:b/>
          <w:spacing w:val="-3"/>
          <w:sz w:val="22"/>
          <w:szCs w:val="22"/>
        </w:rPr>
      </w:pPr>
    </w:p>
    <w:p w:rsidR="006C2463" w:rsidRPr="00CD71B2" w:rsidRDefault="006C2463" w:rsidP="009A5B07">
      <w:pPr>
        <w:tabs>
          <w:tab w:val="left" w:pos="-720"/>
        </w:tabs>
        <w:jc w:val="both"/>
        <w:rPr>
          <w:rFonts w:ascii="Arial" w:hAnsi="Arial" w:cs="Arial"/>
          <w:b/>
          <w:spacing w:val="-3"/>
          <w:sz w:val="22"/>
          <w:szCs w:val="22"/>
        </w:rPr>
      </w:pPr>
    </w:p>
    <w:p w:rsidR="006C2463" w:rsidRPr="00CD71B2" w:rsidRDefault="006C2463" w:rsidP="009A5B07">
      <w:pPr>
        <w:tabs>
          <w:tab w:val="left" w:pos="-720"/>
        </w:tabs>
        <w:jc w:val="both"/>
        <w:rPr>
          <w:rFonts w:ascii="Arial" w:hAnsi="Arial" w:cs="Arial"/>
          <w:b/>
          <w:spacing w:val="-3"/>
          <w:sz w:val="22"/>
          <w:szCs w:val="22"/>
        </w:rPr>
      </w:pPr>
    </w:p>
    <w:p w:rsidR="006C2463" w:rsidRPr="00CD71B2" w:rsidRDefault="006C2463" w:rsidP="009A5B07">
      <w:pPr>
        <w:tabs>
          <w:tab w:val="left" w:pos="-720"/>
        </w:tabs>
        <w:jc w:val="both"/>
        <w:rPr>
          <w:rFonts w:ascii="Arial" w:hAnsi="Arial" w:cs="Arial"/>
          <w:b/>
          <w:spacing w:val="-3"/>
          <w:sz w:val="22"/>
          <w:szCs w:val="22"/>
        </w:rPr>
      </w:pPr>
    </w:p>
    <w:p w:rsidR="006C2463" w:rsidRPr="00CD71B2" w:rsidRDefault="006C2463" w:rsidP="009A5B07">
      <w:pPr>
        <w:tabs>
          <w:tab w:val="left" w:pos="-720"/>
        </w:tabs>
        <w:jc w:val="both"/>
        <w:rPr>
          <w:rFonts w:ascii="Arial" w:hAnsi="Arial" w:cs="Arial"/>
          <w:b/>
          <w:spacing w:val="-3"/>
          <w:sz w:val="22"/>
          <w:szCs w:val="22"/>
        </w:rPr>
      </w:pPr>
    </w:p>
    <w:p w:rsidR="006C2463" w:rsidRPr="00CD71B2" w:rsidRDefault="006C2463" w:rsidP="009A5B07">
      <w:pPr>
        <w:tabs>
          <w:tab w:val="left" w:pos="-720"/>
        </w:tabs>
        <w:jc w:val="both"/>
        <w:rPr>
          <w:rFonts w:ascii="Arial" w:hAnsi="Arial" w:cs="Arial"/>
          <w:b/>
          <w:spacing w:val="-3"/>
          <w:sz w:val="22"/>
          <w:szCs w:val="22"/>
        </w:rPr>
      </w:pPr>
    </w:p>
    <w:p w:rsidR="006C2463" w:rsidRPr="00CD71B2" w:rsidRDefault="006C2463" w:rsidP="009A5B07">
      <w:pPr>
        <w:tabs>
          <w:tab w:val="left" w:pos="-720"/>
        </w:tabs>
        <w:jc w:val="both"/>
        <w:rPr>
          <w:rFonts w:ascii="Arial" w:hAnsi="Arial" w:cs="Arial"/>
          <w:b/>
          <w:spacing w:val="-3"/>
          <w:sz w:val="22"/>
          <w:szCs w:val="22"/>
        </w:rPr>
      </w:pPr>
    </w:p>
    <w:p w:rsidR="006C2463" w:rsidRPr="00CD71B2" w:rsidRDefault="006C2463" w:rsidP="009A5B07">
      <w:pPr>
        <w:tabs>
          <w:tab w:val="left" w:pos="-720"/>
        </w:tabs>
        <w:jc w:val="both"/>
        <w:rPr>
          <w:rFonts w:ascii="Arial" w:hAnsi="Arial" w:cs="Arial"/>
          <w:b/>
          <w:spacing w:val="-3"/>
          <w:sz w:val="22"/>
          <w:szCs w:val="22"/>
        </w:rPr>
      </w:pPr>
    </w:p>
    <w:p w:rsidR="006C2463" w:rsidRPr="00CD71B2" w:rsidRDefault="006C2463" w:rsidP="009A5B07">
      <w:pPr>
        <w:tabs>
          <w:tab w:val="left" w:pos="-720"/>
        </w:tabs>
        <w:jc w:val="both"/>
        <w:rPr>
          <w:rFonts w:ascii="Arial" w:hAnsi="Arial" w:cs="Arial"/>
          <w:b/>
          <w:spacing w:val="-3"/>
          <w:sz w:val="22"/>
          <w:szCs w:val="22"/>
        </w:rPr>
      </w:pPr>
    </w:p>
    <w:p w:rsidR="006C2463" w:rsidRPr="00CD71B2" w:rsidRDefault="006C2463" w:rsidP="009A5B07">
      <w:pPr>
        <w:tabs>
          <w:tab w:val="left" w:pos="-720"/>
        </w:tabs>
        <w:jc w:val="both"/>
        <w:rPr>
          <w:rFonts w:ascii="Arial" w:hAnsi="Arial" w:cs="Arial"/>
          <w:b/>
          <w:spacing w:val="-3"/>
          <w:sz w:val="22"/>
          <w:szCs w:val="22"/>
        </w:rPr>
      </w:pPr>
    </w:p>
    <w:p w:rsidR="006C2463" w:rsidRPr="00CD71B2" w:rsidRDefault="006C2463" w:rsidP="009A5B07">
      <w:pPr>
        <w:tabs>
          <w:tab w:val="left" w:pos="-720"/>
        </w:tabs>
        <w:jc w:val="both"/>
        <w:rPr>
          <w:rFonts w:ascii="Arial" w:hAnsi="Arial" w:cs="Arial"/>
          <w:b/>
          <w:spacing w:val="-3"/>
          <w:sz w:val="22"/>
          <w:szCs w:val="22"/>
        </w:rPr>
      </w:pPr>
    </w:p>
    <w:p w:rsidR="00BF6330" w:rsidRPr="00CD71B2" w:rsidRDefault="00BF6330" w:rsidP="009A5B07">
      <w:pPr>
        <w:tabs>
          <w:tab w:val="left" w:pos="-720"/>
        </w:tabs>
        <w:jc w:val="both"/>
        <w:rPr>
          <w:rFonts w:ascii="Arial" w:hAnsi="Arial" w:cs="Arial"/>
          <w:b/>
          <w:spacing w:val="-3"/>
          <w:sz w:val="22"/>
          <w:szCs w:val="22"/>
        </w:rPr>
      </w:pPr>
      <w:proofErr w:type="spellStart"/>
      <w:r w:rsidRPr="00CD71B2">
        <w:rPr>
          <w:rFonts w:ascii="Arial" w:hAnsi="Arial" w:cs="Arial"/>
          <w:b/>
          <w:spacing w:val="-3"/>
          <w:sz w:val="22"/>
          <w:szCs w:val="22"/>
        </w:rPr>
        <w:lastRenderedPageBreak/>
        <w:t>Fig</w:t>
      </w:r>
      <w:proofErr w:type="spellEnd"/>
      <w:r w:rsidRPr="00CD71B2">
        <w:rPr>
          <w:rFonts w:ascii="Arial" w:hAnsi="Arial" w:cs="Arial"/>
          <w:b/>
          <w:spacing w:val="-3"/>
          <w:sz w:val="22"/>
          <w:szCs w:val="22"/>
        </w:rPr>
        <w:t xml:space="preserve"> </w:t>
      </w:r>
      <w:r w:rsidR="007700BE" w:rsidRPr="00CD71B2">
        <w:rPr>
          <w:rFonts w:ascii="Arial" w:hAnsi="Arial" w:cs="Arial"/>
          <w:b/>
          <w:spacing w:val="-3"/>
          <w:sz w:val="22"/>
          <w:szCs w:val="22"/>
        </w:rPr>
        <w:t>1</w:t>
      </w:r>
      <w:r w:rsidRPr="00CD71B2">
        <w:rPr>
          <w:rFonts w:ascii="Arial" w:hAnsi="Arial" w:cs="Arial"/>
          <w:b/>
          <w:spacing w:val="-3"/>
          <w:sz w:val="22"/>
          <w:szCs w:val="22"/>
        </w:rPr>
        <w:t>. Delimitación del Centro Histórico de Quito</w:t>
      </w:r>
      <w:r w:rsidR="009673F7" w:rsidRPr="00CD71B2">
        <w:rPr>
          <w:rFonts w:ascii="Arial" w:hAnsi="Arial" w:cs="Arial"/>
          <w:b/>
          <w:spacing w:val="-3"/>
          <w:sz w:val="22"/>
          <w:szCs w:val="22"/>
        </w:rPr>
        <w:t xml:space="preserve"> y sus área de protección</w:t>
      </w:r>
      <w:r w:rsidR="00AA4C72" w:rsidRPr="00CD71B2">
        <w:rPr>
          <w:rFonts w:ascii="Arial" w:hAnsi="Arial" w:cs="Arial"/>
          <w:b/>
          <w:spacing w:val="-3"/>
          <w:sz w:val="22"/>
          <w:szCs w:val="22"/>
        </w:rPr>
        <w:t>, mapa ordenanza Nº 260</w:t>
      </w:r>
    </w:p>
    <w:p w:rsidR="00CE6F37" w:rsidRPr="00CD71B2" w:rsidRDefault="00CE6F37" w:rsidP="00BF6330">
      <w:pPr>
        <w:tabs>
          <w:tab w:val="left" w:pos="-720"/>
        </w:tabs>
        <w:rPr>
          <w:rFonts w:ascii="Arial" w:hAnsi="Arial" w:cs="Arial"/>
          <w:b/>
          <w:spacing w:val="-3"/>
          <w:sz w:val="22"/>
          <w:szCs w:val="22"/>
        </w:rPr>
      </w:pPr>
    </w:p>
    <w:p w:rsidR="00A76782" w:rsidRPr="00CD71B2" w:rsidRDefault="00365766" w:rsidP="00365766">
      <w:pPr>
        <w:pStyle w:val="Prrafodelist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ind w:left="1728" w:right="-141" w:hanging="1728"/>
        <w:rPr>
          <w:rFonts w:ascii="Arial" w:hAnsi="Arial" w:cs="Arial"/>
          <w:sz w:val="24"/>
          <w:szCs w:val="24"/>
        </w:rPr>
      </w:pPr>
      <w:r w:rsidRPr="00CD71B2">
        <w:rPr>
          <w:rFonts w:ascii="Arial" w:hAnsi="Arial" w:cs="Arial"/>
          <w:noProof/>
          <w:sz w:val="24"/>
          <w:szCs w:val="24"/>
          <w:lang w:val="es-ES" w:eastAsia="es-ES"/>
        </w:rPr>
        <w:drawing>
          <wp:inline distT="0" distB="0" distL="0" distR="0" wp14:anchorId="650CC824" wp14:editId="3666FC46">
            <wp:extent cx="5695950" cy="3873663"/>
            <wp:effectExtent l="19050" t="0" r="0" b="0"/>
            <wp:docPr id="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l="7107" t="15909" r="2479" b="7231"/>
                    <a:stretch>
                      <a:fillRect/>
                    </a:stretch>
                  </pic:blipFill>
                  <pic:spPr bwMode="auto">
                    <a:xfrm>
                      <a:off x="0" y="0"/>
                      <a:ext cx="5695950" cy="3873663"/>
                    </a:xfrm>
                    <a:prstGeom prst="rect">
                      <a:avLst/>
                    </a:prstGeom>
                    <a:noFill/>
                    <a:ln w="9525">
                      <a:noFill/>
                      <a:miter lim="800000"/>
                      <a:headEnd/>
                      <a:tailEnd/>
                    </a:ln>
                  </pic:spPr>
                </pic:pic>
              </a:graphicData>
            </a:graphic>
          </wp:inline>
        </w:drawing>
      </w:r>
    </w:p>
    <w:p w:rsidR="00202D2E" w:rsidRPr="00CD71B2" w:rsidRDefault="00AA4C72" w:rsidP="002E3C3D">
      <w:pPr>
        <w:pStyle w:val="Prrafodelist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ind w:left="0" w:right="-141"/>
        <w:rPr>
          <w:rFonts w:ascii="Arial" w:hAnsi="Arial" w:cs="Arial"/>
          <w:sz w:val="18"/>
          <w:szCs w:val="18"/>
        </w:rPr>
      </w:pPr>
      <w:r w:rsidRPr="00CD71B2">
        <w:rPr>
          <w:rFonts w:ascii="Arial" w:hAnsi="Arial" w:cs="Arial"/>
          <w:sz w:val="18"/>
          <w:szCs w:val="18"/>
        </w:rPr>
        <w:t xml:space="preserve">  </w:t>
      </w:r>
      <w:r w:rsidR="002A2422" w:rsidRPr="00CD71B2">
        <w:rPr>
          <w:rFonts w:ascii="Arial" w:hAnsi="Arial" w:cs="Arial"/>
          <w:sz w:val="18"/>
          <w:szCs w:val="18"/>
        </w:rPr>
        <w:t>Fuente: Secretaría de Territorio, Hábitat y Vivienda (MDMQ</w:t>
      </w:r>
      <w:r w:rsidR="004070B7" w:rsidRPr="00CD71B2">
        <w:rPr>
          <w:rFonts w:ascii="Arial" w:hAnsi="Arial" w:cs="Arial"/>
          <w:sz w:val="18"/>
          <w:szCs w:val="18"/>
        </w:rPr>
        <w:t>), 2008</w:t>
      </w:r>
    </w:p>
    <w:p w:rsidR="00BF7664" w:rsidRPr="00CD71B2" w:rsidRDefault="00784BF7" w:rsidP="00AD2358">
      <w:pPr>
        <w:pStyle w:val="Ttulo1"/>
        <w:numPr>
          <w:ilvl w:val="0"/>
          <w:numId w:val="7"/>
        </w:numPr>
        <w:jc w:val="both"/>
        <w:rPr>
          <w:rFonts w:ascii="Arial" w:hAnsi="Arial" w:cs="Arial"/>
          <w:sz w:val="22"/>
          <w:szCs w:val="22"/>
        </w:rPr>
      </w:pPr>
      <w:bookmarkStart w:id="54" w:name="_Toc387310372"/>
      <w:r w:rsidRPr="00CD71B2">
        <w:rPr>
          <w:rFonts w:ascii="Arial" w:hAnsi="Arial" w:cs="Arial"/>
          <w:sz w:val="22"/>
          <w:szCs w:val="22"/>
        </w:rPr>
        <w:t>OBJETIVO</w:t>
      </w:r>
      <w:r w:rsidR="00BF7664" w:rsidRPr="00CD71B2">
        <w:rPr>
          <w:rFonts w:ascii="Arial" w:hAnsi="Arial" w:cs="Arial"/>
          <w:sz w:val="22"/>
          <w:szCs w:val="22"/>
        </w:rPr>
        <w:t>S</w:t>
      </w:r>
      <w:bookmarkEnd w:id="54"/>
      <w:r w:rsidRPr="00CD71B2">
        <w:rPr>
          <w:rFonts w:ascii="Arial" w:hAnsi="Arial" w:cs="Arial"/>
          <w:sz w:val="22"/>
          <w:szCs w:val="22"/>
        </w:rPr>
        <w:t xml:space="preserve"> </w:t>
      </w:r>
    </w:p>
    <w:p w:rsidR="00BF7664" w:rsidRPr="00CD71B2" w:rsidRDefault="00BF7664" w:rsidP="00BF7664">
      <w:pPr>
        <w:rPr>
          <w:rFonts w:ascii="Arial" w:hAnsi="Arial" w:cs="Arial"/>
          <w:sz w:val="22"/>
          <w:szCs w:val="22"/>
          <w:lang w:eastAsia="es-ES"/>
        </w:rPr>
      </w:pPr>
    </w:p>
    <w:p w:rsidR="00784BF7" w:rsidRPr="00CD71B2" w:rsidRDefault="00DA53B0" w:rsidP="00DA53B0">
      <w:pPr>
        <w:pStyle w:val="Ttulo1"/>
        <w:numPr>
          <w:ilvl w:val="1"/>
          <w:numId w:val="7"/>
        </w:numPr>
        <w:jc w:val="both"/>
        <w:rPr>
          <w:rFonts w:ascii="Arial" w:hAnsi="Arial" w:cs="Arial"/>
          <w:sz w:val="22"/>
          <w:szCs w:val="22"/>
        </w:rPr>
      </w:pPr>
      <w:bookmarkStart w:id="55" w:name="_Toc387310373"/>
      <w:r w:rsidRPr="00CD71B2">
        <w:rPr>
          <w:rFonts w:ascii="Arial" w:hAnsi="Arial" w:cs="Arial"/>
          <w:sz w:val="22"/>
          <w:szCs w:val="22"/>
        </w:rPr>
        <w:t>OBJETIVO GENERAL</w:t>
      </w:r>
      <w:bookmarkEnd w:id="55"/>
    </w:p>
    <w:p w:rsidR="00784BF7" w:rsidRPr="00CD71B2" w:rsidRDefault="00784BF7" w:rsidP="00784BF7">
      <w:pPr>
        <w:rPr>
          <w:rFonts w:ascii="Arial" w:hAnsi="Arial" w:cs="Arial"/>
          <w:sz w:val="22"/>
          <w:szCs w:val="22"/>
          <w:lang w:eastAsia="es-ES"/>
        </w:rPr>
      </w:pPr>
    </w:p>
    <w:p w:rsidR="00784BF7" w:rsidRPr="00CD71B2" w:rsidRDefault="00784BF7" w:rsidP="00CE6F37">
      <w:pPr>
        <w:jc w:val="both"/>
        <w:rPr>
          <w:rFonts w:ascii="Arial" w:hAnsi="Arial" w:cs="Arial"/>
          <w:sz w:val="22"/>
          <w:szCs w:val="22"/>
          <w:lang w:val="es-ES"/>
        </w:rPr>
      </w:pPr>
      <w:r w:rsidRPr="00CD71B2">
        <w:rPr>
          <w:rFonts w:ascii="Arial" w:hAnsi="Arial" w:cs="Arial"/>
          <w:sz w:val="22"/>
          <w:szCs w:val="22"/>
          <w:lang w:val="es-ES"/>
        </w:rPr>
        <w:t>Cumplir con el compromiso de Ecuador en el marco de la Convención del Patrimonio Mundial de 1972 y la Directriz Práctica 172.</w:t>
      </w:r>
    </w:p>
    <w:p w:rsidR="00784BF7" w:rsidRPr="00CD71B2" w:rsidRDefault="00784BF7" w:rsidP="00784BF7">
      <w:pPr>
        <w:rPr>
          <w:rFonts w:ascii="Arial" w:hAnsi="Arial" w:cs="Arial"/>
          <w:sz w:val="22"/>
          <w:szCs w:val="22"/>
          <w:lang w:eastAsia="es-ES"/>
        </w:rPr>
      </w:pPr>
    </w:p>
    <w:p w:rsidR="00720F8A" w:rsidRPr="00CD71B2" w:rsidRDefault="00DA53B0" w:rsidP="00DA53B0">
      <w:pPr>
        <w:pStyle w:val="Ttulo1"/>
        <w:numPr>
          <w:ilvl w:val="1"/>
          <w:numId w:val="7"/>
        </w:numPr>
        <w:jc w:val="both"/>
        <w:rPr>
          <w:rFonts w:ascii="Arial" w:hAnsi="Arial" w:cs="Arial"/>
          <w:sz w:val="22"/>
          <w:szCs w:val="22"/>
        </w:rPr>
      </w:pPr>
      <w:bookmarkStart w:id="56" w:name="_Toc387310374"/>
      <w:r w:rsidRPr="00CD71B2">
        <w:rPr>
          <w:rFonts w:ascii="Arial" w:hAnsi="Arial" w:cs="Arial"/>
          <w:sz w:val="22"/>
          <w:szCs w:val="22"/>
        </w:rPr>
        <w:t>OBJETIVOS ESPECÍFICOS</w:t>
      </w:r>
      <w:bookmarkEnd w:id="56"/>
    </w:p>
    <w:p w:rsidR="00784BF7" w:rsidRPr="00CD71B2" w:rsidRDefault="00784BF7" w:rsidP="002752EC">
      <w:pPr>
        <w:ind w:left="426" w:hanging="426"/>
        <w:rPr>
          <w:rFonts w:ascii="Arial" w:hAnsi="Arial" w:cs="Arial"/>
          <w:sz w:val="22"/>
          <w:szCs w:val="22"/>
          <w:lang w:eastAsia="es-ES"/>
        </w:rPr>
      </w:pPr>
    </w:p>
    <w:p w:rsidR="00784BF7" w:rsidRPr="00CD71B2" w:rsidRDefault="00784BF7" w:rsidP="007B3F85">
      <w:pPr>
        <w:pStyle w:val="Prrafodelista"/>
        <w:numPr>
          <w:ilvl w:val="3"/>
          <w:numId w:val="11"/>
        </w:numPr>
        <w:spacing w:after="0" w:line="240" w:lineRule="auto"/>
        <w:ind w:left="709" w:hanging="283"/>
        <w:jc w:val="both"/>
        <w:rPr>
          <w:rFonts w:ascii="Arial" w:hAnsi="Arial" w:cs="Arial"/>
          <w:lang w:eastAsia="es-ES"/>
        </w:rPr>
      </w:pPr>
      <w:r w:rsidRPr="00CD71B2">
        <w:rPr>
          <w:rFonts w:ascii="Arial" w:hAnsi="Arial" w:cs="Arial"/>
          <w:lang w:eastAsia="es-ES"/>
        </w:rPr>
        <w:t xml:space="preserve">Dar respuesta </w:t>
      </w:r>
      <w:r w:rsidR="00CE6F37" w:rsidRPr="00CD71B2">
        <w:rPr>
          <w:rFonts w:ascii="Arial" w:hAnsi="Arial" w:cs="Arial"/>
          <w:lang w:eastAsia="es-ES"/>
        </w:rPr>
        <w:t>técnica al reporte</w:t>
      </w:r>
      <w:r w:rsidRPr="00CD71B2">
        <w:rPr>
          <w:rFonts w:ascii="Arial" w:hAnsi="Arial" w:cs="Arial"/>
          <w:lang w:eastAsia="es-ES"/>
        </w:rPr>
        <w:t xml:space="preserve"> realizado por la misión asesora </w:t>
      </w:r>
      <w:r w:rsidR="004E4454" w:rsidRPr="00CD71B2">
        <w:rPr>
          <w:rFonts w:ascii="Arial" w:hAnsi="Arial" w:cs="Arial"/>
          <w:lang w:eastAsia="es-ES"/>
        </w:rPr>
        <w:t xml:space="preserve">(ICOMOS) </w:t>
      </w:r>
      <w:r w:rsidRPr="00CD71B2">
        <w:rPr>
          <w:rFonts w:ascii="Arial" w:hAnsi="Arial" w:cs="Arial"/>
          <w:lang w:eastAsia="es-ES"/>
        </w:rPr>
        <w:t xml:space="preserve">en octubre de 2013, en particular, </w:t>
      </w:r>
      <w:r w:rsidR="004E4454" w:rsidRPr="00CD71B2">
        <w:rPr>
          <w:rFonts w:ascii="Arial" w:hAnsi="Arial" w:cs="Arial"/>
          <w:lang w:eastAsia="es-ES"/>
        </w:rPr>
        <w:t xml:space="preserve">referente a </w:t>
      </w:r>
      <w:r w:rsidRPr="00CD71B2">
        <w:rPr>
          <w:rFonts w:ascii="Arial" w:hAnsi="Arial" w:cs="Arial"/>
          <w:lang w:eastAsia="es-ES"/>
        </w:rPr>
        <w:t xml:space="preserve">los </w:t>
      </w:r>
      <w:r w:rsidR="00A7791D" w:rsidRPr="00CD71B2">
        <w:rPr>
          <w:rFonts w:ascii="Arial" w:hAnsi="Arial" w:cs="Arial"/>
          <w:lang w:eastAsia="es-ES"/>
        </w:rPr>
        <w:t>proyectos</w:t>
      </w:r>
      <w:r w:rsidRPr="00CD71B2">
        <w:rPr>
          <w:rFonts w:ascii="Arial" w:hAnsi="Arial" w:cs="Arial"/>
          <w:lang w:eastAsia="es-ES"/>
        </w:rPr>
        <w:t xml:space="preserve"> que involucran la </w:t>
      </w:r>
      <w:proofErr w:type="spellStart"/>
      <w:r w:rsidR="00BC31B3" w:rsidRPr="00CD71B2">
        <w:rPr>
          <w:rFonts w:ascii="Arial" w:hAnsi="Arial" w:cs="Arial"/>
          <w:lang w:eastAsia="es-ES"/>
        </w:rPr>
        <w:t>liberación</w:t>
      </w:r>
      <w:r w:rsidR="006D6B22" w:rsidRPr="00CD71B2">
        <w:rPr>
          <w:rFonts w:ascii="Arial" w:hAnsi="Arial" w:cs="Arial"/>
          <w:lang w:eastAsia="es-ES"/>
        </w:rPr>
        <w:t>liberación</w:t>
      </w:r>
      <w:proofErr w:type="spellEnd"/>
      <w:r w:rsidRPr="00CD71B2">
        <w:rPr>
          <w:rFonts w:ascii="Arial" w:hAnsi="Arial" w:cs="Arial"/>
          <w:lang w:eastAsia="es-ES"/>
        </w:rPr>
        <w:t xml:space="preserve"> de inmuebles para mejorar los espacios públicos.</w:t>
      </w:r>
    </w:p>
    <w:p w:rsidR="00784BF7" w:rsidRPr="00CD71B2" w:rsidRDefault="004E4454" w:rsidP="007B3F85">
      <w:pPr>
        <w:pStyle w:val="Prrafodelista"/>
        <w:numPr>
          <w:ilvl w:val="3"/>
          <w:numId w:val="11"/>
        </w:numPr>
        <w:spacing w:after="0" w:line="240" w:lineRule="auto"/>
        <w:ind w:left="426" w:firstLine="0"/>
        <w:jc w:val="both"/>
        <w:rPr>
          <w:rFonts w:ascii="Arial" w:hAnsi="Arial" w:cs="Arial"/>
          <w:lang w:eastAsia="es-ES"/>
        </w:rPr>
      </w:pPr>
      <w:r w:rsidRPr="00CD71B2">
        <w:rPr>
          <w:rFonts w:ascii="Arial" w:hAnsi="Arial" w:cs="Arial"/>
          <w:lang w:eastAsia="es-ES"/>
        </w:rPr>
        <w:t>En lo N</w:t>
      </w:r>
      <w:r w:rsidR="003D4F28" w:rsidRPr="00CD71B2">
        <w:rPr>
          <w:rFonts w:ascii="Arial" w:hAnsi="Arial" w:cs="Arial"/>
          <w:lang w:eastAsia="es-ES"/>
        </w:rPr>
        <w:t>acional, dar cumplimiento al artículo 144 del COOTAD.</w:t>
      </w:r>
      <w:r w:rsidR="003D4F28" w:rsidRPr="00CD71B2">
        <w:rPr>
          <w:rStyle w:val="Refdenotaalpie"/>
          <w:rFonts w:ascii="Arial" w:hAnsi="Arial" w:cs="Arial"/>
          <w:lang w:eastAsia="es-ES"/>
        </w:rPr>
        <w:footnoteReference w:id="2"/>
      </w:r>
    </w:p>
    <w:p w:rsidR="003D4F28" w:rsidRPr="00CD71B2" w:rsidRDefault="003D4F28" w:rsidP="007B3F85">
      <w:pPr>
        <w:pStyle w:val="Prrafodelista"/>
        <w:numPr>
          <w:ilvl w:val="3"/>
          <w:numId w:val="11"/>
        </w:numPr>
        <w:spacing w:after="0" w:line="240" w:lineRule="auto"/>
        <w:ind w:left="709" w:hanging="283"/>
        <w:jc w:val="both"/>
        <w:rPr>
          <w:rFonts w:ascii="Arial" w:hAnsi="Arial" w:cs="Arial"/>
          <w:lang w:eastAsia="es-ES"/>
        </w:rPr>
      </w:pPr>
      <w:r w:rsidRPr="00CD71B2">
        <w:rPr>
          <w:rFonts w:ascii="Arial" w:hAnsi="Arial" w:cs="Arial"/>
          <w:lang w:eastAsia="es-ES"/>
        </w:rPr>
        <w:t xml:space="preserve">Demostrar que la propuesta </w:t>
      </w:r>
      <w:r w:rsidR="00916882" w:rsidRPr="00CD71B2">
        <w:rPr>
          <w:rFonts w:ascii="Arial" w:hAnsi="Arial" w:cs="Arial"/>
          <w:lang w:eastAsia="es-ES"/>
        </w:rPr>
        <w:t xml:space="preserve">de intervención integral “Eje </w:t>
      </w:r>
      <w:r w:rsidR="006C2463" w:rsidRPr="00CD71B2">
        <w:rPr>
          <w:rFonts w:ascii="Arial" w:hAnsi="Arial" w:cs="Arial"/>
          <w:lang w:eastAsia="es-ES"/>
        </w:rPr>
        <w:t>calle José Mejía</w:t>
      </w:r>
      <w:r w:rsidR="00916882" w:rsidRPr="00CD71B2">
        <w:rPr>
          <w:rFonts w:ascii="Arial" w:hAnsi="Arial" w:cs="Arial"/>
          <w:lang w:eastAsia="es-ES"/>
        </w:rPr>
        <w:t>”</w:t>
      </w:r>
      <w:r w:rsidRPr="00CD71B2">
        <w:rPr>
          <w:rFonts w:ascii="Arial" w:hAnsi="Arial" w:cs="Arial"/>
          <w:lang w:eastAsia="es-ES"/>
        </w:rPr>
        <w:t xml:space="preserve"> mantiene el Valor</w:t>
      </w:r>
      <w:r w:rsidR="00916882" w:rsidRPr="00CD71B2">
        <w:rPr>
          <w:rFonts w:ascii="Arial" w:hAnsi="Arial" w:cs="Arial"/>
          <w:lang w:eastAsia="es-ES"/>
        </w:rPr>
        <w:t xml:space="preserve"> Universal Excepcional del Centro Histórico de Quito, </w:t>
      </w:r>
      <w:r w:rsidR="006C2463" w:rsidRPr="00CD71B2">
        <w:rPr>
          <w:rFonts w:ascii="Arial" w:hAnsi="Arial" w:cs="Arial"/>
          <w:lang w:eastAsia="es-ES"/>
        </w:rPr>
        <w:t>aun</w:t>
      </w:r>
      <w:r w:rsidR="00916882" w:rsidRPr="00CD71B2">
        <w:rPr>
          <w:rFonts w:ascii="Arial" w:hAnsi="Arial" w:cs="Arial"/>
          <w:lang w:eastAsia="es-ES"/>
        </w:rPr>
        <w:t xml:space="preserve"> cuando puedan identificarse eventuales impactos negativos.</w:t>
      </w:r>
    </w:p>
    <w:p w:rsidR="00784BF7" w:rsidRPr="00CD71B2" w:rsidRDefault="00916882" w:rsidP="007B3F85">
      <w:pPr>
        <w:pStyle w:val="Prrafodelista"/>
        <w:numPr>
          <w:ilvl w:val="3"/>
          <w:numId w:val="11"/>
        </w:numPr>
        <w:spacing w:after="0" w:line="240" w:lineRule="auto"/>
        <w:ind w:left="426" w:firstLine="0"/>
        <w:jc w:val="both"/>
        <w:rPr>
          <w:rFonts w:ascii="Arial" w:hAnsi="Arial" w:cs="Arial"/>
          <w:lang w:eastAsia="es-ES"/>
        </w:rPr>
      </w:pPr>
      <w:r w:rsidRPr="00CD71B2">
        <w:rPr>
          <w:rFonts w:ascii="Arial" w:hAnsi="Arial" w:cs="Arial"/>
          <w:lang w:eastAsia="es-ES"/>
        </w:rPr>
        <w:t>Orientar o sugerir medidas de mitigación y de potenciación, respectivamente.</w:t>
      </w:r>
    </w:p>
    <w:p w:rsidR="00892EFD" w:rsidRPr="00CD71B2" w:rsidRDefault="00892EFD" w:rsidP="006E3622">
      <w:pPr>
        <w:jc w:val="both"/>
        <w:rPr>
          <w:rFonts w:ascii="Arial" w:hAnsi="Arial" w:cs="Arial"/>
          <w:lang w:eastAsia="es-ES"/>
        </w:rPr>
      </w:pPr>
    </w:p>
    <w:p w:rsidR="004271D3" w:rsidRDefault="00892EFD" w:rsidP="00DA53B0">
      <w:pPr>
        <w:pStyle w:val="Ttulo1"/>
        <w:numPr>
          <w:ilvl w:val="0"/>
          <w:numId w:val="7"/>
        </w:numPr>
        <w:jc w:val="both"/>
        <w:rPr>
          <w:rFonts w:ascii="Arial" w:hAnsi="Arial" w:cs="Arial"/>
          <w:sz w:val="22"/>
          <w:szCs w:val="22"/>
        </w:rPr>
      </w:pPr>
      <w:bookmarkStart w:id="57" w:name="_Toc387310375"/>
      <w:r w:rsidRPr="00CD71B2">
        <w:rPr>
          <w:rFonts w:ascii="Arial" w:hAnsi="Arial" w:cs="Arial"/>
          <w:sz w:val="22"/>
          <w:szCs w:val="22"/>
        </w:rPr>
        <w:lastRenderedPageBreak/>
        <w:t>MARCO TEÓRICO</w:t>
      </w:r>
      <w:bookmarkEnd w:id="57"/>
    </w:p>
    <w:p w:rsidR="006E3622" w:rsidRPr="006E3622" w:rsidRDefault="006E3622" w:rsidP="006E3622">
      <w:pPr>
        <w:rPr>
          <w:lang w:eastAsia="es-ES"/>
        </w:rPr>
      </w:pPr>
    </w:p>
    <w:p w:rsidR="00892EFD" w:rsidRPr="00CD71B2" w:rsidRDefault="006070C4" w:rsidP="00DA53B0">
      <w:pPr>
        <w:pStyle w:val="Ttulo1"/>
        <w:numPr>
          <w:ilvl w:val="1"/>
          <w:numId w:val="7"/>
        </w:numPr>
        <w:jc w:val="both"/>
        <w:rPr>
          <w:rFonts w:ascii="Arial" w:hAnsi="Arial" w:cs="Arial"/>
          <w:sz w:val="22"/>
          <w:szCs w:val="22"/>
        </w:rPr>
      </w:pPr>
      <w:bookmarkStart w:id="58" w:name="_Toc387310376"/>
      <w:r w:rsidRPr="00CD71B2">
        <w:rPr>
          <w:rFonts w:ascii="Arial" w:hAnsi="Arial" w:cs="Arial"/>
          <w:sz w:val="22"/>
          <w:szCs w:val="22"/>
        </w:rPr>
        <w:t>ESPACIO PÚBLICO</w:t>
      </w:r>
      <w:bookmarkEnd w:id="58"/>
    </w:p>
    <w:p w:rsidR="00892EFD" w:rsidRPr="00CD71B2" w:rsidRDefault="00892EFD" w:rsidP="00892EFD">
      <w:pPr>
        <w:rPr>
          <w:rFonts w:ascii="Arial" w:hAnsi="Arial" w:cs="Arial"/>
          <w:lang w:eastAsia="es-ES"/>
        </w:rPr>
      </w:pPr>
    </w:p>
    <w:p w:rsidR="00892EFD" w:rsidRPr="00CD71B2" w:rsidRDefault="00892EFD" w:rsidP="00892EFD">
      <w:pPr>
        <w:jc w:val="both"/>
        <w:rPr>
          <w:rFonts w:ascii="Arial" w:hAnsi="Arial" w:cs="Arial"/>
          <w:sz w:val="22"/>
          <w:szCs w:val="22"/>
          <w:lang w:val="es-ES"/>
        </w:rPr>
      </w:pPr>
      <w:r w:rsidRPr="00CD71B2">
        <w:rPr>
          <w:rFonts w:ascii="Arial" w:hAnsi="Arial" w:cs="Arial"/>
          <w:sz w:val="22"/>
          <w:szCs w:val="22"/>
          <w:lang w:val="es-ES"/>
        </w:rPr>
        <w:t>El espacio público no sólo se debe considerar como un “lugar”, donde la connotación netamente física sea su principal cualidad y donde el significado del derecho a lo público quede relegado a un segundo plano.</w:t>
      </w:r>
    </w:p>
    <w:p w:rsidR="00892EFD" w:rsidRPr="00CD71B2" w:rsidRDefault="00892EFD" w:rsidP="00892EFD">
      <w:pPr>
        <w:jc w:val="both"/>
        <w:rPr>
          <w:rFonts w:ascii="Arial" w:hAnsi="Arial" w:cs="Arial"/>
          <w:sz w:val="22"/>
          <w:szCs w:val="22"/>
          <w:lang w:val="es-ES"/>
        </w:rPr>
      </w:pPr>
    </w:p>
    <w:p w:rsidR="00892EFD" w:rsidRPr="00CD71B2" w:rsidRDefault="00892EFD" w:rsidP="00892EFD">
      <w:pPr>
        <w:jc w:val="both"/>
        <w:rPr>
          <w:rFonts w:ascii="Arial" w:hAnsi="Arial" w:cs="Arial"/>
          <w:sz w:val="22"/>
          <w:szCs w:val="22"/>
          <w:lang w:val="es-ES"/>
        </w:rPr>
      </w:pPr>
      <w:r w:rsidRPr="00CD71B2">
        <w:rPr>
          <w:rFonts w:ascii="Arial" w:hAnsi="Arial" w:cs="Arial"/>
          <w:sz w:val="22"/>
          <w:szCs w:val="22"/>
          <w:lang w:val="es-ES"/>
        </w:rPr>
        <w:t>Estos “lugares” si bien se adaptaban a la traza urbana de la ciudad y mantenía una función de control visual y potenciación del entorno, no se interrelacionaban mayoritariamente con el componente sociológico y la identidad de la comunidad a la que sirve.</w:t>
      </w:r>
    </w:p>
    <w:p w:rsidR="00892EFD" w:rsidRPr="00CD71B2" w:rsidRDefault="00892EFD" w:rsidP="00CD71B2">
      <w:pPr>
        <w:jc w:val="both"/>
        <w:rPr>
          <w:rFonts w:ascii="Arial" w:hAnsi="Arial" w:cs="Arial"/>
          <w:sz w:val="22"/>
          <w:szCs w:val="22"/>
          <w:lang w:val="es-ES"/>
        </w:rPr>
      </w:pPr>
    </w:p>
    <w:p w:rsidR="00892EFD" w:rsidRPr="00CD71B2" w:rsidRDefault="00892EFD" w:rsidP="00CD71B2">
      <w:pPr>
        <w:jc w:val="both"/>
        <w:rPr>
          <w:rFonts w:ascii="Arial" w:hAnsi="Arial" w:cs="Arial"/>
          <w:sz w:val="22"/>
          <w:szCs w:val="22"/>
          <w:lang w:val="es-ES"/>
        </w:rPr>
      </w:pPr>
      <w:r w:rsidRPr="00CD71B2">
        <w:rPr>
          <w:rFonts w:ascii="Arial" w:hAnsi="Arial" w:cs="Arial"/>
          <w:sz w:val="22"/>
          <w:szCs w:val="22"/>
          <w:lang w:val="es-ES"/>
        </w:rPr>
        <w:t xml:space="preserve">Estudios actuales promueven que la población debería sentirse representado en un </w:t>
      </w:r>
      <w:r w:rsidRPr="00CD71B2">
        <w:rPr>
          <w:rFonts w:ascii="Arial" w:hAnsi="Arial" w:cs="Arial"/>
          <w:b/>
          <w:sz w:val="22"/>
          <w:szCs w:val="22"/>
          <w:lang w:val="es-ES"/>
        </w:rPr>
        <w:t>espacio</w:t>
      </w:r>
      <w:r w:rsidRPr="00CD71B2">
        <w:rPr>
          <w:rFonts w:ascii="Arial" w:hAnsi="Arial" w:cs="Arial"/>
          <w:sz w:val="22"/>
          <w:szCs w:val="22"/>
          <w:lang w:val="es-ES"/>
        </w:rPr>
        <w:t xml:space="preserve"> de ciudad cuyas características lo conviertan en un punto de encuentro, de intercambio, de socialización, de cultura, de forjamiento de grupo e ideales. Es la única manera de coincidir que el espacio público es para la ciudadanía y en donde esta pueda ejercer con libertad sus derechos (polis).</w:t>
      </w:r>
    </w:p>
    <w:p w:rsidR="00892EFD" w:rsidRPr="00CD71B2" w:rsidRDefault="00892EFD" w:rsidP="00CD71B2">
      <w:pPr>
        <w:jc w:val="both"/>
        <w:rPr>
          <w:rFonts w:ascii="Arial" w:hAnsi="Arial" w:cs="Arial"/>
          <w:sz w:val="22"/>
          <w:szCs w:val="22"/>
          <w:lang w:val="es-ES"/>
        </w:rPr>
      </w:pPr>
    </w:p>
    <w:p w:rsidR="00892EFD" w:rsidRPr="00CD71B2" w:rsidRDefault="00892EFD" w:rsidP="00CD71B2">
      <w:pPr>
        <w:jc w:val="both"/>
        <w:rPr>
          <w:rFonts w:ascii="Arial" w:hAnsi="Arial" w:cs="Arial"/>
          <w:sz w:val="22"/>
        </w:rPr>
      </w:pPr>
      <w:r w:rsidRPr="00CD71B2">
        <w:rPr>
          <w:rFonts w:ascii="Arial" w:hAnsi="Arial" w:cs="Arial"/>
          <w:sz w:val="22"/>
        </w:rPr>
        <w:t xml:space="preserve">Una estricta protección patrimonial tiende a potenciar el simbolismo de las plazas de estancia y la monumentalidad del entorno en disminución de la actividad a escala barrial necesaria para consolidar la </w:t>
      </w:r>
      <w:proofErr w:type="spellStart"/>
      <w:r w:rsidRPr="00CD71B2">
        <w:rPr>
          <w:rFonts w:ascii="Arial" w:hAnsi="Arial" w:cs="Arial"/>
          <w:sz w:val="22"/>
        </w:rPr>
        <w:t>residencialidad</w:t>
      </w:r>
      <w:proofErr w:type="spellEnd"/>
      <w:r w:rsidRPr="00CD71B2">
        <w:rPr>
          <w:rFonts w:ascii="Arial" w:hAnsi="Arial" w:cs="Arial"/>
          <w:sz w:val="22"/>
        </w:rPr>
        <w:t xml:space="preserve"> del tejido urbano.</w:t>
      </w:r>
    </w:p>
    <w:p w:rsidR="00892EFD" w:rsidRPr="00CD71B2" w:rsidRDefault="00892EFD" w:rsidP="00CD71B2">
      <w:pPr>
        <w:jc w:val="both"/>
        <w:rPr>
          <w:rFonts w:ascii="Arial" w:hAnsi="Arial" w:cs="Arial"/>
          <w:sz w:val="22"/>
          <w:szCs w:val="22"/>
          <w:lang w:val="es-ES"/>
        </w:rPr>
      </w:pPr>
    </w:p>
    <w:p w:rsidR="00892EFD" w:rsidRPr="00CD71B2" w:rsidRDefault="00892EFD" w:rsidP="00CD71B2">
      <w:pPr>
        <w:jc w:val="both"/>
        <w:rPr>
          <w:rFonts w:ascii="Arial" w:hAnsi="Arial" w:cs="Arial"/>
          <w:sz w:val="22"/>
          <w:szCs w:val="22"/>
          <w:lang w:val="es-ES"/>
        </w:rPr>
      </w:pPr>
      <w:r w:rsidRPr="00CD71B2">
        <w:rPr>
          <w:rFonts w:ascii="Arial" w:hAnsi="Arial" w:cs="Arial"/>
          <w:sz w:val="22"/>
          <w:szCs w:val="22"/>
          <w:lang w:val="es-ES"/>
        </w:rPr>
        <w:t>Estos espacios se han vuelto “lugares” en donde la gente recuerda pero no asiste; del que la gente se complace por su forma monumental, pero tiene miedo en permanecer hasta altas horas de la noche (Cueva 2010:20).</w:t>
      </w:r>
    </w:p>
    <w:p w:rsidR="00892EFD" w:rsidRPr="00CD71B2" w:rsidRDefault="00892EFD" w:rsidP="00CD71B2">
      <w:pPr>
        <w:jc w:val="both"/>
        <w:rPr>
          <w:rFonts w:ascii="Arial" w:hAnsi="Arial" w:cs="Arial"/>
          <w:sz w:val="22"/>
          <w:szCs w:val="22"/>
          <w:lang w:val="es-ES"/>
        </w:rPr>
      </w:pPr>
    </w:p>
    <w:p w:rsidR="00892EFD" w:rsidRPr="00CD71B2" w:rsidRDefault="00892EFD" w:rsidP="00CD71B2">
      <w:pPr>
        <w:jc w:val="both"/>
        <w:rPr>
          <w:rFonts w:ascii="Arial" w:hAnsi="Arial" w:cs="Arial"/>
          <w:sz w:val="22"/>
          <w:szCs w:val="22"/>
          <w:lang w:val="es-ES"/>
        </w:rPr>
      </w:pPr>
      <w:r w:rsidRPr="00CD71B2">
        <w:rPr>
          <w:rFonts w:ascii="Arial" w:hAnsi="Arial" w:cs="Arial"/>
          <w:sz w:val="22"/>
          <w:szCs w:val="22"/>
          <w:lang w:val="es-ES"/>
        </w:rPr>
        <w:t>Para Carrión (2007) el espacio público en el Nuevo Urbanismo, debe cumplir cuatro condiciones básicas: lo simbólico (construye identidad), lo simbiótico (espacios de integración social), el intercambio (intercambio de productos: físicos o intangibles) y el civismo (se forma la ciudadanía, donde se forma la polis).</w:t>
      </w:r>
    </w:p>
    <w:p w:rsidR="00892EFD" w:rsidRPr="00CD71B2" w:rsidRDefault="00892EFD" w:rsidP="00CD71B2">
      <w:pPr>
        <w:jc w:val="both"/>
        <w:rPr>
          <w:rFonts w:ascii="Arial" w:hAnsi="Arial" w:cs="Arial"/>
          <w:sz w:val="22"/>
          <w:szCs w:val="22"/>
          <w:lang w:val="es-ES"/>
        </w:rPr>
      </w:pPr>
    </w:p>
    <w:p w:rsidR="00892EFD" w:rsidRPr="00CD71B2" w:rsidRDefault="00892EFD" w:rsidP="00CD71B2">
      <w:pPr>
        <w:jc w:val="both"/>
        <w:rPr>
          <w:rFonts w:ascii="Arial" w:hAnsi="Arial" w:cs="Arial"/>
          <w:sz w:val="22"/>
          <w:szCs w:val="22"/>
          <w:lang w:val="es-ES"/>
        </w:rPr>
      </w:pPr>
      <w:r w:rsidRPr="00CD71B2">
        <w:rPr>
          <w:rFonts w:ascii="Arial" w:hAnsi="Arial" w:cs="Arial"/>
          <w:sz w:val="22"/>
          <w:szCs w:val="22"/>
          <w:lang w:val="es-ES"/>
        </w:rPr>
        <w:t>Estas condiciones se vuelven necesarias para la formación de nuevos espacios públicos que aporten a la centralidad</w:t>
      </w:r>
      <w:r w:rsidRPr="00CD71B2">
        <w:rPr>
          <w:rStyle w:val="Refdenotaalpie"/>
          <w:rFonts w:ascii="Arial" w:hAnsi="Arial" w:cs="Arial"/>
          <w:sz w:val="22"/>
          <w:szCs w:val="22"/>
          <w:lang w:val="es-ES"/>
        </w:rPr>
        <w:footnoteReference w:id="3"/>
      </w:r>
      <w:r w:rsidRPr="00CD71B2">
        <w:rPr>
          <w:rFonts w:ascii="Arial" w:hAnsi="Arial" w:cs="Arial"/>
          <w:sz w:val="22"/>
          <w:szCs w:val="22"/>
          <w:lang w:val="es-ES"/>
        </w:rPr>
        <w:t xml:space="preserve"> de Centro Histórico y cuya función se destaque por encima del uso meramente museístico – turístico. Estos espacio públicos deben ser formados a través de la potenciación de la “estancia”, donde se promueva el intercambio de conocimiento (flujos), se fortalezcan los lazos de comunidad, el conocimiento de la existencia del uno con el otro y se recuerde la memoria, como instrumento de conexión con el patrimonio circundante.</w:t>
      </w:r>
    </w:p>
    <w:p w:rsidR="00892EFD" w:rsidRPr="00CD71B2" w:rsidRDefault="00892EFD" w:rsidP="00CD71B2">
      <w:pPr>
        <w:jc w:val="both"/>
        <w:rPr>
          <w:rFonts w:ascii="Arial" w:hAnsi="Arial" w:cs="Arial"/>
          <w:sz w:val="22"/>
          <w:szCs w:val="22"/>
          <w:lang w:val="es-ES"/>
        </w:rPr>
      </w:pPr>
    </w:p>
    <w:p w:rsidR="00892EFD" w:rsidRPr="00CD71B2" w:rsidRDefault="00892EFD" w:rsidP="00CD71B2">
      <w:pPr>
        <w:jc w:val="both"/>
        <w:rPr>
          <w:rFonts w:ascii="Arial" w:hAnsi="Arial" w:cs="Arial"/>
          <w:sz w:val="22"/>
          <w:szCs w:val="22"/>
          <w:lang w:val="es-ES"/>
        </w:rPr>
      </w:pPr>
      <w:r w:rsidRPr="00CD71B2">
        <w:rPr>
          <w:rFonts w:ascii="Arial" w:hAnsi="Arial" w:cs="Arial"/>
          <w:sz w:val="22"/>
          <w:szCs w:val="22"/>
          <w:lang w:val="es-ES"/>
        </w:rPr>
        <w:t>Para Borja (2003), el espacio público se vuelve como el punto formador e integrador de centralidades, ya que son los espacios necesarios para que estos punto neurálgicos (antiguos o nuevos) de la ciudad, comiencen a fortalecer la memoria y la participación ciudadana.</w:t>
      </w:r>
    </w:p>
    <w:p w:rsidR="00892EFD" w:rsidRPr="00CD71B2" w:rsidRDefault="00892EFD" w:rsidP="00CD71B2">
      <w:pPr>
        <w:jc w:val="both"/>
        <w:rPr>
          <w:rFonts w:ascii="Arial" w:hAnsi="Arial" w:cs="Arial"/>
          <w:sz w:val="22"/>
          <w:szCs w:val="22"/>
          <w:lang w:val="es-ES"/>
        </w:rPr>
      </w:pPr>
    </w:p>
    <w:p w:rsidR="00892EFD" w:rsidRPr="00CD71B2" w:rsidRDefault="00892EFD" w:rsidP="00CD71B2">
      <w:pPr>
        <w:jc w:val="both"/>
        <w:rPr>
          <w:rFonts w:ascii="Arial" w:hAnsi="Arial" w:cs="Arial"/>
          <w:sz w:val="22"/>
          <w:szCs w:val="22"/>
          <w:lang w:val="es-ES"/>
        </w:rPr>
      </w:pPr>
      <w:r w:rsidRPr="00CD71B2">
        <w:rPr>
          <w:rFonts w:ascii="Arial" w:hAnsi="Arial" w:cs="Arial"/>
          <w:sz w:val="22"/>
          <w:szCs w:val="22"/>
          <w:lang w:val="es-ES"/>
        </w:rPr>
        <w:t xml:space="preserve">Cuando la plaza empieza a convertirse en un espacio de construcción de memoria y derechos ciudadanos, se conforma la idea de un  espacio público, en donde su  disposición y forma pasa a un segundo plano pero sin perder la relevancia de ser un instrumento de potenciación. </w:t>
      </w:r>
    </w:p>
    <w:p w:rsidR="00892EFD" w:rsidRPr="00CD71B2" w:rsidRDefault="00892EFD" w:rsidP="00892EFD">
      <w:pPr>
        <w:jc w:val="both"/>
        <w:rPr>
          <w:rFonts w:ascii="Arial" w:hAnsi="Arial" w:cs="Arial"/>
          <w:sz w:val="22"/>
          <w:szCs w:val="22"/>
          <w:lang w:val="es-ES"/>
        </w:rPr>
      </w:pPr>
    </w:p>
    <w:p w:rsidR="00892EFD" w:rsidRPr="00CD71B2" w:rsidRDefault="00892EFD" w:rsidP="00892EFD">
      <w:pPr>
        <w:jc w:val="both"/>
        <w:rPr>
          <w:rFonts w:ascii="Arial" w:hAnsi="Arial" w:cs="Arial"/>
          <w:sz w:val="22"/>
          <w:szCs w:val="22"/>
          <w:lang w:val="es-ES"/>
        </w:rPr>
      </w:pPr>
      <w:r w:rsidRPr="00CD71B2">
        <w:rPr>
          <w:rFonts w:ascii="Arial" w:hAnsi="Arial" w:cs="Arial"/>
          <w:sz w:val="22"/>
          <w:szCs w:val="22"/>
          <w:lang w:val="es-ES"/>
        </w:rPr>
        <w:lastRenderedPageBreak/>
        <w:t>Aunado, si un tejido urbano como el CHQ es incapaz de mantener población las cuales se identifiquen con su lugar de residencia y que lo utilicen como un medio de intercambio, simbiosis, de apropiación y de trascendencia, la plaza pasa a ser sólo un instrumento de memoria de una población flotante, incapaz de representarse en él y que sólo lo recuerda débilmente ya que se encuentra atado a una connotación de paseo turística o reivindicación política.</w:t>
      </w:r>
    </w:p>
    <w:p w:rsidR="00892EFD" w:rsidRPr="00CD71B2" w:rsidRDefault="00892EFD" w:rsidP="00892EFD">
      <w:pPr>
        <w:jc w:val="both"/>
        <w:rPr>
          <w:rFonts w:ascii="Arial" w:hAnsi="Arial" w:cs="Arial"/>
          <w:sz w:val="22"/>
          <w:szCs w:val="22"/>
          <w:lang w:val="es-ES"/>
        </w:rPr>
      </w:pPr>
    </w:p>
    <w:p w:rsidR="00892EFD" w:rsidRPr="00CD71B2" w:rsidRDefault="00892EFD" w:rsidP="00892EFD">
      <w:pPr>
        <w:jc w:val="both"/>
        <w:rPr>
          <w:rFonts w:ascii="Arial" w:hAnsi="Arial" w:cs="Arial"/>
          <w:sz w:val="22"/>
          <w:szCs w:val="22"/>
          <w:lang w:val="es-ES"/>
        </w:rPr>
      </w:pPr>
      <w:r w:rsidRPr="00CD71B2">
        <w:rPr>
          <w:rFonts w:ascii="Arial" w:hAnsi="Arial" w:cs="Arial"/>
          <w:sz w:val="22"/>
          <w:szCs w:val="22"/>
          <w:lang w:val="es-ES"/>
        </w:rPr>
        <w:t>Esta separación entre plaza y espacio público, es posible abordar desde la perspectiva de “centralidad urbana” ya que como concepto permite reconocer en estos espacios, los puntos de consolidación, relación y construcción de nuevas formas de vida y que aportan a la evolución de la ciudad.</w:t>
      </w:r>
    </w:p>
    <w:p w:rsidR="00892EFD" w:rsidRPr="00CD71B2" w:rsidRDefault="00892EFD" w:rsidP="00892EFD">
      <w:pPr>
        <w:jc w:val="both"/>
        <w:rPr>
          <w:rFonts w:ascii="Arial" w:hAnsi="Arial" w:cs="Arial"/>
          <w:sz w:val="22"/>
          <w:szCs w:val="22"/>
          <w:lang w:val="es-ES"/>
        </w:rPr>
      </w:pPr>
    </w:p>
    <w:p w:rsidR="00892EFD" w:rsidRPr="00CD71B2" w:rsidRDefault="00892EFD" w:rsidP="00892EFD">
      <w:pPr>
        <w:jc w:val="both"/>
        <w:rPr>
          <w:rFonts w:ascii="Arial" w:hAnsi="Arial" w:cs="Arial"/>
        </w:rPr>
      </w:pPr>
      <w:r w:rsidRPr="00CD71B2">
        <w:rPr>
          <w:rFonts w:ascii="Arial" w:hAnsi="Arial" w:cs="Arial"/>
          <w:sz w:val="22"/>
          <w:szCs w:val="22"/>
          <w:lang w:val="es-ES"/>
        </w:rPr>
        <w:t>En base a esto, se reconoce la existencia de plazas en el CHQ, la cuales son portadoras de su VUE y se han convertido en protectoras de los monumentos a las cuales acogen</w:t>
      </w:r>
      <w:r w:rsidRPr="00CD71B2">
        <w:rPr>
          <w:rFonts w:ascii="Arial" w:hAnsi="Arial" w:cs="Arial"/>
        </w:rPr>
        <w:t>. Esta situación las han mantenido estáticas e impidiendo su inserción a las necesidades contemporáneas de una población local.</w:t>
      </w:r>
    </w:p>
    <w:p w:rsidR="00892EFD" w:rsidRPr="00CD71B2" w:rsidRDefault="00892EFD" w:rsidP="00892EFD">
      <w:pPr>
        <w:jc w:val="both"/>
        <w:rPr>
          <w:rFonts w:ascii="Arial" w:hAnsi="Arial" w:cs="Arial"/>
          <w:sz w:val="22"/>
          <w:szCs w:val="22"/>
          <w:lang w:val="es-ES"/>
        </w:rPr>
      </w:pPr>
    </w:p>
    <w:p w:rsidR="00892EFD" w:rsidRPr="00CD71B2" w:rsidRDefault="00892EFD" w:rsidP="00892EFD">
      <w:pPr>
        <w:jc w:val="both"/>
        <w:rPr>
          <w:rFonts w:ascii="Arial" w:hAnsi="Arial" w:cs="Arial"/>
          <w:sz w:val="22"/>
          <w:szCs w:val="22"/>
          <w:lang w:val="es-ES"/>
        </w:rPr>
      </w:pPr>
      <w:r w:rsidRPr="00CD71B2">
        <w:rPr>
          <w:rFonts w:ascii="Arial" w:hAnsi="Arial" w:cs="Arial"/>
          <w:sz w:val="22"/>
          <w:szCs w:val="22"/>
          <w:lang w:val="es-ES"/>
        </w:rPr>
        <w:t xml:space="preserve">El espacio público debe ser construido como un proyecto participativo, que resguarde las características del entorno inmediato, pero que piense en futuro al mismo tiempo; que guarde la escala de lo </w:t>
      </w:r>
      <w:r w:rsidRPr="00CD71B2">
        <w:rPr>
          <w:rFonts w:ascii="Arial" w:hAnsi="Arial" w:cs="Arial"/>
          <w:b/>
          <w:sz w:val="22"/>
          <w:szCs w:val="22"/>
          <w:lang w:val="es-ES"/>
        </w:rPr>
        <w:t>doméstico o barrial</w:t>
      </w:r>
      <w:r w:rsidRPr="00CD71B2">
        <w:rPr>
          <w:rFonts w:ascii="Arial" w:hAnsi="Arial" w:cs="Arial"/>
          <w:sz w:val="22"/>
          <w:szCs w:val="22"/>
          <w:lang w:val="es-ES"/>
        </w:rPr>
        <w:t xml:space="preserve"> ya que es en esta escala donde se emprende la planificación de </w:t>
      </w:r>
      <w:proofErr w:type="spellStart"/>
      <w:r w:rsidRPr="00CD71B2">
        <w:rPr>
          <w:rFonts w:ascii="Arial" w:hAnsi="Arial" w:cs="Arial"/>
          <w:sz w:val="22"/>
          <w:szCs w:val="22"/>
          <w:lang w:val="es-ES"/>
        </w:rPr>
        <w:t>de</w:t>
      </w:r>
      <w:proofErr w:type="spellEnd"/>
      <w:r w:rsidRPr="00CD71B2">
        <w:rPr>
          <w:rFonts w:ascii="Arial" w:hAnsi="Arial" w:cs="Arial"/>
          <w:sz w:val="22"/>
          <w:szCs w:val="22"/>
          <w:lang w:val="es-ES"/>
        </w:rPr>
        <w:t xml:space="preserve"> la ciudad y se puede conjuntar lo local y lo global de mejor manera.</w:t>
      </w:r>
    </w:p>
    <w:p w:rsidR="00892EFD" w:rsidRPr="00CD71B2" w:rsidRDefault="00892EFD" w:rsidP="00892EFD">
      <w:pPr>
        <w:jc w:val="both"/>
        <w:rPr>
          <w:rFonts w:ascii="Arial" w:hAnsi="Arial" w:cs="Arial"/>
          <w:sz w:val="22"/>
          <w:szCs w:val="22"/>
          <w:lang w:val="es-ES"/>
        </w:rPr>
      </w:pPr>
    </w:p>
    <w:p w:rsidR="00892EFD" w:rsidRPr="00CD71B2" w:rsidRDefault="00892EFD" w:rsidP="00892EFD">
      <w:pPr>
        <w:jc w:val="both"/>
        <w:rPr>
          <w:rFonts w:ascii="Arial" w:hAnsi="Arial" w:cs="Arial"/>
          <w:sz w:val="22"/>
          <w:szCs w:val="22"/>
          <w:lang w:val="es-ES"/>
        </w:rPr>
      </w:pPr>
      <w:r w:rsidRPr="00CD71B2">
        <w:rPr>
          <w:rFonts w:ascii="Arial" w:hAnsi="Arial" w:cs="Arial"/>
          <w:sz w:val="22"/>
          <w:szCs w:val="22"/>
          <w:lang w:val="es-ES"/>
        </w:rPr>
        <w:t xml:space="preserve">Conformar espacios públicos de calidad es poner en puesta el valor patrimonial del CHQ ya que con ellos se puede potenciar lo monumental y su Valor Universal Excepcional. De la misma manera fomentar su creación permite reconocer en la comunidad, uno de los elementos necesarios para mantener un tejido urbano vivo, apropiado e incluyente y cuyo objetivo se </w:t>
      </w:r>
      <w:proofErr w:type="spellStart"/>
      <w:r w:rsidRPr="00CD71B2">
        <w:rPr>
          <w:rFonts w:ascii="Arial" w:hAnsi="Arial" w:cs="Arial"/>
          <w:sz w:val="22"/>
          <w:szCs w:val="22"/>
          <w:lang w:val="es-ES"/>
        </w:rPr>
        <w:t>enfocaque</w:t>
      </w:r>
      <w:proofErr w:type="spellEnd"/>
      <w:r w:rsidRPr="00CD71B2">
        <w:rPr>
          <w:rFonts w:ascii="Arial" w:hAnsi="Arial" w:cs="Arial"/>
          <w:sz w:val="22"/>
          <w:szCs w:val="22"/>
          <w:lang w:val="es-ES"/>
        </w:rPr>
        <w:t xml:space="preserve"> a reinsertarse dentro de las dinámicas de la ciudad actual.</w:t>
      </w:r>
    </w:p>
    <w:p w:rsidR="00892EFD" w:rsidRPr="00CD71B2" w:rsidRDefault="00892EFD" w:rsidP="00892EFD">
      <w:pPr>
        <w:jc w:val="both"/>
        <w:rPr>
          <w:rFonts w:ascii="Arial" w:hAnsi="Arial" w:cs="Arial"/>
          <w:sz w:val="22"/>
          <w:szCs w:val="22"/>
          <w:lang w:val="es-ES"/>
        </w:rPr>
      </w:pPr>
    </w:p>
    <w:p w:rsidR="00892EFD" w:rsidRPr="00CD71B2" w:rsidRDefault="00892EFD" w:rsidP="00892EFD">
      <w:pPr>
        <w:jc w:val="both"/>
        <w:rPr>
          <w:rFonts w:ascii="Arial" w:hAnsi="Arial" w:cs="Arial"/>
          <w:sz w:val="22"/>
          <w:szCs w:val="22"/>
          <w:lang w:val="es-ES"/>
        </w:rPr>
      </w:pPr>
      <w:r w:rsidRPr="00CD71B2">
        <w:rPr>
          <w:rFonts w:ascii="Arial" w:hAnsi="Arial" w:cs="Arial"/>
          <w:sz w:val="22"/>
          <w:szCs w:val="22"/>
          <w:lang w:val="es-ES"/>
        </w:rPr>
        <w:t xml:space="preserve">El valor de la ciudad histórica no debería centrarse en la contemplación y </w:t>
      </w:r>
      <w:proofErr w:type="spellStart"/>
      <w:r w:rsidRPr="00CD71B2">
        <w:rPr>
          <w:rFonts w:ascii="Arial" w:hAnsi="Arial" w:cs="Arial"/>
          <w:sz w:val="22"/>
          <w:szCs w:val="22"/>
          <w:lang w:val="es-ES"/>
        </w:rPr>
        <w:t>musealización</w:t>
      </w:r>
      <w:proofErr w:type="spellEnd"/>
      <w:r w:rsidRPr="00CD71B2">
        <w:rPr>
          <w:rFonts w:ascii="Arial" w:hAnsi="Arial" w:cs="Arial"/>
          <w:sz w:val="22"/>
          <w:szCs w:val="22"/>
          <w:lang w:val="es-ES"/>
        </w:rPr>
        <w:t xml:space="preserve"> de sus estructuras (Carrión,2009), sino en el entendimiento del patrimonio como parte de un ente vivo que debe aportar al desarrollo físico, social y económico de la ciudad actual, es decir, que tenga un rol específico dentro de ella. El Centro Histórico de Quito debe ser visto como un proyecto, un deseo de futuro conformado desde el concepto de un gran espacio público.</w:t>
      </w:r>
    </w:p>
    <w:p w:rsidR="00892EFD" w:rsidRPr="006E3622" w:rsidRDefault="00892EFD" w:rsidP="006E3622">
      <w:pPr>
        <w:jc w:val="both"/>
        <w:rPr>
          <w:rFonts w:ascii="Arial" w:hAnsi="Arial" w:cs="Arial"/>
          <w:lang w:val="es-ES" w:eastAsia="es-ES"/>
        </w:rPr>
      </w:pPr>
    </w:p>
    <w:p w:rsidR="00BB22DD" w:rsidRPr="00CD71B2" w:rsidRDefault="00BB22DD" w:rsidP="006070C4">
      <w:pPr>
        <w:pStyle w:val="Ttulo1"/>
        <w:numPr>
          <w:ilvl w:val="0"/>
          <w:numId w:val="7"/>
        </w:numPr>
        <w:jc w:val="both"/>
        <w:rPr>
          <w:rFonts w:ascii="Arial" w:hAnsi="Arial" w:cs="Arial"/>
          <w:sz w:val="22"/>
          <w:szCs w:val="22"/>
        </w:rPr>
      </w:pPr>
      <w:bookmarkStart w:id="59" w:name="_Toc387310377"/>
      <w:r w:rsidRPr="00CD71B2">
        <w:rPr>
          <w:rFonts w:ascii="Arial" w:hAnsi="Arial" w:cs="Arial"/>
          <w:sz w:val="22"/>
          <w:szCs w:val="22"/>
        </w:rPr>
        <w:t>PROYECTO DE INTERVENCIÓN INTEGRAL DE</w:t>
      </w:r>
      <w:r w:rsidR="004271D3" w:rsidRPr="00CD71B2">
        <w:rPr>
          <w:rFonts w:ascii="Arial" w:hAnsi="Arial" w:cs="Arial"/>
          <w:sz w:val="22"/>
          <w:szCs w:val="22"/>
        </w:rPr>
        <w:t xml:space="preserve">L </w:t>
      </w:r>
      <w:r w:rsidR="00A7791D" w:rsidRPr="00CD71B2">
        <w:rPr>
          <w:rFonts w:ascii="Arial" w:hAnsi="Arial" w:cs="Arial"/>
          <w:sz w:val="22"/>
          <w:szCs w:val="22"/>
        </w:rPr>
        <w:t>EJE</w:t>
      </w:r>
      <w:r w:rsidR="004911F0" w:rsidRPr="00CD71B2">
        <w:rPr>
          <w:rFonts w:ascii="Arial" w:hAnsi="Arial" w:cs="Arial"/>
          <w:sz w:val="22"/>
          <w:szCs w:val="22"/>
        </w:rPr>
        <w:t xml:space="preserve"> </w:t>
      </w:r>
      <w:r w:rsidR="000C4829" w:rsidRPr="00CD71B2">
        <w:rPr>
          <w:rFonts w:ascii="Arial" w:hAnsi="Arial" w:cs="Arial"/>
          <w:sz w:val="22"/>
          <w:szCs w:val="22"/>
        </w:rPr>
        <w:t>CALLE JOSÉ MEJÍA</w:t>
      </w:r>
      <w:r w:rsidR="00ED792E" w:rsidRPr="00CD71B2">
        <w:rPr>
          <w:rFonts w:ascii="Arial" w:hAnsi="Arial" w:cs="Arial"/>
          <w:sz w:val="22"/>
          <w:szCs w:val="22"/>
        </w:rPr>
        <w:t>,</w:t>
      </w:r>
      <w:r w:rsidR="00D57D28" w:rsidRPr="00CD71B2">
        <w:rPr>
          <w:rFonts w:ascii="Arial" w:hAnsi="Arial" w:cs="Arial"/>
          <w:sz w:val="22"/>
          <w:szCs w:val="22"/>
        </w:rPr>
        <w:t xml:space="preserve"> </w:t>
      </w:r>
      <w:r w:rsidR="00ED792E" w:rsidRPr="00CD71B2">
        <w:rPr>
          <w:rFonts w:ascii="Arial" w:hAnsi="Arial" w:cs="Arial"/>
          <w:sz w:val="22"/>
          <w:szCs w:val="22"/>
        </w:rPr>
        <w:t xml:space="preserve">ENTRE EL TEJAR Y LA MARIN, </w:t>
      </w:r>
      <w:r w:rsidR="00D57D28" w:rsidRPr="00CD71B2">
        <w:rPr>
          <w:rFonts w:ascii="Arial" w:hAnsi="Arial" w:cs="Arial"/>
          <w:sz w:val="22"/>
          <w:szCs w:val="22"/>
        </w:rPr>
        <w:t>COMO GRAN ESPACIO PÚBLICO</w:t>
      </w:r>
      <w:r w:rsidR="00A7791D" w:rsidRPr="00CD71B2">
        <w:rPr>
          <w:rFonts w:ascii="Arial" w:hAnsi="Arial" w:cs="Arial"/>
          <w:sz w:val="22"/>
          <w:szCs w:val="22"/>
        </w:rPr>
        <w:t>.</w:t>
      </w:r>
      <w:bookmarkEnd w:id="59"/>
    </w:p>
    <w:p w:rsidR="008C1A87" w:rsidRPr="006E3622" w:rsidRDefault="008C1A87" w:rsidP="008C1A87">
      <w:pPr>
        <w:jc w:val="both"/>
        <w:rPr>
          <w:rFonts w:ascii="Arial" w:hAnsi="Arial" w:cs="Arial"/>
          <w:sz w:val="22"/>
          <w:szCs w:val="22"/>
          <w:lang w:eastAsia="es-ES"/>
        </w:rPr>
      </w:pPr>
    </w:p>
    <w:p w:rsidR="00BF7664" w:rsidRPr="00CD71B2" w:rsidRDefault="006070C4" w:rsidP="006070C4">
      <w:pPr>
        <w:pStyle w:val="Ttulo1"/>
        <w:numPr>
          <w:ilvl w:val="1"/>
          <w:numId w:val="7"/>
        </w:numPr>
        <w:jc w:val="both"/>
        <w:rPr>
          <w:rFonts w:ascii="Arial" w:hAnsi="Arial" w:cs="Arial"/>
          <w:sz w:val="22"/>
          <w:szCs w:val="22"/>
        </w:rPr>
      </w:pPr>
      <w:bookmarkStart w:id="60" w:name="_Toc387310378"/>
      <w:r w:rsidRPr="00CD71B2">
        <w:rPr>
          <w:rFonts w:ascii="Arial" w:hAnsi="Arial" w:cs="Arial"/>
          <w:sz w:val="22"/>
          <w:szCs w:val="22"/>
        </w:rPr>
        <w:t>CONFIGURACIÓN URBANA INICIAL ESTE - OESTE</w:t>
      </w:r>
      <w:bookmarkEnd w:id="60"/>
      <w:r w:rsidRPr="00CD71B2">
        <w:rPr>
          <w:rFonts w:ascii="Arial" w:hAnsi="Arial" w:cs="Arial"/>
          <w:sz w:val="22"/>
          <w:szCs w:val="22"/>
        </w:rPr>
        <w:t xml:space="preserve"> </w:t>
      </w:r>
    </w:p>
    <w:p w:rsidR="008A587A" w:rsidRPr="00CD71B2" w:rsidRDefault="008A587A" w:rsidP="008A587A">
      <w:pPr>
        <w:pStyle w:val="Listavistosa-nfasis11"/>
        <w:autoSpaceDE w:val="0"/>
        <w:autoSpaceDN w:val="0"/>
        <w:adjustRightInd w:val="0"/>
        <w:spacing w:after="0" w:line="240" w:lineRule="auto"/>
        <w:ind w:left="0"/>
        <w:jc w:val="both"/>
        <w:rPr>
          <w:rFonts w:ascii="Arial" w:hAnsi="Arial" w:cs="Arial"/>
          <w:lang w:val="es-EC"/>
        </w:rPr>
      </w:pPr>
    </w:p>
    <w:p w:rsidR="007244ED" w:rsidRPr="00CD71B2" w:rsidRDefault="008A587A" w:rsidP="008A587A">
      <w:pPr>
        <w:pStyle w:val="Listavistosa-nfasis11"/>
        <w:autoSpaceDE w:val="0"/>
        <w:autoSpaceDN w:val="0"/>
        <w:adjustRightInd w:val="0"/>
        <w:spacing w:after="0" w:line="240" w:lineRule="auto"/>
        <w:ind w:left="0"/>
        <w:jc w:val="both"/>
        <w:rPr>
          <w:rFonts w:ascii="Arial" w:eastAsia="SimSun" w:hAnsi="Arial" w:cs="Arial"/>
          <w:kern w:val="1"/>
          <w:lang w:val="es-ES_tradnl" w:eastAsia="ar-SA"/>
        </w:rPr>
      </w:pPr>
      <w:r w:rsidRPr="00CD71B2">
        <w:rPr>
          <w:rFonts w:ascii="Arial" w:hAnsi="Arial" w:cs="Arial"/>
        </w:rPr>
        <w:t>Hacia 1568-1572, Quito presentaba una t</w:t>
      </w:r>
      <w:r w:rsidR="004271D3" w:rsidRPr="00CD71B2">
        <w:rPr>
          <w:rFonts w:ascii="Arial" w:hAnsi="Arial" w:cs="Arial"/>
        </w:rPr>
        <w:t>opografía diferente a la actual. S</w:t>
      </w:r>
      <w:r w:rsidRPr="00CD71B2">
        <w:rPr>
          <w:rFonts w:ascii="Arial" w:hAnsi="Arial" w:cs="Arial"/>
        </w:rPr>
        <w:t xml:space="preserve">egún algunos cronistas </w:t>
      </w:r>
      <w:r w:rsidR="004271D3" w:rsidRPr="00CD71B2">
        <w:rPr>
          <w:rFonts w:ascii="Arial" w:hAnsi="Arial" w:cs="Arial"/>
        </w:rPr>
        <w:t>se sostiene</w:t>
      </w:r>
      <w:r w:rsidRPr="00CD71B2">
        <w:rPr>
          <w:rFonts w:ascii="Arial" w:hAnsi="Arial" w:cs="Arial"/>
        </w:rPr>
        <w:t xml:space="preserve"> </w:t>
      </w:r>
      <w:r w:rsidRPr="00CD71B2">
        <w:rPr>
          <w:rFonts w:ascii="Arial" w:eastAsia="SimSun" w:hAnsi="Arial" w:cs="Arial"/>
          <w:kern w:val="1"/>
          <w:lang w:val="es-ES_tradnl" w:eastAsia="ar-SA"/>
        </w:rPr>
        <w:t>que</w:t>
      </w:r>
      <w:r w:rsidR="004271D3" w:rsidRPr="00CD71B2">
        <w:rPr>
          <w:rFonts w:ascii="Arial" w:eastAsia="SimSun" w:hAnsi="Arial" w:cs="Arial"/>
          <w:kern w:val="1"/>
          <w:lang w:val="es-ES_tradnl" w:eastAsia="ar-SA"/>
        </w:rPr>
        <w:t xml:space="preserve"> en</w:t>
      </w:r>
      <w:r w:rsidRPr="00CD71B2">
        <w:rPr>
          <w:rFonts w:ascii="Arial" w:eastAsia="SimSun" w:hAnsi="Arial" w:cs="Arial"/>
          <w:kern w:val="1"/>
          <w:lang w:val="es-ES_tradnl" w:eastAsia="ar-SA"/>
        </w:rPr>
        <w:t xml:space="preserve"> la ciudad </w:t>
      </w:r>
      <w:r w:rsidR="004271D3" w:rsidRPr="00CD71B2">
        <w:rPr>
          <w:rFonts w:ascii="Arial" w:eastAsia="SimSun" w:hAnsi="Arial" w:cs="Arial"/>
          <w:kern w:val="1"/>
          <w:lang w:val="es-ES_tradnl" w:eastAsia="ar-SA"/>
        </w:rPr>
        <w:t>existían</w:t>
      </w:r>
      <w:r w:rsidR="00822B9D" w:rsidRPr="00CD71B2">
        <w:rPr>
          <w:rFonts w:ascii="Arial" w:eastAsia="SimSun" w:hAnsi="Arial" w:cs="Arial"/>
          <w:kern w:val="1"/>
          <w:lang w:val="es-ES_tradnl" w:eastAsia="ar-SA"/>
        </w:rPr>
        <w:t xml:space="preserve"> siete quebradas; l</w:t>
      </w:r>
      <w:r w:rsidRPr="00CD71B2">
        <w:rPr>
          <w:rFonts w:ascii="Arial" w:eastAsia="SimSun" w:hAnsi="Arial" w:cs="Arial"/>
          <w:kern w:val="1"/>
          <w:lang w:val="es-ES_tradnl" w:eastAsia="ar-SA"/>
        </w:rPr>
        <w:t>a</w:t>
      </w:r>
      <w:r w:rsidR="00822B9D" w:rsidRPr="00CD71B2">
        <w:rPr>
          <w:rFonts w:ascii="Arial" w:eastAsia="SimSun" w:hAnsi="Arial" w:cs="Arial"/>
          <w:kern w:val="1"/>
          <w:lang w:val="es-ES_tradnl" w:eastAsia="ar-SA"/>
        </w:rPr>
        <w:t xml:space="preserve"> carencia de planos de la época</w:t>
      </w:r>
      <w:r w:rsidRPr="00CD71B2">
        <w:rPr>
          <w:rFonts w:ascii="Arial" w:eastAsia="SimSun" w:hAnsi="Arial" w:cs="Arial"/>
          <w:kern w:val="1"/>
          <w:lang w:val="es-ES_tradnl" w:eastAsia="ar-SA"/>
        </w:rPr>
        <w:t xml:space="preserve"> impos</w:t>
      </w:r>
      <w:r w:rsidR="00822B9D" w:rsidRPr="00CD71B2">
        <w:rPr>
          <w:rFonts w:ascii="Arial" w:eastAsia="SimSun" w:hAnsi="Arial" w:cs="Arial"/>
          <w:kern w:val="1"/>
          <w:lang w:val="es-ES_tradnl" w:eastAsia="ar-SA"/>
        </w:rPr>
        <w:t>ibilitan su localización exacta,</w:t>
      </w:r>
      <w:r w:rsidRPr="00CD71B2">
        <w:rPr>
          <w:rFonts w:ascii="Arial" w:eastAsia="SimSun" w:hAnsi="Arial" w:cs="Arial"/>
          <w:kern w:val="1"/>
          <w:lang w:val="es-ES_tradnl" w:eastAsia="ar-SA"/>
        </w:rPr>
        <w:t xml:space="preserve"> sin embargo, y a falta de estudios geológicos, se podría insinuar que en realidad existían tres quebradas hondas y anchas, con dirección oeste-este, pero que con sus respectivos ramales daban un total de siete</w:t>
      </w:r>
      <w:r w:rsidRPr="00CD71B2">
        <w:rPr>
          <w:rFonts w:ascii="Arial" w:eastAsia="SimSun" w:hAnsi="Arial" w:cs="Arial"/>
          <w:kern w:val="1"/>
          <w:vertAlign w:val="superscript"/>
          <w:lang w:eastAsia="ar-SA"/>
        </w:rPr>
        <w:footnoteReference w:id="4"/>
      </w:r>
      <w:r w:rsidR="007244ED" w:rsidRPr="00CD71B2">
        <w:rPr>
          <w:rFonts w:ascii="Arial" w:eastAsia="SimSun" w:hAnsi="Arial" w:cs="Arial"/>
          <w:kern w:val="1"/>
          <w:lang w:val="es-ES_tradnl" w:eastAsia="ar-SA"/>
        </w:rPr>
        <w:t>.</w:t>
      </w:r>
      <w:r w:rsidR="009673F7" w:rsidRPr="00CD71B2">
        <w:rPr>
          <w:rFonts w:ascii="Arial" w:eastAsia="SimSun" w:hAnsi="Arial" w:cs="Arial"/>
          <w:kern w:val="1"/>
          <w:lang w:val="es-ES_tradnl" w:eastAsia="ar-SA"/>
        </w:rPr>
        <w:t xml:space="preserve"> (fig. 2)</w:t>
      </w:r>
    </w:p>
    <w:p w:rsidR="007244ED" w:rsidRPr="00CD71B2" w:rsidRDefault="007244ED" w:rsidP="008A587A">
      <w:pPr>
        <w:pStyle w:val="Listavistosa-nfasis11"/>
        <w:autoSpaceDE w:val="0"/>
        <w:autoSpaceDN w:val="0"/>
        <w:adjustRightInd w:val="0"/>
        <w:spacing w:after="0" w:line="240" w:lineRule="auto"/>
        <w:ind w:left="0"/>
        <w:jc w:val="both"/>
        <w:rPr>
          <w:rFonts w:ascii="Arial" w:eastAsia="SimSun" w:hAnsi="Arial" w:cs="Arial"/>
          <w:kern w:val="1"/>
          <w:lang w:val="es-ES_tradnl" w:eastAsia="ar-SA"/>
        </w:rPr>
      </w:pPr>
    </w:p>
    <w:p w:rsidR="008A587A" w:rsidRPr="00CD71B2" w:rsidRDefault="007244ED" w:rsidP="008A587A">
      <w:pPr>
        <w:pStyle w:val="Listavistosa-nfasis11"/>
        <w:autoSpaceDE w:val="0"/>
        <w:autoSpaceDN w:val="0"/>
        <w:adjustRightInd w:val="0"/>
        <w:spacing w:after="0" w:line="240" w:lineRule="auto"/>
        <w:ind w:left="0"/>
        <w:jc w:val="both"/>
        <w:rPr>
          <w:rFonts w:ascii="Arial" w:hAnsi="Arial" w:cs="Arial"/>
          <w:lang w:val="es-ES_tradnl"/>
        </w:rPr>
      </w:pPr>
      <w:r w:rsidRPr="00CD71B2">
        <w:rPr>
          <w:rFonts w:ascii="Arial" w:eastAsia="SimSun" w:hAnsi="Arial" w:cs="Arial"/>
          <w:kern w:val="1"/>
          <w:lang w:val="es-ES_tradnl" w:eastAsia="ar-SA"/>
        </w:rPr>
        <w:t>L</w:t>
      </w:r>
      <w:r w:rsidR="00152807" w:rsidRPr="00CD71B2">
        <w:rPr>
          <w:rFonts w:ascii="Arial" w:eastAsia="SimSun" w:hAnsi="Arial" w:cs="Arial"/>
          <w:kern w:val="1"/>
          <w:lang w:val="es-ES_tradnl" w:eastAsia="ar-SA"/>
        </w:rPr>
        <w:t xml:space="preserve">os </w:t>
      </w:r>
      <w:r w:rsidRPr="00CD71B2">
        <w:rPr>
          <w:rFonts w:ascii="Arial" w:eastAsia="SimSun" w:hAnsi="Arial" w:cs="Arial"/>
          <w:kern w:val="1"/>
          <w:lang w:val="es-ES_tradnl" w:eastAsia="ar-SA"/>
        </w:rPr>
        <w:t xml:space="preserve">primeros </w:t>
      </w:r>
      <w:r w:rsidR="00152807" w:rsidRPr="00CD71B2">
        <w:rPr>
          <w:rFonts w:ascii="Arial" w:eastAsia="SimSun" w:hAnsi="Arial" w:cs="Arial"/>
          <w:kern w:val="1"/>
          <w:lang w:val="es-ES_tradnl" w:eastAsia="ar-SA"/>
        </w:rPr>
        <w:t>asentamientos</w:t>
      </w:r>
      <w:r w:rsidRPr="00CD71B2">
        <w:rPr>
          <w:rFonts w:ascii="Arial" w:eastAsia="SimSun" w:hAnsi="Arial" w:cs="Arial"/>
          <w:kern w:val="1"/>
          <w:lang w:val="es-ES_tradnl" w:eastAsia="ar-SA"/>
        </w:rPr>
        <w:t xml:space="preserve"> privilegiaron esta disposición ya que las quebradas servían de protección, absorción de desechos y escorrentía natural en tiempos invernales.</w:t>
      </w:r>
      <w:r w:rsidR="00152807" w:rsidRPr="00CD71B2">
        <w:rPr>
          <w:rFonts w:ascii="Arial" w:eastAsia="SimSun" w:hAnsi="Arial" w:cs="Arial"/>
          <w:kern w:val="1"/>
          <w:lang w:val="es-ES_tradnl" w:eastAsia="ar-SA"/>
        </w:rPr>
        <w:t xml:space="preserve"> </w:t>
      </w:r>
      <w:r w:rsidR="00087FD9" w:rsidRPr="00CD71B2">
        <w:rPr>
          <w:rFonts w:ascii="Arial" w:eastAsia="SimSun" w:hAnsi="Arial" w:cs="Arial"/>
          <w:kern w:val="1"/>
          <w:lang w:val="es-ES_tradnl" w:eastAsia="ar-SA"/>
        </w:rPr>
        <w:t>Es</w:t>
      </w:r>
      <w:r w:rsidR="00892EFD" w:rsidRPr="00CD71B2">
        <w:rPr>
          <w:rFonts w:ascii="Arial" w:eastAsia="SimSun" w:hAnsi="Arial" w:cs="Arial"/>
          <w:kern w:val="1"/>
          <w:lang w:val="es-ES_tradnl" w:eastAsia="ar-SA"/>
        </w:rPr>
        <w:t xml:space="preserve">ta característica </w:t>
      </w:r>
      <w:r w:rsidR="00087FD9" w:rsidRPr="00CD71B2">
        <w:rPr>
          <w:rFonts w:ascii="Arial" w:eastAsia="SimSun" w:hAnsi="Arial" w:cs="Arial"/>
          <w:kern w:val="1"/>
          <w:lang w:val="es-ES_tradnl" w:eastAsia="ar-SA"/>
        </w:rPr>
        <w:t xml:space="preserve">en base a una utilidad y respeto a la naturaleza produjo un proceso de </w:t>
      </w:r>
      <w:r w:rsidR="00087FD9" w:rsidRPr="00CD71B2">
        <w:rPr>
          <w:rFonts w:ascii="Arial" w:eastAsia="SimSun" w:hAnsi="Arial" w:cs="Arial"/>
          <w:kern w:val="1"/>
          <w:lang w:val="es-ES_tradnl" w:eastAsia="ar-SA"/>
        </w:rPr>
        <w:lastRenderedPageBreak/>
        <w:t xml:space="preserve">urbanización española colonial única y que en la actualidad </w:t>
      </w:r>
      <w:proofErr w:type="gramStart"/>
      <w:r w:rsidR="00087FD9" w:rsidRPr="00CD71B2">
        <w:rPr>
          <w:rFonts w:ascii="Arial" w:eastAsia="SimSun" w:hAnsi="Arial" w:cs="Arial"/>
          <w:kern w:val="1"/>
          <w:lang w:val="es-ES_tradnl" w:eastAsia="ar-SA"/>
        </w:rPr>
        <w:t>a</w:t>
      </w:r>
      <w:proofErr w:type="gramEnd"/>
      <w:r w:rsidR="00087FD9" w:rsidRPr="00CD71B2">
        <w:rPr>
          <w:rFonts w:ascii="Arial" w:eastAsia="SimSun" w:hAnsi="Arial" w:cs="Arial"/>
          <w:kern w:val="1"/>
          <w:lang w:val="es-ES_tradnl" w:eastAsia="ar-SA"/>
        </w:rPr>
        <w:t xml:space="preserve"> perdido una lectura clara en su orientación.</w:t>
      </w:r>
    </w:p>
    <w:p w:rsidR="007700BE" w:rsidRPr="00CD71B2" w:rsidRDefault="007700BE" w:rsidP="008A587A">
      <w:pPr>
        <w:jc w:val="both"/>
        <w:rPr>
          <w:rFonts w:ascii="Arial" w:hAnsi="Arial" w:cs="Arial"/>
          <w:sz w:val="22"/>
          <w:szCs w:val="22"/>
          <w:lang w:val="es-ES_tradnl"/>
        </w:rPr>
      </w:pPr>
    </w:p>
    <w:p w:rsidR="00AA4C72" w:rsidRPr="00CD71B2" w:rsidRDefault="00BF6330" w:rsidP="00BF6330">
      <w:pPr>
        <w:tabs>
          <w:tab w:val="left" w:pos="-720"/>
        </w:tabs>
        <w:rPr>
          <w:rFonts w:ascii="Arial" w:hAnsi="Arial" w:cs="Arial"/>
          <w:b/>
          <w:spacing w:val="-3"/>
          <w:sz w:val="22"/>
          <w:szCs w:val="22"/>
        </w:rPr>
      </w:pPr>
      <w:proofErr w:type="spellStart"/>
      <w:r w:rsidRPr="00CD71B2">
        <w:rPr>
          <w:rFonts w:ascii="Arial" w:hAnsi="Arial" w:cs="Arial"/>
          <w:b/>
          <w:spacing w:val="-3"/>
          <w:sz w:val="22"/>
          <w:szCs w:val="22"/>
        </w:rPr>
        <w:t>Fig</w:t>
      </w:r>
      <w:proofErr w:type="spellEnd"/>
      <w:r w:rsidRPr="00CD71B2">
        <w:rPr>
          <w:rFonts w:ascii="Arial" w:hAnsi="Arial" w:cs="Arial"/>
          <w:b/>
          <w:spacing w:val="-3"/>
          <w:sz w:val="22"/>
          <w:szCs w:val="22"/>
        </w:rPr>
        <w:t xml:space="preserve"> </w:t>
      </w:r>
      <w:r w:rsidR="007700BE" w:rsidRPr="00CD71B2">
        <w:rPr>
          <w:rFonts w:ascii="Arial" w:hAnsi="Arial" w:cs="Arial"/>
          <w:b/>
          <w:spacing w:val="-3"/>
          <w:sz w:val="22"/>
          <w:szCs w:val="22"/>
        </w:rPr>
        <w:t>2</w:t>
      </w:r>
      <w:r w:rsidRPr="00CD71B2">
        <w:rPr>
          <w:rFonts w:ascii="Arial" w:hAnsi="Arial" w:cs="Arial"/>
          <w:b/>
          <w:spacing w:val="-3"/>
          <w:sz w:val="22"/>
          <w:szCs w:val="22"/>
        </w:rPr>
        <w:t>. Reconstrucción hipotética de quebradas</w:t>
      </w:r>
    </w:p>
    <w:p w:rsidR="00145598" w:rsidRPr="00CD71B2" w:rsidRDefault="00145598" w:rsidP="00BF6330">
      <w:pPr>
        <w:tabs>
          <w:tab w:val="left" w:pos="-720"/>
        </w:tabs>
        <w:rPr>
          <w:rFonts w:ascii="Arial" w:hAnsi="Arial" w:cs="Arial"/>
          <w:b/>
          <w:spacing w:val="-3"/>
          <w:sz w:val="22"/>
          <w:szCs w:val="22"/>
        </w:rPr>
      </w:pPr>
    </w:p>
    <w:p w:rsidR="00BF6330" w:rsidRPr="00CD71B2" w:rsidRDefault="00BF6330" w:rsidP="00BF6330">
      <w:pPr>
        <w:pStyle w:val="Prrafodelista"/>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s>
        <w:ind w:left="0" w:right="-141"/>
        <w:jc w:val="center"/>
        <w:rPr>
          <w:rFonts w:ascii="Arial" w:hAnsi="Arial" w:cs="Arial"/>
          <w:sz w:val="18"/>
          <w:szCs w:val="18"/>
        </w:rPr>
      </w:pPr>
      <w:r w:rsidRPr="00CD71B2">
        <w:rPr>
          <w:rFonts w:ascii="Arial" w:hAnsi="Arial" w:cs="Arial"/>
          <w:noProof/>
          <w:sz w:val="18"/>
          <w:szCs w:val="18"/>
          <w:lang w:val="es-ES" w:eastAsia="es-ES"/>
        </w:rPr>
        <w:drawing>
          <wp:inline distT="0" distB="0" distL="0" distR="0" wp14:anchorId="27E8D230" wp14:editId="29D43D3A">
            <wp:extent cx="5212715" cy="4362450"/>
            <wp:effectExtent l="19050" t="0" r="6985" b="0"/>
            <wp:docPr id="14" name="13 Imagen" descr="Reconstrucción+Hipotética+de+quebrada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nstrucción+Hipotética+de+quebradas[1].JPG"/>
                    <pic:cNvPicPr/>
                  </pic:nvPicPr>
                  <pic:blipFill>
                    <a:blip r:embed="rId12" cstate="print"/>
                    <a:srcRect t="1505"/>
                    <a:stretch>
                      <a:fillRect/>
                    </a:stretch>
                  </pic:blipFill>
                  <pic:spPr>
                    <a:xfrm>
                      <a:off x="0" y="0"/>
                      <a:ext cx="5212715" cy="4362450"/>
                    </a:xfrm>
                    <a:prstGeom prst="rect">
                      <a:avLst/>
                    </a:prstGeom>
                  </pic:spPr>
                </pic:pic>
              </a:graphicData>
            </a:graphic>
          </wp:inline>
        </w:drawing>
      </w:r>
    </w:p>
    <w:p w:rsidR="00BF6330" w:rsidRPr="00CD71B2" w:rsidRDefault="00BF6330" w:rsidP="00AA4C72">
      <w:pPr>
        <w:jc w:val="center"/>
        <w:rPr>
          <w:rFonts w:ascii="Arial" w:hAnsi="Arial" w:cs="Arial"/>
          <w:sz w:val="18"/>
          <w:szCs w:val="18"/>
        </w:rPr>
      </w:pPr>
      <w:r w:rsidRPr="00CD71B2">
        <w:rPr>
          <w:rFonts w:ascii="Arial" w:hAnsi="Arial" w:cs="Arial"/>
          <w:sz w:val="18"/>
          <w:szCs w:val="18"/>
        </w:rPr>
        <w:t xml:space="preserve">Fuente: </w:t>
      </w:r>
      <w:r w:rsidR="00AA4C72" w:rsidRPr="00CD71B2">
        <w:rPr>
          <w:rFonts w:ascii="Arial" w:hAnsi="Arial" w:cs="Arial"/>
          <w:sz w:val="18"/>
          <w:szCs w:val="18"/>
        </w:rPr>
        <w:t>IMP</w:t>
      </w:r>
      <w:r w:rsidRPr="00CD71B2">
        <w:rPr>
          <w:rFonts w:ascii="Arial" w:hAnsi="Arial" w:cs="Arial"/>
          <w:sz w:val="18"/>
          <w:szCs w:val="18"/>
        </w:rPr>
        <w:t xml:space="preserve"> (MDMQ) ,2012. Elaboración Subsecretaría de Hábitat y Asentamientos Humanos (MIDUVI)</w:t>
      </w:r>
    </w:p>
    <w:p w:rsidR="00A145B6" w:rsidRPr="00CD71B2" w:rsidRDefault="00A145B6" w:rsidP="008A587A">
      <w:pPr>
        <w:jc w:val="both"/>
        <w:rPr>
          <w:rFonts w:ascii="Arial" w:hAnsi="Arial" w:cs="Arial"/>
          <w:lang w:val="es-ES_tradnl"/>
        </w:rPr>
      </w:pPr>
    </w:p>
    <w:p w:rsidR="00F72EE6" w:rsidRPr="00CD71B2" w:rsidRDefault="008A587A" w:rsidP="00F72EE6">
      <w:pPr>
        <w:jc w:val="both"/>
        <w:rPr>
          <w:rFonts w:ascii="Arial" w:hAnsi="Arial" w:cs="Arial"/>
          <w:sz w:val="22"/>
          <w:szCs w:val="22"/>
          <w:lang w:val="es-ES_tradnl"/>
        </w:rPr>
      </w:pPr>
      <w:r w:rsidRPr="00CD71B2">
        <w:rPr>
          <w:rFonts w:ascii="Arial" w:hAnsi="Arial" w:cs="Arial"/>
          <w:sz w:val="22"/>
          <w:szCs w:val="22"/>
          <w:lang w:val="es-ES_tradnl"/>
        </w:rPr>
        <w:t>En base a es</w:t>
      </w:r>
      <w:r w:rsidR="00087FD9" w:rsidRPr="00CD71B2">
        <w:rPr>
          <w:rFonts w:ascii="Arial" w:hAnsi="Arial" w:cs="Arial"/>
          <w:sz w:val="22"/>
          <w:szCs w:val="22"/>
          <w:lang w:val="es-ES_tradnl"/>
        </w:rPr>
        <w:t>t</w:t>
      </w:r>
      <w:r w:rsidRPr="00CD71B2">
        <w:rPr>
          <w:rFonts w:ascii="Arial" w:hAnsi="Arial" w:cs="Arial"/>
          <w:sz w:val="22"/>
          <w:szCs w:val="22"/>
          <w:lang w:val="es-ES_tradnl"/>
        </w:rPr>
        <w:t xml:space="preserve">os antecedentes, se </w:t>
      </w:r>
      <w:r w:rsidR="00087FD9" w:rsidRPr="00CD71B2">
        <w:rPr>
          <w:rFonts w:ascii="Arial" w:hAnsi="Arial" w:cs="Arial"/>
          <w:sz w:val="22"/>
          <w:szCs w:val="22"/>
          <w:lang w:val="es-ES_tradnl"/>
        </w:rPr>
        <w:t>implant</w:t>
      </w:r>
      <w:r w:rsidR="00892EFD" w:rsidRPr="00CD71B2">
        <w:rPr>
          <w:rFonts w:ascii="Arial" w:hAnsi="Arial" w:cs="Arial"/>
          <w:sz w:val="22"/>
          <w:szCs w:val="22"/>
          <w:lang w:val="es-ES_tradnl"/>
        </w:rPr>
        <w:t>ó</w:t>
      </w:r>
      <w:r w:rsidR="00087FD9" w:rsidRPr="00CD71B2">
        <w:rPr>
          <w:rFonts w:ascii="Arial" w:hAnsi="Arial" w:cs="Arial"/>
          <w:sz w:val="22"/>
          <w:szCs w:val="22"/>
          <w:lang w:val="es-ES_tradnl"/>
        </w:rPr>
        <w:t xml:space="preserve"> una </w:t>
      </w:r>
      <w:r w:rsidR="00F72EE6" w:rsidRPr="00CD71B2">
        <w:rPr>
          <w:rFonts w:ascii="Arial" w:hAnsi="Arial" w:cs="Arial"/>
          <w:sz w:val="22"/>
          <w:szCs w:val="22"/>
          <w:lang w:val="es-ES_tradnl"/>
        </w:rPr>
        <w:t>trama</w:t>
      </w:r>
      <w:r w:rsidR="00087FD9" w:rsidRPr="00CD71B2">
        <w:rPr>
          <w:rFonts w:ascii="Arial" w:hAnsi="Arial" w:cs="Arial"/>
          <w:sz w:val="22"/>
          <w:szCs w:val="22"/>
          <w:lang w:val="es-ES_tradnl"/>
        </w:rPr>
        <w:t xml:space="preserve"> adaptada a las configuraciones topográficamente complejas</w:t>
      </w:r>
      <w:r w:rsidR="00F72EE6" w:rsidRPr="00CD71B2">
        <w:rPr>
          <w:rFonts w:ascii="Arial" w:hAnsi="Arial" w:cs="Arial"/>
          <w:sz w:val="22"/>
          <w:szCs w:val="22"/>
          <w:lang w:val="es-ES_tradnl"/>
        </w:rPr>
        <w:t>. La condición altamente abstracta de la retícula hace de ella un modelo de ocupación territorial muy elástico. Una retícula no es necesariamente una estructura que genera cuadrados o rectángulos. Una mayor abstracción en la interpretación del concepto de retícula permite modular ciertos parámetros para construir nuevos modelos que conserven cierta consistencia formal y operativa.</w:t>
      </w:r>
      <w:r w:rsidR="00666AE8" w:rsidRPr="00CD71B2">
        <w:rPr>
          <w:rStyle w:val="Refdenotaalpie"/>
          <w:rFonts w:ascii="Arial" w:hAnsi="Arial" w:cs="Arial"/>
          <w:sz w:val="22"/>
          <w:szCs w:val="22"/>
          <w:lang w:val="es-ES_tradnl"/>
        </w:rPr>
        <w:footnoteReference w:id="5"/>
      </w:r>
    </w:p>
    <w:p w:rsidR="00F72EE6" w:rsidRPr="00CD71B2" w:rsidRDefault="00F72EE6" w:rsidP="00F72EE6">
      <w:pPr>
        <w:ind w:left="708"/>
        <w:jc w:val="both"/>
        <w:rPr>
          <w:rFonts w:ascii="Arial" w:hAnsi="Arial" w:cs="Arial"/>
          <w:sz w:val="22"/>
          <w:szCs w:val="22"/>
          <w:lang w:val="es-ES_tradnl"/>
        </w:rPr>
      </w:pPr>
    </w:p>
    <w:p w:rsidR="00087FD9" w:rsidRPr="00CD71B2" w:rsidRDefault="00C432DA" w:rsidP="008A587A">
      <w:pPr>
        <w:jc w:val="both"/>
        <w:rPr>
          <w:rFonts w:ascii="Arial" w:hAnsi="Arial" w:cs="Arial"/>
          <w:sz w:val="22"/>
          <w:szCs w:val="22"/>
          <w:lang w:val="es-ES_tradnl"/>
        </w:rPr>
      </w:pPr>
      <w:r w:rsidRPr="00CD71B2">
        <w:rPr>
          <w:rFonts w:ascii="Arial" w:hAnsi="Arial" w:cs="Arial"/>
          <w:sz w:val="22"/>
          <w:szCs w:val="22"/>
          <w:lang w:val="es-ES_tradnl"/>
        </w:rPr>
        <w:t xml:space="preserve">Otro ejemplo de elasticidad que expande las posibilidades formales es la subdivisión de la unidad reticular. En el inicio de la ciudad de Quito, los usos religiosos se caracterizaron por utilizar manzanas completas con sus </w:t>
      </w:r>
      <w:proofErr w:type="spellStart"/>
      <w:r w:rsidRPr="00CD71B2">
        <w:rPr>
          <w:rFonts w:ascii="Arial" w:hAnsi="Arial" w:cs="Arial"/>
          <w:sz w:val="22"/>
          <w:szCs w:val="22"/>
          <w:lang w:val="es-ES_tradnl"/>
        </w:rPr>
        <w:t>edificaciones.Las</w:t>
      </w:r>
      <w:proofErr w:type="spellEnd"/>
      <w:r w:rsidRPr="00CD71B2">
        <w:rPr>
          <w:rFonts w:ascii="Arial" w:hAnsi="Arial" w:cs="Arial"/>
          <w:sz w:val="22"/>
          <w:szCs w:val="22"/>
          <w:lang w:val="es-ES_tradnl"/>
        </w:rPr>
        <w:t xml:space="preserve"> transformaciones que con el tiempo sufrieron, dieron como resultado, entre otros, la subdivisión de manzanas (Ej. Convento San Agustín por motivos funcionales para que atraviese la Calle José Mejía) y la generación de construcciones ajenas al bien monumental religioso, como es el caso de los inmuebles denominados: Ex Registro Civil, y Dirección Provincial de Salud de Pichincha. </w:t>
      </w:r>
    </w:p>
    <w:p w:rsidR="00CD71B2" w:rsidRPr="00CD71B2" w:rsidRDefault="00CD71B2" w:rsidP="008A587A">
      <w:pPr>
        <w:jc w:val="both"/>
        <w:rPr>
          <w:rFonts w:ascii="Arial" w:hAnsi="Arial" w:cs="Arial"/>
          <w:sz w:val="22"/>
          <w:szCs w:val="22"/>
          <w:lang w:val="es-ES_tradnl"/>
        </w:rPr>
      </w:pPr>
    </w:p>
    <w:p w:rsidR="009B352E" w:rsidRPr="00CD71B2" w:rsidRDefault="007700BE" w:rsidP="00DE0087">
      <w:pPr>
        <w:tabs>
          <w:tab w:val="left" w:pos="-720"/>
        </w:tabs>
        <w:rPr>
          <w:rFonts w:ascii="Arial" w:hAnsi="Arial" w:cs="Arial"/>
          <w:b/>
          <w:spacing w:val="-3"/>
          <w:sz w:val="22"/>
          <w:szCs w:val="22"/>
        </w:rPr>
      </w:pPr>
      <w:proofErr w:type="spellStart"/>
      <w:r w:rsidRPr="00CD71B2">
        <w:rPr>
          <w:rFonts w:ascii="Arial" w:hAnsi="Arial" w:cs="Arial"/>
          <w:b/>
          <w:spacing w:val="-3"/>
          <w:sz w:val="22"/>
          <w:szCs w:val="22"/>
        </w:rPr>
        <w:lastRenderedPageBreak/>
        <w:t>Fig</w:t>
      </w:r>
      <w:proofErr w:type="spellEnd"/>
      <w:r w:rsidRPr="00CD71B2">
        <w:rPr>
          <w:rFonts w:ascii="Arial" w:hAnsi="Arial" w:cs="Arial"/>
          <w:b/>
          <w:spacing w:val="-3"/>
          <w:sz w:val="22"/>
          <w:szCs w:val="22"/>
        </w:rPr>
        <w:t xml:space="preserve"> 3</w:t>
      </w:r>
      <w:r w:rsidR="009B352E" w:rsidRPr="00CD71B2">
        <w:rPr>
          <w:rFonts w:ascii="Arial" w:hAnsi="Arial" w:cs="Arial"/>
          <w:b/>
          <w:spacing w:val="-3"/>
          <w:sz w:val="22"/>
          <w:szCs w:val="22"/>
        </w:rPr>
        <w:t>. Retícula sobre configuraciones topográficamente complejas</w:t>
      </w:r>
    </w:p>
    <w:p w:rsidR="00145598" w:rsidRPr="00CD71B2" w:rsidRDefault="00145598" w:rsidP="00DE0087">
      <w:pPr>
        <w:tabs>
          <w:tab w:val="left" w:pos="-720"/>
        </w:tabs>
        <w:rPr>
          <w:rFonts w:ascii="Arial" w:hAnsi="Arial" w:cs="Arial"/>
          <w:b/>
          <w:spacing w:val="-3"/>
          <w:sz w:val="22"/>
          <w:szCs w:val="22"/>
        </w:rPr>
      </w:pPr>
    </w:p>
    <w:p w:rsidR="009B352E" w:rsidRPr="00CD71B2" w:rsidRDefault="00831180" w:rsidP="00DE0087">
      <w:pPr>
        <w:jc w:val="center"/>
        <w:rPr>
          <w:rFonts w:ascii="Arial" w:hAnsi="Arial" w:cs="Arial"/>
          <w:highlight w:val="yellow"/>
        </w:rPr>
      </w:pPr>
      <w:r w:rsidRPr="00CD71B2">
        <w:rPr>
          <w:rFonts w:ascii="Arial" w:hAnsi="Arial" w:cs="Arial"/>
          <w:noProof/>
          <w:lang w:val="es-ES" w:eastAsia="es-ES"/>
        </w:rPr>
        <mc:AlternateContent>
          <mc:Choice Requires="wps">
            <w:drawing>
              <wp:anchor distT="0" distB="0" distL="114300" distR="114300" simplePos="0" relativeHeight="251673088" behindDoc="0" locked="0" layoutInCell="1" allowOverlap="1" wp14:anchorId="4E3D9FFA" wp14:editId="2D2F25B8">
                <wp:simplePos x="0" y="0"/>
                <wp:positionH relativeFrom="column">
                  <wp:posOffset>166370</wp:posOffset>
                </wp:positionH>
                <wp:positionV relativeFrom="paragraph">
                  <wp:posOffset>31115</wp:posOffset>
                </wp:positionV>
                <wp:extent cx="5372100" cy="4953000"/>
                <wp:effectExtent l="19050" t="17780" r="19050" b="20320"/>
                <wp:wrapNone/>
                <wp:docPr id="124"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72100" cy="495300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9" o:spid="_x0000_s1026" style="position:absolute;margin-left:13.1pt;margin-top:2.45pt;width:423pt;height:390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9yPewIAAAAFAAAOAAAAZHJzL2Uyb0RvYy54bWysVF9v2yAQf5+074B4T/2nTpNYdaoqTqZJ&#10;3Vat2wcggGM0DAxInK7ad9+BkyxZX6ZpfsAcd9zd7+533N7tO4l23DqhVYWzqxQjrqhmQm0q/PXL&#10;ajTFyHmiGJFa8Qo/c4fv5m/f3Pam5LlutWTcInCiXNmbCrfemzJJHG15R9yVNlyBstG2Ix5Eu0mY&#10;JT1472SSp+lN0mvLjNWUOwen9aDE8+i/aTj1n5rGcY9khSE3H1cb13VYk/ktKTeWmFbQQxrkH7Lo&#10;iFAQ9OSqJp6grRWvXHWCWu1046+o7hLdNILyiAHQZOkfaJ5aYnjEAsVx5lQm9//c0o+7R4sEg97l&#10;BUaKdNCkz1A2ojaSo+ksVKg3rgTDJ/NoA0ZnHjT95pDSixbM+L21um85YZBXFuyTiwtBcHAVrfsP&#10;moF7svU6Fmvf2C44hDKgfezJ86knfO8RhcPx9STPUmgdBV0xG1+nIIQYpDxeN9b5d1x3KGwqbCH7&#10;6J7sHpwfTI8mIZrSKyElnJNSKtRXOJ+OJ+N4w2kpWNBGmHazXkiLdiRwJ36HwBdmnfDAYCm6Ck9P&#10;RqQM9VgqFsN4IuSwh6ylCs4BHiR32A1MeZmls+V0OS1GRX6zHBVpXY/uV4tidLPKJuP6ul4s6uxn&#10;yDMrylYwxlVI9cjarPg7VhzmZ+DbibcXkNw58lX8XiNPLtOIHQFUx39EF4kQej9waK3ZM/DA6mEM&#10;4dmATavtD4x6GMEKu+9bYjlG8r0CLs2yoggzG4ViPMlBsOea9bmGKAquKuwxGrYLP8z51lixaSFS&#10;Fnus9D3wrxGRGYGbQ1YH1sKYRQSHJyHM8bkcrX4/XPNfAAAA//8DAFBLAwQUAAYACAAAACEA+bEr&#10;XN4AAAAIAQAADwAAAGRycy9kb3ducmV2LnhtbEyPwU7DMBBE70j8g7VI3KhTU5oQsqlKJE5waUAC&#10;bm5skoh4HcVuG/h6lhMcZ2c0+6bYzG4QRzuF3hPCcpGAsNR401OL8PL8cJWBCFGT0YMni/BlA2zK&#10;87NC58afaGePdWwFl1DINUIX45hLGZrOOh0WfrTE3oefnI4sp1aaSZ+43A1SJclaOt0Tf+j0aKvO&#10;Np/1wSHsbu6372/p9av7Th7rVfXkVLVUiJcX8/YORLRz/AvDLz6jQ8lMe38gE8SAoNaKkwirWxBs&#10;Z6livUdIM77IspD/B5Q/AAAA//8DAFBLAQItABQABgAIAAAAIQC2gziS/gAAAOEBAAATAAAAAAAA&#10;AAAAAAAAAAAAAABbQ29udGVudF9UeXBlc10ueG1sUEsBAi0AFAAGAAgAAAAhADj9If/WAAAAlAEA&#10;AAsAAAAAAAAAAAAAAAAALwEAAF9yZWxzLy5yZWxzUEsBAi0AFAAGAAgAAAAhAOyn3I97AgAAAAUA&#10;AA4AAAAAAAAAAAAAAAAALgIAAGRycy9lMm9Eb2MueG1sUEsBAi0AFAAGAAgAAAAhAPmxK1zeAAAA&#10;CAEAAA8AAAAAAAAAAAAAAAAA1QQAAGRycy9kb3ducmV2LnhtbFBLBQYAAAAABAAEAPMAAADgBQAA&#10;AAA=&#10;" filled="f" strokeweight="2.25pt"/>
            </w:pict>
          </mc:Fallback>
        </mc:AlternateContent>
      </w:r>
      <w:r w:rsidRPr="00CD71B2">
        <w:rPr>
          <w:rFonts w:ascii="Arial" w:hAnsi="Arial" w:cs="Arial"/>
          <w:noProof/>
          <w:lang w:val="es-ES" w:eastAsia="es-ES"/>
        </w:rPr>
        <mc:AlternateContent>
          <mc:Choice Requires="wps">
            <w:drawing>
              <wp:anchor distT="0" distB="0" distL="114300" distR="114300" simplePos="0" relativeHeight="251660800" behindDoc="0" locked="0" layoutInCell="1" allowOverlap="1" wp14:anchorId="04C6CCE7" wp14:editId="59AF7137">
                <wp:simplePos x="0" y="0"/>
                <wp:positionH relativeFrom="column">
                  <wp:posOffset>2452370</wp:posOffset>
                </wp:positionH>
                <wp:positionV relativeFrom="paragraph">
                  <wp:posOffset>1236980</wp:posOffset>
                </wp:positionV>
                <wp:extent cx="352425" cy="561975"/>
                <wp:effectExtent l="0" t="4445" r="0" b="0"/>
                <wp:wrapNone/>
                <wp:docPr id="12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561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213E" w:rsidRPr="009B352E" w:rsidRDefault="00A4213E">
                            <w:pPr>
                              <w:rPr>
                                <w:sz w:val="16"/>
                                <w:szCs w:val="16"/>
                                <w:lang w:val="es-ES"/>
                              </w:rPr>
                            </w:pPr>
                            <w:r w:rsidRPr="009B352E">
                              <w:rPr>
                                <w:sz w:val="16"/>
                                <w:szCs w:val="16"/>
                                <w:lang w:val="es-ES"/>
                              </w:rPr>
                              <w:t>Calle Chile</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5" o:spid="_x0000_s1026" type="#_x0000_t202" style="position:absolute;left:0;text-align:left;margin-left:193.1pt;margin-top:97.4pt;width:27.75pt;height:44.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rnHtgIAALsFAAAOAAAAZHJzL2Uyb0RvYy54bWysVNtunDAQfa/Uf7D8TrjE7C4obJQsS1Up&#10;vUhJP8ALZrEKNrW9C1HVf+/Y7C3JS9WWB8v2jM/MmTnMze3YtWjPlOZSZDi8CjBiopQVF9sMf3sq&#10;vAVG2lBR0VYKluFnpvHt8v27m6FPWSQb2VZMIQAROh36DDfG9Knv67JhHdVXsmcCjLVUHTVwVFu/&#10;UnQA9K71oyCY+YNUVa9kybSG23wy4qXDr2tWmi91rZlBbYYhN+NW5daNXf3lDU23ivYNLw9p0L/I&#10;oqNcQNATVE4NRTvF30B1vFRSy9pclbLzZV3zkjkOwCYMXrF5bGjPHBcoju5PZdL/D7b8vP+qEK+g&#10;d9E1RoJ20KQnNhp0L0cUx7ZAQ69T8HvswdOMcA/OjqzuH2T5XSMhVw0VW3anlBwaRitIMLQv/Yun&#10;E462IJvhk6wgDt0Z6YDGWnW2elAPBOjQqOdTc2wuJVxexxGJYoxKMMWzMJm73HyaHh/3SpsPTHbI&#10;bjKsoPcOnO4ftLHJ0PToYmMJWfC2df1vxYsLcJxuIDQ8tTabhGvnzyRI1ov1gngkmq09EuS5d1es&#10;iDcrwnmcX+erVR7+snFDkja8qpiwYY7SCsmfte4g8kkUJ3Fp2fLKwtmUtNpuVq1CewrSLtznSg6W&#10;s5v/Mg1XBODyilIYkeA+Srxitph7pCCxl8yDhReEyX0yC0hC8uIlpQcu2L9TQkOGkxh66uick37F&#10;LXDfW2407biB4dHyLsOLkxNNrQLXonKtNZS30/6iFDb9cymg3cdGO71aiU5iNeNmBBQr4o2snkG5&#10;SoKyQJ4w8WBjV4wGmB4Z1j92VDGM2o8C1J+EhNhx4w4knkdwUJeWzaWFirKRMJQAbNquzDSidr3i&#10;2wYiTf+bkHfwx9Tcqfmc1eE/gwnhSB2mmR1Bl2fndZ65y98AAAD//wMAUEsDBBQABgAIAAAAIQAq&#10;0DSB3gAAAAsBAAAPAAAAZHJzL2Rvd25yZXYueG1sTI/LTsMwEEX3SPyDNUjsqNMkKibEqRCoO0Bq&#10;gL0bD0nAj8h2m/D3DCu6HN2jO+fW28UadsIQR+8krFcZMHSd16PrJby/7W4EsJiU08p4hxJ+MMK2&#10;ubyoVaX97PZ4alPPqMTFSkkYUpoqzmM3oFVx5Sd0lH36YFWiM/RcBzVTuTU8z7INt2p09GFQEz4O&#10;2H23Rythhy9zuy/Vqzbp4zmI/ssL8yTl9dXycA8s4ZL+YfjTJ3VoyOngj05HZiQUYpMTSsFdSRuI&#10;KMv1LbCDhFwUBfCm5ucbml8AAAD//wMAUEsBAi0AFAAGAAgAAAAhALaDOJL+AAAA4QEAABMAAAAA&#10;AAAAAAAAAAAAAAAAAFtDb250ZW50X1R5cGVzXS54bWxQSwECLQAUAAYACAAAACEAOP0h/9YAAACU&#10;AQAACwAAAAAAAAAAAAAAAAAvAQAAX3JlbHMvLnJlbHNQSwECLQAUAAYACAAAACEApMa5x7YCAAC7&#10;BQAADgAAAAAAAAAAAAAAAAAuAgAAZHJzL2Uyb0RvYy54bWxQSwECLQAUAAYACAAAACEAKtA0gd4A&#10;AAALAQAADwAAAAAAAAAAAAAAAAAQBQAAZHJzL2Rvd25yZXYueG1sUEsFBgAAAAAEAAQA8wAAABsG&#10;AAAAAA==&#10;" filled="f" stroked="f">
                <v:textbox style="layout-flow:vertical">
                  <w:txbxContent>
                    <w:p w:rsidR="00A4213E" w:rsidRPr="009B352E" w:rsidRDefault="00A4213E">
                      <w:pPr>
                        <w:rPr>
                          <w:sz w:val="16"/>
                          <w:szCs w:val="16"/>
                          <w:lang w:val="es-ES"/>
                        </w:rPr>
                      </w:pPr>
                      <w:r w:rsidRPr="009B352E">
                        <w:rPr>
                          <w:sz w:val="16"/>
                          <w:szCs w:val="16"/>
                          <w:lang w:val="es-ES"/>
                        </w:rPr>
                        <w:t>Calle Chile</w:t>
                      </w:r>
                    </w:p>
                  </w:txbxContent>
                </v:textbox>
              </v:shape>
            </w:pict>
          </mc:Fallback>
        </mc:AlternateContent>
      </w:r>
      <w:r w:rsidRPr="00CD71B2">
        <w:rPr>
          <w:rFonts w:ascii="Arial" w:hAnsi="Arial" w:cs="Arial"/>
          <w:noProof/>
          <w:lang w:val="es-ES" w:eastAsia="es-ES"/>
        </w:rPr>
        <mc:AlternateContent>
          <mc:Choice Requires="wps">
            <w:drawing>
              <wp:anchor distT="0" distB="0" distL="114300" distR="114300" simplePos="0" relativeHeight="251661824" behindDoc="0" locked="0" layoutInCell="1" allowOverlap="1" wp14:anchorId="3A9726C5" wp14:editId="53B71A99">
                <wp:simplePos x="0" y="0"/>
                <wp:positionH relativeFrom="column">
                  <wp:posOffset>2804795</wp:posOffset>
                </wp:positionH>
                <wp:positionV relativeFrom="paragraph">
                  <wp:posOffset>1208405</wp:posOffset>
                </wp:positionV>
                <wp:extent cx="285750" cy="590550"/>
                <wp:effectExtent l="0" t="4445" r="0" b="0"/>
                <wp:wrapNone/>
                <wp:docPr id="122"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590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4213E" w:rsidRPr="009B352E" w:rsidRDefault="00A4213E">
                            <w:pPr>
                              <w:rPr>
                                <w:sz w:val="16"/>
                                <w:szCs w:val="16"/>
                                <w:lang w:val="es-ES"/>
                              </w:rPr>
                            </w:pPr>
                            <w:r>
                              <w:rPr>
                                <w:sz w:val="16"/>
                                <w:szCs w:val="16"/>
                                <w:lang w:val="es-ES"/>
                              </w:rPr>
                              <w:t>CALLE JOSÉ MEJÍA</w:t>
                            </w:r>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27" type="#_x0000_t202" style="position:absolute;left:0;text-align:left;margin-left:220.85pt;margin-top:95.15pt;width:22.5pt;height:46.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FdDtAIAAMIFAAAOAAAAZHJzL2Uyb0RvYy54bWysVFtv2yAUfp+0/4B4d30ZTmyrTtXG8TSp&#10;u0jtfgCxcYxmgwckTjXtv++AkzRpNWnaxgOCcw7fuX2c65t936EdU5pLkePwKsCIiUrWXGxy/PWx&#10;9BKMtKGipp0ULMdPTOObxds31+OQsUi2squZQgAidDYOOW6NGTLf11XLeqqv5MAEKBupemrgqjZ+&#10;regI6H3nR0Ew80ep6kHJimkN0mJS4oXDbxpWmc9No5lBXY4hNuN25fa13f3FNc02ig4trw5h0L+I&#10;oqdcgNMTVEENRVvFX0H1vFJSy8ZcVbL3ZdPwirkcIJsweJHNQ0sH5nKB4ujhVCb9/2CrT7svCvEa&#10;ehdFGAnaQ5Me2d6gO7lHcWILNA46A7uHASzNHuRg7JLVw72svmkk5LKlYsNulZJjy2gNAYb2pX/2&#10;dMLRFmQ9fpQ1+KFbIx3QvlG9rR7UAwE6NOrp1BwbSwXCKInnMWgqUMVpEMPZeqDZ8fGgtHnPZI/s&#10;IccKeu/A6e5em8n0aGJ9CVnyrgM5zTpxIQDMSQKu4anV2SBcO3+kQbpKVgnxSDRbeSQoCu+2XBJv&#10;VobzuHhXLJdF+NP6DUnW8rpmwro5Uiskf9a6A8knUpzIpWXHawtnQ9Jqs152Cu0oULt061CQMzP/&#10;MgxXL8jlRUphRIK7KPXKWTL3SEliL50HiReE6V06C0hKivIypXsu2L+nhMYcp3EUT1z6bW6BW69z&#10;o1nPDQyPjvc5Tk5GNLMMXInatdZQ3k3ns1LY8J9LAe0+Ntrx1VJ0IqvZr/fT37DeLZfXsn4CAisJ&#10;BAMuwuCDg90xGmGI5Fh/31LFMOo+CPgEaUiInTruQuJ5BBd1rlmfa6ioWgmzCcCm49JMk2o7KL5p&#10;wdP07YS8hY/TcEfq56gO3w0GhcvtMNTsJDq/O6vn0bv4BQAA//8DAFBLAwQUAAYACAAAACEALfMD&#10;I94AAAALAQAADwAAAGRycy9kb3ducmV2LnhtbEyPy07DMBBF90j8gzVI7KjTJipuGqdCoO4AqQH2&#10;bjwkAT8i223C3zOs6HLmHt05U+1ma9gZQxy8k7BcZMDQtV4PrpPw/ra/E8BiUk4r4x1K+MEIu/r6&#10;qlKl9pM74LlJHaMSF0sloU9pLDmPbY9WxYUf0VH26YNVicbQcR3UROXW8FWWrblVg6MLvRrxscf2&#10;uzlZCXt8mZpDoV61SR/PQXRfXpgnKW9v5octsIRz+ofhT5/UoSanoz85HZmRUBTLe0Ip2GQ5MCIK&#10;sabNUcJK5DnwuuKXP9S/AAAA//8DAFBLAQItABQABgAIAAAAIQC2gziS/gAAAOEBAAATAAAAAAAA&#10;AAAAAAAAAAAAAABbQ29udGVudF9UeXBlc10ueG1sUEsBAi0AFAAGAAgAAAAhADj9If/WAAAAlAEA&#10;AAsAAAAAAAAAAAAAAAAALwEAAF9yZWxzLy5yZWxzUEsBAi0AFAAGAAgAAAAhAC4UV0O0AgAAwgUA&#10;AA4AAAAAAAAAAAAAAAAALgIAAGRycy9lMm9Eb2MueG1sUEsBAi0AFAAGAAgAAAAhAC3zAyPeAAAA&#10;CwEAAA8AAAAAAAAAAAAAAAAADgUAAGRycy9kb3ducmV2LnhtbFBLBQYAAAAABAAEAPMAAAAZBgAA&#10;AAA=&#10;" filled="f" stroked="f">
                <v:textbox style="layout-flow:vertical">
                  <w:txbxContent>
                    <w:p w:rsidR="00A4213E" w:rsidRPr="009B352E" w:rsidRDefault="00A4213E">
                      <w:pPr>
                        <w:rPr>
                          <w:sz w:val="16"/>
                          <w:szCs w:val="16"/>
                          <w:lang w:val="es-ES"/>
                        </w:rPr>
                      </w:pPr>
                      <w:r>
                        <w:rPr>
                          <w:sz w:val="16"/>
                          <w:szCs w:val="16"/>
                          <w:lang w:val="es-ES"/>
                        </w:rPr>
                        <w:t>CALLE JOSÉ MEJÍA</w:t>
                      </w:r>
                    </w:p>
                  </w:txbxContent>
                </v:textbox>
              </v:shape>
            </w:pict>
          </mc:Fallback>
        </mc:AlternateContent>
      </w:r>
      <w:r w:rsidR="005E5A04" w:rsidRPr="00CD71B2">
        <w:rPr>
          <w:rFonts w:ascii="Arial" w:hAnsi="Arial" w:cs="Arial"/>
          <w:noProof/>
          <w:lang w:val="es-ES" w:eastAsia="es-ES"/>
        </w:rPr>
        <w:drawing>
          <wp:inline distT="0" distB="0" distL="0" distR="0" wp14:anchorId="328440EA" wp14:editId="16BB28FA">
            <wp:extent cx="5162550" cy="4957712"/>
            <wp:effectExtent l="19050" t="0" r="0" b="0"/>
            <wp:docPr id="226" name="225 Imagen" descr="Mapeo ej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eo ejes[1].JPG"/>
                    <pic:cNvPicPr/>
                  </pic:nvPicPr>
                  <pic:blipFill>
                    <a:blip r:embed="rId13" cstate="print"/>
                    <a:srcRect b="12375"/>
                    <a:stretch>
                      <a:fillRect/>
                    </a:stretch>
                  </pic:blipFill>
                  <pic:spPr>
                    <a:xfrm>
                      <a:off x="0" y="0"/>
                      <a:ext cx="5162550" cy="4957712"/>
                    </a:xfrm>
                    <a:prstGeom prst="rect">
                      <a:avLst/>
                    </a:prstGeom>
                  </pic:spPr>
                </pic:pic>
              </a:graphicData>
            </a:graphic>
          </wp:inline>
        </w:drawing>
      </w:r>
    </w:p>
    <w:p w:rsidR="00E32777" w:rsidRPr="00CD71B2" w:rsidRDefault="00E32777" w:rsidP="007700BE">
      <w:pPr>
        <w:rPr>
          <w:rFonts w:ascii="Arial" w:hAnsi="Arial" w:cs="Arial"/>
          <w:sz w:val="18"/>
          <w:szCs w:val="18"/>
        </w:rPr>
      </w:pPr>
    </w:p>
    <w:p w:rsidR="00073F68" w:rsidRPr="00CD71B2" w:rsidRDefault="009B352E" w:rsidP="009A5B07">
      <w:pPr>
        <w:ind w:left="426"/>
        <w:rPr>
          <w:rFonts w:ascii="Arial" w:hAnsi="Arial" w:cs="Arial"/>
          <w:sz w:val="22"/>
          <w:szCs w:val="22"/>
          <w:lang w:val="es-ES_tradnl"/>
        </w:rPr>
      </w:pPr>
      <w:r w:rsidRPr="00CD71B2">
        <w:rPr>
          <w:rFonts w:ascii="Arial" w:hAnsi="Arial" w:cs="Arial"/>
          <w:sz w:val="18"/>
          <w:szCs w:val="18"/>
        </w:rPr>
        <w:t>Fuente: Corre</w:t>
      </w:r>
      <w:r w:rsidR="00D15220" w:rsidRPr="00CD71B2">
        <w:rPr>
          <w:rFonts w:ascii="Arial" w:hAnsi="Arial" w:cs="Arial"/>
          <w:sz w:val="18"/>
          <w:szCs w:val="18"/>
        </w:rPr>
        <w:t>a</w:t>
      </w:r>
      <w:r w:rsidR="007700BE" w:rsidRPr="00CD71B2">
        <w:rPr>
          <w:rFonts w:ascii="Arial" w:hAnsi="Arial" w:cs="Arial"/>
          <w:sz w:val="18"/>
          <w:szCs w:val="18"/>
        </w:rPr>
        <w:t>,</w:t>
      </w:r>
      <w:r w:rsidRPr="00CD71B2">
        <w:rPr>
          <w:rFonts w:ascii="Arial" w:hAnsi="Arial" w:cs="Arial"/>
          <w:sz w:val="18"/>
          <w:szCs w:val="18"/>
        </w:rPr>
        <w:t xml:space="preserve"> Felipe “Una línea en los Andes</w:t>
      </w:r>
      <w:r w:rsidR="007700BE" w:rsidRPr="00CD71B2">
        <w:rPr>
          <w:rFonts w:ascii="Arial" w:hAnsi="Arial" w:cs="Arial"/>
          <w:sz w:val="18"/>
          <w:szCs w:val="18"/>
        </w:rPr>
        <w:t>”, pág. 104</w:t>
      </w:r>
      <w:r w:rsidRPr="00CD71B2">
        <w:rPr>
          <w:rFonts w:ascii="Arial" w:hAnsi="Arial" w:cs="Arial"/>
          <w:sz w:val="18"/>
          <w:szCs w:val="18"/>
        </w:rPr>
        <w:t>. Elaboración Subsecretaría de Hábitat y Asentamientos Humanos (MIDUVI)</w:t>
      </w:r>
      <w:r w:rsidR="00145598" w:rsidRPr="00CD71B2">
        <w:rPr>
          <w:rFonts w:ascii="Arial" w:hAnsi="Arial" w:cs="Arial"/>
          <w:sz w:val="22"/>
          <w:szCs w:val="22"/>
          <w:lang w:val="es-ES_tradnl"/>
        </w:rPr>
        <w:t xml:space="preserve"> </w:t>
      </w:r>
    </w:p>
    <w:p w:rsidR="002530CC" w:rsidRPr="00CD71B2" w:rsidRDefault="002530CC" w:rsidP="009A5B07">
      <w:pPr>
        <w:ind w:left="426"/>
        <w:rPr>
          <w:rFonts w:ascii="Arial" w:hAnsi="Arial" w:cs="Arial"/>
          <w:sz w:val="18"/>
          <w:szCs w:val="18"/>
        </w:rPr>
      </w:pPr>
    </w:p>
    <w:p w:rsidR="00BF7664" w:rsidRPr="00CD71B2" w:rsidRDefault="006070C4" w:rsidP="006E3622">
      <w:pPr>
        <w:pStyle w:val="Ttulo1"/>
        <w:numPr>
          <w:ilvl w:val="1"/>
          <w:numId w:val="7"/>
        </w:numPr>
        <w:ind w:left="709" w:hanging="709"/>
        <w:jc w:val="both"/>
        <w:rPr>
          <w:rFonts w:ascii="Arial" w:hAnsi="Arial" w:cs="Arial"/>
          <w:sz w:val="22"/>
          <w:szCs w:val="22"/>
        </w:rPr>
      </w:pPr>
      <w:bookmarkStart w:id="61" w:name="_Toc387310379"/>
      <w:r w:rsidRPr="00CD71B2">
        <w:rPr>
          <w:rFonts w:ascii="Arial" w:hAnsi="Arial" w:cs="Arial"/>
          <w:sz w:val="22"/>
          <w:szCs w:val="22"/>
        </w:rPr>
        <w:t>SÍNTESIS HISTÓRICA POR TRAMOS DE LA CALLE JOSÉ MEJÍA.-</w:t>
      </w:r>
      <w:bookmarkEnd w:id="61"/>
    </w:p>
    <w:p w:rsidR="006070C4" w:rsidRPr="00CD71B2" w:rsidRDefault="006070C4" w:rsidP="006070C4">
      <w:pPr>
        <w:rPr>
          <w:rFonts w:ascii="Arial" w:hAnsi="Arial" w:cs="Arial"/>
          <w:lang w:eastAsia="es-ES"/>
        </w:rPr>
      </w:pPr>
    </w:p>
    <w:p w:rsidR="00BF7664" w:rsidRPr="00CD71B2" w:rsidRDefault="00BF7664" w:rsidP="00BF7664">
      <w:pPr>
        <w:jc w:val="both"/>
        <w:rPr>
          <w:rFonts w:ascii="Arial" w:hAnsi="Arial" w:cs="Arial"/>
          <w:i/>
          <w:sz w:val="22"/>
          <w:szCs w:val="22"/>
          <w:u w:val="single"/>
        </w:rPr>
      </w:pPr>
      <w:r w:rsidRPr="00CD71B2">
        <w:rPr>
          <w:rFonts w:ascii="Arial" w:hAnsi="Arial" w:cs="Arial"/>
          <w:i/>
          <w:sz w:val="22"/>
          <w:szCs w:val="22"/>
          <w:u w:val="single"/>
        </w:rPr>
        <w:t>Entre la</w:t>
      </w:r>
      <w:r w:rsidR="00D15220" w:rsidRPr="00CD71B2">
        <w:rPr>
          <w:rFonts w:ascii="Arial" w:hAnsi="Arial" w:cs="Arial"/>
          <w:i/>
          <w:sz w:val="22"/>
          <w:szCs w:val="22"/>
          <w:u w:val="single"/>
        </w:rPr>
        <w:t xml:space="preserve"> Plaza</w:t>
      </w:r>
      <w:r w:rsidRPr="00CD71B2">
        <w:rPr>
          <w:rFonts w:ascii="Arial" w:hAnsi="Arial" w:cs="Arial"/>
          <w:i/>
          <w:sz w:val="22"/>
          <w:szCs w:val="22"/>
          <w:u w:val="single"/>
        </w:rPr>
        <w:t xml:space="preserve"> Marín y </w:t>
      </w:r>
      <w:r w:rsidR="00D15220" w:rsidRPr="00CD71B2">
        <w:rPr>
          <w:rFonts w:ascii="Arial" w:hAnsi="Arial" w:cs="Arial"/>
          <w:i/>
          <w:sz w:val="22"/>
          <w:szCs w:val="22"/>
          <w:u w:val="single"/>
        </w:rPr>
        <w:t xml:space="preserve">calle Juan José </w:t>
      </w:r>
      <w:r w:rsidRPr="00CD71B2">
        <w:rPr>
          <w:rFonts w:ascii="Arial" w:hAnsi="Arial" w:cs="Arial"/>
          <w:i/>
          <w:sz w:val="22"/>
          <w:szCs w:val="22"/>
          <w:u w:val="single"/>
        </w:rPr>
        <w:t>Flores</w:t>
      </w:r>
    </w:p>
    <w:p w:rsidR="00BF7664" w:rsidRPr="00CD71B2" w:rsidRDefault="00BF7664" w:rsidP="00BF7664">
      <w:pPr>
        <w:jc w:val="both"/>
        <w:rPr>
          <w:rFonts w:ascii="Arial" w:hAnsi="Arial" w:cs="Arial"/>
          <w:sz w:val="22"/>
          <w:szCs w:val="22"/>
        </w:rPr>
      </w:pPr>
    </w:p>
    <w:p w:rsidR="00BF7664" w:rsidRPr="00CD71B2" w:rsidRDefault="00BF7664" w:rsidP="00BF7664">
      <w:pPr>
        <w:jc w:val="both"/>
        <w:rPr>
          <w:rFonts w:ascii="Arial" w:hAnsi="Arial" w:cs="Arial"/>
          <w:sz w:val="22"/>
          <w:szCs w:val="22"/>
        </w:rPr>
      </w:pPr>
      <w:r w:rsidRPr="00CD71B2">
        <w:rPr>
          <w:rFonts w:ascii="Arial" w:hAnsi="Arial" w:cs="Arial"/>
          <w:sz w:val="22"/>
          <w:szCs w:val="22"/>
        </w:rPr>
        <w:t xml:space="preserve">La </w:t>
      </w:r>
      <w:r w:rsidR="000C4829" w:rsidRPr="00CD71B2">
        <w:rPr>
          <w:rFonts w:ascii="Arial" w:hAnsi="Arial" w:cs="Arial"/>
          <w:sz w:val="22"/>
          <w:szCs w:val="22"/>
        </w:rPr>
        <w:t>C</w:t>
      </w:r>
      <w:r w:rsidR="00D15220" w:rsidRPr="00CD71B2">
        <w:rPr>
          <w:rFonts w:ascii="Arial" w:hAnsi="Arial" w:cs="Arial"/>
          <w:sz w:val="22"/>
          <w:szCs w:val="22"/>
        </w:rPr>
        <w:t>alle</w:t>
      </w:r>
      <w:r w:rsidR="000C4829" w:rsidRPr="00CD71B2">
        <w:rPr>
          <w:rFonts w:ascii="Arial" w:hAnsi="Arial" w:cs="Arial"/>
          <w:sz w:val="22"/>
          <w:szCs w:val="22"/>
        </w:rPr>
        <w:t xml:space="preserve"> J</w:t>
      </w:r>
      <w:r w:rsidR="00D15220" w:rsidRPr="00CD71B2">
        <w:rPr>
          <w:rFonts w:ascii="Arial" w:hAnsi="Arial" w:cs="Arial"/>
          <w:sz w:val="22"/>
          <w:szCs w:val="22"/>
        </w:rPr>
        <w:t>osé</w:t>
      </w:r>
      <w:r w:rsidR="000C4829" w:rsidRPr="00CD71B2">
        <w:rPr>
          <w:rFonts w:ascii="Arial" w:hAnsi="Arial" w:cs="Arial"/>
          <w:sz w:val="22"/>
          <w:szCs w:val="22"/>
        </w:rPr>
        <w:t xml:space="preserve"> M</w:t>
      </w:r>
      <w:r w:rsidR="00D15220" w:rsidRPr="00CD71B2">
        <w:rPr>
          <w:rFonts w:ascii="Arial" w:hAnsi="Arial" w:cs="Arial"/>
          <w:sz w:val="22"/>
          <w:szCs w:val="22"/>
        </w:rPr>
        <w:t>ejía</w:t>
      </w:r>
      <w:r w:rsidRPr="00CD71B2">
        <w:rPr>
          <w:rFonts w:ascii="Arial" w:hAnsi="Arial" w:cs="Arial"/>
          <w:sz w:val="22"/>
          <w:szCs w:val="22"/>
        </w:rPr>
        <w:t xml:space="preserve">, conocida antiguamente como la calle de las Tenerías (tramo desde la Flores hacia el oriente), ya que las primeras curtidurías de Quito estuvieron en la actual Plaza Marín, lugar donde iniciaba la Mejía. </w:t>
      </w:r>
    </w:p>
    <w:p w:rsidR="00BF7664" w:rsidRPr="00CD71B2" w:rsidRDefault="00BF7664" w:rsidP="00BF7664">
      <w:pPr>
        <w:jc w:val="both"/>
        <w:rPr>
          <w:rFonts w:ascii="Arial" w:hAnsi="Arial" w:cs="Arial"/>
          <w:sz w:val="22"/>
          <w:szCs w:val="22"/>
        </w:rPr>
      </w:pPr>
    </w:p>
    <w:p w:rsidR="00BF7664" w:rsidRPr="00CD71B2" w:rsidRDefault="00BF7664" w:rsidP="00BF7664">
      <w:pPr>
        <w:jc w:val="both"/>
        <w:rPr>
          <w:rFonts w:ascii="Arial" w:hAnsi="Arial" w:cs="Arial"/>
          <w:sz w:val="22"/>
          <w:szCs w:val="22"/>
        </w:rPr>
      </w:pPr>
      <w:r w:rsidRPr="00CD71B2">
        <w:rPr>
          <w:rFonts w:ascii="Arial" w:hAnsi="Arial" w:cs="Arial"/>
          <w:sz w:val="22"/>
          <w:szCs w:val="22"/>
        </w:rPr>
        <w:t xml:space="preserve">En la intersección ente Flores y </w:t>
      </w:r>
      <w:r w:rsidR="004911F0" w:rsidRPr="00CD71B2">
        <w:rPr>
          <w:rFonts w:ascii="Arial" w:hAnsi="Arial" w:cs="Arial"/>
          <w:sz w:val="22"/>
          <w:szCs w:val="22"/>
        </w:rPr>
        <w:t>Montufar</w:t>
      </w:r>
      <w:r w:rsidRPr="00CD71B2">
        <w:rPr>
          <w:rFonts w:ascii="Arial" w:hAnsi="Arial" w:cs="Arial"/>
          <w:sz w:val="22"/>
          <w:szCs w:val="22"/>
        </w:rPr>
        <w:t xml:space="preserve"> existía un puente sobre una quebrada que iniciaba a unos metros más </w:t>
      </w:r>
      <w:r w:rsidR="00D15220" w:rsidRPr="00CD71B2">
        <w:rPr>
          <w:rFonts w:ascii="Arial" w:hAnsi="Arial" w:cs="Arial"/>
          <w:sz w:val="22"/>
          <w:szCs w:val="22"/>
        </w:rPr>
        <w:t>al</w:t>
      </w:r>
      <w:r w:rsidRPr="00CD71B2">
        <w:rPr>
          <w:rFonts w:ascii="Arial" w:hAnsi="Arial" w:cs="Arial"/>
          <w:sz w:val="22"/>
          <w:szCs w:val="22"/>
        </w:rPr>
        <w:t xml:space="preserve"> norte, en la actual Olmedo. A finales del año 1700 se </w:t>
      </w:r>
      <w:r w:rsidR="00570A4D" w:rsidRPr="00CD71B2">
        <w:rPr>
          <w:rFonts w:ascii="Arial" w:hAnsi="Arial" w:cs="Arial"/>
          <w:sz w:val="22"/>
          <w:szCs w:val="22"/>
        </w:rPr>
        <w:t>rellenó</w:t>
      </w:r>
      <w:r w:rsidRPr="00CD71B2">
        <w:rPr>
          <w:rFonts w:ascii="Arial" w:hAnsi="Arial" w:cs="Arial"/>
          <w:sz w:val="22"/>
          <w:szCs w:val="22"/>
        </w:rPr>
        <w:t xml:space="preserve"> la parte correspondiente a la Plaza de </w:t>
      </w:r>
      <w:r w:rsidR="00D15220" w:rsidRPr="00CD71B2">
        <w:rPr>
          <w:rFonts w:ascii="Arial" w:hAnsi="Arial" w:cs="Arial"/>
          <w:sz w:val="22"/>
          <w:szCs w:val="22"/>
        </w:rPr>
        <w:t>L</w:t>
      </w:r>
      <w:r w:rsidRPr="00CD71B2">
        <w:rPr>
          <w:rFonts w:ascii="Arial" w:hAnsi="Arial" w:cs="Arial"/>
          <w:sz w:val="22"/>
          <w:szCs w:val="22"/>
        </w:rPr>
        <w:t>a Marín formándose un rombo regular.</w:t>
      </w:r>
    </w:p>
    <w:p w:rsidR="00DE0087" w:rsidRPr="00CD71B2" w:rsidRDefault="00DE0087" w:rsidP="00BF7664">
      <w:pPr>
        <w:jc w:val="both"/>
        <w:rPr>
          <w:rFonts w:ascii="Arial" w:hAnsi="Arial" w:cs="Arial"/>
          <w:sz w:val="22"/>
          <w:szCs w:val="22"/>
        </w:rPr>
      </w:pPr>
    </w:p>
    <w:p w:rsidR="00BF7664" w:rsidRPr="00CD71B2" w:rsidRDefault="00BF7664" w:rsidP="00BF7664">
      <w:pPr>
        <w:jc w:val="both"/>
        <w:rPr>
          <w:rFonts w:ascii="Arial" w:hAnsi="Arial" w:cs="Arial"/>
          <w:i/>
          <w:sz w:val="22"/>
          <w:szCs w:val="22"/>
          <w:u w:val="single"/>
        </w:rPr>
      </w:pPr>
      <w:r w:rsidRPr="00CD71B2">
        <w:rPr>
          <w:rFonts w:ascii="Arial" w:hAnsi="Arial" w:cs="Arial"/>
          <w:i/>
          <w:sz w:val="22"/>
          <w:szCs w:val="22"/>
          <w:u w:val="single"/>
        </w:rPr>
        <w:t xml:space="preserve">Entre la </w:t>
      </w:r>
      <w:r w:rsidR="00D15220" w:rsidRPr="00CD71B2">
        <w:rPr>
          <w:rFonts w:ascii="Arial" w:hAnsi="Arial" w:cs="Arial"/>
          <w:i/>
          <w:sz w:val="22"/>
          <w:szCs w:val="22"/>
          <w:u w:val="single"/>
        </w:rPr>
        <w:t xml:space="preserve">calle Juan José </w:t>
      </w:r>
      <w:r w:rsidRPr="00CD71B2">
        <w:rPr>
          <w:rFonts w:ascii="Arial" w:hAnsi="Arial" w:cs="Arial"/>
          <w:i/>
          <w:sz w:val="22"/>
          <w:szCs w:val="22"/>
          <w:u w:val="single"/>
        </w:rPr>
        <w:t xml:space="preserve">Flores y </w:t>
      </w:r>
      <w:r w:rsidR="00D15220" w:rsidRPr="00CD71B2">
        <w:rPr>
          <w:rFonts w:ascii="Arial" w:hAnsi="Arial" w:cs="Arial"/>
          <w:i/>
          <w:sz w:val="22"/>
          <w:szCs w:val="22"/>
          <w:u w:val="single"/>
        </w:rPr>
        <w:t xml:space="preserve">calle </w:t>
      </w:r>
      <w:r w:rsidRPr="00CD71B2">
        <w:rPr>
          <w:rFonts w:ascii="Arial" w:hAnsi="Arial" w:cs="Arial"/>
          <w:i/>
          <w:sz w:val="22"/>
          <w:szCs w:val="22"/>
          <w:u w:val="single"/>
        </w:rPr>
        <w:t>Guayaquil</w:t>
      </w:r>
    </w:p>
    <w:p w:rsidR="00BF7664" w:rsidRPr="00CD71B2" w:rsidRDefault="00BF7664" w:rsidP="00BF7664">
      <w:pPr>
        <w:jc w:val="both"/>
        <w:rPr>
          <w:rFonts w:ascii="Arial" w:hAnsi="Arial" w:cs="Arial"/>
          <w:i/>
          <w:sz w:val="22"/>
          <w:szCs w:val="22"/>
        </w:rPr>
      </w:pPr>
    </w:p>
    <w:p w:rsidR="00BF7664" w:rsidRPr="00CD71B2" w:rsidRDefault="00BF7664" w:rsidP="00BF7664">
      <w:pPr>
        <w:jc w:val="both"/>
        <w:rPr>
          <w:rFonts w:ascii="Arial" w:hAnsi="Arial" w:cs="Arial"/>
          <w:sz w:val="22"/>
          <w:szCs w:val="22"/>
        </w:rPr>
      </w:pPr>
      <w:r w:rsidRPr="00CD71B2">
        <w:rPr>
          <w:rFonts w:ascii="Arial" w:hAnsi="Arial" w:cs="Arial"/>
          <w:sz w:val="22"/>
          <w:szCs w:val="22"/>
        </w:rPr>
        <w:t xml:space="preserve">En 1878, el jefe político en ese entonces, el Dr. Francisco Andrade Marín, pidió al padre </w:t>
      </w:r>
      <w:proofErr w:type="spellStart"/>
      <w:r w:rsidRPr="00CD71B2">
        <w:rPr>
          <w:rFonts w:ascii="Arial" w:hAnsi="Arial" w:cs="Arial"/>
          <w:sz w:val="22"/>
          <w:szCs w:val="22"/>
        </w:rPr>
        <w:t>Conceti</w:t>
      </w:r>
      <w:proofErr w:type="spellEnd"/>
      <w:r w:rsidRPr="00CD71B2">
        <w:rPr>
          <w:rFonts w:ascii="Arial" w:hAnsi="Arial" w:cs="Arial"/>
          <w:sz w:val="22"/>
          <w:szCs w:val="22"/>
        </w:rPr>
        <w:t xml:space="preserve">, Provincial de los Agustinos, autorización para prolongar la </w:t>
      </w:r>
      <w:r w:rsidR="000C4829" w:rsidRPr="00CD71B2">
        <w:rPr>
          <w:rFonts w:ascii="Arial" w:hAnsi="Arial" w:cs="Arial"/>
          <w:sz w:val="22"/>
          <w:szCs w:val="22"/>
        </w:rPr>
        <w:t>C</w:t>
      </w:r>
      <w:r w:rsidR="00D15220" w:rsidRPr="00CD71B2">
        <w:rPr>
          <w:rFonts w:ascii="Arial" w:hAnsi="Arial" w:cs="Arial"/>
          <w:sz w:val="22"/>
          <w:szCs w:val="22"/>
        </w:rPr>
        <w:t>alle</w:t>
      </w:r>
      <w:r w:rsidR="000C4829" w:rsidRPr="00CD71B2">
        <w:rPr>
          <w:rFonts w:ascii="Arial" w:hAnsi="Arial" w:cs="Arial"/>
          <w:sz w:val="22"/>
          <w:szCs w:val="22"/>
        </w:rPr>
        <w:t xml:space="preserve"> J</w:t>
      </w:r>
      <w:r w:rsidR="00D15220" w:rsidRPr="00CD71B2">
        <w:rPr>
          <w:rFonts w:ascii="Arial" w:hAnsi="Arial" w:cs="Arial"/>
          <w:sz w:val="22"/>
          <w:szCs w:val="22"/>
        </w:rPr>
        <w:t>osé</w:t>
      </w:r>
      <w:r w:rsidR="000C4829" w:rsidRPr="00CD71B2">
        <w:rPr>
          <w:rFonts w:ascii="Arial" w:hAnsi="Arial" w:cs="Arial"/>
          <w:sz w:val="22"/>
          <w:szCs w:val="22"/>
        </w:rPr>
        <w:t xml:space="preserve"> M</w:t>
      </w:r>
      <w:r w:rsidR="00D15220" w:rsidRPr="00CD71B2">
        <w:rPr>
          <w:rFonts w:ascii="Arial" w:hAnsi="Arial" w:cs="Arial"/>
          <w:sz w:val="22"/>
          <w:szCs w:val="22"/>
        </w:rPr>
        <w:t>ejía</w:t>
      </w:r>
      <w:r w:rsidRPr="00CD71B2">
        <w:rPr>
          <w:rFonts w:ascii="Arial" w:hAnsi="Arial" w:cs="Arial"/>
          <w:sz w:val="22"/>
          <w:szCs w:val="22"/>
        </w:rPr>
        <w:t xml:space="preserve"> por </w:t>
      </w:r>
      <w:r w:rsidRPr="00CD71B2">
        <w:rPr>
          <w:rFonts w:ascii="Arial" w:hAnsi="Arial" w:cs="Arial"/>
          <w:sz w:val="22"/>
          <w:szCs w:val="22"/>
        </w:rPr>
        <w:lastRenderedPageBreak/>
        <w:t>medio de la huerta de la comunidad. Los solares del lado norte fueron adquiridos por el Dr. Rafael Arjona Silva, y los dos solares siguientes que llegaban hasta la Guayaquil fueron adquiridos por don León Villavicencio Rojas, donde funcionó la casa Presidencial en el primer Gobierno del Dr. José María Velasco Ibarra.</w:t>
      </w:r>
      <w:r w:rsidRPr="00CD71B2">
        <w:rPr>
          <w:rStyle w:val="Refdenotaalpie"/>
          <w:rFonts w:ascii="Arial" w:hAnsi="Arial" w:cs="Arial"/>
          <w:sz w:val="22"/>
          <w:szCs w:val="22"/>
        </w:rPr>
        <w:footnoteReference w:id="6"/>
      </w:r>
    </w:p>
    <w:p w:rsidR="00F63FF1" w:rsidRPr="00CD71B2" w:rsidRDefault="00F63FF1" w:rsidP="00BF7664">
      <w:pPr>
        <w:jc w:val="both"/>
        <w:rPr>
          <w:rFonts w:ascii="Arial" w:hAnsi="Arial" w:cs="Arial"/>
          <w:sz w:val="22"/>
          <w:szCs w:val="22"/>
        </w:rPr>
      </w:pPr>
    </w:p>
    <w:p w:rsidR="00BF7664" w:rsidRPr="00CD71B2" w:rsidRDefault="00D15220" w:rsidP="00BF7664">
      <w:pPr>
        <w:jc w:val="both"/>
        <w:rPr>
          <w:rFonts w:ascii="Arial" w:hAnsi="Arial" w:cs="Arial"/>
          <w:sz w:val="22"/>
          <w:szCs w:val="22"/>
        </w:rPr>
      </w:pPr>
      <w:r w:rsidRPr="00CD71B2">
        <w:rPr>
          <w:rFonts w:ascii="Arial" w:hAnsi="Arial" w:cs="Arial"/>
          <w:sz w:val="22"/>
          <w:szCs w:val="22"/>
        </w:rPr>
        <w:t>Hacia al</w:t>
      </w:r>
      <w:r w:rsidR="00BF7664" w:rsidRPr="00CD71B2">
        <w:rPr>
          <w:rFonts w:ascii="Arial" w:hAnsi="Arial" w:cs="Arial"/>
          <w:sz w:val="22"/>
          <w:szCs w:val="22"/>
        </w:rPr>
        <w:t xml:space="preserve"> sur los agustinos levantaron una casa y arrendaron en los bajos seis tiendas. </w:t>
      </w:r>
      <w:r w:rsidRPr="00CD71B2">
        <w:rPr>
          <w:rFonts w:ascii="Arial" w:hAnsi="Arial" w:cs="Arial"/>
          <w:sz w:val="22"/>
          <w:szCs w:val="22"/>
        </w:rPr>
        <w:t>En</w:t>
      </w:r>
      <w:r w:rsidR="00BF7664" w:rsidRPr="00CD71B2">
        <w:rPr>
          <w:rFonts w:ascii="Arial" w:hAnsi="Arial" w:cs="Arial"/>
          <w:sz w:val="22"/>
          <w:szCs w:val="22"/>
        </w:rPr>
        <w:t xml:space="preserve"> 1963 derrocaron esta centenaria casa y levantaron el edificio donde funcionaba el Registro Civil.</w:t>
      </w:r>
    </w:p>
    <w:p w:rsidR="00DE0087" w:rsidRPr="00CD71B2" w:rsidRDefault="00DE0087" w:rsidP="00BF7664">
      <w:pPr>
        <w:jc w:val="both"/>
        <w:rPr>
          <w:rFonts w:ascii="Arial" w:hAnsi="Arial" w:cs="Arial"/>
          <w:sz w:val="22"/>
          <w:szCs w:val="22"/>
        </w:rPr>
      </w:pPr>
    </w:p>
    <w:p w:rsidR="00BF7664" w:rsidRPr="00CD71B2" w:rsidRDefault="00BF7664" w:rsidP="00BF7664">
      <w:pPr>
        <w:jc w:val="both"/>
        <w:rPr>
          <w:rFonts w:ascii="Arial" w:hAnsi="Arial" w:cs="Arial"/>
          <w:i/>
          <w:sz w:val="22"/>
          <w:szCs w:val="22"/>
          <w:u w:val="single"/>
        </w:rPr>
      </w:pPr>
      <w:r w:rsidRPr="00CD71B2">
        <w:rPr>
          <w:rFonts w:ascii="Arial" w:hAnsi="Arial" w:cs="Arial"/>
          <w:i/>
          <w:sz w:val="22"/>
          <w:szCs w:val="22"/>
          <w:u w:val="single"/>
        </w:rPr>
        <w:t xml:space="preserve">Entre la </w:t>
      </w:r>
      <w:r w:rsidR="00D15220" w:rsidRPr="00CD71B2">
        <w:rPr>
          <w:rFonts w:ascii="Arial" w:hAnsi="Arial" w:cs="Arial"/>
          <w:i/>
          <w:sz w:val="22"/>
          <w:szCs w:val="22"/>
          <w:u w:val="single"/>
        </w:rPr>
        <w:t xml:space="preserve">calle </w:t>
      </w:r>
      <w:r w:rsidRPr="00CD71B2">
        <w:rPr>
          <w:rFonts w:ascii="Arial" w:hAnsi="Arial" w:cs="Arial"/>
          <w:i/>
          <w:sz w:val="22"/>
          <w:szCs w:val="22"/>
          <w:u w:val="single"/>
        </w:rPr>
        <w:t xml:space="preserve">Guayaquil y </w:t>
      </w:r>
      <w:r w:rsidR="00D15220" w:rsidRPr="00CD71B2">
        <w:rPr>
          <w:rFonts w:ascii="Arial" w:hAnsi="Arial" w:cs="Arial"/>
          <w:i/>
          <w:sz w:val="22"/>
          <w:szCs w:val="22"/>
          <w:u w:val="single"/>
        </w:rPr>
        <w:t xml:space="preserve">la calle </w:t>
      </w:r>
      <w:r w:rsidRPr="00CD71B2">
        <w:rPr>
          <w:rFonts w:ascii="Arial" w:hAnsi="Arial" w:cs="Arial"/>
          <w:i/>
          <w:sz w:val="22"/>
          <w:szCs w:val="22"/>
          <w:u w:val="single"/>
        </w:rPr>
        <w:t>Venezuela</w:t>
      </w:r>
    </w:p>
    <w:p w:rsidR="00BF7664" w:rsidRPr="00CD71B2" w:rsidRDefault="00BF7664" w:rsidP="00BF7664">
      <w:pPr>
        <w:jc w:val="both"/>
        <w:rPr>
          <w:rFonts w:ascii="Arial" w:hAnsi="Arial" w:cs="Arial"/>
          <w:i/>
          <w:sz w:val="22"/>
          <w:szCs w:val="22"/>
        </w:rPr>
      </w:pPr>
    </w:p>
    <w:p w:rsidR="00BF7664" w:rsidRPr="00CD71B2" w:rsidRDefault="00BF7664" w:rsidP="00BF7664">
      <w:pPr>
        <w:jc w:val="both"/>
        <w:rPr>
          <w:rFonts w:ascii="Arial" w:hAnsi="Arial" w:cs="Arial"/>
          <w:sz w:val="22"/>
          <w:szCs w:val="22"/>
        </w:rPr>
      </w:pPr>
      <w:r w:rsidRPr="00CD71B2">
        <w:rPr>
          <w:rFonts w:ascii="Arial" w:hAnsi="Arial" w:cs="Arial"/>
          <w:sz w:val="22"/>
          <w:szCs w:val="22"/>
        </w:rPr>
        <w:t xml:space="preserve">Conocida antiguamente como la calle del Dr. </w:t>
      </w:r>
      <w:proofErr w:type="spellStart"/>
      <w:r w:rsidRPr="00CD71B2">
        <w:rPr>
          <w:rFonts w:ascii="Arial" w:hAnsi="Arial" w:cs="Arial"/>
          <w:sz w:val="22"/>
          <w:szCs w:val="22"/>
        </w:rPr>
        <w:t>Vsconez</w:t>
      </w:r>
      <w:proofErr w:type="spellEnd"/>
      <w:r w:rsidRPr="00CD71B2">
        <w:rPr>
          <w:rFonts w:ascii="Arial" w:hAnsi="Arial" w:cs="Arial"/>
          <w:sz w:val="22"/>
          <w:szCs w:val="22"/>
        </w:rPr>
        <w:t>, tanto al lado norte como al sur existían casa</w:t>
      </w:r>
      <w:r w:rsidR="00D15220" w:rsidRPr="00CD71B2">
        <w:rPr>
          <w:rFonts w:ascii="Arial" w:hAnsi="Arial" w:cs="Arial"/>
          <w:sz w:val="22"/>
          <w:szCs w:val="22"/>
        </w:rPr>
        <w:t>s</w:t>
      </w:r>
      <w:r w:rsidRPr="00CD71B2">
        <w:rPr>
          <w:rFonts w:ascii="Arial" w:hAnsi="Arial" w:cs="Arial"/>
          <w:sz w:val="22"/>
          <w:szCs w:val="22"/>
        </w:rPr>
        <w:t xml:space="preserve"> de distinguidas familias, y utilizaban sus plantas bajas para comercio </w:t>
      </w:r>
      <w:proofErr w:type="gramStart"/>
      <w:r w:rsidRPr="00CD71B2">
        <w:rPr>
          <w:rFonts w:ascii="Arial" w:hAnsi="Arial" w:cs="Arial"/>
          <w:sz w:val="22"/>
          <w:szCs w:val="22"/>
        </w:rPr>
        <w:t>como :</w:t>
      </w:r>
      <w:proofErr w:type="gramEnd"/>
      <w:r w:rsidRPr="00CD71B2">
        <w:rPr>
          <w:rFonts w:ascii="Arial" w:hAnsi="Arial" w:cs="Arial"/>
          <w:sz w:val="22"/>
          <w:szCs w:val="22"/>
        </w:rPr>
        <w:t xml:space="preserve"> abarrotes, sastrería, fonda-pastelería, carnicería, entre otros</w:t>
      </w:r>
    </w:p>
    <w:p w:rsidR="00BF7664" w:rsidRPr="00CD71B2" w:rsidRDefault="00BF7664" w:rsidP="00BF7664">
      <w:pPr>
        <w:jc w:val="both"/>
        <w:rPr>
          <w:rFonts w:ascii="Arial" w:hAnsi="Arial" w:cs="Arial"/>
          <w:b/>
          <w:sz w:val="22"/>
          <w:szCs w:val="22"/>
        </w:rPr>
      </w:pPr>
    </w:p>
    <w:p w:rsidR="00BF7664" w:rsidRPr="00CD71B2" w:rsidRDefault="00BF7664" w:rsidP="00BF7664">
      <w:pPr>
        <w:jc w:val="both"/>
        <w:rPr>
          <w:rFonts w:ascii="Arial" w:hAnsi="Arial" w:cs="Arial"/>
          <w:i/>
          <w:sz w:val="22"/>
          <w:szCs w:val="22"/>
          <w:u w:val="single"/>
        </w:rPr>
      </w:pPr>
      <w:r w:rsidRPr="00CD71B2">
        <w:rPr>
          <w:rFonts w:ascii="Arial" w:hAnsi="Arial" w:cs="Arial"/>
          <w:i/>
          <w:sz w:val="22"/>
          <w:szCs w:val="22"/>
          <w:u w:val="single"/>
        </w:rPr>
        <w:t>Entre la</w:t>
      </w:r>
      <w:r w:rsidR="00D15220" w:rsidRPr="00CD71B2">
        <w:rPr>
          <w:rFonts w:ascii="Arial" w:hAnsi="Arial" w:cs="Arial"/>
          <w:i/>
          <w:sz w:val="22"/>
          <w:szCs w:val="22"/>
          <w:u w:val="single"/>
        </w:rPr>
        <w:t xml:space="preserve"> calle</w:t>
      </w:r>
      <w:r w:rsidRPr="00CD71B2">
        <w:rPr>
          <w:rFonts w:ascii="Arial" w:hAnsi="Arial" w:cs="Arial"/>
          <w:i/>
          <w:sz w:val="22"/>
          <w:szCs w:val="22"/>
          <w:u w:val="single"/>
        </w:rPr>
        <w:t xml:space="preserve"> Venezuela y</w:t>
      </w:r>
      <w:r w:rsidR="00D15220" w:rsidRPr="00CD71B2">
        <w:rPr>
          <w:rFonts w:ascii="Arial" w:hAnsi="Arial" w:cs="Arial"/>
          <w:i/>
          <w:sz w:val="22"/>
          <w:szCs w:val="22"/>
          <w:u w:val="single"/>
        </w:rPr>
        <w:t xml:space="preserve"> calle</w:t>
      </w:r>
      <w:r w:rsidRPr="00CD71B2">
        <w:rPr>
          <w:rFonts w:ascii="Arial" w:hAnsi="Arial" w:cs="Arial"/>
          <w:i/>
          <w:sz w:val="22"/>
          <w:szCs w:val="22"/>
          <w:u w:val="single"/>
        </w:rPr>
        <w:t xml:space="preserve"> García Moreno</w:t>
      </w:r>
    </w:p>
    <w:p w:rsidR="00BF7664" w:rsidRPr="00CD71B2" w:rsidRDefault="00BF7664" w:rsidP="00BF7664">
      <w:pPr>
        <w:jc w:val="both"/>
        <w:rPr>
          <w:rFonts w:ascii="Arial" w:hAnsi="Arial" w:cs="Arial"/>
          <w:i/>
          <w:sz w:val="22"/>
          <w:szCs w:val="22"/>
        </w:rPr>
      </w:pPr>
    </w:p>
    <w:p w:rsidR="00BF7664" w:rsidRPr="00CD71B2" w:rsidRDefault="00BF7664" w:rsidP="00BF7664">
      <w:pPr>
        <w:jc w:val="both"/>
        <w:rPr>
          <w:rFonts w:ascii="Arial" w:hAnsi="Arial" w:cs="Arial"/>
          <w:sz w:val="22"/>
          <w:szCs w:val="22"/>
        </w:rPr>
      </w:pPr>
      <w:r w:rsidRPr="00CD71B2">
        <w:rPr>
          <w:rFonts w:ascii="Arial" w:hAnsi="Arial" w:cs="Arial"/>
          <w:sz w:val="22"/>
          <w:szCs w:val="22"/>
        </w:rPr>
        <w:t>Conocida antiguamente como la calle de la azotea. No se conocen las razones para dicha denominación, pero así consta en el plano de Villavicencio de 1858. Tanto al lado norte como al sur existían casas de distinguidas familias, y utilizaban sus plantas bajas para comercio como son: sastrería, carnicería, hojalatería, pulpería, entre otros.</w:t>
      </w:r>
    </w:p>
    <w:p w:rsidR="00BF7664" w:rsidRPr="00CD71B2" w:rsidRDefault="00BF7664" w:rsidP="00BF7664">
      <w:pPr>
        <w:jc w:val="both"/>
        <w:rPr>
          <w:rFonts w:ascii="Arial" w:hAnsi="Arial" w:cs="Arial"/>
          <w:sz w:val="22"/>
          <w:szCs w:val="22"/>
        </w:rPr>
      </w:pPr>
    </w:p>
    <w:p w:rsidR="00BF7664" w:rsidRPr="00CD71B2" w:rsidRDefault="00BF7664" w:rsidP="00BF7664">
      <w:pPr>
        <w:jc w:val="both"/>
        <w:rPr>
          <w:rFonts w:ascii="Arial" w:hAnsi="Arial" w:cs="Arial"/>
          <w:i/>
          <w:sz w:val="22"/>
          <w:szCs w:val="22"/>
          <w:u w:val="single"/>
        </w:rPr>
      </w:pPr>
      <w:r w:rsidRPr="00CD71B2">
        <w:rPr>
          <w:rFonts w:ascii="Arial" w:hAnsi="Arial" w:cs="Arial"/>
          <w:i/>
          <w:sz w:val="22"/>
          <w:szCs w:val="22"/>
          <w:u w:val="single"/>
        </w:rPr>
        <w:t xml:space="preserve">Entre la </w:t>
      </w:r>
      <w:r w:rsidR="00D15220" w:rsidRPr="00CD71B2">
        <w:rPr>
          <w:rFonts w:ascii="Arial" w:hAnsi="Arial" w:cs="Arial"/>
          <w:i/>
          <w:sz w:val="22"/>
          <w:szCs w:val="22"/>
          <w:u w:val="single"/>
        </w:rPr>
        <w:t xml:space="preserve">calle </w:t>
      </w:r>
      <w:r w:rsidRPr="00CD71B2">
        <w:rPr>
          <w:rFonts w:ascii="Arial" w:hAnsi="Arial" w:cs="Arial"/>
          <w:i/>
          <w:sz w:val="22"/>
          <w:szCs w:val="22"/>
          <w:u w:val="single"/>
        </w:rPr>
        <w:t xml:space="preserve">García Moreno y </w:t>
      </w:r>
      <w:r w:rsidR="00D15220" w:rsidRPr="00CD71B2">
        <w:rPr>
          <w:rFonts w:ascii="Arial" w:hAnsi="Arial" w:cs="Arial"/>
          <w:i/>
          <w:sz w:val="22"/>
          <w:szCs w:val="22"/>
          <w:u w:val="single"/>
        </w:rPr>
        <w:t xml:space="preserve">calle </w:t>
      </w:r>
      <w:r w:rsidRPr="00CD71B2">
        <w:rPr>
          <w:rFonts w:ascii="Arial" w:hAnsi="Arial" w:cs="Arial"/>
          <w:i/>
          <w:sz w:val="22"/>
          <w:szCs w:val="22"/>
          <w:u w:val="single"/>
        </w:rPr>
        <w:t>Benalcázar</w:t>
      </w:r>
    </w:p>
    <w:p w:rsidR="00BF7664" w:rsidRPr="00CD71B2" w:rsidRDefault="00BF7664" w:rsidP="00BF7664">
      <w:pPr>
        <w:jc w:val="both"/>
        <w:rPr>
          <w:rFonts w:ascii="Arial" w:hAnsi="Arial" w:cs="Arial"/>
          <w:i/>
          <w:sz w:val="22"/>
          <w:szCs w:val="22"/>
        </w:rPr>
      </w:pPr>
    </w:p>
    <w:p w:rsidR="00BF7664" w:rsidRPr="00CD71B2" w:rsidRDefault="00BF7664" w:rsidP="00BF7664">
      <w:pPr>
        <w:jc w:val="both"/>
        <w:rPr>
          <w:rFonts w:ascii="Arial" w:hAnsi="Arial" w:cs="Arial"/>
          <w:sz w:val="22"/>
          <w:szCs w:val="22"/>
        </w:rPr>
      </w:pPr>
      <w:r w:rsidRPr="00CD71B2">
        <w:rPr>
          <w:rFonts w:ascii="Arial" w:hAnsi="Arial" w:cs="Arial"/>
          <w:sz w:val="22"/>
          <w:szCs w:val="22"/>
        </w:rPr>
        <w:t>Fue de las primeras calles de Quito en tener nomenclatura propia. En el siglo XVI se la conocía como Valverde, por uno de sus vecinos (Pedro Valverde), quien en 1548 fundó el primer hospital que hubo en Quito, entre las actuales Mejía y García Moreno.</w:t>
      </w:r>
      <w:r w:rsidRPr="00CD71B2">
        <w:rPr>
          <w:rStyle w:val="Refdenotaalpie"/>
          <w:rFonts w:ascii="Arial" w:hAnsi="Arial" w:cs="Arial"/>
          <w:sz w:val="22"/>
          <w:szCs w:val="22"/>
        </w:rPr>
        <w:footnoteReference w:id="7"/>
      </w:r>
      <w:r w:rsidRPr="00CD71B2">
        <w:rPr>
          <w:rFonts w:ascii="Arial" w:hAnsi="Arial" w:cs="Arial"/>
          <w:sz w:val="22"/>
          <w:szCs w:val="22"/>
        </w:rPr>
        <w:t xml:space="preserve"> </w:t>
      </w:r>
    </w:p>
    <w:p w:rsidR="004911F0" w:rsidRPr="00CD71B2" w:rsidRDefault="004911F0" w:rsidP="00BF7664">
      <w:pPr>
        <w:jc w:val="both"/>
        <w:rPr>
          <w:rFonts w:ascii="Arial" w:hAnsi="Arial" w:cs="Arial"/>
          <w:sz w:val="22"/>
          <w:szCs w:val="22"/>
        </w:rPr>
      </w:pPr>
    </w:p>
    <w:p w:rsidR="009A5B07" w:rsidRPr="006E3622" w:rsidRDefault="00BF7664" w:rsidP="00BF7664">
      <w:pPr>
        <w:jc w:val="both"/>
        <w:rPr>
          <w:rFonts w:ascii="Arial" w:hAnsi="Arial" w:cs="Arial"/>
          <w:sz w:val="22"/>
          <w:szCs w:val="22"/>
        </w:rPr>
      </w:pPr>
      <w:r w:rsidRPr="00CD71B2">
        <w:rPr>
          <w:rFonts w:ascii="Arial" w:hAnsi="Arial" w:cs="Arial"/>
          <w:sz w:val="22"/>
          <w:szCs w:val="22"/>
        </w:rPr>
        <w:t>Esta calle experimento pocos cambios en el tiempo ya que a lado sur estuvo ocupado en el s</w:t>
      </w:r>
      <w:r w:rsidR="004911F0" w:rsidRPr="00CD71B2">
        <w:rPr>
          <w:rFonts w:ascii="Arial" w:hAnsi="Arial" w:cs="Arial"/>
          <w:sz w:val="22"/>
          <w:szCs w:val="22"/>
        </w:rPr>
        <w:t>iglo XVI por la muralla de las C</w:t>
      </w:r>
      <w:r w:rsidRPr="00CD71B2">
        <w:rPr>
          <w:rFonts w:ascii="Arial" w:hAnsi="Arial" w:cs="Arial"/>
          <w:sz w:val="22"/>
          <w:szCs w:val="22"/>
        </w:rPr>
        <w:t>onceptas, con la torre de la Real Audiencia en su parte s</w:t>
      </w:r>
      <w:r w:rsidR="0079538B" w:rsidRPr="00CD71B2">
        <w:rPr>
          <w:rFonts w:ascii="Arial" w:hAnsi="Arial" w:cs="Arial"/>
          <w:sz w:val="22"/>
          <w:szCs w:val="22"/>
        </w:rPr>
        <w:t>uperior, según el plano de Alced</w:t>
      </w:r>
      <w:r w:rsidRPr="00CD71B2">
        <w:rPr>
          <w:rFonts w:ascii="Arial" w:hAnsi="Arial" w:cs="Arial"/>
          <w:sz w:val="22"/>
          <w:szCs w:val="22"/>
        </w:rPr>
        <w:t>o El lado norte, existían casas de distinguidas familias.</w:t>
      </w:r>
    </w:p>
    <w:p w:rsidR="009A5B07" w:rsidRPr="00CD71B2" w:rsidRDefault="009A5B07" w:rsidP="00BF7664">
      <w:pPr>
        <w:jc w:val="both"/>
        <w:rPr>
          <w:rFonts w:ascii="Arial" w:hAnsi="Arial" w:cs="Arial"/>
          <w:i/>
          <w:sz w:val="22"/>
          <w:szCs w:val="22"/>
        </w:rPr>
      </w:pPr>
    </w:p>
    <w:p w:rsidR="00BF7664" w:rsidRPr="00CD71B2" w:rsidRDefault="00BF7664" w:rsidP="00BF7664">
      <w:pPr>
        <w:jc w:val="both"/>
        <w:rPr>
          <w:rFonts w:ascii="Arial" w:hAnsi="Arial" w:cs="Arial"/>
          <w:i/>
          <w:sz w:val="22"/>
          <w:szCs w:val="22"/>
          <w:u w:val="single"/>
        </w:rPr>
      </w:pPr>
      <w:r w:rsidRPr="00CD71B2">
        <w:rPr>
          <w:rFonts w:ascii="Arial" w:hAnsi="Arial" w:cs="Arial"/>
          <w:i/>
          <w:sz w:val="22"/>
          <w:szCs w:val="22"/>
          <w:u w:val="single"/>
        </w:rPr>
        <w:t>Entre la</w:t>
      </w:r>
      <w:r w:rsidR="00D15220" w:rsidRPr="00CD71B2">
        <w:rPr>
          <w:rFonts w:ascii="Arial" w:hAnsi="Arial" w:cs="Arial"/>
          <w:i/>
          <w:sz w:val="22"/>
          <w:szCs w:val="22"/>
          <w:u w:val="single"/>
        </w:rPr>
        <w:t xml:space="preserve"> calle</w:t>
      </w:r>
      <w:r w:rsidRPr="00CD71B2">
        <w:rPr>
          <w:rFonts w:ascii="Arial" w:hAnsi="Arial" w:cs="Arial"/>
          <w:i/>
          <w:sz w:val="22"/>
          <w:szCs w:val="22"/>
          <w:u w:val="single"/>
        </w:rPr>
        <w:t xml:space="preserve"> Benalcázar y</w:t>
      </w:r>
      <w:r w:rsidR="00D15220" w:rsidRPr="00CD71B2">
        <w:rPr>
          <w:rFonts w:ascii="Arial" w:hAnsi="Arial" w:cs="Arial"/>
          <w:i/>
          <w:sz w:val="22"/>
          <w:szCs w:val="22"/>
          <w:u w:val="single"/>
        </w:rPr>
        <w:t xml:space="preserve"> calle</w:t>
      </w:r>
      <w:r w:rsidRPr="00CD71B2">
        <w:rPr>
          <w:rFonts w:ascii="Arial" w:hAnsi="Arial" w:cs="Arial"/>
          <w:i/>
          <w:sz w:val="22"/>
          <w:szCs w:val="22"/>
          <w:u w:val="single"/>
        </w:rPr>
        <w:t xml:space="preserve"> Cuenca</w:t>
      </w:r>
    </w:p>
    <w:p w:rsidR="00BF7664" w:rsidRPr="00CD71B2" w:rsidRDefault="00BF7664" w:rsidP="00BF7664">
      <w:pPr>
        <w:jc w:val="both"/>
        <w:rPr>
          <w:rFonts w:ascii="Arial" w:hAnsi="Arial" w:cs="Arial"/>
          <w:sz w:val="22"/>
          <w:szCs w:val="22"/>
        </w:rPr>
      </w:pPr>
    </w:p>
    <w:p w:rsidR="00BF7664" w:rsidRPr="00CD71B2" w:rsidRDefault="00BF7664" w:rsidP="00BF7664">
      <w:pPr>
        <w:jc w:val="both"/>
        <w:rPr>
          <w:rFonts w:ascii="Arial" w:hAnsi="Arial" w:cs="Arial"/>
          <w:sz w:val="22"/>
          <w:szCs w:val="22"/>
        </w:rPr>
      </w:pPr>
      <w:r w:rsidRPr="00CD71B2">
        <w:rPr>
          <w:rFonts w:ascii="Arial" w:hAnsi="Arial" w:cs="Arial"/>
          <w:sz w:val="22"/>
          <w:szCs w:val="22"/>
        </w:rPr>
        <w:t>En el plano de Villavicencio de 1858 la calle se denominada de Caldas. Durante varios siglos, el lado norte, desde que fue Sede de la Audiencia hast</w:t>
      </w:r>
      <w:r w:rsidR="004911F0" w:rsidRPr="00CD71B2">
        <w:rPr>
          <w:rFonts w:ascii="Arial" w:hAnsi="Arial" w:cs="Arial"/>
          <w:sz w:val="22"/>
          <w:szCs w:val="22"/>
        </w:rPr>
        <w:t>a 1612, estuvo en poder de las C</w:t>
      </w:r>
      <w:r w:rsidRPr="00CD71B2">
        <w:rPr>
          <w:rFonts w:ascii="Arial" w:hAnsi="Arial" w:cs="Arial"/>
          <w:sz w:val="22"/>
          <w:szCs w:val="22"/>
        </w:rPr>
        <w:t>onceptas, quienes fueron vendiendo solares y casas.</w:t>
      </w:r>
    </w:p>
    <w:p w:rsidR="00DE0087" w:rsidRPr="00CD71B2" w:rsidRDefault="00DE0087" w:rsidP="00BF7664">
      <w:pPr>
        <w:jc w:val="both"/>
        <w:rPr>
          <w:rFonts w:ascii="Arial" w:hAnsi="Arial" w:cs="Arial"/>
          <w:sz w:val="22"/>
          <w:szCs w:val="22"/>
        </w:rPr>
      </w:pPr>
    </w:p>
    <w:p w:rsidR="00BF7664" w:rsidRPr="00CD71B2" w:rsidRDefault="00BF7664" w:rsidP="00BF7664">
      <w:pPr>
        <w:jc w:val="both"/>
        <w:rPr>
          <w:rFonts w:ascii="Arial" w:hAnsi="Arial" w:cs="Arial"/>
          <w:sz w:val="22"/>
          <w:szCs w:val="22"/>
        </w:rPr>
      </w:pPr>
      <w:r w:rsidRPr="00CD71B2">
        <w:rPr>
          <w:rFonts w:ascii="Arial" w:hAnsi="Arial" w:cs="Arial"/>
          <w:sz w:val="22"/>
          <w:szCs w:val="22"/>
        </w:rPr>
        <w:t>El arco de Santa Elena llegaba hasta la segunda casa de este sector, el cual fue vendido al Ayuntamiento quien destruyó en 1865 el mencionado arco.</w:t>
      </w:r>
    </w:p>
    <w:p w:rsidR="00BF7664" w:rsidRPr="00CD71B2" w:rsidRDefault="00BF7664" w:rsidP="00BF7664">
      <w:pPr>
        <w:jc w:val="both"/>
        <w:rPr>
          <w:rFonts w:ascii="Arial" w:hAnsi="Arial" w:cs="Arial"/>
          <w:sz w:val="22"/>
          <w:szCs w:val="22"/>
        </w:rPr>
      </w:pPr>
    </w:p>
    <w:p w:rsidR="00BF7664" w:rsidRPr="00CD71B2" w:rsidRDefault="00BF7664" w:rsidP="00BF7664">
      <w:pPr>
        <w:jc w:val="both"/>
        <w:rPr>
          <w:rFonts w:ascii="Arial" w:hAnsi="Arial" w:cs="Arial"/>
          <w:sz w:val="22"/>
          <w:szCs w:val="22"/>
        </w:rPr>
      </w:pPr>
      <w:r w:rsidRPr="00CD71B2">
        <w:rPr>
          <w:rFonts w:ascii="Arial" w:hAnsi="Arial" w:cs="Arial"/>
          <w:sz w:val="22"/>
          <w:szCs w:val="22"/>
        </w:rPr>
        <w:t>Existían casas de distinguidas familias, y utilizaban sus plantas bajas para comercio como son: carpintería, mecánica, sastrería, peluquería, entre otros.</w:t>
      </w:r>
    </w:p>
    <w:p w:rsidR="00BF7664" w:rsidRPr="00CD71B2" w:rsidRDefault="00BF7664" w:rsidP="00BF7664">
      <w:pPr>
        <w:jc w:val="both"/>
        <w:rPr>
          <w:rFonts w:ascii="Arial" w:hAnsi="Arial" w:cs="Arial"/>
          <w:b/>
          <w:sz w:val="22"/>
          <w:szCs w:val="22"/>
        </w:rPr>
      </w:pPr>
    </w:p>
    <w:p w:rsidR="00BF7664" w:rsidRPr="00CD71B2" w:rsidRDefault="00BF7664" w:rsidP="00BF7664">
      <w:pPr>
        <w:jc w:val="both"/>
        <w:rPr>
          <w:rFonts w:ascii="Arial" w:hAnsi="Arial" w:cs="Arial"/>
          <w:i/>
          <w:sz w:val="22"/>
          <w:szCs w:val="22"/>
          <w:u w:val="single"/>
        </w:rPr>
      </w:pPr>
      <w:r w:rsidRPr="00CD71B2">
        <w:rPr>
          <w:rFonts w:ascii="Arial" w:hAnsi="Arial" w:cs="Arial"/>
          <w:i/>
          <w:sz w:val="22"/>
          <w:szCs w:val="22"/>
          <w:u w:val="single"/>
        </w:rPr>
        <w:t>Entre la</w:t>
      </w:r>
      <w:r w:rsidR="00D15220" w:rsidRPr="00CD71B2">
        <w:rPr>
          <w:rFonts w:ascii="Arial" w:hAnsi="Arial" w:cs="Arial"/>
          <w:i/>
          <w:sz w:val="22"/>
          <w:szCs w:val="22"/>
          <w:u w:val="single"/>
        </w:rPr>
        <w:t xml:space="preserve"> calle</w:t>
      </w:r>
      <w:r w:rsidRPr="00CD71B2">
        <w:rPr>
          <w:rFonts w:ascii="Arial" w:hAnsi="Arial" w:cs="Arial"/>
          <w:i/>
          <w:sz w:val="22"/>
          <w:szCs w:val="22"/>
          <w:u w:val="single"/>
        </w:rPr>
        <w:t xml:space="preserve"> Cuenca </w:t>
      </w:r>
      <w:r w:rsidR="00D15220" w:rsidRPr="00CD71B2">
        <w:rPr>
          <w:rFonts w:ascii="Arial" w:hAnsi="Arial" w:cs="Arial"/>
          <w:i/>
          <w:sz w:val="22"/>
          <w:szCs w:val="22"/>
          <w:u w:val="single"/>
        </w:rPr>
        <w:t xml:space="preserve">y </w:t>
      </w:r>
      <w:proofErr w:type="spellStart"/>
      <w:r w:rsidR="00D15220" w:rsidRPr="00CD71B2">
        <w:rPr>
          <w:rFonts w:ascii="Arial" w:hAnsi="Arial" w:cs="Arial"/>
          <w:i/>
          <w:sz w:val="22"/>
          <w:szCs w:val="22"/>
          <w:u w:val="single"/>
        </w:rPr>
        <w:t>call</w:t>
      </w:r>
      <w:proofErr w:type="spellEnd"/>
      <w:r w:rsidRPr="00CD71B2">
        <w:rPr>
          <w:rFonts w:ascii="Arial" w:hAnsi="Arial" w:cs="Arial"/>
          <w:i/>
          <w:sz w:val="22"/>
          <w:szCs w:val="22"/>
          <w:u w:val="single"/>
        </w:rPr>
        <w:t xml:space="preserve"> Imbabura</w:t>
      </w:r>
    </w:p>
    <w:p w:rsidR="00BF7664" w:rsidRPr="00CD71B2" w:rsidRDefault="00BF7664" w:rsidP="00BF7664">
      <w:pPr>
        <w:jc w:val="both"/>
        <w:rPr>
          <w:rFonts w:ascii="Arial" w:hAnsi="Arial" w:cs="Arial"/>
          <w:b/>
          <w:sz w:val="22"/>
          <w:szCs w:val="22"/>
        </w:rPr>
      </w:pPr>
    </w:p>
    <w:p w:rsidR="00BF7664" w:rsidRPr="00CD71B2" w:rsidRDefault="00BF7664" w:rsidP="00BF7664">
      <w:pPr>
        <w:jc w:val="both"/>
        <w:rPr>
          <w:rFonts w:ascii="Arial" w:hAnsi="Arial" w:cs="Arial"/>
          <w:sz w:val="22"/>
          <w:szCs w:val="22"/>
          <w:u w:val="single"/>
        </w:rPr>
      </w:pPr>
      <w:r w:rsidRPr="00CD71B2">
        <w:rPr>
          <w:rFonts w:ascii="Arial" w:hAnsi="Arial" w:cs="Arial"/>
          <w:sz w:val="22"/>
          <w:szCs w:val="22"/>
        </w:rPr>
        <w:t xml:space="preserve">Conocida antiguamente </w:t>
      </w:r>
      <w:r w:rsidR="00570A4D" w:rsidRPr="00CD71B2">
        <w:rPr>
          <w:rFonts w:ascii="Arial" w:hAnsi="Arial" w:cs="Arial"/>
          <w:sz w:val="22"/>
          <w:szCs w:val="22"/>
        </w:rPr>
        <w:t>como la calle de la muralla. La</w:t>
      </w:r>
      <w:r w:rsidRPr="00CD71B2">
        <w:rPr>
          <w:rFonts w:ascii="Arial" w:hAnsi="Arial" w:cs="Arial"/>
          <w:sz w:val="22"/>
          <w:szCs w:val="22"/>
        </w:rPr>
        <w:t xml:space="preserve"> calle de la Mejía, detrás de la muralla, tuvo una evolución dinámica, las casas de distinguidas familias pasaban de herencia a herencia. </w:t>
      </w:r>
    </w:p>
    <w:p w:rsidR="0046067B" w:rsidRPr="00CD71B2" w:rsidRDefault="0046067B" w:rsidP="00BF7664">
      <w:pPr>
        <w:jc w:val="both"/>
        <w:rPr>
          <w:rFonts w:ascii="Arial" w:hAnsi="Arial" w:cs="Arial"/>
          <w:sz w:val="22"/>
          <w:szCs w:val="22"/>
        </w:rPr>
      </w:pPr>
    </w:p>
    <w:p w:rsidR="00BF7664" w:rsidRPr="00CD71B2" w:rsidRDefault="00BF7664" w:rsidP="00BF7664">
      <w:pPr>
        <w:jc w:val="both"/>
        <w:rPr>
          <w:rFonts w:ascii="Arial" w:hAnsi="Arial" w:cs="Arial"/>
          <w:i/>
          <w:sz w:val="22"/>
          <w:szCs w:val="22"/>
          <w:u w:val="single"/>
        </w:rPr>
      </w:pPr>
      <w:r w:rsidRPr="00CD71B2">
        <w:rPr>
          <w:rFonts w:ascii="Arial" w:hAnsi="Arial" w:cs="Arial"/>
          <w:i/>
          <w:sz w:val="22"/>
          <w:szCs w:val="22"/>
          <w:u w:val="single"/>
        </w:rPr>
        <w:t>Entre la</w:t>
      </w:r>
      <w:r w:rsidR="00D15220" w:rsidRPr="00CD71B2">
        <w:rPr>
          <w:rFonts w:ascii="Arial" w:hAnsi="Arial" w:cs="Arial"/>
          <w:i/>
          <w:sz w:val="22"/>
          <w:szCs w:val="22"/>
          <w:u w:val="single"/>
        </w:rPr>
        <w:t xml:space="preserve"> calle</w:t>
      </w:r>
      <w:r w:rsidRPr="00CD71B2">
        <w:rPr>
          <w:rFonts w:ascii="Arial" w:hAnsi="Arial" w:cs="Arial"/>
          <w:i/>
          <w:sz w:val="22"/>
          <w:szCs w:val="22"/>
          <w:u w:val="single"/>
        </w:rPr>
        <w:t xml:space="preserve"> Imbabura </w:t>
      </w:r>
      <w:r w:rsidR="00D15220" w:rsidRPr="00CD71B2">
        <w:rPr>
          <w:rFonts w:ascii="Arial" w:hAnsi="Arial" w:cs="Arial"/>
          <w:i/>
          <w:sz w:val="22"/>
          <w:szCs w:val="22"/>
          <w:u w:val="single"/>
        </w:rPr>
        <w:t>la Plaza del</w:t>
      </w:r>
      <w:r w:rsidRPr="00CD71B2">
        <w:rPr>
          <w:rFonts w:ascii="Arial" w:hAnsi="Arial" w:cs="Arial"/>
          <w:i/>
          <w:sz w:val="22"/>
          <w:szCs w:val="22"/>
          <w:u w:val="single"/>
        </w:rPr>
        <w:t xml:space="preserve"> Tejar </w:t>
      </w:r>
    </w:p>
    <w:p w:rsidR="00BF7664" w:rsidRPr="00CD71B2" w:rsidRDefault="00BF7664" w:rsidP="00BF7664">
      <w:pPr>
        <w:jc w:val="both"/>
        <w:rPr>
          <w:rFonts w:ascii="Arial" w:hAnsi="Arial" w:cs="Arial"/>
          <w:b/>
          <w:sz w:val="22"/>
          <w:szCs w:val="22"/>
        </w:rPr>
      </w:pPr>
    </w:p>
    <w:p w:rsidR="00BF7664" w:rsidRPr="00CD71B2" w:rsidRDefault="00BF7664" w:rsidP="00BF7664">
      <w:pPr>
        <w:jc w:val="both"/>
        <w:rPr>
          <w:rFonts w:ascii="Arial" w:hAnsi="Arial" w:cs="Arial"/>
          <w:sz w:val="22"/>
          <w:szCs w:val="22"/>
        </w:rPr>
      </w:pPr>
      <w:r w:rsidRPr="00CD71B2">
        <w:rPr>
          <w:rFonts w:ascii="Arial" w:hAnsi="Arial" w:cs="Arial"/>
          <w:sz w:val="22"/>
          <w:szCs w:val="22"/>
        </w:rPr>
        <w:t xml:space="preserve">De acuerdo con el plano de los Académicos, existió un puente denominado </w:t>
      </w:r>
      <w:r w:rsidR="00D15220" w:rsidRPr="00CD71B2">
        <w:rPr>
          <w:rFonts w:ascii="Arial" w:hAnsi="Arial" w:cs="Arial"/>
          <w:sz w:val="22"/>
          <w:szCs w:val="22"/>
        </w:rPr>
        <w:t>“</w:t>
      </w:r>
      <w:r w:rsidRPr="00CD71B2">
        <w:rPr>
          <w:rFonts w:ascii="Arial" w:hAnsi="Arial" w:cs="Arial"/>
          <w:sz w:val="22"/>
          <w:szCs w:val="22"/>
        </w:rPr>
        <w:t>Viejo</w:t>
      </w:r>
      <w:r w:rsidR="00D15220" w:rsidRPr="00CD71B2">
        <w:rPr>
          <w:rFonts w:ascii="Arial" w:hAnsi="Arial" w:cs="Arial"/>
          <w:sz w:val="22"/>
          <w:szCs w:val="22"/>
        </w:rPr>
        <w:t>”</w:t>
      </w:r>
      <w:r w:rsidRPr="00CD71B2">
        <w:rPr>
          <w:rFonts w:ascii="Arial" w:hAnsi="Arial" w:cs="Arial"/>
          <w:sz w:val="22"/>
          <w:szCs w:val="22"/>
        </w:rPr>
        <w:t xml:space="preserve"> en la actual Mejía, a la altura de la calle Quiroga (</w:t>
      </w:r>
      <w:r w:rsidR="00D15220" w:rsidRPr="00CD71B2">
        <w:rPr>
          <w:rFonts w:ascii="Arial" w:hAnsi="Arial" w:cs="Arial"/>
          <w:sz w:val="22"/>
          <w:szCs w:val="22"/>
        </w:rPr>
        <w:t>al final de lo que fue el</w:t>
      </w:r>
      <w:r w:rsidRPr="00CD71B2">
        <w:rPr>
          <w:rFonts w:ascii="Arial" w:hAnsi="Arial" w:cs="Arial"/>
          <w:sz w:val="22"/>
          <w:szCs w:val="22"/>
        </w:rPr>
        <w:t xml:space="preserve"> parque </w:t>
      </w:r>
      <w:r w:rsidR="00D15220" w:rsidRPr="00CD71B2">
        <w:rPr>
          <w:rFonts w:ascii="Arial" w:hAnsi="Arial" w:cs="Arial"/>
          <w:sz w:val="22"/>
          <w:szCs w:val="22"/>
        </w:rPr>
        <w:t xml:space="preserve">del </w:t>
      </w:r>
      <w:r w:rsidRPr="00CD71B2">
        <w:rPr>
          <w:rFonts w:ascii="Arial" w:hAnsi="Arial" w:cs="Arial"/>
          <w:sz w:val="22"/>
          <w:szCs w:val="22"/>
        </w:rPr>
        <w:t xml:space="preserve">Hermano Miguel) y que en el plano de </w:t>
      </w:r>
      <w:proofErr w:type="spellStart"/>
      <w:r w:rsidRPr="00CD71B2">
        <w:rPr>
          <w:rFonts w:ascii="Arial" w:hAnsi="Arial" w:cs="Arial"/>
          <w:sz w:val="22"/>
          <w:szCs w:val="22"/>
        </w:rPr>
        <w:t>Alcebo</w:t>
      </w:r>
      <w:proofErr w:type="spellEnd"/>
      <w:r w:rsidRPr="00CD71B2">
        <w:rPr>
          <w:rFonts w:ascii="Arial" w:hAnsi="Arial" w:cs="Arial"/>
          <w:sz w:val="22"/>
          <w:szCs w:val="22"/>
        </w:rPr>
        <w:t xml:space="preserve"> está identificado como alcantarilla. Sólo el borde norte de la quebrada estaba habitado regularmente en sus primeras cuadras, formando una placeta en el actual ángulo noroccidental de la Mejía e Imbabura.</w:t>
      </w:r>
    </w:p>
    <w:p w:rsidR="00BF7664" w:rsidRPr="00CD71B2" w:rsidRDefault="00BF7664" w:rsidP="00BF7664">
      <w:pPr>
        <w:jc w:val="both"/>
        <w:rPr>
          <w:rFonts w:ascii="Arial" w:hAnsi="Arial" w:cs="Arial"/>
          <w:sz w:val="22"/>
          <w:szCs w:val="22"/>
        </w:rPr>
      </w:pPr>
    </w:p>
    <w:p w:rsidR="00BF7664" w:rsidRPr="00CD71B2" w:rsidRDefault="00BF7664" w:rsidP="00BF7664">
      <w:pPr>
        <w:jc w:val="both"/>
        <w:rPr>
          <w:rFonts w:ascii="Arial" w:hAnsi="Arial" w:cs="Arial"/>
          <w:sz w:val="22"/>
          <w:szCs w:val="22"/>
        </w:rPr>
      </w:pPr>
      <w:r w:rsidRPr="00CD71B2">
        <w:rPr>
          <w:rFonts w:ascii="Arial" w:hAnsi="Arial" w:cs="Arial"/>
          <w:sz w:val="22"/>
          <w:szCs w:val="22"/>
        </w:rPr>
        <w:t>Uno de los primeros puentes fabricados por los españoles, de madera y tierra, fue la entrada del Tejar, conocido como la Cruz Verde de la Merced (en la calle Chile e Imbabura). Existieron algunas casas ubicadas cerca de la alcantarilla.</w:t>
      </w:r>
    </w:p>
    <w:p w:rsidR="00BF7664" w:rsidRPr="00CD71B2" w:rsidRDefault="00BF7664" w:rsidP="00BF7664">
      <w:pPr>
        <w:jc w:val="both"/>
        <w:rPr>
          <w:rFonts w:ascii="Arial" w:hAnsi="Arial" w:cs="Arial"/>
          <w:sz w:val="22"/>
          <w:szCs w:val="22"/>
        </w:rPr>
      </w:pPr>
    </w:p>
    <w:p w:rsidR="00BF7664" w:rsidRPr="00CD71B2" w:rsidRDefault="00BF7664" w:rsidP="00BF7664">
      <w:pPr>
        <w:jc w:val="both"/>
        <w:rPr>
          <w:rFonts w:ascii="Arial" w:hAnsi="Arial" w:cs="Arial"/>
          <w:sz w:val="22"/>
          <w:szCs w:val="22"/>
        </w:rPr>
      </w:pPr>
      <w:r w:rsidRPr="00CD71B2">
        <w:rPr>
          <w:rFonts w:ascii="Arial" w:hAnsi="Arial" w:cs="Arial"/>
          <w:sz w:val="22"/>
          <w:szCs w:val="22"/>
        </w:rPr>
        <w:t>Se dice que el barrio del Tejar debió denominarse el barrio de la música, pues ahí vivieron 29 artistas de fama</w:t>
      </w:r>
      <w:r w:rsidR="0046067B" w:rsidRPr="00CD71B2">
        <w:rPr>
          <w:rFonts w:ascii="Arial" w:hAnsi="Arial" w:cs="Arial"/>
          <w:sz w:val="22"/>
          <w:szCs w:val="22"/>
        </w:rPr>
        <w:t>.</w:t>
      </w:r>
    </w:p>
    <w:p w:rsidR="007700BE" w:rsidRPr="00CD71B2" w:rsidRDefault="007700BE" w:rsidP="000051A7">
      <w:pPr>
        <w:tabs>
          <w:tab w:val="left" w:pos="-720"/>
          <w:tab w:val="left" w:pos="0"/>
        </w:tabs>
        <w:jc w:val="both"/>
        <w:rPr>
          <w:rFonts w:ascii="Arial" w:hAnsi="Arial" w:cs="Arial"/>
          <w:i/>
          <w:sz w:val="22"/>
          <w:szCs w:val="22"/>
          <w:lang w:val="es-ES_tradnl"/>
        </w:rPr>
      </w:pPr>
    </w:p>
    <w:p w:rsidR="004911F0" w:rsidRPr="00CD71B2" w:rsidRDefault="004911F0" w:rsidP="006E3622">
      <w:pPr>
        <w:pStyle w:val="Ttulo1"/>
        <w:numPr>
          <w:ilvl w:val="1"/>
          <w:numId w:val="7"/>
        </w:numPr>
        <w:ind w:left="709" w:hanging="709"/>
        <w:jc w:val="both"/>
        <w:rPr>
          <w:rFonts w:ascii="Arial" w:hAnsi="Arial" w:cs="Arial"/>
          <w:sz w:val="22"/>
          <w:szCs w:val="22"/>
        </w:rPr>
      </w:pPr>
      <w:bookmarkStart w:id="62" w:name="_Toc387310380"/>
      <w:r w:rsidRPr="00CD71B2">
        <w:rPr>
          <w:rFonts w:ascii="Arial" w:hAnsi="Arial" w:cs="Arial"/>
          <w:sz w:val="22"/>
          <w:szCs w:val="22"/>
        </w:rPr>
        <w:t>JUSTIFICACIÓN DEL PROYECTO</w:t>
      </w:r>
      <w:bookmarkEnd w:id="62"/>
    </w:p>
    <w:p w:rsidR="004911F0" w:rsidRPr="00CD71B2" w:rsidRDefault="004911F0" w:rsidP="004911F0">
      <w:pPr>
        <w:ind w:left="567" w:hanging="567"/>
        <w:rPr>
          <w:rFonts w:ascii="Arial" w:hAnsi="Arial" w:cs="Arial"/>
          <w:sz w:val="22"/>
          <w:szCs w:val="22"/>
          <w:lang w:eastAsia="es-ES"/>
        </w:rPr>
      </w:pPr>
    </w:p>
    <w:p w:rsidR="002530CC" w:rsidRPr="00CD71B2" w:rsidRDefault="002D658C" w:rsidP="00B42B53">
      <w:pPr>
        <w:jc w:val="both"/>
        <w:rPr>
          <w:rFonts w:ascii="Arial" w:hAnsi="Arial" w:cs="Arial"/>
          <w:sz w:val="22"/>
          <w:szCs w:val="22"/>
        </w:rPr>
      </w:pPr>
      <w:r w:rsidRPr="00CD71B2">
        <w:rPr>
          <w:rFonts w:ascii="Arial" w:hAnsi="Arial" w:cs="Arial"/>
          <w:sz w:val="22"/>
          <w:szCs w:val="22"/>
        </w:rPr>
        <w:t xml:space="preserve">El Centro Histórico de Quito (CHQ) comprende un espacio urbano de 376  hectáreas, con una población aproximada de 40.000 habitantes. </w:t>
      </w:r>
      <w:r w:rsidR="00F0071C" w:rsidRPr="00CD71B2">
        <w:rPr>
          <w:rFonts w:ascii="Arial" w:hAnsi="Arial" w:cs="Arial"/>
          <w:sz w:val="22"/>
          <w:szCs w:val="22"/>
        </w:rPr>
        <w:t>E</w:t>
      </w:r>
      <w:r w:rsidRPr="00CD71B2">
        <w:rPr>
          <w:rFonts w:ascii="Arial" w:hAnsi="Arial" w:cs="Arial"/>
          <w:sz w:val="22"/>
          <w:szCs w:val="22"/>
        </w:rPr>
        <w:t>s considerado uno de los conjuntos históricos má</w:t>
      </w:r>
      <w:r w:rsidR="00F0071C" w:rsidRPr="00CD71B2">
        <w:rPr>
          <w:rFonts w:ascii="Arial" w:hAnsi="Arial" w:cs="Arial"/>
          <w:sz w:val="22"/>
          <w:szCs w:val="22"/>
        </w:rPr>
        <w:t>s importantes de América Latina y</w:t>
      </w:r>
      <w:r w:rsidRPr="00CD71B2">
        <w:rPr>
          <w:rFonts w:ascii="Arial" w:hAnsi="Arial" w:cs="Arial"/>
          <w:sz w:val="22"/>
          <w:szCs w:val="22"/>
        </w:rPr>
        <w:t xml:space="preserve"> </w:t>
      </w:r>
      <w:r w:rsidR="00F0071C" w:rsidRPr="00CD71B2">
        <w:rPr>
          <w:rFonts w:ascii="Arial" w:hAnsi="Arial" w:cs="Arial"/>
          <w:sz w:val="22"/>
          <w:szCs w:val="22"/>
        </w:rPr>
        <w:t>c</w:t>
      </w:r>
      <w:r w:rsidRPr="00CD71B2">
        <w:rPr>
          <w:rFonts w:ascii="Arial" w:hAnsi="Arial" w:cs="Arial"/>
          <w:sz w:val="22"/>
          <w:szCs w:val="22"/>
        </w:rPr>
        <w:t>uenta con</w:t>
      </w:r>
      <w:r w:rsidR="002530CC" w:rsidRPr="00CD71B2">
        <w:rPr>
          <w:rFonts w:ascii="Arial" w:hAnsi="Arial" w:cs="Arial"/>
          <w:sz w:val="22"/>
          <w:szCs w:val="22"/>
        </w:rPr>
        <w:t xml:space="preserve"> cerca de</w:t>
      </w:r>
      <w:r w:rsidRPr="00CD71B2">
        <w:rPr>
          <w:rFonts w:ascii="Arial" w:hAnsi="Arial" w:cs="Arial"/>
          <w:sz w:val="22"/>
          <w:szCs w:val="22"/>
        </w:rPr>
        <w:t xml:space="preserve"> 5.000 inmuebles inventariados</w:t>
      </w:r>
      <w:r w:rsidR="002530CC" w:rsidRPr="00CD71B2">
        <w:rPr>
          <w:rFonts w:ascii="Arial" w:hAnsi="Arial" w:cs="Arial"/>
          <w:sz w:val="22"/>
          <w:szCs w:val="22"/>
        </w:rPr>
        <w:t>;</w:t>
      </w:r>
      <w:r w:rsidRPr="00CD71B2">
        <w:rPr>
          <w:rFonts w:ascii="Arial" w:hAnsi="Arial" w:cs="Arial"/>
          <w:sz w:val="22"/>
          <w:szCs w:val="22"/>
        </w:rPr>
        <w:t xml:space="preserve"> alrededor de 130 edificaciones de carácter monumental, así como gran variedad de arte pictórico y escultórico, lo que representa un activo de incalculable valor para la ciudad de Quito. </w:t>
      </w:r>
    </w:p>
    <w:p w:rsidR="002530CC" w:rsidRPr="00CD71B2" w:rsidRDefault="002530CC" w:rsidP="00B42B53">
      <w:pPr>
        <w:jc w:val="both"/>
        <w:rPr>
          <w:rFonts w:ascii="Arial" w:hAnsi="Arial" w:cs="Arial"/>
          <w:sz w:val="22"/>
          <w:szCs w:val="22"/>
        </w:rPr>
      </w:pPr>
    </w:p>
    <w:p w:rsidR="00004154" w:rsidRPr="00CD71B2" w:rsidRDefault="002D658C" w:rsidP="00B42B53">
      <w:pPr>
        <w:jc w:val="both"/>
        <w:rPr>
          <w:rFonts w:ascii="Arial" w:hAnsi="Arial" w:cs="Arial"/>
          <w:sz w:val="22"/>
          <w:szCs w:val="22"/>
        </w:rPr>
      </w:pPr>
      <w:r w:rsidRPr="00CD71B2">
        <w:rPr>
          <w:rFonts w:ascii="Arial" w:hAnsi="Arial" w:cs="Arial"/>
          <w:sz w:val="22"/>
          <w:szCs w:val="22"/>
        </w:rPr>
        <w:t>A pesar de los grandes avances</w:t>
      </w:r>
      <w:r w:rsidR="009F0F7B" w:rsidRPr="00CD71B2">
        <w:rPr>
          <w:rFonts w:ascii="Arial" w:hAnsi="Arial" w:cs="Arial"/>
          <w:sz w:val="22"/>
          <w:szCs w:val="22"/>
        </w:rPr>
        <w:t xml:space="preserve"> urbanos</w:t>
      </w:r>
      <w:r w:rsidRPr="00CD71B2">
        <w:rPr>
          <w:rFonts w:ascii="Arial" w:hAnsi="Arial" w:cs="Arial"/>
          <w:sz w:val="22"/>
          <w:szCs w:val="22"/>
        </w:rPr>
        <w:t xml:space="preserve"> que se han producido en los últimos años, el CHQ sigue </w:t>
      </w:r>
      <w:r w:rsidR="00F0071C" w:rsidRPr="00CD71B2">
        <w:rPr>
          <w:rFonts w:ascii="Arial" w:hAnsi="Arial" w:cs="Arial"/>
          <w:sz w:val="22"/>
          <w:szCs w:val="22"/>
        </w:rPr>
        <w:t>manteniendo</w:t>
      </w:r>
      <w:r w:rsidRPr="00CD71B2">
        <w:rPr>
          <w:rFonts w:ascii="Arial" w:hAnsi="Arial" w:cs="Arial"/>
          <w:sz w:val="22"/>
          <w:szCs w:val="22"/>
        </w:rPr>
        <w:t xml:space="preserve"> problemas estructurales</w:t>
      </w:r>
      <w:r w:rsidR="009F0F7B" w:rsidRPr="00CD71B2">
        <w:rPr>
          <w:rFonts w:ascii="Arial" w:hAnsi="Arial" w:cs="Arial"/>
          <w:sz w:val="22"/>
          <w:szCs w:val="22"/>
        </w:rPr>
        <w:t xml:space="preserve"> </w:t>
      </w:r>
      <w:proofErr w:type="spellStart"/>
      <w:r w:rsidR="009F0F7B" w:rsidRPr="00CD71B2">
        <w:rPr>
          <w:rFonts w:ascii="Arial" w:hAnsi="Arial" w:cs="Arial"/>
          <w:sz w:val="22"/>
          <w:szCs w:val="22"/>
        </w:rPr>
        <w:t>como:</w:t>
      </w:r>
      <w:r w:rsidRPr="00CD71B2">
        <w:rPr>
          <w:rFonts w:ascii="Arial" w:hAnsi="Arial" w:cs="Arial"/>
          <w:sz w:val="22"/>
          <w:szCs w:val="22"/>
        </w:rPr>
        <w:t>altos</w:t>
      </w:r>
      <w:proofErr w:type="spellEnd"/>
      <w:r w:rsidRPr="00CD71B2">
        <w:rPr>
          <w:rFonts w:ascii="Arial" w:hAnsi="Arial" w:cs="Arial"/>
          <w:sz w:val="22"/>
          <w:szCs w:val="22"/>
        </w:rPr>
        <w:t xml:space="preserve"> índices de delincuencia, la pobreza, el mal estado de conservación de determinados inmuebles patrimoniales</w:t>
      </w:r>
      <w:r w:rsidR="009F0F7B" w:rsidRPr="00CD71B2">
        <w:rPr>
          <w:rFonts w:ascii="Arial" w:hAnsi="Arial" w:cs="Arial"/>
          <w:sz w:val="22"/>
          <w:szCs w:val="22"/>
        </w:rPr>
        <w:t xml:space="preserve"> (privado – residencial)</w:t>
      </w:r>
      <w:r w:rsidRPr="00CD71B2">
        <w:rPr>
          <w:rFonts w:ascii="Arial" w:hAnsi="Arial" w:cs="Arial"/>
          <w:sz w:val="22"/>
          <w:szCs w:val="22"/>
        </w:rPr>
        <w:t xml:space="preserve">, </w:t>
      </w:r>
      <w:r w:rsidRPr="00CD71B2">
        <w:rPr>
          <w:rFonts w:ascii="Arial" w:hAnsi="Arial" w:cs="Arial"/>
          <w:b/>
          <w:sz w:val="22"/>
          <w:szCs w:val="22"/>
        </w:rPr>
        <w:t>la falta del espacio público</w:t>
      </w:r>
      <w:r w:rsidR="00610D8D" w:rsidRPr="00CD71B2">
        <w:rPr>
          <w:rFonts w:ascii="Arial" w:hAnsi="Arial" w:cs="Arial"/>
          <w:b/>
          <w:sz w:val="22"/>
          <w:szCs w:val="22"/>
        </w:rPr>
        <w:t xml:space="preserve"> </w:t>
      </w:r>
      <w:r w:rsidR="009F0F7B" w:rsidRPr="00CD71B2">
        <w:rPr>
          <w:rFonts w:ascii="Arial" w:hAnsi="Arial" w:cs="Arial"/>
          <w:b/>
          <w:sz w:val="22"/>
          <w:szCs w:val="22"/>
        </w:rPr>
        <w:t>de escala barrial</w:t>
      </w:r>
      <w:r w:rsidRPr="00CD71B2">
        <w:rPr>
          <w:rFonts w:ascii="Arial" w:hAnsi="Arial" w:cs="Arial"/>
          <w:sz w:val="22"/>
          <w:szCs w:val="22"/>
        </w:rPr>
        <w:t xml:space="preserve">, el déficit de equipamientos </w:t>
      </w:r>
      <w:r w:rsidR="00004154" w:rsidRPr="00CD71B2">
        <w:rPr>
          <w:rFonts w:ascii="Arial" w:hAnsi="Arial" w:cs="Arial"/>
          <w:sz w:val="22"/>
          <w:szCs w:val="22"/>
        </w:rPr>
        <w:t>y</w:t>
      </w:r>
      <w:r w:rsidRPr="00CD71B2">
        <w:rPr>
          <w:rFonts w:ascii="Arial" w:hAnsi="Arial" w:cs="Arial"/>
          <w:sz w:val="22"/>
          <w:szCs w:val="22"/>
        </w:rPr>
        <w:t xml:space="preserve"> la</w:t>
      </w:r>
      <w:r w:rsidR="009F0F7B" w:rsidRPr="00CD71B2">
        <w:rPr>
          <w:rFonts w:ascii="Arial" w:hAnsi="Arial" w:cs="Arial"/>
          <w:sz w:val="22"/>
          <w:szCs w:val="22"/>
        </w:rPr>
        <w:t xml:space="preserve"> inadecuada</w:t>
      </w:r>
      <w:r w:rsidRPr="00CD71B2">
        <w:rPr>
          <w:rFonts w:ascii="Arial" w:hAnsi="Arial" w:cs="Arial"/>
          <w:sz w:val="22"/>
          <w:szCs w:val="22"/>
        </w:rPr>
        <w:t xml:space="preserve"> accesibilidad vial</w:t>
      </w:r>
      <w:r w:rsidR="00004154" w:rsidRPr="00CD71B2">
        <w:rPr>
          <w:rFonts w:ascii="Arial" w:hAnsi="Arial" w:cs="Arial"/>
          <w:sz w:val="22"/>
          <w:szCs w:val="22"/>
        </w:rPr>
        <w:t xml:space="preserve">. </w:t>
      </w:r>
    </w:p>
    <w:p w:rsidR="00004154" w:rsidRPr="00CD71B2" w:rsidRDefault="00004154" w:rsidP="00B42B53">
      <w:pPr>
        <w:jc w:val="both"/>
        <w:rPr>
          <w:rFonts w:ascii="Arial" w:hAnsi="Arial" w:cs="Arial"/>
          <w:sz w:val="22"/>
          <w:szCs w:val="22"/>
        </w:rPr>
      </w:pPr>
    </w:p>
    <w:p w:rsidR="00004154" w:rsidRPr="00CD71B2" w:rsidRDefault="00004154" w:rsidP="00B42B53">
      <w:pPr>
        <w:jc w:val="both"/>
        <w:rPr>
          <w:rFonts w:ascii="Arial" w:hAnsi="Arial" w:cs="Arial"/>
          <w:sz w:val="22"/>
          <w:szCs w:val="22"/>
        </w:rPr>
      </w:pPr>
      <w:r w:rsidRPr="00CD71B2">
        <w:rPr>
          <w:rFonts w:ascii="Arial" w:hAnsi="Arial" w:cs="Arial"/>
          <w:sz w:val="22"/>
          <w:szCs w:val="22"/>
        </w:rPr>
        <w:t>Sumado, el crecimiento de la ciudad provocó que la traza urbana del CHQ tienda expandirse al Norte y Sur, perdiendo la característica patrimonial de entendimiento del territorio</w:t>
      </w:r>
      <w:r w:rsidR="009F0F7B" w:rsidRPr="00CD71B2">
        <w:rPr>
          <w:rFonts w:ascii="Arial" w:hAnsi="Arial" w:cs="Arial"/>
          <w:sz w:val="22"/>
          <w:szCs w:val="22"/>
        </w:rPr>
        <w:t xml:space="preserve"> en sentido</w:t>
      </w:r>
      <w:r w:rsidRPr="00CD71B2">
        <w:rPr>
          <w:rFonts w:ascii="Arial" w:hAnsi="Arial" w:cs="Arial"/>
          <w:sz w:val="22"/>
          <w:szCs w:val="22"/>
        </w:rPr>
        <w:t xml:space="preserve"> Este-Oeste. </w:t>
      </w:r>
    </w:p>
    <w:p w:rsidR="00004154" w:rsidRPr="00CD71B2" w:rsidRDefault="00004154" w:rsidP="00B42B53">
      <w:pPr>
        <w:jc w:val="both"/>
        <w:rPr>
          <w:rFonts w:ascii="Arial" w:hAnsi="Arial" w:cs="Arial"/>
          <w:sz w:val="22"/>
          <w:szCs w:val="22"/>
        </w:rPr>
      </w:pPr>
    </w:p>
    <w:p w:rsidR="002D658C" w:rsidRPr="00CD71B2" w:rsidRDefault="00004154" w:rsidP="00B42B53">
      <w:pPr>
        <w:jc w:val="both"/>
        <w:rPr>
          <w:rFonts w:ascii="Arial" w:hAnsi="Arial" w:cs="Arial"/>
          <w:sz w:val="22"/>
          <w:szCs w:val="22"/>
        </w:rPr>
      </w:pPr>
      <w:r w:rsidRPr="00CD71B2">
        <w:rPr>
          <w:rFonts w:ascii="Arial" w:hAnsi="Arial" w:cs="Arial"/>
          <w:sz w:val="22"/>
          <w:szCs w:val="22"/>
        </w:rPr>
        <w:t>En conjunto, estos</w:t>
      </w:r>
      <w:r w:rsidR="002D658C" w:rsidRPr="00CD71B2">
        <w:rPr>
          <w:rFonts w:ascii="Arial" w:hAnsi="Arial" w:cs="Arial"/>
          <w:sz w:val="22"/>
          <w:szCs w:val="22"/>
        </w:rPr>
        <w:t xml:space="preserve"> síntomas </w:t>
      </w:r>
      <w:r w:rsidRPr="00CD71B2">
        <w:rPr>
          <w:rFonts w:ascii="Arial" w:hAnsi="Arial" w:cs="Arial"/>
          <w:sz w:val="22"/>
          <w:szCs w:val="22"/>
        </w:rPr>
        <w:t>han provocado una degradación de las dinámicas y el hábitat del CHQ</w:t>
      </w:r>
      <w:r w:rsidR="008E7FBB" w:rsidRPr="00CD71B2">
        <w:rPr>
          <w:rFonts w:ascii="Arial" w:hAnsi="Arial" w:cs="Arial"/>
          <w:sz w:val="22"/>
          <w:szCs w:val="22"/>
        </w:rPr>
        <w:t xml:space="preserve"> y su desarticulación con el sistema de la ciudad</w:t>
      </w:r>
      <w:r w:rsidRPr="00CD71B2">
        <w:rPr>
          <w:rFonts w:ascii="Arial" w:hAnsi="Arial" w:cs="Arial"/>
          <w:sz w:val="22"/>
          <w:szCs w:val="22"/>
        </w:rPr>
        <w:t xml:space="preserve"> </w:t>
      </w:r>
      <w:r w:rsidR="002D658C" w:rsidRPr="00CD71B2">
        <w:rPr>
          <w:rFonts w:ascii="Arial" w:hAnsi="Arial" w:cs="Arial"/>
          <w:sz w:val="22"/>
          <w:szCs w:val="22"/>
        </w:rPr>
        <w:t xml:space="preserve">que obligan a plantear una intervención integral </w:t>
      </w:r>
      <w:r w:rsidR="00F0071C" w:rsidRPr="00CD71B2">
        <w:rPr>
          <w:rFonts w:ascii="Arial" w:hAnsi="Arial" w:cs="Arial"/>
          <w:sz w:val="22"/>
          <w:szCs w:val="22"/>
        </w:rPr>
        <w:t>para mejorar</w:t>
      </w:r>
      <w:r w:rsidRPr="00CD71B2">
        <w:rPr>
          <w:rFonts w:ascii="Arial" w:hAnsi="Arial" w:cs="Arial"/>
          <w:sz w:val="22"/>
          <w:szCs w:val="22"/>
        </w:rPr>
        <w:t>lo</w:t>
      </w:r>
      <w:r w:rsidR="00F0071C" w:rsidRPr="00CD71B2">
        <w:rPr>
          <w:rFonts w:ascii="Arial" w:hAnsi="Arial" w:cs="Arial"/>
          <w:sz w:val="22"/>
          <w:szCs w:val="22"/>
        </w:rPr>
        <w:t xml:space="preserve">. </w:t>
      </w:r>
    </w:p>
    <w:p w:rsidR="00F0071C" w:rsidRPr="00CD71B2" w:rsidRDefault="00F0071C" w:rsidP="00DE0087">
      <w:pPr>
        <w:jc w:val="both"/>
        <w:rPr>
          <w:rFonts w:ascii="Arial" w:hAnsi="Arial" w:cs="Arial"/>
          <w:sz w:val="22"/>
          <w:szCs w:val="22"/>
        </w:rPr>
      </w:pPr>
    </w:p>
    <w:p w:rsidR="004911F0" w:rsidRPr="00CD71B2" w:rsidRDefault="004911F0" w:rsidP="004911F0">
      <w:pPr>
        <w:pStyle w:val="Listavistosa-nfasis11"/>
        <w:autoSpaceDE w:val="0"/>
        <w:autoSpaceDN w:val="0"/>
        <w:adjustRightInd w:val="0"/>
        <w:spacing w:after="0" w:line="240" w:lineRule="auto"/>
        <w:ind w:left="0"/>
        <w:jc w:val="both"/>
        <w:rPr>
          <w:rFonts w:ascii="Arial" w:hAnsi="Arial" w:cs="Arial"/>
        </w:rPr>
      </w:pPr>
      <w:r w:rsidRPr="00CD71B2">
        <w:rPr>
          <w:rFonts w:ascii="Arial" w:hAnsi="Arial" w:cs="Arial"/>
        </w:rPr>
        <w:t>La incorporación de nuevos preceptos en la Constitución de 2008 como el derecho a la ciudad y a la vivienda,  la función social y ambiental de la propiedad, así como el nuevo paradigma del desarrollo común que representa el Buen Vivir, deben ser desarrollados mediante políticas y regulaciones que permitan su concreción en el territorio. En este sentido, el Plan para el Buen Vivir establece los siguientes objetivos:</w:t>
      </w:r>
    </w:p>
    <w:p w:rsidR="004911F0" w:rsidRPr="00CD71B2" w:rsidRDefault="004911F0" w:rsidP="004911F0">
      <w:pPr>
        <w:pStyle w:val="Listavistosa-nfasis11"/>
        <w:autoSpaceDE w:val="0"/>
        <w:autoSpaceDN w:val="0"/>
        <w:adjustRightInd w:val="0"/>
        <w:spacing w:after="0" w:line="240" w:lineRule="auto"/>
        <w:ind w:left="0"/>
        <w:jc w:val="both"/>
        <w:rPr>
          <w:rFonts w:ascii="Arial" w:hAnsi="Arial" w:cs="Arial"/>
        </w:rPr>
      </w:pPr>
    </w:p>
    <w:p w:rsidR="00F468BD" w:rsidRPr="00CD71B2" w:rsidRDefault="004911F0" w:rsidP="0009508D">
      <w:pPr>
        <w:pStyle w:val="Listavistosa-nfasis11"/>
        <w:numPr>
          <w:ilvl w:val="0"/>
          <w:numId w:val="13"/>
        </w:numPr>
        <w:autoSpaceDE w:val="0"/>
        <w:autoSpaceDN w:val="0"/>
        <w:adjustRightInd w:val="0"/>
        <w:spacing w:after="0" w:line="240" w:lineRule="auto"/>
        <w:jc w:val="both"/>
        <w:rPr>
          <w:rFonts w:ascii="Arial" w:hAnsi="Arial" w:cs="Arial"/>
          <w:i/>
        </w:rPr>
      </w:pPr>
      <w:r w:rsidRPr="00CD71B2">
        <w:rPr>
          <w:rFonts w:ascii="Arial" w:hAnsi="Arial" w:cs="Arial"/>
          <w:i/>
        </w:rPr>
        <w:t>Garantizar vivienda y hábitat dignos, seguros y saludables, con equidad, sustentabilidad y eficiencia para mejorar la calidad de vida de la población</w:t>
      </w:r>
      <w:r w:rsidR="00F468BD" w:rsidRPr="00CD71B2">
        <w:rPr>
          <w:rFonts w:ascii="Arial" w:hAnsi="Arial" w:cs="Arial"/>
          <w:i/>
        </w:rPr>
        <w:t>.</w:t>
      </w:r>
    </w:p>
    <w:p w:rsidR="004911F0" w:rsidRPr="00CD71B2" w:rsidRDefault="004911F0" w:rsidP="00D67298">
      <w:pPr>
        <w:pStyle w:val="Listavistosa-nfasis11"/>
        <w:numPr>
          <w:ilvl w:val="0"/>
          <w:numId w:val="13"/>
        </w:numPr>
        <w:autoSpaceDE w:val="0"/>
        <w:autoSpaceDN w:val="0"/>
        <w:adjustRightInd w:val="0"/>
        <w:spacing w:after="0" w:line="240" w:lineRule="auto"/>
        <w:jc w:val="both"/>
        <w:rPr>
          <w:rFonts w:ascii="Arial" w:hAnsi="Arial" w:cs="Arial"/>
          <w:i/>
        </w:rPr>
      </w:pPr>
      <w:r w:rsidRPr="00CD71B2">
        <w:rPr>
          <w:rFonts w:ascii="Arial" w:hAnsi="Arial" w:cs="Arial"/>
          <w:i/>
        </w:rPr>
        <w:t>Garantizar el derecho al disfrute pleno de la ciudad y de sus espacios públicos, bajo principios de sustentabilidad, justicia social, equidad de género y respeto cultural</w:t>
      </w:r>
      <w:r w:rsidR="00F468BD" w:rsidRPr="00CD71B2">
        <w:rPr>
          <w:rFonts w:ascii="Arial" w:hAnsi="Arial" w:cs="Arial"/>
          <w:i/>
        </w:rPr>
        <w:t>.</w:t>
      </w:r>
    </w:p>
    <w:p w:rsidR="004911F0" w:rsidRPr="00CD71B2" w:rsidRDefault="004911F0" w:rsidP="004911F0">
      <w:pPr>
        <w:pStyle w:val="Listavistosa-nfasis11"/>
        <w:autoSpaceDE w:val="0"/>
        <w:autoSpaceDN w:val="0"/>
        <w:adjustRightInd w:val="0"/>
        <w:spacing w:after="0" w:line="240" w:lineRule="auto"/>
        <w:ind w:left="0"/>
        <w:jc w:val="both"/>
        <w:rPr>
          <w:rFonts w:ascii="Arial" w:hAnsi="Arial" w:cs="Arial"/>
        </w:rPr>
      </w:pPr>
    </w:p>
    <w:p w:rsidR="00D97444" w:rsidRPr="00CD71B2" w:rsidRDefault="004911F0" w:rsidP="004911F0">
      <w:pPr>
        <w:pStyle w:val="Listavistosa-nfasis11"/>
        <w:autoSpaceDE w:val="0"/>
        <w:autoSpaceDN w:val="0"/>
        <w:adjustRightInd w:val="0"/>
        <w:spacing w:after="0" w:line="240" w:lineRule="auto"/>
        <w:ind w:left="0"/>
        <w:jc w:val="both"/>
        <w:rPr>
          <w:rFonts w:ascii="Arial" w:hAnsi="Arial" w:cs="Arial"/>
        </w:rPr>
      </w:pPr>
      <w:r w:rsidRPr="00CD71B2">
        <w:rPr>
          <w:rFonts w:ascii="Arial" w:hAnsi="Arial" w:cs="Arial"/>
        </w:rPr>
        <w:t xml:space="preserve">Durante muchos años, gran parte de las políticas públicas en materia de desarrollo urbano en Ecuador se han limitado a cubrir un déficit residencial cuantitativo. Este hecho, que </w:t>
      </w:r>
      <w:r w:rsidRPr="00CD71B2">
        <w:rPr>
          <w:rFonts w:ascii="Arial" w:hAnsi="Arial" w:cs="Arial"/>
        </w:rPr>
        <w:lastRenderedPageBreak/>
        <w:t xml:space="preserve">respondía a una realidad social por la dificultad en el acceso a la vivienda y la escasez de recursos disponibles, en muchas ocasiones no aprovechaba su capacidad de transformación urbana. Sin embargo, las intervenciones públicas deben responder a una visión integral de la ciudad para, además de facilitar el acceso a una vivienda digna para los más desfavorecidos, generen espacios públicos de calidad, ordenen el tejido urbano existente y permitan la implementación de servicios básicos e infraestructuras de forma eficiente. </w:t>
      </w:r>
    </w:p>
    <w:p w:rsidR="00D97444" w:rsidRPr="00CD71B2" w:rsidRDefault="00D97444" w:rsidP="004911F0">
      <w:pPr>
        <w:pStyle w:val="Listavistosa-nfasis11"/>
        <w:autoSpaceDE w:val="0"/>
        <w:autoSpaceDN w:val="0"/>
        <w:adjustRightInd w:val="0"/>
        <w:spacing w:after="0" w:line="240" w:lineRule="auto"/>
        <w:ind w:left="0"/>
        <w:jc w:val="both"/>
        <w:rPr>
          <w:rFonts w:ascii="Arial" w:hAnsi="Arial" w:cs="Arial"/>
        </w:rPr>
      </w:pPr>
    </w:p>
    <w:p w:rsidR="00AC3854" w:rsidRPr="00CD71B2" w:rsidRDefault="00D97444" w:rsidP="00AE1D7C">
      <w:pPr>
        <w:pStyle w:val="Listavistosa-nfasis11"/>
        <w:autoSpaceDE w:val="0"/>
        <w:autoSpaceDN w:val="0"/>
        <w:adjustRightInd w:val="0"/>
        <w:spacing w:after="0" w:line="240" w:lineRule="auto"/>
        <w:ind w:left="0"/>
        <w:jc w:val="both"/>
        <w:rPr>
          <w:rFonts w:ascii="Arial" w:hAnsi="Arial" w:cs="Arial"/>
        </w:rPr>
      </w:pPr>
      <w:r w:rsidRPr="00CD71B2">
        <w:rPr>
          <w:rFonts w:ascii="Arial" w:hAnsi="Arial" w:cs="Arial"/>
        </w:rPr>
        <w:t>En base a estos</w:t>
      </w:r>
      <w:r w:rsidR="004911F0" w:rsidRPr="00CD71B2">
        <w:rPr>
          <w:rFonts w:ascii="Arial" w:hAnsi="Arial" w:cs="Arial"/>
        </w:rPr>
        <w:t xml:space="preserve"> antecedentes, el </w:t>
      </w:r>
      <w:r w:rsidR="00F45452" w:rsidRPr="00CD71B2">
        <w:rPr>
          <w:rFonts w:ascii="Arial" w:hAnsi="Arial" w:cs="Arial"/>
        </w:rPr>
        <w:t>proyecto</w:t>
      </w:r>
      <w:r w:rsidR="004911F0" w:rsidRPr="00CD71B2">
        <w:rPr>
          <w:rFonts w:ascii="Arial" w:hAnsi="Arial" w:cs="Arial"/>
        </w:rPr>
        <w:t xml:space="preserve"> "Revitalización del Centro Histórico de Quito",</w:t>
      </w:r>
      <w:r w:rsidR="00F45452" w:rsidRPr="00CD71B2">
        <w:rPr>
          <w:rFonts w:ascii="Arial" w:hAnsi="Arial" w:cs="Arial"/>
        </w:rPr>
        <w:t xml:space="preserve"> establece varios ejes de acción y que dentro de sus componentes a</w:t>
      </w:r>
      <w:r w:rsidR="00AC3854" w:rsidRPr="00CD71B2">
        <w:rPr>
          <w:rFonts w:ascii="Arial" w:hAnsi="Arial" w:cs="Arial"/>
        </w:rPr>
        <w:t>borda la creación de espacios público</w:t>
      </w:r>
      <w:r w:rsidR="00052876" w:rsidRPr="00CD71B2">
        <w:rPr>
          <w:rFonts w:ascii="Arial" w:hAnsi="Arial" w:cs="Arial"/>
        </w:rPr>
        <w:t>s</w:t>
      </w:r>
      <w:r w:rsidR="00AC3854" w:rsidRPr="00CD71B2">
        <w:rPr>
          <w:rFonts w:ascii="Arial" w:hAnsi="Arial" w:cs="Arial"/>
        </w:rPr>
        <w:t xml:space="preserve"> de calidad</w:t>
      </w:r>
      <w:r w:rsidR="00052876" w:rsidRPr="00CD71B2">
        <w:rPr>
          <w:rFonts w:ascii="Arial" w:hAnsi="Arial" w:cs="Arial"/>
        </w:rPr>
        <w:t xml:space="preserve"> a escala barrial</w:t>
      </w:r>
      <w:r w:rsidR="00AC3854" w:rsidRPr="00CD71B2">
        <w:rPr>
          <w:rFonts w:ascii="Arial" w:hAnsi="Arial" w:cs="Arial"/>
        </w:rPr>
        <w:t xml:space="preserve"> mediante la implementación de una intervención integral en el eje de la </w:t>
      </w:r>
      <w:r w:rsidR="00F45452" w:rsidRPr="00CD71B2">
        <w:rPr>
          <w:rFonts w:ascii="Arial" w:hAnsi="Arial" w:cs="Arial"/>
        </w:rPr>
        <w:t xml:space="preserve">calle José Mejía </w:t>
      </w:r>
      <w:r w:rsidR="00AC3854" w:rsidRPr="00CD71B2">
        <w:rPr>
          <w:rFonts w:ascii="Arial" w:hAnsi="Arial" w:cs="Arial"/>
        </w:rPr>
        <w:t>(desde la Plaza del Tejar hasta la</w:t>
      </w:r>
      <w:r w:rsidR="00F45452" w:rsidRPr="00CD71B2">
        <w:rPr>
          <w:rFonts w:ascii="Arial" w:hAnsi="Arial" w:cs="Arial"/>
        </w:rPr>
        <w:t xml:space="preserve"> Plaza de la</w:t>
      </w:r>
      <w:r w:rsidR="00AC3854" w:rsidRPr="00CD71B2">
        <w:rPr>
          <w:rFonts w:ascii="Arial" w:hAnsi="Arial" w:cs="Arial"/>
        </w:rPr>
        <w:t xml:space="preserve"> Marín)</w:t>
      </w:r>
      <w:r w:rsidR="00BD12B9" w:rsidRPr="00CD71B2">
        <w:rPr>
          <w:rFonts w:ascii="Arial" w:hAnsi="Arial" w:cs="Arial"/>
        </w:rPr>
        <w:t xml:space="preserve"> salvaguardando el VUE</w:t>
      </w:r>
      <w:r w:rsidR="00AC3854" w:rsidRPr="00CD71B2">
        <w:rPr>
          <w:rFonts w:ascii="Arial" w:hAnsi="Arial" w:cs="Arial"/>
        </w:rPr>
        <w:t xml:space="preserve">. </w:t>
      </w:r>
    </w:p>
    <w:p w:rsidR="00DE0087" w:rsidRPr="00CD71B2" w:rsidRDefault="00DE0087" w:rsidP="00BF7664">
      <w:pPr>
        <w:rPr>
          <w:rFonts w:ascii="Arial" w:hAnsi="Arial" w:cs="Arial"/>
          <w:sz w:val="22"/>
          <w:szCs w:val="22"/>
          <w:lang w:eastAsia="es-ES"/>
        </w:rPr>
      </w:pPr>
    </w:p>
    <w:p w:rsidR="00494C35" w:rsidRPr="00CD71B2" w:rsidRDefault="002B5CC9" w:rsidP="006E3622">
      <w:pPr>
        <w:pStyle w:val="Ttulo1"/>
        <w:numPr>
          <w:ilvl w:val="1"/>
          <w:numId w:val="7"/>
        </w:numPr>
        <w:ind w:left="567" w:hanging="567"/>
        <w:jc w:val="both"/>
        <w:rPr>
          <w:rFonts w:ascii="Arial" w:hAnsi="Arial" w:cs="Arial"/>
          <w:sz w:val="22"/>
          <w:szCs w:val="22"/>
        </w:rPr>
      </w:pPr>
      <w:bookmarkStart w:id="63" w:name="_Toc387310381"/>
      <w:r w:rsidRPr="00CD71B2">
        <w:rPr>
          <w:rFonts w:ascii="Arial" w:hAnsi="Arial" w:cs="Arial"/>
          <w:sz w:val="22"/>
          <w:szCs w:val="22"/>
        </w:rPr>
        <w:t>PLANTEAMIENTO DEL PROBLEMA</w:t>
      </w:r>
      <w:r w:rsidR="0009508D" w:rsidRPr="00CD71B2">
        <w:rPr>
          <w:rFonts w:ascii="Arial" w:hAnsi="Arial" w:cs="Arial"/>
          <w:sz w:val="22"/>
          <w:szCs w:val="22"/>
        </w:rPr>
        <w:t xml:space="preserve"> – DESVALORIZACION DEL ESPACIO PÚBLICO</w:t>
      </w:r>
      <w:bookmarkEnd w:id="63"/>
      <w:r w:rsidRPr="00CD71B2">
        <w:rPr>
          <w:rFonts w:ascii="Arial" w:hAnsi="Arial" w:cs="Arial"/>
          <w:sz w:val="22"/>
          <w:szCs w:val="22"/>
        </w:rPr>
        <w:t xml:space="preserve"> </w:t>
      </w:r>
    </w:p>
    <w:p w:rsidR="00C86495" w:rsidRPr="00CD71B2" w:rsidRDefault="00C86495" w:rsidP="00494C35">
      <w:pPr>
        <w:pStyle w:val="Listavistosa-nfasis11"/>
        <w:autoSpaceDE w:val="0"/>
        <w:autoSpaceDN w:val="0"/>
        <w:adjustRightInd w:val="0"/>
        <w:spacing w:after="0" w:line="240" w:lineRule="auto"/>
        <w:ind w:left="0"/>
        <w:jc w:val="both"/>
        <w:rPr>
          <w:rFonts w:ascii="Arial" w:hAnsi="Arial" w:cs="Arial"/>
        </w:rPr>
      </w:pPr>
    </w:p>
    <w:p w:rsidR="00DF79CE" w:rsidRPr="00CD71B2" w:rsidRDefault="00DF79CE" w:rsidP="00DF79CE">
      <w:pPr>
        <w:pStyle w:val="Listavistosa-nfasis11"/>
        <w:autoSpaceDE w:val="0"/>
        <w:autoSpaceDN w:val="0"/>
        <w:adjustRightInd w:val="0"/>
        <w:spacing w:after="0" w:line="240" w:lineRule="auto"/>
        <w:ind w:left="0"/>
        <w:jc w:val="both"/>
        <w:rPr>
          <w:rFonts w:ascii="Arial" w:hAnsi="Arial" w:cs="Arial"/>
        </w:rPr>
      </w:pPr>
      <w:r w:rsidRPr="00CD71B2">
        <w:rPr>
          <w:rFonts w:ascii="Arial" w:hAnsi="Arial" w:cs="Arial"/>
        </w:rPr>
        <w:t>Uno de los elementos estructuradores más importantes del damero colonial es la plaza</w:t>
      </w:r>
      <w:r w:rsidR="00C60A3E" w:rsidRPr="00CD71B2">
        <w:rPr>
          <w:rFonts w:ascii="Arial" w:hAnsi="Arial" w:cs="Arial"/>
        </w:rPr>
        <w:t>.</w:t>
      </w:r>
      <w:r w:rsidRPr="00CD71B2">
        <w:rPr>
          <w:rFonts w:ascii="Arial" w:hAnsi="Arial" w:cs="Arial"/>
        </w:rPr>
        <w:t xml:space="preserve"> </w:t>
      </w:r>
      <w:r w:rsidR="00C60A3E" w:rsidRPr="00CD71B2">
        <w:rPr>
          <w:rFonts w:ascii="Arial" w:hAnsi="Arial" w:cs="Arial"/>
        </w:rPr>
        <w:t>E</w:t>
      </w:r>
      <w:r w:rsidRPr="00CD71B2">
        <w:rPr>
          <w:rFonts w:ascii="Arial" w:hAnsi="Arial" w:cs="Arial"/>
        </w:rPr>
        <w:t>n el CHQ existe aproximadamente una superficie de 106.000 m2 (10,6 ha) entre plazas, parques ornamentales y plazoletas.</w:t>
      </w:r>
    </w:p>
    <w:p w:rsidR="00DF79CE" w:rsidRPr="00CD71B2" w:rsidRDefault="00DF79CE" w:rsidP="00DF79CE">
      <w:pPr>
        <w:pStyle w:val="Listavistosa-nfasis11"/>
        <w:autoSpaceDE w:val="0"/>
        <w:autoSpaceDN w:val="0"/>
        <w:adjustRightInd w:val="0"/>
        <w:spacing w:after="0" w:line="240" w:lineRule="auto"/>
        <w:ind w:left="0"/>
        <w:jc w:val="both"/>
        <w:rPr>
          <w:rFonts w:ascii="Arial" w:hAnsi="Arial" w:cs="Arial"/>
        </w:rPr>
      </w:pPr>
    </w:p>
    <w:p w:rsidR="00C60A3E" w:rsidRPr="00CD71B2" w:rsidRDefault="00C60A3E" w:rsidP="00DF79CE">
      <w:pPr>
        <w:pStyle w:val="Listavistosa-nfasis11"/>
        <w:autoSpaceDE w:val="0"/>
        <w:autoSpaceDN w:val="0"/>
        <w:adjustRightInd w:val="0"/>
        <w:spacing w:after="0" w:line="240" w:lineRule="auto"/>
        <w:ind w:left="0"/>
        <w:jc w:val="both"/>
        <w:rPr>
          <w:rFonts w:ascii="Arial" w:hAnsi="Arial" w:cs="Arial"/>
        </w:rPr>
      </w:pPr>
      <w:r w:rsidRPr="00CD71B2">
        <w:rPr>
          <w:rFonts w:ascii="Arial" w:hAnsi="Arial" w:cs="Arial"/>
        </w:rPr>
        <w:t xml:space="preserve">Igualmente </w:t>
      </w:r>
      <w:r w:rsidR="00DF79CE" w:rsidRPr="00CD71B2">
        <w:rPr>
          <w:rFonts w:ascii="Arial" w:hAnsi="Arial" w:cs="Arial"/>
        </w:rPr>
        <w:t xml:space="preserve">existen 15 parques barriales (24.700m2), los que corresponden al 4% de la totalidad existente en </w:t>
      </w:r>
      <w:r w:rsidRPr="00CD71B2">
        <w:rPr>
          <w:rFonts w:ascii="Arial" w:hAnsi="Arial" w:cs="Arial"/>
        </w:rPr>
        <w:t>el DMQ</w:t>
      </w:r>
      <w:r w:rsidR="00DF79CE" w:rsidRPr="00CD71B2">
        <w:rPr>
          <w:rFonts w:ascii="Arial" w:hAnsi="Arial" w:cs="Arial"/>
        </w:rPr>
        <w:t xml:space="preserve"> (346). </w:t>
      </w:r>
      <w:r w:rsidR="00FF73FD" w:rsidRPr="00CD71B2">
        <w:rPr>
          <w:rFonts w:ascii="Arial" w:hAnsi="Arial" w:cs="Arial"/>
        </w:rPr>
        <w:t>Los</w:t>
      </w:r>
      <w:r w:rsidR="00DF79CE" w:rsidRPr="00CD71B2">
        <w:rPr>
          <w:rFonts w:ascii="Arial" w:hAnsi="Arial" w:cs="Arial"/>
        </w:rPr>
        <w:t xml:space="preserve"> parques son, en la mayoría de ocasiones</w:t>
      </w:r>
      <w:r w:rsidRPr="00CD71B2">
        <w:rPr>
          <w:rFonts w:ascii="Arial" w:hAnsi="Arial" w:cs="Arial"/>
        </w:rPr>
        <w:t>,</w:t>
      </w:r>
      <w:r w:rsidR="00DF79CE" w:rsidRPr="00CD71B2">
        <w:rPr>
          <w:rFonts w:ascii="Arial" w:hAnsi="Arial" w:cs="Arial"/>
        </w:rPr>
        <w:t xml:space="preserve"> el corazón del barrio, donde se refuerzan los lazos comunitarios a través del deporte y las actividades sociales. </w:t>
      </w:r>
    </w:p>
    <w:p w:rsidR="00C60A3E" w:rsidRPr="00CD71B2" w:rsidRDefault="00C60A3E" w:rsidP="00DF79CE">
      <w:pPr>
        <w:pStyle w:val="Listavistosa-nfasis11"/>
        <w:autoSpaceDE w:val="0"/>
        <w:autoSpaceDN w:val="0"/>
        <w:adjustRightInd w:val="0"/>
        <w:spacing w:after="0" w:line="240" w:lineRule="auto"/>
        <w:ind w:left="0"/>
        <w:jc w:val="both"/>
        <w:rPr>
          <w:rFonts w:ascii="Arial" w:hAnsi="Arial" w:cs="Arial"/>
        </w:rPr>
      </w:pPr>
    </w:p>
    <w:p w:rsidR="00DF79CE" w:rsidRPr="00CD71B2" w:rsidRDefault="00DF79CE" w:rsidP="00DF79CE">
      <w:pPr>
        <w:pStyle w:val="Listavistosa-nfasis11"/>
        <w:autoSpaceDE w:val="0"/>
        <w:autoSpaceDN w:val="0"/>
        <w:adjustRightInd w:val="0"/>
        <w:spacing w:after="0" w:line="240" w:lineRule="auto"/>
        <w:ind w:left="0"/>
        <w:jc w:val="both"/>
        <w:rPr>
          <w:rFonts w:ascii="Arial" w:hAnsi="Arial" w:cs="Arial"/>
        </w:rPr>
      </w:pPr>
      <w:r w:rsidRPr="00CD71B2">
        <w:rPr>
          <w:rFonts w:ascii="Arial" w:hAnsi="Arial" w:cs="Arial"/>
        </w:rPr>
        <w:t xml:space="preserve">En lo que respecta a los parques infantiles, estos ocupan unos 9.500 m2, lo cual significa </w:t>
      </w:r>
      <w:r w:rsidR="00FF73FD" w:rsidRPr="00CD71B2">
        <w:rPr>
          <w:rFonts w:ascii="Arial" w:hAnsi="Arial" w:cs="Arial"/>
        </w:rPr>
        <w:t>el</w:t>
      </w:r>
      <w:r w:rsidRPr="00CD71B2">
        <w:rPr>
          <w:rFonts w:ascii="Arial" w:hAnsi="Arial" w:cs="Arial"/>
        </w:rPr>
        <w:t xml:space="preserve"> 7% del área destinada a este uso en </w:t>
      </w:r>
      <w:r w:rsidR="00C60A3E" w:rsidRPr="00CD71B2">
        <w:rPr>
          <w:rFonts w:ascii="Arial" w:hAnsi="Arial" w:cs="Arial"/>
        </w:rPr>
        <w:t>DMQ</w:t>
      </w:r>
      <w:r w:rsidRPr="00CD71B2">
        <w:rPr>
          <w:rFonts w:ascii="Arial" w:hAnsi="Arial" w:cs="Arial"/>
        </w:rPr>
        <w:t>.</w:t>
      </w:r>
    </w:p>
    <w:p w:rsidR="00DF79CE" w:rsidRPr="00CD71B2" w:rsidRDefault="00DF79CE" w:rsidP="00DF79CE">
      <w:pPr>
        <w:pStyle w:val="Listavistosa-nfasis11"/>
        <w:autoSpaceDE w:val="0"/>
        <w:autoSpaceDN w:val="0"/>
        <w:adjustRightInd w:val="0"/>
        <w:spacing w:after="0" w:line="240" w:lineRule="auto"/>
        <w:ind w:left="0"/>
        <w:jc w:val="both"/>
        <w:rPr>
          <w:rFonts w:ascii="Arial" w:hAnsi="Arial" w:cs="Arial"/>
        </w:rPr>
      </w:pPr>
    </w:p>
    <w:p w:rsidR="00DF79CE" w:rsidRPr="00CD71B2" w:rsidRDefault="00DF79CE" w:rsidP="00DF79CE">
      <w:pPr>
        <w:tabs>
          <w:tab w:val="left" w:pos="-720"/>
        </w:tabs>
        <w:rPr>
          <w:rFonts w:ascii="Arial" w:hAnsi="Arial" w:cs="Arial"/>
          <w:b/>
          <w:spacing w:val="-3"/>
          <w:sz w:val="22"/>
          <w:szCs w:val="22"/>
        </w:rPr>
      </w:pPr>
      <w:proofErr w:type="spellStart"/>
      <w:r w:rsidRPr="00CD71B2">
        <w:rPr>
          <w:rFonts w:ascii="Arial" w:hAnsi="Arial" w:cs="Arial"/>
          <w:b/>
          <w:spacing w:val="-3"/>
          <w:sz w:val="22"/>
          <w:szCs w:val="22"/>
        </w:rPr>
        <w:t>Fig</w:t>
      </w:r>
      <w:proofErr w:type="spellEnd"/>
      <w:r w:rsidRPr="00CD71B2">
        <w:rPr>
          <w:rFonts w:ascii="Arial" w:hAnsi="Arial" w:cs="Arial"/>
          <w:b/>
          <w:spacing w:val="-3"/>
          <w:sz w:val="22"/>
          <w:szCs w:val="22"/>
        </w:rPr>
        <w:t xml:space="preserve"> </w:t>
      </w:r>
      <w:r w:rsidR="00666AE8" w:rsidRPr="00CD71B2">
        <w:rPr>
          <w:rFonts w:ascii="Arial" w:hAnsi="Arial" w:cs="Arial"/>
          <w:b/>
          <w:spacing w:val="-3"/>
          <w:sz w:val="22"/>
          <w:szCs w:val="22"/>
        </w:rPr>
        <w:t>4</w:t>
      </w:r>
      <w:r w:rsidRPr="00CD71B2">
        <w:rPr>
          <w:rFonts w:ascii="Arial" w:hAnsi="Arial" w:cs="Arial"/>
          <w:b/>
          <w:spacing w:val="-3"/>
          <w:sz w:val="22"/>
          <w:szCs w:val="22"/>
        </w:rPr>
        <w:t xml:space="preserve">. Espacio público en el CHQ </w:t>
      </w:r>
    </w:p>
    <w:p w:rsidR="00DF79CE" w:rsidRPr="00CD71B2" w:rsidRDefault="00DF79CE" w:rsidP="00DF79CE">
      <w:pPr>
        <w:tabs>
          <w:tab w:val="left" w:pos="-720"/>
        </w:tabs>
        <w:rPr>
          <w:rFonts w:ascii="Arial" w:hAnsi="Arial" w:cs="Arial"/>
          <w:b/>
          <w:spacing w:val="-3"/>
          <w:sz w:val="22"/>
          <w:szCs w:val="22"/>
        </w:rPr>
      </w:pPr>
    </w:p>
    <w:p w:rsidR="00DF79CE" w:rsidRPr="00CD71B2" w:rsidRDefault="00DF79CE" w:rsidP="00DF79CE">
      <w:pPr>
        <w:tabs>
          <w:tab w:val="left" w:pos="-720"/>
        </w:tabs>
        <w:jc w:val="center"/>
        <w:rPr>
          <w:rFonts w:ascii="Arial" w:hAnsi="Arial" w:cs="Arial"/>
          <w:b/>
          <w:spacing w:val="-3"/>
        </w:rPr>
      </w:pPr>
      <w:r w:rsidRPr="00CD71B2">
        <w:rPr>
          <w:rFonts w:ascii="Arial" w:hAnsi="Arial" w:cs="Arial"/>
          <w:b/>
          <w:noProof/>
          <w:spacing w:val="-3"/>
          <w:lang w:val="es-ES" w:eastAsia="es-ES"/>
        </w:rPr>
        <w:drawing>
          <wp:inline distT="0" distB="0" distL="0" distR="0" wp14:anchorId="251FBBBD" wp14:editId="4D720EFC">
            <wp:extent cx="4217821" cy="3321081"/>
            <wp:effectExtent l="0" t="0" r="0" b="0"/>
            <wp:docPr id="12" name="73 Imagen" descr="Mapeo 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eo 8[1].JPG"/>
                    <pic:cNvPicPr/>
                  </pic:nvPicPr>
                  <pic:blipFill>
                    <a:blip r:embed="rId14" cstate="print"/>
                    <a:srcRect/>
                    <a:stretch>
                      <a:fillRect/>
                    </a:stretch>
                  </pic:blipFill>
                  <pic:spPr>
                    <a:xfrm>
                      <a:off x="0" y="0"/>
                      <a:ext cx="4219364" cy="3322296"/>
                    </a:xfrm>
                    <a:prstGeom prst="rect">
                      <a:avLst/>
                    </a:prstGeom>
                  </pic:spPr>
                </pic:pic>
              </a:graphicData>
            </a:graphic>
          </wp:inline>
        </w:drawing>
      </w:r>
    </w:p>
    <w:p w:rsidR="00DF79CE" w:rsidRPr="00CD71B2" w:rsidRDefault="00DF79CE" w:rsidP="00DF79CE">
      <w:pPr>
        <w:jc w:val="center"/>
        <w:rPr>
          <w:rFonts w:ascii="Arial" w:hAnsi="Arial" w:cs="Arial"/>
          <w:sz w:val="18"/>
          <w:szCs w:val="18"/>
        </w:rPr>
      </w:pPr>
      <w:r w:rsidRPr="00CD71B2">
        <w:rPr>
          <w:rFonts w:ascii="Arial" w:hAnsi="Arial" w:cs="Arial"/>
          <w:sz w:val="18"/>
          <w:szCs w:val="18"/>
        </w:rPr>
        <w:t>Fuente: MDMQ, 2006 / Elaboración Subsecretaría de Hábitat y Asentamientos Humanos (MIDUVI)</w:t>
      </w:r>
    </w:p>
    <w:p w:rsidR="00DF79CE" w:rsidRPr="00CD71B2" w:rsidRDefault="00DF79CE" w:rsidP="00DF79CE">
      <w:pPr>
        <w:jc w:val="center"/>
        <w:rPr>
          <w:rFonts w:ascii="Arial" w:hAnsi="Arial" w:cs="Arial"/>
          <w:sz w:val="18"/>
          <w:szCs w:val="18"/>
        </w:rPr>
      </w:pPr>
    </w:p>
    <w:p w:rsidR="00EA318E" w:rsidRPr="00CD71B2" w:rsidRDefault="00EA318E" w:rsidP="00EA318E">
      <w:pPr>
        <w:pStyle w:val="Listavistosa-nfasis11"/>
        <w:autoSpaceDE w:val="0"/>
        <w:autoSpaceDN w:val="0"/>
        <w:adjustRightInd w:val="0"/>
        <w:spacing w:after="0" w:line="240" w:lineRule="auto"/>
        <w:ind w:left="0"/>
        <w:jc w:val="both"/>
        <w:rPr>
          <w:rFonts w:ascii="Arial" w:eastAsia="SimSun" w:hAnsi="Arial" w:cs="Arial"/>
          <w:kern w:val="1"/>
          <w:lang w:val="es-EC" w:eastAsia="ar-SA"/>
        </w:rPr>
      </w:pPr>
      <w:r w:rsidRPr="00CD71B2">
        <w:rPr>
          <w:rFonts w:ascii="Arial" w:eastAsia="SimSun" w:hAnsi="Arial" w:cs="Arial"/>
          <w:kern w:val="1"/>
          <w:lang w:val="es-EC" w:eastAsia="ar-SA"/>
        </w:rPr>
        <w:t>Teniendo en cuenta las limitaciones físicas patrimoniales del CHQ, se evidencia un déficit de espacios públicos de escala barrial a pesar de la existencia de sectores de amortiguamiento verde circundantes, pero que son de difícil acceso para su población.</w:t>
      </w:r>
    </w:p>
    <w:p w:rsidR="00DF79CE" w:rsidRPr="00CD71B2" w:rsidRDefault="00DF79CE" w:rsidP="00DF79CE">
      <w:pPr>
        <w:pStyle w:val="Listavistosa-nfasis11"/>
        <w:autoSpaceDE w:val="0"/>
        <w:autoSpaceDN w:val="0"/>
        <w:adjustRightInd w:val="0"/>
        <w:spacing w:after="0" w:line="240" w:lineRule="auto"/>
        <w:ind w:left="0"/>
        <w:jc w:val="both"/>
        <w:rPr>
          <w:rFonts w:ascii="Arial" w:eastAsia="SimSun" w:hAnsi="Arial" w:cs="Arial"/>
          <w:kern w:val="1"/>
          <w:lang w:val="es-EC" w:eastAsia="ar-SA"/>
        </w:rPr>
      </w:pPr>
    </w:p>
    <w:p w:rsidR="0009508D" w:rsidRPr="00CD71B2" w:rsidRDefault="00AA4C72" w:rsidP="0009508D">
      <w:pPr>
        <w:jc w:val="both"/>
        <w:rPr>
          <w:rFonts w:ascii="Arial" w:hAnsi="Arial" w:cs="Arial"/>
          <w:sz w:val="22"/>
          <w:szCs w:val="22"/>
          <w:lang w:eastAsia="es-ES"/>
        </w:rPr>
      </w:pPr>
      <w:r w:rsidRPr="00CD71B2">
        <w:rPr>
          <w:rFonts w:ascii="Arial" w:hAnsi="Arial" w:cs="Arial"/>
          <w:sz w:val="22"/>
          <w:szCs w:val="22"/>
          <w:lang w:eastAsia="es-ES"/>
        </w:rPr>
        <w:t xml:space="preserve">La malla urbana ha sufrido durante las tres últimas décadas </w:t>
      </w:r>
      <w:r w:rsidR="006F62AF" w:rsidRPr="00CD71B2">
        <w:rPr>
          <w:rFonts w:ascii="Arial" w:hAnsi="Arial" w:cs="Arial"/>
          <w:sz w:val="22"/>
          <w:szCs w:val="22"/>
          <w:lang w:eastAsia="es-ES"/>
        </w:rPr>
        <w:t>dos</w:t>
      </w:r>
      <w:r w:rsidRPr="00CD71B2">
        <w:rPr>
          <w:rFonts w:ascii="Arial" w:hAnsi="Arial" w:cs="Arial"/>
          <w:sz w:val="22"/>
          <w:szCs w:val="22"/>
          <w:lang w:eastAsia="es-ES"/>
        </w:rPr>
        <w:t xml:space="preserve"> importantes intervenciones concebidas para facilitar el flujo de tráfico vehicular de interconexión entre el norte y el sur, dentro de los cuales están: Av. Pichincha (1979) y Av. Mariscal Sucre, frente al Tejar (1972).</w:t>
      </w:r>
      <w:r w:rsidR="0009508D" w:rsidRPr="00CD71B2">
        <w:rPr>
          <w:rFonts w:ascii="Arial" w:hAnsi="Arial" w:cs="Arial"/>
          <w:sz w:val="22"/>
          <w:szCs w:val="22"/>
          <w:lang w:eastAsia="es-ES"/>
        </w:rPr>
        <w:t xml:space="preserve"> </w:t>
      </w:r>
      <w:r w:rsidRPr="00CD71B2">
        <w:rPr>
          <w:rFonts w:ascii="Arial" w:hAnsi="Arial" w:cs="Arial"/>
          <w:sz w:val="22"/>
          <w:szCs w:val="22"/>
          <w:lang w:eastAsia="es-ES"/>
        </w:rPr>
        <w:t xml:space="preserve">Estas obras viales han causado rupturas de continuidad urbana en la relación del CHQ con el conjunto de la ciudad, </w:t>
      </w:r>
      <w:r w:rsidRPr="00CD71B2">
        <w:rPr>
          <w:rFonts w:ascii="Arial" w:hAnsi="Arial" w:cs="Arial"/>
          <w:sz w:val="22"/>
          <w:szCs w:val="22"/>
        </w:rPr>
        <w:t xml:space="preserve">provocando conflictos sociales. </w:t>
      </w:r>
    </w:p>
    <w:p w:rsidR="0009508D" w:rsidRPr="00CD71B2" w:rsidRDefault="0009508D" w:rsidP="00AA4C72">
      <w:pPr>
        <w:tabs>
          <w:tab w:val="left" w:pos="-720"/>
          <w:tab w:val="left" w:pos="0"/>
        </w:tabs>
        <w:jc w:val="both"/>
        <w:rPr>
          <w:rFonts w:ascii="Arial" w:hAnsi="Arial" w:cs="Arial"/>
          <w:sz w:val="22"/>
          <w:szCs w:val="22"/>
        </w:rPr>
      </w:pPr>
    </w:p>
    <w:p w:rsidR="005D7DD9" w:rsidRPr="00CD71B2" w:rsidRDefault="005C3B08" w:rsidP="00AA4C72">
      <w:pPr>
        <w:tabs>
          <w:tab w:val="left" w:pos="-720"/>
          <w:tab w:val="left" w:pos="0"/>
        </w:tabs>
        <w:jc w:val="both"/>
        <w:rPr>
          <w:rFonts w:ascii="Arial" w:hAnsi="Arial" w:cs="Arial"/>
          <w:sz w:val="22"/>
          <w:szCs w:val="22"/>
        </w:rPr>
      </w:pPr>
      <w:r w:rsidRPr="00CD71B2">
        <w:rPr>
          <w:rFonts w:ascii="Arial" w:hAnsi="Arial" w:cs="Arial"/>
          <w:sz w:val="22"/>
          <w:szCs w:val="22"/>
        </w:rPr>
        <w:t>La</w:t>
      </w:r>
      <w:r w:rsidR="00AA4C72" w:rsidRPr="00CD71B2">
        <w:rPr>
          <w:rFonts w:ascii="Arial" w:hAnsi="Arial" w:cs="Arial"/>
          <w:sz w:val="22"/>
          <w:szCs w:val="22"/>
        </w:rPr>
        <w:t xml:space="preserve"> división de la plaza del Tejar y su barrio aledaño </w:t>
      </w:r>
      <w:r w:rsidRPr="00CD71B2">
        <w:rPr>
          <w:rFonts w:ascii="Arial" w:hAnsi="Arial" w:cs="Arial"/>
          <w:sz w:val="22"/>
          <w:szCs w:val="22"/>
        </w:rPr>
        <w:t>crearon</w:t>
      </w:r>
      <w:r w:rsidR="00AA4C72" w:rsidRPr="00CD71B2">
        <w:rPr>
          <w:rFonts w:ascii="Arial" w:hAnsi="Arial" w:cs="Arial"/>
          <w:sz w:val="22"/>
          <w:szCs w:val="22"/>
        </w:rPr>
        <w:t xml:space="preserve"> dificultad para </w:t>
      </w:r>
      <w:r w:rsidRPr="00CD71B2">
        <w:rPr>
          <w:rFonts w:ascii="Arial" w:hAnsi="Arial" w:cs="Arial"/>
          <w:sz w:val="22"/>
          <w:szCs w:val="22"/>
        </w:rPr>
        <w:t xml:space="preserve"> que </w:t>
      </w:r>
      <w:r w:rsidR="00AA4C72" w:rsidRPr="00CD71B2">
        <w:rPr>
          <w:rFonts w:ascii="Arial" w:hAnsi="Arial" w:cs="Arial"/>
          <w:sz w:val="22"/>
          <w:szCs w:val="22"/>
        </w:rPr>
        <w:t xml:space="preserve">el peatón </w:t>
      </w:r>
      <w:r w:rsidR="0009508D" w:rsidRPr="00CD71B2">
        <w:rPr>
          <w:rFonts w:ascii="Arial" w:hAnsi="Arial" w:cs="Arial"/>
          <w:sz w:val="22"/>
          <w:szCs w:val="22"/>
        </w:rPr>
        <w:t>atraviese</w:t>
      </w:r>
      <w:r w:rsidR="00AA4C72" w:rsidRPr="00CD71B2">
        <w:rPr>
          <w:rFonts w:ascii="Arial" w:hAnsi="Arial" w:cs="Arial"/>
          <w:sz w:val="22"/>
          <w:szCs w:val="22"/>
        </w:rPr>
        <w:t xml:space="preserve"> la Av. Marisca</w:t>
      </w:r>
      <w:r w:rsidR="00C80625" w:rsidRPr="00CD71B2">
        <w:rPr>
          <w:rFonts w:ascii="Arial" w:hAnsi="Arial" w:cs="Arial"/>
          <w:sz w:val="22"/>
          <w:szCs w:val="22"/>
        </w:rPr>
        <w:t xml:space="preserve">l Sucre, </w:t>
      </w:r>
      <w:r w:rsidR="0009508D" w:rsidRPr="00CD71B2">
        <w:rPr>
          <w:rFonts w:ascii="Arial" w:hAnsi="Arial" w:cs="Arial"/>
          <w:sz w:val="22"/>
          <w:szCs w:val="22"/>
        </w:rPr>
        <w:t xml:space="preserve">y cuya solución </w:t>
      </w:r>
      <w:r w:rsidR="00C80625" w:rsidRPr="00CD71B2">
        <w:rPr>
          <w:rFonts w:ascii="Arial" w:hAnsi="Arial" w:cs="Arial"/>
          <w:sz w:val="22"/>
          <w:szCs w:val="22"/>
        </w:rPr>
        <w:t xml:space="preserve">con puentes peatonales </w:t>
      </w:r>
      <w:r w:rsidR="0009508D" w:rsidRPr="00CD71B2">
        <w:rPr>
          <w:rFonts w:ascii="Arial" w:hAnsi="Arial" w:cs="Arial"/>
          <w:sz w:val="22"/>
          <w:szCs w:val="22"/>
        </w:rPr>
        <w:t>ha</w:t>
      </w:r>
      <w:r w:rsidRPr="00CD71B2">
        <w:rPr>
          <w:rFonts w:ascii="Arial" w:hAnsi="Arial" w:cs="Arial"/>
          <w:sz w:val="22"/>
          <w:szCs w:val="22"/>
        </w:rPr>
        <w:t>n</w:t>
      </w:r>
      <w:r w:rsidR="0009508D" w:rsidRPr="00CD71B2">
        <w:rPr>
          <w:rFonts w:ascii="Arial" w:hAnsi="Arial" w:cs="Arial"/>
          <w:sz w:val="22"/>
          <w:szCs w:val="22"/>
        </w:rPr>
        <w:t xml:space="preserve"> </w:t>
      </w:r>
      <w:r w:rsidR="0079538B" w:rsidRPr="00CD71B2">
        <w:rPr>
          <w:rFonts w:ascii="Arial" w:hAnsi="Arial" w:cs="Arial"/>
          <w:sz w:val="22"/>
          <w:szCs w:val="22"/>
        </w:rPr>
        <w:t>provoca</w:t>
      </w:r>
      <w:r w:rsidR="00AA4C72" w:rsidRPr="00CD71B2">
        <w:rPr>
          <w:rFonts w:ascii="Arial" w:hAnsi="Arial" w:cs="Arial"/>
          <w:sz w:val="22"/>
          <w:szCs w:val="22"/>
        </w:rPr>
        <w:t xml:space="preserve">do desde una contaminación visual como la desvalorización del monumento de primer orden denominado “La </w:t>
      </w:r>
      <w:r w:rsidRPr="00CD71B2">
        <w:rPr>
          <w:rFonts w:ascii="Arial" w:hAnsi="Arial" w:cs="Arial"/>
          <w:sz w:val="22"/>
          <w:szCs w:val="22"/>
        </w:rPr>
        <w:t>R</w:t>
      </w:r>
      <w:r w:rsidR="00AA4C72" w:rsidRPr="00CD71B2">
        <w:rPr>
          <w:rFonts w:ascii="Arial" w:hAnsi="Arial" w:cs="Arial"/>
          <w:sz w:val="22"/>
          <w:szCs w:val="22"/>
        </w:rPr>
        <w:t>ecoleta del Tejar”.</w:t>
      </w:r>
      <w:r w:rsidR="0009508D" w:rsidRPr="00CD71B2">
        <w:rPr>
          <w:rFonts w:ascii="Arial" w:hAnsi="Arial" w:cs="Arial"/>
          <w:sz w:val="22"/>
          <w:szCs w:val="22"/>
        </w:rPr>
        <w:t xml:space="preserve"> </w:t>
      </w:r>
    </w:p>
    <w:p w:rsidR="0009508D" w:rsidRPr="00CD71B2" w:rsidRDefault="0009508D" w:rsidP="00AA4C72">
      <w:pPr>
        <w:tabs>
          <w:tab w:val="left" w:pos="-720"/>
          <w:tab w:val="left" w:pos="0"/>
        </w:tabs>
        <w:jc w:val="both"/>
        <w:rPr>
          <w:rFonts w:ascii="Arial" w:hAnsi="Arial" w:cs="Arial"/>
          <w:sz w:val="22"/>
          <w:szCs w:val="22"/>
        </w:rPr>
      </w:pPr>
    </w:p>
    <w:p w:rsidR="00D27F2B" w:rsidRPr="00CD71B2" w:rsidRDefault="00831180" w:rsidP="00AA4C72">
      <w:pPr>
        <w:tabs>
          <w:tab w:val="left" w:pos="-720"/>
          <w:tab w:val="left" w:pos="0"/>
        </w:tabs>
        <w:jc w:val="both"/>
        <w:rPr>
          <w:rFonts w:ascii="Arial" w:hAnsi="Arial" w:cs="Arial"/>
        </w:rPr>
      </w:pPr>
      <w:r w:rsidRPr="00CD71B2">
        <w:rPr>
          <w:rFonts w:ascii="Arial" w:hAnsi="Arial" w:cs="Arial"/>
          <w:noProof/>
          <w:lang w:val="es-ES" w:eastAsia="es-ES"/>
        </w:rPr>
        <mc:AlternateContent>
          <mc:Choice Requires="wps">
            <w:drawing>
              <wp:anchor distT="0" distB="0" distL="114300" distR="114300" simplePos="0" relativeHeight="251657728" behindDoc="0" locked="0" layoutInCell="1" allowOverlap="1" wp14:anchorId="2BB5C4C5" wp14:editId="774A90A1">
                <wp:simplePos x="0" y="0"/>
                <wp:positionH relativeFrom="column">
                  <wp:posOffset>1842770</wp:posOffset>
                </wp:positionH>
                <wp:positionV relativeFrom="paragraph">
                  <wp:posOffset>262890</wp:posOffset>
                </wp:positionV>
                <wp:extent cx="400050" cy="1504950"/>
                <wp:effectExtent l="95250" t="52705" r="19050" b="23495"/>
                <wp:wrapNone/>
                <wp:docPr id="121" name="AutoShap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00050" cy="1504950"/>
                        </a:xfrm>
                        <a:prstGeom prst="straightConnector1">
                          <a:avLst/>
                        </a:prstGeom>
                        <a:noFill/>
                        <a:ln w="38100">
                          <a:solidFill>
                            <a:srgbClr val="C0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2">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50" o:spid="_x0000_s1026" type="#_x0000_t32" style="position:absolute;margin-left:145.1pt;margin-top:20.7pt;width:31.5pt;height:118.5pt;flip:x 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z7b94AIAAAMGAAAOAAAAZHJzL2Uyb0RvYy54bWysVE2P2yAQvVfqf0DcvbYTJ3GsTVZZx2kP&#10;23al3bZnYnCMisECEieq+t874MTbbC9VtRc0wHy8eTzm9u7YCHRg2nAlFzi+iTBislSUy90Cf33e&#10;BClGxhJJiVCSLfCJGXy3fP/utmszNlK1EpRpBEmkybp2gWtr2ywMTVmzhpgb1TIJl5XSDbGw1buQ&#10;atJB9kaEoyiahp3StNWqZMbA6bq/xEufv6pYab9UlWEWiQUGbNav2q9bt4bLW5LtNGlrXp5hkP9A&#10;0RAuoeiQak0sQXvN/0rV8FIroyp7U6omVFXFS+Z7gG7i6FU3TzVpme8FyDHtQJN5u7Tl58OjRpzC&#10;241ijCRp4JFWe6t8bTTxDHWtycAxl4/a9Vge5VP7oMofBkmV10TumPd+PrUQHDtOw6sQtzEt1Nl2&#10;nxQFHwIFPF3HSjeoErz96AK99c1ZrgyQg47+pU7DS7GjRSUcJlEUATZUwlU8iZJ5DzQkmcvooltt&#10;7AemGuSMBTZWE76rba6kBFEo3dcghwdjHd6XABcs1YYL4bUhJOoWeJzGUeRRGSU4dbfOz+jdNhca&#10;HQjIKwdM4NRnu3LTai+pz1YzQouzbQkXYCPrabOaA5GCYVeuYRQjweBHOavPKKSryLyme9CwO1ow&#10;/TkQ4/X2cx7Ni7RIkyAZTYsgidbrYLXJk2C6iWeT9Xid5+v4l2slTrKaU8qk6+ai/Tj5N22df2Gv&#10;2kH9A2/hdXZPMIC9RrraTKJZMk6D2WwyDpJxEQX36SYPVnk8nc6K+/y+eIW08N2btwE7UOlQqb1l&#10;+qmmHaLc6WWUjucwuiiHWTFOo2k0n2FExA6epLQaI63sd25rr3unTpfDDy026IGUJZN25K/EvgHl&#10;9zqZXGRCMjiG8dQfn2cREW1NXjmCOofcnsoBbU/sRRNuN7zqmasX6iHLRS/+e7of6eakybaKnh61&#10;k5nbwaTxQeep6EbZn3vv9TK7l78BAAD//wMAUEsDBBQABgAIAAAAIQACZj+j4AAAAAoBAAAPAAAA&#10;ZHJzL2Rvd25yZXYueG1sTI9NT4QwEIbvJv6HZky8uS0s6i5SNsaPbLyYuIsHb4VWINIpacuC/97x&#10;pMeZ98k7zxS7xQ7sZHzoHUpIVgKYwcbpHlsJ1fH5agMsRIVaDQ6NhG8TYFeenxUq127GN3M6xJZR&#10;CYZcSehiHHPOQ9MZq8LKjQYp+3Teqkijb7n2aqZyO/BUiBtuVY90oVOjeehM83WYrIT4uvVJvX+s&#10;9jg9vR/Hl2r+sELKy4vl/g5YNEv8g+FXn9ShJKfaTagDGySkW5ESKiFLMmAErK/XtKgpud1kwMuC&#10;/3+h/AEAAP//AwBQSwECLQAUAAYACAAAACEAtoM4kv4AAADhAQAAEwAAAAAAAAAAAAAAAAAAAAAA&#10;W0NvbnRlbnRfVHlwZXNdLnhtbFBLAQItABQABgAIAAAAIQA4/SH/1gAAAJQBAAALAAAAAAAAAAAA&#10;AAAAAC8BAABfcmVscy8ucmVsc1BLAQItABQABgAIAAAAIQD5z7b94AIAAAMGAAAOAAAAAAAAAAAA&#10;AAAAAC4CAABkcnMvZTJvRG9jLnhtbFBLAQItABQABgAIAAAAIQACZj+j4AAAAAoBAAAPAAAAAAAA&#10;AAAAAAAAADoFAABkcnMvZG93bnJldi54bWxQSwUGAAAAAAQABADzAAAARwYAAAAA&#10;" strokecolor="#c00000" strokeweight="3pt">
                <v:stroke endarrow="block"/>
                <v:shadow color="#622423 [1605]" opacity=".5" offset="1pt"/>
              </v:shape>
            </w:pict>
          </mc:Fallback>
        </mc:AlternateContent>
      </w:r>
      <w:r w:rsidR="005D7DD9" w:rsidRPr="00CD71B2">
        <w:rPr>
          <w:rFonts w:ascii="Arial" w:hAnsi="Arial" w:cs="Arial"/>
          <w:noProof/>
          <w:lang w:val="es-ES" w:eastAsia="es-ES"/>
        </w:rPr>
        <w:drawing>
          <wp:inline distT="0" distB="0" distL="0" distR="0" wp14:anchorId="029B733E" wp14:editId="20A0C3A7">
            <wp:extent cx="2838450" cy="1819275"/>
            <wp:effectExtent l="19050" t="0" r="0" b="0"/>
            <wp:docPr id="8" name="Imagen 1" descr="Quito"/>
            <wp:cNvGraphicFramePr/>
            <a:graphic xmlns:a="http://schemas.openxmlformats.org/drawingml/2006/main">
              <a:graphicData uri="http://schemas.openxmlformats.org/drawingml/2006/picture">
                <pic:pic xmlns:pic="http://schemas.openxmlformats.org/drawingml/2006/picture">
                  <pic:nvPicPr>
                    <pic:cNvPr id="166915" name="Picture 4" descr="Quito"/>
                    <pic:cNvPicPr>
                      <a:picLocks noChangeAspect="1" noChangeArrowheads="1"/>
                    </pic:cNvPicPr>
                  </pic:nvPicPr>
                  <pic:blipFill>
                    <a:blip r:embed="rId15" cstate="print"/>
                    <a:srcRect l="1697" t="10889" r="1052" b="6109"/>
                    <a:stretch>
                      <a:fillRect/>
                    </a:stretch>
                  </pic:blipFill>
                  <pic:spPr bwMode="auto">
                    <a:xfrm>
                      <a:off x="0" y="0"/>
                      <a:ext cx="2838450" cy="1819275"/>
                    </a:xfrm>
                    <a:prstGeom prst="rect">
                      <a:avLst/>
                    </a:prstGeom>
                    <a:noFill/>
                    <a:ln w="9525">
                      <a:noFill/>
                      <a:miter lim="800000"/>
                      <a:headEnd/>
                      <a:tailEnd/>
                    </a:ln>
                  </pic:spPr>
                </pic:pic>
              </a:graphicData>
            </a:graphic>
          </wp:inline>
        </w:drawing>
      </w:r>
      <w:r w:rsidR="00D27F2B" w:rsidRPr="00CD71B2">
        <w:rPr>
          <w:rFonts w:ascii="Arial" w:hAnsi="Arial" w:cs="Arial"/>
        </w:rPr>
        <w:t xml:space="preserve"> </w:t>
      </w:r>
      <w:r w:rsidR="00D27F2B" w:rsidRPr="00CD71B2">
        <w:rPr>
          <w:rFonts w:ascii="Arial" w:hAnsi="Arial" w:cs="Arial"/>
          <w:noProof/>
          <w:lang w:val="es-ES" w:eastAsia="es-ES"/>
        </w:rPr>
        <w:drawing>
          <wp:inline distT="0" distB="0" distL="0" distR="0" wp14:anchorId="527EA500" wp14:editId="5F8CDED8">
            <wp:extent cx="2745625" cy="1819275"/>
            <wp:effectExtent l="19050" t="0" r="0" b="0"/>
            <wp:docPr id="16" name="Imagen 4" descr="Quito"/>
            <wp:cNvGraphicFramePr/>
            <a:graphic xmlns:a="http://schemas.openxmlformats.org/drawingml/2006/main">
              <a:graphicData uri="http://schemas.openxmlformats.org/drawingml/2006/picture">
                <pic:pic xmlns:pic="http://schemas.openxmlformats.org/drawingml/2006/picture">
                  <pic:nvPicPr>
                    <pic:cNvPr id="303106" name="Picture 4" descr="Quito"/>
                    <pic:cNvPicPr>
                      <a:picLocks noChangeAspect="1" noChangeArrowheads="1"/>
                    </pic:cNvPicPr>
                  </pic:nvPicPr>
                  <pic:blipFill>
                    <a:blip r:embed="rId16" cstate="print"/>
                    <a:srcRect l="1358" t="5882" r="1052" b="7919"/>
                    <a:stretch>
                      <a:fillRect/>
                    </a:stretch>
                  </pic:blipFill>
                  <pic:spPr bwMode="auto">
                    <a:xfrm>
                      <a:off x="0" y="0"/>
                      <a:ext cx="2745625" cy="1819275"/>
                    </a:xfrm>
                    <a:prstGeom prst="rect">
                      <a:avLst/>
                    </a:prstGeom>
                    <a:noFill/>
                    <a:ln w="9525">
                      <a:noFill/>
                      <a:miter lim="800000"/>
                      <a:headEnd/>
                      <a:tailEnd/>
                    </a:ln>
                  </pic:spPr>
                </pic:pic>
              </a:graphicData>
            </a:graphic>
          </wp:inline>
        </w:drawing>
      </w:r>
    </w:p>
    <w:p w:rsidR="00D27F2B" w:rsidRPr="00CD71B2" w:rsidRDefault="00D27F2B" w:rsidP="00AA4C72">
      <w:pPr>
        <w:tabs>
          <w:tab w:val="left" w:pos="-720"/>
          <w:tab w:val="left" w:pos="0"/>
        </w:tabs>
        <w:jc w:val="both"/>
        <w:rPr>
          <w:rFonts w:ascii="Arial" w:hAnsi="Arial" w:cs="Arial"/>
          <w:sz w:val="20"/>
          <w:szCs w:val="20"/>
        </w:rPr>
      </w:pPr>
      <w:r w:rsidRPr="00CD71B2">
        <w:rPr>
          <w:rFonts w:ascii="Arial" w:hAnsi="Arial" w:cs="Arial"/>
          <w:sz w:val="20"/>
          <w:szCs w:val="20"/>
        </w:rPr>
        <w:t>Av. Mariscal Sucre / Ruptura urbana</w:t>
      </w:r>
      <w:r w:rsidRPr="00CD71B2">
        <w:rPr>
          <w:rFonts w:ascii="Arial" w:hAnsi="Arial" w:cs="Arial"/>
          <w:sz w:val="20"/>
          <w:szCs w:val="20"/>
        </w:rPr>
        <w:tab/>
      </w:r>
      <w:r w:rsidRPr="00CD71B2">
        <w:rPr>
          <w:rFonts w:ascii="Arial" w:hAnsi="Arial" w:cs="Arial"/>
          <w:sz w:val="20"/>
          <w:szCs w:val="20"/>
        </w:rPr>
        <w:tab/>
        <w:t xml:space="preserve">       Inmueble monumental religioso “El Tejar”</w:t>
      </w:r>
    </w:p>
    <w:p w:rsidR="00C80625" w:rsidRPr="00CD71B2" w:rsidRDefault="00C80625" w:rsidP="00AA4C72">
      <w:pPr>
        <w:tabs>
          <w:tab w:val="left" w:pos="-720"/>
          <w:tab w:val="left" w:pos="0"/>
        </w:tabs>
        <w:jc w:val="both"/>
        <w:rPr>
          <w:rFonts w:ascii="Arial" w:hAnsi="Arial" w:cs="Arial"/>
          <w:sz w:val="20"/>
          <w:szCs w:val="20"/>
        </w:rPr>
      </w:pPr>
    </w:p>
    <w:p w:rsidR="005D7DD9" w:rsidRPr="00CD71B2" w:rsidRDefault="00D27F2B" w:rsidP="00AA4C72">
      <w:pPr>
        <w:tabs>
          <w:tab w:val="left" w:pos="-720"/>
          <w:tab w:val="left" w:pos="0"/>
        </w:tabs>
        <w:jc w:val="both"/>
        <w:rPr>
          <w:rFonts w:ascii="Arial" w:hAnsi="Arial" w:cs="Arial"/>
        </w:rPr>
      </w:pPr>
      <w:r w:rsidRPr="00CD71B2">
        <w:rPr>
          <w:rFonts w:ascii="Arial" w:hAnsi="Arial" w:cs="Arial"/>
          <w:noProof/>
          <w:lang w:val="es-ES" w:eastAsia="es-ES"/>
        </w:rPr>
        <w:drawing>
          <wp:inline distT="0" distB="0" distL="0" distR="0" wp14:anchorId="3A4DE93F" wp14:editId="59F9FB7D">
            <wp:extent cx="2842903" cy="1757548"/>
            <wp:effectExtent l="19050" t="0" r="0" b="0"/>
            <wp:docPr id="9" name="Imagen 2" descr="Quito"/>
            <wp:cNvGraphicFramePr/>
            <a:graphic xmlns:a="http://schemas.openxmlformats.org/drawingml/2006/main">
              <a:graphicData uri="http://schemas.openxmlformats.org/drawingml/2006/picture">
                <pic:pic xmlns:pic="http://schemas.openxmlformats.org/drawingml/2006/picture">
                  <pic:nvPicPr>
                    <pic:cNvPr id="175107" name="Picture 4" descr="Quito"/>
                    <pic:cNvPicPr>
                      <a:picLocks noChangeAspect="1" noChangeArrowheads="1"/>
                    </pic:cNvPicPr>
                  </pic:nvPicPr>
                  <pic:blipFill>
                    <a:blip r:embed="rId17" cstate="print"/>
                    <a:srcRect l="1867" t="13939" r="1561" b="6561"/>
                    <a:stretch>
                      <a:fillRect/>
                    </a:stretch>
                  </pic:blipFill>
                  <pic:spPr bwMode="auto">
                    <a:xfrm>
                      <a:off x="0" y="0"/>
                      <a:ext cx="2842903" cy="1757548"/>
                    </a:xfrm>
                    <a:prstGeom prst="rect">
                      <a:avLst/>
                    </a:prstGeom>
                    <a:noFill/>
                    <a:ln w="9525">
                      <a:noFill/>
                      <a:miter lim="800000"/>
                      <a:headEnd/>
                      <a:tailEnd/>
                    </a:ln>
                  </pic:spPr>
                </pic:pic>
              </a:graphicData>
            </a:graphic>
          </wp:inline>
        </w:drawing>
      </w:r>
      <w:r w:rsidRPr="00CD71B2">
        <w:rPr>
          <w:rFonts w:ascii="Arial" w:hAnsi="Arial" w:cs="Arial"/>
        </w:rPr>
        <w:t xml:space="preserve"> </w:t>
      </w:r>
      <w:r w:rsidRPr="00CD71B2">
        <w:rPr>
          <w:rFonts w:ascii="Arial" w:hAnsi="Arial" w:cs="Arial"/>
          <w:noProof/>
          <w:lang w:val="es-ES" w:eastAsia="es-ES"/>
        </w:rPr>
        <w:drawing>
          <wp:inline distT="0" distB="0" distL="0" distR="0" wp14:anchorId="6631CFF0" wp14:editId="200308C0">
            <wp:extent cx="2783527" cy="1757548"/>
            <wp:effectExtent l="19050" t="0" r="0" b="0"/>
            <wp:docPr id="15" name="Imagen 3" descr="Quito"/>
            <wp:cNvGraphicFramePr/>
            <a:graphic xmlns:a="http://schemas.openxmlformats.org/drawingml/2006/main">
              <a:graphicData uri="http://schemas.openxmlformats.org/drawingml/2006/picture">
                <pic:pic xmlns:pic="http://schemas.openxmlformats.org/drawingml/2006/picture">
                  <pic:nvPicPr>
                    <pic:cNvPr id="179203" name="Picture 4" descr="Quito"/>
                    <pic:cNvPicPr>
                      <a:picLocks noChangeAspect="1" noChangeArrowheads="1"/>
                    </pic:cNvPicPr>
                  </pic:nvPicPr>
                  <pic:blipFill>
                    <a:blip r:embed="rId18" cstate="print"/>
                    <a:srcRect l="1527" t="12762" r="2240" b="6335"/>
                    <a:stretch>
                      <a:fillRect/>
                    </a:stretch>
                  </pic:blipFill>
                  <pic:spPr bwMode="auto">
                    <a:xfrm>
                      <a:off x="0" y="0"/>
                      <a:ext cx="2783527" cy="1757548"/>
                    </a:xfrm>
                    <a:prstGeom prst="rect">
                      <a:avLst/>
                    </a:prstGeom>
                    <a:noFill/>
                    <a:ln w="9525">
                      <a:noFill/>
                      <a:miter lim="800000"/>
                      <a:headEnd/>
                      <a:tailEnd/>
                    </a:ln>
                  </pic:spPr>
                </pic:pic>
              </a:graphicData>
            </a:graphic>
          </wp:inline>
        </w:drawing>
      </w:r>
    </w:p>
    <w:p w:rsidR="00600533" w:rsidRPr="00CD71B2" w:rsidRDefault="00D27F2B" w:rsidP="00D27F2B">
      <w:pPr>
        <w:tabs>
          <w:tab w:val="left" w:pos="-720"/>
          <w:tab w:val="left" w:pos="0"/>
        </w:tabs>
        <w:jc w:val="both"/>
        <w:rPr>
          <w:rFonts w:ascii="Arial" w:hAnsi="Arial" w:cs="Arial"/>
          <w:sz w:val="20"/>
          <w:szCs w:val="20"/>
        </w:rPr>
      </w:pPr>
      <w:r w:rsidRPr="00CD71B2">
        <w:rPr>
          <w:rFonts w:ascii="Arial" w:hAnsi="Arial" w:cs="Arial"/>
          <w:sz w:val="20"/>
          <w:szCs w:val="20"/>
        </w:rPr>
        <w:t>Pasos a desnivel para el peatón</w:t>
      </w:r>
      <w:r w:rsidRPr="00CD71B2">
        <w:rPr>
          <w:rFonts w:ascii="Arial" w:hAnsi="Arial" w:cs="Arial"/>
          <w:sz w:val="20"/>
          <w:szCs w:val="20"/>
        </w:rPr>
        <w:tab/>
      </w:r>
      <w:r w:rsidRPr="00CD71B2">
        <w:rPr>
          <w:rFonts w:ascii="Arial" w:hAnsi="Arial" w:cs="Arial"/>
          <w:sz w:val="20"/>
          <w:szCs w:val="20"/>
        </w:rPr>
        <w:tab/>
        <w:t xml:space="preserve">       Pasos a desnivel para el peatón</w:t>
      </w:r>
    </w:p>
    <w:p w:rsidR="00686074" w:rsidRPr="00CD71B2" w:rsidRDefault="00686074" w:rsidP="00D27F2B">
      <w:pPr>
        <w:tabs>
          <w:tab w:val="left" w:pos="-720"/>
          <w:tab w:val="left" w:pos="0"/>
        </w:tabs>
        <w:jc w:val="both"/>
        <w:rPr>
          <w:rFonts w:ascii="Arial" w:hAnsi="Arial" w:cs="Arial"/>
          <w:sz w:val="20"/>
          <w:szCs w:val="20"/>
        </w:rPr>
      </w:pPr>
    </w:p>
    <w:p w:rsidR="00D27F2B" w:rsidRPr="00CD71B2" w:rsidRDefault="00600533" w:rsidP="008530C7">
      <w:pPr>
        <w:tabs>
          <w:tab w:val="left" w:pos="-720"/>
          <w:tab w:val="left" w:pos="0"/>
        </w:tabs>
        <w:jc w:val="center"/>
        <w:rPr>
          <w:rFonts w:ascii="Arial" w:hAnsi="Arial" w:cs="Arial"/>
        </w:rPr>
      </w:pPr>
      <w:r w:rsidRPr="00CD71B2">
        <w:rPr>
          <w:rFonts w:ascii="Arial" w:hAnsi="Arial" w:cs="Arial"/>
          <w:noProof/>
          <w:lang w:val="es-ES" w:eastAsia="es-ES"/>
        </w:rPr>
        <w:lastRenderedPageBreak/>
        <w:drawing>
          <wp:inline distT="0" distB="0" distL="0" distR="0" wp14:anchorId="2F736A12" wp14:editId="79B8F07A">
            <wp:extent cx="2752725" cy="1738285"/>
            <wp:effectExtent l="19050" t="0" r="9525" b="0"/>
            <wp:docPr id="92" name="Imagen 7" descr="Quito"/>
            <wp:cNvGraphicFramePr/>
            <a:graphic xmlns:a="http://schemas.openxmlformats.org/drawingml/2006/main">
              <a:graphicData uri="http://schemas.openxmlformats.org/drawingml/2006/picture">
                <pic:pic xmlns:pic="http://schemas.openxmlformats.org/drawingml/2006/picture">
                  <pic:nvPicPr>
                    <pic:cNvPr id="231427" name="Picture 4" descr="Quito"/>
                    <pic:cNvPicPr>
                      <a:picLocks noChangeAspect="1" noChangeArrowheads="1"/>
                    </pic:cNvPicPr>
                  </pic:nvPicPr>
                  <pic:blipFill>
                    <a:blip r:embed="rId19" cstate="print"/>
                    <a:srcRect b="15822"/>
                    <a:stretch>
                      <a:fillRect/>
                    </a:stretch>
                  </pic:blipFill>
                  <pic:spPr bwMode="auto">
                    <a:xfrm>
                      <a:off x="0" y="0"/>
                      <a:ext cx="2755676" cy="1740148"/>
                    </a:xfrm>
                    <a:prstGeom prst="rect">
                      <a:avLst/>
                    </a:prstGeom>
                    <a:noFill/>
                    <a:ln w="9525">
                      <a:noFill/>
                      <a:miter lim="800000"/>
                      <a:headEnd/>
                      <a:tailEnd/>
                    </a:ln>
                  </pic:spPr>
                </pic:pic>
              </a:graphicData>
            </a:graphic>
          </wp:inline>
        </w:drawing>
      </w:r>
    </w:p>
    <w:p w:rsidR="00DE0087" w:rsidRPr="00CD71B2" w:rsidRDefault="007700BE" w:rsidP="006E3622">
      <w:pPr>
        <w:tabs>
          <w:tab w:val="left" w:pos="-720"/>
          <w:tab w:val="left" w:pos="0"/>
        </w:tabs>
        <w:jc w:val="center"/>
        <w:rPr>
          <w:rFonts w:ascii="Arial" w:hAnsi="Arial" w:cs="Arial"/>
          <w:sz w:val="20"/>
          <w:szCs w:val="20"/>
        </w:rPr>
      </w:pPr>
      <w:r w:rsidRPr="00CD71B2">
        <w:rPr>
          <w:rFonts w:ascii="Arial" w:hAnsi="Arial" w:cs="Arial"/>
          <w:sz w:val="20"/>
          <w:szCs w:val="20"/>
        </w:rPr>
        <w:t>Congestiones humanas y barreras</w:t>
      </w:r>
      <w:r w:rsidR="00600533" w:rsidRPr="00CD71B2">
        <w:rPr>
          <w:rFonts w:ascii="Arial" w:hAnsi="Arial" w:cs="Arial"/>
          <w:sz w:val="20"/>
          <w:szCs w:val="20"/>
        </w:rPr>
        <w:t xml:space="preserve"> para el peatón</w:t>
      </w:r>
    </w:p>
    <w:p w:rsidR="00C80625" w:rsidRPr="00CD71B2" w:rsidRDefault="00C86495" w:rsidP="00C86495">
      <w:pPr>
        <w:tabs>
          <w:tab w:val="left" w:pos="-720"/>
          <w:tab w:val="left" w:pos="0"/>
        </w:tabs>
        <w:jc w:val="both"/>
        <w:rPr>
          <w:rFonts w:ascii="Arial" w:hAnsi="Arial" w:cs="Arial"/>
          <w:sz w:val="22"/>
          <w:szCs w:val="22"/>
        </w:rPr>
      </w:pPr>
      <w:r w:rsidRPr="00CD71B2">
        <w:rPr>
          <w:rFonts w:ascii="Arial" w:hAnsi="Arial" w:cs="Arial"/>
          <w:sz w:val="22"/>
          <w:szCs w:val="22"/>
        </w:rPr>
        <w:t>El transporte público se concentra en tres ejes principales</w:t>
      </w:r>
      <w:r w:rsidR="008344C0" w:rsidRPr="00CD71B2">
        <w:rPr>
          <w:rFonts w:ascii="Arial" w:hAnsi="Arial" w:cs="Arial"/>
          <w:sz w:val="22"/>
          <w:szCs w:val="22"/>
        </w:rPr>
        <w:t xml:space="preserve"> que fraccionan y</w:t>
      </w:r>
      <w:r w:rsidRPr="00CD71B2">
        <w:rPr>
          <w:rFonts w:ascii="Arial" w:hAnsi="Arial" w:cs="Arial"/>
          <w:sz w:val="22"/>
          <w:szCs w:val="22"/>
        </w:rPr>
        <w:t xml:space="preserve"> pasan por el Centro Histórico de Norte a Sur y viceversa: La Av. Mariscal Sucre (Metro bus), la calle Guayaquil (</w:t>
      </w:r>
      <w:r w:rsidR="006E3622" w:rsidRPr="00CD71B2">
        <w:rPr>
          <w:rFonts w:ascii="Arial" w:hAnsi="Arial" w:cs="Arial"/>
          <w:sz w:val="22"/>
          <w:szCs w:val="22"/>
        </w:rPr>
        <w:t>trolebús</w:t>
      </w:r>
      <w:r w:rsidRPr="00CD71B2">
        <w:rPr>
          <w:rFonts w:ascii="Arial" w:hAnsi="Arial" w:cs="Arial"/>
          <w:sz w:val="22"/>
          <w:szCs w:val="22"/>
        </w:rPr>
        <w:t xml:space="preserve">), y Av. Pichincha (Eco vía y buses de transporte público urbano generando un significativo desplazamiento de movilidad humana </w:t>
      </w:r>
      <w:r w:rsidR="00C80625" w:rsidRPr="00CD71B2">
        <w:rPr>
          <w:rFonts w:ascii="Arial" w:hAnsi="Arial" w:cs="Arial"/>
          <w:sz w:val="22"/>
          <w:szCs w:val="22"/>
        </w:rPr>
        <w:t>en sentido Este-Oeste</w:t>
      </w:r>
      <w:r w:rsidR="00865E69" w:rsidRPr="00CD71B2">
        <w:rPr>
          <w:rFonts w:ascii="Arial" w:hAnsi="Arial" w:cs="Arial"/>
          <w:sz w:val="22"/>
          <w:szCs w:val="22"/>
        </w:rPr>
        <w:t xml:space="preserve">, </w:t>
      </w:r>
      <w:r w:rsidR="005C3B08" w:rsidRPr="00CD71B2">
        <w:rPr>
          <w:rFonts w:ascii="Arial" w:hAnsi="Arial" w:cs="Arial"/>
          <w:sz w:val="22"/>
          <w:szCs w:val="22"/>
        </w:rPr>
        <w:t xml:space="preserve">que </w:t>
      </w:r>
      <w:r w:rsidR="006E3622" w:rsidRPr="00CD71B2">
        <w:rPr>
          <w:rFonts w:ascii="Arial" w:hAnsi="Arial" w:cs="Arial"/>
          <w:sz w:val="22"/>
          <w:szCs w:val="22"/>
        </w:rPr>
        <w:t>utilizan</w:t>
      </w:r>
      <w:r w:rsidR="00865E69" w:rsidRPr="00CD71B2">
        <w:rPr>
          <w:rFonts w:ascii="Arial" w:hAnsi="Arial" w:cs="Arial"/>
          <w:sz w:val="22"/>
          <w:szCs w:val="22"/>
        </w:rPr>
        <w:t xml:space="preserve"> la calle </w:t>
      </w:r>
      <w:r w:rsidR="006E3622" w:rsidRPr="00CD71B2">
        <w:rPr>
          <w:rFonts w:ascii="Arial" w:hAnsi="Arial" w:cs="Arial"/>
          <w:sz w:val="22"/>
          <w:szCs w:val="22"/>
        </w:rPr>
        <w:t>Chile, paralelo</w:t>
      </w:r>
      <w:r w:rsidR="00865E69" w:rsidRPr="00CD71B2">
        <w:rPr>
          <w:rFonts w:ascii="Arial" w:hAnsi="Arial" w:cs="Arial"/>
          <w:sz w:val="22"/>
          <w:szCs w:val="22"/>
        </w:rPr>
        <w:t xml:space="preserve"> a la </w:t>
      </w:r>
      <w:r w:rsidR="000C4829" w:rsidRPr="00CD71B2">
        <w:rPr>
          <w:rFonts w:ascii="Arial" w:hAnsi="Arial" w:cs="Arial"/>
          <w:sz w:val="22"/>
          <w:szCs w:val="22"/>
        </w:rPr>
        <w:t>C</w:t>
      </w:r>
      <w:r w:rsidR="005C3B08" w:rsidRPr="00CD71B2">
        <w:rPr>
          <w:rFonts w:ascii="Arial" w:hAnsi="Arial" w:cs="Arial"/>
          <w:sz w:val="22"/>
          <w:szCs w:val="22"/>
        </w:rPr>
        <w:t>alle</w:t>
      </w:r>
      <w:r w:rsidR="000C4829" w:rsidRPr="00CD71B2">
        <w:rPr>
          <w:rFonts w:ascii="Arial" w:hAnsi="Arial" w:cs="Arial"/>
          <w:sz w:val="22"/>
          <w:szCs w:val="22"/>
        </w:rPr>
        <w:t xml:space="preserve"> J</w:t>
      </w:r>
      <w:r w:rsidR="005C3B08" w:rsidRPr="00CD71B2">
        <w:rPr>
          <w:rFonts w:ascii="Arial" w:hAnsi="Arial" w:cs="Arial"/>
          <w:sz w:val="22"/>
          <w:szCs w:val="22"/>
        </w:rPr>
        <w:t>osé</w:t>
      </w:r>
      <w:r w:rsidR="000C4829" w:rsidRPr="00CD71B2">
        <w:rPr>
          <w:rFonts w:ascii="Arial" w:hAnsi="Arial" w:cs="Arial"/>
          <w:sz w:val="22"/>
          <w:szCs w:val="22"/>
        </w:rPr>
        <w:t xml:space="preserve"> M</w:t>
      </w:r>
      <w:r w:rsidR="005C3B08" w:rsidRPr="00CD71B2">
        <w:rPr>
          <w:rFonts w:ascii="Arial" w:hAnsi="Arial" w:cs="Arial"/>
          <w:sz w:val="22"/>
          <w:szCs w:val="22"/>
        </w:rPr>
        <w:t>ejía</w:t>
      </w:r>
      <w:r w:rsidR="00C80625" w:rsidRPr="00CD71B2">
        <w:rPr>
          <w:rFonts w:ascii="Arial" w:hAnsi="Arial" w:cs="Arial"/>
          <w:sz w:val="22"/>
          <w:szCs w:val="22"/>
        </w:rPr>
        <w:t>.</w:t>
      </w:r>
    </w:p>
    <w:p w:rsidR="00C80625" w:rsidRPr="00CD71B2" w:rsidRDefault="00C80625" w:rsidP="00C86495">
      <w:pPr>
        <w:tabs>
          <w:tab w:val="left" w:pos="-720"/>
          <w:tab w:val="left" w:pos="0"/>
        </w:tabs>
        <w:jc w:val="both"/>
        <w:rPr>
          <w:rFonts w:ascii="Arial" w:hAnsi="Arial" w:cs="Arial"/>
          <w:sz w:val="22"/>
          <w:szCs w:val="22"/>
        </w:rPr>
      </w:pPr>
    </w:p>
    <w:p w:rsidR="00ED792E" w:rsidRPr="00CD71B2" w:rsidRDefault="00C80625" w:rsidP="00C86495">
      <w:pPr>
        <w:tabs>
          <w:tab w:val="left" w:pos="-720"/>
          <w:tab w:val="left" w:pos="0"/>
        </w:tabs>
        <w:jc w:val="both"/>
        <w:rPr>
          <w:rFonts w:ascii="Arial" w:hAnsi="Arial" w:cs="Arial"/>
          <w:sz w:val="22"/>
          <w:szCs w:val="22"/>
        </w:rPr>
      </w:pPr>
      <w:r w:rsidRPr="00CD71B2">
        <w:rPr>
          <w:rFonts w:ascii="Arial" w:hAnsi="Arial" w:cs="Arial"/>
          <w:sz w:val="22"/>
          <w:szCs w:val="22"/>
        </w:rPr>
        <w:t>Est</w:t>
      </w:r>
      <w:r w:rsidR="00865E69" w:rsidRPr="00CD71B2">
        <w:rPr>
          <w:rFonts w:ascii="Arial" w:hAnsi="Arial" w:cs="Arial"/>
          <w:sz w:val="22"/>
          <w:szCs w:val="22"/>
        </w:rPr>
        <w:t>e</w:t>
      </w:r>
      <w:r w:rsidR="00DF79CE" w:rsidRPr="00CD71B2">
        <w:rPr>
          <w:rFonts w:ascii="Arial" w:hAnsi="Arial" w:cs="Arial"/>
          <w:sz w:val="22"/>
          <w:szCs w:val="22"/>
        </w:rPr>
        <w:t xml:space="preserve"> recorrido no cuenta</w:t>
      </w:r>
      <w:r w:rsidR="00C86495" w:rsidRPr="00CD71B2">
        <w:rPr>
          <w:rFonts w:ascii="Arial" w:hAnsi="Arial" w:cs="Arial"/>
          <w:sz w:val="22"/>
          <w:szCs w:val="22"/>
        </w:rPr>
        <w:t xml:space="preserve"> con unos circuitos peatonales seguros, amigables y funcionales, sobre todo para personas con movilidad reducida o capacidades diferentes</w:t>
      </w:r>
      <w:r w:rsidR="00D068C0" w:rsidRPr="00CD71B2">
        <w:rPr>
          <w:rFonts w:ascii="Arial" w:hAnsi="Arial" w:cs="Arial"/>
          <w:sz w:val="22"/>
          <w:szCs w:val="22"/>
        </w:rPr>
        <w:t xml:space="preserve"> o que circulan con compras desde</w:t>
      </w:r>
      <w:r w:rsidR="00ED792E" w:rsidRPr="00CD71B2">
        <w:rPr>
          <w:rFonts w:ascii="Arial" w:hAnsi="Arial" w:cs="Arial"/>
          <w:sz w:val="22"/>
          <w:szCs w:val="22"/>
        </w:rPr>
        <w:t xml:space="preserve"> el sector de</w:t>
      </w:r>
      <w:r w:rsidR="00D068C0" w:rsidRPr="00CD71B2">
        <w:rPr>
          <w:rFonts w:ascii="Arial" w:hAnsi="Arial" w:cs="Arial"/>
          <w:sz w:val="22"/>
          <w:szCs w:val="22"/>
        </w:rPr>
        <w:t xml:space="preserve"> la Ipiales hasta</w:t>
      </w:r>
      <w:r w:rsidR="00ED792E" w:rsidRPr="00CD71B2">
        <w:rPr>
          <w:rFonts w:ascii="Arial" w:hAnsi="Arial" w:cs="Arial"/>
          <w:sz w:val="22"/>
          <w:szCs w:val="22"/>
        </w:rPr>
        <w:t xml:space="preserve"> el sector de</w:t>
      </w:r>
      <w:r w:rsidR="00D068C0" w:rsidRPr="00CD71B2">
        <w:rPr>
          <w:rFonts w:ascii="Arial" w:hAnsi="Arial" w:cs="Arial"/>
          <w:sz w:val="22"/>
          <w:szCs w:val="22"/>
        </w:rPr>
        <w:t xml:space="preserve"> </w:t>
      </w:r>
      <w:r w:rsidR="00ED792E" w:rsidRPr="00CD71B2">
        <w:rPr>
          <w:rFonts w:ascii="Arial" w:hAnsi="Arial" w:cs="Arial"/>
          <w:sz w:val="22"/>
          <w:szCs w:val="22"/>
        </w:rPr>
        <w:t>l</w:t>
      </w:r>
      <w:r w:rsidR="00D068C0" w:rsidRPr="00CD71B2">
        <w:rPr>
          <w:rFonts w:ascii="Arial" w:hAnsi="Arial" w:cs="Arial"/>
          <w:sz w:val="22"/>
          <w:szCs w:val="22"/>
        </w:rPr>
        <w:t xml:space="preserve">a </w:t>
      </w:r>
      <w:r w:rsidR="007C1A90" w:rsidRPr="00CD71B2">
        <w:rPr>
          <w:rFonts w:ascii="Arial" w:hAnsi="Arial" w:cs="Arial"/>
          <w:sz w:val="22"/>
          <w:szCs w:val="22"/>
        </w:rPr>
        <w:t>Marín</w:t>
      </w:r>
      <w:r w:rsidR="00ED792E" w:rsidRPr="00CD71B2">
        <w:rPr>
          <w:rFonts w:ascii="Arial" w:hAnsi="Arial" w:cs="Arial"/>
          <w:sz w:val="22"/>
          <w:szCs w:val="22"/>
        </w:rPr>
        <w:t>.</w:t>
      </w:r>
    </w:p>
    <w:p w:rsidR="00ED792E" w:rsidRPr="00CD71B2" w:rsidRDefault="00ED792E" w:rsidP="00C86495">
      <w:pPr>
        <w:tabs>
          <w:tab w:val="left" w:pos="-720"/>
          <w:tab w:val="left" w:pos="0"/>
        </w:tabs>
        <w:jc w:val="both"/>
        <w:rPr>
          <w:rFonts w:ascii="Arial" w:hAnsi="Arial" w:cs="Arial"/>
          <w:sz w:val="22"/>
          <w:szCs w:val="22"/>
        </w:rPr>
      </w:pPr>
    </w:p>
    <w:p w:rsidR="00AA4C72" w:rsidRPr="00CD71B2" w:rsidRDefault="00ED792E" w:rsidP="00C86495">
      <w:pPr>
        <w:tabs>
          <w:tab w:val="left" w:pos="-720"/>
          <w:tab w:val="left" w:pos="0"/>
        </w:tabs>
        <w:jc w:val="both"/>
        <w:rPr>
          <w:rFonts w:ascii="Arial" w:hAnsi="Arial" w:cs="Arial"/>
          <w:sz w:val="22"/>
          <w:szCs w:val="22"/>
        </w:rPr>
      </w:pPr>
      <w:r w:rsidRPr="00CD71B2">
        <w:rPr>
          <w:rFonts w:ascii="Arial" w:hAnsi="Arial" w:cs="Arial"/>
          <w:sz w:val="22"/>
          <w:szCs w:val="22"/>
        </w:rPr>
        <w:t xml:space="preserve">En </w:t>
      </w:r>
      <w:r w:rsidR="005C3B08" w:rsidRPr="00CD71B2">
        <w:rPr>
          <w:rFonts w:ascii="Arial" w:hAnsi="Arial" w:cs="Arial"/>
          <w:sz w:val="22"/>
          <w:szCs w:val="22"/>
        </w:rPr>
        <w:t>la sección de</w:t>
      </w:r>
      <w:r w:rsidRPr="00CD71B2">
        <w:rPr>
          <w:rFonts w:ascii="Arial" w:hAnsi="Arial" w:cs="Arial"/>
          <w:sz w:val="22"/>
          <w:szCs w:val="22"/>
        </w:rPr>
        <w:t>la calle Chile</w:t>
      </w:r>
      <w:r w:rsidR="00C86495" w:rsidRPr="00CD71B2">
        <w:rPr>
          <w:rFonts w:ascii="Arial" w:hAnsi="Arial" w:cs="Arial"/>
          <w:sz w:val="22"/>
          <w:szCs w:val="22"/>
        </w:rPr>
        <w:t>,</w:t>
      </w:r>
      <w:r w:rsidRPr="00CD71B2">
        <w:rPr>
          <w:rFonts w:ascii="Arial" w:hAnsi="Arial" w:cs="Arial"/>
          <w:sz w:val="22"/>
          <w:szCs w:val="22"/>
        </w:rPr>
        <w:t xml:space="preserve"> entre calles</w:t>
      </w:r>
      <w:r w:rsidR="00C86495" w:rsidRPr="00CD71B2">
        <w:rPr>
          <w:rFonts w:ascii="Arial" w:hAnsi="Arial" w:cs="Arial"/>
          <w:sz w:val="22"/>
          <w:szCs w:val="22"/>
        </w:rPr>
        <w:t xml:space="preserve"> </w:t>
      </w:r>
      <w:r w:rsidRPr="00CD71B2">
        <w:rPr>
          <w:rFonts w:ascii="Arial" w:hAnsi="Arial" w:cs="Arial"/>
          <w:sz w:val="22"/>
          <w:szCs w:val="22"/>
        </w:rPr>
        <w:t xml:space="preserve">Imbabura y Montufar, </w:t>
      </w:r>
      <w:r w:rsidR="00C86495" w:rsidRPr="00CD71B2">
        <w:rPr>
          <w:rFonts w:ascii="Arial" w:hAnsi="Arial" w:cs="Arial"/>
          <w:sz w:val="22"/>
          <w:szCs w:val="22"/>
        </w:rPr>
        <w:t xml:space="preserve">se </w:t>
      </w:r>
      <w:r w:rsidR="005C3B08" w:rsidRPr="00CD71B2">
        <w:rPr>
          <w:rFonts w:ascii="Arial" w:hAnsi="Arial" w:cs="Arial"/>
          <w:sz w:val="22"/>
          <w:szCs w:val="22"/>
        </w:rPr>
        <w:t>evidencia</w:t>
      </w:r>
      <w:r w:rsidR="00C86495" w:rsidRPr="00CD71B2">
        <w:rPr>
          <w:rFonts w:ascii="Arial" w:hAnsi="Arial" w:cs="Arial"/>
          <w:sz w:val="22"/>
          <w:szCs w:val="22"/>
        </w:rPr>
        <w:t xml:space="preserve"> </w:t>
      </w:r>
      <w:r w:rsidRPr="00CD71B2">
        <w:rPr>
          <w:rFonts w:ascii="Arial" w:hAnsi="Arial" w:cs="Arial"/>
          <w:sz w:val="22"/>
          <w:szCs w:val="22"/>
        </w:rPr>
        <w:t>que</w:t>
      </w:r>
      <w:r w:rsidR="00C86495" w:rsidRPr="00CD71B2">
        <w:rPr>
          <w:rFonts w:ascii="Arial" w:hAnsi="Arial" w:cs="Arial"/>
          <w:sz w:val="22"/>
          <w:szCs w:val="22"/>
        </w:rPr>
        <w:t xml:space="preserve"> el último tramo </w:t>
      </w:r>
      <w:r w:rsidRPr="00CD71B2">
        <w:rPr>
          <w:rFonts w:ascii="Arial" w:hAnsi="Arial" w:cs="Arial"/>
          <w:sz w:val="22"/>
          <w:szCs w:val="22"/>
        </w:rPr>
        <w:t>conserva una</w:t>
      </w:r>
      <w:r w:rsidR="004D754F" w:rsidRPr="00CD71B2">
        <w:rPr>
          <w:rFonts w:ascii="Arial" w:hAnsi="Arial" w:cs="Arial"/>
          <w:sz w:val="22"/>
          <w:szCs w:val="22"/>
        </w:rPr>
        <w:t xml:space="preserve"> pendiente de</w:t>
      </w:r>
      <w:r w:rsidR="00C80625" w:rsidRPr="00CD71B2">
        <w:rPr>
          <w:rFonts w:ascii="Arial" w:hAnsi="Arial" w:cs="Arial"/>
          <w:sz w:val="22"/>
          <w:szCs w:val="22"/>
        </w:rPr>
        <w:t>l</w:t>
      </w:r>
      <w:r w:rsidR="004D754F" w:rsidRPr="00CD71B2">
        <w:rPr>
          <w:rFonts w:ascii="Arial" w:hAnsi="Arial" w:cs="Arial"/>
          <w:sz w:val="22"/>
          <w:szCs w:val="22"/>
        </w:rPr>
        <w:t xml:space="preserve"> 45%</w:t>
      </w:r>
      <w:r w:rsidR="00C80625" w:rsidRPr="00CD71B2">
        <w:rPr>
          <w:rFonts w:ascii="Arial" w:hAnsi="Arial" w:cs="Arial"/>
          <w:sz w:val="22"/>
          <w:szCs w:val="22"/>
        </w:rPr>
        <w:t xml:space="preserve"> (</w:t>
      </w:r>
      <w:r w:rsidR="00666AE8" w:rsidRPr="00CD71B2">
        <w:rPr>
          <w:rFonts w:ascii="Arial" w:hAnsi="Arial" w:cs="Arial"/>
          <w:sz w:val="22"/>
          <w:szCs w:val="22"/>
        </w:rPr>
        <w:t>fig.</w:t>
      </w:r>
      <w:r w:rsidR="00C80625" w:rsidRPr="00CD71B2">
        <w:rPr>
          <w:rFonts w:ascii="Arial" w:hAnsi="Arial" w:cs="Arial"/>
          <w:sz w:val="22"/>
          <w:szCs w:val="22"/>
        </w:rPr>
        <w:t xml:space="preserve"> </w:t>
      </w:r>
      <w:r w:rsidR="00666AE8" w:rsidRPr="00CD71B2">
        <w:rPr>
          <w:rFonts w:ascii="Arial" w:hAnsi="Arial" w:cs="Arial"/>
          <w:sz w:val="22"/>
          <w:szCs w:val="22"/>
        </w:rPr>
        <w:t>5</w:t>
      </w:r>
      <w:r w:rsidR="00C80625" w:rsidRPr="00CD71B2">
        <w:rPr>
          <w:rFonts w:ascii="Arial" w:hAnsi="Arial" w:cs="Arial"/>
          <w:sz w:val="22"/>
          <w:szCs w:val="22"/>
        </w:rPr>
        <w:t>)</w:t>
      </w:r>
      <w:r w:rsidRPr="00CD71B2">
        <w:rPr>
          <w:rFonts w:ascii="Arial" w:hAnsi="Arial" w:cs="Arial"/>
          <w:sz w:val="22"/>
          <w:szCs w:val="22"/>
        </w:rPr>
        <w:t>, ratificando lo anteriormente expuesto</w:t>
      </w:r>
      <w:r w:rsidR="00C86495" w:rsidRPr="00CD71B2">
        <w:rPr>
          <w:rFonts w:ascii="Arial" w:hAnsi="Arial" w:cs="Arial"/>
          <w:sz w:val="22"/>
          <w:szCs w:val="22"/>
        </w:rPr>
        <w:t>.</w:t>
      </w:r>
    </w:p>
    <w:p w:rsidR="00026E36" w:rsidRPr="00CD71B2" w:rsidRDefault="00026E36" w:rsidP="00C86495">
      <w:pPr>
        <w:tabs>
          <w:tab w:val="left" w:pos="-720"/>
          <w:tab w:val="left" w:pos="0"/>
        </w:tabs>
        <w:jc w:val="both"/>
        <w:rPr>
          <w:rFonts w:ascii="Arial" w:hAnsi="Arial" w:cs="Arial"/>
        </w:rPr>
      </w:pPr>
    </w:p>
    <w:p w:rsidR="00D27F2B" w:rsidRPr="00CD71B2" w:rsidRDefault="00D27F2B" w:rsidP="00C86495">
      <w:pPr>
        <w:tabs>
          <w:tab w:val="left" w:pos="-720"/>
          <w:tab w:val="left" w:pos="0"/>
        </w:tabs>
        <w:jc w:val="both"/>
        <w:rPr>
          <w:rFonts w:ascii="Arial" w:hAnsi="Arial" w:cs="Arial"/>
        </w:rPr>
      </w:pPr>
      <w:r w:rsidRPr="00CD71B2">
        <w:rPr>
          <w:rFonts w:ascii="Arial" w:hAnsi="Arial" w:cs="Arial"/>
          <w:noProof/>
          <w:lang w:val="es-ES" w:eastAsia="es-ES"/>
        </w:rPr>
        <w:drawing>
          <wp:inline distT="0" distB="0" distL="0" distR="0" wp14:anchorId="46EE8483" wp14:editId="475E69BC">
            <wp:extent cx="2752725" cy="1819275"/>
            <wp:effectExtent l="19050" t="0" r="9525" b="0"/>
            <wp:docPr id="23" name="22 Imagen" descr="DSC02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894.JPG"/>
                    <pic:cNvPicPr/>
                  </pic:nvPicPr>
                  <pic:blipFill>
                    <a:blip r:embed="rId20" cstate="print"/>
                    <a:srcRect t="15111" r="3667"/>
                    <a:stretch>
                      <a:fillRect/>
                    </a:stretch>
                  </pic:blipFill>
                  <pic:spPr>
                    <a:xfrm>
                      <a:off x="0" y="0"/>
                      <a:ext cx="2752725" cy="1819275"/>
                    </a:xfrm>
                    <a:prstGeom prst="rect">
                      <a:avLst/>
                    </a:prstGeom>
                  </pic:spPr>
                </pic:pic>
              </a:graphicData>
            </a:graphic>
          </wp:inline>
        </w:drawing>
      </w:r>
      <w:r w:rsidRPr="00CD71B2">
        <w:rPr>
          <w:rFonts w:ascii="Arial" w:hAnsi="Arial" w:cs="Arial"/>
          <w:noProof/>
          <w:lang w:val="es-ES" w:eastAsia="es-ES"/>
        </w:rPr>
        <w:drawing>
          <wp:inline distT="0" distB="0" distL="0" distR="0" wp14:anchorId="0C0B2A77" wp14:editId="2368D08D">
            <wp:extent cx="2857500" cy="1819275"/>
            <wp:effectExtent l="19050" t="0" r="0" b="0"/>
            <wp:docPr id="24" name="23 Imagen" descr="DSC02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896.JPG"/>
                    <pic:cNvPicPr/>
                  </pic:nvPicPr>
                  <pic:blipFill>
                    <a:blip r:embed="rId21" cstate="print"/>
                    <a:srcRect t="15111"/>
                    <a:stretch>
                      <a:fillRect/>
                    </a:stretch>
                  </pic:blipFill>
                  <pic:spPr>
                    <a:xfrm>
                      <a:off x="0" y="0"/>
                      <a:ext cx="2857500" cy="1819275"/>
                    </a:xfrm>
                    <a:prstGeom prst="rect">
                      <a:avLst/>
                    </a:prstGeom>
                  </pic:spPr>
                </pic:pic>
              </a:graphicData>
            </a:graphic>
          </wp:inline>
        </w:drawing>
      </w:r>
    </w:p>
    <w:p w:rsidR="00026E36" w:rsidRPr="00CD71B2" w:rsidRDefault="00026E36" w:rsidP="00026E36">
      <w:pPr>
        <w:tabs>
          <w:tab w:val="left" w:pos="-720"/>
          <w:tab w:val="left" w:pos="0"/>
        </w:tabs>
        <w:jc w:val="center"/>
        <w:rPr>
          <w:rFonts w:ascii="Arial" w:hAnsi="Arial" w:cs="Arial"/>
          <w:sz w:val="20"/>
          <w:szCs w:val="20"/>
        </w:rPr>
      </w:pPr>
      <w:r w:rsidRPr="00CD71B2">
        <w:rPr>
          <w:rFonts w:ascii="Arial" w:hAnsi="Arial" w:cs="Arial"/>
          <w:sz w:val="20"/>
          <w:szCs w:val="20"/>
        </w:rPr>
        <w:t>Último tramo calle Chile, entre calles Flores y Montufar</w:t>
      </w:r>
    </w:p>
    <w:p w:rsidR="00DE0087" w:rsidRPr="00CD71B2" w:rsidRDefault="00DE0087" w:rsidP="00D12AA9">
      <w:pPr>
        <w:tabs>
          <w:tab w:val="left" w:pos="-720"/>
          <w:tab w:val="left" w:pos="0"/>
        </w:tabs>
        <w:rPr>
          <w:rFonts w:ascii="Arial" w:hAnsi="Arial" w:cs="Arial"/>
          <w:sz w:val="20"/>
          <w:szCs w:val="20"/>
        </w:rPr>
      </w:pPr>
    </w:p>
    <w:p w:rsidR="00C86495" w:rsidRPr="00CD71B2" w:rsidRDefault="00C86495" w:rsidP="00D761C8">
      <w:pPr>
        <w:tabs>
          <w:tab w:val="left" w:pos="-720"/>
        </w:tabs>
        <w:rPr>
          <w:rFonts w:ascii="Arial" w:hAnsi="Arial" w:cs="Arial"/>
          <w:b/>
          <w:spacing w:val="-3"/>
          <w:sz w:val="22"/>
          <w:szCs w:val="22"/>
        </w:rPr>
      </w:pPr>
      <w:proofErr w:type="spellStart"/>
      <w:r w:rsidRPr="00CD71B2">
        <w:rPr>
          <w:rFonts w:ascii="Arial" w:hAnsi="Arial" w:cs="Arial"/>
          <w:b/>
          <w:spacing w:val="-3"/>
          <w:sz w:val="22"/>
          <w:szCs w:val="22"/>
        </w:rPr>
        <w:t>Fig</w:t>
      </w:r>
      <w:proofErr w:type="spellEnd"/>
      <w:r w:rsidRPr="00CD71B2">
        <w:rPr>
          <w:rFonts w:ascii="Arial" w:hAnsi="Arial" w:cs="Arial"/>
          <w:b/>
          <w:spacing w:val="-3"/>
          <w:sz w:val="22"/>
          <w:szCs w:val="22"/>
        </w:rPr>
        <w:t xml:space="preserve"> </w:t>
      </w:r>
      <w:r w:rsidR="00666AE8" w:rsidRPr="00CD71B2">
        <w:rPr>
          <w:rFonts w:ascii="Arial" w:hAnsi="Arial" w:cs="Arial"/>
          <w:b/>
          <w:spacing w:val="-3"/>
          <w:sz w:val="22"/>
          <w:szCs w:val="22"/>
        </w:rPr>
        <w:t>5</w:t>
      </w:r>
      <w:r w:rsidRPr="00CD71B2">
        <w:rPr>
          <w:rFonts w:ascii="Arial" w:hAnsi="Arial" w:cs="Arial"/>
          <w:b/>
          <w:spacing w:val="-3"/>
          <w:sz w:val="22"/>
          <w:szCs w:val="22"/>
        </w:rPr>
        <w:t xml:space="preserve">. </w:t>
      </w:r>
      <w:r w:rsidR="002667FC" w:rsidRPr="00CD71B2">
        <w:rPr>
          <w:rFonts w:ascii="Arial" w:hAnsi="Arial" w:cs="Arial"/>
          <w:b/>
          <w:spacing w:val="-3"/>
          <w:sz w:val="22"/>
          <w:szCs w:val="22"/>
        </w:rPr>
        <w:t>Pendientes en tramo de la calle Chile entre las calles Imbabura y Montufar</w:t>
      </w:r>
    </w:p>
    <w:p w:rsidR="00370FDD" w:rsidRPr="00CD71B2" w:rsidRDefault="00370FDD" w:rsidP="00D761C8">
      <w:pPr>
        <w:tabs>
          <w:tab w:val="left" w:pos="-720"/>
        </w:tabs>
        <w:rPr>
          <w:rFonts w:ascii="Arial" w:hAnsi="Arial" w:cs="Arial"/>
          <w:b/>
          <w:spacing w:val="-3"/>
          <w:sz w:val="22"/>
          <w:szCs w:val="22"/>
        </w:rPr>
      </w:pPr>
    </w:p>
    <w:p w:rsidR="00C86495" w:rsidRPr="00CD71B2" w:rsidRDefault="00831180" w:rsidP="00C86495">
      <w:pPr>
        <w:jc w:val="center"/>
        <w:rPr>
          <w:rFonts w:ascii="Arial" w:hAnsi="Arial" w:cs="Arial"/>
          <w:sz w:val="18"/>
          <w:szCs w:val="18"/>
        </w:rPr>
      </w:pPr>
      <w:r w:rsidRPr="00CD71B2">
        <w:rPr>
          <w:rFonts w:ascii="Arial" w:hAnsi="Arial" w:cs="Arial"/>
          <w:noProof/>
          <w:sz w:val="18"/>
          <w:szCs w:val="18"/>
          <w:lang w:val="es-ES" w:eastAsia="es-ES"/>
        </w:rPr>
        <w:lastRenderedPageBreak/>
        <mc:AlternateContent>
          <mc:Choice Requires="wps">
            <w:drawing>
              <wp:anchor distT="0" distB="0" distL="114300" distR="114300" simplePos="0" relativeHeight="251672064" behindDoc="0" locked="0" layoutInCell="1" allowOverlap="1" wp14:anchorId="07158958" wp14:editId="60429975">
                <wp:simplePos x="0" y="0"/>
                <wp:positionH relativeFrom="column">
                  <wp:posOffset>23495</wp:posOffset>
                </wp:positionH>
                <wp:positionV relativeFrom="paragraph">
                  <wp:posOffset>1905</wp:posOffset>
                </wp:positionV>
                <wp:extent cx="5715000" cy="2971800"/>
                <wp:effectExtent l="19050" t="18415" r="19050" b="19685"/>
                <wp:wrapNone/>
                <wp:docPr id="120"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0" cy="297180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8" o:spid="_x0000_s1026" style="position:absolute;margin-left:1.85pt;margin-top:.15pt;width:450pt;height:234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qndegIAAAAFAAAOAAAAZHJzL2Uyb0RvYy54bWysVMGO2yAQvVfqPyDuWdups3GsOKtVnFSV&#10;tu2q234AARyjYqBA4myr/nsHnKRJ91JV9QEDMwzvzbxhfnfoJNpz64RWFc5uUoy4opoJta3wl8/r&#10;UYGR80QxIrXiFX7mDt8tXr+a96bkY91qybhFEES5sjcVbr03ZZI42vKOuBttuAJjo21HPCztNmGW&#10;9BC9k8k4TW+TXltmrKbcOditByNexPhNw6n/2DSOeyQrDNh8HG0cN2FMFnNSbi0xraBHGOQfUHRE&#10;KLj0HKomnqCdFS9CdYJa7XTjb6juEt00gvLIAdhk6R9snlpieOQCyXHmnCb3/8LSD/tHiwSD2o0h&#10;P4p0UKRPkDaitpKjoggZ6o0rwfHJPNrA0ZkHTb86pPSyBTd+b63uW04Y4MqCf3J1ICwcHEWb/r1m&#10;EJ7svI7JOjS2CwEhDegQa/J8rgk/eERhczLNJmkK0CjYxrNpVsAi3EHK03FjnX/LdYfCpMIW0Mfw&#10;ZP/g/OB6cgm3Kb0WUsI+KaVCPUQtJtNJPOG0FCxYI0273SylRXsStBO/48VXbp3woGApugoDNPiC&#10;EylDPlaKxbknQg5zQC1VMAM9AHecDUr5MUtnq2JV5KN8fLsa5Wldj+7Xy3x0u86mk/pNvVzW2c+A&#10;M8vLVjDGVYB6Um2W/50qjv0z6O2s2ytK7pL5On4vmSfXMGJFgNXpH9lFIYTaDxraaPYMOrB6aEN4&#10;NmDSavsdox5asMLu245YjpF8p0BLsyzPQ8/GRT6ZBoHaS8vm0kIUhVAV9hgN06Uf+nxnrNi2cFMW&#10;a6z0PeivEVEZQZsDqqNqoc0ig+OTEPr4ch29fj9ci18AAAD//wMAUEsDBBQABgAIAAAAIQDLjIE/&#10;3AAAAAYBAAAPAAAAZHJzL2Rvd25yZXYueG1sTI7BTsMwEETvSPyDtUjcqN2ktCXEqUokTnBpQAJu&#10;brwkEfE6it028PVsT3AajWY08/LN5HpxxDF0njTMZwoEUu1tR42G15fHmzWIEA1Z03tCDd8YYFNc&#10;XuQms/5EOzxWsRE8QiEzGtoYh0zKULfoTJj5AYmzTz86E9mOjbSjOfG462Wi1FI60xE/tGbAssX6&#10;qzo4Dbvbh+3H+yp9cz/qqVqUzy4p54nW11fT9h5ExCn+leGMz+hQMNPeH8gG0WtIV1xkAcHhnTrb&#10;vYbFcp2CLHL5H7/4BQAA//8DAFBLAQItABQABgAIAAAAIQC2gziS/gAAAOEBAAATAAAAAAAAAAAA&#10;AAAAAAAAAABbQ29udGVudF9UeXBlc10ueG1sUEsBAi0AFAAGAAgAAAAhADj9If/WAAAAlAEAAAsA&#10;AAAAAAAAAAAAAAAALwEAAF9yZWxzLy5yZWxzUEsBAi0AFAAGAAgAAAAhAC0yqd16AgAAAAUAAA4A&#10;AAAAAAAAAAAAAAAALgIAAGRycy9lMm9Eb2MueG1sUEsBAi0AFAAGAAgAAAAhAMuMgT/cAAAABgEA&#10;AA8AAAAAAAAAAAAAAAAA1AQAAGRycy9kb3ducmV2LnhtbFBLBQYAAAAABAAEAPMAAADdBQAAAAA=&#10;" filled="f" strokeweight="2.25pt"/>
            </w:pict>
          </mc:Fallback>
        </mc:AlternateContent>
      </w:r>
      <w:r w:rsidR="00970581" w:rsidRPr="00CD71B2">
        <w:rPr>
          <w:rFonts w:ascii="Arial" w:hAnsi="Arial" w:cs="Arial"/>
          <w:noProof/>
          <w:sz w:val="18"/>
          <w:szCs w:val="18"/>
          <w:lang w:val="es-ES" w:eastAsia="es-ES"/>
        </w:rPr>
        <w:drawing>
          <wp:inline distT="0" distB="0" distL="0" distR="0" wp14:anchorId="760608F3" wp14:editId="60923E3F">
            <wp:extent cx="5760085" cy="3004820"/>
            <wp:effectExtent l="19050" t="0" r="0" b="0"/>
            <wp:docPr id="268" name="267 Imagen" descr="Corte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te 1[1].JPG"/>
                    <pic:cNvPicPr/>
                  </pic:nvPicPr>
                  <pic:blipFill>
                    <a:blip r:embed="rId22" cstate="print"/>
                    <a:stretch>
                      <a:fillRect/>
                    </a:stretch>
                  </pic:blipFill>
                  <pic:spPr>
                    <a:xfrm>
                      <a:off x="0" y="0"/>
                      <a:ext cx="5760085" cy="3004820"/>
                    </a:xfrm>
                    <a:prstGeom prst="rect">
                      <a:avLst/>
                    </a:prstGeom>
                  </pic:spPr>
                </pic:pic>
              </a:graphicData>
            </a:graphic>
          </wp:inline>
        </w:drawing>
      </w:r>
    </w:p>
    <w:p w:rsidR="00C86495" w:rsidRPr="00CD71B2" w:rsidRDefault="00C86495" w:rsidP="002667FC">
      <w:pPr>
        <w:rPr>
          <w:rFonts w:ascii="Arial" w:hAnsi="Arial" w:cs="Arial"/>
          <w:sz w:val="18"/>
          <w:szCs w:val="18"/>
        </w:rPr>
      </w:pPr>
      <w:r w:rsidRPr="00CD71B2">
        <w:rPr>
          <w:rFonts w:ascii="Arial" w:hAnsi="Arial" w:cs="Arial"/>
          <w:sz w:val="18"/>
          <w:szCs w:val="18"/>
        </w:rPr>
        <w:t>Fuente: Elaboración Subsecretaría de Hábitat y Asentamientos Humanos (MIDUVI)</w:t>
      </w:r>
    </w:p>
    <w:p w:rsidR="00D12AA9" w:rsidRPr="00CD71B2" w:rsidRDefault="00D12AA9" w:rsidP="00C86495">
      <w:pPr>
        <w:tabs>
          <w:tab w:val="left" w:pos="-720"/>
          <w:tab w:val="left" w:pos="0"/>
        </w:tabs>
        <w:jc w:val="both"/>
        <w:rPr>
          <w:rFonts w:ascii="Arial" w:hAnsi="Arial" w:cs="Arial"/>
        </w:rPr>
      </w:pPr>
    </w:p>
    <w:p w:rsidR="007A38D0" w:rsidRPr="00CD71B2" w:rsidRDefault="00ED792E" w:rsidP="00C86495">
      <w:pPr>
        <w:tabs>
          <w:tab w:val="left" w:pos="-720"/>
          <w:tab w:val="left" w:pos="0"/>
        </w:tabs>
        <w:jc w:val="both"/>
        <w:rPr>
          <w:rFonts w:ascii="Arial" w:hAnsi="Arial" w:cs="Arial"/>
          <w:sz w:val="22"/>
          <w:szCs w:val="22"/>
        </w:rPr>
      </w:pPr>
      <w:r w:rsidRPr="00CD71B2">
        <w:rPr>
          <w:rFonts w:ascii="Arial" w:hAnsi="Arial" w:cs="Arial"/>
          <w:sz w:val="22"/>
          <w:szCs w:val="22"/>
        </w:rPr>
        <w:t xml:space="preserve">En el eje de la </w:t>
      </w:r>
      <w:r w:rsidR="000C4829" w:rsidRPr="00CD71B2">
        <w:rPr>
          <w:rStyle w:val="Refdenotaalpie"/>
          <w:rFonts w:ascii="Arial" w:hAnsi="Arial" w:cs="Arial"/>
          <w:sz w:val="22"/>
          <w:szCs w:val="22"/>
          <w:vertAlign w:val="baseline"/>
        </w:rPr>
        <w:t>C</w:t>
      </w:r>
      <w:r w:rsidR="005C3B08" w:rsidRPr="00CD71B2">
        <w:rPr>
          <w:rFonts w:ascii="Arial" w:hAnsi="Arial" w:cs="Arial"/>
          <w:sz w:val="22"/>
          <w:szCs w:val="22"/>
        </w:rPr>
        <w:t>alle</w:t>
      </w:r>
      <w:r w:rsidR="000C4829" w:rsidRPr="00CD71B2">
        <w:rPr>
          <w:rStyle w:val="Refdenotaalpie"/>
          <w:rFonts w:ascii="Arial" w:hAnsi="Arial" w:cs="Arial"/>
          <w:sz w:val="22"/>
          <w:szCs w:val="22"/>
          <w:vertAlign w:val="baseline"/>
        </w:rPr>
        <w:t xml:space="preserve"> J</w:t>
      </w:r>
      <w:r w:rsidR="005C3B08" w:rsidRPr="00CD71B2">
        <w:rPr>
          <w:rFonts w:ascii="Arial" w:hAnsi="Arial" w:cs="Arial"/>
          <w:sz w:val="22"/>
          <w:szCs w:val="22"/>
        </w:rPr>
        <w:t>osé</w:t>
      </w:r>
      <w:r w:rsidR="000C4829" w:rsidRPr="00CD71B2">
        <w:rPr>
          <w:rStyle w:val="Refdenotaalpie"/>
          <w:rFonts w:ascii="Arial" w:hAnsi="Arial" w:cs="Arial"/>
          <w:sz w:val="22"/>
          <w:szCs w:val="22"/>
          <w:vertAlign w:val="baseline"/>
        </w:rPr>
        <w:t xml:space="preserve"> M</w:t>
      </w:r>
      <w:r w:rsidR="005C3B08" w:rsidRPr="00CD71B2">
        <w:rPr>
          <w:rFonts w:ascii="Arial" w:hAnsi="Arial" w:cs="Arial"/>
          <w:sz w:val="22"/>
          <w:szCs w:val="22"/>
        </w:rPr>
        <w:t>ejía</w:t>
      </w:r>
      <w:r w:rsidRPr="00CD71B2">
        <w:rPr>
          <w:rFonts w:ascii="Arial" w:hAnsi="Arial" w:cs="Arial"/>
          <w:sz w:val="22"/>
          <w:szCs w:val="22"/>
        </w:rPr>
        <w:t xml:space="preserve"> en dirección oriental</w:t>
      </w:r>
      <w:r w:rsidRPr="00CD71B2">
        <w:rPr>
          <w:rStyle w:val="Refdenotaalpie"/>
          <w:rFonts w:ascii="Arial" w:hAnsi="Arial" w:cs="Arial"/>
          <w:sz w:val="22"/>
          <w:szCs w:val="22"/>
          <w:vertAlign w:val="baseline"/>
        </w:rPr>
        <w:t>,</w:t>
      </w:r>
      <w:r w:rsidRPr="00CD71B2">
        <w:rPr>
          <w:rFonts w:ascii="Arial" w:hAnsi="Arial" w:cs="Arial"/>
          <w:sz w:val="22"/>
          <w:szCs w:val="22"/>
        </w:rPr>
        <w:t xml:space="preserve"> e</w:t>
      </w:r>
      <w:r w:rsidR="007A38D0" w:rsidRPr="00CD71B2">
        <w:rPr>
          <w:rFonts w:ascii="Arial" w:hAnsi="Arial" w:cs="Arial"/>
          <w:sz w:val="22"/>
          <w:szCs w:val="22"/>
        </w:rPr>
        <w:t xml:space="preserve">l ancho de vía, </w:t>
      </w:r>
      <w:r w:rsidR="00C86495" w:rsidRPr="00CD71B2">
        <w:rPr>
          <w:rFonts w:ascii="Arial" w:hAnsi="Arial" w:cs="Arial"/>
          <w:sz w:val="22"/>
          <w:szCs w:val="22"/>
        </w:rPr>
        <w:t>entre las calles Imbabura y Benalcázar</w:t>
      </w:r>
      <w:r w:rsidR="007A38D0" w:rsidRPr="00CD71B2">
        <w:rPr>
          <w:rFonts w:ascii="Arial" w:hAnsi="Arial" w:cs="Arial"/>
          <w:sz w:val="22"/>
          <w:szCs w:val="22"/>
        </w:rPr>
        <w:t>,</w:t>
      </w:r>
      <w:r w:rsidR="00C86495" w:rsidRPr="00CD71B2">
        <w:rPr>
          <w:rFonts w:ascii="Arial" w:hAnsi="Arial" w:cs="Arial"/>
          <w:sz w:val="22"/>
          <w:szCs w:val="22"/>
        </w:rPr>
        <w:t xml:space="preserve"> </w:t>
      </w:r>
      <w:r w:rsidR="0079538B" w:rsidRPr="00CD71B2">
        <w:rPr>
          <w:rFonts w:ascii="Arial" w:hAnsi="Arial" w:cs="Arial"/>
          <w:sz w:val="22"/>
          <w:szCs w:val="22"/>
          <w:lang w:val="es-ES"/>
        </w:rPr>
        <w:t>favorece</w:t>
      </w:r>
      <w:r w:rsidR="0079538B" w:rsidRPr="00CD71B2" w:rsidDel="00BF387F">
        <w:rPr>
          <w:rFonts w:ascii="Arial" w:hAnsi="Arial" w:cs="Arial"/>
          <w:sz w:val="22"/>
          <w:szCs w:val="22"/>
          <w:lang w:val="es-ES"/>
        </w:rPr>
        <w:t xml:space="preserve"> </w:t>
      </w:r>
      <w:r w:rsidR="0079538B" w:rsidRPr="00CD71B2">
        <w:rPr>
          <w:rFonts w:ascii="Arial" w:hAnsi="Arial" w:cs="Arial"/>
          <w:sz w:val="22"/>
          <w:szCs w:val="22"/>
          <w:lang w:val="es-ES"/>
        </w:rPr>
        <w:t xml:space="preserve"> al transporte motorizado, dejando insuficiente espacio para el peatón y cediendo</w:t>
      </w:r>
      <w:r w:rsidR="005C3B08" w:rsidRPr="00CD71B2">
        <w:rPr>
          <w:rFonts w:ascii="Arial" w:hAnsi="Arial" w:cs="Arial"/>
          <w:sz w:val="22"/>
          <w:szCs w:val="22"/>
          <w:lang w:val="es-ES"/>
        </w:rPr>
        <w:t xml:space="preserve"> el mismo</w:t>
      </w:r>
      <w:r w:rsidR="0079538B" w:rsidRPr="00CD71B2">
        <w:rPr>
          <w:rFonts w:ascii="Arial" w:hAnsi="Arial" w:cs="Arial"/>
          <w:sz w:val="22"/>
          <w:szCs w:val="22"/>
          <w:lang w:val="es-ES"/>
        </w:rPr>
        <w:t xml:space="preserve"> para estacionamientos</w:t>
      </w:r>
      <w:r w:rsidR="007A38D0" w:rsidRPr="00CD71B2">
        <w:rPr>
          <w:rFonts w:ascii="Arial" w:hAnsi="Arial" w:cs="Arial"/>
          <w:sz w:val="22"/>
          <w:szCs w:val="22"/>
        </w:rPr>
        <w:t>.</w:t>
      </w:r>
    </w:p>
    <w:p w:rsidR="00BF6330" w:rsidRPr="00CD71B2" w:rsidRDefault="007A38D0" w:rsidP="00C86495">
      <w:pPr>
        <w:tabs>
          <w:tab w:val="left" w:pos="-720"/>
          <w:tab w:val="left" w:pos="0"/>
        </w:tabs>
        <w:jc w:val="both"/>
        <w:rPr>
          <w:rFonts w:ascii="Arial" w:hAnsi="Arial" w:cs="Arial"/>
          <w:sz w:val="22"/>
          <w:szCs w:val="22"/>
        </w:rPr>
      </w:pPr>
      <w:r w:rsidRPr="00CD71B2">
        <w:rPr>
          <w:rFonts w:ascii="Arial" w:hAnsi="Arial" w:cs="Arial"/>
          <w:sz w:val="22"/>
          <w:szCs w:val="22"/>
        </w:rPr>
        <w:t xml:space="preserve">Lo dicho anteriormente provoca una afectación al </w:t>
      </w:r>
      <w:r w:rsidR="00943DA6" w:rsidRPr="00CD71B2">
        <w:rPr>
          <w:rFonts w:ascii="Arial" w:hAnsi="Arial" w:cs="Arial"/>
          <w:sz w:val="22"/>
          <w:szCs w:val="22"/>
        </w:rPr>
        <w:t>transeúnte</w:t>
      </w:r>
      <w:r w:rsidRPr="00CD71B2">
        <w:rPr>
          <w:rFonts w:ascii="Arial" w:hAnsi="Arial" w:cs="Arial"/>
          <w:sz w:val="22"/>
          <w:szCs w:val="22"/>
        </w:rPr>
        <w:t>,</w:t>
      </w:r>
      <w:r w:rsidR="00D068C0" w:rsidRPr="00CD71B2">
        <w:rPr>
          <w:rFonts w:ascii="Arial" w:hAnsi="Arial" w:cs="Arial"/>
          <w:sz w:val="22"/>
          <w:szCs w:val="22"/>
        </w:rPr>
        <w:t xml:space="preserve"> teniendo </w:t>
      </w:r>
      <w:r w:rsidRPr="00CD71B2">
        <w:rPr>
          <w:rFonts w:ascii="Arial" w:hAnsi="Arial" w:cs="Arial"/>
          <w:sz w:val="22"/>
          <w:szCs w:val="22"/>
        </w:rPr>
        <w:t xml:space="preserve">éste </w:t>
      </w:r>
      <w:r w:rsidR="00D068C0" w:rsidRPr="00CD71B2">
        <w:rPr>
          <w:rFonts w:ascii="Arial" w:hAnsi="Arial" w:cs="Arial"/>
          <w:sz w:val="22"/>
          <w:szCs w:val="22"/>
        </w:rPr>
        <w:t xml:space="preserve">que </w:t>
      </w:r>
      <w:r w:rsidR="005C3B08" w:rsidRPr="00CD71B2">
        <w:rPr>
          <w:rFonts w:ascii="Arial" w:hAnsi="Arial" w:cs="Arial"/>
          <w:sz w:val="22"/>
          <w:szCs w:val="22"/>
        </w:rPr>
        <w:t>utilizar</w:t>
      </w:r>
      <w:r w:rsidRPr="00CD71B2">
        <w:rPr>
          <w:rFonts w:ascii="Arial" w:hAnsi="Arial" w:cs="Arial"/>
          <w:sz w:val="22"/>
          <w:szCs w:val="22"/>
        </w:rPr>
        <w:t xml:space="preserve"> muchas </w:t>
      </w:r>
      <w:r w:rsidR="006E3622" w:rsidRPr="00CD71B2">
        <w:rPr>
          <w:rFonts w:ascii="Arial" w:hAnsi="Arial" w:cs="Arial"/>
          <w:sz w:val="22"/>
          <w:szCs w:val="22"/>
        </w:rPr>
        <w:t>veces la</w:t>
      </w:r>
      <w:r w:rsidRPr="00CD71B2">
        <w:rPr>
          <w:rFonts w:ascii="Arial" w:hAnsi="Arial" w:cs="Arial"/>
          <w:sz w:val="22"/>
          <w:szCs w:val="22"/>
        </w:rPr>
        <w:t xml:space="preserve"> calle</w:t>
      </w:r>
      <w:r w:rsidR="00943DA6" w:rsidRPr="00CD71B2">
        <w:rPr>
          <w:rFonts w:ascii="Arial" w:hAnsi="Arial" w:cs="Arial"/>
          <w:sz w:val="22"/>
          <w:szCs w:val="22"/>
        </w:rPr>
        <w:t xml:space="preserve"> y cuya situación peligrosa no permite una mejor apreciación del</w:t>
      </w:r>
      <w:r w:rsidR="00D068C0" w:rsidRPr="00CD71B2">
        <w:rPr>
          <w:rFonts w:ascii="Arial" w:hAnsi="Arial" w:cs="Arial"/>
          <w:sz w:val="22"/>
          <w:szCs w:val="22"/>
        </w:rPr>
        <w:t xml:space="preserve"> in</w:t>
      </w:r>
      <w:r w:rsidR="0079538B" w:rsidRPr="00CD71B2">
        <w:rPr>
          <w:rFonts w:ascii="Arial" w:hAnsi="Arial" w:cs="Arial"/>
          <w:sz w:val="22"/>
          <w:szCs w:val="22"/>
        </w:rPr>
        <w:t>mueble monumental religioso de Primer O</w:t>
      </w:r>
      <w:r w:rsidR="00D068C0" w:rsidRPr="00CD71B2">
        <w:rPr>
          <w:rFonts w:ascii="Arial" w:hAnsi="Arial" w:cs="Arial"/>
          <w:sz w:val="22"/>
          <w:szCs w:val="22"/>
        </w:rPr>
        <w:t>rden denominado “La  Merced”</w:t>
      </w:r>
      <w:r w:rsidR="00B314D3" w:rsidRPr="00CD71B2">
        <w:rPr>
          <w:rFonts w:ascii="Arial" w:hAnsi="Arial" w:cs="Arial"/>
          <w:sz w:val="22"/>
          <w:szCs w:val="22"/>
        </w:rPr>
        <w:t>.</w:t>
      </w:r>
    </w:p>
    <w:p w:rsidR="00BF6330" w:rsidRPr="00CD71B2" w:rsidRDefault="00BF6330" w:rsidP="00C86495">
      <w:pPr>
        <w:tabs>
          <w:tab w:val="left" w:pos="-720"/>
          <w:tab w:val="left" w:pos="0"/>
        </w:tabs>
        <w:jc w:val="both"/>
        <w:rPr>
          <w:rFonts w:ascii="Arial" w:hAnsi="Arial" w:cs="Arial"/>
        </w:rPr>
      </w:pPr>
    </w:p>
    <w:p w:rsidR="00D068C0" w:rsidRPr="00CD71B2" w:rsidRDefault="00D068C0" w:rsidP="00C86495">
      <w:pPr>
        <w:rPr>
          <w:rFonts w:ascii="Arial" w:hAnsi="Arial" w:cs="Arial"/>
        </w:rPr>
      </w:pPr>
      <w:r w:rsidRPr="00CD71B2">
        <w:rPr>
          <w:rFonts w:ascii="Arial" w:hAnsi="Arial" w:cs="Arial"/>
          <w:noProof/>
          <w:lang w:val="es-ES" w:eastAsia="es-ES"/>
        </w:rPr>
        <w:drawing>
          <wp:inline distT="0" distB="0" distL="0" distR="0" wp14:anchorId="656AED59" wp14:editId="52204FD7">
            <wp:extent cx="2875107" cy="1914525"/>
            <wp:effectExtent l="19050" t="0" r="1443" b="0"/>
            <wp:docPr id="224" name="223 Imagen" descr="DSC02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806.JPG"/>
                    <pic:cNvPicPr/>
                  </pic:nvPicPr>
                  <pic:blipFill>
                    <a:blip r:embed="rId23" cstate="print"/>
                    <a:srcRect l="29195" t="22191" b="14798"/>
                    <a:stretch>
                      <a:fillRect/>
                    </a:stretch>
                  </pic:blipFill>
                  <pic:spPr>
                    <a:xfrm>
                      <a:off x="0" y="0"/>
                      <a:ext cx="2875107" cy="1914525"/>
                    </a:xfrm>
                    <a:prstGeom prst="rect">
                      <a:avLst/>
                    </a:prstGeom>
                  </pic:spPr>
                </pic:pic>
              </a:graphicData>
            </a:graphic>
          </wp:inline>
        </w:drawing>
      </w:r>
      <w:r w:rsidRPr="00CD71B2">
        <w:rPr>
          <w:rFonts w:ascii="Arial" w:hAnsi="Arial" w:cs="Arial"/>
        </w:rPr>
        <w:t xml:space="preserve"> </w:t>
      </w:r>
      <w:r w:rsidR="00D761C8" w:rsidRPr="00CD71B2">
        <w:rPr>
          <w:rFonts w:ascii="Arial" w:hAnsi="Arial" w:cs="Arial"/>
          <w:noProof/>
          <w:lang w:val="es-ES" w:eastAsia="es-ES"/>
        </w:rPr>
        <w:drawing>
          <wp:inline distT="0" distB="0" distL="0" distR="0" wp14:anchorId="3CA3C326" wp14:editId="71824CB0">
            <wp:extent cx="2667000" cy="1927411"/>
            <wp:effectExtent l="19050" t="0" r="0" b="0"/>
            <wp:docPr id="243" name="242 Imagen" descr="DSC02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826.JPG"/>
                    <pic:cNvPicPr/>
                  </pic:nvPicPr>
                  <pic:blipFill>
                    <a:blip r:embed="rId24" cstate="print"/>
                    <a:srcRect l="23548" t="31273" r="20053" b="14341"/>
                    <a:stretch>
                      <a:fillRect/>
                    </a:stretch>
                  </pic:blipFill>
                  <pic:spPr>
                    <a:xfrm>
                      <a:off x="0" y="0"/>
                      <a:ext cx="2672775" cy="1931585"/>
                    </a:xfrm>
                    <a:prstGeom prst="rect">
                      <a:avLst/>
                    </a:prstGeom>
                  </pic:spPr>
                </pic:pic>
              </a:graphicData>
            </a:graphic>
          </wp:inline>
        </w:drawing>
      </w:r>
    </w:p>
    <w:p w:rsidR="00D068C0" w:rsidRPr="00CD71B2" w:rsidRDefault="00D068C0" w:rsidP="00D761C8">
      <w:pPr>
        <w:jc w:val="center"/>
        <w:rPr>
          <w:rFonts w:ascii="Arial" w:hAnsi="Arial" w:cs="Arial"/>
          <w:sz w:val="20"/>
          <w:szCs w:val="20"/>
        </w:rPr>
      </w:pPr>
      <w:r w:rsidRPr="00CD71B2">
        <w:rPr>
          <w:rFonts w:ascii="Arial" w:hAnsi="Arial" w:cs="Arial"/>
          <w:sz w:val="20"/>
          <w:szCs w:val="20"/>
        </w:rPr>
        <w:t>Vehículos estacionados</w:t>
      </w:r>
    </w:p>
    <w:p w:rsidR="009A39C8" w:rsidRPr="00CD71B2" w:rsidRDefault="009A39C8" w:rsidP="00D761C8">
      <w:pPr>
        <w:jc w:val="center"/>
        <w:rPr>
          <w:rFonts w:ascii="Arial" w:hAnsi="Arial" w:cs="Arial"/>
          <w:sz w:val="20"/>
          <w:szCs w:val="20"/>
        </w:rPr>
      </w:pPr>
    </w:p>
    <w:p w:rsidR="00D068C0" w:rsidRPr="00CD71B2" w:rsidRDefault="00D068C0" w:rsidP="00D761C8">
      <w:pPr>
        <w:rPr>
          <w:rFonts w:ascii="Arial" w:hAnsi="Arial" w:cs="Arial"/>
          <w:sz w:val="20"/>
          <w:szCs w:val="20"/>
        </w:rPr>
      </w:pPr>
      <w:r w:rsidRPr="00CD71B2">
        <w:rPr>
          <w:rFonts w:ascii="Arial" w:hAnsi="Arial" w:cs="Arial"/>
          <w:noProof/>
          <w:sz w:val="20"/>
          <w:szCs w:val="20"/>
          <w:lang w:val="es-ES" w:eastAsia="es-ES"/>
        </w:rPr>
        <w:drawing>
          <wp:inline distT="0" distB="0" distL="0" distR="0" wp14:anchorId="2EC4EB82" wp14:editId="538B9F89">
            <wp:extent cx="2792730" cy="1762125"/>
            <wp:effectExtent l="19050" t="0" r="7620" b="0"/>
            <wp:docPr id="227" name="226 Imagen" descr="DSC02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821.JPG"/>
                    <pic:cNvPicPr/>
                  </pic:nvPicPr>
                  <pic:blipFill>
                    <a:blip r:embed="rId25" cstate="print"/>
                    <a:srcRect l="31120" t="33937" r="28261" b="31883"/>
                    <a:stretch>
                      <a:fillRect/>
                    </a:stretch>
                  </pic:blipFill>
                  <pic:spPr>
                    <a:xfrm>
                      <a:off x="0" y="0"/>
                      <a:ext cx="2792730" cy="1762125"/>
                    </a:xfrm>
                    <a:prstGeom prst="rect">
                      <a:avLst/>
                    </a:prstGeom>
                  </pic:spPr>
                </pic:pic>
              </a:graphicData>
            </a:graphic>
          </wp:inline>
        </w:drawing>
      </w:r>
      <w:r w:rsidR="00D761C8" w:rsidRPr="00CD71B2">
        <w:rPr>
          <w:rFonts w:ascii="Arial" w:hAnsi="Arial" w:cs="Arial"/>
          <w:sz w:val="20"/>
          <w:szCs w:val="20"/>
        </w:rPr>
        <w:t xml:space="preserve"> </w:t>
      </w:r>
      <w:r w:rsidR="00D761C8" w:rsidRPr="00CD71B2">
        <w:rPr>
          <w:rFonts w:ascii="Arial" w:hAnsi="Arial" w:cs="Arial"/>
          <w:noProof/>
          <w:sz w:val="20"/>
          <w:szCs w:val="20"/>
          <w:lang w:val="es-ES" w:eastAsia="es-ES"/>
        </w:rPr>
        <w:drawing>
          <wp:inline distT="0" distB="0" distL="0" distR="0" wp14:anchorId="2E742549" wp14:editId="38C7252E">
            <wp:extent cx="2771775" cy="1762125"/>
            <wp:effectExtent l="19050" t="0" r="9525" b="0"/>
            <wp:docPr id="242" name="241 Imagen" descr="DSC02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823.JPG"/>
                    <pic:cNvPicPr/>
                  </pic:nvPicPr>
                  <pic:blipFill>
                    <a:blip r:embed="rId26" cstate="print"/>
                    <a:srcRect l="34458" t="31153" r="12397" b="23821"/>
                    <a:stretch>
                      <a:fillRect/>
                    </a:stretch>
                  </pic:blipFill>
                  <pic:spPr>
                    <a:xfrm>
                      <a:off x="0" y="0"/>
                      <a:ext cx="2771775" cy="1762125"/>
                    </a:xfrm>
                    <a:prstGeom prst="rect">
                      <a:avLst/>
                    </a:prstGeom>
                  </pic:spPr>
                </pic:pic>
              </a:graphicData>
            </a:graphic>
          </wp:inline>
        </w:drawing>
      </w:r>
    </w:p>
    <w:p w:rsidR="00D068C0" w:rsidRPr="00CD71B2" w:rsidRDefault="00D068C0" w:rsidP="00D068C0">
      <w:pPr>
        <w:jc w:val="center"/>
        <w:rPr>
          <w:rFonts w:ascii="Arial" w:hAnsi="Arial" w:cs="Arial"/>
          <w:sz w:val="20"/>
          <w:szCs w:val="20"/>
        </w:rPr>
      </w:pPr>
      <w:r w:rsidRPr="00CD71B2">
        <w:rPr>
          <w:rFonts w:ascii="Arial" w:hAnsi="Arial" w:cs="Arial"/>
          <w:sz w:val="20"/>
          <w:szCs w:val="20"/>
        </w:rPr>
        <w:lastRenderedPageBreak/>
        <w:t>Ocupación del viario por el peatón</w:t>
      </w:r>
    </w:p>
    <w:p w:rsidR="00D068C0" w:rsidRPr="00CD71B2" w:rsidRDefault="00D068C0" w:rsidP="00C86495">
      <w:pPr>
        <w:rPr>
          <w:rFonts w:ascii="Arial" w:hAnsi="Arial" w:cs="Arial"/>
          <w:lang w:eastAsia="es-ES"/>
        </w:rPr>
      </w:pPr>
    </w:p>
    <w:p w:rsidR="0009508D" w:rsidRPr="00CD71B2" w:rsidRDefault="0009508D" w:rsidP="0009508D">
      <w:pPr>
        <w:pStyle w:val="Listavistosa-nfasis11"/>
        <w:autoSpaceDE w:val="0"/>
        <w:autoSpaceDN w:val="0"/>
        <w:adjustRightInd w:val="0"/>
        <w:spacing w:after="0" w:line="240" w:lineRule="auto"/>
        <w:ind w:left="0"/>
        <w:jc w:val="both"/>
        <w:rPr>
          <w:rFonts w:ascii="Arial" w:hAnsi="Arial" w:cs="Arial"/>
        </w:rPr>
      </w:pPr>
      <w:r w:rsidRPr="00CD71B2">
        <w:rPr>
          <w:rFonts w:ascii="Arial" w:hAnsi="Arial" w:cs="Arial"/>
        </w:rPr>
        <w:t xml:space="preserve">En el CHQ, son las plazas </w:t>
      </w:r>
      <w:r w:rsidR="005C3B08" w:rsidRPr="00CD71B2">
        <w:rPr>
          <w:rFonts w:ascii="Arial" w:hAnsi="Arial" w:cs="Arial"/>
        </w:rPr>
        <w:t xml:space="preserve">las </w:t>
      </w:r>
      <w:r w:rsidRPr="00CD71B2">
        <w:rPr>
          <w:rFonts w:ascii="Arial" w:hAnsi="Arial" w:cs="Arial"/>
        </w:rPr>
        <w:t>que actúan como el soporte de diferentes actividades culturales, artísticas y simbólicas. A pesar de esta estructura funcional, el CHQ cobra vida únicamente durante la jornada laboral, entre las 8 de la mañana y las 5 de la tarde, luego de lo cual la actividad disminuye y la percepción de inseguridad se incrementa por la pérdida del uso habitacional y el desequilibrio en las funciones y usos de suelo (MDMQ, 2003).</w:t>
      </w:r>
    </w:p>
    <w:p w:rsidR="0009508D" w:rsidRPr="00CD71B2" w:rsidRDefault="0009508D" w:rsidP="00A701CC">
      <w:pPr>
        <w:autoSpaceDE w:val="0"/>
        <w:autoSpaceDN w:val="0"/>
        <w:adjustRightInd w:val="0"/>
        <w:jc w:val="both"/>
        <w:rPr>
          <w:rStyle w:val="InitialStyle"/>
          <w:rFonts w:ascii="Arial" w:eastAsia="Calibri" w:hAnsi="Arial" w:cs="Arial"/>
          <w:kern w:val="0"/>
          <w:lang w:val="es-ES" w:eastAsia="en-US"/>
        </w:rPr>
      </w:pPr>
    </w:p>
    <w:p w:rsidR="00A701CC" w:rsidRPr="00CD71B2" w:rsidRDefault="00A701CC" w:rsidP="00A701CC">
      <w:pPr>
        <w:autoSpaceDE w:val="0"/>
        <w:autoSpaceDN w:val="0"/>
        <w:adjustRightInd w:val="0"/>
        <w:jc w:val="both"/>
        <w:rPr>
          <w:rStyle w:val="InitialStyle"/>
          <w:rFonts w:ascii="Arial" w:hAnsi="Arial" w:cs="Arial"/>
        </w:rPr>
      </w:pPr>
      <w:r w:rsidRPr="00CD71B2">
        <w:rPr>
          <w:rStyle w:val="InitialStyle"/>
          <w:rFonts w:ascii="Arial" w:hAnsi="Arial" w:cs="Arial"/>
          <w:bCs/>
          <w:sz w:val="22"/>
          <w:szCs w:val="22"/>
          <w:lang w:val="es-ES_tradnl"/>
        </w:rPr>
        <w:t xml:space="preserve">Uno de los escenarios urbanos que ha sido históricamente catalogado como inseguro, </w:t>
      </w:r>
      <w:r w:rsidR="00AA4C72" w:rsidRPr="00CD71B2">
        <w:rPr>
          <w:rStyle w:val="InitialStyle"/>
          <w:rFonts w:ascii="Arial" w:hAnsi="Arial" w:cs="Arial"/>
          <w:bCs/>
          <w:sz w:val="22"/>
          <w:szCs w:val="22"/>
          <w:lang w:val="es-ES_tradnl"/>
        </w:rPr>
        <w:t xml:space="preserve">es </w:t>
      </w:r>
      <w:r w:rsidR="00E938DF" w:rsidRPr="00CD71B2">
        <w:rPr>
          <w:rStyle w:val="InitialStyle"/>
          <w:rFonts w:ascii="Arial" w:hAnsi="Arial" w:cs="Arial"/>
          <w:bCs/>
          <w:sz w:val="22"/>
          <w:szCs w:val="22"/>
          <w:lang w:val="es-ES_tradnl"/>
        </w:rPr>
        <w:t>el sector de la Marín</w:t>
      </w:r>
      <w:r w:rsidRPr="00CD71B2">
        <w:rPr>
          <w:rStyle w:val="InitialStyle"/>
          <w:rFonts w:ascii="Arial" w:hAnsi="Arial" w:cs="Arial"/>
          <w:bCs/>
          <w:sz w:val="22"/>
          <w:szCs w:val="22"/>
          <w:lang w:val="es-ES_tradnl"/>
        </w:rPr>
        <w:t xml:space="preserve">. A pesar de que se han realizado </w:t>
      </w:r>
      <w:r w:rsidR="007B2D41" w:rsidRPr="00CD71B2">
        <w:rPr>
          <w:rStyle w:val="InitialStyle"/>
          <w:rFonts w:ascii="Arial" w:hAnsi="Arial" w:cs="Arial"/>
          <w:bCs/>
          <w:sz w:val="22"/>
          <w:szCs w:val="22"/>
          <w:lang w:val="es-ES_tradnl"/>
        </w:rPr>
        <w:t>intervenciones</w:t>
      </w:r>
      <w:r w:rsidRPr="00CD71B2">
        <w:rPr>
          <w:rStyle w:val="InitialStyle"/>
          <w:rFonts w:ascii="Arial" w:hAnsi="Arial" w:cs="Arial"/>
          <w:bCs/>
          <w:sz w:val="22"/>
          <w:szCs w:val="22"/>
          <w:lang w:val="es-ES_tradnl"/>
        </w:rPr>
        <w:t xml:space="preserve"> urbanas, implementación de alumbrado y acciones policiales, la percepción del miedo y los múltiples hechos delictivos continúan siendo preocupantes</w:t>
      </w:r>
      <w:r w:rsidR="009A39C8" w:rsidRPr="00CD71B2">
        <w:rPr>
          <w:rStyle w:val="InitialStyle"/>
          <w:rFonts w:ascii="Arial" w:hAnsi="Arial" w:cs="Arial"/>
          <w:bCs/>
          <w:sz w:val="22"/>
          <w:szCs w:val="22"/>
          <w:lang w:val="es-ES_tradnl"/>
        </w:rPr>
        <w:t>.</w:t>
      </w:r>
    </w:p>
    <w:p w:rsidR="00865E69" w:rsidRPr="00CD71B2" w:rsidRDefault="00865E69" w:rsidP="009A39C8">
      <w:pPr>
        <w:autoSpaceDE w:val="0"/>
        <w:autoSpaceDN w:val="0"/>
        <w:adjustRightInd w:val="0"/>
        <w:rPr>
          <w:rStyle w:val="InitialStyle"/>
          <w:rFonts w:ascii="Arial" w:hAnsi="Arial" w:cs="Arial"/>
        </w:rPr>
      </w:pPr>
    </w:p>
    <w:p w:rsidR="00A701CC" w:rsidRPr="00CD71B2" w:rsidRDefault="00F52527" w:rsidP="00B05AD2">
      <w:pPr>
        <w:jc w:val="both"/>
        <w:rPr>
          <w:rStyle w:val="InitialStyle"/>
          <w:rFonts w:ascii="Arial" w:hAnsi="Arial" w:cs="Arial"/>
        </w:rPr>
      </w:pPr>
      <w:r w:rsidRPr="00CD71B2">
        <w:rPr>
          <w:rStyle w:val="InitialStyle"/>
          <w:rFonts w:ascii="Arial" w:hAnsi="Arial" w:cs="Arial"/>
          <w:bCs/>
          <w:sz w:val="22"/>
          <w:szCs w:val="22"/>
          <w:lang w:val="es-ES_tradnl"/>
        </w:rPr>
        <w:t>En el sector existen varios espacios</w:t>
      </w:r>
      <w:r w:rsidR="00B05AD2" w:rsidRPr="00CD71B2">
        <w:rPr>
          <w:rStyle w:val="InitialStyle"/>
          <w:rFonts w:ascii="Arial" w:hAnsi="Arial" w:cs="Arial"/>
          <w:bCs/>
          <w:sz w:val="22"/>
          <w:szCs w:val="22"/>
          <w:lang w:val="es-ES_tradnl"/>
        </w:rPr>
        <w:t xml:space="preserve"> públicos</w:t>
      </w:r>
      <w:r w:rsidRPr="00CD71B2">
        <w:rPr>
          <w:rStyle w:val="InitialStyle"/>
          <w:rFonts w:ascii="Arial" w:hAnsi="Arial" w:cs="Arial"/>
          <w:bCs/>
          <w:sz w:val="22"/>
          <w:szCs w:val="22"/>
          <w:lang w:val="es-ES_tradnl"/>
        </w:rPr>
        <w:t xml:space="preserve"> caracterizados por la oscuridad,  </w:t>
      </w:r>
      <w:r w:rsidRPr="00CD71B2">
        <w:rPr>
          <w:rFonts w:ascii="Arial" w:eastAsia="Times New Roman" w:hAnsi="Arial" w:cs="Arial"/>
          <w:color w:val="000000"/>
          <w:sz w:val="22"/>
          <w:szCs w:val="22"/>
          <w:lang w:eastAsia="es-AR"/>
        </w:rPr>
        <w:t>la insalubridad y la escasez de flujos vehiculares y peatonales,</w:t>
      </w:r>
      <w:r w:rsidRPr="00CD71B2">
        <w:rPr>
          <w:rStyle w:val="InitialStyle"/>
          <w:rFonts w:ascii="Arial" w:hAnsi="Arial" w:cs="Arial"/>
          <w:bCs/>
          <w:sz w:val="22"/>
          <w:szCs w:val="22"/>
          <w:lang w:val="es-ES_tradnl"/>
        </w:rPr>
        <w:t xml:space="preserve"> los cuales </w:t>
      </w:r>
      <w:r w:rsidRPr="00CD71B2">
        <w:rPr>
          <w:rFonts w:ascii="Arial" w:eastAsia="Times New Roman" w:hAnsi="Arial" w:cs="Arial"/>
          <w:color w:val="000000"/>
          <w:sz w:val="22"/>
          <w:szCs w:val="22"/>
          <w:lang w:eastAsia="es-AR"/>
        </w:rPr>
        <w:t>son propicios para la reproducción de actividades delincuenciales. Muchos de estos espacios</w:t>
      </w:r>
      <w:r w:rsidRPr="00CD71B2">
        <w:rPr>
          <w:rStyle w:val="InitialStyle"/>
          <w:rFonts w:ascii="Arial" w:hAnsi="Arial" w:cs="Arial"/>
          <w:bCs/>
          <w:sz w:val="22"/>
          <w:szCs w:val="22"/>
          <w:lang w:val="es-ES_tradnl"/>
        </w:rPr>
        <w:t xml:space="preserve"> surgieron</w:t>
      </w:r>
      <w:r w:rsidR="007B2D41" w:rsidRPr="00CD71B2">
        <w:rPr>
          <w:rStyle w:val="InitialStyle"/>
          <w:rFonts w:ascii="Arial" w:hAnsi="Arial" w:cs="Arial"/>
          <w:bCs/>
          <w:sz w:val="22"/>
          <w:szCs w:val="22"/>
          <w:lang w:val="es-ES_tradnl"/>
        </w:rPr>
        <w:t xml:space="preserve"> a partir</w:t>
      </w:r>
      <w:r w:rsidRPr="00CD71B2">
        <w:rPr>
          <w:rStyle w:val="InitialStyle"/>
          <w:rFonts w:ascii="Arial" w:hAnsi="Arial" w:cs="Arial"/>
          <w:bCs/>
          <w:sz w:val="22"/>
          <w:szCs w:val="22"/>
          <w:lang w:val="es-ES_tradnl"/>
        </w:rPr>
        <w:t xml:space="preserve"> de las intervenciones orientadas a la generación de infraestructura de transporte (Av. Pichincha)</w:t>
      </w:r>
      <w:r w:rsidR="00B05AD2" w:rsidRPr="00CD71B2">
        <w:rPr>
          <w:rStyle w:val="InitialStyle"/>
          <w:rFonts w:ascii="Arial" w:hAnsi="Arial" w:cs="Arial"/>
          <w:bCs/>
          <w:sz w:val="22"/>
          <w:szCs w:val="22"/>
          <w:lang w:val="es-ES_tradnl"/>
        </w:rPr>
        <w:t xml:space="preserve">. </w:t>
      </w:r>
    </w:p>
    <w:p w:rsidR="00B05AD2" w:rsidRPr="00CD71B2" w:rsidRDefault="00B05AD2" w:rsidP="00B05AD2">
      <w:pPr>
        <w:jc w:val="both"/>
        <w:rPr>
          <w:rStyle w:val="InitialStyle"/>
          <w:rFonts w:ascii="Arial" w:hAnsi="Arial" w:cs="Arial"/>
        </w:rPr>
      </w:pPr>
    </w:p>
    <w:p w:rsidR="00A701CC" w:rsidRPr="00CD71B2" w:rsidRDefault="00A701CC" w:rsidP="00A701CC">
      <w:pPr>
        <w:autoSpaceDE w:val="0"/>
        <w:autoSpaceDN w:val="0"/>
        <w:adjustRightInd w:val="0"/>
        <w:jc w:val="center"/>
        <w:rPr>
          <w:rStyle w:val="InitialStyle"/>
          <w:rFonts w:ascii="Arial" w:hAnsi="Arial" w:cs="Arial"/>
        </w:rPr>
      </w:pPr>
      <w:r w:rsidRPr="00CD71B2">
        <w:rPr>
          <w:rStyle w:val="InitialStyle"/>
          <w:rFonts w:ascii="Arial" w:hAnsi="Arial" w:cs="Arial"/>
          <w:bCs/>
          <w:noProof/>
          <w:sz w:val="22"/>
          <w:szCs w:val="22"/>
          <w:lang w:val="es-ES" w:eastAsia="es-ES"/>
        </w:rPr>
        <w:drawing>
          <wp:inline distT="0" distB="0" distL="0" distR="0" wp14:anchorId="4AEA3060" wp14:editId="154EA47A">
            <wp:extent cx="3039564" cy="1457325"/>
            <wp:effectExtent l="0" t="0" r="8890" b="0"/>
            <wp:docPr id="13" name="Imagen 4" descr="J:\CONSULTORÍA CENTRO HISTÓRICO (zona Coliseo Julio César Hidalgo)\ANTEPROYECTO DEFINITIVO\7. RENDERINGS AND PICS\FOTOS\19 ene 2011\100_7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CONSULTORÍA CENTRO HISTÓRICO (zona Coliseo Julio César Hidalgo)\ANTEPROYECTO DEFINITIVO\7. RENDERINGS AND PICS\FOTOS\19 ene 2011\100_7283.JPG"/>
                    <pic:cNvPicPr>
                      <a:picLocks noChangeAspect="1" noChangeArrowheads="1"/>
                    </pic:cNvPicPr>
                  </pic:nvPicPr>
                  <pic:blipFill>
                    <a:blip r:embed="rId27" cstate="print"/>
                    <a:srcRect t="15062" b="21035"/>
                    <a:stretch>
                      <a:fillRect/>
                    </a:stretch>
                  </pic:blipFill>
                  <pic:spPr bwMode="auto">
                    <a:xfrm>
                      <a:off x="0" y="0"/>
                      <a:ext cx="3039564" cy="1457325"/>
                    </a:xfrm>
                    <a:prstGeom prst="rect">
                      <a:avLst/>
                    </a:prstGeom>
                    <a:noFill/>
                    <a:ln w="9525">
                      <a:noFill/>
                      <a:miter lim="800000"/>
                      <a:headEnd/>
                      <a:tailEnd/>
                    </a:ln>
                  </pic:spPr>
                </pic:pic>
              </a:graphicData>
            </a:graphic>
          </wp:inline>
        </w:drawing>
      </w:r>
    </w:p>
    <w:p w:rsidR="008344C0" w:rsidRDefault="00A701CC" w:rsidP="00B05AD2">
      <w:pPr>
        <w:autoSpaceDE w:val="0"/>
        <w:autoSpaceDN w:val="0"/>
        <w:adjustRightInd w:val="0"/>
        <w:jc w:val="center"/>
        <w:rPr>
          <w:rStyle w:val="InitialStyle"/>
          <w:rFonts w:ascii="Arial" w:hAnsi="Arial" w:cs="Arial"/>
          <w:bCs/>
          <w:sz w:val="18"/>
          <w:szCs w:val="18"/>
          <w:lang w:val="es-ES_tradnl"/>
        </w:rPr>
      </w:pPr>
      <w:r w:rsidRPr="00CD71B2">
        <w:rPr>
          <w:rStyle w:val="InitialStyle"/>
          <w:rFonts w:ascii="Arial" w:hAnsi="Arial" w:cs="Arial"/>
          <w:bCs/>
          <w:sz w:val="18"/>
          <w:szCs w:val="18"/>
          <w:lang w:val="es-ES_tradnl"/>
        </w:rPr>
        <w:t>Av</w:t>
      </w:r>
      <w:r w:rsidR="00600533" w:rsidRPr="00CD71B2">
        <w:rPr>
          <w:rStyle w:val="InitialStyle"/>
          <w:rFonts w:ascii="Arial" w:hAnsi="Arial" w:cs="Arial"/>
          <w:bCs/>
          <w:sz w:val="18"/>
          <w:szCs w:val="18"/>
          <w:lang w:val="es-ES_tradnl"/>
        </w:rPr>
        <w:t>.</w:t>
      </w:r>
      <w:r w:rsidRPr="00CD71B2">
        <w:rPr>
          <w:rStyle w:val="InitialStyle"/>
          <w:rFonts w:ascii="Arial" w:hAnsi="Arial" w:cs="Arial"/>
          <w:bCs/>
          <w:sz w:val="18"/>
          <w:szCs w:val="18"/>
          <w:lang w:val="es-ES_tradnl"/>
        </w:rPr>
        <w:t xml:space="preserve"> Pichincha y Calle Chile, julio 2012</w:t>
      </w:r>
    </w:p>
    <w:p w:rsidR="006E3622" w:rsidRPr="00CD71B2" w:rsidRDefault="006E3622" w:rsidP="00B05AD2">
      <w:pPr>
        <w:autoSpaceDE w:val="0"/>
        <w:autoSpaceDN w:val="0"/>
        <w:adjustRightInd w:val="0"/>
        <w:jc w:val="center"/>
        <w:rPr>
          <w:rStyle w:val="InitialStyle"/>
          <w:rFonts w:ascii="Arial" w:hAnsi="Arial" w:cs="Arial"/>
        </w:rPr>
      </w:pPr>
    </w:p>
    <w:p w:rsidR="008344C0" w:rsidRPr="00CD71B2" w:rsidRDefault="008344C0" w:rsidP="00B05AD2">
      <w:pPr>
        <w:autoSpaceDE w:val="0"/>
        <w:autoSpaceDN w:val="0"/>
        <w:adjustRightInd w:val="0"/>
        <w:jc w:val="center"/>
        <w:rPr>
          <w:rStyle w:val="InitialStyle"/>
          <w:rFonts w:ascii="Arial" w:hAnsi="Arial" w:cs="Arial"/>
        </w:rPr>
      </w:pPr>
      <w:r w:rsidRPr="00CD71B2">
        <w:rPr>
          <w:rStyle w:val="InitialStyle"/>
          <w:rFonts w:ascii="Arial" w:hAnsi="Arial" w:cs="Arial"/>
          <w:noProof/>
          <w:lang w:val="es-ES" w:eastAsia="es-ES"/>
        </w:rPr>
        <w:drawing>
          <wp:inline distT="0" distB="0" distL="0" distR="0" wp14:anchorId="05088862" wp14:editId="3364C396">
            <wp:extent cx="2838450" cy="1543050"/>
            <wp:effectExtent l="0" t="0" r="0" b="0"/>
            <wp:docPr id="260" name="Imagen 7" descr="J:\CONSULTORÍA CENTRO HISTÓRICO (zona Coliseo Julio César Hidalgo)\ANTEPROYECTO DEFINITIVO\7. RENDERINGS AND PICS\FOTOS\19 ene 2011\100_7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CONSULTORÍA CENTRO HISTÓRICO (zona Coliseo Julio César Hidalgo)\ANTEPROYECTO DEFINITIVO\7. RENDERINGS AND PICS\FOTOS\19 ene 2011\100_7185.JPG"/>
                    <pic:cNvPicPr>
                      <a:picLocks noChangeAspect="1" noChangeArrowheads="1"/>
                    </pic:cNvPicPr>
                  </pic:nvPicPr>
                  <pic:blipFill rotWithShape="1">
                    <a:blip r:embed="rId28" cstate="print"/>
                    <a:srcRect t="10306" b="17105"/>
                    <a:stretch/>
                  </pic:blipFill>
                  <pic:spPr bwMode="auto">
                    <a:xfrm>
                      <a:off x="0" y="0"/>
                      <a:ext cx="2838450" cy="1543050"/>
                    </a:xfrm>
                    <a:prstGeom prst="rect">
                      <a:avLst/>
                    </a:prstGeom>
                    <a:noFill/>
                    <a:ln>
                      <a:noFill/>
                    </a:ln>
                    <a:extLst>
                      <a:ext uri="{53640926-AAD7-44D8-BBD7-CCE9431645EC}">
                        <a14:shadowObscured xmlns:a14="http://schemas.microsoft.com/office/drawing/2010/main"/>
                      </a:ext>
                    </a:extLst>
                  </pic:spPr>
                </pic:pic>
              </a:graphicData>
            </a:graphic>
          </wp:inline>
        </w:drawing>
      </w:r>
      <w:r w:rsidRPr="00CD71B2">
        <w:rPr>
          <w:rStyle w:val="InitialStyle"/>
          <w:rFonts w:ascii="Arial" w:hAnsi="Arial" w:cs="Arial"/>
          <w:noProof/>
          <w:lang w:val="es-ES" w:eastAsia="es-ES"/>
        </w:rPr>
        <w:drawing>
          <wp:inline distT="0" distB="0" distL="0" distR="0" wp14:anchorId="3BB01CDF" wp14:editId="6E506682">
            <wp:extent cx="2828925" cy="1540774"/>
            <wp:effectExtent l="0" t="0" r="0" b="2540"/>
            <wp:docPr id="261" name="Imagen 8" descr="J:\CONSULTORÍA CENTRO HISTÓRICO (zona Coliseo Julio César Hidalgo)\ANTEPROYECTO DEFINITIVO\7. RENDERINGS AND PICS\FOTOS\19 ene 2011\100_7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CONSULTORÍA CENTRO HISTÓRICO (zona Coliseo Julio César Hidalgo)\ANTEPROYECTO DEFINITIVO\7. RENDERINGS AND PICS\FOTOS\19 ene 2011\100_7202.JPG"/>
                    <pic:cNvPicPr>
                      <a:picLocks noChangeAspect="1" noChangeArrowheads="1"/>
                    </pic:cNvPicPr>
                  </pic:nvPicPr>
                  <pic:blipFill rotWithShape="1">
                    <a:blip r:embed="rId29" cstate="print"/>
                    <a:srcRect t="7194" b="20067"/>
                    <a:stretch/>
                  </pic:blipFill>
                  <pic:spPr bwMode="auto">
                    <a:xfrm>
                      <a:off x="0" y="0"/>
                      <a:ext cx="2832727" cy="1542845"/>
                    </a:xfrm>
                    <a:prstGeom prst="rect">
                      <a:avLst/>
                    </a:prstGeom>
                    <a:noFill/>
                    <a:ln>
                      <a:noFill/>
                    </a:ln>
                    <a:extLst>
                      <a:ext uri="{53640926-AAD7-44D8-BBD7-CCE9431645EC}">
                        <a14:shadowObscured xmlns:a14="http://schemas.microsoft.com/office/drawing/2010/main"/>
                      </a:ext>
                    </a:extLst>
                  </pic:spPr>
                </pic:pic>
              </a:graphicData>
            </a:graphic>
          </wp:inline>
        </w:drawing>
      </w:r>
    </w:p>
    <w:p w:rsidR="008344C0" w:rsidRPr="00CD71B2" w:rsidRDefault="008344C0" w:rsidP="00B05AD2">
      <w:pPr>
        <w:autoSpaceDE w:val="0"/>
        <w:autoSpaceDN w:val="0"/>
        <w:adjustRightInd w:val="0"/>
        <w:jc w:val="center"/>
        <w:rPr>
          <w:rStyle w:val="InitialStyle"/>
          <w:rFonts w:ascii="Arial" w:hAnsi="Arial" w:cs="Arial"/>
        </w:rPr>
      </w:pPr>
      <w:r w:rsidRPr="00CD71B2">
        <w:rPr>
          <w:rStyle w:val="InitialStyle"/>
          <w:rFonts w:ascii="Arial" w:hAnsi="Arial" w:cs="Arial"/>
          <w:sz w:val="20"/>
          <w:szCs w:val="20"/>
        </w:rPr>
        <w:t>Sitios ubicados bajos los puentes a desnivel, en casos utilizados por indigentes</w:t>
      </w:r>
    </w:p>
    <w:p w:rsidR="00956DD4" w:rsidRPr="00CD71B2" w:rsidRDefault="00956DD4" w:rsidP="008C1A9B">
      <w:pPr>
        <w:autoSpaceDE w:val="0"/>
        <w:autoSpaceDN w:val="0"/>
        <w:adjustRightInd w:val="0"/>
        <w:rPr>
          <w:rStyle w:val="InitialStyle"/>
          <w:rFonts w:ascii="Arial" w:hAnsi="Arial" w:cs="Arial"/>
        </w:rPr>
      </w:pPr>
    </w:p>
    <w:p w:rsidR="00BF7664" w:rsidRPr="00CD71B2" w:rsidRDefault="006070C4" w:rsidP="006070C4">
      <w:pPr>
        <w:pStyle w:val="Ttulo1"/>
        <w:numPr>
          <w:ilvl w:val="1"/>
          <w:numId w:val="7"/>
        </w:numPr>
        <w:jc w:val="both"/>
        <w:rPr>
          <w:rFonts w:ascii="Arial" w:hAnsi="Arial" w:cs="Arial"/>
          <w:sz w:val="22"/>
          <w:szCs w:val="22"/>
        </w:rPr>
      </w:pPr>
      <w:bookmarkStart w:id="64" w:name="_Toc387310382"/>
      <w:r w:rsidRPr="00CD71B2">
        <w:rPr>
          <w:rFonts w:ascii="Arial" w:hAnsi="Arial" w:cs="Arial"/>
          <w:sz w:val="22"/>
          <w:szCs w:val="22"/>
        </w:rPr>
        <w:t>SITUACIÓN ACTUAL DEL EJE CALLE JOSÉ MEJÍA</w:t>
      </w:r>
      <w:bookmarkEnd w:id="64"/>
      <w:r w:rsidRPr="00CD71B2">
        <w:rPr>
          <w:rFonts w:ascii="Arial" w:hAnsi="Arial" w:cs="Arial"/>
          <w:sz w:val="22"/>
          <w:szCs w:val="22"/>
        </w:rPr>
        <w:t xml:space="preserve"> </w:t>
      </w:r>
    </w:p>
    <w:p w:rsidR="0054199E" w:rsidRPr="00CD71B2" w:rsidRDefault="0054199E" w:rsidP="00AE2AA6">
      <w:pPr>
        <w:jc w:val="both"/>
        <w:rPr>
          <w:rFonts w:ascii="Arial" w:hAnsi="Arial" w:cs="Arial"/>
          <w:sz w:val="22"/>
          <w:szCs w:val="22"/>
        </w:rPr>
      </w:pPr>
    </w:p>
    <w:p w:rsidR="007B00EE" w:rsidRPr="00CD71B2" w:rsidRDefault="007B00EE" w:rsidP="007B00EE">
      <w:pPr>
        <w:jc w:val="both"/>
        <w:rPr>
          <w:rFonts w:ascii="Arial" w:hAnsi="Arial" w:cs="Arial"/>
          <w:sz w:val="22"/>
          <w:szCs w:val="22"/>
        </w:rPr>
      </w:pPr>
      <w:r w:rsidRPr="00CD71B2">
        <w:rPr>
          <w:rFonts w:ascii="Arial" w:hAnsi="Arial" w:cs="Arial"/>
          <w:sz w:val="22"/>
          <w:szCs w:val="22"/>
        </w:rPr>
        <w:t xml:space="preserve">La pendiente es regular en todo el tramo </w:t>
      </w:r>
      <w:r w:rsidR="004715E3" w:rsidRPr="00CD71B2">
        <w:rPr>
          <w:rFonts w:ascii="Arial" w:hAnsi="Arial" w:cs="Arial"/>
          <w:sz w:val="22"/>
          <w:szCs w:val="22"/>
        </w:rPr>
        <w:t xml:space="preserve">de la calle desde </w:t>
      </w:r>
      <w:proofErr w:type="spellStart"/>
      <w:r w:rsidR="004715E3" w:rsidRPr="00CD71B2">
        <w:rPr>
          <w:rFonts w:ascii="Arial" w:hAnsi="Arial" w:cs="Arial"/>
          <w:sz w:val="22"/>
          <w:szCs w:val="22"/>
        </w:rPr>
        <w:t>la</w:t>
      </w:r>
      <w:r w:rsidRPr="00CD71B2">
        <w:rPr>
          <w:rFonts w:ascii="Arial" w:hAnsi="Arial" w:cs="Arial"/>
          <w:sz w:val="22"/>
          <w:szCs w:val="22"/>
        </w:rPr>
        <w:t>eImbabura</w:t>
      </w:r>
      <w:proofErr w:type="spellEnd"/>
      <w:r w:rsidRPr="00CD71B2">
        <w:rPr>
          <w:rFonts w:ascii="Arial" w:hAnsi="Arial" w:cs="Arial"/>
          <w:sz w:val="22"/>
          <w:szCs w:val="22"/>
        </w:rPr>
        <w:t xml:space="preserve"> hasta la calle Flores, con un promedio de 8%</w:t>
      </w:r>
      <w:r w:rsidR="004715E3" w:rsidRPr="00CD71B2">
        <w:rPr>
          <w:rFonts w:ascii="Arial" w:hAnsi="Arial" w:cs="Arial"/>
          <w:sz w:val="22"/>
          <w:szCs w:val="22"/>
        </w:rPr>
        <w:t>.</w:t>
      </w:r>
      <w:r w:rsidRPr="00CD71B2">
        <w:rPr>
          <w:rFonts w:ascii="Arial" w:hAnsi="Arial" w:cs="Arial"/>
          <w:sz w:val="22"/>
          <w:szCs w:val="22"/>
        </w:rPr>
        <w:t xml:space="preserve"> </w:t>
      </w:r>
      <w:r w:rsidR="004715E3" w:rsidRPr="00CD71B2">
        <w:rPr>
          <w:rFonts w:ascii="Arial" w:hAnsi="Arial" w:cs="Arial"/>
          <w:sz w:val="22"/>
          <w:szCs w:val="22"/>
        </w:rPr>
        <w:t>El</w:t>
      </w:r>
      <w:r w:rsidRPr="00CD71B2">
        <w:rPr>
          <w:rFonts w:ascii="Arial" w:hAnsi="Arial" w:cs="Arial"/>
          <w:sz w:val="22"/>
          <w:szCs w:val="22"/>
        </w:rPr>
        <w:t xml:space="preserve"> último tramo</w:t>
      </w:r>
      <w:r w:rsidR="004715E3" w:rsidRPr="00CD71B2">
        <w:rPr>
          <w:rFonts w:ascii="Arial" w:hAnsi="Arial" w:cs="Arial"/>
          <w:sz w:val="22"/>
          <w:szCs w:val="22"/>
        </w:rPr>
        <w:t xml:space="preserve">, desde la Flores hasta la </w:t>
      </w:r>
      <w:proofErr w:type="spellStart"/>
      <w:r w:rsidR="004715E3" w:rsidRPr="00CD71B2">
        <w:rPr>
          <w:rFonts w:ascii="Arial" w:hAnsi="Arial" w:cs="Arial"/>
          <w:sz w:val="22"/>
          <w:szCs w:val="22"/>
        </w:rPr>
        <w:t>Montúfar</w:t>
      </w:r>
      <w:proofErr w:type="spellEnd"/>
      <w:r w:rsidR="004715E3" w:rsidRPr="00CD71B2">
        <w:rPr>
          <w:rFonts w:ascii="Arial" w:hAnsi="Arial" w:cs="Arial"/>
          <w:sz w:val="22"/>
          <w:szCs w:val="22"/>
        </w:rPr>
        <w:t xml:space="preserve"> (Plaza la Marín) conserva un</w:t>
      </w:r>
      <w:r w:rsidRPr="00CD71B2">
        <w:rPr>
          <w:rFonts w:ascii="Arial" w:hAnsi="Arial" w:cs="Arial"/>
          <w:sz w:val="22"/>
          <w:szCs w:val="22"/>
        </w:rPr>
        <w:t xml:space="preserve"> 13% (</w:t>
      </w:r>
      <w:proofErr w:type="spellStart"/>
      <w:r w:rsidRPr="00CD71B2">
        <w:rPr>
          <w:rFonts w:ascii="Arial" w:hAnsi="Arial" w:cs="Arial"/>
          <w:sz w:val="22"/>
          <w:szCs w:val="22"/>
        </w:rPr>
        <w:t>fig</w:t>
      </w:r>
      <w:proofErr w:type="spellEnd"/>
      <w:r w:rsidRPr="00CD71B2">
        <w:rPr>
          <w:rFonts w:ascii="Arial" w:hAnsi="Arial" w:cs="Arial"/>
          <w:sz w:val="22"/>
          <w:szCs w:val="22"/>
        </w:rPr>
        <w:t xml:space="preserve"> </w:t>
      </w:r>
      <w:r w:rsidR="00666AE8" w:rsidRPr="00CD71B2">
        <w:rPr>
          <w:rFonts w:ascii="Arial" w:hAnsi="Arial" w:cs="Arial"/>
          <w:sz w:val="22"/>
          <w:szCs w:val="22"/>
        </w:rPr>
        <w:t>6</w:t>
      </w:r>
      <w:r w:rsidRPr="00CD71B2">
        <w:rPr>
          <w:rFonts w:ascii="Arial" w:hAnsi="Arial" w:cs="Arial"/>
          <w:sz w:val="22"/>
          <w:szCs w:val="22"/>
        </w:rPr>
        <w:t xml:space="preserve">), siendo este un porcentaje accesible para las personas con discapacidad y movilidad </w:t>
      </w:r>
      <w:proofErr w:type="gramStart"/>
      <w:r w:rsidRPr="00CD71B2">
        <w:rPr>
          <w:rFonts w:ascii="Arial" w:hAnsi="Arial" w:cs="Arial"/>
          <w:sz w:val="22"/>
          <w:szCs w:val="22"/>
        </w:rPr>
        <w:t>reducida ,</w:t>
      </w:r>
      <w:proofErr w:type="gramEnd"/>
      <w:r w:rsidRPr="00CD71B2">
        <w:rPr>
          <w:rFonts w:ascii="Arial" w:hAnsi="Arial" w:cs="Arial"/>
          <w:sz w:val="22"/>
          <w:szCs w:val="22"/>
        </w:rPr>
        <w:t xml:space="preserve"> a diferencia de la calle Chile. </w:t>
      </w:r>
    </w:p>
    <w:p w:rsidR="007B00EE" w:rsidRPr="00CD71B2" w:rsidRDefault="007B00EE" w:rsidP="007B00EE">
      <w:pPr>
        <w:jc w:val="both"/>
        <w:rPr>
          <w:rFonts w:ascii="Arial" w:hAnsi="Arial" w:cs="Arial"/>
        </w:rPr>
      </w:pPr>
    </w:p>
    <w:p w:rsidR="007B00EE" w:rsidRPr="00CD71B2" w:rsidRDefault="007B00EE" w:rsidP="007B00EE">
      <w:pPr>
        <w:tabs>
          <w:tab w:val="left" w:pos="-720"/>
        </w:tabs>
        <w:rPr>
          <w:rFonts w:ascii="Arial" w:hAnsi="Arial" w:cs="Arial"/>
          <w:b/>
          <w:spacing w:val="-3"/>
          <w:sz w:val="22"/>
          <w:szCs w:val="22"/>
        </w:rPr>
      </w:pPr>
      <w:proofErr w:type="spellStart"/>
      <w:r w:rsidRPr="00CD71B2">
        <w:rPr>
          <w:rFonts w:ascii="Arial" w:hAnsi="Arial" w:cs="Arial"/>
          <w:b/>
          <w:spacing w:val="-3"/>
          <w:sz w:val="22"/>
          <w:szCs w:val="22"/>
        </w:rPr>
        <w:t>Fig</w:t>
      </w:r>
      <w:proofErr w:type="spellEnd"/>
      <w:r w:rsidRPr="00CD71B2">
        <w:rPr>
          <w:rFonts w:ascii="Arial" w:hAnsi="Arial" w:cs="Arial"/>
          <w:b/>
          <w:spacing w:val="-3"/>
          <w:sz w:val="22"/>
          <w:szCs w:val="22"/>
        </w:rPr>
        <w:t xml:space="preserve"> </w:t>
      </w:r>
      <w:r w:rsidR="00666AE8" w:rsidRPr="00CD71B2">
        <w:rPr>
          <w:rFonts w:ascii="Arial" w:hAnsi="Arial" w:cs="Arial"/>
          <w:b/>
          <w:spacing w:val="-3"/>
          <w:sz w:val="22"/>
          <w:szCs w:val="22"/>
        </w:rPr>
        <w:t>6</w:t>
      </w:r>
      <w:r w:rsidRPr="00CD71B2">
        <w:rPr>
          <w:rFonts w:ascii="Arial" w:hAnsi="Arial" w:cs="Arial"/>
          <w:b/>
          <w:spacing w:val="-3"/>
          <w:sz w:val="22"/>
          <w:szCs w:val="22"/>
        </w:rPr>
        <w:t xml:space="preserve">. Pendientes en tramo de la </w:t>
      </w:r>
      <w:r w:rsidR="000C4829" w:rsidRPr="00CD71B2">
        <w:rPr>
          <w:rFonts w:ascii="Arial" w:hAnsi="Arial" w:cs="Arial"/>
          <w:b/>
          <w:spacing w:val="-3"/>
          <w:sz w:val="22"/>
          <w:szCs w:val="22"/>
        </w:rPr>
        <w:t>C</w:t>
      </w:r>
      <w:r w:rsidR="004715E3" w:rsidRPr="00CD71B2">
        <w:rPr>
          <w:rFonts w:ascii="Arial" w:hAnsi="Arial" w:cs="Arial"/>
          <w:b/>
          <w:spacing w:val="-3"/>
          <w:sz w:val="22"/>
          <w:szCs w:val="22"/>
        </w:rPr>
        <w:t>alle</w:t>
      </w:r>
      <w:r w:rsidR="000C4829" w:rsidRPr="00CD71B2">
        <w:rPr>
          <w:rFonts w:ascii="Arial" w:hAnsi="Arial" w:cs="Arial"/>
          <w:b/>
          <w:spacing w:val="-3"/>
          <w:sz w:val="22"/>
          <w:szCs w:val="22"/>
        </w:rPr>
        <w:t xml:space="preserve"> J</w:t>
      </w:r>
      <w:r w:rsidR="004715E3" w:rsidRPr="00CD71B2">
        <w:rPr>
          <w:rFonts w:ascii="Arial" w:hAnsi="Arial" w:cs="Arial"/>
          <w:b/>
          <w:spacing w:val="-3"/>
          <w:sz w:val="22"/>
          <w:szCs w:val="22"/>
        </w:rPr>
        <w:t xml:space="preserve">osé </w:t>
      </w:r>
      <w:r w:rsidR="000C4829" w:rsidRPr="00CD71B2">
        <w:rPr>
          <w:rFonts w:ascii="Arial" w:hAnsi="Arial" w:cs="Arial"/>
          <w:b/>
          <w:spacing w:val="-3"/>
          <w:sz w:val="22"/>
          <w:szCs w:val="22"/>
        </w:rPr>
        <w:t>M</w:t>
      </w:r>
      <w:r w:rsidR="004715E3" w:rsidRPr="00CD71B2">
        <w:rPr>
          <w:rFonts w:ascii="Arial" w:hAnsi="Arial" w:cs="Arial"/>
          <w:b/>
          <w:spacing w:val="-3"/>
          <w:sz w:val="22"/>
          <w:szCs w:val="22"/>
        </w:rPr>
        <w:t>ejía</w:t>
      </w:r>
      <w:r w:rsidRPr="00CD71B2">
        <w:rPr>
          <w:rFonts w:ascii="Arial" w:hAnsi="Arial" w:cs="Arial"/>
          <w:b/>
          <w:spacing w:val="-3"/>
          <w:sz w:val="22"/>
          <w:szCs w:val="22"/>
        </w:rPr>
        <w:t xml:space="preserve"> entre las calles Imbabura y Montufar</w:t>
      </w:r>
    </w:p>
    <w:p w:rsidR="007B00EE" w:rsidRPr="00CD71B2" w:rsidRDefault="007B00EE" w:rsidP="007B00EE">
      <w:pPr>
        <w:tabs>
          <w:tab w:val="left" w:pos="-720"/>
        </w:tabs>
        <w:rPr>
          <w:rFonts w:ascii="Arial" w:hAnsi="Arial" w:cs="Arial"/>
          <w:b/>
          <w:spacing w:val="-3"/>
          <w:sz w:val="22"/>
          <w:szCs w:val="22"/>
        </w:rPr>
      </w:pPr>
    </w:p>
    <w:p w:rsidR="007B00EE" w:rsidRPr="00CD71B2" w:rsidRDefault="00831180" w:rsidP="007B00EE">
      <w:pPr>
        <w:jc w:val="both"/>
        <w:rPr>
          <w:rFonts w:ascii="Arial" w:hAnsi="Arial" w:cs="Arial"/>
        </w:rPr>
      </w:pPr>
      <w:r w:rsidRPr="00CD71B2">
        <w:rPr>
          <w:rFonts w:ascii="Arial" w:hAnsi="Arial" w:cs="Arial"/>
          <w:noProof/>
          <w:lang w:val="es-ES" w:eastAsia="es-ES"/>
        </w:rPr>
        <w:lastRenderedPageBreak/>
        <mc:AlternateContent>
          <mc:Choice Requires="wps">
            <w:drawing>
              <wp:anchor distT="0" distB="0" distL="114300" distR="114300" simplePos="0" relativeHeight="251679232" behindDoc="0" locked="0" layoutInCell="1" allowOverlap="1" wp14:anchorId="1D797EB7" wp14:editId="58FF0520">
                <wp:simplePos x="0" y="0"/>
                <wp:positionH relativeFrom="column">
                  <wp:posOffset>33020</wp:posOffset>
                </wp:positionH>
                <wp:positionV relativeFrom="paragraph">
                  <wp:posOffset>19685</wp:posOffset>
                </wp:positionV>
                <wp:extent cx="5705475" cy="3095625"/>
                <wp:effectExtent l="19050" t="21590" r="19050" b="16510"/>
                <wp:wrapNone/>
                <wp:docPr id="119" name="Rectangle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05475" cy="3095625"/>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9" o:spid="_x0000_s1026" style="position:absolute;margin-left:2.6pt;margin-top:1.55pt;width:449.25pt;height:243.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PwrewIAAAAFAAAOAAAAZHJzL2Uyb0RvYy54bWysVMGO0zAQvSPxD5bvbZJu0jbRpquqaRHS&#10;AisWPsC1ncbCsYPtNl1W/Dtjpy1d9oIQOSSeeDzz3swb394dW4kO3FihVYmTcYwRV1QzoXYl/vpl&#10;M5pjZB1RjEiteImfuMV3i7dvbvuu4BPdaMm4QRBE2aLvStw41xVRZGnDW2LHuuMKNmttWuLANLuI&#10;GdJD9FZGkzieRr02rDOacmvhbzVs4kWIX9ecuk91bblDssSAzYW3Ce+tf0eLW1LsDOkaQU8wyD+g&#10;aIlQkPQSqiKOoL0Rr0K1ghptde3GVLeRrmtBeeAAbJL4DzaPDel44ALFsd2lTPb/haUfDw8GCQa9&#10;S3KMFGmhSZ+hbETtJEd57ivUd7YAx8fuwXiOtrvX9JtFSq8acONLY3TfcMIAV+L9oxcHvGHhKNr2&#10;HzSD8GTvdCjWsTatDwhlQMfQk6dLT/jRIQo/s1mcpbMMIwp7N3GeTSdZyEGK8/HOWPeO6xb5RYkN&#10;oA/hyeHeOg+HFGcXn03pjZAyNF4q1Jd4Ms8gQWCmpWB+Nxhmt11Jgw7Eayc8p8T22q0VDhQsRVvi&#10;+cWJFL4ea8VCGkeEHNYARSofHOgBuNNqUMpzHufr+XqejtLJdD1K46oaLTerdDTdJLOsuqlWqyr5&#10;6XEmadEIxrjyUM+qTdK/U8Vpfga9XXT7gpK9Zr4Jz2vm0UsYoczA6vwN7IIQfO8HDW01ewIdGD2M&#10;IVwbsGi0+YFRDyNYYvt9TwzHSL5XoKU8SVM/s8FIs9kEDHO9s73eIYpCqBI7jIblyg1zvu+M2DWQ&#10;KQk9VnoJ+qtFUIbX5oDqpFoYs8DgdCX4Ob62g9fvi2vxCwAA//8DAFBLAwQUAAYACAAAACEAkvJF&#10;094AAAAHAQAADwAAAGRycy9kb3ducmV2LnhtbEyOTU/DMBBE70j8B2uRuFE7ST9oyKYqkTjBpaFS&#10;4eYmSxIRr6PYbQO/HnOC42hGb162mUwvzjS6zjJCNFMgiCtbd9wg7F+f7u5BOK+51r1lQvgiB5v8&#10;+irTaW0vvKNz6RsRIOxSjdB6P6RSuqolo93MDsSh+7Cj0T7EsZH1qC8BbnoZK7WURnccHlo9UNFS&#10;9VmeDMJu8bh9f1slB/Otnst58WLiIooRb2+m7QMIT5P/G8OvflCHPDgd7YlrJ3qERRyGCEkEIrRr&#10;laxAHBHma7UEmWfyv3/+AwAA//8DAFBLAQItABQABgAIAAAAIQC2gziS/gAAAOEBAAATAAAAAAAA&#10;AAAAAAAAAAAAAABbQ29udGVudF9UeXBlc10ueG1sUEsBAi0AFAAGAAgAAAAhADj9If/WAAAAlAEA&#10;AAsAAAAAAAAAAAAAAAAALwEAAF9yZWxzLy5yZWxzUEsBAi0AFAAGAAgAAAAhAFQE/Ct7AgAAAAUA&#10;AA4AAAAAAAAAAAAAAAAALgIAAGRycy9lMm9Eb2MueG1sUEsBAi0AFAAGAAgAAAAhAJLyRdPeAAAA&#10;BwEAAA8AAAAAAAAAAAAAAAAA1QQAAGRycy9kb3ducmV2LnhtbFBLBQYAAAAABAAEAPMAAADgBQAA&#10;AAA=&#10;" filled="f" strokeweight="2.25pt"/>
            </w:pict>
          </mc:Fallback>
        </mc:AlternateContent>
      </w:r>
      <w:r w:rsidR="007B00EE" w:rsidRPr="00CD71B2">
        <w:rPr>
          <w:rFonts w:ascii="Arial" w:hAnsi="Arial" w:cs="Arial"/>
          <w:noProof/>
          <w:lang w:val="es-ES" w:eastAsia="es-ES"/>
        </w:rPr>
        <w:drawing>
          <wp:inline distT="0" distB="0" distL="0" distR="0" wp14:anchorId="4A7483E0" wp14:editId="72F40DC0">
            <wp:extent cx="5762625" cy="3076575"/>
            <wp:effectExtent l="19050" t="0" r="9525" b="0"/>
            <wp:docPr id="266" name="240 Imagen" descr="Corte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te 2[1].JPG"/>
                    <pic:cNvPicPr/>
                  </pic:nvPicPr>
                  <pic:blipFill>
                    <a:blip r:embed="rId30" cstate="print"/>
                    <a:srcRect t="4169" b="6063"/>
                    <a:stretch>
                      <a:fillRect/>
                    </a:stretch>
                  </pic:blipFill>
                  <pic:spPr>
                    <a:xfrm>
                      <a:off x="0" y="0"/>
                      <a:ext cx="5762625" cy="3076575"/>
                    </a:xfrm>
                    <a:prstGeom prst="rect">
                      <a:avLst/>
                    </a:prstGeom>
                  </pic:spPr>
                </pic:pic>
              </a:graphicData>
            </a:graphic>
          </wp:inline>
        </w:drawing>
      </w:r>
    </w:p>
    <w:p w:rsidR="007B00EE" w:rsidRPr="00CD71B2" w:rsidRDefault="007B00EE" w:rsidP="007B00EE">
      <w:pPr>
        <w:ind w:firstLine="708"/>
        <w:jc w:val="center"/>
        <w:rPr>
          <w:rFonts w:ascii="Arial" w:hAnsi="Arial" w:cs="Arial"/>
          <w:sz w:val="18"/>
          <w:szCs w:val="18"/>
        </w:rPr>
      </w:pPr>
    </w:p>
    <w:p w:rsidR="007B00EE" w:rsidRPr="006E3622" w:rsidRDefault="007B00EE" w:rsidP="006E3622">
      <w:pPr>
        <w:ind w:firstLine="708"/>
        <w:jc w:val="center"/>
        <w:rPr>
          <w:rFonts w:ascii="Arial" w:hAnsi="Arial" w:cs="Arial"/>
          <w:sz w:val="18"/>
          <w:szCs w:val="18"/>
        </w:rPr>
      </w:pPr>
      <w:r w:rsidRPr="00CD71B2">
        <w:rPr>
          <w:rFonts w:ascii="Arial" w:hAnsi="Arial" w:cs="Arial"/>
          <w:sz w:val="18"/>
          <w:szCs w:val="18"/>
        </w:rPr>
        <w:t>Fuente: Elaboración Subsecretaría de Hábitat y Asentamientos Humanos (MIDUVI)</w:t>
      </w:r>
    </w:p>
    <w:p w:rsidR="00895FEF" w:rsidRPr="00CD71B2" w:rsidRDefault="007B00EE" w:rsidP="00895FEF">
      <w:pPr>
        <w:jc w:val="both"/>
        <w:rPr>
          <w:rFonts w:ascii="Arial" w:hAnsi="Arial" w:cs="Arial"/>
          <w:sz w:val="22"/>
          <w:szCs w:val="22"/>
        </w:rPr>
      </w:pPr>
      <w:r w:rsidRPr="00CD71B2">
        <w:rPr>
          <w:rFonts w:ascii="Arial" w:hAnsi="Arial" w:cs="Arial"/>
          <w:sz w:val="22"/>
          <w:szCs w:val="22"/>
        </w:rPr>
        <w:t>E</w:t>
      </w:r>
      <w:r w:rsidR="00895FEF" w:rsidRPr="00CD71B2">
        <w:rPr>
          <w:rStyle w:val="Refdenotaalpie"/>
          <w:rFonts w:ascii="Arial" w:hAnsi="Arial" w:cs="Arial"/>
          <w:sz w:val="22"/>
          <w:szCs w:val="22"/>
          <w:vertAlign w:val="baseline"/>
        </w:rPr>
        <w:t>ntre las calles Benalcázar y Montufar se desprenden algunos da</w:t>
      </w:r>
      <w:r w:rsidR="00642677" w:rsidRPr="00CD71B2">
        <w:rPr>
          <w:rStyle w:val="Refdenotaalpie"/>
          <w:rFonts w:ascii="Arial" w:hAnsi="Arial" w:cs="Arial"/>
          <w:sz w:val="22"/>
          <w:szCs w:val="22"/>
          <w:vertAlign w:val="baseline"/>
        </w:rPr>
        <w:t xml:space="preserve">tos, desde el punto de vista </w:t>
      </w:r>
      <w:r w:rsidR="00895FEF" w:rsidRPr="00CD71B2">
        <w:rPr>
          <w:rStyle w:val="Refdenotaalpie"/>
          <w:rFonts w:ascii="Arial" w:hAnsi="Arial" w:cs="Arial"/>
          <w:sz w:val="22"/>
          <w:szCs w:val="22"/>
          <w:vertAlign w:val="baseline"/>
        </w:rPr>
        <w:t>de</w:t>
      </w:r>
      <w:r w:rsidR="00642677" w:rsidRPr="00CD71B2">
        <w:rPr>
          <w:rFonts w:ascii="Arial" w:hAnsi="Arial" w:cs="Arial"/>
          <w:sz w:val="22"/>
          <w:szCs w:val="22"/>
        </w:rPr>
        <w:t>:</w:t>
      </w:r>
      <w:r w:rsidR="00895FEF" w:rsidRPr="00CD71B2">
        <w:rPr>
          <w:rStyle w:val="Refdenotaalpie"/>
          <w:rFonts w:ascii="Arial" w:hAnsi="Arial" w:cs="Arial"/>
          <w:sz w:val="22"/>
          <w:szCs w:val="22"/>
          <w:vertAlign w:val="baseline"/>
        </w:rPr>
        <w:t xml:space="preserve"> uso del suelo, infraestructura vial, ejes comerciales, equi</w:t>
      </w:r>
      <w:r w:rsidR="00642677" w:rsidRPr="00CD71B2">
        <w:rPr>
          <w:rStyle w:val="Refdenotaalpie"/>
          <w:rFonts w:ascii="Arial" w:hAnsi="Arial" w:cs="Arial"/>
          <w:sz w:val="22"/>
          <w:szCs w:val="22"/>
          <w:vertAlign w:val="baseline"/>
        </w:rPr>
        <w:t>pamiento y elementos turísticos</w:t>
      </w:r>
      <w:r w:rsidR="00895FEF" w:rsidRPr="006E3622">
        <w:rPr>
          <w:rStyle w:val="Refdenotaalpie"/>
          <w:rFonts w:ascii="Arial" w:hAnsi="Arial" w:cs="Arial"/>
          <w:sz w:val="22"/>
          <w:szCs w:val="22"/>
          <w:vertAlign w:val="baseline"/>
        </w:rPr>
        <w:t>.</w:t>
      </w:r>
      <w:r w:rsidR="00895FEF" w:rsidRPr="006E3622">
        <w:rPr>
          <w:rFonts w:ascii="Arial" w:hAnsi="Arial" w:cs="Arial"/>
          <w:sz w:val="22"/>
          <w:szCs w:val="22"/>
        </w:rPr>
        <w:t xml:space="preserve"> (Anexo 1).</w:t>
      </w:r>
      <w:r w:rsidR="00895FEF" w:rsidRPr="00CD71B2">
        <w:rPr>
          <w:rStyle w:val="Refdenotaalpie"/>
          <w:rFonts w:ascii="Arial" w:hAnsi="Arial" w:cs="Arial"/>
          <w:sz w:val="22"/>
          <w:szCs w:val="22"/>
          <w:vertAlign w:val="baseline"/>
        </w:rPr>
        <w:t xml:space="preserve"> </w:t>
      </w:r>
    </w:p>
    <w:p w:rsidR="00895FEF" w:rsidRPr="00CD71B2" w:rsidRDefault="00895FEF" w:rsidP="00AE2AA6">
      <w:pPr>
        <w:jc w:val="both"/>
        <w:rPr>
          <w:rFonts w:ascii="Arial" w:hAnsi="Arial" w:cs="Arial"/>
          <w:sz w:val="22"/>
          <w:szCs w:val="22"/>
        </w:rPr>
      </w:pPr>
    </w:p>
    <w:p w:rsidR="00AE2AA6" w:rsidRPr="00CD71B2" w:rsidRDefault="000016B6" w:rsidP="00AE2AA6">
      <w:pPr>
        <w:jc w:val="both"/>
        <w:rPr>
          <w:rFonts w:ascii="Arial" w:hAnsi="Arial" w:cs="Arial"/>
          <w:sz w:val="22"/>
          <w:szCs w:val="22"/>
        </w:rPr>
      </w:pPr>
      <w:r w:rsidRPr="00CD71B2">
        <w:rPr>
          <w:rFonts w:ascii="Arial" w:hAnsi="Arial" w:cs="Arial"/>
          <w:sz w:val="22"/>
          <w:szCs w:val="22"/>
          <w:lang w:val="es-ES"/>
        </w:rPr>
        <w:t xml:space="preserve">El uso de suelo predominante dentro de éste eje en  planta baja, </w:t>
      </w:r>
      <w:r w:rsidR="004715E3" w:rsidRPr="00CD71B2">
        <w:rPr>
          <w:rFonts w:ascii="Arial" w:hAnsi="Arial" w:cs="Arial"/>
          <w:sz w:val="22"/>
          <w:szCs w:val="22"/>
          <w:lang w:val="es-ES"/>
        </w:rPr>
        <w:t xml:space="preserve">es </w:t>
      </w:r>
      <w:r w:rsidRPr="00CD71B2">
        <w:rPr>
          <w:rFonts w:ascii="Arial" w:hAnsi="Arial" w:cs="Arial"/>
          <w:sz w:val="22"/>
          <w:szCs w:val="22"/>
          <w:lang w:val="es-ES"/>
        </w:rPr>
        <w:t>el comercial, cuyas configuraciones son variadas</w:t>
      </w:r>
      <w:r w:rsidR="00496852" w:rsidRPr="00CD71B2">
        <w:rPr>
          <w:rFonts w:ascii="Arial" w:hAnsi="Arial" w:cs="Arial"/>
          <w:sz w:val="22"/>
          <w:szCs w:val="22"/>
        </w:rPr>
        <w:t xml:space="preserve">. En muchas casas se </w:t>
      </w:r>
      <w:r w:rsidR="00642677" w:rsidRPr="00CD71B2">
        <w:rPr>
          <w:rFonts w:ascii="Arial" w:hAnsi="Arial" w:cs="Arial"/>
          <w:sz w:val="22"/>
          <w:szCs w:val="22"/>
        </w:rPr>
        <w:t>utilizan</w:t>
      </w:r>
      <w:r w:rsidR="00496852" w:rsidRPr="00CD71B2">
        <w:rPr>
          <w:rFonts w:ascii="Arial" w:hAnsi="Arial" w:cs="Arial"/>
          <w:sz w:val="22"/>
          <w:szCs w:val="22"/>
        </w:rPr>
        <w:t xml:space="preserve"> las plantas altas, específicamente </w:t>
      </w:r>
      <w:r w:rsidR="004715E3" w:rsidRPr="00CD71B2">
        <w:rPr>
          <w:rFonts w:ascii="Arial" w:hAnsi="Arial" w:cs="Arial"/>
          <w:sz w:val="22"/>
          <w:szCs w:val="22"/>
        </w:rPr>
        <w:t>para</w:t>
      </w:r>
      <w:r w:rsidR="00496852" w:rsidRPr="00CD71B2">
        <w:rPr>
          <w:rFonts w:ascii="Arial" w:hAnsi="Arial" w:cs="Arial"/>
          <w:sz w:val="22"/>
          <w:szCs w:val="22"/>
        </w:rPr>
        <w:t xml:space="preserve"> bodegas.</w:t>
      </w:r>
    </w:p>
    <w:p w:rsidR="007700BE" w:rsidRPr="00CD71B2" w:rsidRDefault="007700BE" w:rsidP="00496852">
      <w:pPr>
        <w:jc w:val="both"/>
        <w:rPr>
          <w:rFonts w:ascii="Arial" w:hAnsi="Arial" w:cs="Arial"/>
          <w:sz w:val="22"/>
          <w:szCs w:val="22"/>
        </w:rPr>
      </w:pPr>
    </w:p>
    <w:p w:rsidR="00895FEF" w:rsidRPr="00CD71B2" w:rsidRDefault="00895FEF" w:rsidP="00895FEF">
      <w:pPr>
        <w:jc w:val="both"/>
        <w:rPr>
          <w:rFonts w:ascii="Arial" w:hAnsi="Arial" w:cs="Arial"/>
          <w:sz w:val="22"/>
          <w:szCs w:val="22"/>
        </w:rPr>
      </w:pPr>
      <w:r w:rsidRPr="00CD71B2">
        <w:rPr>
          <w:rFonts w:ascii="Arial" w:hAnsi="Arial" w:cs="Arial"/>
          <w:sz w:val="22"/>
          <w:szCs w:val="22"/>
        </w:rPr>
        <w:t xml:space="preserve">Hay que tener en cuenta que hacia el este (entre las calles Venezuela y Montufar) se encuentra un gran número de casas sin uso en sus plantas altas, lo cual se debe principalmente, por el mal estado en que se encuentran para ser habitadas y también por el deterioro de la zona </w:t>
      </w:r>
      <w:r w:rsidR="004715E3" w:rsidRPr="00CD71B2">
        <w:rPr>
          <w:rFonts w:ascii="Arial" w:hAnsi="Arial" w:cs="Arial"/>
          <w:sz w:val="22"/>
          <w:szCs w:val="22"/>
        </w:rPr>
        <w:t>relacionado con la inseguridad.</w:t>
      </w:r>
      <w:r w:rsidRPr="00CD71B2">
        <w:rPr>
          <w:rFonts w:ascii="Arial" w:hAnsi="Arial" w:cs="Arial"/>
          <w:sz w:val="22"/>
          <w:szCs w:val="22"/>
        </w:rPr>
        <w:t xml:space="preserve"> </w:t>
      </w:r>
    </w:p>
    <w:p w:rsidR="00895FEF" w:rsidRPr="00CD71B2" w:rsidRDefault="00895FEF" w:rsidP="00895FEF">
      <w:pPr>
        <w:tabs>
          <w:tab w:val="left" w:pos="-720"/>
          <w:tab w:val="left" w:pos="0"/>
        </w:tabs>
        <w:jc w:val="both"/>
        <w:rPr>
          <w:rStyle w:val="Refdenotaalpie"/>
          <w:rFonts w:ascii="Arial" w:hAnsi="Arial" w:cs="Arial"/>
        </w:rPr>
      </w:pPr>
    </w:p>
    <w:p w:rsidR="00C803B8" w:rsidRPr="00CD71B2" w:rsidRDefault="000B7AB8" w:rsidP="00895FEF">
      <w:pPr>
        <w:tabs>
          <w:tab w:val="left" w:pos="-720"/>
          <w:tab w:val="left" w:pos="0"/>
        </w:tabs>
        <w:jc w:val="both"/>
        <w:rPr>
          <w:rFonts w:ascii="Arial" w:hAnsi="Arial" w:cs="Arial"/>
          <w:sz w:val="22"/>
          <w:szCs w:val="22"/>
        </w:rPr>
      </w:pPr>
      <w:r w:rsidRPr="00CD71B2">
        <w:rPr>
          <w:rFonts w:ascii="Arial" w:hAnsi="Arial" w:cs="Arial"/>
          <w:sz w:val="22"/>
          <w:szCs w:val="22"/>
        </w:rPr>
        <w:t xml:space="preserve">En la intersección de la calle </w:t>
      </w:r>
      <w:r w:rsidRPr="00CD71B2">
        <w:rPr>
          <w:rStyle w:val="Refdenotaalpie"/>
          <w:rFonts w:ascii="Arial" w:hAnsi="Arial" w:cs="Arial"/>
          <w:sz w:val="22"/>
          <w:szCs w:val="22"/>
          <w:vertAlign w:val="baseline"/>
        </w:rPr>
        <w:t>García Moreno y Mejía</w:t>
      </w:r>
      <w:r w:rsidRPr="00CD71B2">
        <w:rPr>
          <w:rFonts w:ascii="Arial" w:hAnsi="Arial" w:cs="Arial"/>
          <w:sz w:val="22"/>
          <w:szCs w:val="22"/>
        </w:rPr>
        <w:t xml:space="preserve"> se origina una </w:t>
      </w:r>
      <w:r w:rsidR="00895FEF" w:rsidRPr="00CD71B2">
        <w:rPr>
          <w:rFonts w:ascii="Arial" w:hAnsi="Arial" w:cs="Arial"/>
          <w:sz w:val="22"/>
          <w:szCs w:val="22"/>
        </w:rPr>
        <w:t>esquina de gran importancia</w:t>
      </w:r>
      <w:r w:rsidRPr="00CD71B2">
        <w:rPr>
          <w:rFonts w:ascii="Arial" w:hAnsi="Arial" w:cs="Arial"/>
          <w:sz w:val="22"/>
          <w:szCs w:val="22"/>
        </w:rPr>
        <w:t xml:space="preserve">, el cual </w:t>
      </w:r>
      <w:r w:rsidR="00895FEF" w:rsidRPr="00CD71B2">
        <w:rPr>
          <w:rFonts w:ascii="Arial" w:hAnsi="Arial" w:cs="Arial"/>
          <w:sz w:val="22"/>
          <w:szCs w:val="22"/>
        </w:rPr>
        <w:t xml:space="preserve">se debe básicamente a su ubicación que tiene un permanente flujo vehicular y peatonal, dadas las actividades comerciales, educativas y las relacionadas con los gobiernos central y </w:t>
      </w:r>
      <w:r w:rsidRPr="00CD71B2">
        <w:rPr>
          <w:rFonts w:ascii="Arial" w:hAnsi="Arial" w:cs="Arial"/>
          <w:sz w:val="22"/>
          <w:szCs w:val="22"/>
        </w:rPr>
        <w:t>municipal ubicados en el sector;</w:t>
      </w:r>
      <w:r w:rsidR="00895FEF" w:rsidRPr="00CD71B2">
        <w:rPr>
          <w:rFonts w:ascii="Arial" w:hAnsi="Arial" w:cs="Arial"/>
          <w:sz w:val="22"/>
          <w:szCs w:val="22"/>
        </w:rPr>
        <w:t xml:space="preserve"> además </w:t>
      </w:r>
      <w:r w:rsidRPr="00CD71B2">
        <w:rPr>
          <w:rFonts w:ascii="Arial" w:hAnsi="Arial" w:cs="Arial"/>
          <w:sz w:val="22"/>
          <w:szCs w:val="22"/>
        </w:rPr>
        <w:t>es</w:t>
      </w:r>
      <w:r w:rsidR="00895FEF" w:rsidRPr="00CD71B2">
        <w:rPr>
          <w:rFonts w:ascii="Arial" w:hAnsi="Arial" w:cs="Arial"/>
          <w:sz w:val="22"/>
          <w:szCs w:val="22"/>
        </w:rPr>
        <w:t xml:space="preserve"> un eje de recorrido turístico muy concurrido por la</w:t>
      </w:r>
      <w:r w:rsidRPr="00CD71B2">
        <w:rPr>
          <w:rFonts w:ascii="Arial" w:hAnsi="Arial" w:cs="Arial"/>
          <w:sz w:val="22"/>
          <w:szCs w:val="22"/>
        </w:rPr>
        <w:t xml:space="preserve"> existencia de una</w:t>
      </w:r>
      <w:r w:rsidR="00895FEF" w:rsidRPr="00CD71B2">
        <w:rPr>
          <w:rFonts w:ascii="Arial" w:hAnsi="Arial" w:cs="Arial"/>
          <w:sz w:val="22"/>
          <w:szCs w:val="22"/>
        </w:rPr>
        <w:t xml:space="preserve"> serie de monumentos religiosos, museos y la Plaza Grande.</w:t>
      </w:r>
      <w:r w:rsidR="00C803B8" w:rsidRPr="00CD71B2">
        <w:rPr>
          <w:rFonts w:ascii="Arial" w:hAnsi="Arial" w:cs="Arial"/>
          <w:sz w:val="22"/>
          <w:szCs w:val="22"/>
        </w:rPr>
        <w:t xml:space="preserve"> Desde la década los 50´ se </w:t>
      </w:r>
      <w:proofErr w:type="gramStart"/>
      <w:r w:rsidR="00C803B8" w:rsidRPr="00CD71B2">
        <w:rPr>
          <w:rFonts w:ascii="Arial" w:hAnsi="Arial" w:cs="Arial"/>
          <w:sz w:val="22"/>
          <w:szCs w:val="22"/>
        </w:rPr>
        <w:t>emplazaba</w:t>
      </w:r>
      <w:proofErr w:type="gramEnd"/>
      <w:r w:rsidR="00C803B8" w:rsidRPr="00CD71B2">
        <w:rPr>
          <w:rFonts w:ascii="Arial" w:hAnsi="Arial" w:cs="Arial"/>
          <w:sz w:val="22"/>
          <w:szCs w:val="22"/>
        </w:rPr>
        <w:t xml:space="preserve"> un edificio de corte moderno que rompía con la morfología de su entorno inmediato.</w:t>
      </w:r>
    </w:p>
    <w:p w:rsidR="00A26C32" w:rsidRPr="00CD71B2" w:rsidRDefault="00A26C32" w:rsidP="000B7AB8">
      <w:pPr>
        <w:rPr>
          <w:rFonts w:ascii="Arial" w:hAnsi="Arial" w:cs="Arial"/>
          <w:sz w:val="20"/>
          <w:szCs w:val="20"/>
        </w:rPr>
      </w:pPr>
    </w:p>
    <w:p w:rsidR="00BF7664" w:rsidRPr="00CD71B2" w:rsidRDefault="00F53CB0" w:rsidP="00BF7664">
      <w:pPr>
        <w:jc w:val="both"/>
        <w:rPr>
          <w:rFonts w:ascii="Arial" w:hAnsi="Arial" w:cs="Arial"/>
          <w:sz w:val="22"/>
          <w:szCs w:val="22"/>
        </w:rPr>
      </w:pPr>
      <w:r w:rsidRPr="00CD71B2">
        <w:rPr>
          <w:rFonts w:ascii="Arial" w:hAnsi="Arial" w:cs="Arial"/>
          <w:sz w:val="22"/>
          <w:szCs w:val="22"/>
        </w:rPr>
        <w:t xml:space="preserve">En el mismo eje, hacia el oriente se ubica </w:t>
      </w:r>
      <w:r w:rsidR="00BF7664" w:rsidRPr="00CD71B2">
        <w:rPr>
          <w:rFonts w:ascii="Arial" w:hAnsi="Arial" w:cs="Arial"/>
          <w:sz w:val="22"/>
          <w:szCs w:val="22"/>
        </w:rPr>
        <w:t xml:space="preserve">la Iglesia y Convento San Agustín, el cual ocupa gran parte de la manzana entre las calles Guayaquil, </w:t>
      </w:r>
      <w:r w:rsidR="004715E3" w:rsidRPr="00CD71B2">
        <w:rPr>
          <w:rFonts w:ascii="Arial" w:hAnsi="Arial" w:cs="Arial"/>
          <w:sz w:val="22"/>
          <w:szCs w:val="22"/>
        </w:rPr>
        <w:t xml:space="preserve">José </w:t>
      </w:r>
      <w:r w:rsidR="00BF7664" w:rsidRPr="00CD71B2">
        <w:rPr>
          <w:rFonts w:ascii="Arial" w:hAnsi="Arial" w:cs="Arial"/>
          <w:sz w:val="22"/>
          <w:szCs w:val="22"/>
        </w:rPr>
        <w:t xml:space="preserve">Mejía, Juan José Flores y Chile, estando su fachada principal hacia </w:t>
      </w:r>
      <w:r w:rsidR="004715E3" w:rsidRPr="00CD71B2">
        <w:rPr>
          <w:rFonts w:ascii="Arial" w:hAnsi="Arial" w:cs="Arial"/>
          <w:sz w:val="22"/>
          <w:szCs w:val="22"/>
        </w:rPr>
        <w:t>esta última</w:t>
      </w:r>
      <w:r w:rsidR="00BF7664" w:rsidRPr="00CD71B2">
        <w:rPr>
          <w:rFonts w:ascii="Arial" w:hAnsi="Arial" w:cs="Arial"/>
          <w:sz w:val="22"/>
          <w:szCs w:val="22"/>
        </w:rPr>
        <w:t>.</w:t>
      </w:r>
    </w:p>
    <w:p w:rsidR="00BD0B59" w:rsidRPr="00CD71B2" w:rsidRDefault="00BD0B59" w:rsidP="00BD0B59">
      <w:pPr>
        <w:jc w:val="both"/>
        <w:rPr>
          <w:rFonts w:ascii="Arial" w:hAnsi="Arial" w:cs="Arial"/>
          <w:sz w:val="22"/>
          <w:szCs w:val="22"/>
        </w:rPr>
      </w:pPr>
    </w:p>
    <w:p w:rsidR="00BD0B59" w:rsidRPr="00CD71B2" w:rsidRDefault="00BD0B59" w:rsidP="00BD0B59">
      <w:pPr>
        <w:jc w:val="both"/>
        <w:rPr>
          <w:rFonts w:ascii="Arial" w:hAnsi="Arial" w:cs="Arial"/>
          <w:sz w:val="22"/>
          <w:szCs w:val="22"/>
        </w:rPr>
      </w:pPr>
      <w:r w:rsidRPr="00CD71B2">
        <w:rPr>
          <w:rFonts w:ascii="Arial" w:hAnsi="Arial" w:cs="Arial"/>
          <w:sz w:val="22"/>
          <w:szCs w:val="22"/>
        </w:rPr>
        <w:t xml:space="preserve">La fachada </w:t>
      </w:r>
      <w:r w:rsidR="004715E3" w:rsidRPr="00CD71B2">
        <w:rPr>
          <w:rFonts w:ascii="Arial" w:hAnsi="Arial" w:cs="Arial"/>
          <w:sz w:val="22"/>
          <w:szCs w:val="22"/>
        </w:rPr>
        <w:t xml:space="preserve">de </w:t>
      </w:r>
      <w:r w:rsidR="00C803B8" w:rsidRPr="00CD71B2">
        <w:rPr>
          <w:rFonts w:ascii="Arial" w:hAnsi="Arial" w:cs="Arial"/>
          <w:sz w:val="22"/>
          <w:szCs w:val="22"/>
        </w:rPr>
        <w:t xml:space="preserve">piedra </w:t>
      </w:r>
      <w:r w:rsidRPr="00CD71B2">
        <w:rPr>
          <w:rFonts w:ascii="Arial" w:hAnsi="Arial" w:cs="Arial"/>
          <w:sz w:val="22"/>
          <w:szCs w:val="22"/>
        </w:rPr>
        <w:t>del convento que originalmente enfrentaba la huerta interior, ha estado oculta desde la década de los 70´, al haberse construido el edificio donde funcionaban las oficinas del Registro Civil hasta hace poco tiempo.  Se trata de un edificio de cinco pisos de altura, actualmente desocupado, tanto planta baja y plantas altas y está compuesto de</w:t>
      </w:r>
      <w:r w:rsidR="004715E3" w:rsidRPr="00CD71B2">
        <w:rPr>
          <w:rFonts w:ascii="Arial" w:hAnsi="Arial" w:cs="Arial"/>
          <w:sz w:val="22"/>
          <w:szCs w:val="22"/>
        </w:rPr>
        <w:t xml:space="preserve"> estructura de hormigón y materiales contemporáneos.</w:t>
      </w:r>
      <w:r w:rsidR="004715E3" w:rsidRPr="00CD71B2" w:rsidDel="004715E3">
        <w:rPr>
          <w:rFonts w:ascii="Arial" w:hAnsi="Arial" w:cs="Arial"/>
          <w:sz w:val="22"/>
          <w:szCs w:val="22"/>
        </w:rPr>
        <w:t xml:space="preserve"> </w:t>
      </w:r>
    </w:p>
    <w:p w:rsidR="009C348A" w:rsidRPr="00CD71B2" w:rsidRDefault="009C348A" w:rsidP="009C348A">
      <w:pPr>
        <w:jc w:val="both"/>
        <w:rPr>
          <w:rFonts w:ascii="Arial" w:hAnsi="Arial" w:cs="Arial"/>
          <w:sz w:val="22"/>
          <w:szCs w:val="22"/>
          <w:lang w:val="es-ES"/>
        </w:rPr>
      </w:pPr>
      <w:r w:rsidRPr="00CD71B2">
        <w:rPr>
          <w:rFonts w:ascii="Arial" w:hAnsi="Arial" w:cs="Arial"/>
          <w:sz w:val="22"/>
          <w:szCs w:val="22"/>
          <w:lang w:val="es-ES"/>
        </w:rPr>
        <w:lastRenderedPageBreak/>
        <w:t xml:space="preserve">El patio interno del Ex Registro Civil es rectangular y desproporcionado, no acorde a los patios interiores de las manzanas coloniales, como se evidencia en </w:t>
      </w:r>
      <w:r w:rsidR="00C803B8" w:rsidRPr="00CD71B2">
        <w:rPr>
          <w:rFonts w:ascii="Arial" w:hAnsi="Arial" w:cs="Arial"/>
          <w:sz w:val="22"/>
          <w:szCs w:val="22"/>
          <w:lang w:val="es-ES"/>
        </w:rPr>
        <w:t xml:space="preserve">la fig. </w:t>
      </w:r>
      <w:r w:rsidR="00666AE8" w:rsidRPr="00CD71B2">
        <w:rPr>
          <w:rFonts w:ascii="Arial" w:hAnsi="Arial" w:cs="Arial"/>
          <w:sz w:val="22"/>
          <w:szCs w:val="22"/>
          <w:lang w:val="es-ES"/>
        </w:rPr>
        <w:t>7</w:t>
      </w:r>
    </w:p>
    <w:p w:rsidR="00BD0B59" w:rsidRPr="00CD71B2" w:rsidRDefault="00BD0B59" w:rsidP="009C348A">
      <w:pPr>
        <w:jc w:val="both"/>
        <w:rPr>
          <w:rFonts w:ascii="Arial" w:hAnsi="Arial" w:cs="Arial"/>
          <w:i/>
          <w:sz w:val="22"/>
          <w:szCs w:val="22"/>
        </w:rPr>
      </w:pPr>
    </w:p>
    <w:p w:rsidR="009C348A" w:rsidRPr="00CD71B2" w:rsidRDefault="009C348A" w:rsidP="00867BAE">
      <w:pPr>
        <w:tabs>
          <w:tab w:val="left" w:pos="-720"/>
        </w:tabs>
        <w:rPr>
          <w:rFonts w:ascii="Arial" w:hAnsi="Arial" w:cs="Arial"/>
          <w:b/>
          <w:spacing w:val="-3"/>
          <w:sz w:val="22"/>
          <w:szCs w:val="22"/>
        </w:rPr>
      </w:pPr>
      <w:proofErr w:type="spellStart"/>
      <w:r w:rsidRPr="00CD71B2">
        <w:rPr>
          <w:rFonts w:ascii="Arial" w:hAnsi="Arial" w:cs="Arial"/>
          <w:b/>
          <w:spacing w:val="-3"/>
          <w:sz w:val="22"/>
          <w:szCs w:val="22"/>
        </w:rPr>
        <w:t>Fig</w:t>
      </w:r>
      <w:proofErr w:type="spellEnd"/>
      <w:r w:rsidRPr="00CD71B2">
        <w:rPr>
          <w:rFonts w:ascii="Arial" w:hAnsi="Arial" w:cs="Arial"/>
          <w:b/>
          <w:spacing w:val="-3"/>
          <w:sz w:val="22"/>
          <w:szCs w:val="22"/>
        </w:rPr>
        <w:t xml:space="preserve"> </w:t>
      </w:r>
      <w:r w:rsidR="00666AE8" w:rsidRPr="00CD71B2">
        <w:rPr>
          <w:rFonts w:ascii="Arial" w:hAnsi="Arial" w:cs="Arial"/>
          <w:b/>
          <w:spacing w:val="-3"/>
          <w:sz w:val="22"/>
          <w:szCs w:val="22"/>
        </w:rPr>
        <w:t>7</w:t>
      </w:r>
      <w:r w:rsidRPr="00CD71B2">
        <w:rPr>
          <w:rFonts w:ascii="Arial" w:hAnsi="Arial" w:cs="Arial"/>
          <w:b/>
          <w:spacing w:val="-3"/>
          <w:sz w:val="22"/>
          <w:szCs w:val="22"/>
        </w:rPr>
        <w:t>. Predio del inmueble conocido como Ex Registro Civil</w:t>
      </w:r>
    </w:p>
    <w:p w:rsidR="00867BAE" w:rsidRPr="00CD71B2" w:rsidRDefault="00867BAE" w:rsidP="00867BAE">
      <w:pPr>
        <w:tabs>
          <w:tab w:val="left" w:pos="-720"/>
        </w:tabs>
        <w:rPr>
          <w:rFonts w:ascii="Arial" w:hAnsi="Arial" w:cs="Arial"/>
          <w:b/>
          <w:spacing w:val="-3"/>
        </w:rPr>
      </w:pPr>
    </w:p>
    <w:p w:rsidR="00370FDD" w:rsidRPr="00CD71B2" w:rsidRDefault="00831180" w:rsidP="00C803B8">
      <w:pPr>
        <w:jc w:val="center"/>
        <w:rPr>
          <w:rFonts w:ascii="Arial" w:hAnsi="Arial" w:cs="Arial"/>
          <w:lang w:eastAsia="es-ES"/>
        </w:rPr>
      </w:pPr>
      <w:r w:rsidRPr="00CD71B2">
        <w:rPr>
          <w:rFonts w:ascii="Arial" w:hAnsi="Arial" w:cs="Arial"/>
          <w:noProof/>
          <w:lang w:val="es-ES" w:eastAsia="es-ES"/>
        </w:rPr>
        <mc:AlternateContent>
          <mc:Choice Requires="wps">
            <w:drawing>
              <wp:anchor distT="0" distB="0" distL="114300" distR="114300" simplePos="0" relativeHeight="251659776" behindDoc="0" locked="0" layoutInCell="1" allowOverlap="1" wp14:anchorId="17C075BD" wp14:editId="4D719838">
                <wp:simplePos x="0" y="0"/>
                <wp:positionH relativeFrom="column">
                  <wp:posOffset>3064510</wp:posOffset>
                </wp:positionH>
                <wp:positionV relativeFrom="paragraph">
                  <wp:posOffset>1178560</wp:posOffset>
                </wp:positionV>
                <wp:extent cx="393700" cy="352425"/>
                <wp:effectExtent l="0" t="0" r="6350" b="9525"/>
                <wp:wrapNone/>
                <wp:docPr id="118" name="Freeform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3700" cy="352425"/>
                        </a:xfrm>
                        <a:custGeom>
                          <a:avLst/>
                          <a:gdLst>
                            <a:gd name="T0" fmla="*/ 0 w 922"/>
                            <a:gd name="T1" fmla="*/ 60 h 825"/>
                            <a:gd name="T2" fmla="*/ 165 w 922"/>
                            <a:gd name="T3" fmla="*/ 172 h 825"/>
                            <a:gd name="T4" fmla="*/ 37 w 922"/>
                            <a:gd name="T5" fmla="*/ 330 h 825"/>
                            <a:gd name="T6" fmla="*/ 690 w 922"/>
                            <a:gd name="T7" fmla="*/ 825 h 825"/>
                            <a:gd name="T8" fmla="*/ 922 w 922"/>
                            <a:gd name="T9" fmla="*/ 525 h 825"/>
                            <a:gd name="T10" fmla="*/ 450 w 922"/>
                            <a:gd name="T11" fmla="*/ 172 h 825"/>
                            <a:gd name="T12" fmla="*/ 52 w 922"/>
                            <a:gd name="T13" fmla="*/ 0 h 825"/>
                            <a:gd name="T14" fmla="*/ 0 w 922"/>
                            <a:gd name="T15" fmla="*/ 60 h 82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922" h="825">
                              <a:moveTo>
                                <a:pt x="0" y="60"/>
                              </a:moveTo>
                              <a:lnTo>
                                <a:pt x="165" y="172"/>
                              </a:lnTo>
                              <a:lnTo>
                                <a:pt x="37" y="330"/>
                              </a:lnTo>
                              <a:lnTo>
                                <a:pt x="690" y="825"/>
                              </a:lnTo>
                              <a:lnTo>
                                <a:pt x="922" y="525"/>
                              </a:lnTo>
                              <a:lnTo>
                                <a:pt x="450" y="172"/>
                              </a:lnTo>
                              <a:lnTo>
                                <a:pt x="52" y="0"/>
                              </a:lnTo>
                              <a:lnTo>
                                <a:pt x="0" y="60"/>
                              </a:lnTo>
                              <a:close/>
                            </a:path>
                          </a:pathLst>
                        </a:custGeom>
                        <a:solidFill>
                          <a:srgbClr val="FF0000">
                            <a:alpha val="49001"/>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3" o:spid="_x0000_s1026" style="position:absolute;margin-left:241.3pt;margin-top:92.8pt;width:31pt;height:27.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22,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es11AMAAHYKAAAOAAAAZHJzL2Uyb0RvYy54bWysVm2PozYQ/l7p/oPFx5OyYF6SBS176t02&#10;VaVte9Jtf4ADJqADTG3nZVv1v3fGhqxzDVFUXT6AjZ+Mn3lm7JmHD8euJXsuVSP63KN3gUd4X4iy&#10;6be598fLenHvEaVZX7JW9Dz3XrnyPjy+++HhMGQ8FLVoSy4JGOlVdhhyr9Z6yHxfFTXvmLoTA+9h&#10;sRKyYxqmcuuXkh3Aetf6YRAs/YOQ5SBFwZWCr0920Xs09quKF/r3qlJckzb3gJs2T2meG3z6jw8s&#10;20o21E0x0mD/g0XHmh42PZl6YpqRnWz+Y6prCimUqPRdITpfVFVTcOMDeEODb7z5UrOBG19AHDWc&#10;ZFLfz2zx2/6zJE0JsaMQqp51EKS15BwlJ0mEAh0GlQHuy/BZootqeBbFVwUL/tkKThRgyObwqyjB&#10;DNtpYUQ5VrLDf4K75Gi0fz1pz4+aFPAxSqNVABEqYClKwjhMcGufZdOfi53SP3NhDLH9s9I2dCWM&#10;jPDlSP4FjFRdC1F875OAHEgahmOYTxDqQJYBqcm93Q7id8KEDoYuk8uGIhe0Ci9bih1QtLpsKHEx&#10;0QylpQNapjO+rRwQuHWZEoT6pBHoc5lT6oCSOUvUlTtOZkhRV3E6JxR1NU9mWFFX8xmhqCv5HCVX&#10;cjcJIOe2U1axekq04tiPmQYjwvB6C0xyD0JhUmPaQeq+0DFtAYVpOQMGRxFsjhfsdx0MziB4OhDX&#10;wZAjCF7dRAPSAMHpTWCMNKIhlvZkXieCwTTw25zEkBn4mZtWm1F4Cbf5t/e49Ajc4xtkxLKBaYzX&#10;NCSH3MPDT+rcwwOO3zux5y/CIPTbXbQ0hQA2e1tuexcGF4ChB6k7Oj+tT+/BmIvg9IEXUTQZnJan&#10;t4XB4TW48dqBjaf16W1xhj3Yg9N3dVs4dzfRS2xMrpOzpk6STIyKVihuA486m7v5JDjGybmflWib&#10;ct20LQqt5HbzqZVkz6AGr9cB/EwoWDvUzH6N0yCYsmqEG/tndlpzoHqBdi0P+wUqyBh0rCWm6P6d&#10;0jAOPobpYr28Xy3idZws0lVwvwho+jFdBnEaP63/QRY0zuqmLHn/3PR8agBofFuBHVsRW7pNC2BS&#10;DqNlHJ9VATUAFawXZ05KsetL+M6ymrPyp3GsWdPasX/O2KgEbk9vI4Qpy1iJbeneiPIVqrIUtvmB&#10;Zg0GtZB/eeQAjU/uqT93THKPtL/00FmkNI4hBbSZxMkqhIl0VzbuCusLMJV72oM7EYeftO2udoNs&#10;tjXsRI0WvfgRuoGqwapt+FlW4wSaG+PB2Ihh9+TODeqtXXz8FwAA//8DAFBLAwQUAAYACAAAACEA&#10;Ce8F3eAAAAALAQAADwAAAGRycy9kb3ducmV2LnhtbEyPQUvEMBCF74L/IYzgRdy0JS2l23SpwnoQ&#10;LLj6A7LNbFNsktJkd+u/dzzp7Q3v48179W61E7vgEkbvJKSbBBi63uvRDRI+P/aPJbAQldNq8g4l&#10;fGOAXXN7U6tK+6t7x8shDoxCXKiUBBPjXHEeeoNWhY2f0ZF38otVkc5l4HpRVwq3E8+SpOBWjY4+&#10;GDXjs8H+63C2Ep5einm/mC7X5vVhbcfWv3WdkPL+bm23wCKu8Q+G3/pUHRrqdPRnpwObJIgyKwgl&#10;o8xJEJELQeIoIRNpCryp+f8NzQ8AAAD//wMAUEsBAi0AFAAGAAgAAAAhALaDOJL+AAAA4QEAABMA&#10;AAAAAAAAAAAAAAAAAAAAAFtDb250ZW50X1R5cGVzXS54bWxQSwECLQAUAAYACAAAACEAOP0h/9YA&#10;AACUAQAACwAAAAAAAAAAAAAAAAAvAQAAX3JlbHMvLnJlbHNQSwECLQAUAAYACAAAACEA3b3rNdQD&#10;AAB2CgAADgAAAAAAAAAAAAAAAAAuAgAAZHJzL2Uyb0RvYy54bWxQSwECLQAUAAYACAAAACEACe8F&#10;3eAAAAALAQAADwAAAAAAAAAAAAAAAAAuBgAAZHJzL2Rvd25yZXYueG1sUEsFBgAAAAAEAAQA8wAA&#10;ADsHAAAAAA==&#10;" path="m,60l165,172,37,330,690,825,922,525,450,172,52,,,60xe" fillcolor="red" stroked="f">
                <v:fill opacity="32125f"/>
                <v:path arrowok="t" o:connecttype="custom" o:connectlocs="0,25631;70456,73475;15799,140970;294634,352425;393700,224270;192153,73475;22204,0;0,25631" o:connectangles="0,0,0,0,0,0,0,0"/>
              </v:shape>
            </w:pict>
          </mc:Fallback>
        </mc:AlternateContent>
      </w:r>
      <w:r w:rsidR="009C348A" w:rsidRPr="00CD71B2">
        <w:rPr>
          <w:rFonts w:ascii="Arial" w:hAnsi="Arial" w:cs="Arial"/>
          <w:noProof/>
          <w:lang w:val="es-ES" w:eastAsia="es-ES"/>
        </w:rPr>
        <w:drawing>
          <wp:inline distT="0" distB="0" distL="0" distR="0" wp14:anchorId="19E97DE7" wp14:editId="2D8FCD6D">
            <wp:extent cx="2752725" cy="2552007"/>
            <wp:effectExtent l="38100" t="38100" r="28575" b="39370"/>
            <wp:docPr id="9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srcRect l="14991" t="12284" r="25573" b="18946"/>
                    <a:stretch>
                      <a:fillRect/>
                    </a:stretch>
                  </pic:blipFill>
                  <pic:spPr bwMode="auto">
                    <a:xfrm>
                      <a:off x="0" y="0"/>
                      <a:ext cx="2752725" cy="2552007"/>
                    </a:xfrm>
                    <a:prstGeom prst="rect">
                      <a:avLst/>
                    </a:prstGeom>
                    <a:noFill/>
                    <a:ln w="28575">
                      <a:solidFill>
                        <a:schemeClr val="tx1"/>
                      </a:solidFill>
                      <a:miter lim="800000"/>
                      <a:headEnd/>
                      <a:tailEnd/>
                    </a:ln>
                  </pic:spPr>
                </pic:pic>
              </a:graphicData>
            </a:graphic>
          </wp:inline>
        </w:drawing>
      </w:r>
    </w:p>
    <w:p w:rsidR="00BF7664" w:rsidRPr="00CD71B2" w:rsidRDefault="00895FEF" w:rsidP="00867BAE">
      <w:pPr>
        <w:jc w:val="center"/>
        <w:rPr>
          <w:rFonts w:ascii="Arial" w:hAnsi="Arial" w:cs="Arial"/>
          <w:sz w:val="18"/>
          <w:szCs w:val="18"/>
        </w:rPr>
      </w:pPr>
      <w:r w:rsidRPr="00CD71B2">
        <w:rPr>
          <w:rFonts w:ascii="Arial" w:hAnsi="Arial" w:cs="Arial"/>
          <w:sz w:val="18"/>
          <w:szCs w:val="18"/>
        </w:rPr>
        <w:t>Fuente: Elaboración Subsecretaría de Hábitat y Asentamientos Humanos (MIDUVI)</w:t>
      </w:r>
    </w:p>
    <w:p w:rsidR="00867BAE" w:rsidRPr="00CD71B2" w:rsidRDefault="00867BAE" w:rsidP="00867BAE">
      <w:pPr>
        <w:jc w:val="center"/>
        <w:rPr>
          <w:rFonts w:ascii="Arial" w:hAnsi="Arial" w:cs="Arial"/>
          <w:sz w:val="18"/>
          <w:szCs w:val="18"/>
        </w:rPr>
      </w:pPr>
    </w:p>
    <w:p w:rsidR="00BF7664" w:rsidRPr="00CD71B2" w:rsidRDefault="00BF7664" w:rsidP="00BF7664">
      <w:pPr>
        <w:jc w:val="center"/>
        <w:rPr>
          <w:rFonts w:ascii="Arial" w:hAnsi="Arial" w:cs="Arial"/>
        </w:rPr>
      </w:pPr>
      <w:r w:rsidRPr="00CD71B2">
        <w:rPr>
          <w:rFonts w:ascii="Arial" w:hAnsi="Arial" w:cs="Arial"/>
          <w:noProof/>
          <w:lang w:val="es-ES" w:eastAsia="es-ES"/>
        </w:rPr>
        <w:drawing>
          <wp:inline distT="0" distB="0" distL="0" distR="0" wp14:anchorId="00C8A585" wp14:editId="2C828768">
            <wp:extent cx="2543175" cy="1704975"/>
            <wp:effectExtent l="19050" t="0" r="9525" b="0"/>
            <wp:docPr id="246" name="Imagen 288" descr="IMG_0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IMG_0469"/>
                    <pic:cNvPicPr>
                      <a:picLocks noChangeAspect="1" noChangeArrowheads="1"/>
                    </pic:cNvPicPr>
                  </pic:nvPicPr>
                  <pic:blipFill>
                    <a:blip r:embed="rId32" cstate="print"/>
                    <a:srcRect b="10500"/>
                    <a:stretch>
                      <a:fillRect/>
                    </a:stretch>
                  </pic:blipFill>
                  <pic:spPr bwMode="auto">
                    <a:xfrm>
                      <a:off x="0" y="0"/>
                      <a:ext cx="2543175" cy="1704975"/>
                    </a:xfrm>
                    <a:prstGeom prst="rect">
                      <a:avLst/>
                    </a:prstGeom>
                    <a:noFill/>
                    <a:ln w="9525">
                      <a:noFill/>
                      <a:miter lim="800000"/>
                      <a:headEnd/>
                      <a:tailEnd/>
                    </a:ln>
                  </pic:spPr>
                </pic:pic>
              </a:graphicData>
            </a:graphic>
          </wp:inline>
        </w:drawing>
      </w:r>
      <w:r w:rsidRPr="00CD71B2">
        <w:rPr>
          <w:rFonts w:ascii="Arial" w:hAnsi="Arial" w:cs="Arial"/>
        </w:rPr>
        <w:tab/>
      </w:r>
      <w:r w:rsidRPr="00CD71B2">
        <w:rPr>
          <w:rFonts w:ascii="Arial" w:hAnsi="Arial" w:cs="Arial"/>
          <w:noProof/>
          <w:lang w:val="es-ES" w:eastAsia="es-ES"/>
        </w:rPr>
        <w:drawing>
          <wp:inline distT="0" distB="0" distL="0" distR="0" wp14:anchorId="26915B14" wp14:editId="315FD962">
            <wp:extent cx="2543175" cy="1714500"/>
            <wp:effectExtent l="19050" t="0" r="9525" b="0"/>
            <wp:docPr id="247" name="Imagen 289" descr="IMG_0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IMG_0470"/>
                    <pic:cNvPicPr>
                      <a:picLocks noChangeAspect="1" noChangeArrowheads="1"/>
                    </pic:cNvPicPr>
                  </pic:nvPicPr>
                  <pic:blipFill>
                    <a:blip r:embed="rId33" cstate="print"/>
                    <a:srcRect b="10000"/>
                    <a:stretch>
                      <a:fillRect/>
                    </a:stretch>
                  </pic:blipFill>
                  <pic:spPr bwMode="auto">
                    <a:xfrm>
                      <a:off x="0" y="0"/>
                      <a:ext cx="2543175" cy="1714500"/>
                    </a:xfrm>
                    <a:prstGeom prst="rect">
                      <a:avLst/>
                    </a:prstGeom>
                    <a:noFill/>
                    <a:ln w="9525">
                      <a:noFill/>
                      <a:miter lim="800000"/>
                      <a:headEnd/>
                      <a:tailEnd/>
                    </a:ln>
                  </pic:spPr>
                </pic:pic>
              </a:graphicData>
            </a:graphic>
          </wp:inline>
        </w:drawing>
      </w:r>
    </w:p>
    <w:p w:rsidR="00BF7664" w:rsidRPr="00CD71B2" w:rsidRDefault="00BD0B59" w:rsidP="00BD0B59">
      <w:pPr>
        <w:jc w:val="center"/>
        <w:rPr>
          <w:rFonts w:ascii="Arial" w:hAnsi="Arial" w:cs="Arial"/>
          <w:sz w:val="20"/>
          <w:szCs w:val="20"/>
        </w:rPr>
      </w:pPr>
      <w:r w:rsidRPr="00CD71B2">
        <w:rPr>
          <w:rFonts w:ascii="Arial" w:hAnsi="Arial" w:cs="Arial"/>
          <w:sz w:val="20"/>
          <w:szCs w:val="20"/>
        </w:rPr>
        <w:t>Edificio Ex Registro Civil “Fachada calle Guayaquil”</w:t>
      </w:r>
    </w:p>
    <w:p w:rsidR="00BF7664" w:rsidRPr="00CD71B2" w:rsidRDefault="00BF7664" w:rsidP="00BF7664">
      <w:pPr>
        <w:jc w:val="both"/>
        <w:rPr>
          <w:rFonts w:ascii="Arial" w:hAnsi="Arial" w:cs="Arial"/>
        </w:rPr>
      </w:pPr>
    </w:p>
    <w:p w:rsidR="00BF7664" w:rsidRPr="00CD71B2" w:rsidRDefault="00BF7664" w:rsidP="00BD0B59">
      <w:pPr>
        <w:jc w:val="center"/>
        <w:rPr>
          <w:rFonts w:ascii="Arial" w:hAnsi="Arial" w:cs="Arial"/>
        </w:rPr>
      </w:pPr>
      <w:r w:rsidRPr="00CD71B2">
        <w:rPr>
          <w:rFonts w:ascii="Arial" w:hAnsi="Arial" w:cs="Arial"/>
          <w:noProof/>
          <w:lang w:val="es-ES" w:eastAsia="es-ES"/>
        </w:rPr>
        <w:drawing>
          <wp:inline distT="0" distB="0" distL="0" distR="0" wp14:anchorId="45234EE5" wp14:editId="7696718E">
            <wp:extent cx="2504461" cy="1885950"/>
            <wp:effectExtent l="19050" t="0" r="0" b="0"/>
            <wp:docPr id="248" name="Imagen 290" descr="IMG_0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IMG_0477"/>
                    <pic:cNvPicPr>
                      <a:picLocks noChangeAspect="1" noChangeArrowheads="1"/>
                    </pic:cNvPicPr>
                  </pic:nvPicPr>
                  <pic:blipFill>
                    <a:blip r:embed="rId34" cstate="print"/>
                    <a:srcRect/>
                    <a:stretch>
                      <a:fillRect/>
                    </a:stretch>
                  </pic:blipFill>
                  <pic:spPr bwMode="auto">
                    <a:xfrm>
                      <a:off x="0" y="0"/>
                      <a:ext cx="2504461" cy="1885950"/>
                    </a:xfrm>
                    <a:prstGeom prst="rect">
                      <a:avLst/>
                    </a:prstGeom>
                    <a:noFill/>
                    <a:ln w="9525">
                      <a:noFill/>
                      <a:miter lim="800000"/>
                      <a:headEnd/>
                      <a:tailEnd/>
                    </a:ln>
                  </pic:spPr>
                </pic:pic>
              </a:graphicData>
            </a:graphic>
          </wp:inline>
        </w:drawing>
      </w:r>
      <w:r w:rsidRPr="00CD71B2">
        <w:rPr>
          <w:rFonts w:ascii="Arial" w:hAnsi="Arial" w:cs="Arial"/>
        </w:rPr>
        <w:tab/>
      </w:r>
      <w:r w:rsidRPr="00CD71B2">
        <w:rPr>
          <w:rFonts w:ascii="Arial" w:hAnsi="Arial" w:cs="Arial"/>
          <w:noProof/>
          <w:lang w:val="es-ES" w:eastAsia="es-ES"/>
        </w:rPr>
        <w:drawing>
          <wp:inline distT="0" distB="0" distL="0" distR="0" wp14:anchorId="048F4C53" wp14:editId="086FC9D2">
            <wp:extent cx="2521324" cy="1885950"/>
            <wp:effectExtent l="19050" t="0" r="0" b="0"/>
            <wp:docPr id="249" name="Imagen 291" descr="IMG_0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IMG_0493"/>
                    <pic:cNvPicPr>
                      <a:picLocks noChangeAspect="1" noChangeArrowheads="1"/>
                    </pic:cNvPicPr>
                  </pic:nvPicPr>
                  <pic:blipFill>
                    <a:blip r:embed="rId35" cstate="print"/>
                    <a:srcRect/>
                    <a:stretch>
                      <a:fillRect/>
                    </a:stretch>
                  </pic:blipFill>
                  <pic:spPr bwMode="auto">
                    <a:xfrm>
                      <a:off x="0" y="0"/>
                      <a:ext cx="2521324" cy="1885950"/>
                    </a:xfrm>
                    <a:prstGeom prst="rect">
                      <a:avLst/>
                    </a:prstGeom>
                    <a:noFill/>
                    <a:ln w="9525">
                      <a:noFill/>
                      <a:miter lim="800000"/>
                      <a:headEnd/>
                      <a:tailEnd/>
                    </a:ln>
                  </pic:spPr>
                </pic:pic>
              </a:graphicData>
            </a:graphic>
          </wp:inline>
        </w:drawing>
      </w:r>
    </w:p>
    <w:p w:rsidR="00BF7664" w:rsidRPr="00CD71B2" w:rsidRDefault="00363F76" w:rsidP="00BF7664">
      <w:pPr>
        <w:jc w:val="center"/>
        <w:rPr>
          <w:rFonts w:ascii="Arial" w:hAnsi="Arial" w:cs="Arial"/>
          <w:sz w:val="20"/>
          <w:szCs w:val="20"/>
        </w:rPr>
      </w:pPr>
      <w:r w:rsidRPr="00CD71B2">
        <w:rPr>
          <w:rFonts w:ascii="Arial" w:hAnsi="Arial" w:cs="Arial"/>
          <w:sz w:val="20"/>
          <w:szCs w:val="20"/>
        </w:rPr>
        <w:t>Edificio Ex Registro Civil</w:t>
      </w:r>
      <w:r w:rsidR="00BD0B59" w:rsidRPr="00CD71B2">
        <w:rPr>
          <w:rFonts w:ascii="Arial" w:hAnsi="Arial" w:cs="Arial"/>
          <w:sz w:val="20"/>
          <w:szCs w:val="20"/>
        </w:rPr>
        <w:t xml:space="preserve"> “Fachada </w:t>
      </w:r>
      <w:r w:rsidR="000C4829" w:rsidRPr="00CD71B2">
        <w:rPr>
          <w:rFonts w:ascii="Arial" w:hAnsi="Arial" w:cs="Arial"/>
          <w:sz w:val="20"/>
          <w:szCs w:val="20"/>
        </w:rPr>
        <w:t>CALLE JOSÉ MEJÍA</w:t>
      </w:r>
      <w:r w:rsidR="00BD0B59" w:rsidRPr="00CD71B2">
        <w:rPr>
          <w:rFonts w:ascii="Arial" w:hAnsi="Arial" w:cs="Arial"/>
          <w:sz w:val="20"/>
          <w:szCs w:val="20"/>
        </w:rPr>
        <w:t xml:space="preserve"> y Flores”</w:t>
      </w:r>
    </w:p>
    <w:p w:rsidR="00BF7664" w:rsidRPr="00CD71B2" w:rsidRDefault="00BF7664" w:rsidP="00BF7664">
      <w:pPr>
        <w:jc w:val="center"/>
        <w:rPr>
          <w:rFonts w:ascii="Arial" w:hAnsi="Arial" w:cs="Arial"/>
          <w:b/>
        </w:rPr>
      </w:pPr>
    </w:p>
    <w:p w:rsidR="00BF7664" w:rsidRPr="00CD71B2" w:rsidRDefault="00BF7664" w:rsidP="00BD0B59">
      <w:pPr>
        <w:jc w:val="center"/>
        <w:rPr>
          <w:rFonts w:ascii="Arial" w:hAnsi="Arial" w:cs="Arial"/>
        </w:rPr>
      </w:pPr>
      <w:r w:rsidRPr="00CD71B2">
        <w:rPr>
          <w:rFonts w:ascii="Arial" w:hAnsi="Arial" w:cs="Arial"/>
          <w:noProof/>
          <w:lang w:val="es-ES" w:eastAsia="es-ES"/>
        </w:rPr>
        <w:lastRenderedPageBreak/>
        <w:drawing>
          <wp:inline distT="0" distB="0" distL="0" distR="0" wp14:anchorId="439E4392" wp14:editId="2993206A">
            <wp:extent cx="2562225" cy="1905000"/>
            <wp:effectExtent l="19050" t="0" r="9525" b="0"/>
            <wp:docPr id="250" name="Imagen 292" descr="IMG_0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IMG_0483"/>
                    <pic:cNvPicPr>
                      <a:picLocks noChangeAspect="1" noChangeArrowheads="1"/>
                    </pic:cNvPicPr>
                  </pic:nvPicPr>
                  <pic:blipFill>
                    <a:blip r:embed="rId36" cstate="print"/>
                    <a:srcRect/>
                    <a:stretch>
                      <a:fillRect/>
                    </a:stretch>
                  </pic:blipFill>
                  <pic:spPr bwMode="auto">
                    <a:xfrm>
                      <a:off x="0" y="0"/>
                      <a:ext cx="2562225" cy="1905000"/>
                    </a:xfrm>
                    <a:prstGeom prst="rect">
                      <a:avLst/>
                    </a:prstGeom>
                    <a:noFill/>
                    <a:ln w="9525">
                      <a:noFill/>
                      <a:miter lim="800000"/>
                      <a:headEnd/>
                      <a:tailEnd/>
                    </a:ln>
                  </pic:spPr>
                </pic:pic>
              </a:graphicData>
            </a:graphic>
          </wp:inline>
        </w:drawing>
      </w:r>
      <w:r w:rsidRPr="00CD71B2">
        <w:rPr>
          <w:rFonts w:ascii="Arial" w:hAnsi="Arial" w:cs="Arial"/>
        </w:rPr>
        <w:t xml:space="preserve">   </w:t>
      </w:r>
      <w:r w:rsidRPr="00CD71B2">
        <w:rPr>
          <w:rFonts w:ascii="Arial" w:hAnsi="Arial" w:cs="Arial"/>
          <w:noProof/>
          <w:lang w:val="es-ES" w:eastAsia="es-ES"/>
        </w:rPr>
        <w:drawing>
          <wp:inline distT="0" distB="0" distL="0" distR="0" wp14:anchorId="0C4F5D53" wp14:editId="5BBBF252">
            <wp:extent cx="2581275" cy="1924050"/>
            <wp:effectExtent l="19050" t="0" r="9525" b="0"/>
            <wp:docPr id="251" name="Imagen 293" descr="IMG_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IMG_0482"/>
                    <pic:cNvPicPr>
                      <a:picLocks noChangeAspect="1" noChangeArrowheads="1"/>
                    </pic:cNvPicPr>
                  </pic:nvPicPr>
                  <pic:blipFill>
                    <a:blip r:embed="rId37" cstate="print"/>
                    <a:srcRect/>
                    <a:stretch>
                      <a:fillRect/>
                    </a:stretch>
                  </pic:blipFill>
                  <pic:spPr bwMode="auto">
                    <a:xfrm>
                      <a:off x="0" y="0"/>
                      <a:ext cx="2581275" cy="1924050"/>
                    </a:xfrm>
                    <a:prstGeom prst="rect">
                      <a:avLst/>
                    </a:prstGeom>
                    <a:noFill/>
                    <a:ln w="9525">
                      <a:noFill/>
                      <a:miter lim="800000"/>
                      <a:headEnd/>
                      <a:tailEnd/>
                    </a:ln>
                  </pic:spPr>
                </pic:pic>
              </a:graphicData>
            </a:graphic>
          </wp:inline>
        </w:drawing>
      </w:r>
    </w:p>
    <w:p w:rsidR="009E04F7" w:rsidRPr="00CD71B2" w:rsidRDefault="00363F76" w:rsidP="009E04F7">
      <w:pPr>
        <w:spacing w:line="240" w:lineRule="exact"/>
        <w:jc w:val="center"/>
        <w:rPr>
          <w:rFonts w:ascii="Arial" w:hAnsi="Arial" w:cs="Arial"/>
          <w:sz w:val="20"/>
          <w:szCs w:val="20"/>
        </w:rPr>
      </w:pPr>
      <w:r w:rsidRPr="00CD71B2">
        <w:rPr>
          <w:rFonts w:ascii="Arial" w:hAnsi="Arial" w:cs="Arial"/>
          <w:sz w:val="20"/>
          <w:szCs w:val="20"/>
        </w:rPr>
        <w:t xml:space="preserve">Vista de la fachada Norte del Convento San Agustín </w:t>
      </w:r>
      <w:r w:rsidR="00BD0B59" w:rsidRPr="00CD71B2">
        <w:rPr>
          <w:rFonts w:ascii="Arial" w:hAnsi="Arial" w:cs="Arial"/>
          <w:sz w:val="20"/>
          <w:szCs w:val="20"/>
        </w:rPr>
        <w:t>(interior del patio Ex Registro)</w:t>
      </w:r>
    </w:p>
    <w:p w:rsidR="001B644E" w:rsidRPr="00CD71B2" w:rsidRDefault="001B644E" w:rsidP="009E04F7">
      <w:pPr>
        <w:spacing w:line="240" w:lineRule="exact"/>
        <w:jc w:val="both"/>
        <w:rPr>
          <w:rFonts w:ascii="Arial" w:hAnsi="Arial" w:cs="Arial"/>
        </w:rPr>
      </w:pPr>
    </w:p>
    <w:p w:rsidR="00BF7664" w:rsidRPr="00CD71B2" w:rsidRDefault="00BF7664" w:rsidP="00BF7664">
      <w:pPr>
        <w:jc w:val="both"/>
        <w:rPr>
          <w:rFonts w:ascii="Arial" w:hAnsi="Arial" w:cs="Arial"/>
          <w:sz w:val="22"/>
          <w:szCs w:val="22"/>
        </w:rPr>
      </w:pPr>
      <w:r w:rsidRPr="00CD71B2">
        <w:rPr>
          <w:rFonts w:ascii="Arial" w:hAnsi="Arial" w:cs="Arial"/>
          <w:sz w:val="22"/>
          <w:szCs w:val="22"/>
        </w:rPr>
        <w:t>En el sector existen varias edificaciones que han sido intervenidas sin un criterio de conservación y que al adecuar su uso para comercio, se han visto alteradas en su tipología original de casa patio.</w:t>
      </w:r>
    </w:p>
    <w:p w:rsidR="001B644E" w:rsidRPr="00CD71B2" w:rsidRDefault="001B644E" w:rsidP="00BF7664">
      <w:pPr>
        <w:jc w:val="both"/>
        <w:rPr>
          <w:rFonts w:ascii="Arial" w:hAnsi="Arial" w:cs="Arial"/>
          <w:sz w:val="22"/>
          <w:szCs w:val="22"/>
        </w:rPr>
      </w:pPr>
    </w:p>
    <w:p w:rsidR="00BF7664" w:rsidRPr="00CD71B2" w:rsidRDefault="00BF7664" w:rsidP="00BF7664">
      <w:pPr>
        <w:jc w:val="both"/>
        <w:rPr>
          <w:rFonts w:ascii="Arial" w:hAnsi="Arial" w:cs="Arial"/>
          <w:sz w:val="22"/>
          <w:szCs w:val="22"/>
        </w:rPr>
      </w:pPr>
      <w:r w:rsidRPr="00CD71B2">
        <w:rPr>
          <w:rFonts w:ascii="Arial" w:hAnsi="Arial" w:cs="Arial"/>
          <w:sz w:val="22"/>
          <w:szCs w:val="22"/>
        </w:rPr>
        <w:t xml:space="preserve">También se encuentran algunos edificios que fueron construidos en la segunda mitad del siglo XX, que alteraron la homogeneidad del perfil urbano, como vemos a lo largo de la </w:t>
      </w:r>
      <w:r w:rsidR="000C4829" w:rsidRPr="00CD71B2">
        <w:rPr>
          <w:rFonts w:ascii="Arial" w:hAnsi="Arial" w:cs="Arial"/>
          <w:sz w:val="22"/>
          <w:szCs w:val="22"/>
        </w:rPr>
        <w:t>C</w:t>
      </w:r>
      <w:r w:rsidR="004715E3" w:rsidRPr="00CD71B2">
        <w:rPr>
          <w:rFonts w:ascii="Arial" w:hAnsi="Arial" w:cs="Arial"/>
          <w:sz w:val="22"/>
          <w:szCs w:val="22"/>
        </w:rPr>
        <w:t>alle</w:t>
      </w:r>
      <w:r w:rsidR="000C4829" w:rsidRPr="00CD71B2">
        <w:rPr>
          <w:rFonts w:ascii="Arial" w:hAnsi="Arial" w:cs="Arial"/>
          <w:sz w:val="22"/>
          <w:szCs w:val="22"/>
        </w:rPr>
        <w:t xml:space="preserve"> J</w:t>
      </w:r>
      <w:r w:rsidR="004715E3" w:rsidRPr="00CD71B2">
        <w:rPr>
          <w:rFonts w:ascii="Arial" w:hAnsi="Arial" w:cs="Arial"/>
          <w:sz w:val="22"/>
          <w:szCs w:val="22"/>
        </w:rPr>
        <w:t>osé</w:t>
      </w:r>
      <w:r w:rsidR="000C4829" w:rsidRPr="00CD71B2">
        <w:rPr>
          <w:rFonts w:ascii="Arial" w:hAnsi="Arial" w:cs="Arial"/>
          <w:sz w:val="22"/>
          <w:szCs w:val="22"/>
        </w:rPr>
        <w:t xml:space="preserve"> M</w:t>
      </w:r>
      <w:r w:rsidR="004715E3" w:rsidRPr="00CD71B2">
        <w:rPr>
          <w:rFonts w:ascii="Arial" w:hAnsi="Arial" w:cs="Arial"/>
          <w:sz w:val="22"/>
          <w:szCs w:val="22"/>
        </w:rPr>
        <w:t>ejía</w:t>
      </w:r>
      <w:r w:rsidRPr="00CD71B2">
        <w:rPr>
          <w:rFonts w:ascii="Arial" w:hAnsi="Arial" w:cs="Arial"/>
          <w:sz w:val="22"/>
          <w:szCs w:val="22"/>
        </w:rPr>
        <w:t>.</w:t>
      </w:r>
    </w:p>
    <w:p w:rsidR="00205D4E" w:rsidRPr="00CD71B2" w:rsidRDefault="00205D4E" w:rsidP="00BF7664">
      <w:pPr>
        <w:jc w:val="both"/>
        <w:rPr>
          <w:rFonts w:ascii="Arial" w:hAnsi="Arial" w:cs="Arial"/>
        </w:rPr>
      </w:pPr>
    </w:p>
    <w:p w:rsidR="00A628CA" w:rsidRPr="00CD71B2" w:rsidRDefault="00A628CA" w:rsidP="00BF7664">
      <w:pPr>
        <w:jc w:val="both"/>
        <w:rPr>
          <w:rFonts w:ascii="Arial" w:hAnsi="Arial" w:cs="Arial"/>
        </w:rPr>
      </w:pPr>
    </w:p>
    <w:p w:rsidR="00A628CA" w:rsidRPr="00CD71B2" w:rsidRDefault="00A628CA" w:rsidP="00BF7664">
      <w:pPr>
        <w:jc w:val="both"/>
        <w:rPr>
          <w:rFonts w:ascii="Arial" w:hAnsi="Arial" w:cs="Arial"/>
        </w:rPr>
      </w:pPr>
    </w:p>
    <w:p w:rsidR="00370FDD" w:rsidRPr="00CD71B2" w:rsidRDefault="00370FDD" w:rsidP="00BF7664">
      <w:pPr>
        <w:jc w:val="both"/>
        <w:rPr>
          <w:rFonts w:ascii="Arial" w:hAnsi="Arial" w:cs="Arial"/>
          <w:sz w:val="22"/>
          <w:szCs w:val="22"/>
          <w:u w:val="single"/>
        </w:rPr>
      </w:pPr>
    </w:p>
    <w:p w:rsidR="008038BD" w:rsidRDefault="00225C35" w:rsidP="00BF7664">
      <w:pPr>
        <w:jc w:val="both"/>
        <w:rPr>
          <w:rFonts w:ascii="Arial" w:hAnsi="Arial" w:cs="Arial"/>
          <w:sz w:val="22"/>
          <w:szCs w:val="22"/>
          <w:u w:val="single"/>
        </w:rPr>
      </w:pPr>
      <w:r w:rsidRPr="006E3622">
        <w:rPr>
          <w:rFonts w:ascii="Arial" w:hAnsi="Arial" w:cs="Arial"/>
          <w:sz w:val="22"/>
          <w:szCs w:val="22"/>
          <w:u w:val="single"/>
        </w:rPr>
        <w:t xml:space="preserve">Fachadas </w:t>
      </w:r>
      <w:r w:rsidR="006E3622" w:rsidRPr="006E3622">
        <w:rPr>
          <w:rFonts w:ascii="Arial" w:hAnsi="Arial" w:cs="Arial"/>
          <w:sz w:val="22"/>
          <w:szCs w:val="22"/>
          <w:u w:val="single"/>
        </w:rPr>
        <w:t>c</w:t>
      </w:r>
      <w:r w:rsidR="004715E3" w:rsidRPr="006E3622">
        <w:rPr>
          <w:rFonts w:ascii="Arial" w:hAnsi="Arial" w:cs="Arial"/>
          <w:sz w:val="22"/>
          <w:szCs w:val="22"/>
          <w:u w:val="single"/>
        </w:rPr>
        <w:t xml:space="preserve">alle José </w:t>
      </w:r>
      <w:r w:rsidR="006E3622" w:rsidRPr="006E3622">
        <w:rPr>
          <w:rFonts w:ascii="Arial" w:hAnsi="Arial" w:cs="Arial"/>
          <w:sz w:val="22"/>
          <w:szCs w:val="22"/>
          <w:u w:val="single"/>
        </w:rPr>
        <w:t>Mejía lado</w:t>
      </w:r>
      <w:r w:rsidRPr="006E3622">
        <w:rPr>
          <w:rFonts w:ascii="Arial" w:hAnsi="Arial" w:cs="Arial"/>
          <w:sz w:val="22"/>
          <w:szCs w:val="22"/>
          <w:u w:val="single"/>
        </w:rPr>
        <w:t xml:space="preserve"> Sur</w:t>
      </w:r>
      <w:r w:rsidR="006B1F5E" w:rsidRPr="006E3622">
        <w:rPr>
          <w:rFonts w:ascii="Arial" w:hAnsi="Arial" w:cs="Arial"/>
          <w:sz w:val="22"/>
          <w:szCs w:val="22"/>
          <w:u w:val="single"/>
        </w:rPr>
        <w:t xml:space="preserve"> (año 2003)</w:t>
      </w:r>
    </w:p>
    <w:p w:rsidR="006E3622" w:rsidRPr="006E3622" w:rsidRDefault="006E3622" w:rsidP="00BF7664">
      <w:pPr>
        <w:jc w:val="both"/>
        <w:rPr>
          <w:rFonts w:ascii="Arial" w:hAnsi="Arial" w:cs="Arial"/>
          <w:sz w:val="22"/>
          <w:szCs w:val="22"/>
          <w:u w:val="single"/>
        </w:rPr>
      </w:pPr>
    </w:p>
    <w:p w:rsidR="008038BD" w:rsidRPr="00CD71B2" w:rsidRDefault="00BF7664" w:rsidP="00225C35">
      <w:pPr>
        <w:jc w:val="center"/>
        <w:rPr>
          <w:rFonts w:ascii="Arial" w:hAnsi="Arial" w:cs="Arial"/>
        </w:rPr>
      </w:pPr>
      <w:r w:rsidRPr="00CD71B2">
        <w:rPr>
          <w:rFonts w:ascii="Arial" w:hAnsi="Arial" w:cs="Arial"/>
          <w:noProof/>
          <w:lang w:val="es-ES" w:eastAsia="es-ES"/>
        </w:rPr>
        <w:drawing>
          <wp:inline distT="0" distB="0" distL="0" distR="0" wp14:anchorId="544C2455" wp14:editId="081AA3FA">
            <wp:extent cx="5267325" cy="1428750"/>
            <wp:effectExtent l="19050" t="0" r="9525" b="0"/>
            <wp:docPr id="252" name="Imagen 294" descr="01 Mejía S entre Montúfar y F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01 Mejía S entre Montúfar y Flores"/>
                    <pic:cNvPicPr>
                      <a:picLocks noChangeAspect="1" noChangeArrowheads="1"/>
                    </pic:cNvPicPr>
                  </pic:nvPicPr>
                  <pic:blipFill>
                    <a:blip r:embed="rId38" cstate="print"/>
                    <a:srcRect/>
                    <a:stretch>
                      <a:fillRect/>
                    </a:stretch>
                  </pic:blipFill>
                  <pic:spPr bwMode="auto">
                    <a:xfrm>
                      <a:off x="0" y="0"/>
                      <a:ext cx="5267325" cy="1428750"/>
                    </a:xfrm>
                    <a:prstGeom prst="rect">
                      <a:avLst/>
                    </a:prstGeom>
                    <a:noFill/>
                    <a:ln w="9525">
                      <a:noFill/>
                      <a:miter lim="800000"/>
                      <a:headEnd/>
                      <a:tailEnd/>
                    </a:ln>
                  </pic:spPr>
                </pic:pic>
              </a:graphicData>
            </a:graphic>
          </wp:inline>
        </w:drawing>
      </w:r>
    </w:p>
    <w:p w:rsidR="00BF7664" w:rsidRPr="00CD71B2" w:rsidRDefault="00BF7664" w:rsidP="00225C35">
      <w:pPr>
        <w:jc w:val="center"/>
        <w:rPr>
          <w:rFonts w:ascii="Arial" w:hAnsi="Arial" w:cs="Arial"/>
        </w:rPr>
      </w:pPr>
    </w:p>
    <w:p w:rsidR="00BF7664" w:rsidRPr="006E3622" w:rsidRDefault="004715E3" w:rsidP="00225C35">
      <w:pPr>
        <w:spacing w:line="240" w:lineRule="exact"/>
        <w:jc w:val="center"/>
        <w:rPr>
          <w:rFonts w:ascii="Arial" w:hAnsi="Arial" w:cs="Arial"/>
          <w:sz w:val="20"/>
          <w:szCs w:val="20"/>
        </w:rPr>
      </w:pPr>
      <w:r w:rsidRPr="006E3622">
        <w:rPr>
          <w:rFonts w:ascii="Arial" w:hAnsi="Arial" w:cs="Arial"/>
          <w:sz w:val="20"/>
          <w:szCs w:val="20"/>
        </w:rPr>
        <w:t xml:space="preserve">Calle José </w:t>
      </w:r>
      <w:r w:rsidR="006E3622" w:rsidRPr="006E3622">
        <w:rPr>
          <w:rFonts w:ascii="Arial" w:hAnsi="Arial" w:cs="Arial"/>
          <w:sz w:val="20"/>
          <w:szCs w:val="20"/>
        </w:rPr>
        <w:t>Mejía entre</w:t>
      </w:r>
      <w:r w:rsidR="00225C35" w:rsidRPr="006E3622">
        <w:rPr>
          <w:rFonts w:ascii="Arial" w:hAnsi="Arial" w:cs="Arial"/>
          <w:sz w:val="20"/>
          <w:szCs w:val="20"/>
        </w:rPr>
        <w:t xml:space="preserve"> Montufar y Flores</w:t>
      </w:r>
    </w:p>
    <w:p w:rsidR="00BF7664" w:rsidRPr="00CD71B2" w:rsidRDefault="00BF7664" w:rsidP="00225C35">
      <w:pPr>
        <w:spacing w:line="160" w:lineRule="exact"/>
        <w:rPr>
          <w:rFonts w:ascii="Arial" w:hAnsi="Arial" w:cs="Arial"/>
          <w:b/>
        </w:rPr>
      </w:pPr>
    </w:p>
    <w:p w:rsidR="008038BD" w:rsidRPr="00CD71B2" w:rsidRDefault="00BF7664" w:rsidP="00225C35">
      <w:pPr>
        <w:jc w:val="center"/>
        <w:rPr>
          <w:rFonts w:ascii="Arial" w:hAnsi="Arial" w:cs="Arial"/>
          <w:b/>
        </w:rPr>
      </w:pPr>
      <w:r w:rsidRPr="00CD71B2">
        <w:rPr>
          <w:rFonts w:ascii="Arial" w:hAnsi="Arial" w:cs="Arial"/>
          <w:b/>
          <w:noProof/>
          <w:lang w:val="es-ES" w:eastAsia="es-ES"/>
        </w:rPr>
        <w:drawing>
          <wp:inline distT="0" distB="0" distL="0" distR="0" wp14:anchorId="01117229" wp14:editId="15553530">
            <wp:extent cx="5267325" cy="1352550"/>
            <wp:effectExtent l="19050" t="0" r="9525" b="0"/>
            <wp:docPr id="253" name="Imagen 295" descr="02 Mejía S entre Flores y Guayaqu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02 Mejía S entre Flores y Guayaquil"/>
                    <pic:cNvPicPr>
                      <a:picLocks noChangeAspect="1" noChangeArrowheads="1"/>
                    </pic:cNvPicPr>
                  </pic:nvPicPr>
                  <pic:blipFill>
                    <a:blip r:embed="rId39" cstate="print"/>
                    <a:srcRect/>
                    <a:stretch>
                      <a:fillRect/>
                    </a:stretch>
                  </pic:blipFill>
                  <pic:spPr bwMode="auto">
                    <a:xfrm>
                      <a:off x="0" y="0"/>
                      <a:ext cx="5267325" cy="1352550"/>
                    </a:xfrm>
                    <a:prstGeom prst="rect">
                      <a:avLst/>
                    </a:prstGeom>
                    <a:noFill/>
                    <a:ln w="9525">
                      <a:noFill/>
                      <a:miter lim="800000"/>
                      <a:headEnd/>
                      <a:tailEnd/>
                    </a:ln>
                  </pic:spPr>
                </pic:pic>
              </a:graphicData>
            </a:graphic>
          </wp:inline>
        </w:drawing>
      </w:r>
    </w:p>
    <w:p w:rsidR="00BF7664" w:rsidRPr="00CD71B2" w:rsidRDefault="00BF7664" w:rsidP="00225C35">
      <w:pPr>
        <w:jc w:val="center"/>
        <w:rPr>
          <w:rFonts w:ascii="Arial" w:hAnsi="Arial" w:cs="Arial"/>
          <w:b/>
        </w:rPr>
      </w:pPr>
    </w:p>
    <w:p w:rsidR="00BF7664" w:rsidRPr="006E3622" w:rsidRDefault="004715E3" w:rsidP="00225C35">
      <w:pPr>
        <w:spacing w:line="200" w:lineRule="exact"/>
        <w:jc w:val="center"/>
        <w:rPr>
          <w:rFonts w:ascii="Arial" w:hAnsi="Arial" w:cs="Arial"/>
          <w:sz w:val="20"/>
          <w:szCs w:val="20"/>
        </w:rPr>
      </w:pPr>
      <w:r w:rsidRPr="006E3622">
        <w:rPr>
          <w:rFonts w:ascii="Arial" w:hAnsi="Arial" w:cs="Arial"/>
          <w:sz w:val="20"/>
          <w:szCs w:val="20"/>
        </w:rPr>
        <w:t xml:space="preserve">Calle José </w:t>
      </w:r>
      <w:r w:rsidR="006E3622" w:rsidRPr="006E3622">
        <w:rPr>
          <w:rFonts w:ascii="Arial" w:hAnsi="Arial" w:cs="Arial"/>
          <w:sz w:val="20"/>
          <w:szCs w:val="20"/>
        </w:rPr>
        <w:t>Mejía entre</w:t>
      </w:r>
      <w:r w:rsidR="00225C35" w:rsidRPr="006E3622">
        <w:rPr>
          <w:rFonts w:ascii="Arial" w:hAnsi="Arial" w:cs="Arial"/>
          <w:sz w:val="20"/>
          <w:szCs w:val="20"/>
        </w:rPr>
        <w:t xml:space="preserve"> Flores y Guayaquil (edificio Ex Registro Civil)</w:t>
      </w:r>
    </w:p>
    <w:p w:rsidR="00BF7664" w:rsidRPr="00CD71B2" w:rsidRDefault="00BF7664" w:rsidP="00225C35">
      <w:pPr>
        <w:spacing w:line="160" w:lineRule="exact"/>
        <w:rPr>
          <w:rFonts w:ascii="Arial" w:hAnsi="Arial" w:cs="Arial"/>
          <w:b/>
        </w:rPr>
      </w:pPr>
    </w:p>
    <w:p w:rsidR="008038BD" w:rsidRPr="00CD71B2" w:rsidRDefault="00BF7664" w:rsidP="00225C35">
      <w:pPr>
        <w:jc w:val="center"/>
        <w:rPr>
          <w:rFonts w:ascii="Arial" w:hAnsi="Arial" w:cs="Arial"/>
          <w:b/>
        </w:rPr>
      </w:pPr>
      <w:r w:rsidRPr="00CD71B2">
        <w:rPr>
          <w:rFonts w:ascii="Arial" w:hAnsi="Arial" w:cs="Arial"/>
          <w:b/>
          <w:noProof/>
          <w:lang w:val="es-ES" w:eastAsia="es-ES"/>
        </w:rPr>
        <w:lastRenderedPageBreak/>
        <w:drawing>
          <wp:inline distT="0" distB="0" distL="0" distR="0" wp14:anchorId="00E61EF3" wp14:editId="173E0B36">
            <wp:extent cx="5391150" cy="1476375"/>
            <wp:effectExtent l="19050" t="0" r="0" b="0"/>
            <wp:docPr id="254" name="Imagen 296" descr="03 Mejía S entre Guayaquil y Venezue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03 Mejía S entre Guayaquil y Venezuela"/>
                    <pic:cNvPicPr>
                      <a:picLocks noChangeAspect="1" noChangeArrowheads="1"/>
                    </pic:cNvPicPr>
                  </pic:nvPicPr>
                  <pic:blipFill>
                    <a:blip r:embed="rId40" cstate="print"/>
                    <a:srcRect/>
                    <a:stretch>
                      <a:fillRect/>
                    </a:stretch>
                  </pic:blipFill>
                  <pic:spPr bwMode="auto">
                    <a:xfrm>
                      <a:off x="0" y="0"/>
                      <a:ext cx="5391150" cy="1476375"/>
                    </a:xfrm>
                    <a:prstGeom prst="rect">
                      <a:avLst/>
                    </a:prstGeom>
                    <a:noFill/>
                    <a:ln w="9525">
                      <a:noFill/>
                      <a:miter lim="800000"/>
                      <a:headEnd/>
                      <a:tailEnd/>
                    </a:ln>
                  </pic:spPr>
                </pic:pic>
              </a:graphicData>
            </a:graphic>
          </wp:inline>
        </w:drawing>
      </w:r>
    </w:p>
    <w:p w:rsidR="00BF7664" w:rsidRPr="00CD71B2" w:rsidRDefault="00BF7664" w:rsidP="00225C35">
      <w:pPr>
        <w:jc w:val="center"/>
        <w:rPr>
          <w:rFonts w:ascii="Arial" w:hAnsi="Arial" w:cs="Arial"/>
          <w:b/>
        </w:rPr>
      </w:pPr>
    </w:p>
    <w:p w:rsidR="00BF7664" w:rsidRPr="00CD71B2" w:rsidRDefault="004715E3" w:rsidP="00225C35">
      <w:pPr>
        <w:spacing w:line="200" w:lineRule="exact"/>
        <w:jc w:val="center"/>
        <w:rPr>
          <w:rFonts w:ascii="Arial" w:hAnsi="Arial" w:cs="Arial"/>
          <w:sz w:val="20"/>
          <w:szCs w:val="20"/>
        </w:rPr>
      </w:pPr>
      <w:r w:rsidRPr="006E3622">
        <w:rPr>
          <w:rFonts w:ascii="Arial" w:hAnsi="Arial" w:cs="Arial"/>
          <w:sz w:val="20"/>
          <w:szCs w:val="20"/>
        </w:rPr>
        <w:t xml:space="preserve">Calle José </w:t>
      </w:r>
      <w:r w:rsidR="006E3622" w:rsidRPr="006E3622">
        <w:rPr>
          <w:rFonts w:ascii="Arial" w:hAnsi="Arial" w:cs="Arial"/>
          <w:sz w:val="20"/>
          <w:szCs w:val="20"/>
        </w:rPr>
        <w:t>Mejía</w:t>
      </w:r>
      <w:r w:rsidR="006E3622" w:rsidRPr="00CD71B2">
        <w:rPr>
          <w:rFonts w:ascii="Arial" w:hAnsi="Arial" w:cs="Arial"/>
          <w:sz w:val="20"/>
          <w:szCs w:val="20"/>
        </w:rPr>
        <w:t xml:space="preserve"> entre</w:t>
      </w:r>
      <w:r w:rsidR="00225C35" w:rsidRPr="00CD71B2">
        <w:rPr>
          <w:rFonts w:ascii="Arial" w:hAnsi="Arial" w:cs="Arial"/>
          <w:sz w:val="20"/>
          <w:szCs w:val="20"/>
        </w:rPr>
        <w:t xml:space="preserve"> Guayaquil y Venezuela</w:t>
      </w:r>
    </w:p>
    <w:p w:rsidR="00225C35" w:rsidRPr="00CD71B2" w:rsidRDefault="00225C35" w:rsidP="00225C35">
      <w:pPr>
        <w:spacing w:line="160" w:lineRule="exact"/>
        <w:rPr>
          <w:rFonts w:ascii="Arial" w:hAnsi="Arial" w:cs="Arial"/>
          <w:b/>
        </w:rPr>
      </w:pPr>
    </w:p>
    <w:p w:rsidR="008038BD" w:rsidRPr="00CD71B2" w:rsidRDefault="00BF7664" w:rsidP="00225C35">
      <w:pPr>
        <w:jc w:val="center"/>
        <w:rPr>
          <w:rFonts w:ascii="Arial" w:hAnsi="Arial" w:cs="Arial"/>
          <w:b/>
        </w:rPr>
      </w:pPr>
      <w:r w:rsidRPr="00CD71B2">
        <w:rPr>
          <w:rFonts w:ascii="Arial" w:hAnsi="Arial" w:cs="Arial"/>
          <w:b/>
          <w:noProof/>
          <w:lang w:val="es-ES" w:eastAsia="es-ES"/>
        </w:rPr>
        <w:drawing>
          <wp:inline distT="0" distB="0" distL="0" distR="0" wp14:anchorId="4240D7EB" wp14:editId="4CA83008">
            <wp:extent cx="5314950" cy="1390650"/>
            <wp:effectExtent l="19050" t="0" r="0" b="0"/>
            <wp:docPr id="255" name="Imagen 297" descr="04 Mejía S entre Venezuela y García Mor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04 Mejía S entre Venezuela y García Moreno"/>
                    <pic:cNvPicPr>
                      <a:picLocks noChangeAspect="1" noChangeArrowheads="1"/>
                    </pic:cNvPicPr>
                  </pic:nvPicPr>
                  <pic:blipFill>
                    <a:blip r:embed="rId41" cstate="print"/>
                    <a:srcRect/>
                    <a:stretch>
                      <a:fillRect/>
                    </a:stretch>
                  </pic:blipFill>
                  <pic:spPr bwMode="auto">
                    <a:xfrm>
                      <a:off x="0" y="0"/>
                      <a:ext cx="5314950" cy="1390650"/>
                    </a:xfrm>
                    <a:prstGeom prst="rect">
                      <a:avLst/>
                    </a:prstGeom>
                    <a:noFill/>
                    <a:ln w="9525">
                      <a:noFill/>
                      <a:miter lim="800000"/>
                      <a:headEnd/>
                      <a:tailEnd/>
                    </a:ln>
                  </pic:spPr>
                </pic:pic>
              </a:graphicData>
            </a:graphic>
          </wp:inline>
        </w:drawing>
      </w:r>
    </w:p>
    <w:p w:rsidR="00BF7664" w:rsidRPr="00CD71B2" w:rsidRDefault="00BF7664" w:rsidP="00225C35">
      <w:pPr>
        <w:jc w:val="center"/>
        <w:rPr>
          <w:rFonts w:ascii="Arial" w:hAnsi="Arial" w:cs="Arial"/>
          <w:b/>
        </w:rPr>
      </w:pPr>
    </w:p>
    <w:p w:rsidR="00BF7664" w:rsidRPr="00CD71B2" w:rsidRDefault="006E3622" w:rsidP="00225C35">
      <w:pPr>
        <w:spacing w:line="200" w:lineRule="exact"/>
        <w:jc w:val="center"/>
        <w:rPr>
          <w:rFonts w:ascii="Arial" w:hAnsi="Arial" w:cs="Arial"/>
          <w:sz w:val="20"/>
          <w:szCs w:val="20"/>
        </w:rPr>
      </w:pPr>
      <w:r w:rsidRPr="006E3622">
        <w:rPr>
          <w:rFonts w:ascii="Arial" w:hAnsi="Arial" w:cs="Arial"/>
          <w:sz w:val="20"/>
          <w:szCs w:val="20"/>
        </w:rPr>
        <w:t>Calle José Mejía</w:t>
      </w:r>
      <w:r w:rsidRPr="00CD71B2">
        <w:rPr>
          <w:rFonts w:ascii="Arial" w:hAnsi="Arial" w:cs="Arial"/>
          <w:sz w:val="20"/>
          <w:szCs w:val="20"/>
        </w:rPr>
        <w:t xml:space="preserve"> </w:t>
      </w:r>
      <w:r w:rsidR="00225C35" w:rsidRPr="00CD71B2">
        <w:rPr>
          <w:rFonts w:ascii="Arial" w:hAnsi="Arial" w:cs="Arial"/>
          <w:sz w:val="20"/>
          <w:szCs w:val="20"/>
        </w:rPr>
        <w:t>entre Venezuela y García Moreno</w:t>
      </w:r>
    </w:p>
    <w:p w:rsidR="00BF7664" w:rsidRPr="00CD71B2" w:rsidRDefault="00BF7664" w:rsidP="00225C35">
      <w:pPr>
        <w:spacing w:line="160" w:lineRule="exact"/>
        <w:rPr>
          <w:rFonts w:ascii="Arial" w:hAnsi="Arial" w:cs="Arial"/>
          <w:b/>
        </w:rPr>
      </w:pPr>
    </w:p>
    <w:p w:rsidR="008038BD" w:rsidRPr="00CD71B2" w:rsidRDefault="00831180" w:rsidP="00225C35">
      <w:pPr>
        <w:jc w:val="center"/>
        <w:rPr>
          <w:rFonts w:ascii="Arial" w:hAnsi="Arial" w:cs="Arial"/>
          <w:b/>
        </w:rPr>
      </w:pPr>
      <w:r w:rsidRPr="00CD71B2">
        <w:rPr>
          <w:rFonts w:ascii="Arial" w:hAnsi="Arial" w:cs="Arial"/>
          <w:b/>
          <w:noProof/>
          <w:lang w:val="es-ES" w:eastAsia="es-ES"/>
        </w:rPr>
        <mc:AlternateContent>
          <mc:Choice Requires="wps">
            <w:drawing>
              <wp:anchor distT="0" distB="0" distL="114300" distR="114300" simplePos="0" relativeHeight="251656704" behindDoc="0" locked="0" layoutInCell="1" allowOverlap="1" wp14:anchorId="6B477EB1" wp14:editId="30D439B3">
                <wp:simplePos x="0" y="0"/>
                <wp:positionH relativeFrom="column">
                  <wp:posOffset>180975</wp:posOffset>
                </wp:positionH>
                <wp:positionV relativeFrom="paragraph">
                  <wp:posOffset>-11430</wp:posOffset>
                </wp:positionV>
                <wp:extent cx="1722120" cy="1259840"/>
                <wp:effectExtent l="24130" t="26035" r="25400" b="19050"/>
                <wp:wrapNone/>
                <wp:docPr id="116"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2120" cy="1259840"/>
                        </a:xfrm>
                        <a:prstGeom prst="rect">
                          <a:avLst/>
                        </a:prstGeom>
                        <a:noFill/>
                        <a:ln w="38100">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 o:spid="_x0000_s1026" style="position:absolute;margin-left:14.25pt;margin-top:-.9pt;width:135.6pt;height:99.2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bvXfQIAAAAFAAAOAAAAZHJzL2Uyb0RvYy54bWysVFFv2yAQfp+0/4B4T21cN02sOlVlJ9Ok&#10;bqvW7QcQjGM0DAxInK7af9+BkyxdX6ZpfsDAHcf33X3Hze2+l2jHrRNalZhcpBhxxXQj1KbEX7+s&#10;JjOMnKeqoVIrXuIn7vDt4u2bm8EUPNOdlg23CIIoVwymxJ33pkgSxzreU3ehDVdgbLXtqYel3SSN&#10;pQNE72WSpek0GbRtjNWMOwe79WjEixi/bTnzn9rWcY9kiQGbj6ON4zqMyeKGFhtLTSfYAQb9BxQ9&#10;FQouPYWqqadoa8WrUL1gVjvd+gum+0S3rWA8cgA2JP2DzWNHDY9cIDnOnNLk/l9Y9nH3YJFooHZk&#10;ipGiPRTpM6SNqo3kKJ+GDA3GFeD4aB5s4OjMvWbfHFK66sCN31mrh47TBnCR4J+8OBAWDo6i9fBB&#10;NxCebr2Oydq3tg8BIQ1oH2vydKoJ33vEYJNcZxnJoHQMbCS7ms/yWLWEFsfjxjr/jusehUmJLaCP&#10;4enu3vkAhxZHl3Cb0ishZSy8VGgo8eWMpGk84bQUTbBGmnazrqRFOwraqdLwRXKQgHO3XnhQsBR9&#10;iWcnJ1qEfCxVE6/xVMhxDlCkCsGBHoA7zEalPM/T+XK2nOWTPJsuJ3la15O7VZVPpityfVVf1lVV&#10;k58BJ8mLTjQNVwHqUbUk/ztVHPpn1NtJty8ouXPmq/i9Zp68hBHTDKyO/8guCiHUftTQWjdPoAOr&#10;xzaEZwMmnbY/MBqgBUvsvm+p5RjJ9wq0NCc51Br5uMivroMK7LllfW6hikGoEnuMxmnlxz7fGis2&#10;HdxEYo2VvgP9tSIqI2hzRHVQLbRZZHB4EkIfn6+j1++Ha/ELAAD//wMAUEsDBBQABgAIAAAAIQCL&#10;RZr84AAAAAkBAAAPAAAAZHJzL2Rvd25yZXYueG1sTI9BT4NAEIXvJv6HzZh4Me0CiViQpWmaeLDx&#10;UqwHb1t2BCI7S9il0H/veNLj5H15871iu9heXHD0nSMF8ToCgVQ701Gj4PT+stqA8EGT0b0jVHBF&#10;D9vy9qbQuXEzHfFShUZwCflcK2hDGHIpfd2i1X7tBiTOvtxodeBzbKQZ9czltpdJFKXS6o74Q6sH&#10;3LdYf1eTVbB8HD6r0+4Qvb3O6TG+yod98JNS93fL7hlEwCX8wfCrz+pQstPZTWS86BUkm0cmFaxi&#10;XsB5kmVPIM4MZmkKsizk/wXlDwAAAP//AwBQSwECLQAUAAYACAAAACEAtoM4kv4AAADhAQAAEwAA&#10;AAAAAAAAAAAAAAAAAAAAW0NvbnRlbnRfVHlwZXNdLnhtbFBLAQItABQABgAIAAAAIQA4/SH/1gAA&#10;AJQBAAALAAAAAAAAAAAAAAAAAC8BAABfcmVscy8ucmVsc1BLAQItABQABgAIAAAAIQC3FbvXfQIA&#10;AAAFAAAOAAAAAAAAAAAAAAAAAC4CAABkcnMvZTJvRG9jLnhtbFBLAQItABQABgAIAAAAIQCLRZr8&#10;4AAAAAkBAAAPAAAAAAAAAAAAAAAAANcEAABkcnMvZG93bnJldi54bWxQSwUGAAAAAAQABADzAAAA&#10;5AUAAAAA&#10;" filled="f" strokecolor="#c00000" strokeweight="3pt"/>
            </w:pict>
          </mc:Fallback>
        </mc:AlternateContent>
      </w:r>
      <w:r w:rsidR="00BF7664" w:rsidRPr="00CD71B2">
        <w:rPr>
          <w:rFonts w:ascii="Arial" w:hAnsi="Arial" w:cs="Arial"/>
          <w:b/>
          <w:noProof/>
          <w:lang w:val="es-ES" w:eastAsia="es-ES"/>
        </w:rPr>
        <w:drawing>
          <wp:inline distT="0" distB="0" distL="0" distR="0" wp14:anchorId="58B642FF" wp14:editId="6335089A">
            <wp:extent cx="5334000" cy="1295400"/>
            <wp:effectExtent l="19050" t="0" r="0" b="0"/>
            <wp:docPr id="256" name="Imagen 298" descr="05 Mejía S entre García Moreno y Benalcáz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05 Mejía S entre García Moreno y Benalcázar"/>
                    <pic:cNvPicPr>
                      <a:picLocks noChangeAspect="1" noChangeArrowheads="1"/>
                    </pic:cNvPicPr>
                  </pic:nvPicPr>
                  <pic:blipFill>
                    <a:blip r:embed="rId42" cstate="print"/>
                    <a:srcRect/>
                    <a:stretch>
                      <a:fillRect/>
                    </a:stretch>
                  </pic:blipFill>
                  <pic:spPr bwMode="auto">
                    <a:xfrm>
                      <a:off x="0" y="0"/>
                      <a:ext cx="5334000" cy="1295400"/>
                    </a:xfrm>
                    <a:prstGeom prst="rect">
                      <a:avLst/>
                    </a:prstGeom>
                    <a:noFill/>
                    <a:ln w="9525">
                      <a:noFill/>
                      <a:miter lim="800000"/>
                      <a:headEnd/>
                      <a:tailEnd/>
                    </a:ln>
                  </pic:spPr>
                </pic:pic>
              </a:graphicData>
            </a:graphic>
          </wp:inline>
        </w:drawing>
      </w:r>
    </w:p>
    <w:p w:rsidR="00BF7664" w:rsidRPr="00CD71B2" w:rsidRDefault="00BF7664" w:rsidP="00225C35">
      <w:pPr>
        <w:jc w:val="center"/>
        <w:rPr>
          <w:rFonts w:ascii="Arial" w:hAnsi="Arial" w:cs="Arial"/>
          <w:b/>
        </w:rPr>
      </w:pPr>
    </w:p>
    <w:p w:rsidR="00BF7664" w:rsidRPr="00CD71B2" w:rsidRDefault="006E3622" w:rsidP="00225C35">
      <w:pPr>
        <w:spacing w:line="240" w:lineRule="exact"/>
        <w:jc w:val="center"/>
        <w:rPr>
          <w:rFonts w:ascii="Arial" w:hAnsi="Arial" w:cs="Arial"/>
          <w:sz w:val="20"/>
          <w:szCs w:val="20"/>
        </w:rPr>
      </w:pPr>
      <w:r w:rsidRPr="006E3622">
        <w:rPr>
          <w:rFonts w:ascii="Arial" w:hAnsi="Arial" w:cs="Arial"/>
          <w:sz w:val="20"/>
          <w:szCs w:val="20"/>
        </w:rPr>
        <w:t>Calle José Mejía</w:t>
      </w:r>
      <w:r w:rsidRPr="00CD71B2">
        <w:rPr>
          <w:rFonts w:ascii="Arial" w:hAnsi="Arial" w:cs="Arial"/>
          <w:sz w:val="20"/>
          <w:szCs w:val="20"/>
        </w:rPr>
        <w:t xml:space="preserve"> </w:t>
      </w:r>
      <w:r w:rsidR="00225C35" w:rsidRPr="00CD71B2">
        <w:rPr>
          <w:rFonts w:ascii="Arial" w:hAnsi="Arial" w:cs="Arial"/>
          <w:sz w:val="20"/>
          <w:szCs w:val="20"/>
        </w:rPr>
        <w:t xml:space="preserve">entre García Moreno y </w:t>
      </w:r>
      <w:r w:rsidR="000016B6" w:rsidRPr="00CD71B2">
        <w:rPr>
          <w:rFonts w:ascii="Arial" w:hAnsi="Arial" w:cs="Arial"/>
          <w:sz w:val="20"/>
          <w:szCs w:val="20"/>
        </w:rPr>
        <w:t>Benalcázar</w:t>
      </w:r>
    </w:p>
    <w:p w:rsidR="001B1C96" w:rsidRPr="00CD71B2" w:rsidRDefault="00225C35" w:rsidP="001B1C96">
      <w:pPr>
        <w:spacing w:line="240" w:lineRule="exact"/>
        <w:jc w:val="center"/>
        <w:rPr>
          <w:rFonts w:ascii="Arial" w:hAnsi="Arial" w:cs="Arial"/>
          <w:sz w:val="20"/>
          <w:szCs w:val="20"/>
        </w:rPr>
      </w:pPr>
      <w:r w:rsidRPr="00CD71B2">
        <w:rPr>
          <w:rFonts w:ascii="Arial" w:hAnsi="Arial" w:cs="Arial"/>
          <w:sz w:val="20"/>
          <w:szCs w:val="20"/>
        </w:rPr>
        <w:t>(Edificio liberado denominado Dirección Provincial de Salud)</w:t>
      </w:r>
    </w:p>
    <w:p w:rsidR="001B1C96" w:rsidRPr="00CD71B2" w:rsidRDefault="001B1C96" w:rsidP="003658B8">
      <w:pPr>
        <w:jc w:val="both"/>
        <w:rPr>
          <w:rFonts w:ascii="Arial" w:hAnsi="Arial" w:cs="Arial"/>
          <w:u w:val="single"/>
        </w:rPr>
      </w:pPr>
    </w:p>
    <w:p w:rsidR="008038BD" w:rsidRPr="00CD71B2" w:rsidRDefault="001B1C96" w:rsidP="003658B8">
      <w:pPr>
        <w:jc w:val="both"/>
        <w:rPr>
          <w:rFonts w:ascii="Arial" w:hAnsi="Arial" w:cs="Arial"/>
          <w:u w:val="single"/>
        </w:rPr>
      </w:pPr>
      <w:r w:rsidRPr="00CD71B2">
        <w:rPr>
          <w:rFonts w:ascii="Arial" w:hAnsi="Arial" w:cs="Arial"/>
          <w:noProof/>
          <w:u w:val="single"/>
          <w:lang w:val="es-ES" w:eastAsia="es-ES"/>
        </w:rPr>
        <w:drawing>
          <wp:inline distT="0" distB="0" distL="0" distR="0" wp14:anchorId="0497DF3B" wp14:editId="515B8165">
            <wp:extent cx="5760085" cy="1097915"/>
            <wp:effectExtent l="19050" t="0" r="0" b="0"/>
            <wp:docPr id="275" name="274 Imagen" descr="06 Mejía S entre Benalcázar y Cuen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 Mejía S entre Benalcázar y Cuenca.jpg"/>
                    <pic:cNvPicPr/>
                  </pic:nvPicPr>
                  <pic:blipFill>
                    <a:blip r:embed="rId43" cstate="print"/>
                    <a:stretch>
                      <a:fillRect/>
                    </a:stretch>
                  </pic:blipFill>
                  <pic:spPr>
                    <a:xfrm>
                      <a:off x="0" y="0"/>
                      <a:ext cx="5760085" cy="1097915"/>
                    </a:xfrm>
                    <a:prstGeom prst="rect">
                      <a:avLst/>
                    </a:prstGeom>
                  </pic:spPr>
                </pic:pic>
              </a:graphicData>
            </a:graphic>
          </wp:inline>
        </w:drawing>
      </w:r>
    </w:p>
    <w:p w:rsidR="001B1C96" w:rsidRPr="00CD71B2" w:rsidRDefault="001B1C96" w:rsidP="003658B8">
      <w:pPr>
        <w:jc w:val="both"/>
        <w:rPr>
          <w:rFonts w:ascii="Arial" w:hAnsi="Arial" w:cs="Arial"/>
          <w:u w:val="single"/>
        </w:rPr>
      </w:pPr>
    </w:p>
    <w:p w:rsidR="001B1C96" w:rsidRPr="00CD71B2" w:rsidRDefault="006E3622" w:rsidP="001B1C96">
      <w:pPr>
        <w:spacing w:line="240" w:lineRule="exact"/>
        <w:jc w:val="center"/>
        <w:rPr>
          <w:rFonts w:ascii="Arial" w:hAnsi="Arial" w:cs="Arial"/>
          <w:sz w:val="20"/>
          <w:szCs w:val="20"/>
        </w:rPr>
      </w:pPr>
      <w:r w:rsidRPr="006E3622">
        <w:rPr>
          <w:rFonts w:ascii="Arial" w:hAnsi="Arial" w:cs="Arial"/>
          <w:sz w:val="20"/>
          <w:szCs w:val="20"/>
        </w:rPr>
        <w:t>Calle José Mejía</w:t>
      </w:r>
      <w:r w:rsidRPr="00CD71B2">
        <w:rPr>
          <w:rFonts w:ascii="Arial" w:hAnsi="Arial" w:cs="Arial"/>
          <w:sz w:val="20"/>
          <w:szCs w:val="20"/>
        </w:rPr>
        <w:t xml:space="preserve"> </w:t>
      </w:r>
      <w:r w:rsidR="001B1C96" w:rsidRPr="00CD71B2">
        <w:rPr>
          <w:rFonts w:ascii="Arial" w:hAnsi="Arial" w:cs="Arial"/>
          <w:sz w:val="20"/>
          <w:szCs w:val="20"/>
        </w:rPr>
        <w:t xml:space="preserve">entre </w:t>
      </w:r>
      <w:r w:rsidR="000016B6" w:rsidRPr="00CD71B2">
        <w:rPr>
          <w:rFonts w:ascii="Arial" w:hAnsi="Arial" w:cs="Arial"/>
          <w:sz w:val="20"/>
          <w:szCs w:val="20"/>
        </w:rPr>
        <w:t>Benalcázar</w:t>
      </w:r>
      <w:r w:rsidR="001B1C96" w:rsidRPr="00CD71B2">
        <w:rPr>
          <w:rFonts w:ascii="Arial" w:hAnsi="Arial" w:cs="Arial"/>
          <w:sz w:val="20"/>
          <w:szCs w:val="20"/>
        </w:rPr>
        <w:t xml:space="preserve"> y Cuenca</w:t>
      </w:r>
    </w:p>
    <w:p w:rsidR="001B1C96" w:rsidRPr="00CD71B2" w:rsidRDefault="001B1C96" w:rsidP="003658B8">
      <w:pPr>
        <w:jc w:val="both"/>
        <w:rPr>
          <w:rFonts w:ascii="Arial" w:hAnsi="Arial" w:cs="Arial"/>
          <w:u w:val="single"/>
        </w:rPr>
      </w:pPr>
    </w:p>
    <w:p w:rsidR="008038BD" w:rsidRPr="00CD71B2" w:rsidRDefault="001B1C96" w:rsidP="003658B8">
      <w:pPr>
        <w:jc w:val="both"/>
        <w:rPr>
          <w:rFonts w:ascii="Arial" w:hAnsi="Arial" w:cs="Arial"/>
          <w:u w:val="single"/>
        </w:rPr>
      </w:pPr>
      <w:r w:rsidRPr="00CD71B2">
        <w:rPr>
          <w:rFonts w:ascii="Arial" w:hAnsi="Arial" w:cs="Arial"/>
          <w:noProof/>
          <w:u w:val="single"/>
          <w:lang w:val="es-ES" w:eastAsia="es-ES"/>
        </w:rPr>
        <w:drawing>
          <wp:inline distT="0" distB="0" distL="0" distR="0" wp14:anchorId="3E7FEAEA" wp14:editId="4C63EA13">
            <wp:extent cx="5760085" cy="513715"/>
            <wp:effectExtent l="19050" t="0" r="0" b="0"/>
            <wp:docPr id="265" name="264 Imagen" descr="07-08 Mejía S entre Cuenca e Imbab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08 Mejía S entre Cuenca e Imbabura.jpg"/>
                    <pic:cNvPicPr/>
                  </pic:nvPicPr>
                  <pic:blipFill>
                    <a:blip r:embed="rId44" cstate="print"/>
                    <a:stretch>
                      <a:fillRect/>
                    </a:stretch>
                  </pic:blipFill>
                  <pic:spPr>
                    <a:xfrm>
                      <a:off x="0" y="0"/>
                      <a:ext cx="5760085" cy="513715"/>
                    </a:xfrm>
                    <a:prstGeom prst="rect">
                      <a:avLst/>
                    </a:prstGeom>
                  </pic:spPr>
                </pic:pic>
              </a:graphicData>
            </a:graphic>
          </wp:inline>
        </w:drawing>
      </w:r>
    </w:p>
    <w:p w:rsidR="001B1C96" w:rsidRPr="00CD71B2" w:rsidRDefault="001B1C96" w:rsidP="003658B8">
      <w:pPr>
        <w:jc w:val="both"/>
        <w:rPr>
          <w:rFonts w:ascii="Arial" w:hAnsi="Arial" w:cs="Arial"/>
          <w:u w:val="single"/>
        </w:rPr>
      </w:pPr>
    </w:p>
    <w:p w:rsidR="001B1C96" w:rsidRPr="00CD71B2" w:rsidRDefault="006E3622" w:rsidP="001B1C96">
      <w:pPr>
        <w:spacing w:line="240" w:lineRule="exact"/>
        <w:jc w:val="center"/>
        <w:rPr>
          <w:rFonts w:ascii="Arial" w:hAnsi="Arial" w:cs="Arial"/>
          <w:sz w:val="20"/>
          <w:szCs w:val="20"/>
        </w:rPr>
      </w:pPr>
      <w:r w:rsidRPr="006E3622">
        <w:rPr>
          <w:rFonts w:ascii="Arial" w:hAnsi="Arial" w:cs="Arial"/>
          <w:sz w:val="20"/>
          <w:szCs w:val="20"/>
        </w:rPr>
        <w:t>Calle José Mejía</w:t>
      </w:r>
      <w:r w:rsidRPr="00CD71B2">
        <w:rPr>
          <w:rFonts w:ascii="Arial" w:hAnsi="Arial" w:cs="Arial"/>
          <w:sz w:val="20"/>
          <w:szCs w:val="20"/>
        </w:rPr>
        <w:t xml:space="preserve"> </w:t>
      </w:r>
      <w:r w:rsidR="001B1C96" w:rsidRPr="00CD71B2">
        <w:rPr>
          <w:rFonts w:ascii="Arial" w:hAnsi="Arial" w:cs="Arial"/>
          <w:sz w:val="20"/>
          <w:szCs w:val="20"/>
        </w:rPr>
        <w:t>entre Cuenca e Imbabura</w:t>
      </w:r>
    </w:p>
    <w:p w:rsidR="001B1C96" w:rsidRPr="00CD71B2" w:rsidRDefault="001B1C96" w:rsidP="003658B8">
      <w:pPr>
        <w:jc w:val="both"/>
        <w:rPr>
          <w:rFonts w:ascii="Arial" w:hAnsi="Arial" w:cs="Arial"/>
          <w:u w:val="single"/>
        </w:rPr>
      </w:pPr>
    </w:p>
    <w:p w:rsidR="003658B8" w:rsidRPr="00CD71B2" w:rsidRDefault="003658B8" w:rsidP="003658B8">
      <w:pPr>
        <w:jc w:val="both"/>
        <w:rPr>
          <w:rFonts w:ascii="Arial" w:hAnsi="Arial" w:cs="Arial"/>
          <w:sz w:val="22"/>
          <w:szCs w:val="22"/>
          <w:u w:val="single"/>
        </w:rPr>
      </w:pPr>
      <w:r w:rsidRPr="00CD71B2">
        <w:rPr>
          <w:rFonts w:ascii="Arial" w:hAnsi="Arial" w:cs="Arial"/>
          <w:sz w:val="22"/>
          <w:szCs w:val="22"/>
          <w:u w:val="single"/>
        </w:rPr>
        <w:lastRenderedPageBreak/>
        <w:t xml:space="preserve">Fachadas </w:t>
      </w:r>
      <w:r w:rsidR="006E3622">
        <w:rPr>
          <w:rFonts w:ascii="Arial" w:hAnsi="Arial" w:cs="Arial"/>
          <w:sz w:val="22"/>
          <w:szCs w:val="22"/>
          <w:u w:val="single"/>
        </w:rPr>
        <w:t>c</w:t>
      </w:r>
      <w:r w:rsidR="006E3622" w:rsidRPr="006E3622">
        <w:rPr>
          <w:rFonts w:ascii="Arial" w:hAnsi="Arial" w:cs="Arial"/>
          <w:sz w:val="22"/>
          <w:szCs w:val="22"/>
          <w:u w:val="single"/>
        </w:rPr>
        <w:t xml:space="preserve">alle José Mejía </w:t>
      </w:r>
      <w:r w:rsidRPr="00CD71B2">
        <w:rPr>
          <w:rFonts w:ascii="Arial" w:hAnsi="Arial" w:cs="Arial"/>
          <w:sz w:val="22"/>
          <w:szCs w:val="22"/>
          <w:u w:val="single"/>
        </w:rPr>
        <w:t>lado Norte</w:t>
      </w:r>
      <w:r w:rsidR="006B1F5E" w:rsidRPr="00CD71B2">
        <w:rPr>
          <w:rFonts w:ascii="Arial" w:hAnsi="Arial" w:cs="Arial"/>
          <w:sz w:val="22"/>
          <w:szCs w:val="22"/>
          <w:u w:val="single"/>
        </w:rPr>
        <w:t xml:space="preserve"> (año 2003)</w:t>
      </w:r>
    </w:p>
    <w:p w:rsidR="003658B8" w:rsidRPr="00CD71B2" w:rsidRDefault="003658B8" w:rsidP="00BF7664">
      <w:pPr>
        <w:jc w:val="both"/>
        <w:rPr>
          <w:rFonts w:ascii="Arial" w:hAnsi="Arial" w:cs="Arial"/>
          <w:highlight w:val="yellow"/>
        </w:rPr>
      </w:pPr>
    </w:p>
    <w:p w:rsidR="008038BD" w:rsidRPr="00CD71B2" w:rsidRDefault="006E5697" w:rsidP="006E5697">
      <w:pPr>
        <w:jc w:val="center"/>
        <w:rPr>
          <w:rFonts w:ascii="Arial" w:hAnsi="Arial" w:cs="Arial"/>
        </w:rPr>
      </w:pPr>
      <w:r w:rsidRPr="00CD71B2">
        <w:rPr>
          <w:rFonts w:ascii="Arial" w:hAnsi="Arial" w:cs="Arial"/>
          <w:noProof/>
          <w:lang w:val="es-ES" w:eastAsia="es-ES"/>
        </w:rPr>
        <w:drawing>
          <wp:inline distT="0" distB="0" distL="0" distR="0" wp14:anchorId="3017B74A" wp14:editId="18DF6A4D">
            <wp:extent cx="3481738" cy="1975582"/>
            <wp:effectExtent l="19050" t="0" r="4412" b="0"/>
            <wp:docPr id="64" name="276 Imagen" descr="01 Mejía N entre Montúfar y Bustam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 Mejía N entre Montúfar y Bustamante.jpg"/>
                    <pic:cNvPicPr/>
                  </pic:nvPicPr>
                  <pic:blipFill>
                    <a:blip r:embed="rId45" cstate="print"/>
                    <a:stretch>
                      <a:fillRect/>
                    </a:stretch>
                  </pic:blipFill>
                  <pic:spPr>
                    <a:xfrm>
                      <a:off x="0" y="0"/>
                      <a:ext cx="3494397" cy="1982765"/>
                    </a:xfrm>
                    <a:prstGeom prst="rect">
                      <a:avLst/>
                    </a:prstGeom>
                  </pic:spPr>
                </pic:pic>
              </a:graphicData>
            </a:graphic>
          </wp:inline>
        </w:drawing>
      </w:r>
    </w:p>
    <w:p w:rsidR="006E5697" w:rsidRPr="00CD71B2" w:rsidRDefault="006E5697" w:rsidP="006E5697">
      <w:pPr>
        <w:jc w:val="center"/>
        <w:rPr>
          <w:rFonts w:ascii="Arial" w:hAnsi="Arial" w:cs="Arial"/>
        </w:rPr>
      </w:pPr>
    </w:p>
    <w:p w:rsidR="006E5697" w:rsidRPr="00CD71B2" w:rsidRDefault="006E3622" w:rsidP="006E5697">
      <w:pPr>
        <w:spacing w:line="240" w:lineRule="exact"/>
        <w:jc w:val="center"/>
        <w:rPr>
          <w:rFonts w:ascii="Arial" w:hAnsi="Arial" w:cs="Arial"/>
          <w:sz w:val="20"/>
          <w:szCs w:val="20"/>
        </w:rPr>
      </w:pPr>
      <w:r w:rsidRPr="006E3622">
        <w:rPr>
          <w:rFonts w:ascii="Arial" w:hAnsi="Arial" w:cs="Arial"/>
          <w:sz w:val="20"/>
          <w:szCs w:val="20"/>
        </w:rPr>
        <w:t>Calle José Mejía</w:t>
      </w:r>
      <w:r w:rsidRPr="00CD71B2">
        <w:rPr>
          <w:rFonts w:ascii="Arial" w:hAnsi="Arial" w:cs="Arial"/>
          <w:sz w:val="20"/>
          <w:szCs w:val="20"/>
        </w:rPr>
        <w:t xml:space="preserve"> </w:t>
      </w:r>
      <w:r w:rsidR="006E5697" w:rsidRPr="00CD71B2">
        <w:rPr>
          <w:rFonts w:ascii="Arial" w:hAnsi="Arial" w:cs="Arial"/>
          <w:sz w:val="20"/>
          <w:szCs w:val="20"/>
        </w:rPr>
        <w:t>entre Montufar y Bustamante</w:t>
      </w:r>
    </w:p>
    <w:p w:rsidR="006E5697" w:rsidRPr="00CD71B2" w:rsidRDefault="006E5697" w:rsidP="006B1F5E">
      <w:pPr>
        <w:spacing w:line="160" w:lineRule="exact"/>
        <w:jc w:val="both"/>
        <w:rPr>
          <w:rFonts w:ascii="Arial" w:hAnsi="Arial" w:cs="Arial"/>
        </w:rPr>
      </w:pPr>
    </w:p>
    <w:p w:rsidR="008038BD" w:rsidRPr="00CD71B2" w:rsidRDefault="006E5697" w:rsidP="00DE6BDD">
      <w:pPr>
        <w:jc w:val="both"/>
        <w:rPr>
          <w:rFonts w:ascii="Arial" w:hAnsi="Arial" w:cs="Arial"/>
        </w:rPr>
      </w:pPr>
      <w:r w:rsidRPr="00CD71B2">
        <w:rPr>
          <w:rFonts w:ascii="Arial" w:hAnsi="Arial" w:cs="Arial"/>
          <w:noProof/>
          <w:lang w:val="es-ES" w:eastAsia="es-ES"/>
        </w:rPr>
        <w:drawing>
          <wp:inline distT="0" distB="0" distL="0" distR="0" wp14:anchorId="4DFDCC56" wp14:editId="1C94DA35">
            <wp:extent cx="5760085" cy="1339850"/>
            <wp:effectExtent l="19050" t="0" r="0" b="0"/>
            <wp:docPr id="66" name="277 Imagen" descr="02 Mejía N entre Bustamante y Flo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 Mejía N entre Bustamante y Flores.jpg"/>
                    <pic:cNvPicPr/>
                  </pic:nvPicPr>
                  <pic:blipFill>
                    <a:blip r:embed="rId46" cstate="print"/>
                    <a:stretch>
                      <a:fillRect/>
                    </a:stretch>
                  </pic:blipFill>
                  <pic:spPr>
                    <a:xfrm>
                      <a:off x="0" y="0"/>
                      <a:ext cx="5760085" cy="1339850"/>
                    </a:xfrm>
                    <a:prstGeom prst="rect">
                      <a:avLst/>
                    </a:prstGeom>
                  </pic:spPr>
                </pic:pic>
              </a:graphicData>
            </a:graphic>
          </wp:inline>
        </w:drawing>
      </w:r>
    </w:p>
    <w:p w:rsidR="006E5697" w:rsidRPr="00CD71B2" w:rsidRDefault="006E5697" w:rsidP="00DE6BDD">
      <w:pPr>
        <w:jc w:val="both"/>
        <w:rPr>
          <w:rFonts w:ascii="Arial" w:hAnsi="Arial" w:cs="Arial"/>
        </w:rPr>
      </w:pPr>
    </w:p>
    <w:p w:rsidR="006E5697" w:rsidRPr="00CD71B2" w:rsidRDefault="006E3622" w:rsidP="006E5697">
      <w:pPr>
        <w:spacing w:line="240" w:lineRule="exact"/>
        <w:jc w:val="center"/>
        <w:rPr>
          <w:rFonts w:ascii="Arial" w:hAnsi="Arial" w:cs="Arial"/>
          <w:sz w:val="20"/>
          <w:szCs w:val="20"/>
        </w:rPr>
      </w:pPr>
      <w:r w:rsidRPr="006E3622">
        <w:rPr>
          <w:rFonts w:ascii="Arial" w:hAnsi="Arial" w:cs="Arial"/>
          <w:sz w:val="20"/>
          <w:szCs w:val="20"/>
        </w:rPr>
        <w:t>Calle José Mejía</w:t>
      </w:r>
      <w:r w:rsidR="006E5697" w:rsidRPr="00CD71B2">
        <w:rPr>
          <w:rFonts w:ascii="Arial" w:hAnsi="Arial" w:cs="Arial"/>
          <w:sz w:val="20"/>
          <w:szCs w:val="20"/>
        </w:rPr>
        <w:t xml:space="preserve"> entre Bustamante y Flores</w:t>
      </w:r>
    </w:p>
    <w:p w:rsidR="006E5697" w:rsidRPr="00CD71B2" w:rsidRDefault="006E5697" w:rsidP="006B1F5E">
      <w:pPr>
        <w:spacing w:line="160" w:lineRule="exact"/>
        <w:jc w:val="both"/>
        <w:rPr>
          <w:rFonts w:ascii="Arial" w:hAnsi="Arial" w:cs="Arial"/>
        </w:rPr>
      </w:pPr>
    </w:p>
    <w:p w:rsidR="008038BD" w:rsidRPr="00CD71B2" w:rsidRDefault="006E5697" w:rsidP="006E5697">
      <w:pPr>
        <w:jc w:val="both"/>
        <w:rPr>
          <w:rFonts w:ascii="Arial" w:hAnsi="Arial" w:cs="Arial"/>
        </w:rPr>
      </w:pPr>
      <w:r w:rsidRPr="00CD71B2">
        <w:rPr>
          <w:rFonts w:ascii="Arial" w:hAnsi="Arial" w:cs="Arial"/>
          <w:noProof/>
          <w:lang w:val="es-ES" w:eastAsia="es-ES"/>
        </w:rPr>
        <w:drawing>
          <wp:inline distT="0" distB="0" distL="0" distR="0" wp14:anchorId="1583EA5D" wp14:editId="00C2B3BA">
            <wp:extent cx="5760085" cy="1301750"/>
            <wp:effectExtent l="19050" t="0" r="0" b="0"/>
            <wp:docPr id="65" name="286 Imagen" descr="03 Mejía N entre Flores y Guayaqu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 Mejía N entre Flores y Guayaquil.jpg"/>
                    <pic:cNvPicPr/>
                  </pic:nvPicPr>
                  <pic:blipFill>
                    <a:blip r:embed="rId47" cstate="print"/>
                    <a:stretch>
                      <a:fillRect/>
                    </a:stretch>
                  </pic:blipFill>
                  <pic:spPr>
                    <a:xfrm>
                      <a:off x="0" y="0"/>
                      <a:ext cx="5760085" cy="1301750"/>
                    </a:xfrm>
                    <a:prstGeom prst="rect">
                      <a:avLst/>
                    </a:prstGeom>
                  </pic:spPr>
                </pic:pic>
              </a:graphicData>
            </a:graphic>
          </wp:inline>
        </w:drawing>
      </w:r>
    </w:p>
    <w:p w:rsidR="006E5697" w:rsidRPr="00CD71B2" w:rsidRDefault="006E5697" w:rsidP="006E5697">
      <w:pPr>
        <w:jc w:val="both"/>
        <w:rPr>
          <w:rFonts w:ascii="Arial" w:hAnsi="Arial" w:cs="Arial"/>
        </w:rPr>
      </w:pPr>
    </w:p>
    <w:p w:rsidR="006E5697" w:rsidRPr="00CD71B2" w:rsidRDefault="006E3622" w:rsidP="006E5697">
      <w:pPr>
        <w:spacing w:line="200" w:lineRule="exact"/>
        <w:jc w:val="center"/>
        <w:rPr>
          <w:rFonts w:ascii="Arial" w:hAnsi="Arial" w:cs="Arial"/>
          <w:sz w:val="20"/>
          <w:szCs w:val="20"/>
        </w:rPr>
      </w:pPr>
      <w:r w:rsidRPr="006E3622">
        <w:rPr>
          <w:rFonts w:ascii="Arial" w:hAnsi="Arial" w:cs="Arial"/>
          <w:sz w:val="20"/>
          <w:szCs w:val="20"/>
        </w:rPr>
        <w:t>Calle José Mejía</w:t>
      </w:r>
      <w:r w:rsidRPr="00CD71B2">
        <w:rPr>
          <w:rFonts w:ascii="Arial" w:hAnsi="Arial" w:cs="Arial"/>
          <w:sz w:val="20"/>
          <w:szCs w:val="20"/>
        </w:rPr>
        <w:t xml:space="preserve"> </w:t>
      </w:r>
      <w:r w:rsidR="006E5697" w:rsidRPr="00CD71B2">
        <w:rPr>
          <w:rFonts w:ascii="Arial" w:hAnsi="Arial" w:cs="Arial"/>
          <w:sz w:val="20"/>
          <w:szCs w:val="20"/>
        </w:rPr>
        <w:t xml:space="preserve">entre Flores y Guayaquil </w:t>
      </w:r>
    </w:p>
    <w:p w:rsidR="006E5697" w:rsidRPr="00CD71B2" w:rsidRDefault="006E5697" w:rsidP="00BC05F5">
      <w:pPr>
        <w:spacing w:line="160" w:lineRule="exact"/>
        <w:jc w:val="both"/>
        <w:rPr>
          <w:rFonts w:ascii="Arial" w:hAnsi="Arial" w:cs="Arial"/>
        </w:rPr>
      </w:pPr>
    </w:p>
    <w:p w:rsidR="008038BD" w:rsidRPr="00CD71B2" w:rsidRDefault="006E5697" w:rsidP="00DE6BDD">
      <w:pPr>
        <w:jc w:val="both"/>
        <w:rPr>
          <w:rFonts w:ascii="Arial" w:hAnsi="Arial" w:cs="Arial"/>
        </w:rPr>
      </w:pPr>
      <w:r w:rsidRPr="00CD71B2">
        <w:rPr>
          <w:rFonts w:ascii="Arial" w:hAnsi="Arial" w:cs="Arial"/>
          <w:noProof/>
          <w:lang w:val="es-ES" w:eastAsia="es-ES"/>
        </w:rPr>
        <w:drawing>
          <wp:inline distT="0" distB="0" distL="0" distR="0" wp14:anchorId="4875940D" wp14:editId="61BD9A60">
            <wp:extent cx="5762625" cy="1704975"/>
            <wp:effectExtent l="19050" t="0" r="9525" b="0"/>
            <wp:docPr id="276" name="275 Imagen" descr="04 Mejía N entre Guayaquil y Venezu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 Mejía N entre Guayaquil y Venezuela.jpg"/>
                    <pic:cNvPicPr/>
                  </pic:nvPicPr>
                  <pic:blipFill>
                    <a:blip r:embed="rId48" cstate="print"/>
                    <a:srcRect t="5790"/>
                    <a:stretch>
                      <a:fillRect/>
                    </a:stretch>
                  </pic:blipFill>
                  <pic:spPr>
                    <a:xfrm>
                      <a:off x="0" y="0"/>
                      <a:ext cx="5762625" cy="1704975"/>
                    </a:xfrm>
                    <a:prstGeom prst="rect">
                      <a:avLst/>
                    </a:prstGeom>
                  </pic:spPr>
                </pic:pic>
              </a:graphicData>
            </a:graphic>
          </wp:inline>
        </w:drawing>
      </w:r>
    </w:p>
    <w:p w:rsidR="006E5697" w:rsidRPr="00CD71B2" w:rsidRDefault="006E5697" w:rsidP="00DE6BDD">
      <w:pPr>
        <w:jc w:val="both"/>
        <w:rPr>
          <w:rFonts w:ascii="Arial" w:hAnsi="Arial" w:cs="Arial"/>
        </w:rPr>
      </w:pPr>
    </w:p>
    <w:p w:rsidR="008038BD" w:rsidRPr="00CD71B2" w:rsidRDefault="006E3622" w:rsidP="008530C7">
      <w:pPr>
        <w:spacing w:line="200" w:lineRule="exact"/>
        <w:jc w:val="center"/>
        <w:rPr>
          <w:rFonts w:ascii="Arial" w:hAnsi="Arial" w:cs="Arial"/>
          <w:sz w:val="20"/>
          <w:szCs w:val="20"/>
        </w:rPr>
      </w:pPr>
      <w:r w:rsidRPr="006E3622">
        <w:rPr>
          <w:rFonts w:ascii="Arial" w:hAnsi="Arial" w:cs="Arial"/>
          <w:sz w:val="20"/>
          <w:szCs w:val="20"/>
        </w:rPr>
        <w:t>Calle José Mejía</w:t>
      </w:r>
      <w:r w:rsidRPr="00CD71B2">
        <w:rPr>
          <w:rFonts w:ascii="Arial" w:hAnsi="Arial" w:cs="Arial"/>
          <w:sz w:val="20"/>
          <w:szCs w:val="20"/>
        </w:rPr>
        <w:t xml:space="preserve"> </w:t>
      </w:r>
      <w:r w:rsidR="006E5697" w:rsidRPr="00CD71B2">
        <w:rPr>
          <w:rFonts w:ascii="Arial" w:hAnsi="Arial" w:cs="Arial"/>
          <w:sz w:val="20"/>
          <w:szCs w:val="20"/>
        </w:rPr>
        <w:t>entre Guayaquil y Venezuela</w:t>
      </w:r>
    </w:p>
    <w:p w:rsidR="006E5697" w:rsidRPr="00CD71B2" w:rsidRDefault="006E5697" w:rsidP="008530C7">
      <w:pPr>
        <w:spacing w:line="200" w:lineRule="exact"/>
        <w:jc w:val="center"/>
        <w:rPr>
          <w:rFonts w:ascii="Arial" w:hAnsi="Arial" w:cs="Arial"/>
          <w:sz w:val="20"/>
          <w:szCs w:val="20"/>
        </w:rPr>
      </w:pPr>
    </w:p>
    <w:p w:rsidR="008038BD" w:rsidRPr="00CD71B2" w:rsidRDefault="006E5697" w:rsidP="006E5697">
      <w:pPr>
        <w:jc w:val="center"/>
        <w:rPr>
          <w:rFonts w:ascii="Arial" w:hAnsi="Arial" w:cs="Arial"/>
        </w:rPr>
      </w:pPr>
      <w:r w:rsidRPr="00CD71B2">
        <w:rPr>
          <w:rFonts w:ascii="Arial" w:hAnsi="Arial" w:cs="Arial"/>
          <w:noProof/>
          <w:lang w:val="es-ES" w:eastAsia="es-ES"/>
        </w:rPr>
        <w:lastRenderedPageBreak/>
        <w:drawing>
          <wp:inline distT="0" distB="0" distL="0" distR="0" wp14:anchorId="41D85082" wp14:editId="229559D4">
            <wp:extent cx="5764233" cy="1211283"/>
            <wp:effectExtent l="19050" t="0" r="7917" b="0"/>
            <wp:docPr id="67" name="283 Imagen" descr="05 Mejía N entre Venezuela y García Mor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 Mejía N entre Venezuela y García Moreno.jpg"/>
                    <pic:cNvPicPr/>
                  </pic:nvPicPr>
                  <pic:blipFill>
                    <a:blip r:embed="rId49" cstate="print"/>
                    <a:srcRect t="7273"/>
                    <a:stretch>
                      <a:fillRect/>
                    </a:stretch>
                  </pic:blipFill>
                  <pic:spPr>
                    <a:xfrm>
                      <a:off x="0" y="0"/>
                      <a:ext cx="5764233" cy="1211283"/>
                    </a:xfrm>
                    <a:prstGeom prst="rect">
                      <a:avLst/>
                    </a:prstGeom>
                  </pic:spPr>
                </pic:pic>
              </a:graphicData>
            </a:graphic>
          </wp:inline>
        </w:drawing>
      </w:r>
    </w:p>
    <w:p w:rsidR="006E5697" w:rsidRPr="00CD71B2" w:rsidRDefault="006E5697" w:rsidP="006E5697">
      <w:pPr>
        <w:jc w:val="center"/>
        <w:rPr>
          <w:rFonts w:ascii="Arial" w:hAnsi="Arial" w:cs="Arial"/>
        </w:rPr>
      </w:pPr>
    </w:p>
    <w:p w:rsidR="006E5697" w:rsidRPr="00CD71B2" w:rsidRDefault="006E3622" w:rsidP="006E5697">
      <w:pPr>
        <w:spacing w:line="200" w:lineRule="exact"/>
        <w:jc w:val="center"/>
        <w:rPr>
          <w:rFonts w:ascii="Arial" w:hAnsi="Arial" w:cs="Arial"/>
          <w:sz w:val="20"/>
          <w:szCs w:val="20"/>
        </w:rPr>
      </w:pPr>
      <w:r w:rsidRPr="006E3622">
        <w:rPr>
          <w:rFonts w:ascii="Arial" w:hAnsi="Arial" w:cs="Arial"/>
          <w:sz w:val="20"/>
          <w:szCs w:val="20"/>
        </w:rPr>
        <w:t>Calle José Mejía</w:t>
      </w:r>
      <w:r w:rsidR="006E5697" w:rsidRPr="00CD71B2">
        <w:rPr>
          <w:rFonts w:ascii="Arial" w:hAnsi="Arial" w:cs="Arial"/>
          <w:sz w:val="20"/>
          <w:szCs w:val="20"/>
        </w:rPr>
        <w:t xml:space="preserve"> entre Venezuela y García Moreno</w:t>
      </w:r>
    </w:p>
    <w:p w:rsidR="006B1F5E" w:rsidRPr="00CD71B2" w:rsidRDefault="006B1F5E" w:rsidP="006B1F5E">
      <w:pPr>
        <w:spacing w:line="160" w:lineRule="exact"/>
        <w:jc w:val="both"/>
        <w:rPr>
          <w:rFonts w:ascii="Arial" w:hAnsi="Arial" w:cs="Arial"/>
          <w:sz w:val="20"/>
          <w:szCs w:val="20"/>
        </w:rPr>
      </w:pPr>
    </w:p>
    <w:p w:rsidR="006E5697" w:rsidRPr="00CD71B2" w:rsidRDefault="006B1F5E" w:rsidP="00DE6BDD">
      <w:pPr>
        <w:jc w:val="both"/>
        <w:rPr>
          <w:rFonts w:ascii="Arial" w:hAnsi="Arial" w:cs="Arial"/>
        </w:rPr>
      </w:pPr>
      <w:r w:rsidRPr="00CD71B2">
        <w:rPr>
          <w:rFonts w:ascii="Arial" w:hAnsi="Arial" w:cs="Arial"/>
          <w:noProof/>
          <w:lang w:val="es-ES" w:eastAsia="es-ES"/>
        </w:rPr>
        <w:drawing>
          <wp:inline distT="0" distB="0" distL="0" distR="0" wp14:anchorId="56A3E23F" wp14:editId="682B689F">
            <wp:extent cx="5760085" cy="956945"/>
            <wp:effectExtent l="19050" t="0" r="0" b="0"/>
            <wp:docPr id="80" name="285 Imagen" descr="06 Mejía N entre García Moreno y Benalcáz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 Mejía N entre García Moreno y Benalcázar.jpg"/>
                    <pic:cNvPicPr/>
                  </pic:nvPicPr>
                  <pic:blipFill>
                    <a:blip r:embed="rId50" cstate="print"/>
                    <a:stretch>
                      <a:fillRect/>
                    </a:stretch>
                  </pic:blipFill>
                  <pic:spPr>
                    <a:xfrm>
                      <a:off x="0" y="0"/>
                      <a:ext cx="5760085" cy="956945"/>
                    </a:xfrm>
                    <a:prstGeom prst="rect">
                      <a:avLst/>
                    </a:prstGeom>
                  </pic:spPr>
                </pic:pic>
              </a:graphicData>
            </a:graphic>
          </wp:inline>
        </w:drawing>
      </w:r>
    </w:p>
    <w:p w:rsidR="006B1F5E" w:rsidRPr="00CD71B2" w:rsidRDefault="006E3622" w:rsidP="006B1F5E">
      <w:pPr>
        <w:jc w:val="center"/>
        <w:rPr>
          <w:rFonts w:ascii="Arial" w:hAnsi="Arial" w:cs="Arial"/>
          <w:sz w:val="20"/>
          <w:szCs w:val="20"/>
        </w:rPr>
      </w:pPr>
      <w:r w:rsidRPr="006E3622">
        <w:rPr>
          <w:rFonts w:ascii="Arial" w:hAnsi="Arial" w:cs="Arial"/>
          <w:sz w:val="20"/>
          <w:szCs w:val="20"/>
        </w:rPr>
        <w:t>Calle José Mejía</w:t>
      </w:r>
      <w:r w:rsidRPr="00CD71B2">
        <w:rPr>
          <w:rFonts w:ascii="Arial" w:hAnsi="Arial" w:cs="Arial"/>
          <w:sz w:val="20"/>
          <w:szCs w:val="20"/>
        </w:rPr>
        <w:t xml:space="preserve"> </w:t>
      </w:r>
      <w:r w:rsidR="006B1F5E" w:rsidRPr="00CD71B2">
        <w:rPr>
          <w:rFonts w:ascii="Arial" w:hAnsi="Arial" w:cs="Arial"/>
          <w:sz w:val="20"/>
          <w:szCs w:val="20"/>
        </w:rPr>
        <w:t xml:space="preserve">entre García Moreno y </w:t>
      </w:r>
      <w:r w:rsidR="000016B6" w:rsidRPr="00CD71B2">
        <w:rPr>
          <w:rFonts w:ascii="Arial" w:hAnsi="Arial" w:cs="Arial"/>
          <w:sz w:val="20"/>
          <w:szCs w:val="20"/>
        </w:rPr>
        <w:t>Benalcázar</w:t>
      </w:r>
    </w:p>
    <w:p w:rsidR="006B1F5E" w:rsidRPr="00CD71B2" w:rsidRDefault="006B1F5E" w:rsidP="006B1F5E">
      <w:pPr>
        <w:spacing w:line="160" w:lineRule="exact"/>
        <w:jc w:val="both"/>
        <w:rPr>
          <w:rFonts w:ascii="Arial" w:hAnsi="Arial" w:cs="Arial"/>
          <w:sz w:val="20"/>
          <w:szCs w:val="20"/>
        </w:rPr>
      </w:pPr>
    </w:p>
    <w:p w:rsidR="006B1F5E" w:rsidRPr="00CD71B2" w:rsidRDefault="006B1F5E" w:rsidP="00DE6BDD">
      <w:pPr>
        <w:jc w:val="both"/>
        <w:rPr>
          <w:rFonts w:ascii="Arial" w:hAnsi="Arial" w:cs="Arial"/>
        </w:rPr>
      </w:pPr>
      <w:r w:rsidRPr="00CD71B2">
        <w:rPr>
          <w:rFonts w:ascii="Arial" w:hAnsi="Arial" w:cs="Arial"/>
          <w:noProof/>
          <w:lang w:val="es-ES" w:eastAsia="es-ES"/>
        </w:rPr>
        <w:drawing>
          <wp:inline distT="0" distB="0" distL="0" distR="0" wp14:anchorId="64597E84" wp14:editId="5857773A">
            <wp:extent cx="5762625" cy="1009650"/>
            <wp:effectExtent l="19050" t="0" r="9525" b="0"/>
            <wp:docPr id="81" name="284 Imagen" descr="07 Mejía N entre Benalcázar y Cuen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 Mejía N entre Benalcázar y Cuenca.jpg"/>
                    <pic:cNvPicPr/>
                  </pic:nvPicPr>
                  <pic:blipFill>
                    <a:blip r:embed="rId51" cstate="print"/>
                    <a:srcRect t="6195"/>
                    <a:stretch>
                      <a:fillRect/>
                    </a:stretch>
                  </pic:blipFill>
                  <pic:spPr>
                    <a:xfrm>
                      <a:off x="0" y="0"/>
                      <a:ext cx="5762625" cy="1009650"/>
                    </a:xfrm>
                    <a:prstGeom prst="rect">
                      <a:avLst/>
                    </a:prstGeom>
                  </pic:spPr>
                </pic:pic>
              </a:graphicData>
            </a:graphic>
          </wp:inline>
        </w:drawing>
      </w:r>
    </w:p>
    <w:p w:rsidR="006B1F5E" w:rsidRPr="00CD71B2" w:rsidRDefault="006E3622" w:rsidP="006B1F5E">
      <w:pPr>
        <w:spacing w:line="200" w:lineRule="exact"/>
        <w:jc w:val="center"/>
        <w:rPr>
          <w:rFonts w:ascii="Arial" w:hAnsi="Arial" w:cs="Arial"/>
          <w:sz w:val="20"/>
          <w:szCs w:val="20"/>
        </w:rPr>
      </w:pPr>
      <w:r w:rsidRPr="006E3622">
        <w:rPr>
          <w:rFonts w:ascii="Arial" w:hAnsi="Arial" w:cs="Arial"/>
          <w:sz w:val="20"/>
          <w:szCs w:val="20"/>
        </w:rPr>
        <w:t>Calle José Mejía</w:t>
      </w:r>
      <w:r w:rsidRPr="00CD71B2">
        <w:rPr>
          <w:rFonts w:ascii="Arial" w:hAnsi="Arial" w:cs="Arial"/>
          <w:sz w:val="20"/>
          <w:szCs w:val="20"/>
        </w:rPr>
        <w:t xml:space="preserve"> </w:t>
      </w:r>
      <w:r w:rsidR="006B1F5E" w:rsidRPr="00CD71B2">
        <w:rPr>
          <w:rFonts w:ascii="Arial" w:hAnsi="Arial" w:cs="Arial"/>
          <w:sz w:val="20"/>
          <w:szCs w:val="20"/>
        </w:rPr>
        <w:t xml:space="preserve">entre </w:t>
      </w:r>
      <w:r w:rsidR="000016B6" w:rsidRPr="00CD71B2">
        <w:rPr>
          <w:rFonts w:ascii="Arial" w:hAnsi="Arial" w:cs="Arial"/>
          <w:sz w:val="20"/>
          <w:szCs w:val="20"/>
        </w:rPr>
        <w:t>Benalcázar</w:t>
      </w:r>
      <w:r w:rsidR="006B1F5E" w:rsidRPr="00CD71B2">
        <w:rPr>
          <w:rFonts w:ascii="Arial" w:hAnsi="Arial" w:cs="Arial"/>
          <w:sz w:val="20"/>
          <w:szCs w:val="20"/>
        </w:rPr>
        <w:t xml:space="preserve"> y Cuenca</w:t>
      </w:r>
    </w:p>
    <w:p w:rsidR="006B1F5E" w:rsidRPr="00CD71B2" w:rsidRDefault="006B1F5E" w:rsidP="006B1F5E">
      <w:pPr>
        <w:spacing w:line="160" w:lineRule="exact"/>
        <w:jc w:val="both"/>
        <w:rPr>
          <w:rFonts w:ascii="Arial" w:hAnsi="Arial" w:cs="Arial"/>
        </w:rPr>
      </w:pPr>
    </w:p>
    <w:p w:rsidR="006E5697" w:rsidRPr="00CD71B2" w:rsidRDefault="006E5697" w:rsidP="006E5697">
      <w:pPr>
        <w:jc w:val="both"/>
        <w:rPr>
          <w:rFonts w:ascii="Arial" w:hAnsi="Arial" w:cs="Arial"/>
          <w:sz w:val="20"/>
          <w:szCs w:val="20"/>
        </w:rPr>
      </w:pPr>
      <w:r w:rsidRPr="00CD71B2">
        <w:rPr>
          <w:rFonts w:ascii="Arial" w:hAnsi="Arial" w:cs="Arial"/>
          <w:noProof/>
          <w:lang w:val="es-ES" w:eastAsia="es-ES"/>
        </w:rPr>
        <w:drawing>
          <wp:inline distT="0" distB="0" distL="0" distR="0" wp14:anchorId="2E85CDC7" wp14:editId="5E341FBC">
            <wp:extent cx="5760085" cy="848360"/>
            <wp:effectExtent l="19050" t="0" r="0" b="0"/>
            <wp:docPr id="279" name="278 Imagen" descr="08 Mejìa N entre Cuenca y Cotopax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 Mejìa N entre Cuenca y Cotopaxi.jpg"/>
                    <pic:cNvPicPr/>
                  </pic:nvPicPr>
                  <pic:blipFill>
                    <a:blip r:embed="rId52" cstate="print"/>
                    <a:stretch>
                      <a:fillRect/>
                    </a:stretch>
                  </pic:blipFill>
                  <pic:spPr>
                    <a:xfrm>
                      <a:off x="0" y="0"/>
                      <a:ext cx="5760085" cy="848360"/>
                    </a:xfrm>
                    <a:prstGeom prst="rect">
                      <a:avLst/>
                    </a:prstGeom>
                  </pic:spPr>
                </pic:pic>
              </a:graphicData>
            </a:graphic>
          </wp:inline>
        </w:drawing>
      </w:r>
    </w:p>
    <w:p w:rsidR="006B1F5E" w:rsidRPr="00CD71B2" w:rsidRDefault="006E3622" w:rsidP="006B1F5E">
      <w:pPr>
        <w:spacing w:line="200" w:lineRule="exact"/>
        <w:jc w:val="center"/>
        <w:rPr>
          <w:rFonts w:ascii="Arial" w:hAnsi="Arial" w:cs="Arial"/>
          <w:sz w:val="20"/>
          <w:szCs w:val="20"/>
        </w:rPr>
      </w:pPr>
      <w:r w:rsidRPr="006E3622">
        <w:rPr>
          <w:rFonts w:ascii="Arial" w:hAnsi="Arial" w:cs="Arial"/>
          <w:sz w:val="20"/>
          <w:szCs w:val="20"/>
        </w:rPr>
        <w:t>Calle José Mejía</w:t>
      </w:r>
      <w:r w:rsidRPr="00CD71B2">
        <w:rPr>
          <w:rFonts w:ascii="Arial" w:hAnsi="Arial" w:cs="Arial"/>
          <w:sz w:val="20"/>
          <w:szCs w:val="20"/>
        </w:rPr>
        <w:t xml:space="preserve"> </w:t>
      </w:r>
      <w:r w:rsidR="006B1F5E" w:rsidRPr="00CD71B2">
        <w:rPr>
          <w:rFonts w:ascii="Arial" w:hAnsi="Arial" w:cs="Arial"/>
          <w:sz w:val="20"/>
          <w:szCs w:val="20"/>
        </w:rPr>
        <w:t>entre Cuenca y Cotopaxi</w:t>
      </w:r>
    </w:p>
    <w:p w:rsidR="006E5697" w:rsidRPr="00CD71B2" w:rsidRDefault="006E5697" w:rsidP="006B1F5E">
      <w:pPr>
        <w:spacing w:line="160" w:lineRule="exact"/>
        <w:jc w:val="both"/>
        <w:rPr>
          <w:rFonts w:ascii="Arial" w:hAnsi="Arial" w:cs="Arial"/>
          <w:sz w:val="20"/>
          <w:szCs w:val="20"/>
        </w:rPr>
      </w:pPr>
    </w:p>
    <w:p w:rsidR="006E5697" w:rsidRPr="00CD71B2" w:rsidRDefault="006E5697" w:rsidP="006E5697">
      <w:pPr>
        <w:jc w:val="both"/>
        <w:rPr>
          <w:rFonts w:ascii="Arial" w:hAnsi="Arial" w:cs="Arial"/>
          <w:sz w:val="20"/>
          <w:szCs w:val="20"/>
        </w:rPr>
      </w:pPr>
      <w:r w:rsidRPr="00CD71B2">
        <w:rPr>
          <w:rFonts w:ascii="Arial" w:hAnsi="Arial" w:cs="Arial"/>
          <w:noProof/>
          <w:lang w:val="es-ES" w:eastAsia="es-ES"/>
        </w:rPr>
        <w:drawing>
          <wp:inline distT="0" distB="0" distL="0" distR="0" wp14:anchorId="10B26457" wp14:editId="26C00671">
            <wp:extent cx="5762625" cy="1028700"/>
            <wp:effectExtent l="19050" t="0" r="9525" b="0"/>
            <wp:docPr id="280" name="279 Imagen" descr="09 Mejía N entre Cotopaxi e Imbab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 Mejía N entre Cotopaxi e Imbabura.jpg"/>
                    <pic:cNvPicPr/>
                  </pic:nvPicPr>
                  <pic:blipFill>
                    <a:blip r:embed="rId53" cstate="print"/>
                    <a:srcRect t="4425"/>
                    <a:stretch>
                      <a:fillRect/>
                    </a:stretch>
                  </pic:blipFill>
                  <pic:spPr>
                    <a:xfrm>
                      <a:off x="0" y="0"/>
                      <a:ext cx="5762625" cy="1028700"/>
                    </a:xfrm>
                    <a:prstGeom prst="rect">
                      <a:avLst/>
                    </a:prstGeom>
                  </pic:spPr>
                </pic:pic>
              </a:graphicData>
            </a:graphic>
          </wp:inline>
        </w:drawing>
      </w:r>
    </w:p>
    <w:p w:rsidR="006B1F5E" w:rsidRPr="00CD71B2" w:rsidRDefault="006E3622" w:rsidP="006B1F5E">
      <w:pPr>
        <w:spacing w:line="200" w:lineRule="exact"/>
        <w:jc w:val="center"/>
        <w:rPr>
          <w:rFonts w:ascii="Arial" w:hAnsi="Arial" w:cs="Arial"/>
          <w:sz w:val="20"/>
          <w:szCs w:val="20"/>
        </w:rPr>
      </w:pPr>
      <w:r w:rsidRPr="006E3622">
        <w:rPr>
          <w:rFonts w:ascii="Arial" w:hAnsi="Arial" w:cs="Arial"/>
          <w:sz w:val="20"/>
          <w:szCs w:val="20"/>
        </w:rPr>
        <w:t>Calle José Mejía</w:t>
      </w:r>
      <w:r w:rsidRPr="00CD71B2">
        <w:rPr>
          <w:rFonts w:ascii="Arial" w:hAnsi="Arial" w:cs="Arial"/>
          <w:sz w:val="20"/>
          <w:szCs w:val="20"/>
        </w:rPr>
        <w:t xml:space="preserve"> </w:t>
      </w:r>
      <w:r w:rsidR="006B1F5E" w:rsidRPr="00CD71B2">
        <w:rPr>
          <w:rFonts w:ascii="Arial" w:hAnsi="Arial" w:cs="Arial"/>
          <w:sz w:val="20"/>
          <w:szCs w:val="20"/>
        </w:rPr>
        <w:t>entre Cotopaxi e Imbabura</w:t>
      </w:r>
    </w:p>
    <w:p w:rsidR="00B36C66" w:rsidRPr="00CD71B2" w:rsidRDefault="00B36C66" w:rsidP="006B1F5E">
      <w:pPr>
        <w:spacing w:line="200" w:lineRule="exact"/>
        <w:jc w:val="center"/>
        <w:rPr>
          <w:rFonts w:ascii="Arial" w:hAnsi="Arial" w:cs="Arial"/>
          <w:sz w:val="20"/>
          <w:szCs w:val="20"/>
        </w:rPr>
      </w:pPr>
    </w:p>
    <w:p w:rsidR="00BC05F5" w:rsidRPr="00CD71B2" w:rsidRDefault="006B1F5E" w:rsidP="00DE6BDD">
      <w:pPr>
        <w:jc w:val="both"/>
        <w:rPr>
          <w:rFonts w:ascii="Arial" w:hAnsi="Arial" w:cs="Arial"/>
          <w:sz w:val="20"/>
          <w:szCs w:val="20"/>
        </w:rPr>
      </w:pPr>
      <w:r w:rsidRPr="00CD71B2">
        <w:rPr>
          <w:rFonts w:ascii="Arial" w:hAnsi="Arial" w:cs="Arial"/>
          <w:sz w:val="20"/>
          <w:szCs w:val="20"/>
        </w:rPr>
        <w:t xml:space="preserve">Fuente: </w:t>
      </w:r>
      <w:r w:rsidR="00B36C66" w:rsidRPr="00CD71B2">
        <w:rPr>
          <w:rFonts w:ascii="Arial" w:hAnsi="Arial" w:cs="Arial"/>
          <w:sz w:val="20"/>
          <w:szCs w:val="20"/>
        </w:rPr>
        <w:t xml:space="preserve">Fotos Fachadas </w:t>
      </w:r>
      <w:r w:rsidR="006E3622">
        <w:rPr>
          <w:rFonts w:ascii="Arial" w:hAnsi="Arial" w:cs="Arial"/>
          <w:sz w:val="20"/>
          <w:szCs w:val="20"/>
        </w:rPr>
        <w:t>c</w:t>
      </w:r>
      <w:r w:rsidR="006E3622" w:rsidRPr="006E3622">
        <w:rPr>
          <w:rFonts w:ascii="Arial" w:hAnsi="Arial" w:cs="Arial"/>
          <w:sz w:val="20"/>
          <w:szCs w:val="20"/>
        </w:rPr>
        <w:t>alle José Mejía</w:t>
      </w:r>
      <w:r w:rsidR="00B36C66" w:rsidRPr="00CD71B2">
        <w:rPr>
          <w:rFonts w:ascii="Arial" w:hAnsi="Arial" w:cs="Arial"/>
          <w:sz w:val="20"/>
          <w:szCs w:val="20"/>
        </w:rPr>
        <w:t xml:space="preserve">. </w:t>
      </w:r>
      <w:r w:rsidR="009F3687" w:rsidRPr="00CD71B2">
        <w:rPr>
          <w:rFonts w:ascii="Arial" w:hAnsi="Arial" w:cs="Arial"/>
          <w:sz w:val="20"/>
          <w:szCs w:val="20"/>
        </w:rPr>
        <w:t>FONSAL</w:t>
      </w:r>
      <w:r w:rsidRPr="00CD71B2">
        <w:rPr>
          <w:rFonts w:ascii="Arial" w:hAnsi="Arial" w:cs="Arial"/>
          <w:sz w:val="20"/>
          <w:szCs w:val="20"/>
        </w:rPr>
        <w:t xml:space="preserve"> (MDMQ), año 2003 </w:t>
      </w:r>
    </w:p>
    <w:p w:rsidR="008530C7" w:rsidRPr="00CD71B2" w:rsidRDefault="008530C7" w:rsidP="00DE6BDD">
      <w:pPr>
        <w:jc w:val="both"/>
        <w:rPr>
          <w:rFonts w:ascii="Arial" w:hAnsi="Arial" w:cs="Arial"/>
          <w:sz w:val="20"/>
          <w:szCs w:val="20"/>
        </w:rPr>
      </w:pPr>
    </w:p>
    <w:p w:rsidR="00183EB6" w:rsidRPr="00CD71B2" w:rsidRDefault="00DE6BDD" w:rsidP="00FC199D">
      <w:pPr>
        <w:jc w:val="both"/>
        <w:rPr>
          <w:rFonts w:ascii="Arial" w:hAnsi="Arial" w:cs="Arial"/>
          <w:sz w:val="22"/>
          <w:szCs w:val="22"/>
        </w:rPr>
      </w:pPr>
      <w:r w:rsidRPr="00CD71B2">
        <w:rPr>
          <w:rFonts w:ascii="Arial" w:hAnsi="Arial" w:cs="Arial"/>
          <w:sz w:val="22"/>
          <w:szCs w:val="22"/>
        </w:rPr>
        <w:t xml:space="preserve">La dinámica del comercio informal ambulante es menor, </w:t>
      </w:r>
      <w:r w:rsidR="00644E21" w:rsidRPr="00CD71B2">
        <w:rPr>
          <w:rFonts w:ascii="Arial" w:hAnsi="Arial" w:cs="Arial"/>
          <w:sz w:val="22"/>
          <w:szCs w:val="22"/>
        </w:rPr>
        <w:t xml:space="preserve">gracias a </w:t>
      </w:r>
      <w:r w:rsidR="00716A76" w:rsidRPr="00CD71B2">
        <w:rPr>
          <w:rFonts w:ascii="Arial" w:hAnsi="Arial" w:cs="Arial"/>
          <w:sz w:val="22"/>
          <w:szCs w:val="22"/>
        </w:rPr>
        <w:t>su</w:t>
      </w:r>
      <w:r w:rsidRPr="00CD71B2">
        <w:rPr>
          <w:rFonts w:ascii="Arial" w:hAnsi="Arial" w:cs="Arial"/>
          <w:sz w:val="22"/>
          <w:szCs w:val="22"/>
        </w:rPr>
        <w:t xml:space="preserve"> reubicación hacia los centros comerciales del ahorro y el control por pa</w:t>
      </w:r>
      <w:r w:rsidR="00644E21" w:rsidRPr="00CD71B2">
        <w:rPr>
          <w:rFonts w:ascii="Arial" w:hAnsi="Arial" w:cs="Arial"/>
          <w:sz w:val="22"/>
          <w:szCs w:val="22"/>
        </w:rPr>
        <w:t>rte de la Policía Metropolitana.</w:t>
      </w:r>
      <w:r w:rsidRPr="00CD71B2">
        <w:rPr>
          <w:rFonts w:ascii="Arial" w:hAnsi="Arial" w:cs="Arial"/>
          <w:sz w:val="22"/>
          <w:szCs w:val="22"/>
        </w:rPr>
        <w:t xml:space="preserve"> </w:t>
      </w:r>
    </w:p>
    <w:p w:rsidR="00183EB6" w:rsidRPr="00CD71B2" w:rsidRDefault="00183EB6" w:rsidP="00FC199D">
      <w:pPr>
        <w:jc w:val="both"/>
        <w:rPr>
          <w:rFonts w:ascii="Arial" w:hAnsi="Arial" w:cs="Arial"/>
          <w:sz w:val="22"/>
          <w:szCs w:val="22"/>
        </w:rPr>
      </w:pPr>
    </w:p>
    <w:p w:rsidR="00DE0087" w:rsidRPr="00CD71B2" w:rsidRDefault="00183EB6" w:rsidP="00FC199D">
      <w:pPr>
        <w:jc w:val="both"/>
        <w:rPr>
          <w:rFonts w:ascii="Arial" w:hAnsi="Arial" w:cs="Arial"/>
          <w:sz w:val="22"/>
          <w:szCs w:val="22"/>
        </w:rPr>
      </w:pPr>
      <w:r w:rsidRPr="00CD71B2">
        <w:rPr>
          <w:rFonts w:ascii="Arial" w:hAnsi="Arial" w:cs="Arial"/>
          <w:sz w:val="22"/>
          <w:szCs w:val="22"/>
        </w:rPr>
        <w:t xml:space="preserve">A diferencia de lo que sucede en la intersección de las calles Mejía y Montufar (Plaza La Marín), </w:t>
      </w:r>
      <w:r w:rsidR="00BF7664" w:rsidRPr="00CD71B2">
        <w:rPr>
          <w:rFonts w:ascii="Arial" w:hAnsi="Arial" w:cs="Arial"/>
          <w:sz w:val="22"/>
          <w:szCs w:val="22"/>
        </w:rPr>
        <w:t xml:space="preserve">la </w:t>
      </w:r>
      <w:r w:rsidRPr="00CD71B2">
        <w:rPr>
          <w:rFonts w:ascii="Arial" w:hAnsi="Arial" w:cs="Arial"/>
          <w:sz w:val="22"/>
          <w:szCs w:val="22"/>
        </w:rPr>
        <w:t>implantación d</w:t>
      </w:r>
      <w:r w:rsidR="00BF7664" w:rsidRPr="00CD71B2">
        <w:rPr>
          <w:rFonts w:ascii="Arial" w:hAnsi="Arial" w:cs="Arial"/>
          <w:sz w:val="22"/>
          <w:szCs w:val="22"/>
        </w:rPr>
        <w:t xml:space="preserve">el Centro Comercial </w:t>
      </w:r>
      <w:r w:rsidR="00080DA7" w:rsidRPr="00CD71B2">
        <w:rPr>
          <w:rFonts w:ascii="Arial" w:hAnsi="Arial" w:cs="Arial"/>
          <w:sz w:val="22"/>
          <w:szCs w:val="22"/>
        </w:rPr>
        <w:t>Montufar</w:t>
      </w:r>
      <w:r w:rsidRPr="00CD71B2">
        <w:rPr>
          <w:rFonts w:ascii="Arial" w:hAnsi="Arial" w:cs="Arial"/>
          <w:sz w:val="22"/>
          <w:szCs w:val="22"/>
        </w:rPr>
        <w:t xml:space="preserve"> ha originado una saturación comercial de este sector.</w:t>
      </w:r>
    </w:p>
    <w:p w:rsidR="00DE0087" w:rsidRPr="00CD71B2" w:rsidRDefault="00DE0087" w:rsidP="00FC199D">
      <w:pPr>
        <w:jc w:val="both"/>
        <w:rPr>
          <w:rFonts w:ascii="Arial" w:hAnsi="Arial" w:cs="Arial"/>
          <w:sz w:val="22"/>
          <w:szCs w:val="22"/>
          <w:lang w:eastAsia="es-ES"/>
        </w:rPr>
      </w:pPr>
    </w:p>
    <w:p w:rsidR="004070B7" w:rsidRPr="00CD71B2" w:rsidRDefault="004070B7" w:rsidP="006070C4">
      <w:pPr>
        <w:pStyle w:val="Ttulo1"/>
        <w:numPr>
          <w:ilvl w:val="1"/>
          <w:numId w:val="7"/>
        </w:numPr>
        <w:jc w:val="both"/>
        <w:rPr>
          <w:rFonts w:ascii="Arial" w:hAnsi="Arial" w:cs="Arial"/>
          <w:sz w:val="22"/>
          <w:szCs w:val="22"/>
        </w:rPr>
      </w:pPr>
      <w:bookmarkStart w:id="65" w:name="_Toc387310383"/>
      <w:r w:rsidRPr="00CD71B2">
        <w:rPr>
          <w:rFonts w:ascii="Arial" w:hAnsi="Arial" w:cs="Arial"/>
          <w:sz w:val="22"/>
          <w:szCs w:val="22"/>
        </w:rPr>
        <w:t>PROPUESTA</w:t>
      </w:r>
      <w:r w:rsidR="002D091C" w:rsidRPr="00CD71B2">
        <w:rPr>
          <w:rFonts w:ascii="Arial" w:hAnsi="Arial" w:cs="Arial"/>
          <w:sz w:val="22"/>
          <w:szCs w:val="22"/>
        </w:rPr>
        <w:t xml:space="preserve"> </w:t>
      </w:r>
      <w:r w:rsidR="00156712" w:rsidRPr="00CD71B2">
        <w:rPr>
          <w:rFonts w:ascii="Arial" w:hAnsi="Arial" w:cs="Arial"/>
          <w:sz w:val="22"/>
          <w:szCs w:val="22"/>
        </w:rPr>
        <w:t xml:space="preserve">DE INTERVENCIÓN </w:t>
      </w:r>
      <w:r w:rsidR="002D091C" w:rsidRPr="00CD71B2">
        <w:rPr>
          <w:rFonts w:ascii="Arial" w:hAnsi="Arial" w:cs="Arial"/>
          <w:sz w:val="22"/>
          <w:szCs w:val="22"/>
        </w:rPr>
        <w:t>URBANA</w:t>
      </w:r>
      <w:bookmarkEnd w:id="65"/>
    </w:p>
    <w:p w:rsidR="008530C7" w:rsidRPr="00CD71B2" w:rsidRDefault="008530C7" w:rsidP="008530C7">
      <w:pPr>
        <w:rPr>
          <w:rFonts w:ascii="Arial" w:hAnsi="Arial" w:cs="Arial"/>
          <w:sz w:val="22"/>
          <w:szCs w:val="22"/>
          <w:lang w:eastAsia="es-ES"/>
        </w:rPr>
      </w:pPr>
    </w:p>
    <w:p w:rsidR="00841D7A" w:rsidRPr="00CD71B2" w:rsidRDefault="006070C4" w:rsidP="006070C4">
      <w:pPr>
        <w:pStyle w:val="Ttulo1"/>
        <w:numPr>
          <w:ilvl w:val="2"/>
          <w:numId w:val="52"/>
        </w:numPr>
        <w:jc w:val="both"/>
        <w:rPr>
          <w:rFonts w:ascii="Arial" w:hAnsi="Arial" w:cs="Arial"/>
          <w:sz w:val="22"/>
          <w:szCs w:val="22"/>
        </w:rPr>
      </w:pPr>
      <w:bookmarkStart w:id="66" w:name="_Toc387310384"/>
      <w:r w:rsidRPr="00CD71B2">
        <w:rPr>
          <w:rFonts w:ascii="Arial" w:hAnsi="Arial" w:cs="Arial"/>
          <w:sz w:val="22"/>
          <w:szCs w:val="22"/>
        </w:rPr>
        <w:lastRenderedPageBreak/>
        <w:t>METODOLOGÍA DE INTERVENCIÓN</w:t>
      </w:r>
      <w:bookmarkEnd w:id="66"/>
    </w:p>
    <w:p w:rsidR="00841D7A" w:rsidRPr="00CD71B2" w:rsidRDefault="00841D7A" w:rsidP="006070C4">
      <w:pPr>
        <w:pStyle w:val="Ttulo1"/>
        <w:ind w:left="1224"/>
        <w:jc w:val="both"/>
        <w:rPr>
          <w:rFonts w:ascii="Arial" w:hAnsi="Arial" w:cs="Arial"/>
          <w:sz w:val="22"/>
          <w:szCs w:val="22"/>
        </w:rPr>
      </w:pPr>
    </w:p>
    <w:p w:rsidR="0004664A" w:rsidRPr="00CD71B2" w:rsidRDefault="00841D7A" w:rsidP="00841D7A">
      <w:pPr>
        <w:tabs>
          <w:tab w:val="left" w:pos="-720"/>
          <w:tab w:val="left" w:pos="0"/>
        </w:tabs>
        <w:jc w:val="both"/>
        <w:rPr>
          <w:rFonts w:ascii="Arial" w:hAnsi="Arial" w:cs="Arial"/>
          <w:sz w:val="22"/>
          <w:szCs w:val="22"/>
        </w:rPr>
      </w:pPr>
      <w:r w:rsidRPr="00CD71B2">
        <w:rPr>
          <w:rFonts w:ascii="Arial" w:hAnsi="Arial" w:cs="Arial"/>
          <w:sz w:val="22"/>
          <w:szCs w:val="22"/>
        </w:rPr>
        <w:t>Los centros históricos nacen y cambian a lo largo del tiempo</w:t>
      </w:r>
      <w:r w:rsidR="009F3687" w:rsidRPr="00CD71B2">
        <w:rPr>
          <w:rFonts w:ascii="Arial" w:hAnsi="Arial" w:cs="Arial"/>
          <w:sz w:val="22"/>
          <w:szCs w:val="22"/>
        </w:rPr>
        <w:t xml:space="preserve"> y</w:t>
      </w:r>
      <w:r w:rsidRPr="00CD71B2">
        <w:rPr>
          <w:rFonts w:ascii="Arial" w:hAnsi="Arial" w:cs="Arial"/>
          <w:sz w:val="22"/>
          <w:szCs w:val="22"/>
        </w:rPr>
        <w:t xml:space="preserve"> en la actualidad son distintos a lo que fueron en el pasado</w:t>
      </w:r>
      <w:r w:rsidR="009F3687" w:rsidRPr="00CD71B2">
        <w:rPr>
          <w:rFonts w:ascii="Arial" w:hAnsi="Arial" w:cs="Arial"/>
          <w:sz w:val="22"/>
          <w:szCs w:val="22"/>
        </w:rPr>
        <w:t>.</w:t>
      </w:r>
      <w:r w:rsidRPr="00CD71B2">
        <w:rPr>
          <w:rFonts w:ascii="Arial" w:hAnsi="Arial" w:cs="Arial"/>
          <w:sz w:val="22"/>
          <w:szCs w:val="22"/>
        </w:rPr>
        <w:t xml:space="preserve"> </w:t>
      </w:r>
      <w:r w:rsidR="009F3687" w:rsidRPr="00CD71B2">
        <w:rPr>
          <w:rFonts w:ascii="Arial" w:hAnsi="Arial" w:cs="Arial"/>
          <w:sz w:val="22"/>
          <w:szCs w:val="22"/>
        </w:rPr>
        <w:t>S</w:t>
      </w:r>
      <w:r w:rsidRPr="00CD71B2">
        <w:rPr>
          <w:rFonts w:ascii="Arial" w:hAnsi="Arial" w:cs="Arial"/>
          <w:sz w:val="22"/>
          <w:szCs w:val="22"/>
        </w:rPr>
        <w:t>u transformación obedece también a los cambios generacionales, económicos, sociales y contemporáneamente al avance de la ciencia y tecnología</w:t>
      </w:r>
      <w:r w:rsidR="009F3687" w:rsidRPr="00CD71B2">
        <w:rPr>
          <w:rFonts w:ascii="Arial" w:hAnsi="Arial" w:cs="Arial"/>
          <w:sz w:val="22"/>
          <w:szCs w:val="22"/>
        </w:rPr>
        <w:t>, que</w:t>
      </w:r>
      <w:r w:rsidRPr="00CD71B2">
        <w:rPr>
          <w:rFonts w:ascii="Arial" w:hAnsi="Arial" w:cs="Arial"/>
          <w:sz w:val="22"/>
          <w:szCs w:val="22"/>
        </w:rPr>
        <w:t xml:space="preserve"> constituyen a este territorio como parte del soporte físico de los procesos </w:t>
      </w:r>
      <w:r w:rsidR="006E3622" w:rsidRPr="00CD71B2">
        <w:rPr>
          <w:rFonts w:ascii="Arial" w:hAnsi="Arial" w:cs="Arial"/>
          <w:sz w:val="22"/>
          <w:szCs w:val="22"/>
        </w:rPr>
        <w:t xml:space="preserve">históricos. </w:t>
      </w:r>
    </w:p>
    <w:p w:rsidR="0004664A" w:rsidRPr="00CD71B2" w:rsidRDefault="0004664A" w:rsidP="00841D7A">
      <w:pPr>
        <w:tabs>
          <w:tab w:val="left" w:pos="-720"/>
          <w:tab w:val="left" w:pos="0"/>
        </w:tabs>
        <w:jc w:val="both"/>
        <w:rPr>
          <w:rFonts w:ascii="Arial" w:hAnsi="Arial" w:cs="Arial"/>
          <w:sz w:val="22"/>
          <w:szCs w:val="22"/>
        </w:rPr>
      </w:pPr>
    </w:p>
    <w:p w:rsidR="00841D7A" w:rsidRPr="00CD71B2" w:rsidRDefault="00841D7A" w:rsidP="00841D7A">
      <w:pPr>
        <w:tabs>
          <w:tab w:val="left" w:pos="-720"/>
          <w:tab w:val="left" w:pos="0"/>
        </w:tabs>
        <w:jc w:val="both"/>
        <w:rPr>
          <w:rFonts w:ascii="Arial" w:hAnsi="Arial" w:cs="Arial"/>
          <w:sz w:val="22"/>
          <w:szCs w:val="22"/>
          <w:lang w:val="es-ES_tradnl"/>
        </w:rPr>
      </w:pPr>
      <w:r w:rsidRPr="00CD71B2">
        <w:rPr>
          <w:rFonts w:ascii="Arial" w:hAnsi="Arial" w:cs="Arial"/>
          <w:sz w:val="22"/>
          <w:szCs w:val="22"/>
        </w:rPr>
        <w:t>Esta condición histórica del objeto hace que los marcos teórico-metodológicos que permiten comprenderlos y actuar se modifiquen también. De allí que estemos presenciando un “cambio de paradigma”, garantizando</w:t>
      </w:r>
      <w:r w:rsidR="00716A76" w:rsidRPr="00CD71B2">
        <w:rPr>
          <w:rFonts w:ascii="Arial" w:hAnsi="Arial" w:cs="Arial"/>
          <w:sz w:val="22"/>
          <w:szCs w:val="22"/>
        </w:rPr>
        <w:t xml:space="preserve"> siempre</w:t>
      </w:r>
      <w:r w:rsidRPr="00CD71B2">
        <w:rPr>
          <w:rFonts w:ascii="Arial" w:hAnsi="Arial" w:cs="Arial"/>
          <w:sz w:val="22"/>
          <w:szCs w:val="22"/>
        </w:rPr>
        <w:t xml:space="preserve"> su </w:t>
      </w:r>
      <w:r w:rsidRPr="00CD71B2">
        <w:rPr>
          <w:rFonts w:ascii="Arial" w:hAnsi="Arial" w:cs="Arial"/>
          <w:b/>
          <w:sz w:val="22"/>
          <w:szCs w:val="22"/>
        </w:rPr>
        <w:t>Valor Universal Excepcional</w:t>
      </w:r>
      <w:r w:rsidRPr="00CD71B2">
        <w:rPr>
          <w:rFonts w:ascii="Arial" w:hAnsi="Arial" w:cs="Arial"/>
          <w:sz w:val="22"/>
          <w:szCs w:val="22"/>
        </w:rPr>
        <w:t xml:space="preserve">. </w:t>
      </w:r>
    </w:p>
    <w:p w:rsidR="00841D7A" w:rsidRPr="00CD71B2" w:rsidRDefault="00841D7A" w:rsidP="00841D7A">
      <w:pPr>
        <w:tabs>
          <w:tab w:val="left" w:pos="-720"/>
          <w:tab w:val="left" w:pos="0"/>
        </w:tabs>
        <w:jc w:val="both"/>
        <w:rPr>
          <w:rFonts w:ascii="Arial" w:hAnsi="Arial" w:cs="Arial"/>
          <w:sz w:val="22"/>
          <w:szCs w:val="22"/>
          <w:lang w:val="es-ES_tradnl"/>
        </w:rPr>
      </w:pPr>
    </w:p>
    <w:p w:rsidR="00841D7A" w:rsidRPr="00CD71B2" w:rsidRDefault="00841D7A" w:rsidP="00841D7A">
      <w:pPr>
        <w:jc w:val="both"/>
        <w:rPr>
          <w:rStyle w:val="Refdenotaalpie"/>
          <w:rFonts w:ascii="Arial" w:hAnsi="Arial" w:cs="Arial"/>
        </w:rPr>
      </w:pPr>
      <w:r w:rsidRPr="00CD71B2">
        <w:rPr>
          <w:rFonts w:ascii="Arial" w:hAnsi="Arial" w:cs="Arial"/>
          <w:sz w:val="22"/>
          <w:szCs w:val="22"/>
        </w:rPr>
        <w:t xml:space="preserve">Para producir este salto se propone un desarrollo teórico-metodológico a partir de cuatro </w:t>
      </w:r>
      <w:r w:rsidRPr="00CD71B2">
        <w:rPr>
          <w:rFonts w:ascii="Arial" w:hAnsi="Arial" w:cs="Arial"/>
          <w:i/>
          <w:iCs/>
          <w:sz w:val="22"/>
          <w:szCs w:val="22"/>
        </w:rPr>
        <w:t xml:space="preserve">conceptos </w:t>
      </w:r>
      <w:r w:rsidRPr="00CD71B2">
        <w:rPr>
          <w:rStyle w:val="Refdenotaalpie"/>
          <w:rFonts w:ascii="Arial" w:hAnsi="Arial" w:cs="Arial"/>
          <w:sz w:val="22"/>
          <w:szCs w:val="22"/>
          <w:vertAlign w:val="baseline"/>
        </w:rPr>
        <w:t xml:space="preserve">que permitirán </w:t>
      </w:r>
      <w:r w:rsidRPr="00CD71B2">
        <w:rPr>
          <w:rFonts w:ascii="Arial" w:hAnsi="Arial" w:cs="Arial"/>
          <w:sz w:val="22"/>
          <w:szCs w:val="22"/>
          <w:lang w:val="es-ES_tradnl"/>
        </w:rPr>
        <w:t>re</w:t>
      </w:r>
      <w:r w:rsidRPr="00CD71B2">
        <w:rPr>
          <w:rStyle w:val="Refdenotaalpie"/>
          <w:rFonts w:ascii="Arial" w:hAnsi="Arial" w:cs="Arial"/>
          <w:sz w:val="22"/>
          <w:szCs w:val="22"/>
          <w:vertAlign w:val="baseline"/>
        </w:rPr>
        <w:t xml:space="preserve">organizar el </w:t>
      </w:r>
      <w:r w:rsidR="009F3687" w:rsidRPr="00CD71B2">
        <w:rPr>
          <w:rFonts w:ascii="Arial" w:hAnsi="Arial" w:cs="Arial"/>
          <w:sz w:val="22"/>
          <w:szCs w:val="22"/>
        </w:rPr>
        <w:t>territorio</w:t>
      </w:r>
      <w:proofErr w:type="gramStart"/>
      <w:r w:rsidRPr="00CD71B2">
        <w:rPr>
          <w:rFonts w:ascii="Arial" w:hAnsi="Arial" w:cs="Arial"/>
          <w:sz w:val="22"/>
          <w:szCs w:val="22"/>
          <w:lang w:val="es-ES_tradnl"/>
        </w:rPr>
        <w:t>:</w:t>
      </w:r>
      <w:r w:rsidR="000016B6" w:rsidRPr="00CD71B2">
        <w:rPr>
          <w:rStyle w:val="Refdenotaalpie"/>
          <w:rFonts w:ascii="Arial" w:hAnsi="Arial" w:cs="Arial"/>
          <w:sz w:val="22"/>
          <w:szCs w:val="22"/>
          <w:vertAlign w:val="baseline"/>
        </w:rPr>
        <w:t xml:space="preserve"> tiempo</w:t>
      </w:r>
      <w:r w:rsidR="000016B6" w:rsidRPr="00CD71B2">
        <w:rPr>
          <w:rFonts w:ascii="Arial" w:hAnsi="Arial" w:cs="Arial"/>
          <w:sz w:val="22"/>
          <w:szCs w:val="22"/>
        </w:rPr>
        <w:t xml:space="preserve"> </w:t>
      </w:r>
      <w:r w:rsidRPr="00CD71B2">
        <w:rPr>
          <w:rStyle w:val="Refdenotaalpie"/>
          <w:rFonts w:ascii="Arial" w:hAnsi="Arial" w:cs="Arial"/>
          <w:sz w:val="22"/>
          <w:szCs w:val="22"/>
          <w:vertAlign w:val="baseline"/>
        </w:rPr>
        <w:t>(historia)</w:t>
      </w:r>
      <w:r w:rsidRPr="00CD71B2">
        <w:rPr>
          <w:rFonts w:ascii="Arial" w:hAnsi="Arial" w:cs="Arial"/>
          <w:sz w:val="22"/>
          <w:szCs w:val="22"/>
          <w:lang w:val="es-ES_tradnl"/>
        </w:rPr>
        <w:t>,</w:t>
      </w:r>
      <w:proofErr w:type="gramEnd"/>
      <w:r w:rsidRPr="00CD71B2">
        <w:rPr>
          <w:rStyle w:val="Refdenotaalpie"/>
          <w:rFonts w:ascii="Arial" w:hAnsi="Arial" w:cs="Arial"/>
          <w:sz w:val="22"/>
          <w:szCs w:val="22"/>
          <w:vertAlign w:val="baseline"/>
        </w:rPr>
        <w:t xml:space="preserve"> espacio (territorial),</w:t>
      </w:r>
      <w:r w:rsidRPr="00CD71B2">
        <w:rPr>
          <w:rFonts w:ascii="Arial" w:hAnsi="Arial" w:cs="Arial"/>
          <w:sz w:val="22"/>
          <w:szCs w:val="22"/>
          <w:lang w:val="es-ES_tradnl"/>
        </w:rPr>
        <w:t xml:space="preserve"> herencia (patrimonio) y preservación (sostenibilidad</w:t>
      </w:r>
      <w:r w:rsidRPr="00CD71B2">
        <w:rPr>
          <w:rStyle w:val="Refdenotaalpie"/>
          <w:rFonts w:ascii="Arial" w:hAnsi="Arial" w:cs="Arial"/>
          <w:sz w:val="22"/>
          <w:szCs w:val="22"/>
          <w:vertAlign w:val="baseline"/>
        </w:rPr>
        <w:t>).</w:t>
      </w:r>
    </w:p>
    <w:p w:rsidR="00841D7A" w:rsidRPr="00CD71B2" w:rsidRDefault="00841D7A" w:rsidP="00841D7A">
      <w:pPr>
        <w:tabs>
          <w:tab w:val="left" w:pos="-720"/>
          <w:tab w:val="left" w:pos="0"/>
        </w:tabs>
        <w:jc w:val="both"/>
        <w:rPr>
          <w:rFonts w:ascii="Arial" w:hAnsi="Arial" w:cs="Arial"/>
          <w:sz w:val="22"/>
          <w:szCs w:val="22"/>
        </w:rPr>
      </w:pPr>
    </w:p>
    <w:p w:rsidR="00841D7A" w:rsidRPr="00CD71B2" w:rsidRDefault="00841D7A" w:rsidP="00841D7A">
      <w:pPr>
        <w:tabs>
          <w:tab w:val="left" w:pos="-720"/>
          <w:tab w:val="left" w:pos="0"/>
        </w:tabs>
        <w:jc w:val="both"/>
        <w:rPr>
          <w:rFonts w:ascii="Arial" w:hAnsi="Arial" w:cs="Arial"/>
          <w:sz w:val="22"/>
          <w:szCs w:val="22"/>
        </w:rPr>
      </w:pPr>
      <w:r w:rsidRPr="00CD71B2">
        <w:rPr>
          <w:rStyle w:val="Refdenotaalpie"/>
          <w:rFonts w:ascii="Arial" w:hAnsi="Arial" w:cs="Arial"/>
          <w:i/>
          <w:sz w:val="22"/>
          <w:szCs w:val="22"/>
          <w:vertAlign w:val="baseline"/>
        </w:rPr>
        <w:t>Hacia lo histórico.</w:t>
      </w:r>
      <w:r w:rsidRPr="00CD71B2">
        <w:rPr>
          <w:rStyle w:val="Refdenotaalpie"/>
          <w:rFonts w:ascii="Arial" w:hAnsi="Arial" w:cs="Arial"/>
          <w:sz w:val="22"/>
          <w:szCs w:val="22"/>
          <w:vertAlign w:val="baseline"/>
        </w:rPr>
        <w:t xml:space="preserve"> Lo antiguo y </w:t>
      </w:r>
      <w:proofErr w:type="gramStart"/>
      <w:r w:rsidRPr="00CD71B2">
        <w:rPr>
          <w:rFonts w:ascii="Arial" w:hAnsi="Arial" w:cs="Arial"/>
          <w:sz w:val="22"/>
          <w:szCs w:val="22"/>
          <w:lang w:val="es-ES_tradnl"/>
        </w:rPr>
        <w:t>lo</w:t>
      </w:r>
      <w:proofErr w:type="gramEnd"/>
      <w:r w:rsidRPr="00CD71B2">
        <w:rPr>
          <w:rFonts w:ascii="Arial" w:hAnsi="Arial" w:cs="Arial"/>
          <w:sz w:val="22"/>
          <w:szCs w:val="22"/>
          <w:lang w:val="es-ES_tradnl"/>
        </w:rPr>
        <w:t xml:space="preserve"> </w:t>
      </w:r>
      <w:r w:rsidRPr="00CD71B2">
        <w:rPr>
          <w:rStyle w:val="Refdenotaalpie"/>
          <w:rFonts w:ascii="Arial" w:hAnsi="Arial" w:cs="Arial"/>
          <w:sz w:val="22"/>
          <w:szCs w:val="22"/>
          <w:vertAlign w:val="baseline"/>
        </w:rPr>
        <w:t xml:space="preserve">moderno no tienen que ser </w:t>
      </w:r>
      <w:r w:rsidRPr="00CD71B2">
        <w:rPr>
          <w:rFonts w:ascii="Arial" w:hAnsi="Arial" w:cs="Arial"/>
          <w:sz w:val="22"/>
          <w:szCs w:val="22"/>
          <w:lang w:val="es-ES_tradnl"/>
        </w:rPr>
        <w:t xml:space="preserve">conceptos </w:t>
      </w:r>
      <w:r w:rsidRPr="00CD71B2">
        <w:rPr>
          <w:rStyle w:val="Refdenotaalpie"/>
          <w:rFonts w:ascii="Arial" w:hAnsi="Arial" w:cs="Arial"/>
          <w:sz w:val="22"/>
          <w:szCs w:val="22"/>
          <w:vertAlign w:val="baseline"/>
        </w:rPr>
        <w:t xml:space="preserve">excluyentes </w:t>
      </w:r>
      <w:r w:rsidRPr="00CD71B2">
        <w:rPr>
          <w:rFonts w:ascii="Arial" w:hAnsi="Arial" w:cs="Arial"/>
          <w:sz w:val="22"/>
          <w:szCs w:val="22"/>
        </w:rPr>
        <w:t xml:space="preserve">entre sí </w:t>
      </w:r>
      <w:r w:rsidRPr="00CD71B2">
        <w:rPr>
          <w:rStyle w:val="Refdenotaalpie"/>
          <w:rFonts w:ascii="Arial" w:hAnsi="Arial" w:cs="Arial"/>
          <w:sz w:val="22"/>
          <w:szCs w:val="22"/>
          <w:vertAlign w:val="baseline"/>
        </w:rPr>
        <w:t>y, mucho menos, contradictorios. Lo antiguo es generador de lo moderno y lo moderno es una forma de conferir existencia a lo antiguo. Hay que pasar del tiempo a la historia y entender que la intervención en los centros históricos comienza algún momento, pero no debe concluir nunca</w:t>
      </w:r>
      <w:r w:rsidRPr="00CD71B2">
        <w:rPr>
          <w:rFonts w:ascii="Arial" w:hAnsi="Arial" w:cs="Arial"/>
          <w:sz w:val="22"/>
          <w:szCs w:val="22"/>
        </w:rPr>
        <w:t>, porque éste debe ser vivo</w:t>
      </w:r>
      <w:r w:rsidRPr="00CD71B2">
        <w:rPr>
          <w:rStyle w:val="Refdenotaalpie"/>
          <w:rFonts w:ascii="Arial" w:hAnsi="Arial" w:cs="Arial"/>
          <w:sz w:val="22"/>
          <w:szCs w:val="22"/>
          <w:vertAlign w:val="baseline"/>
        </w:rPr>
        <w:t xml:space="preserve">. </w:t>
      </w:r>
    </w:p>
    <w:p w:rsidR="00841D7A" w:rsidRPr="00CD71B2" w:rsidRDefault="00841D7A" w:rsidP="00841D7A">
      <w:pPr>
        <w:tabs>
          <w:tab w:val="left" w:pos="-720"/>
          <w:tab w:val="left" w:pos="0"/>
        </w:tabs>
        <w:jc w:val="both"/>
        <w:rPr>
          <w:rFonts w:ascii="Arial" w:hAnsi="Arial" w:cs="Arial"/>
          <w:sz w:val="22"/>
          <w:szCs w:val="22"/>
        </w:rPr>
      </w:pPr>
    </w:p>
    <w:p w:rsidR="00841D7A" w:rsidRPr="00CD71B2" w:rsidRDefault="00841D7A" w:rsidP="00841D7A">
      <w:pPr>
        <w:jc w:val="both"/>
        <w:rPr>
          <w:rFonts w:ascii="Arial" w:hAnsi="Arial" w:cs="Arial"/>
          <w:sz w:val="22"/>
          <w:szCs w:val="22"/>
        </w:rPr>
      </w:pPr>
      <w:r w:rsidRPr="00CD71B2">
        <w:rPr>
          <w:rFonts w:ascii="Arial" w:hAnsi="Arial" w:cs="Arial"/>
          <w:sz w:val="22"/>
          <w:szCs w:val="22"/>
        </w:rPr>
        <w:t xml:space="preserve">Históricamente, a saber por las Crónicas de Indias y relatos de la Colonia, desde siempre las relaciones urbanas y </w:t>
      </w:r>
      <w:r w:rsidR="009F3687" w:rsidRPr="00CD71B2">
        <w:rPr>
          <w:rFonts w:ascii="Arial" w:hAnsi="Arial" w:cs="Arial"/>
          <w:sz w:val="22"/>
          <w:szCs w:val="22"/>
        </w:rPr>
        <w:t xml:space="preserve">conexión </w:t>
      </w:r>
      <w:r w:rsidRPr="00CD71B2">
        <w:rPr>
          <w:rFonts w:ascii="Arial" w:hAnsi="Arial" w:cs="Arial"/>
          <w:sz w:val="22"/>
          <w:szCs w:val="22"/>
        </w:rPr>
        <w:t>entre los principales hitos de la trama han supuesto recorridos</w:t>
      </w:r>
      <w:r w:rsidR="009F3687" w:rsidRPr="00CD71B2">
        <w:rPr>
          <w:rFonts w:ascii="Arial" w:hAnsi="Arial" w:cs="Arial"/>
          <w:sz w:val="22"/>
          <w:szCs w:val="22"/>
        </w:rPr>
        <w:t xml:space="preserve"> peatonales</w:t>
      </w:r>
      <w:r w:rsidRPr="00CD71B2">
        <w:rPr>
          <w:rFonts w:ascii="Arial" w:hAnsi="Arial" w:cs="Arial"/>
          <w:sz w:val="22"/>
          <w:szCs w:val="22"/>
        </w:rPr>
        <w:t xml:space="preserve"> nutridos de pobladores</w:t>
      </w:r>
      <w:proofErr w:type="gramStart"/>
      <w:r w:rsidR="009F3687" w:rsidRPr="00CD71B2">
        <w:rPr>
          <w:rFonts w:ascii="Arial" w:hAnsi="Arial" w:cs="Arial"/>
          <w:sz w:val="22"/>
          <w:szCs w:val="22"/>
        </w:rPr>
        <w:t>.</w:t>
      </w:r>
      <w:r w:rsidRPr="00CD71B2">
        <w:rPr>
          <w:rFonts w:ascii="Arial" w:hAnsi="Arial" w:cs="Arial"/>
          <w:sz w:val="22"/>
          <w:szCs w:val="22"/>
        </w:rPr>
        <w:t>.</w:t>
      </w:r>
      <w:proofErr w:type="gramEnd"/>
    </w:p>
    <w:p w:rsidR="00841D7A" w:rsidRPr="00CD71B2" w:rsidRDefault="00841D7A" w:rsidP="00841D7A">
      <w:pPr>
        <w:jc w:val="both"/>
        <w:rPr>
          <w:rFonts w:ascii="Arial" w:hAnsi="Arial" w:cs="Arial"/>
          <w:sz w:val="22"/>
          <w:szCs w:val="22"/>
        </w:rPr>
      </w:pPr>
    </w:p>
    <w:p w:rsidR="00841D7A" w:rsidRPr="00CD71B2" w:rsidRDefault="00841D7A" w:rsidP="00841D7A">
      <w:pPr>
        <w:tabs>
          <w:tab w:val="left" w:pos="-720"/>
          <w:tab w:val="left" w:pos="0"/>
        </w:tabs>
        <w:jc w:val="both"/>
        <w:rPr>
          <w:rFonts w:ascii="Arial" w:hAnsi="Arial" w:cs="Arial"/>
          <w:sz w:val="22"/>
          <w:szCs w:val="22"/>
        </w:rPr>
      </w:pPr>
      <w:r w:rsidRPr="006E3622">
        <w:rPr>
          <w:rFonts w:ascii="Arial" w:hAnsi="Arial" w:cs="Arial"/>
          <w:sz w:val="22"/>
          <w:szCs w:val="22"/>
        </w:rPr>
        <w:t xml:space="preserve">El eje de la </w:t>
      </w:r>
      <w:r w:rsidR="006E3622" w:rsidRPr="006E3622">
        <w:rPr>
          <w:rFonts w:ascii="Arial" w:hAnsi="Arial" w:cs="Arial"/>
          <w:sz w:val="22"/>
          <w:szCs w:val="22"/>
        </w:rPr>
        <w:t xml:space="preserve">calle José Mejía </w:t>
      </w:r>
      <w:r w:rsidRPr="006E3622">
        <w:rPr>
          <w:rFonts w:ascii="Arial" w:hAnsi="Arial" w:cs="Arial"/>
          <w:sz w:val="22"/>
          <w:szCs w:val="22"/>
        </w:rPr>
        <w:t>cumplirá un rol articulador Este-Oeste con intervenciones contemporáneas, funcionales y respe</w:t>
      </w:r>
      <w:r w:rsidR="00716A76" w:rsidRPr="006E3622">
        <w:rPr>
          <w:rFonts w:ascii="Arial" w:hAnsi="Arial" w:cs="Arial"/>
          <w:sz w:val="22"/>
          <w:szCs w:val="22"/>
        </w:rPr>
        <w:t>tuosas al Patrimonio Cultural</w:t>
      </w:r>
      <w:r w:rsidR="00716A76" w:rsidRPr="00CD71B2">
        <w:rPr>
          <w:rFonts w:ascii="Arial" w:hAnsi="Arial" w:cs="Arial"/>
          <w:sz w:val="22"/>
          <w:szCs w:val="22"/>
        </w:rPr>
        <w:t>.</w:t>
      </w:r>
    </w:p>
    <w:p w:rsidR="00841D7A" w:rsidRPr="00CD71B2" w:rsidRDefault="00841D7A" w:rsidP="00841D7A">
      <w:pPr>
        <w:tabs>
          <w:tab w:val="left" w:pos="-720"/>
          <w:tab w:val="left" w:pos="0"/>
        </w:tabs>
        <w:jc w:val="both"/>
        <w:rPr>
          <w:rFonts w:ascii="Arial" w:hAnsi="Arial" w:cs="Arial"/>
          <w:sz w:val="22"/>
          <w:szCs w:val="22"/>
          <w:lang w:val="es-ES_tradnl"/>
        </w:rPr>
      </w:pPr>
    </w:p>
    <w:p w:rsidR="001E3FC5" w:rsidRPr="00CD71B2" w:rsidRDefault="00841D7A" w:rsidP="00841D7A">
      <w:pPr>
        <w:tabs>
          <w:tab w:val="left" w:pos="-720"/>
          <w:tab w:val="left" w:pos="0"/>
        </w:tabs>
        <w:jc w:val="both"/>
        <w:rPr>
          <w:rFonts w:ascii="Arial" w:hAnsi="Arial" w:cs="Arial"/>
          <w:sz w:val="22"/>
          <w:szCs w:val="22"/>
        </w:rPr>
      </w:pPr>
      <w:r w:rsidRPr="00CD71B2">
        <w:rPr>
          <w:rStyle w:val="Refdenotaalpie"/>
          <w:rFonts w:ascii="Arial" w:hAnsi="Arial" w:cs="Arial"/>
          <w:i/>
          <w:sz w:val="22"/>
          <w:szCs w:val="22"/>
          <w:vertAlign w:val="baseline"/>
        </w:rPr>
        <w:t>Hacia lo territorial.</w:t>
      </w:r>
      <w:r w:rsidRPr="00CD71B2">
        <w:rPr>
          <w:rStyle w:val="Refdenotaalpie"/>
          <w:rFonts w:ascii="Arial" w:hAnsi="Arial" w:cs="Arial"/>
          <w:sz w:val="22"/>
          <w:szCs w:val="22"/>
          <w:vertAlign w:val="baseline"/>
        </w:rPr>
        <w:t xml:space="preserve"> </w:t>
      </w:r>
      <w:r w:rsidR="001E3FC5" w:rsidRPr="00CD71B2">
        <w:rPr>
          <w:rFonts w:ascii="Arial" w:hAnsi="Arial" w:cs="Arial"/>
          <w:sz w:val="22"/>
          <w:szCs w:val="22"/>
        </w:rPr>
        <w:t xml:space="preserve">El crecimiento bidireccional Norte-Sur y la pérdida de funciones primordiales del CHQ a través de la historia, lo posicionaron como un tejido urbano segregado y en decadencia. </w:t>
      </w:r>
    </w:p>
    <w:p w:rsidR="001E3FC5" w:rsidRPr="00CD71B2" w:rsidRDefault="001E3FC5" w:rsidP="00841D7A">
      <w:pPr>
        <w:tabs>
          <w:tab w:val="left" w:pos="-720"/>
          <w:tab w:val="left" w:pos="0"/>
        </w:tabs>
        <w:jc w:val="both"/>
        <w:rPr>
          <w:rFonts w:ascii="Arial" w:hAnsi="Arial" w:cs="Arial"/>
          <w:sz w:val="22"/>
          <w:szCs w:val="22"/>
        </w:rPr>
      </w:pPr>
    </w:p>
    <w:p w:rsidR="001E3FC5" w:rsidRPr="00CD71B2" w:rsidRDefault="001E3FC5" w:rsidP="00841D7A">
      <w:pPr>
        <w:tabs>
          <w:tab w:val="left" w:pos="-720"/>
          <w:tab w:val="left" w:pos="0"/>
        </w:tabs>
        <w:jc w:val="both"/>
        <w:rPr>
          <w:rFonts w:ascii="Arial" w:hAnsi="Arial" w:cs="Arial"/>
          <w:sz w:val="22"/>
          <w:szCs w:val="22"/>
        </w:rPr>
      </w:pPr>
      <w:r w:rsidRPr="00CD71B2">
        <w:rPr>
          <w:rFonts w:ascii="Arial" w:hAnsi="Arial" w:cs="Arial"/>
          <w:sz w:val="22"/>
          <w:szCs w:val="22"/>
        </w:rPr>
        <w:t xml:space="preserve">La creación de espacios públicos </w:t>
      </w:r>
      <w:r w:rsidR="009F3687" w:rsidRPr="00CD71B2">
        <w:rPr>
          <w:rFonts w:ascii="Arial" w:hAnsi="Arial" w:cs="Arial"/>
          <w:sz w:val="22"/>
          <w:szCs w:val="22"/>
        </w:rPr>
        <w:t>reforzaría</w:t>
      </w:r>
      <w:r w:rsidRPr="00CD71B2">
        <w:rPr>
          <w:rFonts w:ascii="Arial" w:hAnsi="Arial" w:cs="Arial"/>
          <w:sz w:val="22"/>
          <w:szCs w:val="22"/>
        </w:rPr>
        <w:t xml:space="preserve"> la idea del CHQ como un “gran espacio público”, cualidad necesaria para </w:t>
      </w:r>
      <w:r w:rsidR="009F3687" w:rsidRPr="00CD71B2">
        <w:rPr>
          <w:rFonts w:ascii="Arial" w:hAnsi="Arial" w:cs="Arial"/>
          <w:sz w:val="22"/>
          <w:szCs w:val="22"/>
        </w:rPr>
        <w:t>potenciarlo como centralidad de ciudad</w:t>
      </w:r>
      <w:r w:rsidRPr="00CD71B2">
        <w:rPr>
          <w:rFonts w:ascii="Arial" w:hAnsi="Arial" w:cs="Arial"/>
          <w:sz w:val="22"/>
          <w:szCs w:val="22"/>
        </w:rPr>
        <w:t>, con un rol definido y aportante a su desarrollo.</w:t>
      </w:r>
    </w:p>
    <w:p w:rsidR="00841D7A" w:rsidRPr="00CD71B2" w:rsidRDefault="00841D7A" w:rsidP="00841D7A">
      <w:pPr>
        <w:tabs>
          <w:tab w:val="left" w:pos="-720"/>
          <w:tab w:val="left" w:pos="0"/>
        </w:tabs>
        <w:jc w:val="both"/>
        <w:rPr>
          <w:rStyle w:val="Refdenotaalpie"/>
          <w:rFonts w:ascii="Arial" w:hAnsi="Arial" w:cs="Arial"/>
        </w:rPr>
      </w:pPr>
    </w:p>
    <w:p w:rsidR="00716A76" w:rsidRPr="00CD71B2" w:rsidRDefault="00841D7A" w:rsidP="00841D7A">
      <w:pPr>
        <w:tabs>
          <w:tab w:val="left" w:pos="-720"/>
          <w:tab w:val="left" w:pos="0"/>
        </w:tabs>
        <w:jc w:val="both"/>
        <w:rPr>
          <w:rFonts w:ascii="Arial" w:hAnsi="Arial" w:cs="Arial"/>
          <w:sz w:val="22"/>
          <w:szCs w:val="22"/>
        </w:rPr>
      </w:pPr>
      <w:r w:rsidRPr="00CD71B2">
        <w:rPr>
          <w:rStyle w:val="Refdenotaalpie"/>
          <w:rFonts w:ascii="Arial" w:hAnsi="Arial" w:cs="Arial"/>
          <w:i/>
          <w:sz w:val="22"/>
          <w:szCs w:val="22"/>
          <w:vertAlign w:val="baseline"/>
        </w:rPr>
        <w:t>Hacia lo patrimonial</w:t>
      </w:r>
      <w:r w:rsidRPr="00CD71B2">
        <w:rPr>
          <w:rStyle w:val="Refdenotaalpie"/>
          <w:rFonts w:ascii="Arial" w:hAnsi="Arial" w:cs="Arial"/>
          <w:sz w:val="22"/>
          <w:szCs w:val="22"/>
          <w:vertAlign w:val="baseline"/>
        </w:rPr>
        <w:t xml:space="preserve">. </w:t>
      </w:r>
      <w:r w:rsidR="009F3687" w:rsidRPr="00CD71B2">
        <w:rPr>
          <w:rStyle w:val="Refdenotaalpie"/>
          <w:rFonts w:ascii="Arial" w:hAnsi="Arial" w:cs="Arial"/>
          <w:sz w:val="22"/>
          <w:szCs w:val="22"/>
          <w:vertAlign w:val="baseline"/>
          <w:lang w:val="es-ES"/>
        </w:rPr>
        <w:t>Hay que entender al Centro Histórico como una relación social compleja y particular donde los sujetos</w:t>
      </w:r>
      <w:r w:rsidR="009F3687" w:rsidRPr="00CD71B2">
        <w:rPr>
          <w:rFonts w:ascii="Arial" w:hAnsi="Arial" w:cs="Arial"/>
        </w:rPr>
        <w:t xml:space="preserve"> </w:t>
      </w:r>
      <w:proofErr w:type="gramStart"/>
      <w:r w:rsidR="009F3687" w:rsidRPr="00CD71B2">
        <w:rPr>
          <w:rFonts w:ascii="Arial" w:hAnsi="Arial" w:cs="Arial"/>
        </w:rPr>
        <w:t>y</w:t>
      </w:r>
      <w:proofErr w:type="gramEnd"/>
      <w:r w:rsidR="009F3687" w:rsidRPr="00CD71B2">
        <w:rPr>
          <w:rFonts w:ascii="Arial" w:hAnsi="Arial" w:cs="Arial"/>
        </w:rPr>
        <w:t xml:space="preserve"> objetos</w:t>
      </w:r>
      <w:r w:rsidR="009F3687" w:rsidRPr="00CD71B2">
        <w:rPr>
          <w:rStyle w:val="Refdenotaalpie"/>
          <w:rFonts w:ascii="Arial" w:hAnsi="Arial" w:cs="Arial"/>
          <w:sz w:val="22"/>
          <w:szCs w:val="22"/>
          <w:vertAlign w:val="baseline"/>
          <w:lang w:val="es-ES"/>
        </w:rPr>
        <w:t xml:space="preserve"> patrimoniales </w:t>
      </w:r>
      <w:r w:rsidR="009F3687" w:rsidRPr="00CD71B2">
        <w:rPr>
          <w:rFonts w:ascii="Arial" w:hAnsi="Arial" w:cs="Arial"/>
          <w:sz w:val="22"/>
          <w:szCs w:val="22"/>
          <w:lang w:val="es-ES"/>
        </w:rPr>
        <w:t>conviven en un ámbito de conflicto producido por procesos de herencia y en donde es necesario encontrar mecanismos de transferencia generacional adecuados para el cuidado y duración del patrimonio.</w:t>
      </w:r>
    </w:p>
    <w:p w:rsidR="00841D7A" w:rsidRPr="00CD71B2" w:rsidRDefault="00841D7A" w:rsidP="00841D7A">
      <w:pPr>
        <w:tabs>
          <w:tab w:val="left" w:pos="-720"/>
          <w:tab w:val="left" w:pos="0"/>
        </w:tabs>
        <w:jc w:val="both"/>
        <w:rPr>
          <w:rStyle w:val="Refdenotaalpie"/>
          <w:rFonts w:ascii="Arial" w:hAnsi="Arial" w:cs="Arial"/>
        </w:rPr>
      </w:pPr>
    </w:p>
    <w:p w:rsidR="001E3FC5" w:rsidRDefault="00841D7A" w:rsidP="00841D7A">
      <w:pPr>
        <w:jc w:val="both"/>
      </w:pPr>
      <w:r w:rsidRPr="00CD71B2">
        <w:rPr>
          <w:rStyle w:val="Refdenotaalpie"/>
          <w:rFonts w:ascii="Arial" w:hAnsi="Arial" w:cs="Arial"/>
          <w:sz w:val="22"/>
          <w:szCs w:val="22"/>
          <w:vertAlign w:val="baseline"/>
        </w:rPr>
        <w:t>Las intervenciones</w:t>
      </w:r>
      <w:r w:rsidRPr="00CD71B2">
        <w:rPr>
          <w:rFonts w:ascii="Arial" w:hAnsi="Arial" w:cs="Arial"/>
          <w:sz w:val="22"/>
          <w:szCs w:val="22"/>
        </w:rPr>
        <w:t xml:space="preserve"> </w:t>
      </w:r>
      <w:proofErr w:type="gramStart"/>
      <w:r w:rsidRPr="00CD71B2">
        <w:rPr>
          <w:rFonts w:ascii="Arial" w:hAnsi="Arial" w:cs="Arial"/>
          <w:sz w:val="22"/>
          <w:szCs w:val="22"/>
        </w:rPr>
        <w:t>planteadas</w:t>
      </w:r>
      <w:proofErr w:type="gramEnd"/>
      <w:r w:rsidRPr="00CD71B2">
        <w:rPr>
          <w:rStyle w:val="Refdenotaalpie"/>
          <w:rFonts w:ascii="Arial" w:hAnsi="Arial" w:cs="Arial"/>
          <w:sz w:val="22"/>
          <w:szCs w:val="22"/>
          <w:vertAlign w:val="baseline"/>
        </w:rPr>
        <w:t xml:space="preserve"> dentro del</w:t>
      </w:r>
      <w:r w:rsidR="00716A76" w:rsidRPr="00CD71B2">
        <w:rPr>
          <w:rFonts w:ascii="Arial" w:hAnsi="Arial" w:cs="Arial"/>
          <w:sz w:val="22"/>
          <w:szCs w:val="22"/>
        </w:rPr>
        <w:t xml:space="preserve"> eje de la </w:t>
      </w:r>
      <w:r w:rsidR="006E3622" w:rsidRPr="006E3622">
        <w:rPr>
          <w:rFonts w:ascii="Arial" w:hAnsi="Arial" w:cs="Arial"/>
          <w:sz w:val="22"/>
          <w:szCs w:val="22"/>
        </w:rPr>
        <w:t xml:space="preserve">calle José Mejía </w:t>
      </w:r>
      <w:r w:rsidRPr="00CD71B2">
        <w:rPr>
          <w:rStyle w:val="Refdenotaalpie"/>
          <w:rFonts w:ascii="Arial" w:hAnsi="Arial" w:cs="Arial"/>
          <w:sz w:val="22"/>
          <w:szCs w:val="22"/>
          <w:vertAlign w:val="baseline"/>
        </w:rPr>
        <w:t xml:space="preserve">tienen como finalidad el mejoramiento de la calidad de vida de sus habitantes y usuarios, sobre todo en la </w:t>
      </w:r>
      <w:r w:rsidR="000016B6" w:rsidRPr="00CD71B2">
        <w:rPr>
          <w:rStyle w:val="Refdenotaalpie"/>
          <w:rFonts w:ascii="Arial" w:hAnsi="Arial" w:cs="Arial"/>
          <w:sz w:val="22"/>
          <w:szCs w:val="22"/>
          <w:vertAlign w:val="baseline"/>
        </w:rPr>
        <w:t>más</w:t>
      </w:r>
      <w:r w:rsidRPr="00CD71B2">
        <w:rPr>
          <w:rStyle w:val="Refdenotaalpie"/>
          <w:rFonts w:ascii="Arial" w:hAnsi="Arial" w:cs="Arial"/>
          <w:sz w:val="22"/>
          <w:szCs w:val="22"/>
          <w:vertAlign w:val="baseline"/>
        </w:rPr>
        <w:t xml:space="preserve"> óptima valoración posible, de lo ambiental y del conjunto de sistema urbano, que garantice la preservación del C</w:t>
      </w:r>
      <w:r w:rsidR="009F3687" w:rsidRPr="00CD71B2">
        <w:rPr>
          <w:rFonts w:ascii="Arial" w:hAnsi="Arial" w:cs="Arial"/>
          <w:sz w:val="22"/>
          <w:szCs w:val="22"/>
        </w:rPr>
        <w:t>HQ y su VUE.</w:t>
      </w:r>
      <w:r w:rsidRPr="00CD71B2">
        <w:rPr>
          <w:rStyle w:val="Refdenotaalpie"/>
          <w:rFonts w:ascii="Arial" w:hAnsi="Arial" w:cs="Arial"/>
          <w:sz w:val="22"/>
          <w:szCs w:val="22"/>
          <w:vertAlign w:val="baseline"/>
        </w:rPr>
        <w:t xml:space="preserve"> </w:t>
      </w:r>
    </w:p>
    <w:p w:rsidR="006E3622" w:rsidRPr="00CD71B2" w:rsidRDefault="006E3622" w:rsidP="00841D7A">
      <w:pPr>
        <w:jc w:val="both"/>
        <w:rPr>
          <w:rFonts w:ascii="Arial" w:hAnsi="Arial" w:cs="Arial"/>
          <w:sz w:val="22"/>
          <w:szCs w:val="22"/>
        </w:rPr>
      </w:pPr>
    </w:p>
    <w:p w:rsidR="00841D7A" w:rsidRPr="00CD71B2" w:rsidRDefault="001E3FC5" w:rsidP="00841D7A">
      <w:pPr>
        <w:jc w:val="both"/>
        <w:rPr>
          <w:rFonts w:ascii="Arial" w:hAnsi="Arial" w:cs="Arial"/>
          <w:sz w:val="22"/>
          <w:szCs w:val="22"/>
          <w:lang w:val="es-ES_tradnl"/>
        </w:rPr>
      </w:pPr>
      <w:r w:rsidRPr="00CD71B2">
        <w:rPr>
          <w:rFonts w:ascii="Arial" w:hAnsi="Arial" w:cs="Arial"/>
          <w:sz w:val="22"/>
          <w:szCs w:val="22"/>
          <w:lang w:val="es-ES_tradnl"/>
        </w:rPr>
        <w:t xml:space="preserve">La liberación de inmuebles que actualmente rompen con la morfología del entorno y que se encuentran en el eje de la </w:t>
      </w:r>
      <w:r w:rsidR="006E3622" w:rsidRPr="006E3622">
        <w:rPr>
          <w:rFonts w:ascii="Arial" w:hAnsi="Arial" w:cs="Arial"/>
          <w:sz w:val="22"/>
          <w:szCs w:val="22"/>
        </w:rPr>
        <w:t>calle José Mejía</w:t>
      </w:r>
      <w:r w:rsidRPr="00CD71B2">
        <w:rPr>
          <w:rFonts w:ascii="Arial" w:hAnsi="Arial" w:cs="Arial"/>
          <w:sz w:val="22"/>
          <w:szCs w:val="22"/>
          <w:lang w:val="es-ES_tradnl"/>
        </w:rPr>
        <w:t xml:space="preserve">, trata de una política de agregación de valor a la ciudad (espacios públicos de </w:t>
      </w:r>
      <w:r w:rsidR="00272A92" w:rsidRPr="00CD71B2">
        <w:rPr>
          <w:rFonts w:ascii="Arial" w:hAnsi="Arial" w:cs="Arial"/>
          <w:sz w:val="22"/>
          <w:szCs w:val="22"/>
          <w:lang w:val="es-ES_tradnl"/>
        </w:rPr>
        <w:t>escala barrial</w:t>
      </w:r>
      <w:r w:rsidRPr="00CD71B2">
        <w:rPr>
          <w:rFonts w:ascii="Arial" w:hAnsi="Arial" w:cs="Arial"/>
          <w:sz w:val="22"/>
          <w:szCs w:val="22"/>
          <w:lang w:val="es-ES_tradnl"/>
        </w:rPr>
        <w:t>) y no como una iniciativa de disminución de valores arquitectónicos de ciertas estructuras.</w:t>
      </w:r>
    </w:p>
    <w:p w:rsidR="001E3FC5" w:rsidRPr="00CD71B2" w:rsidRDefault="001E3FC5" w:rsidP="00841D7A">
      <w:pPr>
        <w:jc w:val="both"/>
        <w:rPr>
          <w:rFonts w:ascii="Arial" w:hAnsi="Arial" w:cs="Arial"/>
          <w:sz w:val="22"/>
          <w:szCs w:val="22"/>
        </w:rPr>
      </w:pPr>
    </w:p>
    <w:p w:rsidR="00841D7A" w:rsidRPr="00CD71B2" w:rsidRDefault="00841D7A" w:rsidP="00841D7A">
      <w:pPr>
        <w:jc w:val="both"/>
        <w:rPr>
          <w:rFonts w:ascii="Arial" w:hAnsi="Arial" w:cs="Arial"/>
          <w:sz w:val="22"/>
          <w:szCs w:val="22"/>
        </w:rPr>
      </w:pPr>
      <w:r w:rsidRPr="00CD71B2">
        <w:rPr>
          <w:rFonts w:ascii="Arial" w:hAnsi="Arial" w:cs="Arial"/>
          <w:i/>
          <w:iCs/>
          <w:sz w:val="22"/>
          <w:szCs w:val="22"/>
          <w:lang w:val="es-ES_tradnl"/>
        </w:rPr>
        <w:t xml:space="preserve">Hacia la sostenibilidad. </w:t>
      </w:r>
      <w:r w:rsidRPr="00CD71B2">
        <w:rPr>
          <w:rFonts w:ascii="Arial" w:hAnsi="Arial" w:cs="Arial"/>
          <w:sz w:val="22"/>
          <w:szCs w:val="22"/>
          <w:lang w:val="es-ES_tradnl"/>
        </w:rPr>
        <w:t>El carácter del Centro Histórico se debe a la condición y cualidad del proceso que porta; esto es, a la necesidad de verle en movimiento y, por lo tanto, que perdure en el tiempo con el fin de que las futuras generaciones puedan satisfacer sus necesidades en el presente sin perder su base histórica con el pasado.</w:t>
      </w:r>
      <w:r w:rsidRPr="00CD71B2">
        <w:rPr>
          <w:rFonts w:ascii="Arial" w:hAnsi="Arial" w:cs="Arial"/>
          <w:sz w:val="22"/>
          <w:szCs w:val="22"/>
        </w:rPr>
        <w:t xml:space="preserve"> Por eso es preferible manejar el concepto de </w:t>
      </w:r>
      <w:r w:rsidRPr="00CD71B2">
        <w:rPr>
          <w:rFonts w:ascii="Arial" w:hAnsi="Arial" w:cs="Arial"/>
          <w:i/>
          <w:iCs/>
          <w:sz w:val="22"/>
          <w:szCs w:val="22"/>
        </w:rPr>
        <w:t xml:space="preserve">desarrollo sostenible, </w:t>
      </w:r>
      <w:r w:rsidRPr="00CD71B2">
        <w:rPr>
          <w:rFonts w:ascii="Arial" w:hAnsi="Arial" w:cs="Arial"/>
          <w:sz w:val="22"/>
          <w:szCs w:val="22"/>
        </w:rPr>
        <w:t>porque contiene a los polos de la contradicción en el tiempo.</w:t>
      </w:r>
      <w:r w:rsidRPr="00CD71B2">
        <w:rPr>
          <w:rFonts w:ascii="Arial" w:hAnsi="Arial" w:cs="Arial"/>
          <w:sz w:val="22"/>
          <w:szCs w:val="22"/>
          <w:lang w:val="es-ES"/>
        </w:rPr>
        <w:t xml:space="preserve"> </w:t>
      </w:r>
    </w:p>
    <w:p w:rsidR="00841D7A" w:rsidRPr="00CD71B2" w:rsidRDefault="00841D7A" w:rsidP="00841D7A">
      <w:pPr>
        <w:jc w:val="both"/>
        <w:rPr>
          <w:rFonts w:ascii="Arial" w:hAnsi="Arial" w:cs="Arial"/>
          <w:sz w:val="22"/>
          <w:szCs w:val="22"/>
          <w:lang w:val="es-ES"/>
        </w:rPr>
      </w:pPr>
    </w:p>
    <w:p w:rsidR="00841D7A" w:rsidRPr="00CD71B2" w:rsidRDefault="00841D7A" w:rsidP="00841D7A">
      <w:pPr>
        <w:autoSpaceDE w:val="0"/>
        <w:autoSpaceDN w:val="0"/>
        <w:adjustRightInd w:val="0"/>
        <w:jc w:val="both"/>
        <w:rPr>
          <w:rFonts w:ascii="Arial" w:eastAsiaTheme="minorHAnsi" w:hAnsi="Arial" w:cs="Arial"/>
          <w:kern w:val="0"/>
          <w:sz w:val="22"/>
          <w:szCs w:val="22"/>
          <w:lang w:val="es-ES"/>
        </w:rPr>
      </w:pPr>
      <w:r w:rsidRPr="00CD71B2">
        <w:rPr>
          <w:rFonts w:ascii="Arial" w:eastAsiaTheme="minorHAnsi" w:hAnsi="Arial" w:cs="Arial"/>
          <w:kern w:val="0"/>
          <w:sz w:val="22"/>
          <w:szCs w:val="22"/>
          <w:lang w:val="es-ES"/>
        </w:rPr>
        <w:t xml:space="preserve">En el aspecto físico, el diseño de los espacios públicos y viarios peatonales planteados permite su mantenimiento y limpieza; y, en el uso se favorece, mediante diferentes </w:t>
      </w:r>
      <w:r w:rsidR="0052588E" w:rsidRPr="00CD71B2">
        <w:rPr>
          <w:rFonts w:ascii="Arial" w:eastAsiaTheme="minorHAnsi" w:hAnsi="Arial" w:cs="Arial"/>
          <w:kern w:val="0"/>
          <w:sz w:val="22"/>
          <w:szCs w:val="22"/>
          <w:lang w:val="es-ES"/>
        </w:rPr>
        <w:t>programas</w:t>
      </w:r>
      <w:r w:rsidRPr="00CD71B2">
        <w:rPr>
          <w:rFonts w:ascii="Arial" w:eastAsiaTheme="minorHAnsi" w:hAnsi="Arial" w:cs="Arial"/>
          <w:kern w:val="0"/>
          <w:sz w:val="22"/>
          <w:szCs w:val="22"/>
          <w:lang w:val="es-ES"/>
        </w:rPr>
        <w:t>, las condiciones -y la percepción- de seguridad de los usuarios.</w:t>
      </w:r>
    </w:p>
    <w:p w:rsidR="00841D7A" w:rsidRPr="00CD71B2" w:rsidRDefault="00841D7A" w:rsidP="00841D7A">
      <w:pPr>
        <w:autoSpaceDE w:val="0"/>
        <w:autoSpaceDN w:val="0"/>
        <w:adjustRightInd w:val="0"/>
        <w:jc w:val="both"/>
        <w:rPr>
          <w:rFonts w:ascii="Arial" w:eastAsiaTheme="minorHAnsi" w:hAnsi="Arial" w:cs="Arial"/>
          <w:kern w:val="0"/>
          <w:sz w:val="22"/>
          <w:szCs w:val="22"/>
          <w:lang w:val="es-ES"/>
        </w:rPr>
      </w:pPr>
    </w:p>
    <w:p w:rsidR="00841D7A" w:rsidRPr="00CD71B2" w:rsidRDefault="00841D7A" w:rsidP="00841D7A">
      <w:pPr>
        <w:autoSpaceDE w:val="0"/>
        <w:autoSpaceDN w:val="0"/>
        <w:adjustRightInd w:val="0"/>
        <w:jc w:val="both"/>
        <w:rPr>
          <w:rFonts w:ascii="Arial" w:eastAsiaTheme="minorHAnsi" w:hAnsi="Arial" w:cs="Arial"/>
          <w:kern w:val="0"/>
          <w:sz w:val="22"/>
          <w:szCs w:val="22"/>
          <w:lang w:val="es-ES"/>
        </w:rPr>
      </w:pPr>
      <w:r w:rsidRPr="00CD71B2">
        <w:rPr>
          <w:rFonts w:ascii="Arial" w:eastAsiaTheme="minorHAnsi" w:hAnsi="Arial" w:cs="Arial"/>
          <w:kern w:val="0"/>
          <w:sz w:val="22"/>
          <w:szCs w:val="22"/>
          <w:lang w:val="es-ES"/>
        </w:rPr>
        <w:t>Para la perdurabilidad de los espacios públicos se propone que estos sean puntos de encuentro</w:t>
      </w:r>
      <w:r w:rsidR="00272A92" w:rsidRPr="00CD71B2">
        <w:rPr>
          <w:rFonts w:ascii="Arial" w:eastAsiaTheme="minorHAnsi" w:hAnsi="Arial" w:cs="Arial"/>
          <w:kern w:val="0"/>
          <w:sz w:val="22"/>
          <w:szCs w:val="22"/>
          <w:lang w:val="es-ES"/>
        </w:rPr>
        <w:t>,</w:t>
      </w:r>
      <w:r w:rsidRPr="00CD71B2">
        <w:rPr>
          <w:rFonts w:ascii="Arial" w:eastAsiaTheme="minorHAnsi" w:hAnsi="Arial" w:cs="Arial"/>
          <w:kern w:val="0"/>
          <w:sz w:val="22"/>
          <w:szCs w:val="22"/>
          <w:lang w:val="es-ES"/>
        </w:rPr>
        <w:t xml:space="preserve"> de intercambio, de socialización, de cultura, entre otros. </w:t>
      </w:r>
    </w:p>
    <w:p w:rsidR="00841D7A" w:rsidRPr="00CD71B2" w:rsidRDefault="00841D7A" w:rsidP="00841D7A">
      <w:pPr>
        <w:autoSpaceDE w:val="0"/>
        <w:autoSpaceDN w:val="0"/>
        <w:adjustRightInd w:val="0"/>
        <w:jc w:val="both"/>
        <w:rPr>
          <w:rFonts w:ascii="Arial" w:eastAsiaTheme="minorHAnsi" w:hAnsi="Arial" w:cs="Arial"/>
          <w:kern w:val="0"/>
          <w:sz w:val="22"/>
          <w:szCs w:val="22"/>
          <w:lang w:val="es-ES"/>
        </w:rPr>
      </w:pPr>
    </w:p>
    <w:p w:rsidR="00841D7A" w:rsidRPr="006E3622" w:rsidRDefault="00841D7A" w:rsidP="006E3622">
      <w:pPr>
        <w:autoSpaceDE w:val="0"/>
        <w:autoSpaceDN w:val="0"/>
        <w:adjustRightInd w:val="0"/>
        <w:jc w:val="both"/>
        <w:rPr>
          <w:rFonts w:ascii="Arial" w:eastAsiaTheme="minorHAnsi" w:hAnsi="Arial" w:cs="Arial"/>
          <w:kern w:val="0"/>
          <w:sz w:val="22"/>
          <w:szCs w:val="22"/>
          <w:lang w:val="es-ES"/>
        </w:rPr>
      </w:pPr>
      <w:r w:rsidRPr="00CD71B2">
        <w:rPr>
          <w:rFonts w:ascii="Arial" w:eastAsiaTheme="minorHAnsi" w:hAnsi="Arial" w:cs="Arial"/>
          <w:kern w:val="0"/>
          <w:sz w:val="22"/>
          <w:szCs w:val="22"/>
          <w:lang w:val="es-ES"/>
        </w:rPr>
        <w:t xml:space="preserve">Por otro lado, no es menos cierto que el éxito a medio o largo plazo de las estrategias planteadas depende directamente del grado de </w:t>
      </w:r>
      <w:r w:rsidR="0052588E" w:rsidRPr="00CD71B2">
        <w:rPr>
          <w:rFonts w:ascii="Arial" w:eastAsiaTheme="minorHAnsi" w:hAnsi="Arial" w:cs="Arial"/>
          <w:kern w:val="0"/>
          <w:sz w:val="22"/>
          <w:szCs w:val="22"/>
          <w:lang w:val="es-ES"/>
        </w:rPr>
        <w:t>participación ciudadana en este tipo de proyectos</w:t>
      </w:r>
      <w:r w:rsidR="003838AE" w:rsidRPr="00CD71B2">
        <w:rPr>
          <w:rFonts w:ascii="Arial" w:eastAsiaTheme="minorHAnsi" w:hAnsi="Arial" w:cs="Arial"/>
          <w:kern w:val="0"/>
          <w:sz w:val="22"/>
          <w:szCs w:val="22"/>
          <w:lang w:val="es-ES"/>
        </w:rPr>
        <w:t>, por lo que se ha</w:t>
      </w:r>
      <w:r w:rsidR="00C42A77" w:rsidRPr="00CD71B2">
        <w:rPr>
          <w:rFonts w:ascii="Arial" w:eastAsiaTheme="minorHAnsi" w:hAnsi="Arial" w:cs="Arial"/>
          <w:kern w:val="0"/>
          <w:sz w:val="22"/>
          <w:szCs w:val="22"/>
          <w:lang w:val="es-ES"/>
        </w:rPr>
        <w:t xml:space="preserve"> </w:t>
      </w:r>
      <w:r w:rsidR="003838AE" w:rsidRPr="00CD71B2">
        <w:rPr>
          <w:rFonts w:ascii="Arial" w:eastAsiaTheme="minorHAnsi" w:hAnsi="Arial" w:cs="Arial"/>
          <w:kern w:val="0"/>
          <w:sz w:val="22"/>
          <w:szCs w:val="22"/>
          <w:lang w:val="es-ES"/>
        </w:rPr>
        <w:t>realiza</w:t>
      </w:r>
      <w:r w:rsidRPr="00CD71B2">
        <w:rPr>
          <w:rFonts w:ascii="Arial" w:eastAsiaTheme="minorHAnsi" w:hAnsi="Arial" w:cs="Arial"/>
          <w:kern w:val="0"/>
          <w:sz w:val="22"/>
          <w:szCs w:val="22"/>
          <w:lang w:val="es-ES"/>
        </w:rPr>
        <w:t>do un acercamiento a los habitantes del sector para captar las inquietudes y sugerencias.</w:t>
      </w:r>
    </w:p>
    <w:p w:rsidR="008038BD" w:rsidRPr="00CD71B2" w:rsidRDefault="006070C4" w:rsidP="006070C4">
      <w:pPr>
        <w:pStyle w:val="Ttulo1"/>
        <w:numPr>
          <w:ilvl w:val="2"/>
          <w:numId w:val="52"/>
        </w:numPr>
        <w:jc w:val="both"/>
        <w:rPr>
          <w:rFonts w:ascii="Arial" w:hAnsi="Arial" w:cs="Arial"/>
          <w:sz w:val="22"/>
          <w:szCs w:val="22"/>
        </w:rPr>
      </w:pPr>
      <w:bookmarkStart w:id="67" w:name="_Toc387310385"/>
      <w:r w:rsidRPr="00CD71B2">
        <w:rPr>
          <w:rFonts w:ascii="Arial" w:hAnsi="Arial" w:cs="Arial"/>
          <w:sz w:val="22"/>
          <w:szCs w:val="22"/>
        </w:rPr>
        <w:t>LA CALLE JOSÉ MEJÍA COMO EJE ARTICULADOR DESDE EL TEJAR HASTA LA MARÍN, IMPLANTANDO ESPACIOS A ESCALA BARRIAL.</w:t>
      </w:r>
      <w:bookmarkEnd w:id="67"/>
    </w:p>
    <w:p w:rsidR="008530C7" w:rsidRPr="00CD71B2" w:rsidRDefault="008530C7" w:rsidP="008038BD">
      <w:pPr>
        <w:rPr>
          <w:rFonts w:ascii="Arial" w:hAnsi="Arial" w:cs="Arial"/>
        </w:rPr>
      </w:pPr>
    </w:p>
    <w:p w:rsidR="00272A92" w:rsidRPr="00CD71B2" w:rsidRDefault="00FA431E" w:rsidP="008038BD">
      <w:pPr>
        <w:jc w:val="both"/>
        <w:rPr>
          <w:rFonts w:ascii="Arial" w:hAnsi="Arial" w:cs="Arial"/>
          <w:sz w:val="22"/>
          <w:szCs w:val="22"/>
        </w:rPr>
      </w:pPr>
      <w:r w:rsidRPr="00CD71B2">
        <w:rPr>
          <w:rFonts w:ascii="Arial" w:hAnsi="Arial" w:cs="Arial"/>
          <w:sz w:val="22"/>
          <w:szCs w:val="22"/>
          <w:lang w:val="es-ES"/>
        </w:rPr>
        <w:t>Considerando los aspectos formales y fu</w:t>
      </w:r>
      <w:r w:rsidR="003F14AA" w:rsidRPr="00CD71B2">
        <w:rPr>
          <w:rFonts w:ascii="Arial" w:hAnsi="Arial" w:cs="Arial"/>
          <w:sz w:val="22"/>
          <w:szCs w:val="22"/>
          <w:lang w:val="es-ES"/>
        </w:rPr>
        <w:t>ncionales en el área de estudio</w:t>
      </w:r>
      <w:r w:rsidR="00546B9D" w:rsidRPr="00CD71B2">
        <w:rPr>
          <w:rFonts w:ascii="Arial" w:hAnsi="Arial" w:cs="Arial"/>
          <w:sz w:val="22"/>
          <w:szCs w:val="22"/>
        </w:rPr>
        <w:t>, c</w:t>
      </w:r>
      <w:r w:rsidR="000925C8" w:rsidRPr="00CD71B2">
        <w:rPr>
          <w:rFonts w:ascii="Arial" w:hAnsi="Arial" w:cs="Arial"/>
          <w:sz w:val="22"/>
          <w:szCs w:val="22"/>
        </w:rPr>
        <w:t xml:space="preserve">omo intervención integral del eje de la </w:t>
      </w:r>
      <w:r w:rsidR="000C4829" w:rsidRPr="00CD71B2">
        <w:rPr>
          <w:rFonts w:ascii="Arial" w:hAnsi="Arial" w:cs="Arial"/>
          <w:sz w:val="22"/>
          <w:szCs w:val="22"/>
        </w:rPr>
        <w:t>CALLE JOSÉ MEJÍA</w:t>
      </w:r>
      <w:r w:rsidR="000925C8" w:rsidRPr="00CD71B2">
        <w:rPr>
          <w:rFonts w:ascii="Arial" w:hAnsi="Arial" w:cs="Arial"/>
          <w:sz w:val="22"/>
          <w:szCs w:val="22"/>
        </w:rPr>
        <w:t xml:space="preserve">, en la parte occidental se prevé una propuesta de diseño que articule </w:t>
      </w:r>
      <w:r w:rsidR="003F14AA" w:rsidRPr="00CD71B2">
        <w:rPr>
          <w:rFonts w:ascii="Arial" w:hAnsi="Arial" w:cs="Arial"/>
          <w:sz w:val="22"/>
          <w:szCs w:val="22"/>
        </w:rPr>
        <w:t>el sector</w:t>
      </w:r>
      <w:r w:rsidR="000925C8" w:rsidRPr="00CD71B2">
        <w:rPr>
          <w:rFonts w:ascii="Arial" w:hAnsi="Arial" w:cs="Arial"/>
          <w:sz w:val="22"/>
          <w:szCs w:val="22"/>
        </w:rPr>
        <w:t xml:space="preserve"> (tejar – centro),</w:t>
      </w:r>
      <w:r w:rsidR="00546B9D" w:rsidRPr="00CD71B2">
        <w:rPr>
          <w:rFonts w:ascii="Arial" w:hAnsi="Arial" w:cs="Arial"/>
          <w:sz w:val="22"/>
          <w:szCs w:val="22"/>
        </w:rPr>
        <w:t xml:space="preserve"> generando</w:t>
      </w:r>
      <w:r w:rsidR="000925C8" w:rsidRPr="00CD71B2">
        <w:rPr>
          <w:rFonts w:ascii="Arial" w:hAnsi="Arial" w:cs="Arial"/>
          <w:sz w:val="22"/>
          <w:szCs w:val="22"/>
        </w:rPr>
        <w:t xml:space="preserve"> </w:t>
      </w:r>
      <w:r w:rsidR="00546B9D" w:rsidRPr="00CD71B2">
        <w:rPr>
          <w:rFonts w:ascii="Arial" w:hAnsi="Arial" w:cs="Arial"/>
          <w:sz w:val="22"/>
          <w:szCs w:val="22"/>
        </w:rPr>
        <w:t xml:space="preserve">la </w:t>
      </w:r>
      <w:r w:rsidR="000925C8" w:rsidRPr="00CD71B2">
        <w:rPr>
          <w:rFonts w:ascii="Arial" w:hAnsi="Arial" w:cs="Arial"/>
          <w:sz w:val="22"/>
          <w:szCs w:val="22"/>
        </w:rPr>
        <w:t xml:space="preserve">restitución de </w:t>
      </w:r>
      <w:r w:rsidR="00546B9D" w:rsidRPr="00CD71B2">
        <w:rPr>
          <w:rFonts w:ascii="Arial" w:hAnsi="Arial" w:cs="Arial"/>
          <w:sz w:val="22"/>
          <w:szCs w:val="22"/>
        </w:rPr>
        <w:t xml:space="preserve">la trama urbana. </w:t>
      </w:r>
    </w:p>
    <w:p w:rsidR="00272A92" w:rsidRPr="00CD71B2" w:rsidRDefault="00272A92" w:rsidP="008038BD">
      <w:pPr>
        <w:jc w:val="both"/>
        <w:rPr>
          <w:rFonts w:ascii="Arial" w:hAnsi="Arial" w:cs="Arial"/>
          <w:sz w:val="22"/>
          <w:szCs w:val="22"/>
        </w:rPr>
      </w:pPr>
    </w:p>
    <w:p w:rsidR="008038BD" w:rsidRPr="00CD71B2" w:rsidRDefault="00546B9D" w:rsidP="008038BD">
      <w:pPr>
        <w:jc w:val="both"/>
        <w:rPr>
          <w:rFonts w:ascii="Arial" w:hAnsi="Arial" w:cs="Arial"/>
          <w:sz w:val="22"/>
          <w:szCs w:val="22"/>
        </w:rPr>
      </w:pPr>
      <w:r w:rsidRPr="00CD71B2">
        <w:rPr>
          <w:rFonts w:ascii="Arial" w:hAnsi="Arial" w:cs="Arial"/>
          <w:sz w:val="22"/>
          <w:szCs w:val="22"/>
        </w:rPr>
        <w:t>Mientras se desciende al oriente, se propone</w:t>
      </w:r>
      <w:r w:rsidR="000925C8" w:rsidRPr="00CD71B2">
        <w:rPr>
          <w:rFonts w:ascii="Arial" w:hAnsi="Arial" w:cs="Arial"/>
          <w:sz w:val="22"/>
          <w:szCs w:val="22"/>
        </w:rPr>
        <w:t xml:space="preserve"> </w:t>
      </w:r>
      <w:r w:rsidR="003F14AA" w:rsidRPr="00CD71B2">
        <w:rPr>
          <w:rFonts w:ascii="Arial" w:hAnsi="Arial" w:cs="Arial"/>
          <w:sz w:val="22"/>
          <w:szCs w:val="22"/>
        </w:rPr>
        <w:t xml:space="preserve">mejorar la movilidad peatonal a través de ensanchamiento de veredas y </w:t>
      </w:r>
      <w:r w:rsidR="000925C8" w:rsidRPr="00CD71B2">
        <w:rPr>
          <w:rFonts w:ascii="Arial" w:hAnsi="Arial" w:cs="Arial"/>
          <w:sz w:val="22"/>
          <w:szCs w:val="22"/>
        </w:rPr>
        <w:t>dota</w:t>
      </w:r>
      <w:r w:rsidR="003F14AA" w:rsidRPr="00CD71B2">
        <w:rPr>
          <w:rFonts w:ascii="Arial" w:hAnsi="Arial" w:cs="Arial"/>
          <w:sz w:val="22"/>
          <w:szCs w:val="22"/>
        </w:rPr>
        <w:t>ndo</w:t>
      </w:r>
      <w:r w:rsidR="000925C8" w:rsidRPr="00CD71B2">
        <w:rPr>
          <w:rFonts w:ascii="Arial" w:hAnsi="Arial" w:cs="Arial"/>
          <w:sz w:val="22"/>
          <w:szCs w:val="22"/>
        </w:rPr>
        <w:t xml:space="preserve"> al sector </w:t>
      </w:r>
      <w:r w:rsidR="003F14AA" w:rsidRPr="00CD71B2">
        <w:rPr>
          <w:rFonts w:ascii="Arial" w:hAnsi="Arial" w:cs="Arial"/>
          <w:sz w:val="22"/>
          <w:szCs w:val="22"/>
        </w:rPr>
        <w:t xml:space="preserve">de </w:t>
      </w:r>
      <w:r w:rsidR="000925C8" w:rsidRPr="00CD71B2">
        <w:rPr>
          <w:rFonts w:ascii="Arial" w:hAnsi="Arial" w:cs="Arial"/>
          <w:sz w:val="22"/>
          <w:szCs w:val="22"/>
        </w:rPr>
        <w:t>nuevo</w:t>
      </w:r>
      <w:r w:rsidR="003F14AA" w:rsidRPr="00CD71B2">
        <w:rPr>
          <w:rFonts w:ascii="Arial" w:hAnsi="Arial" w:cs="Arial"/>
          <w:sz w:val="22"/>
          <w:szCs w:val="22"/>
        </w:rPr>
        <w:t>s</w:t>
      </w:r>
      <w:r w:rsidR="000925C8" w:rsidRPr="00CD71B2">
        <w:rPr>
          <w:rFonts w:ascii="Arial" w:hAnsi="Arial" w:cs="Arial"/>
          <w:sz w:val="22"/>
          <w:szCs w:val="22"/>
        </w:rPr>
        <w:t xml:space="preserve"> espacio</w:t>
      </w:r>
      <w:r w:rsidR="003F14AA" w:rsidRPr="00CD71B2">
        <w:rPr>
          <w:rFonts w:ascii="Arial" w:hAnsi="Arial" w:cs="Arial"/>
          <w:sz w:val="22"/>
          <w:szCs w:val="22"/>
        </w:rPr>
        <w:t>s</w:t>
      </w:r>
      <w:r w:rsidR="000925C8" w:rsidRPr="00CD71B2">
        <w:rPr>
          <w:rFonts w:ascii="Arial" w:hAnsi="Arial" w:cs="Arial"/>
          <w:sz w:val="22"/>
          <w:szCs w:val="22"/>
        </w:rPr>
        <w:t xml:space="preserve"> público</w:t>
      </w:r>
      <w:r w:rsidR="003F14AA" w:rsidRPr="00CD71B2">
        <w:rPr>
          <w:rFonts w:ascii="Arial" w:hAnsi="Arial" w:cs="Arial"/>
          <w:sz w:val="22"/>
          <w:szCs w:val="22"/>
        </w:rPr>
        <w:t>s</w:t>
      </w:r>
      <w:r w:rsidR="000925C8" w:rsidRPr="00CD71B2">
        <w:rPr>
          <w:rFonts w:ascii="Arial" w:hAnsi="Arial" w:cs="Arial"/>
          <w:sz w:val="22"/>
          <w:szCs w:val="22"/>
        </w:rPr>
        <w:t xml:space="preserve"> </w:t>
      </w:r>
      <w:r w:rsidR="00272A92" w:rsidRPr="00CD71B2">
        <w:rPr>
          <w:rFonts w:ascii="Arial" w:hAnsi="Arial" w:cs="Arial"/>
          <w:sz w:val="22"/>
          <w:szCs w:val="22"/>
        </w:rPr>
        <w:t>de escala barrial.</w:t>
      </w:r>
      <w:r w:rsidR="00FA431E" w:rsidRPr="00CD71B2">
        <w:rPr>
          <w:rFonts w:ascii="Arial" w:hAnsi="Arial" w:cs="Arial"/>
          <w:sz w:val="22"/>
          <w:szCs w:val="22"/>
        </w:rPr>
        <w:t xml:space="preserve"> </w:t>
      </w:r>
      <w:r w:rsidR="003F14AA" w:rsidRPr="00CD71B2">
        <w:rPr>
          <w:rFonts w:ascii="Arial" w:hAnsi="Arial" w:cs="Arial"/>
          <w:sz w:val="22"/>
          <w:szCs w:val="22"/>
        </w:rPr>
        <w:t>Finalizando,</w:t>
      </w:r>
      <w:r w:rsidRPr="00CD71B2">
        <w:rPr>
          <w:rFonts w:ascii="Arial" w:hAnsi="Arial" w:cs="Arial"/>
          <w:sz w:val="22"/>
          <w:szCs w:val="22"/>
        </w:rPr>
        <w:t xml:space="preserve"> en el sector conocido como</w:t>
      </w:r>
      <w:r w:rsidR="00272A92" w:rsidRPr="00CD71B2">
        <w:rPr>
          <w:rFonts w:ascii="Arial" w:hAnsi="Arial" w:cs="Arial"/>
          <w:sz w:val="22"/>
          <w:szCs w:val="22"/>
        </w:rPr>
        <w:t xml:space="preserve"> el sector de</w:t>
      </w:r>
      <w:r w:rsidRPr="00CD71B2">
        <w:rPr>
          <w:rFonts w:ascii="Arial" w:hAnsi="Arial" w:cs="Arial"/>
          <w:sz w:val="22"/>
          <w:szCs w:val="22"/>
        </w:rPr>
        <w:t xml:space="preserve"> La Marín, interviniendo en la Av. Pichincha y sus alrededores</w:t>
      </w:r>
      <w:r w:rsidR="000D32A7" w:rsidRPr="00CD71B2">
        <w:rPr>
          <w:rFonts w:ascii="Arial" w:hAnsi="Arial" w:cs="Arial"/>
          <w:sz w:val="22"/>
          <w:szCs w:val="22"/>
        </w:rPr>
        <w:t xml:space="preserve"> (</w:t>
      </w:r>
      <w:r w:rsidR="00666AE8" w:rsidRPr="00CD71B2">
        <w:rPr>
          <w:rFonts w:ascii="Arial" w:hAnsi="Arial" w:cs="Arial"/>
          <w:sz w:val="22"/>
          <w:szCs w:val="22"/>
        </w:rPr>
        <w:t>fig.</w:t>
      </w:r>
      <w:r w:rsidR="000D32A7" w:rsidRPr="00CD71B2">
        <w:rPr>
          <w:rFonts w:ascii="Arial" w:hAnsi="Arial" w:cs="Arial"/>
          <w:sz w:val="22"/>
          <w:szCs w:val="22"/>
        </w:rPr>
        <w:t xml:space="preserve"> </w:t>
      </w:r>
      <w:r w:rsidR="00666AE8" w:rsidRPr="00CD71B2">
        <w:rPr>
          <w:rFonts w:ascii="Arial" w:hAnsi="Arial" w:cs="Arial"/>
          <w:sz w:val="22"/>
          <w:szCs w:val="22"/>
        </w:rPr>
        <w:t>8</w:t>
      </w:r>
      <w:r w:rsidR="000D32A7" w:rsidRPr="00CD71B2">
        <w:rPr>
          <w:rFonts w:ascii="Arial" w:hAnsi="Arial" w:cs="Arial"/>
          <w:sz w:val="22"/>
          <w:szCs w:val="22"/>
        </w:rPr>
        <w:t>)</w:t>
      </w:r>
      <w:r w:rsidRPr="00CD71B2">
        <w:rPr>
          <w:rFonts w:ascii="Arial" w:hAnsi="Arial" w:cs="Arial"/>
          <w:sz w:val="22"/>
          <w:szCs w:val="22"/>
        </w:rPr>
        <w:t>.</w:t>
      </w:r>
      <w:r w:rsidR="00FA431E" w:rsidRPr="00CD71B2">
        <w:rPr>
          <w:rFonts w:ascii="Arial" w:hAnsi="Arial" w:cs="Arial"/>
          <w:sz w:val="22"/>
          <w:szCs w:val="22"/>
          <w:lang w:val="es-ES"/>
        </w:rPr>
        <w:t xml:space="preserve"> </w:t>
      </w:r>
    </w:p>
    <w:p w:rsidR="00C42A77" w:rsidRPr="00CD71B2" w:rsidRDefault="00C42A77" w:rsidP="008038BD">
      <w:pPr>
        <w:jc w:val="both"/>
        <w:rPr>
          <w:rFonts w:ascii="Arial" w:hAnsi="Arial" w:cs="Arial"/>
          <w:sz w:val="22"/>
          <w:szCs w:val="22"/>
        </w:rPr>
      </w:pPr>
    </w:p>
    <w:p w:rsidR="000D32A7" w:rsidRPr="00CD71B2" w:rsidRDefault="000D32A7" w:rsidP="000D32A7">
      <w:pPr>
        <w:tabs>
          <w:tab w:val="left" w:pos="-720"/>
        </w:tabs>
        <w:rPr>
          <w:rFonts w:ascii="Arial" w:hAnsi="Arial" w:cs="Arial"/>
          <w:b/>
          <w:spacing w:val="-3"/>
          <w:sz w:val="22"/>
          <w:szCs w:val="22"/>
        </w:rPr>
      </w:pPr>
      <w:proofErr w:type="spellStart"/>
      <w:r w:rsidRPr="00CD71B2">
        <w:rPr>
          <w:rFonts w:ascii="Arial" w:hAnsi="Arial" w:cs="Arial"/>
          <w:b/>
          <w:spacing w:val="-3"/>
          <w:sz w:val="22"/>
          <w:szCs w:val="22"/>
        </w:rPr>
        <w:t>Fig</w:t>
      </w:r>
      <w:proofErr w:type="spellEnd"/>
      <w:r w:rsidRPr="00CD71B2">
        <w:rPr>
          <w:rFonts w:ascii="Arial" w:hAnsi="Arial" w:cs="Arial"/>
          <w:b/>
          <w:spacing w:val="-3"/>
          <w:sz w:val="22"/>
          <w:szCs w:val="22"/>
        </w:rPr>
        <w:t xml:space="preserve"> </w:t>
      </w:r>
      <w:r w:rsidR="00666AE8" w:rsidRPr="00CD71B2">
        <w:rPr>
          <w:rFonts w:ascii="Arial" w:hAnsi="Arial" w:cs="Arial"/>
          <w:b/>
          <w:spacing w:val="-3"/>
          <w:sz w:val="22"/>
          <w:szCs w:val="22"/>
        </w:rPr>
        <w:t>8</w:t>
      </w:r>
      <w:r w:rsidRPr="00CD71B2">
        <w:rPr>
          <w:rFonts w:ascii="Arial" w:hAnsi="Arial" w:cs="Arial"/>
          <w:b/>
          <w:spacing w:val="-3"/>
          <w:sz w:val="22"/>
          <w:szCs w:val="22"/>
        </w:rPr>
        <w:t>. Intervención integral del eje “</w:t>
      </w:r>
      <w:r w:rsidR="000C4829" w:rsidRPr="00CD71B2">
        <w:rPr>
          <w:rFonts w:ascii="Arial" w:hAnsi="Arial" w:cs="Arial"/>
          <w:b/>
          <w:spacing w:val="-3"/>
          <w:sz w:val="22"/>
          <w:szCs w:val="22"/>
        </w:rPr>
        <w:t>CALLE JOSÉ MEJÍA</w:t>
      </w:r>
      <w:r w:rsidRPr="00CD71B2">
        <w:rPr>
          <w:rFonts w:ascii="Arial" w:hAnsi="Arial" w:cs="Arial"/>
          <w:b/>
          <w:spacing w:val="-3"/>
          <w:sz w:val="22"/>
          <w:szCs w:val="22"/>
        </w:rPr>
        <w:t>”</w:t>
      </w:r>
    </w:p>
    <w:p w:rsidR="000D32A7" w:rsidRPr="00CD71B2" w:rsidRDefault="000D32A7" w:rsidP="000D32A7">
      <w:pPr>
        <w:spacing w:before="240"/>
        <w:jc w:val="center"/>
        <w:rPr>
          <w:rFonts w:ascii="Arial" w:hAnsi="Arial" w:cs="Arial"/>
          <w:highlight w:val="yellow"/>
        </w:rPr>
      </w:pPr>
      <w:r w:rsidRPr="00CD71B2">
        <w:rPr>
          <w:rFonts w:ascii="Arial" w:hAnsi="Arial" w:cs="Arial"/>
          <w:noProof/>
          <w:lang w:val="es-ES" w:eastAsia="es-ES"/>
        </w:rPr>
        <w:lastRenderedPageBreak/>
        <w:drawing>
          <wp:inline distT="0" distB="0" distL="0" distR="0" wp14:anchorId="2FC3F6AB" wp14:editId="0BDABAE4">
            <wp:extent cx="5102951" cy="4130463"/>
            <wp:effectExtent l="25400" t="0" r="2449" b="0"/>
            <wp:docPr id="271" name="261 Imagen" descr="Mapeo 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eo 7[1].JPG"/>
                    <pic:cNvPicPr/>
                  </pic:nvPicPr>
                  <pic:blipFill>
                    <a:blip r:embed="rId54" cstate="print"/>
                    <a:srcRect t="3009" b="10294"/>
                    <a:stretch>
                      <a:fillRect/>
                    </a:stretch>
                  </pic:blipFill>
                  <pic:spPr>
                    <a:xfrm>
                      <a:off x="0" y="0"/>
                      <a:ext cx="5102410" cy="4130025"/>
                    </a:xfrm>
                    <a:prstGeom prst="rect">
                      <a:avLst/>
                    </a:prstGeom>
                  </pic:spPr>
                </pic:pic>
              </a:graphicData>
            </a:graphic>
          </wp:inline>
        </w:drawing>
      </w:r>
    </w:p>
    <w:p w:rsidR="000D32A7" w:rsidRPr="00CD71B2" w:rsidRDefault="000D32A7" w:rsidP="00E0718B">
      <w:pPr>
        <w:jc w:val="center"/>
        <w:rPr>
          <w:rFonts w:ascii="Arial" w:hAnsi="Arial" w:cs="Arial"/>
          <w:sz w:val="18"/>
          <w:szCs w:val="18"/>
        </w:rPr>
      </w:pPr>
      <w:r w:rsidRPr="00CD71B2">
        <w:rPr>
          <w:rFonts w:ascii="Arial" w:hAnsi="Arial" w:cs="Arial"/>
          <w:sz w:val="18"/>
          <w:szCs w:val="18"/>
        </w:rPr>
        <w:t>Fuente: Elaboración Subsecretaría de Hábitat y Asentamientos Humanos (MIDUVI)</w:t>
      </w:r>
    </w:p>
    <w:p w:rsidR="00867BAE" w:rsidRPr="00CD71B2" w:rsidRDefault="00FA431E" w:rsidP="001E744E">
      <w:pPr>
        <w:spacing w:before="240"/>
        <w:jc w:val="both"/>
        <w:rPr>
          <w:rFonts w:ascii="Arial" w:hAnsi="Arial" w:cs="Arial"/>
          <w:sz w:val="22"/>
          <w:szCs w:val="22"/>
        </w:rPr>
      </w:pPr>
      <w:r w:rsidRPr="00CD71B2">
        <w:rPr>
          <w:rFonts w:ascii="Arial" w:hAnsi="Arial" w:cs="Arial"/>
          <w:sz w:val="22"/>
          <w:szCs w:val="22"/>
          <w:lang w:val="es-ES"/>
        </w:rPr>
        <w:t>El objetivo principal de esta propuesta es reforzar la conexión Este-Oeste del CHQ con el cual fue concebido en la antigüedad</w:t>
      </w:r>
      <w:r w:rsidR="003F14AA" w:rsidRPr="00CD71B2">
        <w:rPr>
          <w:rFonts w:ascii="Arial" w:hAnsi="Arial" w:cs="Arial"/>
          <w:sz w:val="22"/>
          <w:szCs w:val="22"/>
          <w:lang w:val="es-ES"/>
        </w:rPr>
        <w:t xml:space="preserve"> y es parte de su VUE</w:t>
      </w:r>
      <w:r w:rsidRPr="00CD71B2">
        <w:rPr>
          <w:rFonts w:ascii="Arial" w:hAnsi="Arial" w:cs="Arial"/>
          <w:sz w:val="22"/>
          <w:szCs w:val="22"/>
          <w:lang w:val="es-ES"/>
        </w:rPr>
        <w:t>.</w:t>
      </w:r>
    </w:p>
    <w:p w:rsidR="001E744E" w:rsidRPr="00CD71B2" w:rsidRDefault="001E744E" w:rsidP="001E744E">
      <w:pPr>
        <w:spacing w:before="240"/>
        <w:jc w:val="both"/>
        <w:rPr>
          <w:rFonts w:ascii="Arial" w:hAnsi="Arial" w:cs="Arial"/>
          <w:sz w:val="22"/>
          <w:szCs w:val="22"/>
        </w:rPr>
      </w:pPr>
      <w:r w:rsidRPr="00CD71B2">
        <w:rPr>
          <w:rFonts w:ascii="Arial" w:hAnsi="Arial" w:cs="Arial"/>
          <w:sz w:val="22"/>
          <w:szCs w:val="22"/>
        </w:rPr>
        <w:t xml:space="preserve">Normalmente no se ha considerado a la </w:t>
      </w:r>
      <w:r w:rsidR="006E3622" w:rsidRPr="006E3622">
        <w:rPr>
          <w:rFonts w:ascii="Arial" w:hAnsi="Arial" w:cs="Arial"/>
          <w:sz w:val="22"/>
          <w:szCs w:val="22"/>
        </w:rPr>
        <w:t xml:space="preserve">calle José Mejía </w:t>
      </w:r>
      <w:r w:rsidRPr="00CD71B2">
        <w:rPr>
          <w:rFonts w:ascii="Arial" w:hAnsi="Arial" w:cs="Arial"/>
          <w:sz w:val="22"/>
          <w:szCs w:val="22"/>
        </w:rPr>
        <w:t xml:space="preserve">como un eje articulador desde el Tejar hasta la Av. Pichincha. Su menor pendiente </w:t>
      </w:r>
      <w:r w:rsidR="006E3622" w:rsidRPr="00CD71B2">
        <w:rPr>
          <w:rFonts w:ascii="Arial" w:hAnsi="Arial" w:cs="Arial"/>
          <w:sz w:val="22"/>
          <w:szCs w:val="22"/>
        </w:rPr>
        <w:t>resultaría satisfactorio</w:t>
      </w:r>
      <w:r w:rsidRPr="00CD71B2">
        <w:rPr>
          <w:rFonts w:ascii="Arial" w:hAnsi="Arial" w:cs="Arial"/>
          <w:sz w:val="22"/>
          <w:szCs w:val="22"/>
        </w:rPr>
        <w:t xml:space="preserve"> para el recorrido del peatón y que podría complementarse con la calle Chile, que sumado a la creación de nuevos espacios públicos de </w:t>
      </w:r>
      <w:r w:rsidR="00272A92" w:rsidRPr="00CD71B2">
        <w:rPr>
          <w:rFonts w:ascii="Arial" w:hAnsi="Arial" w:cs="Arial"/>
          <w:sz w:val="22"/>
          <w:szCs w:val="22"/>
        </w:rPr>
        <w:t>escala barrial</w:t>
      </w:r>
      <w:r w:rsidR="002D00D3" w:rsidRPr="00CD71B2">
        <w:rPr>
          <w:rFonts w:ascii="Arial" w:hAnsi="Arial" w:cs="Arial"/>
          <w:sz w:val="22"/>
          <w:szCs w:val="22"/>
        </w:rPr>
        <w:t xml:space="preserve"> generarían nuevos órganos vitales de identidad cultural, en donde residentes, trabajadores y transeúntes puedan estar, recrearse, contemplar y apreciar los monumentos que han estado ocultos durante décadas y que ahora se liberan para potenciar el valor patrimonial del entorno urbano</w:t>
      </w:r>
      <w:r w:rsidRPr="00CD71B2">
        <w:rPr>
          <w:rFonts w:ascii="Arial" w:hAnsi="Arial" w:cs="Arial"/>
          <w:sz w:val="22"/>
          <w:szCs w:val="22"/>
        </w:rPr>
        <w:t xml:space="preserve">. </w:t>
      </w:r>
    </w:p>
    <w:p w:rsidR="00B05EC5" w:rsidRPr="00CD71B2" w:rsidRDefault="00B05EC5" w:rsidP="0057491D">
      <w:pPr>
        <w:pStyle w:val="Prrafodelista"/>
        <w:spacing w:after="0" w:line="240" w:lineRule="auto"/>
        <w:ind w:left="0"/>
        <w:jc w:val="both"/>
        <w:rPr>
          <w:rFonts w:ascii="Arial" w:hAnsi="Arial" w:cs="Arial"/>
          <w:lang w:val="es-ES"/>
        </w:rPr>
      </w:pPr>
    </w:p>
    <w:p w:rsidR="006F7C89" w:rsidRPr="00CD71B2" w:rsidRDefault="006070C4" w:rsidP="006E3622">
      <w:pPr>
        <w:pStyle w:val="Ttulo1"/>
        <w:numPr>
          <w:ilvl w:val="2"/>
          <w:numId w:val="52"/>
        </w:numPr>
        <w:ind w:left="709" w:hanging="425"/>
        <w:jc w:val="both"/>
        <w:rPr>
          <w:rFonts w:ascii="Arial" w:hAnsi="Arial" w:cs="Arial"/>
          <w:sz w:val="22"/>
          <w:szCs w:val="22"/>
        </w:rPr>
      </w:pPr>
      <w:bookmarkStart w:id="68" w:name="_Toc387310386"/>
      <w:r w:rsidRPr="00CD71B2">
        <w:rPr>
          <w:rFonts w:ascii="Arial" w:hAnsi="Arial" w:cs="Arial"/>
          <w:sz w:val="22"/>
          <w:szCs w:val="22"/>
        </w:rPr>
        <w:lastRenderedPageBreak/>
        <w:t>UBICACIÓN DEL PROYECTO EN RELACIÓN AL CENTRO HISTÓRICO DE QUITO Y SU NÚCLEO CENTRAL</w:t>
      </w:r>
      <w:bookmarkEnd w:id="68"/>
    </w:p>
    <w:p w:rsidR="006E7418" w:rsidRPr="00CD71B2" w:rsidRDefault="00766009" w:rsidP="006D2F77">
      <w:pPr>
        <w:jc w:val="center"/>
        <w:rPr>
          <w:rFonts w:ascii="Arial" w:hAnsi="Arial" w:cs="Arial"/>
          <w:lang w:eastAsia="es-ES"/>
        </w:rPr>
      </w:pPr>
      <w:r w:rsidRPr="00CD71B2">
        <w:rPr>
          <w:rFonts w:ascii="Arial" w:hAnsi="Arial" w:cs="Arial"/>
          <w:noProof/>
          <w:lang w:val="es-ES" w:eastAsia="es-ES"/>
        </w:rPr>
        <w:drawing>
          <wp:inline distT="0" distB="0" distL="0" distR="0" wp14:anchorId="61407C37" wp14:editId="01EA3D73">
            <wp:extent cx="3895725" cy="3068992"/>
            <wp:effectExtent l="19050" t="0" r="9525" b="0"/>
            <wp:docPr id="263" name="262 Imagen" descr="Mape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eo 2.jpg"/>
                    <pic:cNvPicPr/>
                  </pic:nvPicPr>
                  <pic:blipFill>
                    <a:blip r:embed="rId55" cstate="print"/>
                    <a:stretch>
                      <a:fillRect/>
                    </a:stretch>
                  </pic:blipFill>
                  <pic:spPr>
                    <a:xfrm>
                      <a:off x="0" y="0"/>
                      <a:ext cx="3913647" cy="3083111"/>
                    </a:xfrm>
                    <a:prstGeom prst="rect">
                      <a:avLst/>
                    </a:prstGeom>
                  </pic:spPr>
                </pic:pic>
              </a:graphicData>
            </a:graphic>
          </wp:inline>
        </w:drawing>
      </w:r>
    </w:p>
    <w:p w:rsidR="00B05EC5" w:rsidRPr="00CD71B2" w:rsidRDefault="00B05EC5" w:rsidP="006D2F77">
      <w:pPr>
        <w:jc w:val="center"/>
        <w:rPr>
          <w:rFonts w:ascii="Arial" w:hAnsi="Arial" w:cs="Arial"/>
          <w:sz w:val="18"/>
          <w:szCs w:val="18"/>
        </w:rPr>
      </w:pPr>
      <w:r w:rsidRPr="00CD71B2">
        <w:rPr>
          <w:rFonts w:ascii="Arial" w:hAnsi="Arial" w:cs="Arial"/>
          <w:sz w:val="18"/>
          <w:szCs w:val="18"/>
        </w:rPr>
        <w:t>Fuente: Elaboración Subsecretaría de Hábitat y Asentamientos Humanos (MIDUVI)</w:t>
      </w:r>
    </w:p>
    <w:p w:rsidR="00E0718B" w:rsidRPr="00CD71B2" w:rsidRDefault="00E0718B" w:rsidP="006D2F77">
      <w:pPr>
        <w:jc w:val="center"/>
        <w:rPr>
          <w:rFonts w:ascii="Arial" w:hAnsi="Arial" w:cs="Arial"/>
          <w:sz w:val="18"/>
          <w:szCs w:val="18"/>
        </w:rPr>
      </w:pPr>
    </w:p>
    <w:p w:rsidR="00AE4D08" w:rsidRDefault="00AE4D08" w:rsidP="000925C8">
      <w:pPr>
        <w:pStyle w:val="Ttulo1"/>
        <w:numPr>
          <w:ilvl w:val="2"/>
          <w:numId w:val="52"/>
        </w:numPr>
        <w:ind w:left="709" w:hanging="567"/>
        <w:jc w:val="both"/>
        <w:rPr>
          <w:rFonts w:ascii="Arial" w:hAnsi="Arial" w:cs="Arial"/>
          <w:sz w:val="22"/>
          <w:szCs w:val="22"/>
        </w:rPr>
      </w:pPr>
      <w:bookmarkStart w:id="69" w:name="_Toc387310387"/>
      <w:r w:rsidRPr="006E3622">
        <w:rPr>
          <w:rFonts w:ascii="Arial" w:hAnsi="Arial" w:cs="Arial"/>
          <w:sz w:val="22"/>
          <w:szCs w:val="22"/>
        </w:rPr>
        <w:t xml:space="preserve">Estudios </w:t>
      </w:r>
      <w:r w:rsidR="006E3622">
        <w:rPr>
          <w:rFonts w:ascii="Arial" w:hAnsi="Arial" w:cs="Arial"/>
          <w:sz w:val="22"/>
          <w:szCs w:val="22"/>
        </w:rPr>
        <w:t>principales r</w:t>
      </w:r>
      <w:r w:rsidR="006070C4" w:rsidRPr="006E3622">
        <w:rPr>
          <w:rFonts w:ascii="Arial" w:hAnsi="Arial" w:cs="Arial"/>
          <w:sz w:val="22"/>
          <w:szCs w:val="22"/>
        </w:rPr>
        <w:t>eali</w:t>
      </w:r>
      <w:r w:rsidR="006E3622">
        <w:rPr>
          <w:rFonts w:ascii="Arial" w:hAnsi="Arial" w:cs="Arial"/>
          <w:sz w:val="22"/>
          <w:szCs w:val="22"/>
        </w:rPr>
        <w:t>zados y su relación con e</w:t>
      </w:r>
      <w:r w:rsidR="006E3622" w:rsidRPr="006E3622">
        <w:rPr>
          <w:rFonts w:ascii="Arial" w:hAnsi="Arial" w:cs="Arial"/>
          <w:sz w:val="22"/>
          <w:szCs w:val="22"/>
        </w:rPr>
        <w:t>l Eje de l</w:t>
      </w:r>
      <w:r w:rsidR="006070C4" w:rsidRPr="006E3622">
        <w:rPr>
          <w:rFonts w:ascii="Arial" w:hAnsi="Arial" w:cs="Arial"/>
          <w:sz w:val="22"/>
          <w:szCs w:val="22"/>
        </w:rPr>
        <w:t xml:space="preserve">a </w:t>
      </w:r>
      <w:r w:rsidR="006E3622" w:rsidRPr="006E3622">
        <w:rPr>
          <w:rFonts w:ascii="Arial" w:hAnsi="Arial" w:cs="Arial"/>
          <w:sz w:val="22"/>
          <w:szCs w:val="22"/>
        </w:rPr>
        <w:t>calle José Mejía</w:t>
      </w:r>
      <w:bookmarkEnd w:id="69"/>
    </w:p>
    <w:p w:rsidR="006E3622" w:rsidRPr="006E3622" w:rsidRDefault="006E3622" w:rsidP="006E3622">
      <w:pPr>
        <w:rPr>
          <w:lang w:eastAsia="es-ES"/>
        </w:rPr>
      </w:pPr>
    </w:p>
    <w:p w:rsidR="005B3A89" w:rsidRPr="00CD71B2" w:rsidRDefault="00095492" w:rsidP="005B3A89">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hAnsi="Arial" w:cs="Arial"/>
          <w:sz w:val="22"/>
          <w:szCs w:val="22"/>
        </w:rPr>
        <w:t>En el Plan E</w:t>
      </w:r>
      <w:r w:rsidR="005B3A89" w:rsidRPr="00CD71B2">
        <w:rPr>
          <w:rFonts w:ascii="Arial" w:hAnsi="Arial" w:cs="Arial"/>
          <w:sz w:val="22"/>
          <w:szCs w:val="22"/>
        </w:rPr>
        <w:t xml:space="preserve">special Centro Histórico de Quito “Proyectos Urbanos” de 2006 </w:t>
      </w:r>
      <w:r w:rsidR="00272A92" w:rsidRPr="00CD71B2">
        <w:rPr>
          <w:rFonts w:ascii="Arial" w:hAnsi="Arial" w:cs="Arial"/>
          <w:sz w:val="22"/>
          <w:szCs w:val="22"/>
        </w:rPr>
        <w:t>se propone el</w:t>
      </w:r>
      <w:r w:rsidR="005B3A89" w:rsidRPr="00CD71B2">
        <w:rPr>
          <w:rFonts w:ascii="Arial" w:hAnsi="Arial" w:cs="Arial"/>
          <w:sz w:val="22"/>
          <w:szCs w:val="22"/>
        </w:rPr>
        <w:t xml:space="preserve"> proyecto de plataformas continuas (sin distinción de niveles de acera y calle) como una estrategia de </w:t>
      </w:r>
      <w:r w:rsidR="006E3622" w:rsidRPr="00CD71B2">
        <w:rPr>
          <w:rFonts w:ascii="Arial" w:hAnsi="Arial" w:cs="Arial"/>
          <w:sz w:val="22"/>
          <w:szCs w:val="22"/>
        </w:rPr>
        <w:t>intervención y</w:t>
      </w:r>
      <w:r w:rsidR="005B3A89" w:rsidRPr="00CD71B2">
        <w:rPr>
          <w:rFonts w:ascii="Arial" w:hAnsi="Arial" w:cs="Arial"/>
          <w:sz w:val="22"/>
          <w:szCs w:val="22"/>
        </w:rPr>
        <w:t xml:space="preserve">, </w:t>
      </w:r>
      <w:r w:rsidR="006E3622">
        <w:rPr>
          <w:rFonts w:ascii="Arial" w:hAnsi="Arial" w:cs="Arial"/>
          <w:sz w:val="22"/>
          <w:szCs w:val="22"/>
        </w:rPr>
        <w:t>que la intervención s</w:t>
      </w:r>
      <w:r w:rsidR="00272A92" w:rsidRPr="00CD71B2">
        <w:rPr>
          <w:rFonts w:ascii="Arial" w:hAnsi="Arial" w:cs="Arial"/>
          <w:sz w:val="22"/>
          <w:szCs w:val="22"/>
        </w:rPr>
        <w:t>e</w:t>
      </w:r>
      <w:r w:rsidR="006E3622">
        <w:rPr>
          <w:rFonts w:ascii="Arial" w:hAnsi="Arial" w:cs="Arial"/>
          <w:sz w:val="22"/>
          <w:szCs w:val="22"/>
        </w:rPr>
        <w:t xml:space="preserve"> </w:t>
      </w:r>
      <w:r w:rsidR="005B3A89" w:rsidRPr="00CD71B2">
        <w:rPr>
          <w:rFonts w:ascii="Arial" w:hAnsi="Arial" w:cs="Arial"/>
          <w:sz w:val="22"/>
          <w:szCs w:val="22"/>
        </w:rPr>
        <w:t xml:space="preserve">contempla la </w:t>
      </w:r>
      <w:r w:rsidR="006E3622" w:rsidRPr="006E3622">
        <w:rPr>
          <w:rFonts w:ascii="Arial" w:hAnsi="Arial" w:cs="Arial"/>
          <w:sz w:val="22"/>
          <w:szCs w:val="22"/>
        </w:rPr>
        <w:t xml:space="preserve">calle José Mejía </w:t>
      </w:r>
      <w:r w:rsidR="005B3A89" w:rsidRPr="00CD71B2">
        <w:rPr>
          <w:rFonts w:ascii="Arial" w:hAnsi="Arial" w:cs="Arial"/>
          <w:sz w:val="22"/>
          <w:szCs w:val="22"/>
        </w:rPr>
        <w:t>entre las Gar</w:t>
      </w:r>
      <w:r w:rsidR="00666AE8" w:rsidRPr="00CD71B2">
        <w:rPr>
          <w:rFonts w:ascii="Arial" w:hAnsi="Arial" w:cs="Arial"/>
          <w:sz w:val="22"/>
          <w:szCs w:val="22"/>
        </w:rPr>
        <w:t xml:space="preserve">cía Moreno y Flores como Fase 1 </w:t>
      </w:r>
      <w:r w:rsidR="00B65C2B" w:rsidRPr="00CD71B2">
        <w:rPr>
          <w:rFonts w:ascii="Arial" w:hAnsi="Arial" w:cs="Arial"/>
          <w:sz w:val="22"/>
          <w:szCs w:val="22"/>
        </w:rPr>
        <w:t>(</w:t>
      </w:r>
      <w:r w:rsidR="00666AE8" w:rsidRPr="00CD71B2">
        <w:rPr>
          <w:rFonts w:ascii="Arial" w:hAnsi="Arial" w:cs="Arial"/>
          <w:sz w:val="22"/>
          <w:szCs w:val="22"/>
        </w:rPr>
        <w:t>fig. 9</w:t>
      </w:r>
      <w:r w:rsidR="00B65C2B" w:rsidRPr="00CD71B2">
        <w:rPr>
          <w:rFonts w:ascii="Arial" w:hAnsi="Arial" w:cs="Arial"/>
          <w:sz w:val="22"/>
          <w:szCs w:val="22"/>
        </w:rPr>
        <w:t>)</w:t>
      </w:r>
      <w:r w:rsidR="00666AE8" w:rsidRPr="00CD71B2">
        <w:rPr>
          <w:rFonts w:ascii="Arial" w:hAnsi="Arial" w:cs="Arial"/>
          <w:sz w:val="22"/>
          <w:szCs w:val="22"/>
        </w:rPr>
        <w:t>.</w:t>
      </w:r>
      <w:r w:rsidR="005B3A89" w:rsidRPr="00CD71B2">
        <w:rPr>
          <w:rFonts w:ascii="Arial" w:hAnsi="Arial" w:cs="Arial"/>
          <w:sz w:val="22"/>
          <w:szCs w:val="22"/>
        </w:rPr>
        <w:t xml:space="preserve">  </w:t>
      </w:r>
    </w:p>
    <w:p w:rsidR="005B3A89" w:rsidRPr="00CD71B2" w:rsidRDefault="005B3A89" w:rsidP="005B3A89">
      <w:pPr>
        <w:suppressAutoHyphens w:val="0"/>
        <w:autoSpaceDE w:val="0"/>
        <w:autoSpaceDN w:val="0"/>
        <w:adjustRightInd w:val="0"/>
        <w:rPr>
          <w:rFonts w:ascii="Arial" w:eastAsiaTheme="minorHAnsi" w:hAnsi="Arial" w:cs="Arial"/>
          <w:kern w:val="0"/>
          <w:lang w:val="es-ES" w:eastAsia="en-US"/>
        </w:rPr>
      </w:pPr>
    </w:p>
    <w:p w:rsidR="005B3A89" w:rsidRPr="00CD71B2" w:rsidRDefault="005B3A89" w:rsidP="005B3A89">
      <w:pPr>
        <w:suppressAutoHyphens w:val="0"/>
        <w:autoSpaceDE w:val="0"/>
        <w:autoSpaceDN w:val="0"/>
        <w:adjustRightInd w:val="0"/>
        <w:rPr>
          <w:rFonts w:ascii="Arial" w:hAnsi="Arial" w:cs="Arial"/>
          <w:b/>
          <w:spacing w:val="-3"/>
          <w:sz w:val="22"/>
          <w:szCs w:val="22"/>
        </w:rPr>
      </w:pPr>
      <w:proofErr w:type="spellStart"/>
      <w:r w:rsidRPr="00CD71B2">
        <w:rPr>
          <w:rFonts w:ascii="Arial" w:hAnsi="Arial" w:cs="Arial"/>
          <w:b/>
          <w:spacing w:val="-3"/>
          <w:sz w:val="22"/>
          <w:szCs w:val="22"/>
        </w:rPr>
        <w:t>Fig</w:t>
      </w:r>
      <w:proofErr w:type="spellEnd"/>
      <w:r w:rsidRPr="00CD71B2">
        <w:rPr>
          <w:rFonts w:ascii="Arial" w:hAnsi="Arial" w:cs="Arial"/>
          <w:b/>
          <w:spacing w:val="-3"/>
          <w:sz w:val="22"/>
          <w:szCs w:val="22"/>
        </w:rPr>
        <w:t xml:space="preserve"> </w:t>
      </w:r>
      <w:r w:rsidR="00666AE8" w:rsidRPr="00CD71B2">
        <w:rPr>
          <w:rFonts w:ascii="Arial" w:hAnsi="Arial" w:cs="Arial"/>
          <w:b/>
          <w:spacing w:val="-3"/>
          <w:sz w:val="22"/>
          <w:szCs w:val="22"/>
        </w:rPr>
        <w:t>9</w:t>
      </w:r>
      <w:r w:rsidRPr="00CD71B2">
        <w:rPr>
          <w:rFonts w:ascii="Arial" w:hAnsi="Arial" w:cs="Arial"/>
          <w:b/>
          <w:spacing w:val="-3"/>
          <w:sz w:val="22"/>
          <w:szCs w:val="22"/>
        </w:rPr>
        <w:t xml:space="preserve">. Plataformas </w:t>
      </w:r>
      <w:proofErr w:type="gramStart"/>
      <w:r w:rsidRPr="00CD71B2">
        <w:rPr>
          <w:rFonts w:ascii="Arial" w:hAnsi="Arial" w:cs="Arial"/>
          <w:b/>
          <w:spacing w:val="-3"/>
          <w:sz w:val="22"/>
          <w:szCs w:val="22"/>
        </w:rPr>
        <w:t>continuas</w:t>
      </w:r>
      <w:proofErr w:type="gramEnd"/>
      <w:r w:rsidRPr="00CD71B2">
        <w:rPr>
          <w:rFonts w:ascii="Arial" w:hAnsi="Arial" w:cs="Arial"/>
          <w:b/>
          <w:spacing w:val="-3"/>
          <w:sz w:val="22"/>
          <w:szCs w:val="22"/>
        </w:rPr>
        <w:t xml:space="preserve"> en el espacio público</w:t>
      </w:r>
    </w:p>
    <w:p w:rsidR="005B3A89" w:rsidRPr="00CD71B2" w:rsidRDefault="005B3A89" w:rsidP="005B3A89">
      <w:pPr>
        <w:ind w:left="708" w:firstLine="708"/>
        <w:jc w:val="both"/>
        <w:rPr>
          <w:rFonts w:ascii="Arial" w:hAnsi="Arial" w:cs="Arial"/>
          <w:sz w:val="18"/>
          <w:szCs w:val="18"/>
        </w:rPr>
      </w:pPr>
    </w:p>
    <w:p w:rsidR="005B3A89" w:rsidRPr="00CD71B2" w:rsidRDefault="005B3A89" w:rsidP="00095492">
      <w:pPr>
        <w:jc w:val="center"/>
        <w:rPr>
          <w:rFonts w:ascii="Arial" w:hAnsi="Arial" w:cs="Arial"/>
          <w:sz w:val="18"/>
          <w:szCs w:val="18"/>
        </w:rPr>
      </w:pPr>
      <w:r w:rsidRPr="00CD71B2">
        <w:rPr>
          <w:rFonts w:ascii="Arial" w:hAnsi="Arial" w:cs="Arial"/>
          <w:noProof/>
          <w:sz w:val="18"/>
          <w:szCs w:val="18"/>
          <w:lang w:val="es-ES" w:eastAsia="es-ES"/>
        </w:rPr>
        <w:drawing>
          <wp:inline distT="0" distB="0" distL="0" distR="0" wp14:anchorId="124414BC" wp14:editId="58DC2D5D">
            <wp:extent cx="3848100" cy="3031477"/>
            <wp:effectExtent l="19050" t="0" r="0" b="0"/>
            <wp:docPr id="274" name="286 Imagen" descr="espacio públic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pacio público.JPG"/>
                    <pic:cNvPicPr/>
                  </pic:nvPicPr>
                  <pic:blipFill>
                    <a:blip r:embed="rId56" cstate="print"/>
                    <a:stretch>
                      <a:fillRect/>
                    </a:stretch>
                  </pic:blipFill>
                  <pic:spPr>
                    <a:xfrm>
                      <a:off x="0" y="0"/>
                      <a:ext cx="3860794" cy="3041477"/>
                    </a:xfrm>
                    <a:prstGeom prst="rect">
                      <a:avLst/>
                    </a:prstGeom>
                  </pic:spPr>
                </pic:pic>
              </a:graphicData>
            </a:graphic>
          </wp:inline>
        </w:drawing>
      </w:r>
    </w:p>
    <w:p w:rsidR="005B3A89" w:rsidRPr="00CD71B2" w:rsidRDefault="005B3A89" w:rsidP="006E3622">
      <w:pPr>
        <w:ind w:left="708"/>
        <w:jc w:val="both"/>
        <w:rPr>
          <w:rFonts w:ascii="Arial" w:hAnsi="Arial" w:cs="Arial"/>
          <w:sz w:val="18"/>
          <w:szCs w:val="18"/>
        </w:rPr>
      </w:pPr>
      <w:r w:rsidRPr="00CD71B2">
        <w:rPr>
          <w:rFonts w:ascii="Arial" w:hAnsi="Arial" w:cs="Arial"/>
          <w:sz w:val="18"/>
          <w:szCs w:val="18"/>
        </w:rPr>
        <w:t xml:space="preserve">Fuente: Plan especial CHQ, año 2006, </w:t>
      </w:r>
      <w:proofErr w:type="spellStart"/>
      <w:r w:rsidRPr="00CD71B2">
        <w:rPr>
          <w:rFonts w:ascii="Arial" w:hAnsi="Arial" w:cs="Arial"/>
          <w:sz w:val="18"/>
          <w:szCs w:val="18"/>
        </w:rPr>
        <w:t>pag</w:t>
      </w:r>
      <w:proofErr w:type="spellEnd"/>
      <w:r w:rsidRPr="00CD71B2">
        <w:rPr>
          <w:rFonts w:ascii="Arial" w:hAnsi="Arial" w:cs="Arial"/>
          <w:sz w:val="18"/>
          <w:szCs w:val="18"/>
        </w:rPr>
        <w:t xml:space="preserve"> 68. Elaborado en la Subsecretaria de Hábitat y Asentamientos Humanos (MIDUVI) </w:t>
      </w:r>
    </w:p>
    <w:p w:rsidR="00AE4D08" w:rsidRPr="00CD71B2" w:rsidRDefault="00B81E28" w:rsidP="002D091C">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lastRenderedPageBreak/>
        <w:t>En</w:t>
      </w:r>
      <w:r w:rsidR="005B3A89" w:rsidRPr="00CD71B2">
        <w:rPr>
          <w:rFonts w:ascii="Arial" w:eastAsiaTheme="minorHAnsi" w:hAnsi="Arial" w:cs="Arial"/>
          <w:kern w:val="0"/>
          <w:sz w:val="22"/>
          <w:szCs w:val="22"/>
          <w:lang w:val="es-ES" w:eastAsia="en-US"/>
        </w:rPr>
        <w:t xml:space="preserve"> </w:t>
      </w:r>
      <w:r w:rsidRPr="00CD71B2">
        <w:rPr>
          <w:rFonts w:ascii="Arial" w:eastAsiaTheme="minorHAnsi" w:hAnsi="Arial" w:cs="Arial"/>
          <w:kern w:val="0"/>
          <w:sz w:val="22"/>
          <w:szCs w:val="22"/>
          <w:lang w:val="es-ES" w:eastAsia="en-US"/>
        </w:rPr>
        <w:t>los estudios realizados</w:t>
      </w:r>
      <w:r w:rsidR="00095492" w:rsidRPr="00CD71B2">
        <w:rPr>
          <w:rFonts w:ascii="Arial" w:eastAsiaTheme="minorHAnsi" w:hAnsi="Arial" w:cs="Arial"/>
          <w:kern w:val="0"/>
          <w:sz w:val="22"/>
          <w:szCs w:val="22"/>
          <w:lang w:val="es-ES" w:eastAsia="en-US"/>
        </w:rPr>
        <w:t xml:space="preserve"> para la i</w:t>
      </w:r>
      <w:r w:rsidRPr="00CD71B2">
        <w:rPr>
          <w:rFonts w:ascii="Arial" w:eastAsiaTheme="minorHAnsi" w:hAnsi="Arial" w:cs="Arial"/>
          <w:kern w:val="0"/>
          <w:sz w:val="22"/>
          <w:szCs w:val="22"/>
          <w:lang w:val="es-ES" w:eastAsia="en-US"/>
        </w:rPr>
        <w:t xml:space="preserve">mplementación del Plan </w:t>
      </w:r>
      <w:r w:rsidR="00095492" w:rsidRPr="00CD71B2">
        <w:rPr>
          <w:rFonts w:ascii="Arial" w:eastAsiaTheme="minorHAnsi" w:hAnsi="Arial" w:cs="Arial"/>
          <w:kern w:val="0"/>
          <w:sz w:val="22"/>
          <w:szCs w:val="22"/>
          <w:lang w:val="es-ES" w:eastAsia="en-US"/>
        </w:rPr>
        <w:t>de Movilidad</w:t>
      </w:r>
      <w:r w:rsidRPr="00CD71B2">
        <w:rPr>
          <w:rFonts w:ascii="Arial" w:eastAsiaTheme="minorHAnsi" w:hAnsi="Arial" w:cs="Arial"/>
          <w:kern w:val="0"/>
          <w:sz w:val="22"/>
          <w:szCs w:val="22"/>
          <w:lang w:val="es-ES" w:eastAsia="en-US"/>
        </w:rPr>
        <w:t xml:space="preserve"> Sostenible</w:t>
      </w:r>
      <w:r w:rsidR="00095492" w:rsidRPr="00CD71B2">
        <w:rPr>
          <w:rFonts w:ascii="Arial" w:eastAsiaTheme="minorHAnsi" w:hAnsi="Arial" w:cs="Arial"/>
          <w:kern w:val="0"/>
          <w:sz w:val="22"/>
          <w:szCs w:val="22"/>
          <w:lang w:val="es-ES" w:eastAsia="en-US"/>
        </w:rPr>
        <w:t xml:space="preserve"> del Centro Histórico (año 2009)</w:t>
      </w:r>
      <w:r w:rsidRPr="00CD71B2">
        <w:rPr>
          <w:rFonts w:ascii="Arial" w:eastAsiaTheme="minorHAnsi" w:hAnsi="Arial" w:cs="Arial"/>
          <w:kern w:val="0"/>
          <w:sz w:val="22"/>
          <w:szCs w:val="22"/>
          <w:lang w:val="es-ES" w:eastAsia="en-US"/>
        </w:rPr>
        <w:t>, e</w:t>
      </w:r>
      <w:r w:rsidR="00AE4D08" w:rsidRPr="00CD71B2">
        <w:rPr>
          <w:rFonts w:ascii="Arial" w:eastAsiaTheme="minorHAnsi" w:hAnsi="Arial" w:cs="Arial"/>
          <w:kern w:val="0"/>
          <w:sz w:val="22"/>
          <w:szCs w:val="22"/>
          <w:lang w:val="es-ES" w:eastAsia="en-US"/>
        </w:rPr>
        <w:t>n lo que se refiere a los flujos peatonales</w:t>
      </w:r>
      <w:r w:rsidR="00AE4D08" w:rsidRPr="00CD71B2">
        <w:rPr>
          <w:rFonts w:ascii="Arial" w:eastAsiaTheme="minorHAnsi" w:hAnsi="Arial" w:cs="Arial"/>
          <w:kern w:val="0"/>
          <w:sz w:val="16"/>
          <w:szCs w:val="16"/>
          <w:lang w:val="es-ES" w:eastAsia="en-US"/>
        </w:rPr>
        <w:footnoteReference w:id="8"/>
      </w:r>
      <w:r w:rsidRPr="00CD71B2">
        <w:rPr>
          <w:rFonts w:ascii="Arial" w:eastAsiaTheme="minorHAnsi" w:hAnsi="Arial" w:cs="Arial"/>
          <w:kern w:val="0"/>
          <w:sz w:val="22"/>
          <w:szCs w:val="22"/>
          <w:lang w:val="es-ES" w:eastAsia="en-US"/>
        </w:rPr>
        <w:t>,</w:t>
      </w:r>
      <w:r w:rsidR="00AE4D08" w:rsidRPr="00CD71B2">
        <w:rPr>
          <w:rFonts w:ascii="Arial" w:eastAsiaTheme="minorHAnsi" w:hAnsi="Arial" w:cs="Arial"/>
          <w:kern w:val="0"/>
          <w:sz w:val="22"/>
          <w:szCs w:val="22"/>
          <w:lang w:val="es-ES" w:eastAsia="en-US"/>
        </w:rPr>
        <w:t xml:space="preserve"> el objetivo </w:t>
      </w:r>
      <w:r w:rsidRPr="00CD71B2">
        <w:rPr>
          <w:rFonts w:ascii="Arial" w:eastAsiaTheme="minorHAnsi" w:hAnsi="Arial" w:cs="Arial"/>
          <w:kern w:val="0"/>
          <w:sz w:val="22"/>
          <w:szCs w:val="22"/>
          <w:lang w:val="es-ES" w:eastAsia="en-US"/>
        </w:rPr>
        <w:t>fue</w:t>
      </w:r>
      <w:r w:rsidR="00AE4D08" w:rsidRPr="00CD71B2">
        <w:rPr>
          <w:rFonts w:ascii="Arial" w:eastAsiaTheme="minorHAnsi" w:hAnsi="Arial" w:cs="Arial"/>
          <w:kern w:val="0"/>
          <w:sz w:val="22"/>
          <w:szCs w:val="22"/>
          <w:lang w:val="es-ES" w:eastAsia="en-US"/>
        </w:rPr>
        <w:t xml:space="preserve"> realizar investigaciones para determinar y caracterizar los desplazamientos en el CHQ, así como conocer la capacidad utilizada de las aceras y </w:t>
      </w:r>
      <w:r w:rsidR="00B65C2B" w:rsidRPr="00CD71B2">
        <w:rPr>
          <w:rFonts w:ascii="Arial" w:eastAsiaTheme="minorHAnsi" w:hAnsi="Arial" w:cs="Arial"/>
          <w:kern w:val="0"/>
          <w:sz w:val="22"/>
          <w:szCs w:val="22"/>
          <w:lang w:val="es-ES" w:eastAsia="en-US"/>
        </w:rPr>
        <w:t>calles</w:t>
      </w:r>
      <w:r w:rsidR="00AE4D08" w:rsidRPr="00CD71B2">
        <w:rPr>
          <w:rFonts w:ascii="Arial" w:eastAsiaTheme="minorHAnsi" w:hAnsi="Arial" w:cs="Arial"/>
          <w:kern w:val="0"/>
          <w:sz w:val="22"/>
          <w:szCs w:val="22"/>
          <w:lang w:val="es-ES" w:eastAsia="en-US"/>
        </w:rPr>
        <w:t xml:space="preserve"> peatonales relacionando los flujos con la disponibilidad de espacio. </w:t>
      </w:r>
    </w:p>
    <w:p w:rsidR="00AE4D08" w:rsidRPr="00CD71B2" w:rsidRDefault="00AE4D08" w:rsidP="002D091C">
      <w:pPr>
        <w:suppressAutoHyphens w:val="0"/>
        <w:autoSpaceDE w:val="0"/>
        <w:autoSpaceDN w:val="0"/>
        <w:adjustRightInd w:val="0"/>
        <w:jc w:val="both"/>
        <w:rPr>
          <w:rFonts w:ascii="Arial" w:eastAsiaTheme="minorHAnsi" w:hAnsi="Arial" w:cs="Arial"/>
          <w:kern w:val="0"/>
          <w:sz w:val="22"/>
          <w:szCs w:val="22"/>
          <w:lang w:val="es-ES" w:eastAsia="en-US"/>
        </w:rPr>
      </w:pPr>
    </w:p>
    <w:p w:rsidR="00AE4D08" w:rsidRPr="00CD71B2" w:rsidRDefault="00AE4D08" w:rsidP="000925C8">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 xml:space="preserve">Para ejecutar dicho estudio se determinaron 32 puntos estratégicos de aforo formando un cordón en el núcleo central, tal como se muestra en </w:t>
      </w:r>
      <w:r w:rsidR="00856753" w:rsidRPr="00CD71B2">
        <w:rPr>
          <w:rFonts w:ascii="Arial" w:eastAsiaTheme="minorHAnsi" w:hAnsi="Arial" w:cs="Arial"/>
          <w:kern w:val="0"/>
          <w:sz w:val="22"/>
          <w:szCs w:val="22"/>
          <w:lang w:val="es-ES" w:eastAsia="en-US"/>
        </w:rPr>
        <w:t xml:space="preserve">la fig. </w:t>
      </w:r>
      <w:r w:rsidR="00666AE8" w:rsidRPr="00CD71B2">
        <w:rPr>
          <w:rFonts w:ascii="Arial" w:eastAsiaTheme="minorHAnsi" w:hAnsi="Arial" w:cs="Arial"/>
          <w:kern w:val="0"/>
          <w:sz w:val="22"/>
          <w:szCs w:val="22"/>
          <w:lang w:val="es-ES" w:eastAsia="en-US"/>
        </w:rPr>
        <w:t>10</w:t>
      </w:r>
      <w:r w:rsidRPr="00CD71B2">
        <w:rPr>
          <w:rFonts w:ascii="Arial" w:eastAsiaTheme="minorHAnsi" w:hAnsi="Arial" w:cs="Arial"/>
          <w:kern w:val="0"/>
          <w:sz w:val="22"/>
          <w:szCs w:val="22"/>
          <w:lang w:val="es-ES" w:eastAsia="en-US"/>
        </w:rPr>
        <w:t>, con los cuales se cubrió prácticamente el 100% de los ingresos y salidas de peatones de ese sector.</w:t>
      </w:r>
    </w:p>
    <w:p w:rsidR="00AE4D08" w:rsidRPr="00CD71B2" w:rsidRDefault="00AE4D08" w:rsidP="00AE4D08">
      <w:pPr>
        <w:rPr>
          <w:rFonts w:ascii="Arial" w:hAnsi="Arial" w:cs="Arial"/>
          <w:sz w:val="22"/>
          <w:szCs w:val="22"/>
          <w:lang w:eastAsia="es-ES"/>
        </w:rPr>
      </w:pPr>
    </w:p>
    <w:p w:rsidR="00E0718B" w:rsidRPr="00CD71B2" w:rsidRDefault="00BC05F5" w:rsidP="00B81E28">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De acuerdo con los datos globales obtenidos de dichos aforos, el número promedio de peatones que ingresan diariamente al núcleo central del CHQ, delimitado por las calles Rocafuerte, Cuenca, Olmedo y Guayaquil, es de 282.290 peatones en día ordinario y 308.959 peatones en fin de semana en el período comprendido entre</w:t>
      </w:r>
      <w:r w:rsidR="00B81E28" w:rsidRPr="00CD71B2">
        <w:rPr>
          <w:rFonts w:ascii="Arial" w:eastAsiaTheme="minorHAnsi" w:hAnsi="Arial" w:cs="Arial"/>
          <w:kern w:val="0"/>
          <w:sz w:val="22"/>
          <w:szCs w:val="22"/>
          <w:lang w:val="es-ES" w:eastAsia="en-US"/>
        </w:rPr>
        <w:t xml:space="preserve"> las 6:30 y las 18:30 (12horas)</w:t>
      </w:r>
    </w:p>
    <w:p w:rsidR="005B3A89" w:rsidRPr="00CD71B2" w:rsidRDefault="005B3A89" w:rsidP="00BC05F5">
      <w:pPr>
        <w:tabs>
          <w:tab w:val="left" w:pos="-720"/>
        </w:tabs>
        <w:rPr>
          <w:rFonts w:ascii="Arial" w:hAnsi="Arial" w:cs="Arial"/>
          <w:sz w:val="22"/>
          <w:szCs w:val="22"/>
          <w:lang w:eastAsia="es-ES"/>
        </w:rPr>
      </w:pPr>
    </w:p>
    <w:p w:rsidR="00BC05F5" w:rsidRPr="00CD71B2" w:rsidRDefault="00BC05F5" w:rsidP="00BC05F5">
      <w:pPr>
        <w:tabs>
          <w:tab w:val="left" w:pos="-720"/>
        </w:tabs>
        <w:rPr>
          <w:rFonts w:ascii="Arial" w:hAnsi="Arial" w:cs="Arial"/>
          <w:b/>
          <w:spacing w:val="-3"/>
          <w:sz w:val="22"/>
          <w:szCs w:val="22"/>
        </w:rPr>
      </w:pPr>
      <w:proofErr w:type="spellStart"/>
      <w:r w:rsidRPr="00CD71B2">
        <w:rPr>
          <w:rFonts w:ascii="Arial" w:hAnsi="Arial" w:cs="Arial"/>
          <w:b/>
          <w:spacing w:val="-3"/>
          <w:sz w:val="22"/>
          <w:szCs w:val="22"/>
        </w:rPr>
        <w:t>Fig</w:t>
      </w:r>
      <w:proofErr w:type="spellEnd"/>
      <w:r w:rsidRPr="00CD71B2">
        <w:rPr>
          <w:rFonts w:ascii="Arial" w:hAnsi="Arial" w:cs="Arial"/>
          <w:b/>
          <w:spacing w:val="-3"/>
          <w:sz w:val="22"/>
          <w:szCs w:val="22"/>
        </w:rPr>
        <w:t xml:space="preserve"> </w:t>
      </w:r>
      <w:r w:rsidR="00666AE8" w:rsidRPr="00CD71B2">
        <w:rPr>
          <w:rFonts w:ascii="Arial" w:hAnsi="Arial" w:cs="Arial"/>
          <w:b/>
          <w:spacing w:val="-3"/>
          <w:sz w:val="22"/>
          <w:szCs w:val="22"/>
        </w:rPr>
        <w:t>10</w:t>
      </w:r>
      <w:r w:rsidRPr="00CD71B2">
        <w:rPr>
          <w:rFonts w:ascii="Arial" w:hAnsi="Arial" w:cs="Arial"/>
          <w:b/>
          <w:spacing w:val="-3"/>
          <w:sz w:val="22"/>
          <w:szCs w:val="22"/>
        </w:rPr>
        <w:t>. Puntos estratégicos</w:t>
      </w:r>
    </w:p>
    <w:p w:rsidR="00BC05F5" w:rsidRPr="00CD71B2" w:rsidRDefault="00BC05F5" w:rsidP="00AE4D08">
      <w:pPr>
        <w:rPr>
          <w:rFonts w:ascii="Arial" w:hAnsi="Arial" w:cs="Arial"/>
          <w:lang w:eastAsia="es-ES"/>
        </w:rPr>
      </w:pPr>
    </w:p>
    <w:p w:rsidR="00AE4D08" w:rsidRPr="00CD71B2" w:rsidRDefault="00AE4D08" w:rsidP="00AE4D08">
      <w:pPr>
        <w:jc w:val="center"/>
        <w:rPr>
          <w:rFonts w:ascii="Arial" w:hAnsi="Arial" w:cs="Arial"/>
          <w:lang w:eastAsia="es-ES"/>
        </w:rPr>
      </w:pPr>
      <w:r w:rsidRPr="00CD71B2">
        <w:rPr>
          <w:rFonts w:ascii="Arial" w:hAnsi="Arial" w:cs="Arial"/>
          <w:noProof/>
          <w:lang w:val="es-ES" w:eastAsia="es-ES"/>
        </w:rPr>
        <w:drawing>
          <wp:inline distT="0" distB="0" distL="0" distR="0" wp14:anchorId="11C53B0E" wp14:editId="56773BA3">
            <wp:extent cx="4604368" cy="3380614"/>
            <wp:effectExtent l="19050" t="0" r="5732" b="0"/>
            <wp:docPr id="2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srcRect/>
                    <a:stretch>
                      <a:fillRect/>
                    </a:stretch>
                  </pic:blipFill>
                  <pic:spPr bwMode="auto">
                    <a:xfrm>
                      <a:off x="0" y="0"/>
                      <a:ext cx="4608385" cy="3383564"/>
                    </a:xfrm>
                    <a:prstGeom prst="rect">
                      <a:avLst/>
                    </a:prstGeom>
                    <a:noFill/>
                    <a:ln w="9525">
                      <a:noFill/>
                      <a:miter lim="800000"/>
                      <a:headEnd/>
                      <a:tailEnd/>
                    </a:ln>
                  </pic:spPr>
                </pic:pic>
              </a:graphicData>
            </a:graphic>
          </wp:inline>
        </w:drawing>
      </w:r>
    </w:p>
    <w:p w:rsidR="00AE4D08" w:rsidRPr="00CD71B2" w:rsidRDefault="00AE4D08" w:rsidP="00AE4D08">
      <w:pPr>
        <w:ind w:left="708" w:firstLine="708"/>
        <w:jc w:val="both"/>
        <w:rPr>
          <w:rFonts w:ascii="Arial" w:hAnsi="Arial" w:cs="Arial"/>
          <w:sz w:val="20"/>
          <w:szCs w:val="20"/>
        </w:rPr>
      </w:pPr>
      <w:r w:rsidRPr="00CD71B2">
        <w:rPr>
          <w:rFonts w:ascii="Arial" w:hAnsi="Arial" w:cs="Arial"/>
          <w:sz w:val="20"/>
          <w:szCs w:val="20"/>
        </w:rPr>
        <w:t xml:space="preserve">Fuente: FONSAL, 2010 </w:t>
      </w:r>
    </w:p>
    <w:p w:rsidR="00AE4D08" w:rsidRPr="00CD71B2" w:rsidRDefault="00AE4D08" w:rsidP="00AE4D08">
      <w:pPr>
        <w:jc w:val="both"/>
        <w:rPr>
          <w:rFonts w:ascii="Arial" w:hAnsi="Arial" w:cs="Arial"/>
          <w:sz w:val="22"/>
          <w:szCs w:val="22"/>
        </w:rPr>
      </w:pPr>
    </w:p>
    <w:p w:rsidR="00BC05F5" w:rsidRPr="00CD71B2" w:rsidRDefault="00E0718B" w:rsidP="000925C8">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P</w:t>
      </w:r>
      <w:r w:rsidR="00BC05F5" w:rsidRPr="00CD71B2">
        <w:rPr>
          <w:rFonts w:ascii="Arial" w:eastAsiaTheme="minorHAnsi" w:hAnsi="Arial" w:cs="Arial"/>
          <w:kern w:val="0"/>
          <w:sz w:val="22"/>
          <w:szCs w:val="22"/>
          <w:lang w:val="es-ES" w:eastAsia="en-US"/>
        </w:rPr>
        <w:t>ara la calle Chile</w:t>
      </w:r>
      <w:r w:rsidRPr="00CD71B2">
        <w:rPr>
          <w:rFonts w:ascii="Arial" w:eastAsiaTheme="minorHAnsi" w:hAnsi="Arial" w:cs="Arial"/>
          <w:kern w:val="0"/>
          <w:sz w:val="22"/>
          <w:szCs w:val="22"/>
          <w:lang w:val="es-ES" w:eastAsia="en-US"/>
        </w:rPr>
        <w:t xml:space="preserve">, paralela a la </w:t>
      </w:r>
      <w:r w:rsidR="006E3622" w:rsidRPr="006E3622">
        <w:rPr>
          <w:rFonts w:ascii="Arial" w:hAnsi="Arial" w:cs="Arial"/>
          <w:sz w:val="22"/>
          <w:szCs w:val="22"/>
        </w:rPr>
        <w:t>calle José Mejía</w:t>
      </w:r>
      <w:r w:rsidRPr="00CD71B2">
        <w:rPr>
          <w:rFonts w:ascii="Arial" w:eastAsiaTheme="minorHAnsi" w:hAnsi="Arial" w:cs="Arial"/>
          <w:kern w:val="0"/>
          <w:sz w:val="22"/>
          <w:szCs w:val="22"/>
          <w:lang w:val="es-ES" w:eastAsia="en-US"/>
        </w:rPr>
        <w:t>,</w:t>
      </w:r>
      <w:r w:rsidR="00BC05F5" w:rsidRPr="00CD71B2">
        <w:rPr>
          <w:rFonts w:ascii="Arial" w:eastAsiaTheme="minorHAnsi" w:hAnsi="Arial" w:cs="Arial"/>
          <w:kern w:val="0"/>
          <w:sz w:val="22"/>
          <w:szCs w:val="22"/>
          <w:lang w:val="es-ES" w:eastAsia="en-US"/>
        </w:rPr>
        <w:t xml:space="preserve"> se muestr</w:t>
      </w:r>
      <w:r w:rsidR="00713959" w:rsidRPr="00CD71B2">
        <w:rPr>
          <w:rFonts w:ascii="Arial" w:eastAsiaTheme="minorHAnsi" w:hAnsi="Arial" w:cs="Arial"/>
          <w:kern w:val="0"/>
          <w:sz w:val="22"/>
          <w:szCs w:val="22"/>
          <w:lang w:val="es-ES" w:eastAsia="en-US"/>
        </w:rPr>
        <w:t>a en la tabla</w:t>
      </w:r>
      <w:r w:rsidR="00BC05F5" w:rsidRPr="00CD71B2">
        <w:rPr>
          <w:rFonts w:ascii="Arial" w:eastAsiaTheme="minorHAnsi" w:hAnsi="Arial" w:cs="Arial"/>
          <w:kern w:val="0"/>
          <w:sz w:val="22"/>
          <w:szCs w:val="22"/>
          <w:lang w:val="es-ES" w:eastAsia="en-US"/>
        </w:rPr>
        <w:t xml:space="preserve"> </w:t>
      </w:r>
      <w:r w:rsidR="00AE4D08" w:rsidRPr="00CD71B2">
        <w:rPr>
          <w:rFonts w:ascii="Arial" w:eastAsiaTheme="minorHAnsi" w:hAnsi="Arial" w:cs="Arial"/>
          <w:kern w:val="0"/>
          <w:sz w:val="22"/>
          <w:szCs w:val="22"/>
          <w:lang w:val="es-ES" w:eastAsia="en-US"/>
        </w:rPr>
        <w:t xml:space="preserve">1, </w:t>
      </w:r>
      <w:r w:rsidRPr="00CD71B2">
        <w:rPr>
          <w:rFonts w:ascii="Arial" w:eastAsiaTheme="minorHAnsi" w:hAnsi="Arial" w:cs="Arial"/>
          <w:kern w:val="0"/>
          <w:sz w:val="22"/>
          <w:szCs w:val="22"/>
          <w:lang w:val="es-ES" w:eastAsia="en-US"/>
        </w:rPr>
        <w:t xml:space="preserve">los </w:t>
      </w:r>
      <w:r w:rsidR="006E3622" w:rsidRPr="00CD71B2">
        <w:rPr>
          <w:rFonts w:ascii="Arial" w:eastAsiaTheme="minorHAnsi" w:hAnsi="Arial" w:cs="Arial"/>
          <w:kern w:val="0"/>
          <w:sz w:val="22"/>
          <w:szCs w:val="22"/>
          <w:lang w:val="es-ES" w:eastAsia="en-US"/>
        </w:rPr>
        <w:t>conteos que</w:t>
      </w:r>
      <w:r w:rsidR="00AE4D08" w:rsidRPr="00CD71B2">
        <w:rPr>
          <w:rFonts w:ascii="Arial" w:eastAsiaTheme="minorHAnsi" w:hAnsi="Arial" w:cs="Arial"/>
          <w:kern w:val="0"/>
          <w:sz w:val="22"/>
          <w:szCs w:val="22"/>
          <w:lang w:val="es-ES" w:eastAsia="en-US"/>
        </w:rPr>
        <w:t xml:space="preserve"> permiten identificar la intensidad de los flujos peatonales y su confrontación con el espacio disponible para circular. </w:t>
      </w:r>
    </w:p>
    <w:p w:rsidR="00AE4D08" w:rsidRPr="00CD71B2" w:rsidRDefault="00AE4D08" w:rsidP="00AE4D08">
      <w:pPr>
        <w:suppressAutoHyphens w:val="0"/>
        <w:autoSpaceDE w:val="0"/>
        <w:autoSpaceDN w:val="0"/>
        <w:adjustRightInd w:val="0"/>
        <w:jc w:val="both"/>
        <w:rPr>
          <w:rFonts w:ascii="Arial" w:eastAsiaTheme="minorHAnsi" w:hAnsi="Arial" w:cs="Arial"/>
          <w:kern w:val="0"/>
          <w:sz w:val="22"/>
          <w:szCs w:val="22"/>
          <w:lang w:val="es-ES" w:eastAsia="en-US"/>
        </w:rPr>
      </w:pPr>
    </w:p>
    <w:p w:rsidR="00AE4D08" w:rsidRPr="00CD71B2" w:rsidRDefault="00AE4D08" w:rsidP="00AE4D08">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Adicional a los datos obtenidos en el cordón antes señalado, se tomaron datos en dos puntos externos y un interno para complementar la información necesaria que permita determinar el nivel de servicio de las aceras.</w:t>
      </w:r>
    </w:p>
    <w:p w:rsidR="00666AE8" w:rsidRDefault="00666AE8" w:rsidP="00AE4D08">
      <w:pPr>
        <w:suppressAutoHyphens w:val="0"/>
        <w:autoSpaceDE w:val="0"/>
        <w:autoSpaceDN w:val="0"/>
        <w:adjustRightInd w:val="0"/>
        <w:rPr>
          <w:rFonts w:ascii="Arial" w:eastAsiaTheme="minorHAnsi" w:hAnsi="Arial" w:cs="Arial"/>
          <w:kern w:val="0"/>
          <w:sz w:val="22"/>
          <w:szCs w:val="22"/>
          <w:lang w:val="es-ES" w:eastAsia="en-US"/>
        </w:rPr>
      </w:pPr>
    </w:p>
    <w:p w:rsidR="006E3622" w:rsidRPr="00CD71B2" w:rsidRDefault="006E3622" w:rsidP="00AE4D08">
      <w:pPr>
        <w:suppressAutoHyphens w:val="0"/>
        <w:autoSpaceDE w:val="0"/>
        <w:autoSpaceDN w:val="0"/>
        <w:adjustRightInd w:val="0"/>
        <w:rPr>
          <w:rFonts w:ascii="Arial" w:eastAsiaTheme="minorHAnsi" w:hAnsi="Arial" w:cs="Arial"/>
          <w:kern w:val="0"/>
          <w:sz w:val="22"/>
          <w:szCs w:val="22"/>
          <w:lang w:val="es-ES" w:eastAsia="en-US"/>
        </w:rPr>
      </w:pPr>
    </w:p>
    <w:p w:rsidR="00AE4D08" w:rsidRPr="00CD71B2" w:rsidRDefault="00AE4D08" w:rsidP="00AE4D08">
      <w:pPr>
        <w:suppressAutoHyphens w:val="0"/>
        <w:autoSpaceDE w:val="0"/>
        <w:autoSpaceDN w:val="0"/>
        <w:adjustRightInd w:val="0"/>
        <w:rPr>
          <w:rFonts w:ascii="Arial" w:eastAsiaTheme="minorHAnsi" w:hAnsi="Arial" w:cs="Arial"/>
          <w:i/>
          <w:iCs/>
          <w:kern w:val="0"/>
          <w:sz w:val="22"/>
          <w:szCs w:val="22"/>
          <w:lang w:val="es-ES" w:eastAsia="en-US"/>
        </w:rPr>
      </w:pPr>
      <w:r w:rsidRPr="00CD71B2">
        <w:rPr>
          <w:rFonts w:ascii="Arial" w:eastAsiaTheme="minorHAnsi" w:hAnsi="Arial" w:cs="Arial"/>
          <w:i/>
          <w:iCs/>
          <w:kern w:val="0"/>
          <w:sz w:val="22"/>
          <w:szCs w:val="22"/>
          <w:lang w:val="es-ES" w:eastAsia="en-US"/>
        </w:rPr>
        <w:t>Tabla-1: Flujos peatonales por hora pico del día en la calle Chile</w:t>
      </w:r>
    </w:p>
    <w:p w:rsidR="00AE4D08" w:rsidRPr="00CD71B2" w:rsidRDefault="00AE4D08" w:rsidP="00AE4D08">
      <w:pPr>
        <w:suppressAutoHyphens w:val="0"/>
        <w:autoSpaceDE w:val="0"/>
        <w:autoSpaceDN w:val="0"/>
        <w:adjustRightInd w:val="0"/>
        <w:rPr>
          <w:rFonts w:ascii="Arial" w:eastAsiaTheme="minorHAnsi" w:hAnsi="Arial" w:cs="Arial"/>
          <w:kern w:val="0"/>
          <w:sz w:val="20"/>
          <w:szCs w:val="20"/>
          <w:lang w:val="es-ES" w:eastAsia="en-US"/>
        </w:rPr>
      </w:pPr>
    </w:p>
    <w:tbl>
      <w:tblPr>
        <w:tblW w:w="921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992"/>
        <w:gridCol w:w="2512"/>
        <w:gridCol w:w="1535"/>
        <w:gridCol w:w="1535"/>
        <w:gridCol w:w="1536"/>
      </w:tblGrid>
      <w:tr w:rsidR="00AE4D08" w:rsidRPr="00CD71B2">
        <w:tc>
          <w:tcPr>
            <w:tcW w:w="1101" w:type="dxa"/>
          </w:tcPr>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Estación</w:t>
            </w:r>
          </w:p>
        </w:tc>
        <w:tc>
          <w:tcPr>
            <w:tcW w:w="992" w:type="dxa"/>
          </w:tcPr>
          <w:p w:rsidR="00AE4D08" w:rsidRPr="00CD71B2" w:rsidRDefault="00AE4D08" w:rsidP="002752EC">
            <w:pPr>
              <w:suppressAutoHyphens w:val="0"/>
              <w:autoSpaceDE w:val="0"/>
              <w:autoSpaceDN w:val="0"/>
              <w:adjustRightInd w:val="0"/>
              <w:ind w:left="25"/>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Calle</w:t>
            </w:r>
          </w:p>
        </w:tc>
        <w:tc>
          <w:tcPr>
            <w:tcW w:w="2512" w:type="dxa"/>
          </w:tcPr>
          <w:p w:rsidR="00AE4D08" w:rsidRPr="00CD71B2" w:rsidRDefault="00AE4D08" w:rsidP="002752EC">
            <w:pPr>
              <w:suppressAutoHyphens w:val="0"/>
              <w:autoSpaceDE w:val="0"/>
              <w:autoSpaceDN w:val="0"/>
              <w:adjustRightInd w:val="0"/>
              <w:ind w:firstLine="49"/>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Tramo</w:t>
            </w:r>
          </w:p>
        </w:tc>
        <w:tc>
          <w:tcPr>
            <w:tcW w:w="1535" w:type="dxa"/>
          </w:tcPr>
          <w:p w:rsidR="00AE4D08" w:rsidRPr="00CD71B2" w:rsidRDefault="00AE4D08" w:rsidP="002752EC">
            <w:pPr>
              <w:suppressAutoHyphens w:val="0"/>
              <w:autoSpaceDE w:val="0"/>
              <w:autoSpaceDN w:val="0"/>
              <w:adjustRightInd w:val="0"/>
              <w:ind w:left="73"/>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Acera</w:t>
            </w:r>
          </w:p>
        </w:tc>
        <w:tc>
          <w:tcPr>
            <w:tcW w:w="1535" w:type="dxa"/>
          </w:tcPr>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m</w:t>
            </w:r>
            <w:r w:rsidRPr="00CD71B2">
              <w:rPr>
                <w:rFonts w:ascii="Arial" w:eastAsiaTheme="minorHAnsi" w:hAnsi="Arial" w:cs="Arial"/>
                <w:kern w:val="0"/>
                <w:sz w:val="20"/>
                <w:szCs w:val="20"/>
                <w:vertAlign w:val="superscript"/>
                <w:lang w:val="es-ES" w:eastAsia="en-US"/>
              </w:rPr>
              <w:t xml:space="preserve">2 </w:t>
            </w:r>
            <w:r w:rsidRPr="00CD71B2">
              <w:rPr>
                <w:rFonts w:ascii="Arial" w:eastAsiaTheme="minorHAnsi" w:hAnsi="Arial" w:cs="Arial"/>
                <w:kern w:val="0"/>
                <w:sz w:val="20"/>
                <w:szCs w:val="20"/>
                <w:lang w:val="es-ES" w:eastAsia="en-US"/>
              </w:rPr>
              <w:t>por m de acera</w:t>
            </w:r>
          </w:p>
        </w:tc>
        <w:tc>
          <w:tcPr>
            <w:tcW w:w="1536" w:type="dxa"/>
          </w:tcPr>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Flujos medios por hora</w:t>
            </w:r>
          </w:p>
        </w:tc>
      </w:tr>
      <w:tr w:rsidR="00AE4D08" w:rsidRPr="00CD71B2">
        <w:tc>
          <w:tcPr>
            <w:tcW w:w="1101" w:type="dxa"/>
          </w:tcPr>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31</w:t>
            </w:r>
          </w:p>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32</w:t>
            </w:r>
          </w:p>
        </w:tc>
        <w:tc>
          <w:tcPr>
            <w:tcW w:w="992" w:type="dxa"/>
            <w:vMerge w:val="restart"/>
          </w:tcPr>
          <w:p w:rsidR="00AE4D08" w:rsidRPr="00CD71B2" w:rsidRDefault="00AE4D08" w:rsidP="002752EC">
            <w:pPr>
              <w:suppressAutoHyphens w:val="0"/>
              <w:autoSpaceDE w:val="0"/>
              <w:autoSpaceDN w:val="0"/>
              <w:adjustRightInd w:val="0"/>
              <w:rPr>
                <w:rFonts w:ascii="Arial" w:eastAsiaTheme="minorHAnsi" w:hAnsi="Arial" w:cs="Arial"/>
                <w:kern w:val="0"/>
                <w:sz w:val="20"/>
                <w:szCs w:val="20"/>
                <w:lang w:val="es-ES" w:eastAsia="en-US"/>
              </w:rPr>
            </w:pPr>
          </w:p>
          <w:p w:rsidR="00AE4D08" w:rsidRPr="00CD71B2" w:rsidRDefault="00AE4D08" w:rsidP="002752EC">
            <w:pPr>
              <w:suppressAutoHyphens w:val="0"/>
              <w:autoSpaceDE w:val="0"/>
              <w:autoSpaceDN w:val="0"/>
              <w:adjustRightInd w:val="0"/>
              <w:rPr>
                <w:rFonts w:ascii="Arial" w:eastAsiaTheme="minorHAnsi" w:hAnsi="Arial" w:cs="Arial"/>
                <w:kern w:val="0"/>
                <w:sz w:val="20"/>
                <w:szCs w:val="20"/>
                <w:lang w:val="es-ES" w:eastAsia="en-US"/>
              </w:rPr>
            </w:pPr>
          </w:p>
          <w:p w:rsidR="00AE4D08" w:rsidRPr="00CD71B2" w:rsidRDefault="00AE4D08" w:rsidP="002752EC">
            <w:pPr>
              <w:suppressAutoHyphens w:val="0"/>
              <w:autoSpaceDE w:val="0"/>
              <w:autoSpaceDN w:val="0"/>
              <w:adjustRightInd w:val="0"/>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 xml:space="preserve">  Chile</w:t>
            </w:r>
          </w:p>
        </w:tc>
        <w:tc>
          <w:tcPr>
            <w:tcW w:w="2512" w:type="dxa"/>
          </w:tcPr>
          <w:p w:rsidR="00AE4D08" w:rsidRPr="00CD71B2" w:rsidRDefault="00AE4D08" w:rsidP="002752EC">
            <w:pPr>
              <w:suppressAutoHyphens w:val="0"/>
              <w:autoSpaceDE w:val="0"/>
              <w:autoSpaceDN w:val="0"/>
              <w:adjustRightInd w:val="0"/>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Pichincha - Flores</w:t>
            </w:r>
          </w:p>
        </w:tc>
        <w:tc>
          <w:tcPr>
            <w:tcW w:w="1535" w:type="dxa"/>
          </w:tcPr>
          <w:p w:rsidR="00AE4D08" w:rsidRPr="00CD71B2" w:rsidRDefault="00AE4D08" w:rsidP="002752EC">
            <w:pPr>
              <w:suppressAutoHyphens w:val="0"/>
              <w:autoSpaceDE w:val="0"/>
              <w:autoSpaceDN w:val="0"/>
              <w:adjustRightInd w:val="0"/>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norte*</w:t>
            </w:r>
          </w:p>
          <w:p w:rsidR="00AE4D08" w:rsidRPr="00CD71B2" w:rsidRDefault="00AE4D08" w:rsidP="002752EC">
            <w:pPr>
              <w:suppressAutoHyphens w:val="0"/>
              <w:autoSpaceDE w:val="0"/>
              <w:autoSpaceDN w:val="0"/>
              <w:adjustRightInd w:val="0"/>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sur*</w:t>
            </w:r>
          </w:p>
        </w:tc>
        <w:tc>
          <w:tcPr>
            <w:tcW w:w="1535" w:type="dxa"/>
          </w:tcPr>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3,00</w:t>
            </w:r>
          </w:p>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3,00</w:t>
            </w:r>
          </w:p>
        </w:tc>
        <w:tc>
          <w:tcPr>
            <w:tcW w:w="1536" w:type="dxa"/>
          </w:tcPr>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1.800</w:t>
            </w:r>
          </w:p>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1.920</w:t>
            </w:r>
          </w:p>
        </w:tc>
      </w:tr>
      <w:tr w:rsidR="00AE4D08" w:rsidRPr="00CD71B2">
        <w:tc>
          <w:tcPr>
            <w:tcW w:w="1101" w:type="dxa"/>
          </w:tcPr>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23</w:t>
            </w:r>
          </w:p>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24</w:t>
            </w:r>
          </w:p>
        </w:tc>
        <w:tc>
          <w:tcPr>
            <w:tcW w:w="992" w:type="dxa"/>
            <w:vMerge/>
          </w:tcPr>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p>
        </w:tc>
        <w:tc>
          <w:tcPr>
            <w:tcW w:w="2512" w:type="dxa"/>
          </w:tcPr>
          <w:p w:rsidR="00AE4D08" w:rsidRPr="00CD71B2" w:rsidRDefault="00AE4D08" w:rsidP="002752EC">
            <w:pPr>
              <w:suppressAutoHyphens w:val="0"/>
              <w:autoSpaceDE w:val="0"/>
              <w:autoSpaceDN w:val="0"/>
              <w:adjustRightInd w:val="0"/>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Flores – García Moreno</w:t>
            </w:r>
          </w:p>
        </w:tc>
        <w:tc>
          <w:tcPr>
            <w:tcW w:w="1535" w:type="dxa"/>
          </w:tcPr>
          <w:p w:rsidR="00AE4D08" w:rsidRPr="00CD71B2" w:rsidRDefault="00AE4D08" w:rsidP="002752EC">
            <w:pPr>
              <w:suppressAutoHyphens w:val="0"/>
              <w:autoSpaceDE w:val="0"/>
              <w:autoSpaceDN w:val="0"/>
              <w:adjustRightInd w:val="0"/>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norte*</w:t>
            </w:r>
          </w:p>
          <w:p w:rsidR="00AE4D08" w:rsidRPr="00CD71B2" w:rsidRDefault="00AE4D08" w:rsidP="002752EC">
            <w:pPr>
              <w:suppressAutoHyphens w:val="0"/>
              <w:autoSpaceDE w:val="0"/>
              <w:autoSpaceDN w:val="0"/>
              <w:adjustRightInd w:val="0"/>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sur*</w:t>
            </w:r>
          </w:p>
        </w:tc>
        <w:tc>
          <w:tcPr>
            <w:tcW w:w="1535" w:type="dxa"/>
          </w:tcPr>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3,00</w:t>
            </w:r>
          </w:p>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3,00</w:t>
            </w:r>
          </w:p>
        </w:tc>
        <w:tc>
          <w:tcPr>
            <w:tcW w:w="1536" w:type="dxa"/>
          </w:tcPr>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5.400</w:t>
            </w:r>
          </w:p>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5.640</w:t>
            </w:r>
          </w:p>
        </w:tc>
      </w:tr>
      <w:tr w:rsidR="00AE4D08" w:rsidRPr="00CD71B2">
        <w:tc>
          <w:tcPr>
            <w:tcW w:w="1101" w:type="dxa"/>
          </w:tcPr>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4</w:t>
            </w:r>
          </w:p>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5</w:t>
            </w:r>
          </w:p>
        </w:tc>
        <w:tc>
          <w:tcPr>
            <w:tcW w:w="992" w:type="dxa"/>
            <w:vMerge/>
          </w:tcPr>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p>
        </w:tc>
        <w:tc>
          <w:tcPr>
            <w:tcW w:w="2512" w:type="dxa"/>
          </w:tcPr>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García Moreno - Cuenca</w:t>
            </w:r>
          </w:p>
        </w:tc>
        <w:tc>
          <w:tcPr>
            <w:tcW w:w="1535" w:type="dxa"/>
          </w:tcPr>
          <w:p w:rsidR="00AE4D08" w:rsidRPr="00CD71B2" w:rsidRDefault="00AE4D08" w:rsidP="002752EC">
            <w:pPr>
              <w:suppressAutoHyphens w:val="0"/>
              <w:autoSpaceDE w:val="0"/>
              <w:autoSpaceDN w:val="0"/>
              <w:adjustRightInd w:val="0"/>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norte*</w:t>
            </w:r>
          </w:p>
          <w:p w:rsidR="00AE4D08" w:rsidRPr="00CD71B2" w:rsidRDefault="00AE4D08" w:rsidP="002752EC">
            <w:pPr>
              <w:suppressAutoHyphens w:val="0"/>
              <w:autoSpaceDE w:val="0"/>
              <w:autoSpaceDN w:val="0"/>
              <w:adjustRightInd w:val="0"/>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sur*</w:t>
            </w:r>
          </w:p>
        </w:tc>
        <w:tc>
          <w:tcPr>
            <w:tcW w:w="1535" w:type="dxa"/>
          </w:tcPr>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3,00</w:t>
            </w:r>
          </w:p>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3,00</w:t>
            </w:r>
          </w:p>
        </w:tc>
        <w:tc>
          <w:tcPr>
            <w:tcW w:w="1536" w:type="dxa"/>
          </w:tcPr>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2.880</w:t>
            </w:r>
          </w:p>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3.060</w:t>
            </w:r>
          </w:p>
        </w:tc>
      </w:tr>
    </w:tbl>
    <w:p w:rsidR="00AE4D08" w:rsidRPr="00CD71B2" w:rsidRDefault="00AE4D08" w:rsidP="00AE4D08">
      <w:pPr>
        <w:suppressAutoHyphens w:val="0"/>
        <w:autoSpaceDE w:val="0"/>
        <w:autoSpaceDN w:val="0"/>
        <w:adjustRightInd w:val="0"/>
        <w:rPr>
          <w:rFonts w:ascii="Arial" w:eastAsiaTheme="minorHAnsi" w:hAnsi="Arial" w:cs="Arial"/>
          <w:i/>
          <w:kern w:val="0"/>
          <w:sz w:val="18"/>
          <w:szCs w:val="18"/>
          <w:lang w:val="es-ES" w:eastAsia="en-US"/>
        </w:rPr>
      </w:pPr>
      <w:r w:rsidRPr="00CD71B2">
        <w:rPr>
          <w:rFonts w:ascii="Arial" w:eastAsiaTheme="minorHAnsi" w:hAnsi="Arial" w:cs="Arial"/>
          <w:i/>
          <w:kern w:val="0"/>
          <w:sz w:val="18"/>
          <w:szCs w:val="18"/>
          <w:lang w:val="es-ES" w:eastAsia="en-US"/>
        </w:rPr>
        <w:t>Nota: (*) Dirección de los flujos peatonales</w:t>
      </w:r>
    </w:p>
    <w:p w:rsidR="00AE4D08" w:rsidRPr="00CD71B2" w:rsidRDefault="00AE4D08" w:rsidP="00856753">
      <w:pPr>
        <w:jc w:val="both"/>
        <w:rPr>
          <w:rFonts w:ascii="Arial" w:hAnsi="Arial" w:cs="Arial"/>
          <w:sz w:val="18"/>
          <w:szCs w:val="18"/>
        </w:rPr>
      </w:pPr>
      <w:r w:rsidRPr="00CD71B2">
        <w:rPr>
          <w:rFonts w:ascii="Arial" w:hAnsi="Arial" w:cs="Arial"/>
          <w:sz w:val="18"/>
          <w:szCs w:val="18"/>
        </w:rPr>
        <w:t xml:space="preserve">Fuente: FONSAL, 2010 </w:t>
      </w:r>
    </w:p>
    <w:p w:rsidR="006D2F77" w:rsidRPr="00CD71B2" w:rsidRDefault="006D2F77" w:rsidP="00AE4D08">
      <w:pPr>
        <w:suppressAutoHyphens w:val="0"/>
        <w:autoSpaceDE w:val="0"/>
        <w:autoSpaceDN w:val="0"/>
        <w:adjustRightInd w:val="0"/>
        <w:jc w:val="both"/>
        <w:rPr>
          <w:rFonts w:ascii="Arial" w:eastAsiaTheme="minorHAnsi" w:hAnsi="Arial" w:cs="Arial"/>
          <w:kern w:val="0"/>
          <w:lang w:val="es-ES" w:eastAsia="en-US"/>
        </w:rPr>
      </w:pPr>
    </w:p>
    <w:p w:rsidR="00AE4D08" w:rsidRPr="00CD71B2" w:rsidRDefault="00AE4D08" w:rsidP="00AE4D08">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 xml:space="preserve">Con los datos de las mediciones de los flujos peatonales y aplicando la metodología del </w:t>
      </w:r>
      <w:proofErr w:type="spellStart"/>
      <w:r w:rsidRPr="00CD71B2">
        <w:rPr>
          <w:rFonts w:ascii="Arial" w:eastAsiaTheme="minorHAnsi" w:hAnsi="Arial" w:cs="Arial"/>
          <w:kern w:val="0"/>
          <w:sz w:val="22"/>
          <w:szCs w:val="22"/>
          <w:lang w:val="es-ES" w:eastAsia="en-US"/>
        </w:rPr>
        <w:t>Highway</w:t>
      </w:r>
      <w:proofErr w:type="spellEnd"/>
      <w:r w:rsidRPr="00CD71B2">
        <w:rPr>
          <w:rFonts w:ascii="Arial" w:eastAsiaTheme="minorHAnsi" w:hAnsi="Arial" w:cs="Arial"/>
          <w:kern w:val="0"/>
          <w:sz w:val="22"/>
          <w:szCs w:val="22"/>
          <w:lang w:val="es-ES" w:eastAsia="en-US"/>
        </w:rPr>
        <w:t xml:space="preserve"> </w:t>
      </w:r>
      <w:proofErr w:type="spellStart"/>
      <w:r w:rsidRPr="00CD71B2">
        <w:rPr>
          <w:rFonts w:ascii="Arial" w:eastAsiaTheme="minorHAnsi" w:hAnsi="Arial" w:cs="Arial"/>
          <w:kern w:val="0"/>
          <w:sz w:val="22"/>
          <w:szCs w:val="22"/>
          <w:lang w:val="es-ES" w:eastAsia="en-US"/>
        </w:rPr>
        <w:t>Capacity</w:t>
      </w:r>
      <w:proofErr w:type="spellEnd"/>
      <w:r w:rsidRPr="00CD71B2">
        <w:rPr>
          <w:rStyle w:val="Refdenotaalpie"/>
          <w:rFonts w:ascii="Arial" w:eastAsiaTheme="minorHAnsi" w:hAnsi="Arial" w:cs="Arial"/>
          <w:kern w:val="0"/>
          <w:sz w:val="22"/>
          <w:szCs w:val="22"/>
          <w:lang w:val="es-ES" w:eastAsia="en-US"/>
        </w:rPr>
        <w:footnoteReference w:id="9"/>
      </w:r>
      <w:r w:rsidRPr="00CD71B2">
        <w:rPr>
          <w:rFonts w:ascii="Arial" w:eastAsiaTheme="minorHAnsi" w:hAnsi="Arial" w:cs="Arial"/>
          <w:kern w:val="0"/>
          <w:sz w:val="22"/>
          <w:szCs w:val="22"/>
          <w:lang w:val="es-ES" w:eastAsia="en-US"/>
        </w:rPr>
        <w:t xml:space="preserve"> se procedió con el análisis del nivel de servicio</w:t>
      </w:r>
      <w:r w:rsidR="00E402D6" w:rsidRPr="00CD71B2">
        <w:rPr>
          <w:rFonts w:ascii="Arial" w:eastAsiaTheme="minorHAnsi" w:hAnsi="Arial" w:cs="Arial"/>
          <w:kern w:val="0"/>
          <w:sz w:val="22"/>
          <w:szCs w:val="22"/>
          <w:lang w:val="es-ES" w:eastAsia="en-US"/>
        </w:rPr>
        <w:t xml:space="preserve"> (NS)</w:t>
      </w:r>
      <w:r w:rsidR="00E402D6" w:rsidRPr="00CD71B2">
        <w:rPr>
          <w:rStyle w:val="Refdenotaalpie"/>
          <w:rFonts w:ascii="Arial" w:eastAsiaTheme="minorHAnsi" w:hAnsi="Arial" w:cs="Arial"/>
          <w:kern w:val="0"/>
          <w:sz w:val="22"/>
          <w:szCs w:val="22"/>
          <w:lang w:val="es-ES" w:eastAsia="en-US"/>
        </w:rPr>
        <w:footnoteReference w:id="10"/>
      </w:r>
      <w:r w:rsidR="00713959" w:rsidRPr="00CD71B2">
        <w:rPr>
          <w:rFonts w:ascii="Arial" w:eastAsiaTheme="minorHAnsi" w:hAnsi="Arial" w:cs="Arial"/>
          <w:kern w:val="0"/>
          <w:sz w:val="22"/>
          <w:szCs w:val="22"/>
          <w:lang w:val="es-ES" w:eastAsia="en-US"/>
        </w:rPr>
        <w:t xml:space="preserve"> de</w:t>
      </w:r>
      <w:r w:rsidRPr="00CD71B2">
        <w:rPr>
          <w:rFonts w:ascii="Arial" w:eastAsiaTheme="minorHAnsi" w:hAnsi="Arial" w:cs="Arial"/>
          <w:kern w:val="0"/>
          <w:sz w:val="22"/>
          <w:szCs w:val="22"/>
          <w:lang w:val="es-ES" w:eastAsia="en-US"/>
        </w:rPr>
        <w:t xml:space="preserve"> la calle Chile, de los tramos de las aceras.</w:t>
      </w:r>
    </w:p>
    <w:p w:rsidR="000016B6" w:rsidRPr="00CD71B2" w:rsidRDefault="000016B6" w:rsidP="00AE4D08">
      <w:pPr>
        <w:suppressAutoHyphens w:val="0"/>
        <w:autoSpaceDE w:val="0"/>
        <w:autoSpaceDN w:val="0"/>
        <w:adjustRightInd w:val="0"/>
        <w:jc w:val="both"/>
        <w:rPr>
          <w:rFonts w:ascii="Arial" w:eastAsiaTheme="minorHAnsi" w:hAnsi="Arial" w:cs="Arial"/>
          <w:kern w:val="0"/>
          <w:sz w:val="22"/>
          <w:szCs w:val="22"/>
          <w:lang w:val="es-ES" w:eastAsia="en-US"/>
        </w:rPr>
      </w:pPr>
    </w:p>
    <w:p w:rsidR="00AE4D08" w:rsidRPr="00CD71B2" w:rsidRDefault="00AE4D08" w:rsidP="00AE4D08">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Los criterios seguidos para establecer los distintos niveles de servicio (NS) en la circulación peatonal permite</w:t>
      </w:r>
      <w:r w:rsidR="000016B6" w:rsidRPr="00CD71B2">
        <w:rPr>
          <w:rFonts w:ascii="Arial" w:eastAsiaTheme="minorHAnsi" w:hAnsi="Arial" w:cs="Arial"/>
          <w:kern w:val="0"/>
          <w:sz w:val="22"/>
          <w:szCs w:val="22"/>
          <w:lang w:val="es-ES" w:eastAsia="en-US"/>
        </w:rPr>
        <w:t>n</w:t>
      </w:r>
      <w:r w:rsidRPr="00CD71B2">
        <w:rPr>
          <w:rFonts w:ascii="Arial" w:eastAsiaTheme="minorHAnsi" w:hAnsi="Arial" w:cs="Arial"/>
          <w:kern w:val="0"/>
          <w:sz w:val="22"/>
          <w:szCs w:val="22"/>
          <w:lang w:val="es-ES" w:eastAsia="en-US"/>
        </w:rPr>
        <w:t xml:space="preserve"> definir la relación superficie por peatón, con las intensidades de ocupación. </w:t>
      </w:r>
    </w:p>
    <w:p w:rsidR="00AE4D08" w:rsidRPr="00CD71B2" w:rsidRDefault="00AE4D08" w:rsidP="00AE4D08">
      <w:pPr>
        <w:suppressAutoHyphens w:val="0"/>
        <w:autoSpaceDE w:val="0"/>
        <w:autoSpaceDN w:val="0"/>
        <w:adjustRightInd w:val="0"/>
        <w:jc w:val="both"/>
        <w:rPr>
          <w:rFonts w:ascii="Arial" w:eastAsiaTheme="minorHAnsi" w:hAnsi="Arial" w:cs="Arial"/>
          <w:kern w:val="0"/>
          <w:sz w:val="22"/>
          <w:szCs w:val="22"/>
          <w:lang w:val="es-ES" w:eastAsia="en-US"/>
        </w:rPr>
      </w:pPr>
    </w:p>
    <w:p w:rsidR="00AE4D08" w:rsidRPr="00CD71B2" w:rsidRDefault="00713959" w:rsidP="00AE4D08">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 xml:space="preserve">En la tabla </w:t>
      </w:r>
      <w:r w:rsidR="00AE4D08" w:rsidRPr="00CD71B2">
        <w:rPr>
          <w:rFonts w:ascii="Arial" w:eastAsiaTheme="minorHAnsi" w:hAnsi="Arial" w:cs="Arial"/>
          <w:kern w:val="0"/>
          <w:sz w:val="22"/>
          <w:szCs w:val="22"/>
          <w:lang w:val="es-ES" w:eastAsia="en-US"/>
        </w:rPr>
        <w:t>2 se muestran los criterios adoptados para definir los niveles de ser</w:t>
      </w:r>
      <w:r w:rsidR="00730BAB" w:rsidRPr="00CD71B2">
        <w:rPr>
          <w:rFonts w:ascii="Arial" w:eastAsiaTheme="minorHAnsi" w:hAnsi="Arial" w:cs="Arial"/>
          <w:kern w:val="0"/>
          <w:sz w:val="22"/>
          <w:szCs w:val="22"/>
          <w:lang w:val="es-ES" w:eastAsia="en-US"/>
        </w:rPr>
        <w:t>vicio peatonales en las aceras</w:t>
      </w:r>
      <w:r w:rsidR="00AE4D08" w:rsidRPr="00CD71B2">
        <w:rPr>
          <w:rFonts w:ascii="Arial" w:eastAsiaTheme="minorHAnsi" w:hAnsi="Arial" w:cs="Arial"/>
          <w:kern w:val="0"/>
          <w:sz w:val="22"/>
          <w:szCs w:val="22"/>
          <w:lang w:val="es-ES" w:eastAsia="en-US"/>
        </w:rPr>
        <w:t>, resultados que se muestra en la t</w:t>
      </w:r>
      <w:r w:rsidR="00730BAB" w:rsidRPr="00CD71B2">
        <w:rPr>
          <w:rFonts w:ascii="Arial" w:eastAsiaTheme="minorHAnsi" w:hAnsi="Arial" w:cs="Arial"/>
          <w:kern w:val="0"/>
          <w:sz w:val="22"/>
          <w:szCs w:val="22"/>
          <w:lang w:val="es-ES" w:eastAsia="en-US"/>
        </w:rPr>
        <w:t xml:space="preserve">abla </w:t>
      </w:r>
      <w:r w:rsidR="00AE4D08" w:rsidRPr="00CD71B2">
        <w:rPr>
          <w:rFonts w:ascii="Arial" w:eastAsiaTheme="minorHAnsi" w:hAnsi="Arial" w:cs="Arial"/>
          <w:kern w:val="0"/>
          <w:sz w:val="22"/>
          <w:szCs w:val="22"/>
          <w:lang w:val="es-ES" w:eastAsia="en-US"/>
        </w:rPr>
        <w:t>3</w:t>
      </w:r>
      <w:r w:rsidR="00730BAB" w:rsidRPr="00CD71B2">
        <w:rPr>
          <w:rFonts w:ascii="Arial" w:eastAsiaTheme="minorHAnsi" w:hAnsi="Arial" w:cs="Arial"/>
          <w:kern w:val="0"/>
          <w:sz w:val="22"/>
          <w:szCs w:val="22"/>
          <w:lang w:val="es-ES" w:eastAsia="en-US"/>
        </w:rPr>
        <w:t xml:space="preserve"> para la calle Chile</w:t>
      </w:r>
      <w:r w:rsidR="00AE4D08" w:rsidRPr="00CD71B2">
        <w:rPr>
          <w:rFonts w:ascii="Arial" w:eastAsiaTheme="minorHAnsi" w:hAnsi="Arial" w:cs="Arial"/>
          <w:kern w:val="0"/>
          <w:sz w:val="22"/>
          <w:szCs w:val="22"/>
          <w:lang w:val="es-ES" w:eastAsia="en-US"/>
        </w:rPr>
        <w:t>.</w:t>
      </w:r>
    </w:p>
    <w:p w:rsidR="00AE4D08" w:rsidRPr="00CD71B2" w:rsidRDefault="00AE4D08" w:rsidP="00AE4D08">
      <w:pPr>
        <w:suppressAutoHyphens w:val="0"/>
        <w:autoSpaceDE w:val="0"/>
        <w:autoSpaceDN w:val="0"/>
        <w:adjustRightInd w:val="0"/>
        <w:rPr>
          <w:rFonts w:ascii="Arial" w:eastAsiaTheme="minorHAnsi" w:hAnsi="Arial" w:cs="Arial"/>
          <w:i/>
          <w:iCs/>
          <w:kern w:val="0"/>
          <w:sz w:val="22"/>
          <w:szCs w:val="22"/>
          <w:lang w:val="es-ES" w:eastAsia="en-US"/>
        </w:rPr>
      </w:pPr>
    </w:p>
    <w:p w:rsidR="00AE4D08" w:rsidRPr="00CD71B2" w:rsidRDefault="00AE4D08" w:rsidP="00AE4D08">
      <w:pPr>
        <w:suppressAutoHyphens w:val="0"/>
        <w:autoSpaceDE w:val="0"/>
        <w:autoSpaceDN w:val="0"/>
        <w:adjustRightInd w:val="0"/>
        <w:rPr>
          <w:rFonts w:ascii="Arial" w:eastAsiaTheme="minorHAnsi" w:hAnsi="Arial" w:cs="Arial"/>
          <w:i/>
          <w:iCs/>
          <w:kern w:val="0"/>
          <w:sz w:val="22"/>
          <w:szCs w:val="22"/>
          <w:lang w:val="es-ES" w:eastAsia="en-US"/>
        </w:rPr>
      </w:pPr>
      <w:r w:rsidRPr="00CD71B2">
        <w:rPr>
          <w:rFonts w:ascii="Arial" w:eastAsiaTheme="minorHAnsi" w:hAnsi="Arial" w:cs="Arial"/>
          <w:i/>
          <w:iCs/>
          <w:kern w:val="0"/>
          <w:sz w:val="22"/>
          <w:szCs w:val="22"/>
          <w:lang w:val="es-ES" w:eastAsia="en-US"/>
        </w:rPr>
        <w:t>Tabla-2: Criterios para determinar niveles de servicio peatonales en aceras</w:t>
      </w:r>
    </w:p>
    <w:p w:rsidR="00AE4D08" w:rsidRPr="00CD71B2" w:rsidRDefault="00AE4D08" w:rsidP="00AE4D08">
      <w:pPr>
        <w:suppressAutoHyphens w:val="0"/>
        <w:autoSpaceDE w:val="0"/>
        <w:autoSpaceDN w:val="0"/>
        <w:adjustRightInd w:val="0"/>
        <w:rPr>
          <w:rFonts w:ascii="Arial" w:eastAsiaTheme="minorHAnsi" w:hAnsi="Arial" w:cs="Arial"/>
          <w:i/>
          <w:iCs/>
          <w:kern w:val="0"/>
          <w:sz w:val="22"/>
          <w:szCs w:val="22"/>
          <w:lang w:val="es-ES"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2552"/>
        <w:gridCol w:w="2551"/>
      </w:tblGrid>
      <w:tr w:rsidR="00AE4D08" w:rsidRPr="00CD71B2">
        <w:trPr>
          <w:jc w:val="center"/>
        </w:trPr>
        <w:tc>
          <w:tcPr>
            <w:tcW w:w="1809" w:type="dxa"/>
          </w:tcPr>
          <w:p w:rsidR="00AE4D08" w:rsidRPr="00CD71B2" w:rsidRDefault="00AE4D08" w:rsidP="002752EC">
            <w:pPr>
              <w:suppressAutoHyphens w:val="0"/>
              <w:autoSpaceDE w:val="0"/>
              <w:autoSpaceDN w:val="0"/>
              <w:adjustRightInd w:val="0"/>
              <w:jc w:val="center"/>
              <w:rPr>
                <w:rFonts w:ascii="Arial" w:eastAsiaTheme="minorHAnsi" w:hAnsi="Arial" w:cs="Arial"/>
                <w:kern w:val="0"/>
                <w:lang w:val="es-ES" w:eastAsia="en-US"/>
              </w:rPr>
            </w:pPr>
            <w:r w:rsidRPr="00CD71B2">
              <w:rPr>
                <w:rFonts w:ascii="Arial" w:eastAsiaTheme="minorHAnsi" w:hAnsi="Arial" w:cs="Arial"/>
                <w:kern w:val="0"/>
                <w:sz w:val="22"/>
                <w:szCs w:val="22"/>
                <w:lang w:val="es-ES" w:eastAsia="en-US"/>
              </w:rPr>
              <w:t>Nivel de Servicio</w:t>
            </w:r>
          </w:p>
        </w:tc>
        <w:tc>
          <w:tcPr>
            <w:tcW w:w="2552" w:type="dxa"/>
          </w:tcPr>
          <w:p w:rsidR="00AE4D08" w:rsidRPr="00CD71B2" w:rsidRDefault="00AE4D08" w:rsidP="002752EC">
            <w:pPr>
              <w:suppressAutoHyphens w:val="0"/>
              <w:autoSpaceDE w:val="0"/>
              <w:autoSpaceDN w:val="0"/>
              <w:adjustRightInd w:val="0"/>
              <w:ind w:left="720"/>
              <w:rPr>
                <w:rFonts w:ascii="Arial" w:eastAsiaTheme="minorHAnsi" w:hAnsi="Arial" w:cs="Arial"/>
                <w:kern w:val="0"/>
                <w:lang w:val="es-ES" w:eastAsia="en-US"/>
              </w:rPr>
            </w:pPr>
            <w:r w:rsidRPr="00CD71B2">
              <w:rPr>
                <w:rFonts w:ascii="Arial" w:eastAsiaTheme="minorHAnsi" w:hAnsi="Arial" w:cs="Arial"/>
                <w:kern w:val="0"/>
                <w:sz w:val="22"/>
                <w:szCs w:val="22"/>
                <w:lang w:val="es-ES" w:eastAsia="en-US"/>
              </w:rPr>
              <w:t xml:space="preserve">Superficie </w:t>
            </w:r>
          </w:p>
          <w:p w:rsidR="00AE4D08" w:rsidRPr="00CD71B2" w:rsidRDefault="00AE4D08" w:rsidP="002752EC">
            <w:pPr>
              <w:suppressAutoHyphens w:val="0"/>
              <w:autoSpaceDE w:val="0"/>
              <w:autoSpaceDN w:val="0"/>
              <w:adjustRightInd w:val="0"/>
              <w:ind w:left="720"/>
              <w:rPr>
                <w:rFonts w:ascii="Arial" w:eastAsiaTheme="minorHAnsi" w:hAnsi="Arial" w:cs="Arial"/>
                <w:kern w:val="0"/>
                <w:lang w:val="es-ES" w:eastAsia="en-US"/>
              </w:rPr>
            </w:pPr>
            <w:r w:rsidRPr="00CD71B2">
              <w:rPr>
                <w:rFonts w:ascii="Arial" w:eastAsiaTheme="minorHAnsi" w:hAnsi="Arial" w:cs="Arial"/>
                <w:kern w:val="0"/>
                <w:sz w:val="22"/>
                <w:szCs w:val="22"/>
                <w:lang w:val="es-ES" w:eastAsia="en-US"/>
              </w:rPr>
              <w:t>(m2/pt)</w:t>
            </w:r>
          </w:p>
        </w:tc>
        <w:tc>
          <w:tcPr>
            <w:tcW w:w="2551" w:type="dxa"/>
          </w:tcPr>
          <w:p w:rsidR="00AE4D08" w:rsidRPr="00CD71B2" w:rsidRDefault="00AE4D08" w:rsidP="002752EC">
            <w:pPr>
              <w:suppressAutoHyphens w:val="0"/>
              <w:autoSpaceDE w:val="0"/>
              <w:autoSpaceDN w:val="0"/>
              <w:adjustRightInd w:val="0"/>
              <w:ind w:left="720"/>
              <w:rPr>
                <w:rFonts w:ascii="Arial" w:eastAsiaTheme="minorHAnsi" w:hAnsi="Arial" w:cs="Arial"/>
                <w:i/>
                <w:kern w:val="0"/>
                <w:lang w:val="es-ES" w:eastAsia="en-US"/>
              </w:rPr>
            </w:pPr>
            <w:r w:rsidRPr="00CD71B2">
              <w:rPr>
                <w:rFonts w:ascii="Arial" w:eastAsiaTheme="minorHAnsi" w:hAnsi="Arial" w:cs="Arial"/>
                <w:kern w:val="0"/>
                <w:sz w:val="22"/>
                <w:szCs w:val="22"/>
                <w:lang w:val="es-ES" w:eastAsia="en-US"/>
              </w:rPr>
              <w:t xml:space="preserve">Intensidad </w:t>
            </w:r>
            <w:r w:rsidRPr="00CD71B2">
              <w:rPr>
                <w:rFonts w:ascii="Arial" w:eastAsiaTheme="minorHAnsi" w:hAnsi="Arial" w:cs="Arial"/>
                <w:i/>
                <w:kern w:val="0"/>
                <w:sz w:val="22"/>
                <w:szCs w:val="22"/>
                <w:lang w:val="es-ES" w:eastAsia="en-US"/>
              </w:rPr>
              <w:t>(l)</w:t>
            </w:r>
          </w:p>
          <w:p w:rsidR="00AE4D08" w:rsidRPr="00CD71B2" w:rsidRDefault="00AE4D08" w:rsidP="002752EC">
            <w:pPr>
              <w:suppressAutoHyphens w:val="0"/>
              <w:autoSpaceDE w:val="0"/>
              <w:autoSpaceDN w:val="0"/>
              <w:adjustRightInd w:val="0"/>
              <w:ind w:left="720"/>
              <w:rPr>
                <w:rFonts w:ascii="Arial" w:eastAsiaTheme="minorHAnsi" w:hAnsi="Arial" w:cs="Arial"/>
                <w:kern w:val="0"/>
                <w:lang w:val="es-ES" w:eastAsia="en-US"/>
              </w:rPr>
            </w:pPr>
            <w:r w:rsidRPr="00CD71B2">
              <w:rPr>
                <w:rFonts w:ascii="Arial" w:eastAsiaTheme="minorHAnsi" w:hAnsi="Arial" w:cs="Arial"/>
                <w:kern w:val="0"/>
                <w:sz w:val="22"/>
                <w:szCs w:val="22"/>
                <w:lang w:val="es-ES" w:eastAsia="en-US"/>
              </w:rPr>
              <w:t>(pt/min&gt;/m)</w:t>
            </w:r>
          </w:p>
        </w:tc>
      </w:tr>
      <w:tr w:rsidR="00AE4D08" w:rsidRPr="00CD71B2">
        <w:trPr>
          <w:jc w:val="center"/>
        </w:trPr>
        <w:tc>
          <w:tcPr>
            <w:tcW w:w="1809" w:type="dxa"/>
          </w:tcPr>
          <w:p w:rsidR="00AE4D08" w:rsidRPr="00CD71B2" w:rsidRDefault="00AE4D08" w:rsidP="002752EC">
            <w:pPr>
              <w:suppressAutoHyphens w:val="0"/>
              <w:autoSpaceDE w:val="0"/>
              <w:autoSpaceDN w:val="0"/>
              <w:adjustRightInd w:val="0"/>
              <w:ind w:left="720"/>
              <w:rPr>
                <w:rFonts w:ascii="Arial" w:eastAsiaTheme="minorHAnsi" w:hAnsi="Arial" w:cs="Arial"/>
                <w:kern w:val="0"/>
                <w:lang w:val="es-ES" w:eastAsia="en-US"/>
              </w:rPr>
            </w:pPr>
            <w:r w:rsidRPr="00CD71B2">
              <w:rPr>
                <w:rFonts w:ascii="Arial" w:eastAsiaTheme="minorHAnsi" w:hAnsi="Arial" w:cs="Arial"/>
                <w:kern w:val="0"/>
                <w:sz w:val="22"/>
                <w:szCs w:val="22"/>
                <w:lang w:val="es-ES" w:eastAsia="en-US"/>
              </w:rPr>
              <w:t>A</w:t>
            </w:r>
          </w:p>
          <w:p w:rsidR="00AE4D08" w:rsidRPr="00CD71B2" w:rsidRDefault="00AE4D08" w:rsidP="002752EC">
            <w:pPr>
              <w:suppressAutoHyphens w:val="0"/>
              <w:autoSpaceDE w:val="0"/>
              <w:autoSpaceDN w:val="0"/>
              <w:adjustRightInd w:val="0"/>
              <w:ind w:left="720"/>
              <w:rPr>
                <w:rFonts w:ascii="Arial" w:eastAsiaTheme="minorHAnsi" w:hAnsi="Arial" w:cs="Arial"/>
                <w:kern w:val="0"/>
                <w:lang w:val="es-ES" w:eastAsia="en-US"/>
              </w:rPr>
            </w:pPr>
            <w:r w:rsidRPr="00CD71B2">
              <w:rPr>
                <w:rFonts w:ascii="Arial" w:eastAsiaTheme="minorHAnsi" w:hAnsi="Arial" w:cs="Arial"/>
                <w:kern w:val="0"/>
                <w:sz w:val="22"/>
                <w:szCs w:val="22"/>
                <w:lang w:val="es-ES" w:eastAsia="en-US"/>
              </w:rPr>
              <w:t>B</w:t>
            </w:r>
          </w:p>
          <w:p w:rsidR="00AE4D08" w:rsidRPr="00CD71B2" w:rsidRDefault="00AE4D08" w:rsidP="002752EC">
            <w:pPr>
              <w:suppressAutoHyphens w:val="0"/>
              <w:autoSpaceDE w:val="0"/>
              <w:autoSpaceDN w:val="0"/>
              <w:adjustRightInd w:val="0"/>
              <w:ind w:left="720"/>
              <w:rPr>
                <w:rFonts w:ascii="Arial" w:eastAsiaTheme="minorHAnsi" w:hAnsi="Arial" w:cs="Arial"/>
                <w:kern w:val="0"/>
                <w:lang w:val="es-ES" w:eastAsia="en-US"/>
              </w:rPr>
            </w:pPr>
            <w:r w:rsidRPr="00CD71B2">
              <w:rPr>
                <w:rFonts w:ascii="Arial" w:eastAsiaTheme="minorHAnsi" w:hAnsi="Arial" w:cs="Arial"/>
                <w:kern w:val="0"/>
                <w:sz w:val="22"/>
                <w:szCs w:val="22"/>
                <w:lang w:val="es-ES" w:eastAsia="en-US"/>
              </w:rPr>
              <w:t>C</w:t>
            </w:r>
          </w:p>
          <w:p w:rsidR="00AE4D08" w:rsidRPr="00CD71B2" w:rsidRDefault="00AE4D08" w:rsidP="002752EC">
            <w:pPr>
              <w:suppressAutoHyphens w:val="0"/>
              <w:autoSpaceDE w:val="0"/>
              <w:autoSpaceDN w:val="0"/>
              <w:adjustRightInd w:val="0"/>
              <w:ind w:left="720"/>
              <w:rPr>
                <w:rFonts w:ascii="Arial" w:eastAsiaTheme="minorHAnsi" w:hAnsi="Arial" w:cs="Arial"/>
                <w:kern w:val="0"/>
                <w:lang w:val="es-ES" w:eastAsia="en-US"/>
              </w:rPr>
            </w:pPr>
            <w:r w:rsidRPr="00CD71B2">
              <w:rPr>
                <w:rFonts w:ascii="Arial" w:eastAsiaTheme="minorHAnsi" w:hAnsi="Arial" w:cs="Arial"/>
                <w:kern w:val="0"/>
                <w:sz w:val="22"/>
                <w:szCs w:val="22"/>
                <w:lang w:val="es-ES" w:eastAsia="en-US"/>
              </w:rPr>
              <w:t>D</w:t>
            </w:r>
          </w:p>
          <w:p w:rsidR="00AE4D08" w:rsidRPr="00CD71B2" w:rsidRDefault="00AE4D08" w:rsidP="002752EC">
            <w:pPr>
              <w:suppressAutoHyphens w:val="0"/>
              <w:autoSpaceDE w:val="0"/>
              <w:autoSpaceDN w:val="0"/>
              <w:adjustRightInd w:val="0"/>
              <w:ind w:left="720"/>
              <w:rPr>
                <w:rFonts w:ascii="Arial" w:eastAsiaTheme="minorHAnsi" w:hAnsi="Arial" w:cs="Arial"/>
                <w:kern w:val="0"/>
                <w:lang w:val="es-ES" w:eastAsia="en-US"/>
              </w:rPr>
            </w:pPr>
            <w:r w:rsidRPr="00CD71B2">
              <w:rPr>
                <w:rFonts w:ascii="Arial" w:eastAsiaTheme="minorHAnsi" w:hAnsi="Arial" w:cs="Arial"/>
                <w:kern w:val="0"/>
                <w:sz w:val="22"/>
                <w:szCs w:val="22"/>
                <w:lang w:val="es-ES" w:eastAsia="en-US"/>
              </w:rPr>
              <w:t>E</w:t>
            </w:r>
          </w:p>
        </w:tc>
        <w:tc>
          <w:tcPr>
            <w:tcW w:w="2552" w:type="dxa"/>
          </w:tcPr>
          <w:p w:rsidR="00AE4D08" w:rsidRPr="00CD71B2" w:rsidRDefault="00AE4D08" w:rsidP="002752EC">
            <w:pPr>
              <w:suppressAutoHyphens w:val="0"/>
              <w:autoSpaceDE w:val="0"/>
              <w:autoSpaceDN w:val="0"/>
              <w:adjustRightInd w:val="0"/>
              <w:ind w:left="720"/>
              <w:rPr>
                <w:rFonts w:ascii="Arial" w:eastAsiaTheme="minorHAnsi" w:hAnsi="Arial" w:cs="Arial"/>
                <w:kern w:val="0"/>
                <w:sz w:val="20"/>
                <w:lang w:val="es-ES" w:eastAsia="en-US"/>
              </w:rPr>
            </w:pPr>
            <w:r w:rsidRPr="00CD71B2">
              <w:rPr>
                <w:rFonts w:ascii="Arial" w:eastAsiaTheme="minorHAnsi" w:hAnsi="Arial" w:cs="Arial"/>
                <w:kern w:val="0"/>
                <w:sz w:val="20"/>
                <w:szCs w:val="22"/>
                <w:lang w:val="es-ES" w:eastAsia="en-US"/>
              </w:rPr>
              <w:t>≥</w:t>
            </w:r>
            <w:r w:rsidR="00BC3011" w:rsidRPr="00CD71B2">
              <w:rPr>
                <w:rFonts w:ascii="Arial" w:eastAsiaTheme="minorHAnsi" w:hAnsi="Arial" w:cs="Arial"/>
                <w:kern w:val="0"/>
                <w:sz w:val="20"/>
                <w:szCs w:val="22"/>
                <w:lang w:val="es-ES" w:eastAsia="en-US"/>
              </w:rPr>
              <w:t xml:space="preserve"> </w:t>
            </w:r>
            <w:r w:rsidRPr="00CD71B2">
              <w:rPr>
                <w:rFonts w:ascii="Arial" w:eastAsiaTheme="minorHAnsi" w:hAnsi="Arial" w:cs="Arial"/>
                <w:kern w:val="0"/>
                <w:sz w:val="20"/>
                <w:szCs w:val="22"/>
                <w:lang w:val="es-ES" w:eastAsia="en-US"/>
              </w:rPr>
              <w:t>5,6</w:t>
            </w:r>
          </w:p>
          <w:p w:rsidR="00AE4D08" w:rsidRPr="00CD71B2" w:rsidRDefault="00AE4D08" w:rsidP="002752EC">
            <w:pPr>
              <w:suppressAutoHyphens w:val="0"/>
              <w:autoSpaceDE w:val="0"/>
              <w:autoSpaceDN w:val="0"/>
              <w:adjustRightInd w:val="0"/>
              <w:ind w:left="720"/>
              <w:rPr>
                <w:rFonts w:ascii="Arial" w:eastAsiaTheme="minorHAnsi" w:hAnsi="Arial" w:cs="Arial"/>
                <w:kern w:val="0"/>
                <w:sz w:val="20"/>
                <w:lang w:val="es-ES" w:eastAsia="en-US"/>
              </w:rPr>
            </w:pPr>
            <w:r w:rsidRPr="00CD71B2">
              <w:rPr>
                <w:rFonts w:ascii="Arial" w:eastAsiaTheme="minorHAnsi" w:hAnsi="Arial" w:cs="Arial"/>
                <w:kern w:val="0"/>
                <w:sz w:val="20"/>
                <w:szCs w:val="22"/>
                <w:lang w:val="es-ES" w:eastAsia="en-US"/>
              </w:rPr>
              <w:t>≥ 3,7 – 5,6</w:t>
            </w:r>
          </w:p>
          <w:p w:rsidR="00AE4D08" w:rsidRPr="00CD71B2" w:rsidRDefault="00AE4D08" w:rsidP="002752EC">
            <w:pPr>
              <w:suppressAutoHyphens w:val="0"/>
              <w:autoSpaceDE w:val="0"/>
              <w:autoSpaceDN w:val="0"/>
              <w:adjustRightInd w:val="0"/>
              <w:ind w:left="720"/>
              <w:rPr>
                <w:rFonts w:ascii="Arial" w:eastAsiaTheme="minorHAnsi" w:hAnsi="Arial" w:cs="Arial"/>
                <w:kern w:val="0"/>
                <w:sz w:val="20"/>
                <w:lang w:val="es-ES" w:eastAsia="en-US"/>
              </w:rPr>
            </w:pPr>
            <w:r w:rsidRPr="00CD71B2">
              <w:rPr>
                <w:rFonts w:ascii="Arial" w:eastAsiaTheme="minorHAnsi" w:hAnsi="Arial" w:cs="Arial"/>
                <w:kern w:val="0"/>
                <w:sz w:val="20"/>
                <w:szCs w:val="22"/>
                <w:lang w:val="es-ES" w:eastAsia="en-US"/>
              </w:rPr>
              <w:t>≥ 2,2 – 3,7</w:t>
            </w:r>
          </w:p>
          <w:p w:rsidR="00AE4D08" w:rsidRPr="00CD71B2" w:rsidRDefault="00AE4D08" w:rsidP="002752EC">
            <w:pPr>
              <w:suppressAutoHyphens w:val="0"/>
              <w:autoSpaceDE w:val="0"/>
              <w:autoSpaceDN w:val="0"/>
              <w:adjustRightInd w:val="0"/>
              <w:ind w:left="720"/>
              <w:rPr>
                <w:rFonts w:ascii="Arial" w:eastAsiaTheme="minorHAnsi" w:hAnsi="Arial" w:cs="Arial"/>
                <w:kern w:val="0"/>
                <w:sz w:val="20"/>
                <w:lang w:val="es-ES" w:eastAsia="en-US"/>
              </w:rPr>
            </w:pPr>
            <w:r w:rsidRPr="00CD71B2">
              <w:rPr>
                <w:rFonts w:ascii="Arial" w:eastAsiaTheme="minorHAnsi" w:hAnsi="Arial" w:cs="Arial"/>
                <w:kern w:val="0"/>
                <w:sz w:val="20"/>
                <w:szCs w:val="22"/>
                <w:lang w:val="es-ES" w:eastAsia="en-US"/>
              </w:rPr>
              <w:t xml:space="preserve">≥ 1,4 – 2,2 </w:t>
            </w:r>
          </w:p>
          <w:p w:rsidR="00AE4D08" w:rsidRPr="00CD71B2" w:rsidRDefault="00AE4D08" w:rsidP="002752EC">
            <w:pPr>
              <w:suppressAutoHyphens w:val="0"/>
              <w:autoSpaceDE w:val="0"/>
              <w:autoSpaceDN w:val="0"/>
              <w:adjustRightInd w:val="0"/>
              <w:ind w:left="720"/>
              <w:rPr>
                <w:rFonts w:ascii="Arial" w:eastAsiaTheme="minorHAnsi" w:hAnsi="Arial" w:cs="Arial"/>
                <w:kern w:val="0"/>
                <w:sz w:val="20"/>
                <w:lang w:val="es-ES" w:eastAsia="en-US"/>
              </w:rPr>
            </w:pPr>
            <w:r w:rsidRPr="00CD71B2">
              <w:rPr>
                <w:rFonts w:ascii="Arial" w:eastAsiaTheme="minorHAnsi" w:hAnsi="Arial" w:cs="Arial"/>
                <w:kern w:val="0"/>
                <w:sz w:val="20"/>
                <w:szCs w:val="22"/>
                <w:lang w:val="es-ES" w:eastAsia="en-US"/>
              </w:rPr>
              <w:t>≥ 0,75 – 1,4</w:t>
            </w:r>
          </w:p>
        </w:tc>
        <w:tc>
          <w:tcPr>
            <w:tcW w:w="2551" w:type="dxa"/>
          </w:tcPr>
          <w:p w:rsidR="00AE4D08" w:rsidRPr="00CD71B2" w:rsidRDefault="00AE4D08" w:rsidP="002752EC">
            <w:pPr>
              <w:suppressAutoHyphens w:val="0"/>
              <w:autoSpaceDE w:val="0"/>
              <w:autoSpaceDN w:val="0"/>
              <w:adjustRightInd w:val="0"/>
              <w:ind w:left="720"/>
              <w:rPr>
                <w:rFonts w:ascii="Arial" w:eastAsiaTheme="minorHAnsi" w:hAnsi="Arial" w:cs="Arial"/>
                <w:kern w:val="0"/>
                <w:lang w:val="es-ES" w:eastAsia="en-US"/>
              </w:rPr>
            </w:pPr>
            <w:r w:rsidRPr="00CD71B2">
              <w:rPr>
                <w:rFonts w:ascii="Arial" w:eastAsiaTheme="minorHAnsi" w:hAnsi="Arial" w:cs="Arial"/>
                <w:kern w:val="0"/>
                <w:sz w:val="22"/>
                <w:szCs w:val="22"/>
                <w:lang w:val="es-ES" w:eastAsia="en-US"/>
              </w:rPr>
              <w:t>≤ 16</w:t>
            </w:r>
          </w:p>
          <w:p w:rsidR="00AE4D08" w:rsidRPr="00CD71B2" w:rsidRDefault="00AE4D08" w:rsidP="002752EC">
            <w:pPr>
              <w:suppressAutoHyphens w:val="0"/>
              <w:autoSpaceDE w:val="0"/>
              <w:autoSpaceDN w:val="0"/>
              <w:adjustRightInd w:val="0"/>
              <w:ind w:left="720"/>
              <w:rPr>
                <w:rFonts w:ascii="Arial" w:eastAsiaTheme="minorHAnsi" w:hAnsi="Arial" w:cs="Arial"/>
                <w:kern w:val="0"/>
                <w:lang w:val="es-ES" w:eastAsia="en-US"/>
              </w:rPr>
            </w:pPr>
            <w:r w:rsidRPr="00CD71B2">
              <w:rPr>
                <w:rFonts w:ascii="Arial" w:eastAsiaTheme="minorHAnsi" w:hAnsi="Arial" w:cs="Arial"/>
                <w:kern w:val="0"/>
                <w:sz w:val="22"/>
                <w:szCs w:val="22"/>
                <w:lang w:val="es-ES" w:eastAsia="en-US"/>
              </w:rPr>
              <w:t>≤ 16 - 23</w:t>
            </w:r>
          </w:p>
          <w:p w:rsidR="00AE4D08" w:rsidRPr="00CD71B2" w:rsidRDefault="00AE4D08" w:rsidP="002752EC">
            <w:pPr>
              <w:suppressAutoHyphens w:val="0"/>
              <w:autoSpaceDE w:val="0"/>
              <w:autoSpaceDN w:val="0"/>
              <w:adjustRightInd w:val="0"/>
              <w:ind w:left="720"/>
              <w:rPr>
                <w:rFonts w:ascii="Arial" w:eastAsiaTheme="minorHAnsi" w:hAnsi="Arial" w:cs="Arial"/>
                <w:kern w:val="0"/>
                <w:lang w:val="es-ES" w:eastAsia="en-US"/>
              </w:rPr>
            </w:pPr>
            <w:r w:rsidRPr="00CD71B2">
              <w:rPr>
                <w:rFonts w:ascii="Arial" w:eastAsiaTheme="minorHAnsi" w:hAnsi="Arial" w:cs="Arial"/>
                <w:kern w:val="0"/>
                <w:sz w:val="22"/>
                <w:szCs w:val="22"/>
                <w:lang w:val="es-ES" w:eastAsia="en-US"/>
              </w:rPr>
              <w:t>≤ 22 - 33</w:t>
            </w:r>
          </w:p>
          <w:p w:rsidR="00AE4D08" w:rsidRPr="00CD71B2" w:rsidRDefault="00AE4D08" w:rsidP="002752EC">
            <w:pPr>
              <w:suppressAutoHyphens w:val="0"/>
              <w:autoSpaceDE w:val="0"/>
              <w:autoSpaceDN w:val="0"/>
              <w:adjustRightInd w:val="0"/>
              <w:ind w:left="720"/>
              <w:rPr>
                <w:rFonts w:ascii="Arial" w:eastAsiaTheme="minorHAnsi" w:hAnsi="Arial" w:cs="Arial"/>
                <w:kern w:val="0"/>
                <w:lang w:val="es-ES" w:eastAsia="en-US"/>
              </w:rPr>
            </w:pPr>
            <w:r w:rsidRPr="00CD71B2">
              <w:rPr>
                <w:rFonts w:ascii="Arial" w:eastAsiaTheme="minorHAnsi" w:hAnsi="Arial" w:cs="Arial"/>
                <w:kern w:val="0"/>
                <w:sz w:val="22"/>
                <w:szCs w:val="22"/>
                <w:lang w:val="es-ES" w:eastAsia="en-US"/>
              </w:rPr>
              <w:t>≤ 33 – 49</w:t>
            </w:r>
          </w:p>
          <w:p w:rsidR="00AE4D08" w:rsidRPr="00CD71B2" w:rsidRDefault="00AE4D08" w:rsidP="002752EC">
            <w:pPr>
              <w:suppressAutoHyphens w:val="0"/>
              <w:autoSpaceDE w:val="0"/>
              <w:autoSpaceDN w:val="0"/>
              <w:adjustRightInd w:val="0"/>
              <w:ind w:left="720"/>
              <w:rPr>
                <w:rFonts w:ascii="Arial" w:eastAsiaTheme="minorHAnsi" w:hAnsi="Arial" w:cs="Arial"/>
                <w:kern w:val="0"/>
                <w:lang w:val="es-ES" w:eastAsia="en-US"/>
              </w:rPr>
            </w:pPr>
            <w:r w:rsidRPr="00CD71B2">
              <w:rPr>
                <w:rFonts w:ascii="Arial" w:eastAsiaTheme="minorHAnsi" w:hAnsi="Arial" w:cs="Arial"/>
                <w:kern w:val="0"/>
                <w:sz w:val="22"/>
                <w:szCs w:val="22"/>
                <w:lang w:val="es-ES" w:eastAsia="en-US"/>
              </w:rPr>
              <w:t>≤ 49 - 75</w:t>
            </w:r>
          </w:p>
        </w:tc>
      </w:tr>
      <w:tr w:rsidR="00AE4D08" w:rsidRPr="00CD71B2">
        <w:trPr>
          <w:jc w:val="center"/>
        </w:trPr>
        <w:tc>
          <w:tcPr>
            <w:tcW w:w="1809" w:type="dxa"/>
          </w:tcPr>
          <w:p w:rsidR="00AE4D08" w:rsidRPr="00CD71B2" w:rsidRDefault="00AE4D08" w:rsidP="002752EC">
            <w:pPr>
              <w:suppressAutoHyphens w:val="0"/>
              <w:autoSpaceDE w:val="0"/>
              <w:autoSpaceDN w:val="0"/>
              <w:adjustRightInd w:val="0"/>
              <w:ind w:left="720"/>
              <w:rPr>
                <w:rFonts w:ascii="Arial" w:eastAsiaTheme="minorHAnsi" w:hAnsi="Arial" w:cs="Arial"/>
                <w:kern w:val="0"/>
                <w:lang w:val="es-ES" w:eastAsia="en-US"/>
              </w:rPr>
            </w:pPr>
            <w:r w:rsidRPr="00CD71B2">
              <w:rPr>
                <w:rFonts w:ascii="Arial" w:eastAsiaTheme="minorHAnsi" w:hAnsi="Arial" w:cs="Arial"/>
                <w:kern w:val="0"/>
                <w:sz w:val="22"/>
                <w:szCs w:val="22"/>
                <w:lang w:val="es-ES" w:eastAsia="en-US"/>
              </w:rPr>
              <w:t>F</w:t>
            </w:r>
          </w:p>
        </w:tc>
        <w:tc>
          <w:tcPr>
            <w:tcW w:w="2552" w:type="dxa"/>
          </w:tcPr>
          <w:p w:rsidR="00AE4D08" w:rsidRPr="00CD71B2" w:rsidRDefault="00AE4D08" w:rsidP="002752EC">
            <w:pPr>
              <w:suppressAutoHyphens w:val="0"/>
              <w:autoSpaceDE w:val="0"/>
              <w:autoSpaceDN w:val="0"/>
              <w:adjustRightInd w:val="0"/>
              <w:ind w:left="720"/>
              <w:rPr>
                <w:rFonts w:ascii="Arial" w:eastAsiaTheme="minorHAnsi" w:hAnsi="Arial" w:cs="Arial"/>
                <w:kern w:val="0"/>
                <w:lang w:val="es-ES" w:eastAsia="en-US"/>
              </w:rPr>
            </w:pPr>
            <w:r w:rsidRPr="00CD71B2">
              <w:rPr>
                <w:rFonts w:ascii="Arial" w:eastAsiaTheme="minorHAnsi" w:hAnsi="Arial" w:cs="Arial"/>
                <w:kern w:val="0"/>
                <w:sz w:val="22"/>
                <w:szCs w:val="22"/>
                <w:lang w:val="es-ES" w:eastAsia="en-US"/>
              </w:rPr>
              <w:t>≤ 0,75</w:t>
            </w:r>
          </w:p>
        </w:tc>
        <w:tc>
          <w:tcPr>
            <w:tcW w:w="2551" w:type="dxa"/>
          </w:tcPr>
          <w:p w:rsidR="00AE4D08" w:rsidRPr="00CD71B2" w:rsidRDefault="00AE4D08" w:rsidP="002752EC">
            <w:pPr>
              <w:suppressAutoHyphens w:val="0"/>
              <w:autoSpaceDE w:val="0"/>
              <w:autoSpaceDN w:val="0"/>
              <w:adjustRightInd w:val="0"/>
              <w:ind w:left="720"/>
              <w:rPr>
                <w:rFonts w:ascii="Arial" w:eastAsiaTheme="minorHAnsi" w:hAnsi="Arial" w:cs="Arial"/>
                <w:kern w:val="0"/>
                <w:lang w:val="es-ES" w:eastAsia="en-US"/>
              </w:rPr>
            </w:pPr>
            <w:r w:rsidRPr="00CD71B2">
              <w:rPr>
                <w:rFonts w:ascii="Arial" w:eastAsiaTheme="minorHAnsi" w:hAnsi="Arial" w:cs="Arial"/>
                <w:kern w:val="0"/>
                <w:sz w:val="22"/>
                <w:szCs w:val="22"/>
                <w:lang w:val="es-ES" w:eastAsia="en-US"/>
              </w:rPr>
              <w:t xml:space="preserve">Variable </w:t>
            </w:r>
          </w:p>
        </w:tc>
      </w:tr>
    </w:tbl>
    <w:p w:rsidR="00AE4D08" w:rsidRPr="00CD71B2" w:rsidRDefault="00AE4D08" w:rsidP="003A3BB5">
      <w:pPr>
        <w:suppressAutoHyphens w:val="0"/>
        <w:autoSpaceDE w:val="0"/>
        <w:autoSpaceDN w:val="0"/>
        <w:adjustRightInd w:val="0"/>
        <w:spacing w:line="60" w:lineRule="exact"/>
        <w:rPr>
          <w:rFonts w:ascii="Arial" w:eastAsiaTheme="minorHAnsi" w:hAnsi="Arial" w:cs="Arial"/>
          <w:kern w:val="0"/>
          <w:sz w:val="22"/>
          <w:szCs w:val="22"/>
          <w:lang w:val="es-ES" w:eastAsia="en-US"/>
        </w:rPr>
      </w:pPr>
    </w:p>
    <w:p w:rsidR="00AE4D08" w:rsidRPr="00CD71B2" w:rsidRDefault="00AE4D08" w:rsidP="0069044B">
      <w:pPr>
        <w:suppressAutoHyphens w:val="0"/>
        <w:autoSpaceDE w:val="0"/>
        <w:autoSpaceDN w:val="0"/>
        <w:adjustRightInd w:val="0"/>
        <w:ind w:left="708" w:firstLine="708"/>
        <w:rPr>
          <w:rFonts w:ascii="Arial" w:eastAsiaTheme="minorHAnsi" w:hAnsi="Arial" w:cs="Arial"/>
          <w:iCs/>
          <w:kern w:val="0"/>
          <w:sz w:val="20"/>
          <w:szCs w:val="22"/>
          <w:lang w:val="es-ES" w:eastAsia="en-US"/>
        </w:rPr>
      </w:pPr>
      <w:r w:rsidRPr="00CD71B2">
        <w:rPr>
          <w:rFonts w:ascii="Arial" w:eastAsiaTheme="minorHAnsi" w:hAnsi="Arial" w:cs="Arial"/>
          <w:iCs/>
          <w:kern w:val="0"/>
          <w:sz w:val="20"/>
          <w:szCs w:val="22"/>
          <w:lang w:val="es-ES" w:eastAsia="en-US"/>
        </w:rPr>
        <w:t xml:space="preserve">Fuente: </w:t>
      </w:r>
      <w:proofErr w:type="spellStart"/>
      <w:r w:rsidRPr="00CD71B2">
        <w:rPr>
          <w:rFonts w:ascii="Arial" w:eastAsiaTheme="minorHAnsi" w:hAnsi="Arial" w:cs="Arial"/>
          <w:iCs/>
          <w:kern w:val="0"/>
          <w:sz w:val="20"/>
          <w:szCs w:val="22"/>
          <w:lang w:val="es-ES" w:eastAsia="en-US"/>
        </w:rPr>
        <w:t>Highway</w:t>
      </w:r>
      <w:proofErr w:type="spellEnd"/>
      <w:r w:rsidRPr="00CD71B2">
        <w:rPr>
          <w:rFonts w:ascii="Arial" w:eastAsiaTheme="minorHAnsi" w:hAnsi="Arial" w:cs="Arial"/>
          <w:iCs/>
          <w:kern w:val="0"/>
          <w:sz w:val="20"/>
          <w:szCs w:val="22"/>
          <w:lang w:val="es-ES" w:eastAsia="en-US"/>
        </w:rPr>
        <w:t xml:space="preserve"> </w:t>
      </w:r>
      <w:proofErr w:type="spellStart"/>
      <w:r w:rsidRPr="00CD71B2">
        <w:rPr>
          <w:rFonts w:ascii="Arial" w:eastAsiaTheme="minorHAnsi" w:hAnsi="Arial" w:cs="Arial"/>
          <w:iCs/>
          <w:kern w:val="0"/>
          <w:sz w:val="20"/>
          <w:szCs w:val="22"/>
          <w:lang w:val="es-ES" w:eastAsia="en-US"/>
        </w:rPr>
        <w:t>Capacity</w:t>
      </w:r>
      <w:proofErr w:type="spellEnd"/>
      <w:r w:rsidRPr="00CD71B2">
        <w:rPr>
          <w:rFonts w:ascii="Arial" w:eastAsiaTheme="minorHAnsi" w:hAnsi="Arial" w:cs="Arial"/>
          <w:iCs/>
          <w:kern w:val="0"/>
          <w:sz w:val="20"/>
          <w:szCs w:val="22"/>
          <w:lang w:val="es-ES" w:eastAsia="en-US"/>
        </w:rPr>
        <w:t xml:space="preserve"> Manual 2000 – Capítulo 11.</w:t>
      </w:r>
    </w:p>
    <w:p w:rsidR="00AE4D08" w:rsidRPr="00CD71B2" w:rsidRDefault="00AE4D08" w:rsidP="00AE4D08">
      <w:pPr>
        <w:suppressAutoHyphens w:val="0"/>
        <w:autoSpaceDE w:val="0"/>
        <w:autoSpaceDN w:val="0"/>
        <w:adjustRightInd w:val="0"/>
        <w:rPr>
          <w:rFonts w:ascii="Arial" w:eastAsiaTheme="minorHAnsi" w:hAnsi="Arial" w:cs="Arial"/>
          <w:kern w:val="0"/>
          <w:lang w:val="es-ES" w:eastAsia="en-US"/>
        </w:rPr>
      </w:pPr>
    </w:p>
    <w:p w:rsidR="00AE4D08" w:rsidRPr="00CD71B2" w:rsidRDefault="00AE4D08" w:rsidP="00AE4D08">
      <w:pPr>
        <w:suppressAutoHyphens w:val="0"/>
        <w:autoSpaceDE w:val="0"/>
        <w:autoSpaceDN w:val="0"/>
        <w:adjustRightInd w:val="0"/>
        <w:rPr>
          <w:rFonts w:ascii="Arial" w:eastAsiaTheme="minorHAnsi" w:hAnsi="Arial" w:cs="Arial"/>
          <w:i/>
          <w:iCs/>
          <w:kern w:val="0"/>
          <w:sz w:val="22"/>
          <w:szCs w:val="22"/>
          <w:lang w:val="es-ES" w:eastAsia="en-US"/>
        </w:rPr>
      </w:pPr>
      <w:r w:rsidRPr="00CD71B2">
        <w:rPr>
          <w:rFonts w:ascii="Arial" w:eastAsiaTheme="minorHAnsi" w:hAnsi="Arial" w:cs="Arial"/>
          <w:i/>
          <w:iCs/>
          <w:kern w:val="0"/>
          <w:sz w:val="22"/>
          <w:szCs w:val="22"/>
          <w:lang w:val="es-ES" w:eastAsia="en-US"/>
        </w:rPr>
        <w:t>Tabla-3: Nivel de servicio de la acera y peatón en la calle Chile</w:t>
      </w:r>
    </w:p>
    <w:p w:rsidR="00AE4D08" w:rsidRPr="00CD71B2" w:rsidRDefault="00AE4D08" w:rsidP="00AE4D08">
      <w:pPr>
        <w:suppressAutoHyphens w:val="0"/>
        <w:autoSpaceDE w:val="0"/>
        <w:autoSpaceDN w:val="0"/>
        <w:adjustRightInd w:val="0"/>
        <w:rPr>
          <w:rFonts w:ascii="Arial" w:eastAsiaTheme="minorHAnsi" w:hAnsi="Arial" w:cs="Arial"/>
          <w:i/>
          <w:iCs/>
          <w:kern w:val="0"/>
          <w:sz w:val="22"/>
          <w:szCs w:val="22"/>
          <w:lang w:val="es-ES"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1"/>
        <w:gridCol w:w="992"/>
        <w:gridCol w:w="2512"/>
        <w:gridCol w:w="1535"/>
        <w:gridCol w:w="1809"/>
      </w:tblGrid>
      <w:tr w:rsidR="00AE4D08" w:rsidRPr="00CD71B2">
        <w:trPr>
          <w:jc w:val="center"/>
        </w:trPr>
        <w:tc>
          <w:tcPr>
            <w:tcW w:w="1101" w:type="dxa"/>
          </w:tcPr>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Estación</w:t>
            </w:r>
          </w:p>
        </w:tc>
        <w:tc>
          <w:tcPr>
            <w:tcW w:w="992" w:type="dxa"/>
          </w:tcPr>
          <w:p w:rsidR="00AE4D08" w:rsidRPr="00CD71B2" w:rsidRDefault="00AE4D08" w:rsidP="002752EC">
            <w:pPr>
              <w:suppressAutoHyphens w:val="0"/>
              <w:autoSpaceDE w:val="0"/>
              <w:autoSpaceDN w:val="0"/>
              <w:adjustRightInd w:val="0"/>
              <w:ind w:left="25"/>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Calle</w:t>
            </w:r>
          </w:p>
        </w:tc>
        <w:tc>
          <w:tcPr>
            <w:tcW w:w="2512" w:type="dxa"/>
          </w:tcPr>
          <w:p w:rsidR="00AE4D08" w:rsidRPr="00CD71B2" w:rsidRDefault="00AE4D08" w:rsidP="002752EC">
            <w:pPr>
              <w:suppressAutoHyphens w:val="0"/>
              <w:autoSpaceDE w:val="0"/>
              <w:autoSpaceDN w:val="0"/>
              <w:adjustRightInd w:val="0"/>
              <w:ind w:firstLine="49"/>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Tramo</w:t>
            </w:r>
          </w:p>
        </w:tc>
        <w:tc>
          <w:tcPr>
            <w:tcW w:w="1535" w:type="dxa"/>
          </w:tcPr>
          <w:p w:rsidR="00AE4D08" w:rsidRPr="00CD71B2" w:rsidRDefault="00AE4D08" w:rsidP="002752EC">
            <w:pPr>
              <w:suppressAutoHyphens w:val="0"/>
              <w:autoSpaceDE w:val="0"/>
              <w:autoSpaceDN w:val="0"/>
              <w:adjustRightInd w:val="0"/>
              <w:ind w:left="73"/>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Acera</w:t>
            </w:r>
          </w:p>
        </w:tc>
        <w:tc>
          <w:tcPr>
            <w:tcW w:w="1809" w:type="dxa"/>
          </w:tcPr>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Nivel de Servicio</w:t>
            </w:r>
          </w:p>
        </w:tc>
      </w:tr>
      <w:tr w:rsidR="00AE4D08" w:rsidRPr="00CD71B2">
        <w:trPr>
          <w:jc w:val="center"/>
        </w:trPr>
        <w:tc>
          <w:tcPr>
            <w:tcW w:w="1101" w:type="dxa"/>
          </w:tcPr>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31</w:t>
            </w:r>
          </w:p>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32</w:t>
            </w:r>
          </w:p>
        </w:tc>
        <w:tc>
          <w:tcPr>
            <w:tcW w:w="992" w:type="dxa"/>
            <w:vMerge w:val="restart"/>
          </w:tcPr>
          <w:p w:rsidR="00AE4D08" w:rsidRPr="00CD71B2" w:rsidRDefault="00AE4D08" w:rsidP="002752EC">
            <w:pPr>
              <w:suppressAutoHyphens w:val="0"/>
              <w:autoSpaceDE w:val="0"/>
              <w:autoSpaceDN w:val="0"/>
              <w:adjustRightInd w:val="0"/>
              <w:rPr>
                <w:rFonts w:ascii="Arial" w:eastAsiaTheme="minorHAnsi" w:hAnsi="Arial" w:cs="Arial"/>
                <w:kern w:val="0"/>
                <w:sz w:val="20"/>
                <w:szCs w:val="20"/>
                <w:lang w:val="es-ES" w:eastAsia="en-US"/>
              </w:rPr>
            </w:pPr>
          </w:p>
          <w:p w:rsidR="00AE4D08" w:rsidRPr="00CD71B2" w:rsidRDefault="00AE4D08" w:rsidP="002752EC">
            <w:pPr>
              <w:suppressAutoHyphens w:val="0"/>
              <w:autoSpaceDE w:val="0"/>
              <w:autoSpaceDN w:val="0"/>
              <w:adjustRightInd w:val="0"/>
              <w:rPr>
                <w:rFonts w:ascii="Arial" w:eastAsiaTheme="minorHAnsi" w:hAnsi="Arial" w:cs="Arial"/>
                <w:kern w:val="0"/>
                <w:sz w:val="20"/>
                <w:szCs w:val="20"/>
                <w:lang w:val="es-ES" w:eastAsia="en-US"/>
              </w:rPr>
            </w:pPr>
          </w:p>
          <w:p w:rsidR="00AE4D08" w:rsidRPr="00CD71B2" w:rsidRDefault="00AE4D08" w:rsidP="002752EC">
            <w:pPr>
              <w:suppressAutoHyphens w:val="0"/>
              <w:autoSpaceDE w:val="0"/>
              <w:autoSpaceDN w:val="0"/>
              <w:adjustRightInd w:val="0"/>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 xml:space="preserve">  Chile</w:t>
            </w:r>
          </w:p>
        </w:tc>
        <w:tc>
          <w:tcPr>
            <w:tcW w:w="2512" w:type="dxa"/>
          </w:tcPr>
          <w:p w:rsidR="00AE4D08" w:rsidRPr="00CD71B2" w:rsidRDefault="00AE4D08" w:rsidP="002752EC">
            <w:pPr>
              <w:suppressAutoHyphens w:val="0"/>
              <w:autoSpaceDE w:val="0"/>
              <w:autoSpaceDN w:val="0"/>
              <w:adjustRightInd w:val="0"/>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Pichincha - Flores</w:t>
            </w:r>
          </w:p>
        </w:tc>
        <w:tc>
          <w:tcPr>
            <w:tcW w:w="1535" w:type="dxa"/>
          </w:tcPr>
          <w:p w:rsidR="00AE4D08" w:rsidRPr="00CD71B2" w:rsidRDefault="00AE4D08" w:rsidP="002752EC">
            <w:pPr>
              <w:suppressAutoHyphens w:val="0"/>
              <w:autoSpaceDE w:val="0"/>
              <w:autoSpaceDN w:val="0"/>
              <w:adjustRightInd w:val="0"/>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norte*</w:t>
            </w:r>
          </w:p>
          <w:p w:rsidR="00AE4D08" w:rsidRPr="00CD71B2" w:rsidRDefault="00AE4D08" w:rsidP="002752EC">
            <w:pPr>
              <w:suppressAutoHyphens w:val="0"/>
              <w:autoSpaceDE w:val="0"/>
              <w:autoSpaceDN w:val="0"/>
              <w:adjustRightInd w:val="0"/>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sur*</w:t>
            </w:r>
          </w:p>
        </w:tc>
        <w:tc>
          <w:tcPr>
            <w:tcW w:w="1809" w:type="dxa"/>
          </w:tcPr>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A</w:t>
            </w:r>
          </w:p>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A</w:t>
            </w:r>
          </w:p>
        </w:tc>
      </w:tr>
      <w:tr w:rsidR="00AE4D08" w:rsidRPr="00CD71B2">
        <w:trPr>
          <w:jc w:val="center"/>
        </w:trPr>
        <w:tc>
          <w:tcPr>
            <w:tcW w:w="1101" w:type="dxa"/>
          </w:tcPr>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23</w:t>
            </w:r>
          </w:p>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24</w:t>
            </w:r>
          </w:p>
        </w:tc>
        <w:tc>
          <w:tcPr>
            <w:tcW w:w="992" w:type="dxa"/>
            <w:vMerge/>
          </w:tcPr>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p>
        </w:tc>
        <w:tc>
          <w:tcPr>
            <w:tcW w:w="2512" w:type="dxa"/>
          </w:tcPr>
          <w:p w:rsidR="00AE4D08" w:rsidRPr="00CD71B2" w:rsidRDefault="00AE4D08" w:rsidP="002752EC">
            <w:pPr>
              <w:suppressAutoHyphens w:val="0"/>
              <w:autoSpaceDE w:val="0"/>
              <w:autoSpaceDN w:val="0"/>
              <w:adjustRightInd w:val="0"/>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Flores – García Moreno</w:t>
            </w:r>
          </w:p>
        </w:tc>
        <w:tc>
          <w:tcPr>
            <w:tcW w:w="1535" w:type="dxa"/>
          </w:tcPr>
          <w:p w:rsidR="00AE4D08" w:rsidRPr="00CD71B2" w:rsidRDefault="00AE4D08" w:rsidP="002752EC">
            <w:pPr>
              <w:suppressAutoHyphens w:val="0"/>
              <w:autoSpaceDE w:val="0"/>
              <w:autoSpaceDN w:val="0"/>
              <w:adjustRightInd w:val="0"/>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norte*</w:t>
            </w:r>
          </w:p>
          <w:p w:rsidR="00AE4D08" w:rsidRPr="00CD71B2" w:rsidRDefault="00AE4D08" w:rsidP="002752EC">
            <w:pPr>
              <w:suppressAutoHyphens w:val="0"/>
              <w:autoSpaceDE w:val="0"/>
              <w:autoSpaceDN w:val="0"/>
              <w:adjustRightInd w:val="0"/>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sur*</w:t>
            </w:r>
          </w:p>
        </w:tc>
        <w:tc>
          <w:tcPr>
            <w:tcW w:w="1809" w:type="dxa"/>
          </w:tcPr>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C</w:t>
            </w:r>
          </w:p>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C</w:t>
            </w:r>
          </w:p>
        </w:tc>
      </w:tr>
      <w:tr w:rsidR="00AE4D08" w:rsidRPr="00CD71B2">
        <w:trPr>
          <w:jc w:val="center"/>
        </w:trPr>
        <w:tc>
          <w:tcPr>
            <w:tcW w:w="1101" w:type="dxa"/>
          </w:tcPr>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4</w:t>
            </w:r>
          </w:p>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5</w:t>
            </w:r>
          </w:p>
        </w:tc>
        <w:tc>
          <w:tcPr>
            <w:tcW w:w="992" w:type="dxa"/>
            <w:vMerge/>
          </w:tcPr>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p>
        </w:tc>
        <w:tc>
          <w:tcPr>
            <w:tcW w:w="2512" w:type="dxa"/>
          </w:tcPr>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García Moreno - Cuenca</w:t>
            </w:r>
          </w:p>
        </w:tc>
        <w:tc>
          <w:tcPr>
            <w:tcW w:w="1535" w:type="dxa"/>
          </w:tcPr>
          <w:p w:rsidR="00AE4D08" w:rsidRPr="00CD71B2" w:rsidRDefault="00AE4D08" w:rsidP="002752EC">
            <w:pPr>
              <w:suppressAutoHyphens w:val="0"/>
              <w:autoSpaceDE w:val="0"/>
              <w:autoSpaceDN w:val="0"/>
              <w:adjustRightInd w:val="0"/>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norte*</w:t>
            </w:r>
          </w:p>
          <w:p w:rsidR="00AE4D08" w:rsidRPr="00CD71B2" w:rsidRDefault="00AE4D08" w:rsidP="002752EC">
            <w:pPr>
              <w:suppressAutoHyphens w:val="0"/>
              <w:autoSpaceDE w:val="0"/>
              <w:autoSpaceDN w:val="0"/>
              <w:adjustRightInd w:val="0"/>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sur*</w:t>
            </w:r>
          </w:p>
        </w:tc>
        <w:tc>
          <w:tcPr>
            <w:tcW w:w="1809" w:type="dxa"/>
          </w:tcPr>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B</w:t>
            </w:r>
          </w:p>
          <w:p w:rsidR="00AE4D08" w:rsidRPr="00CD71B2" w:rsidRDefault="00AE4D08" w:rsidP="002752EC">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B</w:t>
            </w:r>
          </w:p>
        </w:tc>
      </w:tr>
    </w:tbl>
    <w:p w:rsidR="00AE4D08" w:rsidRPr="00CD71B2" w:rsidRDefault="00AE4D08" w:rsidP="003A3BB5">
      <w:pPr>
        <w:suppressAutoHyphens w:val="0"/>
        <w:autoSpaceDE w:val="0"/>
        <w:autoSpaceDN w:val="0"/>
        <w:adjustRightInd w:val="0"/>
        <w:ind w:firstLine="708"/>
        <w:rPr>
          <w:rFonts w:ascii="Arial" w:eastAsiaTheme="minorHAnsi" w:hAnsi="Arial" w:cs="Arial"/>
          <w:i/>
          <w:kern w:val="0"/>
          <w:sz w:val="18"/>
          <w:szCs w:val="18"/>
          <w:lang w:val="es-ES" w:eastAsia="en-US"/>
        </w:rPr>
      </w:pPr>
      <w:r w:rsidRPr="00CD71B2">
        <w:rPr>
          <w:rFonts w:ascii="Arial" w:eastAsiaTheme="minorHAnsi" w:hAnsi="Arial" w:cs="Arial"/>
          <w:i/>
          <w:kern w:val="0"/>
          <w:sz w:val="18"/>
          <w:szCs w:val="18"/>
          <w:lang w:val="es-ES" w:eastAsia="en-US"/>
        </w:rPr>
        <w:t>Nota: (*) Dirección de los flujos peatonales</w:t>
      </w:r>
      <w:r w:rsidR="003A3BB5" w:rsidRPr="00CD71B2">
        <w:rPr>
          <w:rFonts w:ascii="Arial" w:eastAsiaTheme="minorHAnsi" w:hAnsi="Arial" w:cs="Arial"/>
          <w:i/>
          <w:kern w:val="0"/>
          <w:sz w:val="18"/>
          <w:szCs w:val="18"/>
          <w:lang w:val="es-ES" w:eastAsia="en-US"/>
        </w:rPr>
        <w:t xml:space="preserve">, </w:t>
      </w:r>
      <w:r w:rsidRPr="00CD71B2">
        <w:rPr>
          <w:rFonts w:ascii="Arial" w:hAnsi="Arial" w:cs="Arial"/>
          <w:sz w:val="18"/>
          <w:szCs w:val="18"/>
        </w:rPr>
        <w:t xml:space="preserve">Fuente: FONSAL, 2010 </w:t>
      </w:r>
    </w:p>
    <w:p w:rsidR="00AE4D08" w:rsidRPr="00CD71B2" w:rsidRDefault="00AE4D08" w:rsidP="00AE4D08">
      <w:pPr>
        <w:suppressAutoHyphens w:val="0"/>
        <w:autoSpaceDE w:val="0"/>
        <w:autoSpaceDN w:val="0"/>
        <w:adjustRightInd w:val="0"/>
        <w:rPr>
          <w:rFonts w:ascii="Arial" w:eastAsiaTheme="minorHAnsi" w:hAnsi="Arial" w:cs="Arial"/>
          <w:kern w:val="0"/>
          <w:lang w:val="es-ES" w:eastAsia="en-US"/>
        </w:rPr>
      </w:pPr>
    </w:p>
    <w:p w:rsidR="00AE4D08" w:rsidRPr="00CD71B2" w:rsidRDefault="00AE4D08" w:rsidP="00AE4D08">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 xml:space="preserve">Como se puede observar, el nivel de servicio de la calle Chile </w:t>
      </w:r>
      <w:r w:rsidR="00E402D6" w:rsidRPr="00CD71B2">
        <w:rPr>
          <w:rFonts w:ascii="Arial" w:eastAsiaTheme="minorHAnsi" w:hAnsi="Arial" w:cs="Arial"/>
          <w:kern w:val="0"/>
          <w:sz w:val="22"/>
          <w:szCs w:val="22"/>
          <w:lang w:val="es-ES" w:eastAsia="en-US"/>
        </w:rPr>
        <w:t>es</w:t>
      </w:r>
      <w:r w:rsidRPr="00CD71B2">
        <w:rPr>
          <w:rFonts w:ascii="Arial" w:eastAsiaTheme="minorHAnsi" w:hAnsi="Arial" w:cs="Arial"/>
          <w:kern w:val="0"/>
          <w:sz w:val="22"/>
          <w:szCs w:val="22"/>
          <w:lang w:val="es-ES" w:eastAsia="en-US"/>
        </w:rPr>
        <w:t xml:space="preserve"> tipo C</w:t>
      </w:r>
      <w:r w:rsidR="00713959" w:rsidRPr="00CD71B2">
        <w:rPr>
          <w:rFonts w:ascii="Arial" w:eastAsiaTheme="minorHAnsi" w:hAnsi="Arial" w:cs="Arial"/>
          <w:kern w:val="0"/>
          <w:sz w:val="22"/>
          <w:szCs w:val="22"/>
          <w:lang w:val="es-ES" w:eastAsia="en-US"/>
        </w:rPr>
        <w:t xml:space="preserve"> entre las calles García Moreno y </w:t>
      </w:r>
      <w:r w:rsidR="00B65C2B" w:rsidRPr="00CD71B2">
        <w:rPr>
          <w:rFonts w:ascii="Arial" w:eastAsiaTheme="minorHAnsi" w:hAnsi="Arial" w:cs="Arial"/>
          <w:kern w:val="0"/>
          <w:sz w:val="22"/>
          <w:szCs w:val="22"/>
          <w:lang w:val="es-ES" w:eastAsia="en-US"/>
        </w:rPr>
        <w:t xml:space="preserve">Juan José </w:t>
      </w:r>
      <w:r w:rsidR="00713959" w:rsidRPr="00CD71B2">
        <w:rPr>
          <w:rFonts w:ascii="Arial" w:eastAsiaTheme="minorHAnsi" w:hAnsi="Arial" w:cs="Arial"/>
          <w:kern w:val="0"/>
          <w:sz w:val="22"/>
          <w:szCs w:val="22"/>
          <w:lang w:val="es-ES" w:eastAsia="en-US"/>
        </w:rPr>
        <w:t>Flores</w:t>
      </w:r>
      <w:r w:rsidRPr="00CD71B2">
        <w:rPr>
          <w:rFonts w:ascii="Arial" w:eastAsiaTheme="minorHAnsi" w:hAnsi="Arial" w:cs="Arial"/>
          <w:kern w:val="0"/>
          <w:sz w:val="22"/>
          <w:szCs w:val="22"/>
          <w:lang w:val="es-ES" w:eastAsia="en-US"/>
        </w:rPr>
        <w:t xml:space="preserve">, lo que significa que operan en condiciones deficitarias de capacidad </w:t>
      </w:r>
      <w:r w:rsidR="00B65C2B" w:rsidRPr="00CD71B2">
        <w:rPr>
          <w:rFonts w:ascii="Arial" w:eastAsiaTheme="minorHAnsi" w:hAnsi="Arial" w:cs="Arial"/>
          <w:kern w:val="0"/>
          <w:sz w:val="22"/>
          <w:szCs w:val="22"/>
          <w:lang w:val="es-ES" w:eastAsia="en-US"/>
        </w:rPr>
        <w:t xml:space="preserve">que </w:t>
      </w:r>
      <w:r w:rsidRPr="00CD71B2">
        <w:rPr>
          <w:rFonts w:ascii="Arial" w:eastAsiaTheme="minorHAnsi" w:hAnsi="Arial" w:cs="Arial"/>
          <w:kern w:val="0"/>
          <w:sz w:val="22"/>
          <w:szCs w:val="22"/>
          <w:lang w:val="es-ES" w:eastAsia="en-US"/>
        </w:rPr>
        <w:t>afecta a la comodidad y seguridad en los desplazamientos</w:t>
      </w:r>
      <w:r w:rsidR="00B65C2B" w:rsidRPr="00CD71B2">
        <w:rPr>
          <w:rFonts w:ascii="Arial" w:eastAsiaTheme="minorHAnsi" w:hAnsi="Arial" w:cs="Arial"/>
          <w:kern w:val="0"/>
          <w:sz w:val="22"/>
          <w:szCs w:val="22"/>
          <w:lang w:val="es-ES" w:eastAsia="en-US"/>
        </w:rPr>
        <w:t xml:space="preserve"> y</w:t>
      </w:r>
      <w:r w:rsidR="005B3A89" w:rsidRPr="00CD71B2">
        <w:rPr>
          <w:rFonts w:ascii="Arial" w:eastAsiaTheme="minorHAnsi" w:hAnsi="Arial" w:cs="Arial"/>
          <w:kern w:val="0"/>
          <w:sz w:val="22"/>
          <w:szCs w:val="22"/>
          <w:lang w:val="es-ES" w:eastAsia="en-US"/>
        </w:rPr>
        <w:t xml:space="preserve"> </w:t>
      </w:r>
      <w:r w:rsidR="005B3A89" w:rsidRPr="00CD71B2">
        <w:rPr>
          <w:rFonts w:ascii="Arial" w:eastAsiaTheme="minorHAnsi" w:hAnsi="Arial" w:cs="Arial"/>
          <w:b/>
          <w:kern w:val="0"/>
          <w:sz w:val="22"/>
          <w:szCs w:val="22"/>
          <w:lang w:val="es-ES" w:eastAsia="en-US"/>
        </w:rPr>
        <w:t xml:space="preserve">reforzaría la idea de la </w:t>
      </w:r>
      <w:r w:rsidR="006E3622" w:rsidRPr="006E3622">
        <w:rPr>
          <w:rFonts w:ascii="Arial" w:hAnsi="Arial" w:cs="Arial"/>
          <w:b/>
          <w:sz w:val="22"/>
          <w:szCs w:val="22"/>
        </w:rPr>
        <w:t>calle José Mejía</w:t>
      </w:r>
      <w:r w:rsidR="006E3622" w:rsidRPr="006E3622">
        <w:rPr>
          <w:rFonts w:ascii="Arial" w:hAnsi="Arial" w:cs="Arial"/>
          <w:sz w:val="22"/>
          <w:szCs w:val="22"/>
        </w:rPr>
        <w:t xml:space="preserve"> </w:t>
      </w:r>
      <w:r w:rsidR="005B3A89" w:rsidRPr="00CD71B2">
        <w:rPr>
          <w:rFonts w:ascii="Arial" w:eastAsiaTheme="minorHAnsi" w:hAnsi="Arial" w:cs="Arial"/>
          <w:b/>
          <w:kern w:val="0"/>
          <w:sz w:val="22"/>
          <w:szCs w:val="22"/>
          <w:lang w:val="es-ES" w:eastAsia="en-US"/>
        </w:rPr>
        <w:t>como eje complementario de movilidad humana Este-Oeste</w:t>
      </w:r>
      <w:r w:rsidRPr="00CD71B2">
        <w:rPr>
          <w:rFonts w:ascii="Arial" w:eastAsiaTheme="minorHAnsi" w:hAnsi="Arial" w:cs="Arial"/>
          <w:kern w:val="0"/>
          <w:sz w:val="22"/>
          <w:szCs w:val="22"/>
          <w:lang w:val="es-ES" w:eastAsia="en-US"/>
        </w:rPr>
        <w:t>.</w:t>
      </w:r>
    </w:p>
    <w:p w:rsidR="00730BAB" w:rsidRPr="00CD71B2" w:rsidRDefault="00730BAB" w:rsidP="00AE4D08">
      <w:pPr>
        <w:suppressAutoHyphens w:val="0"/>
        <w:autoSpaceDE w:val="0"/>
        <w:autoSpaceDN w:val="0"/>
        <w:adjustRightInd w:val="0"/>
        <w:jc w:val="both"/>
        <w:rPr>
          <w:rFonts w:ascii="Arial" w:eastAsiaTheme="minorHAnsi" w:hAnsi="Arial" w:cs="Arial"/>
          <w:kern w:val="0"/>
          <w:sz w:val="22"/>
          <w:szCs w:val="22"/>
          <w:lang w:val="es-ES" w:eastAsia="en-US"/>
        </w:rPr>
      </w:pPr>
    </w:p>
    <w:p w:rsidR="00AE4D08" w:rsidRPr="00CD71B2" w:rsidRDefault="00AE4D08" w:rsidP="00000F5E">
      <w:pPr>
        <w:suppressAutoHyphens w:val="0"/>
        <w:autoSpaceDE w:val="0"/>
        <w:autoSpaceDN w:val="0"/>
        <w:adjustRightInd w:val="0"/>
        <w:spacing w:line="160" w:lineRule="exact"/>
        <w:rPr>
          <w:rFonts w:ascii="Arial" w:eastAsiaTheme="minorHAnsi" w:hAnsi="Arial" w:cs="Arial"/>
          <w:kern w:val="0"/>
          <w:lang w:val="es-ES" w:eastAsia="en-US"/>
        </w:rPr>
      </w:pPr>
    </w:p>
    <w:p w:rsidR="003A3BB5" w:rsidRPr="00CD71B2" w:rsidRDefault="003A3BB5" w:rsidP="00AE4D08">
      <w:pPr>
        <w:suppressAutoHyphens w:val="0"/>
        <w:autoSpaceDE w:val="0"/>
        <w:autoSpaceDN w:val="0"/>
        <w:adjustRightInd w:val="0"/>
        <w:rPr>
          <w:rFonts w:ascii="Arial" w:eastAsiaTheme="minorHAnsi" w:hAnsi="Arial" w:cs="Arial"/>
          <w:kern w:val="0"/>
          <w:lang w:val="es-ES" w:eastAsia="en-US"/>
        </w:rPr>
      </w:pPr>
      <w:r w:rsidRPr="00CD71B2">
        <w:rPr>
          <w:rFonts w:ascii="Arial" w:eastAsiaTheme="minorHAnsi" w:hAnsi="Arial" w:cs="Arial"/>
          <w:noProof/>
          <w:kern w:val="0"/>
          <w:lang w:val="es-ES" w:eastAsia="es-ES"/>
        </w:rPr>
        <w:drawing>
          <wp:inline distT="0" distB="0" distL="0" distR="0" wp14:anchorId="3737B4DB" wp14:editId="6F220AD3">
            <wp:extent cx="2733675" cy="1676400"/>
            <wp:effectExtent l="19050" t="0" r="9525" b="0"/>
            <wp:docPr id="83" name="82 Imagen" descr="DSC02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874.JPG"/>
                    <pic:cNvPicPr/>
                  </pic:nvPicPr>
                  <pic:blipFill>
                    <a:blip r:embed="rId58" cstate="print"/>
                    <a:srcRect t="18139"/>
                    <a:stretch>
                      <a:fillRect/>
                    </a:stretch>
                  </pic:blipFill>
                  <pic:spPr>
                    <a:xfrm>
                      <a:off x="0" y="0"/>
                      <a:ext cx="2733675" cy="1676400"/>
                    </a:xfrm>
                    <a:prstGeom prst="rect">
                      <a:avLst/>
                    </a:prstGeom>
                  </pic:spPr>
                </pic:pic>
              </a:graphicData>
            </a:graphic>
          </wp:inline>
        </w:drawing>
      </w:r>
      <w:r w:rsidRPr="00CD71B2">
        <w:rPr>
          <w:rFonts w:ascii="Arial" w:eastAsiaTheme="minorHAnsi" w:hAnsi="Arial" w:cs="Arial"/>
          <w:kern w:val="0"/>
          <w:lang w:val="es-ES" w:eastAsia="en-US"/>
        </w:rPr>
        <w:t xml:space="preserve"> </w:t>
      </w:r>
      <w:r w:rsidRPr="00CD71B2">
        <w:rPr>
          <w:rFonts w:ascii="Arial" w:eastAsiaTheme="minorHAnsi" w:hAnsi="Arial" w:cs="Arial"/>
          <w:noProof/>
          <w:kern w:val="0"/>
          <w:lang w:val="es-ES" w:eastAsia="es-ES"/>
        </w:rPr>
        <w:drawing>
          <wp:inline distT="0" distB="0" distL="0" distR="0" wp14:anchorId="0806359F" wp14:editId="7143B6B4">
            <wp:extent cx="2790825" cy="1676400"/>
            <wp:effectExtent l="19050" t="0" r="9525" b="0"/>
            <wp:docPr id="91" name="90 Imagen" descr="DSC02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873.JPG"/>
                    <pic:cNvPicPr/>
                  </pic:nvPicPr>
                  <pic:blipFill>
                    <a:blip r:embed="rId59" cstate="print"/>
                    <a:srcRect t="6373" b="13519"/>
                    <a:stretch>
                      <a:fillRect/>
                    </a:stretch>
                  </pic:blipFill>
                  <pic:spPr>
                    <a:xfrm>
                      <a:off x="0" y="0"/>
                      <a:ext cx="2790825" cy="1676400"/>
                    </a:xfrm>
                    <a:prstGeom prst="rect">
                      <a:avLst/>
                    </a:prstGeom>
                  </pic:spPr>
                </pic:pic>
              </a:graphicData>
            </a:graphic>
          </wp:inline>
        </w:drawing>
      </w:r>
    </w:p>
    <w:p w:rsidR="005B3A89" w:rsidRPr="00CD71B2" w:rsidRDefault="00000F5E" w:rsidP="00B81E28">
      <w:pPr>
        <w:suppressAutoHyphens w:val="0"/>
        <w:autoSpaceDE w:val="0"/>
        <w:autoSpaceDN w:val="0"/>
        <w:adjustRightInd w:val="0"/>
        <w:jc w:val="center"/>
        <w:rPr>
          <w:rFonts w:ascii="Arial" w:eastAsiaTheme="minorHAnsi" w:hAnsi="Arial" w:cs="Arial"/>
          <w:kern w:val="0"/>
          <w:sz w:val="20"/>
          <w:szCs w:val="20"/>
          <w:lang w:val="es-ES" w:eastAsia="en-US"/>
        </w:rPr>
      </w:pPr>
      <w:r w:rsidRPr="00CD71B2">
        <w:rPr>
          <w:rFonts w:ascii="Arial" w:eastAsiaTheme="minorHAnsi" w:hAnsi="Arial" w:cs="Arial"/>
          <w:kern w:val="0"/>
          <w:sz w:val="20"/>
          <w:szCs w:val="20"/>
          <w:lang w:val="es-ES" w:eastAsia="en-US"/>
        </w:rPr>
        <w:t>Tramo de la calle Chile entre las calles Venezuela y Guayaquil</w:t>
      </w:r>
    </w:p>
    <w:p w:rsidR="005B3A89" w:rsidRPr="00CD71B2" w:rsidRDefault="005B3A89" w:rsidP="005B3A89">
      <w:pPr>
        <w:suppressAutoHyphens w:val="0"/>
        <w:autoSpaceDE w:val="0"/>
        <w:autoSpaceDN w:val="0"/>
        <w:adjustRightInd w:val="0"/>
        <w:jc w:val="both"/>
        <w:rPr>
          <w:rFonts w:ascii="Arial" w:eastAsiaTheme="minorHAnsi" w:hAnsi="Arial" w:cs="Arial"/>
          <w:kern w:val="0"/>
          <w:sz w:val="22"/>
          <w:szCs w:val="22"/>
          <w:lang w:val="es-ES" w:eastAsia="en-US"/>
        </w:rPr>
      </w:pPr>
    </w:p>
    <w:p w:rsidR="002A44C3" w:rsidRPr="00CD71B2" w:rsidRDefault="00B81E28" w:rsidP="005B3A89">
      <w:pPr>
        <w:suppressAutoHyphens w:val="0"/>
        <w:autoSpaceDE w:val="0"/>
        <w:autoSpaceDN w:val="0"/>
        <w:adjustRightInd w:val="0"/>
        <w:jc w:val="both"/>
        <w:rPr>
          <w:rFonts w:ascii="Arial" w:eastAsiaTheme="minorHAnsi" w:hAnsi="Arial" w:cs="Arial"/>
          <w:kern w:val="0"/>
          <w:sz w:val="20"/>
          <w:szCs w:val="20"/>
          <w:lang w:val="es-ES" w:eastAsia="en-US"/>
        </w:rPr>
      </w:pPr>
      <w:r w:rsidRPr="00CD71B2">
        <w:rPr>
          <w:rFonts w:ascii="Arial" w:eastAsiaTheme="minorHAnsi" w:hAnsi="Arial" w:cs="Arial"/>
          <w:kern w:val="0"/>
          <w:sz w:val="22"/>
          <w:szCs w:val="22"/>
          <w:lang w:val="es-ES" w:eastAsia="en-US"/>
        </w:rPr>
        <w:t xml:space="preserve">De la misma manera, </w:t>
      </w:r>
      <w:r w:rsidR="005B3A89" w:rsidRPr="00CD71B2">
        <w:rPr>
          <w:rFonts w:ascii="Arial" w:eastAsiaTheme="minorHAnsi" w:hAnsi="Arial" w:cs="Arial"/>
          <w:kern w:val="0"/>
          <w:sz w:val="22"/>
          <w:szCs w:val="22"/>
          <w:lang w:val="es-ES" w:eastAsia="en-US"/>
        </w:rPr>
        <w:t xml:space="preserve">el Plan de Movilidad Sostenible “Centro Histórico de Quito”, concluye que la </w:t>
      </w:r>
      <w:r w:rsidR="006E3622" w:rsidRPr="006E3622">
        <w:rPr>
          <w:rFonts w:ascii="Arial" w:hAnsi="Arial" w:cs="Arial"/>
          <w:sz w:val="22"/>
          <w:szCs w:val="22"/>
        </w:rPr>
        <w:t xml:space="preserve">calle José Mejía </w:t>
      </w:r>
      <w:r w:rsidRPr="00CD71B2">
        <w:rPr>
          <w:rFonts w:ascii="Arial" w:eastAsiaTheme="minorHAnsi" w:hAnsi="Arial" w:cs="Arial"/>
          <w:kern w:val="0"/>
          <w:sz w:val="22"/>
          <w:szCs w:val="22"/>
          <w:lang w:val="es-ES" w:eastAsia="en-US"/>
        </w:rPr>
        <w:t xml:space="preserve">cumpliría la doble función para ser utilizado como el </w:t>
      </w:r>
      <w:r w:rsidR="005B3A89" w:rsidRPr="00CD71B2">
        <w:rPr>
          <w:rFonts w:ascii="Arial" w:eastAsiaTheme="minorHAnsi" w:hAnsi="Arial" w:cs="Arial"/>
          <w:kern w:val="0"/>
          <w:sz w:val="22"/>
          <w:szCs w:val="22"/>
          <w:lang w:val="es-ES" w:eastAsia="en-US"/>
        </w:rPr>
        <w:t>eje</w:t>
      </w:r>
      <w:r w:rsidRPr="00CD71B2">
        <w:rPr>
          <w:rFonts w:ascii="Arial" w:eastAsiaTheme="minorHAnsi" w:hAnsi="Arial" w:cs="Arial"/>
          <w:kern w:val="0"/>
          <w:sz w:val="22"/>
          <w:szCs w:val="22"/>
          <w:lang w:val="es-ES" w:eastAsia="en-US"/>
        </w:rPr>
        <w:t xml:space="preserve"> principal</w:t>
      </w:r>
      <w:r w:rsidR="005B3A89" w:rsidRPr="00CD71B2">
        <w:rPr>
          <w:rFonts w:ascii="Arial" w:eastAsiaTheme="minorHAnsi" w:hAnsi="Arial" w:cs="Arial"/>
          <w:kern w:val="0"/>
          <w:sz w:val="22"/>
          <w:szCs w:val="22"/>
          <w:lang w:val="es-ES" w:eastAsia="en-US"/>
        </w:rPr>
        <w:t xml:space="preserve"> para </w:t>
      </w:r>
      <w:r w:rsidRPr="00CD71B2">
        <w:rPr>
          <w:rFonts w:ascii="Arial" w:eastAsiaTheme="minorHAnsi" w:hAnsi="Arial" w:cs="Arial"/>
          <w:kern w:val="0"/>
          <w:sz w:val="22"/>
          <w:szCs w:val="22"/>
          <w:lang w:val="es-ES" w:eastAsia="en-US"/>
        </w:rPr>
        <w:t>el</w:t>
      </w:r>
      <w:r w:rsidR="005B3A89" w:rsidRPr="00CD71B2">
        <w:rPr>
          <w:rFonts w:ascii="Arial" w:eastAsiaTheme="minorHAnsi" w:hAnsi="Arial" w:cs="Arial"/>
          <w:kern w:val="0"/>
          <w:sz w:val="22"/>
          <w:szCs w:val="22"/>
          <w:lang w:val="es-ES" w:eastAsia="en-US"/>
        </w:rPr>
        <w:t xml:space="preserve"> Transporte Público de O</w:t>
      </w:r>
      <w:r w:rsidRPr="00CD71B2">
        <w:rPr>
          <w:rFonts w:ascii="Arial" w:eastAsiaTheme="minorHAnsi" w:hAnsi="Arial" w:cs="Arial"/>
          <w:kern w:val="0"/>
          <w:sz w:val="22"/>
          <w:szCs w:val="22"/>
          <w:lang w:val="es-ES" w:eastAsia="en-US"/>
        </w:rPr>
        <w:t>-E</w:t>
      </w:r>
      <w:r w:rsidR="00B65C2B" w:rsidRPr="00CD71B2">
        <w:rPr>
          <w:rFonts w:ascii="Arial" w:eastAsiaTheme="minorHAnsi" w:hAnsi="Arial" w:cs="Arial"/>
          <w:kern w:val="0"/>
          <w:sz w:val="22"/>
          <w:szCs w:val="22"/>
          <w:lang w:val="es-ES" w:eastAsia="en-US"/>
        </w:rPr>
        <w:t xml:space="preserve"> y acceso peatonal</w:t>
      </w:r>
      <w:r w:rsidR="005B3A89" w:rsidRPr="00CD71B2">
        <w:rPr>
          <w:rFonts w:ascii="Arial" w:eastAsiaTheme="minorHAnsi" w:hAnsi="Arial" w:cs="Arial"/>
          <w:kern w:val="0"/>
          <w:sz w:val="22"/>
          <w:szCs w:val="22"/>
          <w:lang w:val="es-ES" w:eastAsia="en-US"/>
        </w:rPr>
        <w:t>.</w:t>
      </w:r>
    </w:p>
    <w:p w:rsidR="005B3A89" w:rsidRPr="00CD71B2" w:rsidRDefault="005B3A89" w:rsidP="00000F5E">
      <w:pPr>
        <w:suppressAutoHyphens w:val="0"/>
        <w:autoSpaceDE w:val="0"/>
        <w:autoSpaceDN w:val="0"/>
        <w:adjustRightInd w:val="0"/>
        <w:jc w:val="center"/>
        <w:rPr>
          <w:rFonts w:ascii="Arial" w:eastAsiaTheme="minorHAnsi" w:hAnsi="Arial" w:cs="Arial"/>
          <w:kern w:val="0"/>
          <w:sz w:val="20"/>
          <w:szCs w:val="20"/>
          <w:lang w:val="es-ES" w:eastAsia="en-US"/>
        </w:rPr>
      </w:pPr>
    </w:p>
    <w:p w:rsidR="00956DD4" w:rsidRPr="00CD71B2" w:rsidRDefault="00956DD4" w:rsidP="006070C4">
      <w:pPr>
        <w:pStyle w:val="Ttulo1"/>
        <w:numPr>
          <w:ilvl w:val="0"/>
          <w:numId w:val="7"/>
        </w:numPr>
        <w:jc w:val="both"/>
        <w:rPr>
          <w:rFonts w:ascii="Arial" w:hAnsi="Arial" w:cs="Arial"/>
          <w:sz w:val="22"/>
          <w:szCs w:val="22"/>
        </w:rPr>
      </w:pPr>
      <w:bookmarkStart w:id="70" w:name="_Toc387310388"/>
      <w:r w:rsidRPr="00CD71B2">
        <w:rPr>
          <w:rFonts w:ascii="Arial" w:hAnsi="Arial" w:cs="Arial"/>
          <w:sz w:val="22"/>
          <w:szCs w:val="22"/>
        </w:rPr>
        <w:t>PROYECTO</w:t>
      </w:r>
      <w:r w:rsidR="00230883" w:rsidRPr="00CD71B2">
        <w:rPr>
          <w:rFonts w:ascii="Arial" w:hAnsi="Arial" w:cs="Arial"/>
          <w:sz w:val="22"/>
          <w:szCs w:val="22"/>
        </w:rPr>
        <w:t>S</w:t>
      </w:r>
      <w:r w:rsidRPr="00CD71B2">
        <w:rPr>
          <w:rFonts w:ascii="Arial" w:hAnsi="Arial" w:cs="Arial"/>
          <w:sz w:val="22"/>
          <w:szCs w:val="22"/>
        </w:rPr>
        <w:t xml:space="preserve"> </w:t>
      </w:r>
      <w:r w:rsidR="00230883" w:rsidRPr="00CD71B2">
        <w:rPr>
          <w:rFonts w:ascii="Arial" w:hAnsi="Arial" w:cs="Arial"/>
          <w:sz w:val="22"/>
          <w:szCs w:val="22"/>
        </w:rPr>
        <w:t xml:space="preserve">ESPECÍFICOS DE ESPACIOS PUBLICOS </w:t>
      </w:r>
      <w:r w:rsidR="00AE72A3" w:rsidRPr="00CD71B2">
        <w:rPr>
          <w:rFonts w:ascii="Arial" w:hAnsi="Arial" w:cs="Arial"/>
          <w:sz w:val="22"/>
          <w:szCs w:val="22"/>
        </w:rPr>
        <w:t>A</w:t>
      </w:r>
      <w:r w:rsidR="00230883" w:rsidRPr="00CD71B2">
        <w:rPr>
          <w:rFonts w:ascii="Arial" w:hAnsi="Arial" w:cs="Arial"/>
          <w:sz w:val="22"/>
          <w:szCs w:val="22"/>
        </w:rPr>
        <w:t xml:space="preserve"> ESCALA BARRIAL</w:t>
      </w:r>
      <w:bookmarkEnd w:id="70"/>
    </w:p>
    <w:p w:rsidR="00121890" w:rsidRPr="00CD71B2" w:rsidRDefault="00121890" w:rsidP="00121890">
      <w:pPr>
        <w:rPr>
          <w:rFonts w:ascii="Arial" w:hAnsi="Arial" w:cs="Arial"/>
          <w:lang w:eastAsia="es-ES"/>
        </w:rPr>
      </w:pPr>
    </w:p>
    <w:p w:rsidR="00121890" w:rsidRPr="00CD71B2" w:rsidRDefault="006070C4" w:rsidP="006070C4">
      <w:pPr>
        <w:pStyle w:val="Ttulo1"/>
        <w:numPr>
          <w:ilvl w:val="1"/>
          <w:numId w:val="7"/>
        </w:numPr>
        <w:jc w:val="both"/>
        <w:rPr>
          <w:rFonts w:ascii="Arial" w:hAnsi="Arial" w:cs="Arial"/>
          <w:sz w:val="22"/>
          <w:szCs w:val="22"/>
        </w:rPr>
      </w:pPr>
      <w:bookmarkStart w:id="71" w:name="_Toc387310389"/>
      <w:r w:rsidRPr="00CD71B2">
        <w:rPr>
          <w:rFonts w:ascii="Arial" w:hAnsi="Arial" w:cs="Arial"/>
          <w:sz w:val="22"/>
          <w:szCs w:val="22"/>
        </w:rPr>
        <w:t>GUSTAVO GIOVANNONI Y EL “RESTAURO SCIENTIFICO”: LAS CARTAS DE ATENAS (1931) Y DE LA RESTAURACIÓN ITALIANA (1931)</w:t>
      </w:r>
      <w:bookmarkEnd w:id="71"/>
    </w:p>
    <w:p w:rsidR="00121890" w:rsidRPr="00CD71B2" w:rsidRDefault="00121890" w:rsidP="00121890">
      <w:pPr>
        <w:rPr>
          <w:rFonts w:ascii="Arial" w:hAnsi="Arial" w:cs="Arial"/>
          <w:sz w:val="22"/>
          <w:szCs w:val="22"/>
          <w:lang w:eastAsia="es-ES"/>
        </w:rPr>
      </w:pPr>
    </w:p>
    <w:p w:rsidR="00690269" w:rsidRPr="00CD71B2" w:rsidRDefault="00121890" w:rsidP="00121890">
      <w:pPr>
        <w:jc w:val="both"/>
        <w:rPr>
          <w:rFonts w:ascii="Arial" w:hAnsi="Arial" w:cs="Arial"/>
          <w:sz w:val="22"/>
          <w:szCs w:val="22"/>
        </w:rPr>
      </w:pPr>
      <w:proofErr w:type="spellStart"/>
      <w:r w:rsidRPr="00CD71B2">
        <w:rPr>
          <w:rFonts w:ascii="Arial" w:hAnsi="Arial" w:cs="Arial"/>
          <w:sz w:val="22"/>
          <w:szCs w:val="22"/>
        </w:rPr>
        <w:t>Giovannoni</w:t>
      </w:r>
      <w:proofErr w:type="spellEnd"/>
      <w:r w:rsidRPr="00CD71B2">
        <w:rPr>
          <w:rFonts w:ascii="Arial" w:hAnsi="Arial" w:cs="Arial"/>
          <w:sz w:val="22"/>
          <w:szCs w:val="22"/>
        </w:rPr>
        <w:t xml:space="preserve"> (1873-1947) formó parte de la nueva generación de restauradores europeos que trat</w:t>
      </w:r>
      <w:r w:rsidR="00B65C2B" w:rsidRPr="00CD71B2">
        <w:rPr>
          <w:rFonts w:ascii="Arial" w:hAnsi="Arial" w:cs="Arial"/>
          <w:sz w:val="22"/>
          <w:szCs w:val="22"/>
        </w:rPr>
        <w:t>ó</w:t>
      </w:r>
      <w:r w:rsidRPr="00CD71B2">
        <w:rPr>
          <w:rFonts w:ascii="Arial" w:hAnsi="Arial" w:cs="Arial"/>
          <w:sz w:val="22"/>
          <w:szCs w:val="22"/>
        </w:rPr>
        <w:t xml:space="preserve"> de llevar a sus últimas </w:t>
      </w:r>
      <w:proofErr w:type="spellStart"/>
      <w:r w:rsidRPr="00CD71B2">
        <w:rPr>
          <w:rFonts w:ascii="Arial" w:hAnsi="Arial" w:cs="Arial"/>
          <w:sz w:val="22"/>
          <w:szCs w:val="22"/>
        </w:rPr>
        <w:t>consecuenciaslos</w:t>
      </w:r>
      <w:proofErr w:type="spellEnd"/>
      <w:r w:rsidRPr="00CD71B2">
        <w:rPr>
          <w:rFonts w:ascii="Arial" w:hAnsi="Arial" w:cs="Arial"/>
          <w:sz w:val="22"/>
          <w:szCs w:val="22"/>
        </w:rPr>
        <w:t xml:space="preserve"> postulados de </w:t>
      </w:r>
      <w:proofErr w:type="spellStart"/>
      <w:r w:rsidRPr="00CD71B2">
        <w:rPr>
          <w:rFonts w:ascii="Arial" w:hAnsi="Arial" w:cs="Arial"/>
          <w:sz w:val="22"/>
          <w:szCs w:val="22"/>
        </w:rPr>
        <w:t>Boito</w:t>
      </w:r>
      <w:proofErr w:type="spellEnd"/>
      <w:r w:rsidRPr="00CD71B2">
        <w:rPr>
          <w:rFonts w:ascii="Arial" w:hAnsi="Arial" w:cs="Arial"/>
          <w:sz w:val="22"/>
          <w:szCs w:val="22"/>
        </w:rPr>
        <w:t xml:space="preserve"> (restauro moderno) y fue responsable de la formación de dos generaciones de arquitectos italianos educados expresamente en la conservación de monumentos a través de una profunda preparación histórica y científica: “</w:t>
      </w:r>
      <w:r w:rsidR="00B65C2B" w:rsidRPr="00CD71B2">
        <w:rPr>
          <w:rFonts w:ascii="Arial" w:hAnsi="Arial" w:cs="Arial"/>
          <w:sz w:val="22"/>
          <w:szCs w:val="22"/>
        </w:rPr>
        <w:t>R</w:t>
      </w:r>
      <w:r w:rsidRPr="00CD71B2">
        <w:rPr>
          <w:rFonts w:ascii="Arial" w:hAnsi="Arial" w:cs="Arial"/>
          <w:sz w:val="22"/>
          <w:szCs w:val="22"/>
        </w:rPr>
        <w:t xml:space="preserve">estauro </w:t>
      </w:r>
      <w:proofErr w:type="spellStart"/>
      <w:r w:rsidR="00B65C2B" w:rsidRPr="00CD71B2">
        <w:rPr>
          <w:rFonts w:ascii="Arial" w:hAnsi="Arial" w:cs="Arial"/>
          <w:sz w:val="22"/>
          <w:szCs w:val="22"/>
        </w:rPr>
        <w:t>S</w:t>
      </w:r>
      <w:r w:rsidRPr="00CD71B2">
        <w:rPr>
          <w:rFonts w:ascii="Arial" w:hAnsi="Arial" w:cs="Arial"/>
          <w:sz w:val="22"/>
          <w:szCs w:val="22"/>
        </w:rPr>
        <w:t>cientifico</w:t>
      </w:r>
      <w:proofErr w:type="spellEnd"/>
      <w:r w:rsidRPr="00CD71B2">
        <w:rPr>
          <w:rFonts w:ascii="Arial" w:hAnsi="Arial" w:cs="Arial"/>
          <w:sz w:val="22"/>
          <w:szCs w:val="22"/>
        </w:rPr>
        <w:t xml:space="preserve">”. </w:t>
      </w:r>
    </w:p>
    <w:p w:rsidR="00690269" w:rsidRPr="00CD71B2" w:rsidRDefault="00690269" w:rsidP="00121890">
      <w:pPr>
        <w:jc w:val="both"/>
        <w:rPr>
          <w:rFonts w:ascii="Arial" w:hAnsi="Arial" w:cs="Arial"/>
          <w:sz w:val="22"/>
          <w:szCs w:val="22"/>
        </w:rPr>
      </w:pPr>
    </w:p>
    <w:p w:rsidR="00121890" w:rsidRPr="00CD71B2" w:rsidRDefault="00690269" w:rsidP="00121890">
      <w:pPr>
        <w:jc w:val="both"/>
        <w:rPr>
          <w:rFonts w:ascii="Arial" w:hAnsi="Arial" w:cs="Arial"/>
          <w:sz w:val="22"/>
          <w:szCs w:val="22"/>
        </w:rPr>
      </w:pPr>
      <w:r w:rsidRPr="00CD71B2">
        <w:rPr>
          <w:rFonts w:ascii="Arial" w:hAnsi="Arial" w:cs="Arial"/>
          <w:sz w:val="22"/>
          <w:szCs w:val="22"/>
        </w:rPr>
        <w:t xml:space="preserve">Se </w:t>
      </w:r>
      <w:r w:rsidR="00121890" w:rsidRPr="00CD71B2">
        <w:rPr>
          <w:rFonts w:ascii="Arial" w:hAnsi="Arial" w:cs="Arial"/>
          <w:sz w:val="22"/>
          <w:szCs w:val="22"/>
        </w:rPr>
        <w:t xml:space="preserve">le considera el más importante redactor de cuantos intervinieron en la Conferencia de Atenas 1931, para la formación  de la llamada </w:t>
      </w:r>
      <w:r w:rsidR="00121890" w:rsidRPr="00CD71B2">
        <w:rPr>
          <w:rFonts w:ascii="Arial" w:hAnsi="Arial" w:cs="Arial"/>
          <w:i/>
          <w:sz w:val="22"/>
          <w:szCs w:val="22"/>
        </w:rPr>
        <w:t xml:space="preserve">Carta de Atenas, </w:t>
      </w:r>
      <w:r w:rsidR="00121890" w:rsidRPr="00CD71B2">
        <w:rPr>
          <w:rFonts w:ascii="Arial" w:hAnsi="Arial" w:cs="Arial"/>
          <w:sz w:val="22"/>
          <w:szCs w:val="22"/>
        </w:rPr>
        <w:t xml:space="preserve">el primer documento internacional publicado para considerar como universal el arte de los pueblos y para concienciar  a los gobiernos hacia su protección y salvaguarda. </w:t>
      </w:r>
    </w:p>
    <w:p w:rsidR="00121890" w:rsidRPr="00CD71B2" w:rsidRDefault="00121890" w:rsidP="003E1F95">
      <w:pPr>
        <w:suppressAutoHyphens w:val="0"/>
        <w:spacing w:beforeLines="1" w:before="2" w:afterLines="1" w:after="2"/>
        <w:rPr>
          <w:rFonts w:ascii="Arial" w:eastAsiaTheme="minorHAnsi" w:hAnsi="Arial" w:cs="Arial"/>
          <w:kern w:val="0"/>
          <w:sz w:val="22"/>
          <w:szCs w:val="22"/>
          <w:lang w:val="es-ES" w:eastAsia="en-US"/>
        </w:rPr>
      </w:pPr>
    </w:p>
    <w:p w:rsidR="00121890" w:rsidRPr="00CD71B2" w:rsidRDefault="00121890" w:rsidP="00121890">
      <w:pPr>
        <w:suppressAutoHyphens w:val="0"/>
        <w:jc w:val="both"/>
        <w:rPr>
          <w:rFonts w:ascii="Arial" w:eastAsiaTheme="minorHAnsi" w:hAnsi="Arial" w:cs="Arial"/>
          <w:i/>
          <w:kern w:val="0"/>
          <w:sz w:val="22"/>
          <w:szCs w:val="22"/>
          <w:lang w:val="es-ES" w:eastAsia="en-US"/>
        </w:rPr>
      </w:pPr>
      <w:r w:rsidRPr="00CD71B2">
        <w:rPr>
          <w:rFonts w:ascii="Arial" w:eastAsiaTheme="minorHAnsi" w:hAnsi="Arial" w:cs="Arial"/>
          <w:kern w:val="0"/>
          <w:sz w:val="22"/>
          <w:szCs w:val="22"/>
          <w:lang w:val="es-ES" w:eastAsia="en-US"/>
        </w:rPr>
        <w:t>Entre sus puntos fundamentales se encuentra el número VII donde afronta el problema de la ciudad histórica en cuanto a la conservación del paisaje y el ambiente</w:t>
      </w:r>
      <w:r w:rsidR="00690269" w:rsidRPr="00CD71B2">
        <w:rPr>
          <w:rFonts w:ascii="Arial" w:eastAsiaTheme="minorHAnsi" w:hAnsi="Arial" w:cs="Arial"/>
          <w:kern w:val="0"/>
          <w:sz w:val="22"/>
          <w:szCs w:val="22"/>
          <w:lang w:val="es-ES" w:eastAsia="en-US"/>
        </w:rPr>
        <w:t>,</w:t>
      </w:r>
      <w:r w:rsidRPr="00CD71B2">
        <w:rPr>
          <w:rFonts w:ascii="Arial" w:eastAsiaTheme="minorHAnsi" w:hAnsi="Arial" w:cs="Arial"/>
          <w:kern w:val="0"/>
          <w:sz w:val="22"/>
          <w:szCs w:val="22"/>
          <w:lang w:val="es-ES" w:eastAsia="en-US"/>
        </w:rPr>
        <w:t xml:space="preserve"> recomendando evitar nuevas construcciones que afecten </w:t>
      </w:r>
      <w:r w:rsidRPr="00CD71B2">
        <w:rPr>
          <w:rFonts w:ascii="Arial" w:eastAsiaTheme="minorHAnsi" w:hAnsi="Arial" w:cs="Arial"/>
          <w:i/>
          <w:kern w:val="0"/>
          <w:sz w:val="22"/>
          <w:szCs w:val="22"/>
          <w:lang w:val="es-ES" w:eastAsia="en-US"/>
        </w:rPr>
        <w:t>especialmente en la proximidad de los monumentos antiguos, para los cuales el ambiente debe ser objeto de especial cuidado. Igual respeto debe tenerse por las perspectivas particularmente pintorescas.</w:t>
      </w:r>
    </w:p>
    <w:p w:rsidR="00121890" w:rsidRPr="00CD71B2" w:rsidRDefault="00121890" w:rsidP="00121890">
      <w:pPr>
        <w:suppressAutoHyphens w:val="0"/>
        <w:jc w:val="both"/>
        <w:rPr>
          <w:rFonts w:ascii="Arial" w:eastAsiaTheme="minorHAnsi" w:hAnsi="Arial" w:cs="Arial"/>
          <w:kern w:val="0"/>
          <w:sz w:val="22"/>
          <w:szCs w:val="22"/>
          <w:lang w:val="es-ES" w:eastAsia="en-US"/>
        </w:rPr>
      </w:pPr>
    </w:p>
    <w:p w:rsidR="00121890" w:rsidRPr="00CD71B2" w:rsidRDefault="00690269" w:rsidP="00121890">
      <w:pPr>
        <w:suppressAutoHyphens w:val="0"/>
        <w:jc w:val="both"/>
        <w:rPr>
          <w:rFonts w:ascii="Arial" w:eastAsiaTheme="minorHAnsi" w:hAnsi="Arial" w:cs="Arial"/>
          <w:i/>
          <w:kern w:val="0"/>
          <w:sz w:val="22"/>
          <w:szCs w:val="22"/>
          <w:lang w:val="es-ES" w:eastAsia="en-US"/>
        </w:rPr>
      </w:pPr>
      <w:r w:rsidRPr="00CD71B2">
        <w:rPr>
          <w:rFonts w:ascii="Arial" w:eastAsiaTheme="minorHAnsi" w:hAnsi="Arial" w:cs="Arial"/>
          <w:kern w:val="0"/>
          <w:sz w:val="22"/>
          <w:szCs w:val="22"/>
          <w:lang w:val="es-ES" w:eastAsia="en-US"/>
        </w:rPr>
        <w:t>L</w:t>
      </w:r>
      <w:r w:rsidR="00121890" w:rsidRPr="00CD71B2">
        <w:rPr>
          <w:rFonts w:ascii="Arial" w:eastAsiaTheme="minorHAnsi" w:hAnsi="Arial" w:cs="Arial"/>
          <w:kern w:val="0"/>
          <w:sz w:val="22"/>
          <w:szCs w:val="22"/>
          <w:lang w:val="es-ES" w:eastAsia="en-US"/>
        </w:rPr>
        <w:t xml:space="preserve">a carta del restauro italiana copia las indicaciones de la Carta de Atenas para los usos de los edificios y concreta que </w:t>
      </w:r>
      <w:r w:rsidR="00121890" w:rsidRPr="00CD71B2">
        <w:rPr>
          <w:rFonts w:ascii="Arial" w:eastAsiaTheme="minorHAnsi" w:hAnsi="Arial" w:cs="Arial"/>
          <w:i/>
          <w:kern w:val="0"/>
          <w:sz w:val="22"/>
          <w:szCs w:val="22"/>
          <w:lang w:val="es-ES" w:eastAsia="en-US"/>
        </w:rPr>
        <w:t>las liberaciones sólo pueden realizarse de aquellos elementos sin ningún valor ni histórico ni artístico.</w:t>
      </w:r>
    </w:p>
    <w:p w:rsidR="00121890" w:rsidRPr="00CD71B2" w:rsidRDefault="00121890" w:rsidP="00121890">
      <w:pPr>
        <w:suppressAutoHyphens w:val="0"/>
        <w:jc w:val="both"/>
        <w:rPr>
          <w:rFonts w:ascii="Arial" w:eastAsiaTheme="minorHAnsi" w:hAnsi="Arial" w:cs="Arial"/>
          <w:i/>
          <w:kern w:val="0"/>
          <w:sz w:val="22"/>
          <w:szCs w:val="22"/>
          <w:lang w:val="es-ES" w:eastAsia="en-US"/>
        </w:rPr>
      </w:pPr>
    </w:p>
    <w:p w:rsidR="00121890" w:rsidRPr="00CD71B2" w:rsidRDefault="00121890" w:rsidP="00121890">
      <w:pPr>
        <w:suppressAutoHyphens w:val="0"/>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 xml:space="preserve">Son importantes las precisiones del punto sexto que dice: </w:t>
      </w:r>
      <w:r w:rsidRPr="00CD71B2">
        <w:rPr>
          <w:rFonts w:ascii="Arial" w:eastAsiaTheme="minorHAnsi" w:hAnsi="Arial" w:cs="Arial"/>
          <w:i/>
          <w:kern w:val="0"/>
          <w:sz w:val="22"/>
          <w:szCs w:val="22"/>
          <w:lang w:val="es-ES" w:eastAsia="en-US"/>
        </w:rPr>
        <w:t xml:space="preserve">“Que junto por el respeto por el monumento y por sus varias fases procede el de sus condiciones ambientales, los cuales no </w:t>
      </w:r>
      <w:r w:rsidRPr="00CD71B2">
        <w:rPr>
          <w:rFonts w:ascii="Arial" w:eastAsiaTheme="minorHAnsi" w:hAnsi="Arial" w:cs="Arial"/>
          <w:i/>
          <w:kern w:val="0"/>
          <w:sz w:val="22"/>
          <w:szCs w:val="22"/>
          <w:lang w:val="es-ES" w:eastAsia="en-US"/>
        </w:rPr>
        <w:lastRenderedPageBreak/>
        <w:t>deben ser alteradas por inoportunos aislamientos, por construcciones de nuevos edificios próximos, perturbadores por volumen, color o estilo”</w:t>
      </w:r>
      <w:r w:rsidR="00690269" w:rsidRPr="00CD71B2">
        <w:rPr>
          <w:rFonts w:ascii="Arial" w:eastAsiaTheme="minorHAnsi" w:hAnsi="Arial" w:cs="Arial"/>
          <w:i/>
          <w:kern w:val="0"/>
          <w:sz w:val="22"/>
          <w:szCs w:val="22"/>
          <w:lang w:val="es-ES" w:eastAsia="en-US"/>
        </w:rPr>
        <w:t xml:space="preserve"> (Rivera</w:t>
      </w:r>
      <w:r w:rsidR="006E3622">
        <w:rPr>
          <w:rFonts w:ascii="Arial" w:eastAsiaTheme="minorHAnsi" w:hAnsi="Arial" w:cs="Arial"/>
          <w:i/>
          <w:kern w:val="0"/>
          <w:sz w:val="22"/>
          <w:szCs w:val="22"/>
          <w:lang w:val="es-ES" w:eastAsia="en-US"/>
        </w:rPr>
        <w:t xml:space="preserve"> 2001:</w:t>
      </w:r>
      <w:r w:rsidR="00690269" w:rsidRPr="00CD71B2">
        <w:rPr>
          <w:rFonts w:ascii="Arial" w:eastAsiaTheme="minorHAnsi" w:hAnsi="Arial" w:cs="Arial"/>
          <w:i/>
          <w:kern w:val="0"/>
          <w:sz w:val="22"/>
          <w:szCs w:val="22"/>
          <w:lang w:val="es-ES" w:eastAsia="en-US"/>
        </w:rPr>
        <w:t>139)</w:t>
      </w:r>
    </w:p>
    <w:p w:rsidR="006477C0" w:rsidRPr="00CD71B2" w:rsidRDefault="006477C0" w:rsidP="006477C0">
      <w:pPr>
        <w:rPr>
          <w:rFonts w:ascii="Arial" w:hAnsi="Arial" w:cs="Arial"/>
          <w:sz w:val="22"/>
          <w:szCs w:val="22"/>
          <w:lang w:val="es-ES" w:eastAsia="es-ES"/>
        </w:rPr>
      </w:pPr>
    </w:p>
    <w:p w:rsidR="00AE72A3" w:rsidRPr="00CD71B2" w:rsidRDefault="00AE72A3" w:rsidP="00AE72A3">
      <w:pPr>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La teoría expuesta anteriormente, es el sustento</w:t>
      </w:r>
      <w:r w:rsidR="00690269" w:rsidRPr="00CD71B2">
        <w:rPr>
          <w:rFonts w:ascii="Arial" w:eastAsiaTheme="minorHAnsi" w:hAnsi="Arial" w:cs="Arial"/>
          <w:kern w:val="0"/>
          <w:sz w:val="22"/>
          <w:szCs w:val="22"/>
          <w:lang w:val="es-ES" w:eastAsia="en-US"/>
        </w:rPr>
        <w:t xml:space="preserve"> de intervención patrimonial</w:t>
      </w:r>
      <w:r w:rsidRPr="00CD71B2">
        <w:rPr>
          <w:rFonts w:ascii="Arial" w:eastAsiaTheme="minorHAnsi" w:hAnsi="Arial" w:cs="Arial"/>
          <w:kern w:val="0"/>
          <w:sz w:val="22"/>
          <w:szCs w:val="22"/>
          <w:lang w:val="es-ES" w:eastAsia="en-US"/>
        </w:rPr>
        <w:t xml:space="preserve"> utilizado para la creación de los nuevos espacios públicos </w:t>
      </w:r>
      <w:r w:rsidR="00690269" w:rsidRPr="00CD71B2">
        <w:rPr>
          <w:rFonts w:ascii="Arial" w:eastAsiaTheme="minorHAnsi" w:hAnsi="Arial" w:cs="Arial"/>
          <w:kern w:val="0"/>
          <w:sz w:val="22"/>
          <w:szCs w:val="22"/>
          <w:lang w:val="es-ES" w:eastAsia="en-US"/>
        </w:rPr>
        <w:t xml:space="preserve">de escala barrial </w:t>
      </w:r>
      <w:r w:rsidR="006E3622" w:rsidRPr="00CD71B2">
        <w:rPr>
          <w:rFonts w:ascii="Arial" w:eastAsiaTheme="minorHAnsi" w:hAnsi="Arial" w:cs="Arial"/>
          <w:kern w:val="0"/>
          <w:sz w:val="22"/>
          <w:szCs w:val="22"/>
          <w:lang w:val="es-ES" w:eastAsia="en-US"/>
        </w:rPr>
        <w:t>para el</w:t>
      </w:r>
      <w:r w:rsidRPr="00CD71B2">
        <w:rPr>
          <w:rFonts w:ascii="Arial" w:eastAsiaTheme="minorHAnsi" w:hAnsi="Arial" w:cs="Arial"/>
          <w:kern w:val="0"/>
          <w:sz w:val="22"/>
          <w:szCs w:val="22"/>
          <w:lang w:val="es-ES" w:eastAsia="en-US"/>
        </w:rPr>
        <w:t xml:space="preserve"> CHQ.</w:t>
      </w:r>
    </w:p>
    <w:p w:rsidR="000016B6" w:rsidRPr="00CD71B2" w:rsidRDefault="000016B6" w:rsidP="00AE72A3">
      <w:pPr>
        <w:jc w:val="both"/>
        <w:rPr>
          <w:rFonts w:ascii="Arial" w:eastAsiaTheme="minorHAnsi" w:hAnsi="Arial" w:cs="Arial"/>
          <w:kern w:val="0"/>
          <w:sz w:val="22"/>
          <w:szCs w:val="22"/>
          <w:lang w:val="es-ES" w:eastAsia="en-US"/>
        </w:rPr>
      </w:pPr>
    </w:p>
    <w:p w:rsidR="002E3C3D" w:rsidRPr="00CD71B2" w:rsidRDefault="006070C4" w:rsidP="006E3622">
      <w:pPr>
        <w:pStyle w:val="Ttulo1"/>
        <w:numPr>
          <w:ilvl w:val="1"/>
          <w:numId w:val="7"/>
        </w:numPr>
        <w:ind w:left="709" w:hanging="709"/>
        <w:jc w:val="both"/>
        <w:rPr>
          <w:rFonts w:ascii="Arial" w:hAnsi="Arial" w:cs="Arial"/>
          <w:sz w:val="22"/>
          <w:szCs w:val="22"/>
        </w:rPr>
      </w:pPr>
      <w:bookmarkStart w:id="72" w:name="_Toc387310390"/>
      <w:r w:rsidRPr="00CD71B2">
        <w:rPr>
          <w:rFonts w:ascii="Arial" w:hAnsi="Arial" w:cs="Arial"/>
          <w:sz w:val="22"/>
          <w:szCs w:val="22"/>
        </w:rPr>
        <w:t>ESPACIOS PÚBLICOS VERDES DE ESTANCIA Y DE CONTEMPLACIÓN</w:t>
      </w:r>
      <w:bookmarkEnd w:id="72"/>
      <w:r w:rsidRPr="00CD71B2">
        <w:rPr>
          <w:rFonts w:ascii="Arial" w:hAnsi="Arial" w:cs="Arial"/>
          <w:sz w:val="22"/>
          <w:szCs w:val="22"/>
        </w:rPr>
        <w:t xml:space="preserve"> </w:t>
      </w:r>
    </w:p>
    <w:p w:rsidR="00D01111" w:rsidRPr="00CD71B2" w:rsidRDefault="00D01111" w:rsidP="00D01111">
      <w:pPr>
        <w:suppressAutoHyphens w:val="0"/>
        <w:autoSpaceDE w:val="0"/>
        <w:autoSpaceDN w:val="0"/>
        <w:adjustRightInd w:val="0"/>
        <w:jc w:val="both"/>
        <w:rPr>
          <w:rFonts w:ascii="Arial" w:eastAsiaTheme="minorHAnsi" w:hAnsi="Arial" w:cs="Arial"/>
          <w:kern w:val="0"/>
          <w:sz w:val="22"/>
          <w:szCs w:val="22"/>
          <w:lang w:val="es-ES" w:eastAsia="en-US"/>
        </w:rPr>
      </w:pPr>
    </w:p>
    <w:p w:rsidR="006F7CDB" w:rsidRPr="00CD71B2" w:rsidRDefault="006F7CDB" w:rsidP="00230883">
      <w:pPr>
        <w:suppressAutoHyphens w:val="0"/>
        <w:autoSpaceDE w:val="0"/>
        <w:autoSpaceDN w:val="0"/>
        <w:adjustRightInd w:val="0"/>
        <w:jc w:val="both"/>
        <w:rPr>
          <w:rFonts w:ascii="Arial" w:eastAsiaTheme="minorHAnsi" w:hAnsi="Arial" w:cs="Arial"/>
          <w:i/>
          <w:kern w:val="0"/>
          <w:sz w:val="22"/>
          <w:szCs w:val="22"/>
          <w:lang w:val="es-ES" w:eastAsia="en-US"/>
        </w:rPr>
      </w:pPr>
      <w:r w:rsidRPr="00CD71B2">
        <w:rPr>
          <w:rFonts w:ascii="Arial" w:eastAsiaTheme="minorHAnsi" w:hAnsi="Arial" w:cs="Arial"/>
          <w:kern w:val="0"/>
          <w:sz w:val="22"/>
          <w:szCs w:val="22"/>
          <w:lang w:val="es-ES" w:eastAsia="en-US"/>
        </w:rPr>
        <w:t xml:space="preserve">Según el Memorándum de Viena sobre el Patrimonio Mundial y la Arquitectura Contemporánea. Gestión del Paisaje Histórico Urbano menciona </w:t>
      </w:r>
      <w:r w:rsidRPr="00CD71B2">
        <w:rPr>
          <w:rFonts w:ascii="Arial" w:eastAsiaTheme="minorHAnsi" w:hAnsi="Arial" w:cs="Arial"/>
          <w:i/>
          <w:kern w:val="0"/>
          <w:sz w:val="22"/>
          <w:szCs w:val="22"/>
          <w:lang w:val="es-ES" w:eastAsia="en-US"/>
        </w:rPr>
        <w:t>que los principios éticos y la necesidad de un diseño y una ejecución de alta calidad, respetuoso con el contexto cultural e histórico, son requisitos previos del proceso de planeamiento… En los nuevos desarrollos es importante minimizar los impactos directos en los elementos históricos importantes, tales como las estructuras significativas…Las estructuras espaciales dentro y alrededor de las ciudades históricas deberán ser realzadas mediante el diseño urbano y el arte, que son los elementos clave para el renacer de las ciudades históricas: el diseño urbano y el arte expresan sus componentes específicos históricos, sociales y económicos y los transmiten a las futuras generaciones</w:t>
      </w:r>
      <w:r w:rsidR="00D1168D" w:rsidRPr="00CD71B2">
        <w:rPr>
          <w:rFonts w:ascii="Arial" w:eastAsiaTheme="minorHAnsi" w:hAnsi="Arial" w:cs="Arial"/>
          <w:i/>
          <w:kern w:val="0"/>
          <w:sz w:val="22"/>
          <w:szCs w:val="22"/>
          <w:lang w:val="es-ES" w:eastAsia="en-US"/>
        </w:rPr>
        <w:t xml:space="preserve"> </w:t>
      </w:r>
      <w:r w:rsidR="00D1168D" w:rsidRPr="00CD71B2">
        <w:rPr>
          <w:rFonts w:ascii="Arial" w:eastAsiaTheme="minorHAnsi" w:hAnsi="Arial" w:cs="Arial"/>
          <w:kern w:val="0"/>
          <w:sz w:val="22"/>
          <w:szCs w:val="22"/>
          <w:lang w:val="es-ES" w:eastAsia="en-US"/>
        </w:rPr>
        <w:t>(Viena, 2005)</w:t>
      </w:r>
      <w:r w:rsidRPr="00CD71B2">
        <w:rPr>
          <w:rFonts w:ascii="Arial" w:eastAsiaTheme="minorHAnsi" w:hAnsi="Arial" w:cs="Arial"/>
          <w:i/>
          <w:kern w:val="0"/>
          <w:sz w:val="22"/>
          <w:szCs w:val="22"/>
          <w:lang w:val="es-ES" w:eastAsia="en-US"/>
        </w:rPr>
        <w:t xml:space="preserve">. </w:t>
      </w:r>
    </w:p>
    <w:p w:rsidR="006F7CDB" w:rsidRPr="00CD71B2" w:rsidRDefault="006F7CDB" w:rsidP="00230883">
      <w:pPr>
        <w:suppressAutoHyphens w:val="0"/>
        <w:autoSpaceDE w:val="0"/>
        <w:autoSpaceDN w:val="0"/>
        <w:adjustRightInd w:val="0"/>
        <w:jc w:val="both"/>
        <w:rPr>
          <w:rFonts w:ascii="Arial" w:eastAsiaTheme="minorHAnsi" w:hAnsi="Arial" w:cs="Arial"/>
          <w:i/>
          <w:kern w:val="0"/>
          <w:sz w:val="22"/>
          <w:szCs w:val="22"/>
          <w:lang w:val="es-ES" w:eastAsia="en-US"/>
        </w:rPr>
      </w:pPr>
    </w:p>
    <w:p w:rsidR="00230883" w:rsidRPr="00CD71B2" w:rsidRDefault="00050AAE" w:rsidP="00230883">
      <w:pPr>
        <w:suppressAutoHyphens w:val="0"/>
        <w:autoSpaceDE w:val="0"/>
        <w:autoSpaceDN w:val="0"/>
        <w:adjustRightInd w:val="0"/>
        <w:jc w:val="both"/>
        <w:rPr>
          <w:rFonts w:ascii="Arial" w:hAnsi="Arial" w:cs="Arial"/>
          <w:sz w:val="22"/>
          <w:szCs w:val="22"/>
        </w:rPr>
      </w:pPr>
      <w:r w:rsidRPr="00CD71B2">
        <w:rPr>
          <w:rFonts w:ascii="Arial" w:hAnsi="Arial" w:cs="Arial"/>
          <w:sz w:val="22"/>
          <w:szCs w:val="22"/>
          <w:lang w:val="es-ES"/>
        </w:rPr>
        <w:t xml:space="preserve">El eje conformado </w:t>
      </w:r>
      <w:r w:rsidRPr="00CD71B2">
        <w:rPr>
          <w:rFonts w:ascii="Arial" w:hAnsi="Arial" w:cs="Arial"/>
          <w:sz w:val="22"/>
          <w:szCs w:val="22"/>
        </w:rPr>
        <w:t xml:space="preserve">desde el </w:t>
      </w:r>
      <w:r w:rsidR="00D1168D" w:rsidRPr="00CD71B2">
        <w:rPr>
          <w:rFonts w:ascii="Arial" w:hAnsi="Arial" w:cs="Arial"/>
          <w:sz w:val="22"/>
          <w:szCs w:val="22"/>
        </w:rPr>
        <w:t xml:space="preserve">la Plaza del </w:t>
      </w:r>
      <w:r w:rsidRPr="00CD71B2">
        <w:rPr>
          <w:rFonts w:ascii="Arial" w:hAnsi="Arial" w:cs="Arial"/>
          <w:sz w:val="22"/>
          <w:szCs w:val="22"/>
        </w:rPr>
        <w:t>Tejar hasta la</w:t>
      </w:r>
      <w:r w:rsidR="00D1168D" w:rsidRPr="00CD71B2">
        <w:rPr>
          <w:rFonts w:ascii="Arial" w:hAnsi="Arial" w:cs="Arial"/>
          <w:sz w:val="22"/>
          <w:szCs w:val="22"/>
        </w:rPr>
        <w:t xml:space="preserve"> Plaza de la</w:t>
      </w:r>
      <w:r w:rsidRPr="00CD71B2">
        <w:rPr>
          <w:rFonts w:ascii="Arial" w:hAnsi="Arial" w:cs="Arial"/>
          <w:sz w:val="22"/>
          <w:szCs w:val="22"/>
        </w:rPr>
        <w:t xml:space="preserve"> Marín abarca una</w:t>
      </w:r>
      <w:r w:rsidR="00230883" w:rsidRPr="00CD71B2">
        <w:rPr>
          <w:rFonts w:ascii="Arial" w:hAnsi="Arial" w:cs="Arial"/>
          <w:sz w:val="22"/>
          <w:szCs w:val="22"/>
        </w:rPr>
        <w:t xml:space="preserve"> distancia de aproximadamente 1,5 km.</w:t>
      </w:r>
      <w:r w:rsidRPr="00CD71B2">
        <w:rPr>
          <w:rFonts w:ascii="Arial" w:hAnsi="Arial" w:cs="Arial"/>
          <w:sz w:val="22"/>
          <w:szCs w:val="22"/>
        </w:rPr>
        <w:t xml:space="preserve"> L</w:t>
      </w:r>
      <w:r w:rsidR="00230883" w:rsidRPr="00CD71B2">
        <w:rPr>
          <w:rFonts w:ascii="Arial" w:hAnsi="Arial" w:cs="Arial"/>
          <w:sz w:val="22"/>
          <w:szCs w:val="22"/>
        </w:rPr>
        <w:t xml:space="preserve">o </w:t>
      </w:r>
      <w:r w:rsidR="0032089C" w:rsidRPr="00CD71B2">
        <w:rPr>
          <w:rFonts w:ascii="Arial" w:hAnsi="Arial" w:cs="Arial"/>
          <w:sz w:val="22"/>
          <w:szCs w:val="22"/>
        </w:rPr>
        <w:t>que sugiere la</w:t>
      </w:r>
      <w:r w:rsidR="00230883" w:rsidRPr="00CD71B2">
        <w:rPr>
          <w:rFonts w:ascii="Arial" w:hAnsi="Arial" w:cs="Arial"/>
          <w:sz w:val="22"/>
          <w:szCs w:val="22"/>
        </w:rPr>
        <w:t xml:space="preserve"> trama urbana</w:t>
      </w:r>
      <w:r w:rsidRPr="00CD71B2">
        <w:rPr>
          <w:rFonts w:ascii="Arial" w:hAnsi="Arial" w:cs="Arial"/>
          <w:sz w:val="22"/>
          <w:szCs w:val="22"/>
        </w:rPr>
        <w:t>, por confort,</w:t>
      </w:r>
      <w:r w:rsidR="00230883" w:rsidRPr="00CD71B2">
        <w:rPr>
          <w:rFonts w:ascii="Arial" w:hAnsi="Arial" w:cs="Arial"/>
          <w:sz w:val="22"/>
          <w:szCs w:val="22"/>
        </w:rPr>
        <w:t xml:space="preserve"> </w:t>
      </w:r>
      <w:r w:rsidR="0032089C" w:rsidRPr="00CD71B2">
        <w:rPr>
          <w:rFonts w:ascii="Arial" w:hAnsi="Arial" w:cs="Arial"/>
          <w:sz w:val="22"/>
          <w:szCs w:val="22"/>
        </w:rPr>
        <w:t>es</w:t>
      </w:r>
      <w:r w:rsidR="00230883" w:rsidRPr="00CD71B2">
        <w:rPr>
          <w:rFonts w:ascii="Arial" w:hAnsi="Arial" w:cs="Arial"/>
          <w:sz w:val="22"/>
          <w:szCs w:val="22"/>
        </w:rPr>
        <w:t xml:space="preserve"> planificar espacios públicos de estancia en el recorrido, más aun cuando</w:t>
      </w:r>
      <w:r w:rsidRPr="00CD71B2">
        <w:rPr>
          <w:rFonts w:ascii="Arial" w:hAnsi="Arial" w:cs="Arial"/>
          <w:sz w:val="22"/>
          <w:szCs w:val="22"/>
        </w:rPr>
        <w:t xml:space="preserve"> tradicionalmente</w:t>
      </w:r>
      <w:r w:rsidR="00230883" w:rsidRPr="00CD71B2">
        <w:rPr>
          <w:rFonts w:ascii="Arial" w:hAnsi="Arial" w:cs="Arial"/>
          <w:sz w:val="22"/>
          <w:szCs w:val="22"/>
        </w:rPr>
        <w:t xml:space="preserve"> hay </w:t>
      </w:r>
      <w:r w:rsidRPr="00CD71B2">
        <w:rPr>
          <w:rFonts w:ascii="Arial" w:hAnsi="Arial" w:cs="Arial"/>
          <w:sz w:val="22"/>
          <w:szCs w:val="22"/>
        </w:rPr>
        <w:t>población</w:t>
      </w:r>
      <w:r w:rsidR="00230883" w:rsidRPr="00CD71B2">
        <w:rPr>
          <w:rFonts w:ascii="Arial" w:hAnsi="Arial" w:cs="Arial"/>
          <w:sz w:val="22"/>
          <w:szCs w:val="22"/>
        </w:rPr>
        <w:t xml:space="preserve"> que </w:t>
      </w:r>
      <w:r w:rsidRPr="00CD71B2">
        <w:rPr>
          <w:rFonts w:ascii="Arial" w:hAnsi="Arial" w:cs="Arial"/>
          <w:sz w:val="22"/>
          <w:szCs w:val="22"/>
        </w:rPr>
        <w:t>transita</w:t>
      </w:r>
      <w:r w:rsidR="00230883" w:rsidRPr="00CD71B2">
        <w:rPr>
          <w:rFonts w:ascii="Arial" w:hAnsi="Arial" w:cs="Arial"/>
          <w:sz w:val="22"/>
          <w:szCs w:val="22"/>
        </w:rPr>
        <w:t xml:space="preserve"> cargada </w:t>
      </w:r>
      <w:r w:rsidRPr="00CD71B2">
        <w:rPr>
          <w:rFonts w:ascii="Arial" w:hAnsi="Arial" w:cs="Arial"/>
          <w:sz w:val="22"/>
          <w:szCs w:val="22"/>
        </w:rPr>
        <w:t>de insumos comerciales</w:t>
      </w:r>
      <w:r w:rsidR="00230883" w:rsidRPr="00CD71B2">
        <w:rPr>
          <w:rFonts w:ascii="Arial" w:hAnsi="Arial" w:cs="Arial"/>
          <w:sz w:val="22"/>
          <w:szCs w:val="22"/>
        </w:rPr>
        <w:t xml:space="preserve"> </w:t>
      </w:r>
      <w:r w:rsidRPr="00CD71B2">
        <w:rPr>
          <w:rFonts w:ascii="Arial" w:hAnsi="Arial" w:cs="Arial"/>
          <w:sz w:val="22"/>
          <w:szCs w:val="22"/>
        </w:rPr>
        <w:t xml:space="preserve">provenientes </w:t>
      </w:r>
      <w:r w:rsidR="00230883" w:rsidRPr="00CD71B2">
        <w:rPr>
          <w:rFonts w:ascii="Arial" w:hAnsi="Arial" w:cs="Arial"/>
          <w:sz w:val="22"/>
          <w:szCs w:val="22"/>
        </w:rPr>
        <w:t>d</w:t>
      </w:r>
      <w:r w:rsidRPr="00CD71B2">
        <w:rPr>
          <w:rFonts w:ascii="Arial" w:hAnsi="Arial" w:cs="Arial"/>
          <w:sz w:val="22"/>
          <w:szCs w:val="22"/>
        </w:rPr>
        <w:t>el sector de la Ipiales.</w:t>
      </w:r>
    </w:p>
    <w:p w:rsidR="00121890" w:rsidRPr="00CD71B2" w:rsidRDefault="00121890" w:rsidP="00230883">
      <w:pPr>
        <w:suppressAutoHyphens w:val="0"/>
        <w:autoSpaceDE w:val="0"/>
        <w:autoSpaceDN w:val="0"/>
        <w:adjustRightInd w:val="0"/>
        <w:jc w:val="both"/>
        <w:rPr>
          <w:rFonts w:ascii="Arial" w:hAnsi="Arial" w:cs="Arial"/>
          <w:sz w:val="22"/>
          <w:szCs w:val="22"/>
        </w:rPr>
      </w:pPr>
    </w:p>
    <w:p w:rsidR="00121890" w:rsidRPr="00CD71B2" w:rsidRDefault="00121890" w:rsidP="00121890">
      <w:pPr>
        <w:suppressAutoHyphens w:val="0"/>
        <w:autoSpaceDE w:val="0"/>
        <w:autoSpaceDN w:val="0"/>
        <w:adjustRightInd w:val="0"/>
        <w:jc w:val="both"/>
        <w:rPr>
          <w:rFonts w:ascii="Arial" w:hAnsi="Arial" w:cs="Arial"/>
          <w:sz w:val="22"/>
          <w:szCs w:val="22"/>
        </w:rPr>
      </w:pPr>
      <w:r w:rsidRPr="00CD71B2">
        <w:rPr>
          <w:rFonts w:ascii="Arial" w:hAnsi="Arial" w:cs="Arial"/>
          <w:sz w:val="22"/>
          <w:szCs w:val="22"/>
        </w:rPr>
        <w:t xml:space="preserve">El contexto urbano se relaciona con el peatón mediante la creación de espacios y de ayudas para </w:t>
      </w:r>
      <w:r w:rsidR="00050AAE" w:rsidRPr="00CD71B2">
        <w:rPr>
          <w:rFonts w:ascii="Arial" w:hAnsi="Arial" w:cs="Arial"/>
          <w:sz w:val="22"/>
          <w:szCs w:val="22"/>
        </w:rPr>
        <w:t>su</w:t>
      </w:r>
      <w:r w:rsidRPr="00CD71B2">
        <w:rPr>
          <w:rFonts w:ascii="Arial" w:hAnsi="Arial" w:cs="Arial"/>
          <w:sz w:val="22"/>
          <w:szCs w:val="22"/>
        </w:rPr>
        <w:t xml:space="preserve"> movilidad. La ergonomía facilita que los espacios se adapten al usuario mediante elementos q</w:t>
      </w:r>
      <w:r w:rsidR="00050AAE" w:rsidRPr="00CD71B2">
        <w:rPr>
          <w:rFonts w:ascii="Arial" w:hAnsi="Arial" w:cs="Arial"/>
          <w:sz w:val="22"/>
          <w:szCs w:val="22"/>
        </w:rPr>
        <w:t>ue se ajustan anatómicamente a sus</w:t>
      </w:r>
      <w:r w:rsidRPr="00CD71B2">
        <w:rPr>
          <w:rFonts w:ascii="Arial" w:hAnsi="Arial" w:cs="Arial"/>
          <w:sz w:val="22"/>
          <w:szCs w:val="22"/>
        </w:rPr>
        <w:t xml:space="preserve"> exigencias</w:t>
      </w:r>
      <w:r w:rsidR="00050AAE" w:rsidRPr="00CD71B2">
        <w:rPr>
          <w:rFonts w:ascii="Arial" w:hAnsi="Arial" w:cs="Arial"/>
          <w:sz w:val="22"/>
          <w:szCs w:val="22"/>
        </w:rPr>
        <w:t xml:space="preserve"> y que</w:t>
      </w:r>
      <w:r w:rsidRPr="00CD71B2">
        <w:rPr>
          <w:rFonts w:ascii="Arial" w:hAnsi="Arial" w:cs="Arial"/>
          <w:sz w:val="22"/>
          <w:szCs w:val="22"/>
        </w:rPr>
        <w:t xml:space="preserve"> </w:t>
      </w:r>
      <w:r w:rsidR="00050AAE" w:rsidRPr="00CD71B2">
        <w:rPr>
          <w:rFonts w:ascii="Arial" w:hAnsi="Arial" w:cs="Arial"/>
          <w:sz w:val="22"/>
          <w:szCs w:val="22"/>
        </w:rPr>
        <w:t xml:space="preserve">se </w:t>
      </w:r>
      <w:r w:rsidRPr="00CD71B2">
        <w:rPr>
          <w:rFonts w:ascii="Arial" w:hAnsi="Arial" w:cs="Arial"/>
          <w:sz w:val="22"/>
          <w:szCs w:val="22"/>
        </w:rPr>
        <w:t xml:space="preserve">basa en dos condiciones: </w:t>
      </w:r>
      <w:r w:rsidRPr="00CD71B2">
        <w:rPr>
          <w:rFonts w:ascii="Arial" w:hAnsi="Arial" w:cs="Arial"/>
          <w:b/>
          <w:sz w:val="22"/>
          <w:szCs w:val="22"/>
        </w:rPr>
        <w:t>seguridad y confort</w:t>
      </w:r>
      <w:r w:rsidRPr="00CD71B2">
        <w:rPr>
          <w:rFonts w:ascii="Arial" w:hAnsi="Arial" w:cs="Arial"/>
          <w:sz w:val="22"/>
          <w:szCs w:val="22"/>
        </w:rPr>
        <w:t>.</w:t>
      </w:r>
    </w:p>
    <w:p w:rsidR="00121890" w:rsidRPr="00CD71B2" w:rsidRDefault="00121890" w:rsidP="00121890">
      <w:pPr>
        <w:suppressAutoHyphens w:val="0"/>
        <w:autoSpaceDE w:val="0"/>
        <w:autoSpaceDN w:val="0"/>
        <w:adjustRightInd w:val="0"/>
        <w:rPr>
          <w:rFonts w:ascii="Arial" w:eastAsiaTheme="minorHAnsi" w:hAnsi="Arial" w:cs="Arial"/>
          <w:kern w:val="0"/>
          <w:sz w:val="22"/>
          <w:szCs w:val="22"/>
          <w:lang w:val="es-ES" w:eastAsia="en-US"/>
        </w:rPr>
      </w:pPr>
    </w:p>
    <w:p w:rsidR="00121890" w:rsidRPr="00CD71B2" w:rsidRDefault="00121890" w:rsidP="00121890">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 xml:space="preserve">En </w:t>
      </w:r>
      <w:r w:rsidR="00050AAE" w:rsidRPr="00CD71B2">
        <w:rPr>
          <w:rFonts w:ascii="Arial" w:eastAsiaTheme="minorHAnsi" w:hAnsi="Arial" w:cs="Arial"/>
          <w:kern w:val="0"/>
          <w:sz w:val="22"/>
          <w:szCs w:val="22"/>
          <w:lang w:val="es-ES" w:eastAsia="en-US"/>
        </w:rPr>
        <w:t>la</w:t>
      </w:r>
      <w:r w:rsidR="003B1BF3" w:rsidRPr="00CD71B2">
        <w:rPr>
          <w:rFonts w:ascii="Arial" w:eastAsiaTheme="minorHAnsi" w:hAnsi="Arial" w:cs="Arial"/>
          <w:kern w:val="0"/>
          <w:sz w:val="22"/>
          <w:szCs w:val="22"/>
          <w:lang w:val="es-ES" w:eastAsia="en-US"/>
        </w:rPr>
        <w:t xml:space="preserve"> propuesta</w:t>
      </w:r>
      <w:r w:rsidRPr="00CD71B2">
        <w:rPr>
          <w:rFonts w:ascii="Arial" w:eastAsiaTheme="minorHAnsi" w:hAnsi="Arial" w:cs="Arial"/>
          <w:kern w:val="0"/>
          <w:sz w:val="22"/>
          <w:szCs w:val="22"/>
          <w:lang w:val="es-ES" w:eastAsia="en-US"/>
        </w:rPr>
        <w:t xml:space="preserve"> de intervención</w:t>
      </w:r>
      <w:r w:rsidRPr="00CD71B2">
        <w:rPr>
          <w:rFonts w:ascii="Arial" w:eastAsiaTheme="minorHAnsi" w:hAnsi="Arial" w:cs="Arial"/>
          <w:b/>
          <w:kern w:val="0"/>
          <w:sz w:val="22"/>
          <w:szCs w:val="22"/>
          <w:lang w:val="es-ES" w:eastAsia="en-US"/>
        </w:rPr>
        <w:t>, la condición de seguridad</w:t>
      </w:r>
      <w:r w:rsidRPr="00CD71B2">
        <w:rPr>
          <w:rFonts w:ascii="Arial" w:eastAsiaTheme="minorHAnsi" w:hAnsi="Arial" w:cs="Arial"/>
          <w:kern w:val="0"/>
          <w:sz w:val="22"/>
          <w:szCs w:val="22"/>
          <w:lang w:val="es-ES" w:eastAsia="en-US"/>
        </w:rPr>
        <w:t xml:space="preserve"> se da desde dos aspectos, primero con la utilización de infraestructura que es físicamente segura y segundo que el espacio por donde transitan los peatones son convenientes en términos de sana convivencia social, </w:t>
      </w:r>
      <w:r w:rsidR="003B1BF3" w:rsidRPr="00CD71B2">
        <w:rPr>
          <w:rFonts w:ascii="Arial" w:eastAsiaTheme="minorHAnsi" w:hAnsi="Arial" w:cs="Arial"/>
          <w:kern w:val="0"/>
          <w:sz w:val="22"/>
          <w:szCs w:val="22"/>
          <w:lang w:val="es-ES" w:eastAsia="en-US"/>
        </w:rPr>
        <w:t xml:space="preserve">y </w:t>
      </w:r>
      <w:r w:rsidRPr="00CD71B2">
        <w:rPr>
          <w:rFonts w:ascii="Arial" w:eastAsiaTheme="minorHAnsi" w:hAnsi="Arial" w:cs="Arial"/>
          <w:kern w:val="0"/>
          <w:sz w:val="22"/>
          <w:szCs w:val="22"/>
          <w:lang w:val="es-ES" w:eastAsia="en-US"/>
        </w:rPr>
        <w:t>generando confianza al utilizarlos. Se identifica claramente en las aceras la franja de circulación, en los cuales no se encuentra in</w:t>
      </w:r>
      <w:r w:rsidR="003B1BF3" w:rsidRPr="00CD71B2">
        <w:rPr>
          <w:rFonts w:ascii="Arial" w:eastAsiaTheme="minorHAnsi" w:hAnsi="Arial" w:cs="Arial"/>
          <w:kern w:val="0"/>
          <w:sz w:val="22"/>
          <w:szCs w:val="22"/>
          <w:lang w:val="es-ES" w:eastAsia="en-US"/>
        </w:rPr>
        <w:t>terrumpido por ningún obstáculo.</w:t>
      </w:r>
    </w:p>
    <w:p w:rsidR="00121890" w:rsidRPr="00CD71B2" w:rsidRDefault="00121890" w:rsidP="00121890">
      <w:pPr>
        <w:suppressAutoHyphens w:val="0"/>
        <w:autoSpaceDE w:val="0"/>
        <w:autoSpaceDN w:val="0"/>
        <w:adjustRightInd w:val="0"/>
        <w:jc w:val="both"/>
        <w:rPr>
          <w:rFonts w:ascii="Arial" w:eastAsiaTheme="minorHAnsi" w:hAnsi="Arial" w:cs="Arial"/>
          <w:kern w:val="0"/>
          <w:sz w:val="22"/>
          <w:szCs w:val="22"/>
          <w:lang w:val="es-ES" w:eastAsia="en-US"/>
        </w:rPr>
      </w:pPr>
    </w:p>
    <w:p w:rsidR="00121890" w:rsidRPr="00CD71B2" w:rsidRDefault="00121890" w:rsidP="00121890">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eastAsiaTheme="minorHAnsi" w:hAnsi="Arial" w:cs="Arial"/>
          <w:b/>
          <w:kern w:val="0"/>
          <w:sz w:val="22"/>
          <w:szCs w:val="22"/>
          <w:lang w:val="es-ES" w:eastAsia="en-US"/>
        </w:rPr>
        <w:t>La condición de confort</w:t>
      </w:r>
      <w:r w:rsidRPr="00CD71B2">
        <w:rPr>
          <w:rFonts w:ascii="Arial" w:eastAsiaTheme="minorHAnsi" w:hAnsi="Arial" w:cs="Arial"/>
          <w:kern w:val="0"/>
          <w:sz w:val="22"/>
          <w:szCs w:val="22"/>
          <w:lang w:val="es-ES" w:eastAsia="en-US"/>
        </w:rPr>
        <w:t xml:space="preserve"> se da en la medida en que el peatón transita y en ocasiones se queda a gusto por el espacio público, realizando recorridos óptimos en términos de tiempo y distancia. Se propone que existan dos con </w:t>
      </w:r>
      <w:r w:rsidR="0032089C" w:rsidRPr="00CD71B2">
        <w:rPr>
          <w:rFonts w:ascii="Arial" w:eastAsiaTheme="minorHAnsi" w:hAnsi="Arial" w:cs="Arial"/>
          <w:kern w:val="0"/>
          <w:sz w:val="22"/>
          <w:szCs w:val="22"/>
          <w:lang w:val="es-ES" w:eastAsia="en-US"/>
        </w:rPr>
        <w:t>corta</w:t>
      </w:r>
      <w:r w:rsidRPr="00CD71B2">
        <w:rPr>
          <w:rFonts w:ascii="Arial" w:eastAsiaTheme="minorHAnsi" w:hAnsi="Arial" w:cs="Arial"/>
          <w:kern w:val="0"/>
          <w:sz w:val="22"/>
          <w:szCs w:val="22"/>
          <w:lang w:val="es-ES" w:eastAsia="en-US"/>
        </w:rPr>
        <w:t xml:space="preserve"> distancia entre ellos y con pendientes transitables, de tal forma que se evite la fatiga </w:t>
      </w:r>
      <w:r w:rsidR="003B1BF3" w:rsidRPr="00CD71B2">
        <w:rPr>
          <w:rFonts w:ascii="Arial" w:eastAsiaTheme="minorHAnsi" w:hAnsi="Arial" w:cs="Arial"/>
          <w:kern w:val="0"/>
          <w:sz w:val="22"/>
          <w:szCs w:val="22"/>
          <w:lang w:val="es-ES" w:eastAsia="en-US"/>
        </w:rPr>
        <w:t>de</w:t>
      </w:r>
      <w:r w:rsidRPr="00CD71B2">
        <w:rPr>
          <w:rFonts w:ascii="Arial" w:eastAsiaTheme="minorHAnsi" w:hAnsi="Arial" w:cs="Arial"/>
          <w:kern w:val="0"/>
          <w:sz w:val="22"/>
          <w:szCs w:val="22"/>
          <w:lang w:val="es-ES" w:eastAsia="en-US"/>
        </w:rPr>
        <w:t xml:space="preserve"> los usuarios. Se </w:t>
      </w:r>
      <w:r w:rsidRPr="00CD71B2">
        <w:rPr>
          <w:rFonts w:ascii="Arial" w:eastAsiaTheme="minorHAnsi" w:hAnsi="Arial" w:cs="Arial"/>
          <w:iCs/>
          <w:kern w:val="0"/>
          <w:sz w:val="22"/>
          <w:szCs w:val="22"/>
          <w:lang w:val="es-ES" w:eastAsia="en-US"/>
        </w:rPr>
        <w:t>complementará</w:t>
      </w:r>
      <w:r w:rsidRPr="00CD71B2">
        <w:rPr>
          <w:rFonts w:ascii="Arial" w:eastAsiaTheme="minorHAnsi" w:hAnsi="Arial" w:cs="Arial"/>
          <w:i/>
          <w:iCs/>
          <w:kern w:val="0"/>
          <w:sz w:val="22"/>
          <w:szCs w:val="22"/>
          <w:lang w:val="es-ES" w:eastAsia="en-US"/>
        </w:rPr>
        <w:t xml:space="preserve"> </w:t>
      </w:r>
      <w:r w:rsidRPr="00CD71B2">
        <w:rPr>
          <w:rFonts w:ascii="Arial" w:eastAsiaTheme="minorHAnsi" w:hAnsi="Arial" w:cs="Arial"/>
          <w:iCs/>
          <w:kern w:val="0"/>
          <w:sz w:val="22"/>
          <w:szCs w:val="22"/>
          <w:lang w:val="es-ES" w:eastAsia="en-US"/>
        </w:rPr>
        <w:t>el espacio con equipamiento accesible</w:t>
      </w:r>
      <w:r w:rsidRPr="00CD71B2">
        <w:rPr>
          <w:rFonts w:ascii="Arial" w:eastAsiaTheme="minorHAnsi" w:hAnsi="Arial" w:cs="Arial"/>
          <w:i/>
          <w:iCs/>
          <w:kern w:val="0"/>
          <w:sz w:val="22"/>
          <w:szCs w:val="22"/>
          <w:lang w:val="es-ES" w:eastAsia="en-US"/>
        </w:rPr>
        <w:t xml:space="preserve">, </w:t>
      </w:r>
      <w:r w:rsidRPr="00CD71B2">
        <w:rPr>
          <w:rFonts w:ascii="Arial" w:eastAsiaTheme="minorHAnsi" w:hAnsi="Arial" w:cs="Arial"/>
          <w:kern w:val="0"/>
          <w:sz w:val="22"/>
          <w:szCs w:val="22"/>
          <w:lang w:val="es-ES" w:eastAsia="en-US"/>
        </w:rPr>
        <w:t xml:space="preserve">por ejemplo: cafeterías </w:t>
      </w:r>
      <w:r w:rsidR="003B1BF3" w:rsidRPr="00CD71B2">
        <w:rPr>
          <w:rFonts w:ascii="Arial" w:eastAsiaTheme="minorHAnsi" w:hAnsi="Arial" w:cs="Arial"/>
          <w:kern w:val="0"/>
          <w:sz w:val="22"/>
          <w:szCs w:val="22"/>
          <w:lang w:val="es-ES" w:eastAsia="en-US"/>
        </w:rPr>
        <w:t xml:space="preserve">como programa </w:t>
      </w:r>
      <w:r w:rsidRPr="00CD71B2">
        <w:rPr>
          <w:rFonts w:ascii="Arial" w:eastAsiaTheme="minorHAnsi" w:hAnsi="Arial" w:cs="Arial"/>
          <w:kern w:val="0"/>
          <w:sz w:val="22"/>
          <w:szCs w:val="22"/>
          <w:lang w:val="es-ES" w:eastAsia="en-US"/>
        </w:rPr>
        <w:t xml:space="preserve">para </w:t>
      </w:r>
      <w:r w:rsidR="003B1BF3" w:rsidRPr="00CD71B2">
        <w:rPr>
          <w:rFonts w:ascii="Arial" w:eastAsiaTheme="minorHAnsi" w:hAnsi="Arial" w:cs="Arial"/>
          <w:kern w:val="0"/>
          <w:sz w:val="22"/>
          <w:szCs w:val="22"/>
          <w:lang w:val="es-ES" w:eastAsia="en-US"/>
        </w:rPr>
        <w:t>dar</w:t>
      </w:r>
      <w:r w:rsidRPr="00CD71B2">
        <w:rPr>
          <w:rFonts w:ascii="Arial" w:eastAsiaTheme="minorHAnsi" w:hAnsi="Arial" w:cs="Arial"/>
          <w:kern w:val="0"/>
          <w:sz w:val="22"/>
          <w:szCs w:val="22"/>
          <w:lang w:val="es-ES" w:eastAsia="en-US"/>
        </w:rPr>
        <w:t xml:space="preserve"> vida al </w:t>
      </w:r>
      <w:r w:rsidR="003B1BF3" w:rsidRPr="00CD71B2">
        <w:rPr>
          <w:rFonts w:ascii="Arial" w:eastAsiaTheme="minorHAnsi" w:hAnsi="Arial" w:cs="Arial"/>
          <w:kern w:val="0"/>
          <w:sz w:val="22"/>
          <w:szCs w:val="22"/>
          <w:lang w:val="es-ES" w:eastAsia="en-US"/>
        </w:rPr>
        <w:t>espacio</w:t>
      </w:r>
      <w:r w:rsidRPr="00CD71B2">
        <w:rPr>
          <w:rFonts w:ascii="Arial" w:eastAsiaTheme="minorHAnsi" w:hAnsi="Arial" w:cs="Arial"/>
          <w:kern w:val="0"/>
          <w:sz w:val="22"/>
          <w:szCs w:val="22"/>
          <w:lang w:val="es-ES" w:eastAsia="en-US"/>
        </w:rPr>
        <w:t>, juegos para niños, entre otros.</w:t>
      </w:r>
    </w:p>
    <w:p w:rsidR="00121890" w:rsidRPr="00CD71B2" w:rsidRDefault="00121890" w:rsidP="00957ADF">
      <w:pPr>
        <w:jc w:val="both"/>
        <w:rPr>
          <w:rFonts w:ascii="Arial" w:hAnsi="Arial" w:cs="Arial"/>
          <w:sz w:val="22"/>
          <w:szCs w:val="22"/>
        </w:rPr>
      </w:pPr>
    </w:p>
    <w:p w:rsidR="00121890" w:rsidRPr="00CD71B2" w:rsidRDefault="00121890" w:rsidP="00121890">
      <w:pPr>
        <w:jc w:val="both"/>
        <w:rPr>
          <w:rFonts w:ascii="Arial" w:hAnsi="Arial" w:cs="Arial"/>
          <w:sz w:val="22"/>
          <w:szCs w:val="22"/>
        </w:rPr>
      </w:pPr>
      <w:r w:rsidRPr="00CD71B2">
        <w:rPr>
          <w:rFonts w:ascii="Arial" w:hAnsi="Arial" w:cs="Arial"/>
          <w:sz w:val="22"/>
          <w:szCs w:val="22"/>
        </w:rPr>
        <w:t xml:space="preserve">En cumplimiento de la Carta de Atenas de 1931 y de las convenciones internacionales que le siguieron, se liberarán dos edificaciones que perturban el paisaje urbano histórico del centro, logrando la recuperación de las visuales de los monumentos y de las perspectivas que conformaba el conjunto de edificaciones patrimoniales. Ninguno de los dos inmuebles a liberarse está clasificado como patrimonio por ninguna instancia </w:t>
      </w:r>
      <w:r w:rsidR="0032089C" w:rsidRPr="00CD71B2">
        <w:rPr>
          <w:rFonts w:ascii="Arial" w:hAnsi="Arial" w:cs="Arial"/>
          <w:sz w:val="22"/>
          <w:szCs w:val="22"/>
        </w:rPr>
        <w:t>M</w:t>
      </w:r>
      <w:r w:rsidRPr="00CD71B2">
        <w:rPr>
          <w:rFonts w:ascii="Arial" w:hAnsi="Arial" w:cs="Arial"/>
          <w:sz w:val="22"/>
          <w:szCs w:val="22"/>
        </w:rPr>
        <w:t xml:space="preserve">unicipal o </w:t>
      </w:r>
      <w:r w:rsidR="0032089C" w:rsidRPr="00CD71B2">
        <w:rPr>
          <w:rFonts w:ascii="Arial" w:hAnsi="Arial" w:cs="Arial"/>
          <w:sz w:val="22"/>
          <w:szCs w:val="22"/>
        </w:rPr>
        <w:t>N</w:t>
      </w:r>
      <w:r w:rsidRPr="00CD71B2">
        <w:rPr>
          <w:rFonts w:ascii="Arial" w:hAnsi="Arial" w:cs="Arial"/>
          <w:sz w:val="22"/>
          <w:szCs w:val="22"/>
        </w:rPr>
        <w:t>acional.</w:t>
      </w:r>
    </w:p>
    <w:p w:rsidR="00121890" w:rsidRPr="00CD71B2" w:rsidRDefault="00121890" w:rsidP="00957ADF">
      <w:pPr>
        <w:jc w:val="both"/>
        <w:rPr>
          <w:rFonts w:ascii="Arial" w:hAnsi="Arial" w:cs="Arial"/>
          <w:sz w:val="22"/>
          <w:szCs w:val="22"/>
        </w:rPr>
      </w:pPr>
    </w:p>
    <w:p w:rsidR="0045027E" w:rsidRPr="00CD71B2" w:rsidRDefault="00957ADF" w:rsidP="00957ADF">
      <w:pPr>
        <w:jc w:val="both"/>
        <w:rPr>
          <w:rFonts w:ascii="Arial" w:hAnsi="Arial" w:cs="Arial"/>
          <w:sz w:val="22"/>
          <w:szCs w:val="22"/>
        </w:rPr>
      </w:pPr>
      <w:r w:rsidRPr="00CD71B2">
        <w:rPr>
          <w:rFonts w:ascii="Arial" w:hAnsi="Arial" w:cs="Arial"/>
          <w:sz w:val="22"/>
          <w:szCs w:val="22"/>
        </w:rPr>
        <w:t>Con ese motivo se plantean</w:t>
      </w:r>
      <w:r w:rsidR="00EE2F64" w:rsidRPr="00CD71B2">
        <w:rPr>
          <w:rFonts w:ascii="Arial" w:hAnsi="Arial" w:cs="Arial"/>
          <w:sz w:val="22"/>
          <w:szCs w:val="22"/>
        </w:rPr>
        <w:t xml:space="preserve">, dentro del eje de la </w:t>
      </w:r>
      <w:r w:rsidR="006E3622" w:rsidRPr="006E3622">
        <w:rPr>
          <w:rFonts w:ascii="Arial" w:hAnsi="Arial" w:cs="Arial"/>
          <w:sz w:val="22"/>
          <w:szCs w:val="22"/>
        </w:rPr>
        <w:t>calle José Mejía</w:t>
      </w:r>
      <w:r w:rsidR="00EE2F64" w:rsidRPr="00CD71B2">
        <w:rPr>
          <w:rFonts w:ascii="Arial" w:hAnsi="Arial" w:cs="Arial"/>
          <w:sz w:val="22"/>
          <w:szCs w:val="22"/>
        </w:rPr>
        <w:t>,</w:t>
      </w:r>
      <w:r w:rsidRPr="00CD71B2">
        <w:rPr>
          <w:rFonts w:ascii="Arial" w:hAnsi="Arial" w:cs="Arial"/>
          <w:sz w:val="22"/>
          <w:szCs w:val="22"/>
        </w:rPr>
        <w:t xml:space="preserve"> </w:t>
      </w:r>
      <w:r w:rsidR="0032089C" w:rsidRPr="00CD71B2">
        <w:rPr>
          <w:rFonts w:ascii="Arial" w:hAnsi="Arial" w:cs="Arial"/>
          <w:sz w:val="22"/>
          <w:szCs w:val="22"/>
        </w:rPr>
        <w:t xml:space="preserve">detállanos siguientes espacios </w:t>
      </w:r>
      <w:r w:rsidR="006E3622" w:rsidRPr="00CD71B2">
        <w:rPr>
          <w:rFonts w:ascii="Arial" w:hAnsi="Arial" w:cs="Arial"/>
          <w:sz w:val="22"/>
          <w:szCs w:val="22"/>
        </w:rPr>
        <w:t>públicos</w:t>
      </w:r>
      <w:r w:rsidR="00270959" w:rsidRPr="00CD71B2">
        <w:rPr>
          <w:rFonts w:ascii="Arial" w:hAnsi="Arial" w:cs="Arial"/>
          <w:sz w:val="22"/>
          <w:szCs w:val="22"/>
        </w:rPr>
        <w:t>:</w:t>
      </w:r>
    </w:p>
    <w:p w:rsidR="005E455E" w:rsidRPr="00CD71B2" w:rsidRDefault="005E455E" w:rsidP="002E3C3D">
      <w:pPr>
        <w:rPr>
          <w:rFonts w:ascii="Arial" w:hAnsi="Arial" w:cs="Arial"/>
          <w:sz w:val="22"/>
          <w:szCs w:val="22"/>
          <w:lang w:val="es-ES" w:eastAsia="es-ES"/>
        </w:rPr>
      </w:pPr>
    </w:p>
    <w:p w:rsidR="002D091C" w:rsidRPr="00CD71B2" w:rsidRDefault="006070C4" w:rsidP="006E3622">
      <w:pPr>
        <w:pStyle w:val="Ttulo1"/>
        <w:numPr>
          <w:ilvl w:val="2"/>
          <w:numId w:val="53"/>
        </w:numPr>
        <w:ind w:left="284" w:hanging="284"/>
        <w:jc w:val="both"/>
        <w:rPr>
          <w:rFonts w:ascii="Arial" w:hAnsi="Arial" w:cs="Arial"/>
          <w:sz w:val="22"/>
          <w:szCs w:val="22"/>
        </w:rPr>
      </w:pPr>
      <w:bookmarkStart w:id="73" w:name="_Toc387310391"/>
      <w:r w:rsidRPr="00CD71B2">
        <w:rPr>
          <w:rFonts w:ascii="Arial" w:hAnsi="Arial" w:cs="Arial"/>
          <w:sz w:val="22"/>
          <w:szCs w:val="22"/>
        </w:rPr>
        <w:lastRenderedPageBreak/>
        <w:t>ESPACIO PÚBLICO UBICADO EN LA ESQUINA DE LA INTERSECCIÓN DE LAS CALLES GARCÍA MORENO Y JOSÉ MEJÍA (EX DIRECCIÓN PROVINCIAL DE SALUD).</w:t>
      </w:r>
      <w:bookmarkEnd w:id="73"/>
    </w:p>
    <w:p w:rsidR="002D091C" w:rsidRPr="00CD71B2" w:rsidRDefault="002D091C" w:rsidP="0063132D">
      <w:pPr>
        <w:pStyle w:val="Ttulo1"/>
        <w:ind w:left="1224"/>
        <w:jc w:val="both"/>
        <w:rPr>
          <w:rFonts w:ascii="Arial" w:hAnsi="Arial" w:cs="Arial"/>
          <w:sz w:val="22"/>
          <w:szCs w:val="22"/>
        </w:rPr>
      </w:pPr>
    </w:p>
    <w:p w:rsidR="006C2D70" w:rsidRPr="00CD71B2" w:rsidRDefault="006C2D70" w:rsidP="006E3622">
      <w:pPr>
        <w:pStyle w:val="Ttulo1"/>
        <w:numPr>
          <w:ilvl w:val="3"/>
          <w:numId w:val="53"/>
        </w:numPr>
        <w:ind w:left="851" w:hanging="851"/>
        <w:jc w:val="both"/>
        <w:rPr>
          <w:rFonts w:ascii="Arial" w:hAnsi="Arial" w:cs="Arial"/>
          <w:i/>
          <w:sz w:val="22"/>
          <w:szCs w:val="22"/>
          <w:u w:val="single"/>
        </w:rPr>
      </w:pPr>
      <w:bookmarkStart w:id="74" w:name="_Toc387310392"/>
      <w:r w:rsidRPr="00CD71B2">
        <w:rPr>
          <w:rFonts w:ascii="Arial" w:hAnsi="Arial" w:cs="Arial"/>
          <w:sz w:val="22"/>
          <w:szCs w:val="22"/>
        </w:rPr>
        <w:t>Antecedentes Históricos</w:t>
      </w:r>
      <w:r w:rsidR="0032089C" w:rsidRPr="00CD71B2">
        <w:rPr>
          <w:rFonts w:ascii="Arial" w:hAnsi="Arial" w:cs="Arial"/>
          <w:sz w:val="22"/>
          <w:szCs w:val="22"/>
        </w:rPr>
        <w:t xml:space="preserve"> de la Manzana del Convento de la</w:t>
      </w:r>
      <w:r w:rsidR="0063132D" w:rsidRPr="00CD71B2">
        <w:rPr>
          <w:rFonts w:ascii="Arial" w:hAnsi="Arial" w:cs="Arial"/>
          <w:sz w:val="22"/>
          <w:szCs w:val="22"/>
        </w:rPr>
        <w:t xml:space="preserve"> </w:t>
      </w:r>
      <w:r w:rsidR="005E4C34" w:rsidRPr="00CD71B2">
        <w:rPr>
          <w:rFonts w:ascii="Arial" w:hAnsi="Arial" w:cs="Arial"/>
          <w:sz w:val="22"/>
          <w:szCs w:val="22"/>
        </w:rPr>
        <w:t>Inmaculada</w:t>
      </w:r>
      <w:r w:rsidR="0032089C" w:rsidRPr="00CD71B2">
        <w:rPr>
          <w:rFonts w:ascii="Arial" w:hAnsi="Arial" w:cs="Arial"/>
          <w:sz w:val="22"/>
          <w:szCs w:val="22"/>
        </w:rPr>
        <w:t xml:space="preserve"> Concepción</w:t>
      </w:r>
      <w:bookmarkEnd w:id="74"/>
    </w:p>
    <w:p w:rsidR="006C2D70" w:rsidRPr="00CD71B2" w:rsidRDefault="006C2D70" w:rsidP="002E25D3">
      <w:pPr>
        <w:pStyle w:val="Prrafodelista"/>
        <w:spacing w:after="0" w:line="240" w:lineRule="auto"/>
        <w:ind w:left="0"/>
        <w:jc w:val="both"/>
        <w:rPr>
          <w:rFonts w:ascii="Arial" w:hAnsi="Arial" w:cs="Arial"/>
        </w:rPr>
      </w:pPr>
      <w:r w:rsidRPr="00CD71B2">
        <w:rPr>
          <w:rFonts w:ascii="Arial" w:hAnsi="Arial" w:cs="Arial"/>
        </w:rPr>
        <w:t>A partir de la disposición de las layes de Indias, cada manzana deb</w:t>
      </w:r>
      <w:r w:rsidR="001C6205" w:rsidRPr="00CD71B2">
        <w:rPr>
          <w:rFonts w:ascii="Arial" w:hAnsi="Arial" w:cs="Arial"/>
        </w:rPr>
        <w:t>í</w:t>
      </w:r>
      <w:r w:rsidRPr="00CD71B2">
        <w:rPr>
          <w:rFonts w:ascii="Arial" w:hAnsi="Arial" w:cs="Arial"/>
        </w:rPr>
        <w:t xml:space="preserve">a constituir un cuadrado de 90 metros de lado, conteniendo cuatro solares. Benalcázar al fundar la ciudad dividió la población en dos grupos: “los conquistadores principales” a quienes señaló solares de media manzana, y “los vecinos”, a quienes el primer Alarife Juan de Lara, señaló el cuarto de manzana. (NOBOA NARANJO: 1989: 43) </w:t>
      </w:r>
    </w:p>
    <w:p w:rsidR="006C2D70" w:rsidRPr="00CD71B2" w:rsidRDefault="006C2D70" w:rsidP="0046067B">
      <w:pPr>
        <w:pStyle w:val="Prrafodelista"/>
        <w:ind w:left="0"/>
        <w:jc w:val="both"/>
        <w:rPr>
          <w:rFonts w:ascii="Arial" w:hAnsi="Arial" w:cs="Arial"/>
        </w:rPr>
      </w:pPr>
    </w:p>
    <w:p w:rsidR="006C2D70" w:rsidRPr="00CD71B2" w:rsidRDefault="006C2D70" w:rsidP="001C6205">
      <w:pPr>
        <w:pStyle w:val="Prrafodelista"/>
        <w:spacing w:after="0" w:line="240" w:lineRule="auto"/>
        <w:ind w:left="0"/>
        <w:jc w:val="both"/>
        <w:rPr>
          <w:rFonts w:ascii="Arial" w:hAnsi="Arial" w:cs="Arial"/>
        </w:rPr>
      </w:pPr>
      <w:r w:rsidRPr="00CD71B2">
        <w:rPr>
          <w:rFonts w:ascii="Arial" w:hAnsi="Arial" w:cs="Arial"/>
        </w:rPr>
        <w:t>Noboa Jurado en su trabajo sobre plazas y plazuelas en Quito, ilustra en su “Esquema de Quito 1534-1538”</w:t>
      </w:r>
      <w:r w:rsidR="001C6205" w:rsidRPr="00CD71B2">
        <w:rPr>
          <w:rFonts w:ascii="Arial" w:hAnsi="Arial" w:cs="Arial"/>
        </w:rPr>
        <w:t xml:space="preserve"> (fig. 11)</w:t>
      </w:r>
      <w:r w:rsidRPr="00CD71B2">
        <w:rPr>
          <w:rFonts w:ascii="Arial" w:hAnsi="Arial" w:cs="Arial"/>
        </w:rPr>
        <w:t xml:space="preserve"> la posición de alguno</w:t>
      </w:r>
      <w:r w:rsidR="001C6205" w:rsidRPr="00CD71B2">
        <w:rPr>
          <w:rFonts w:ascii="Arial" w:hAnsi="Arial" w:cs="Arial"/>
        </w:rPr>
        <w:t>s solares de los conquistadores. U</w:t>
      </w:r>
      <w:r w:rsidRPr="00CD71B2">
        <w:rPr>
          <w:rFonts w:ascii="Arial" w:hAnsi="Arial" w:cs="Arial"/>
        </w:rPr>
        <w:t>na constante migración al norte</w:t>
      </w:r>
      <w:r w:rsidR="004B198A" w:rsidRPr="00CD71B2">
        <w:rPr>
          <w:rFonts w:ascii="Arial" w:hAnsi="Arial" w:cs="Arial"/>
        </w:rPr>
        <w:t xml:space="preserve"> de la ciudad</w:t>
      </w:r>
      <w:r w:rsidRPr="00CD71B2">
        <w:rPr>
          <w:rFonts w:ascii="Arial" w:hAnsi="Arial" w:cs="Arial"/>
        </w:rPr>
        <w:t xml:space="preserve"> derivó en que se otorgue en realidad a cada vecino dos solares. Así, durante el siglo XVI la plaza Mayor estaba rodeada por manzanas ocupadas por una docena de casas en continua compra-venta principalmente por las élites de la ciudad. (NOBOA JURADO: 1989:58).</w:t>
      </w:r>
    </w:p>
    <w:p w:rsidR="001C6205" w:rsidRPr="00CD71B2" w:rsidRDefault="001C6205" w:rsidP="001C6205">
      <w:pPr>
        <w:pStyle w:val="Prrafodelista"/>
        <w:spacing w:after="0" w:line="240" w:lineRule="auto"/>
        <w:ind w:left="0"/>
        <w:jc w:val="both"/>
        <w:rPr>
          <w:rFonts w:ascii="Arial" w:hAnsi="Arial" w:cs="Arial"/>
        </w:rPr>
      </w:pPr>
    </w:p>
    <w:p w:rsidR="006C2D70" w:rsidRPr="00CD71B2" w:rsidRDefault="006C2D70" w:rsidP="002E25D3">
      <w:pPr>
        <w:pStyle w:val="Prrafodelista"/>
        <w:tabs>
          <w:tab w:val="left" w:pos="-720"/>
        </w:tabs>
        <w:spacing w:after="0" w:line="240" w:lineRule="auto"/>
        <w:ind w:left="0"/>
        <w:jc w:val="both"/>
        <w:rPr>
          <w:rFonts w:ascii="Arial" w:hAnsi="Arial" w:cs="Arial"/>
          <w:b/>
          <w:spacing w:val="-3"/>
        </w:rPr>
      </w:pPr>
      <w:proofErr w:type="spellStart"/>
      <w:r w:rsidRPr="00CD71B2">
        <w:rPr>
          <w:rFonts w:ascii="Arial" w:hAnsi="Arial" w:cs="Arial"/>
          <w:b/>
          <w:spacing w:val="-3"/>
        </w:rPr>
        <w:t>Fig</w:t>
      </w:r>
      <w:proofErr w:type="spellEnd"/>
      <w:r w:rsidRPr="00CD71B2">
        <w:rPr>
          <w:rFonts w:ascii="Arial" w:hAnsi="Arial" w:cs="Arial"/>
          <w:b/>
          <w:spacing w:val="-3"/>
        </w:rPr>
        <w:t xml:space="preserve"> </w:t>
      </w:r>
      <w:r w:rsidR="00666AE8" w:rsidRPr="00CD71B2">
        <w:rPr>
          <w:rFonts w:ascii="Arial" w:hAnsi="Arial" w:cs="Arial"/>
          <w:b/>
          <w:spacing w:val="-3"/>
        </w:rPr>
        <w:t>11</w:t>
      </w:r>
      <w:r w:rsidRPr="00CD71B2">
        <w:rPr>
          <w:rFonts w:ascii="Arial" w:hAnsi="Arial" w:cs="Arial"/>
          <w:b/>
          <w:spacing w:val="-3"/>
        </w:rPr>
        <w:t>. Esquema de Quito en 1534-1538. Pos</w:t>
      </w:r>
      <w:r w:rsidR="00455129" w:rsidRPr="00CD71B2">
        <w:rPr>
          <w:rFonts w:ascii="Arial" w:hAnsi="Arial" w:cs="Arial"/>
          <w:b/>
          <w:spacing w:val="-3"/>
        </w:rPr>
        <w:t xml:space="preserve">ición de algunos solares de los </w:t>
      </w:r>
      <w:r w:rsidRPr="00CD71B2">
        <w:rPr>
          <w:rFonts w:ascii="Arial" w:hAnsi="Arial" w:cs="Arial"/>
          <w:b/>
          <w:spacing w:val="-3"/>
        </w:rPr>
        <w:t>conquistadores</w:t>
      </w:r>
    </w:p>
    <w:p w:rsidR="004B198A" w:rsidRPr="00CD71B2" w:rsidRDefault="004B198A" w:rsidP="002E25D3">
      <w:pPr>
        <w:pStyle w:val="Prrafodelista"/>
        <w:tabs>
          <w:tab w:val="left" w:pos="-720"/>
        </w:tabs>
        <w:spacing w:after="0" w:line="240" w:lineRule="auto"/>
        <w:ind w:left="0"/>
        <w:jc w:val="both"/>
        <w:rPr>
          <w:rFonts w:ascii="Arial" w:hAnsi="Arial" w:cs="Arial"/>
          <w:b/>
          <w:spacing w:val="-3"/>
        </w:rPr>
      </w:pPr>
    </w:p>
    <w:p w:rsidR="006C2D70" w:rsidRPr="00CD71B2" w:rsidRDefault="006C2D70" w:rsidP="004B198A">
      <w:pPr>
        <w:pStyle w:val="Prrafodelista"/>
        <w:spacing w:before="240" w:after="240"/>
        <w:ind w:left="0"/>
        <w:rPr>
          <w:rFonts w:ascii="Arial" w:hAnsi="Arial" w:cs="Arial"/>
        </w:rPr>
      </w:pPr>
      <w:r w:rsidRPr="00CD71B2">
        <w:rPr>
          <w:rFonts w:ascii="Arial" w:hAnsi="Arial" w:cs="Arial"/>
          <w:noProof/>
          <w:lang w:val="es-ES" w:eastAsia="es-ES"/>
        </w:rPr>
        <w:drawing>
          <wp:inline distT="0" distB="0" distL="0" distR="0" wp14:anchorId="4DC4FC18" wp14:editId="1908035B">
            <wp:extent cx="5942330" cy="3262994"/>
            <wp:effectExtent l="19050" t="0" r="1270" b="0"/>
            <wp:docPr id="11" name="Imagen 2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1"/>
                    <pic:cNvPicPr>
                      <a:picLocks noChangeAspect="1" noChangeArrowheads="1"/>
                    </pic:cNvPicPr>
                  </pic:nvPicPr>
                  <pic:blipFill>
                    <a:blip r:embed="rId60" cstate="print"/>
                    <a:srcRect t="4412"/>
                    <a:stretch>
                      <a:fillRect/>
                    </a:stretch>
                  </pic:blipFill>
                  <pic:spPr bwMode="auto">
                    <a:xfrm>
                      <a:off x="0" y="0"/>
                      <a:ext cx="5942330" cy="3262994"/>
                    </a:xfrm>
                    <a:prstGeom prst="rect">
                      <a:avLst/>
                    </a:prstGeom>
                    <a:noFill/>
                    <a:ln w="9525">
                      <a:noFill/>
                      <a:miter lim="800000"/>
                      <a:headEnd/>
                      <a:tailEnd/>
                    </a:ln>
                  </pic:spPr>
                </pic:pic>
              </a:graphicData>
            </a:graphic>
          </wp:inline>
        </w:drawing>
      </w:r>
    </w:p>
    <w:p w:rsidR="0046067B" w:rsidRPr="00CD71B2" w:rsidRDefault="006C2D70" w:rsidP="00464300">
      <w:pPr>
        <w:pStyle w:val="Prrafodelista"/>
        <w:ind w:left="360"/>
        <w:rPr>
          <w:rFonts w:ascii="Arial" w:hAnsi="Arial" w:cs="Arial"/>
          <w:sz w:val="18"/>
          <w:szCs w:val="18"/>
        </w:rPr>
      </w:pPr>
      <w:r w:rsidRPr="00CD71B2">
        <w:rPr>
          <w:rFonts w:ascii="Arial" w:hAnsi="Arial" w:cs="Arial"/>
          <w:sz w:val="18"/>
          <w:szCs w:val="18"/>
        </w:rPr>
        <w:t>Fuente: Jurado Noboa, Fernando  “Plazas y plazuelas de Quito”, pág. 38</w:t>
      </w:r>
      <w:r w:rsidR="0046067B" w:rsidRPr="00CD71B2">
        <w:rPr>
          <w:rFonts w:ascii="Arial" w:hAnsi="Arial" w:cs="Arial"/>
          <w:sz w:val="18"/>
          <w:szCs w:val="18"/>
        </w:rPr>
        <w:t>.</w:t>
      </w:r>
    </w:p>
    <w:p w:rsidR="0046067B" w:rsidRPr="00CD71B2" w:rsidRDefault="0046067B" w:rsidP="0046067B">
      <w:pPr>
        <w:jc w:val="both"/>
        <w:rPr>
          <w:rFonts w:ascii="Arial" w:hAnsi="Arial" w:cs="Arial"/>
          <w:b/>
          <w:sz w:val="22"/>
          <w:szCs w:val="22"/>
        </w:rPr>
      </w:pPr>
      <w:r w:rsidRPr="00CD71B2">
        <w:rPr>
          <w:rFonts w:ascii="Arial" w:hAnsi="Arial" w:cs="Arial"/>
          <w:b/>
          <w:sz w:val="22"/>
          <w:szCs w:val="22"/>
        </w:rPr>
        <w:t>Convento de la Inmaculada Concepción.-</w:t>
      </w:r>
    </w:p>
    <w:p w:rsidR="0046067B" w:rsidRPr="00CD71B2" w:rsidRDefault="0046067B" w:rsidP="0046067B">
      <w:pPr>
        <w:jc w:val="both"/>
        <w:rPr>
          <w:rFonts w:ascii="Arial" w:hAnsi="Arial" w:cs="Arial"/>
          <w:b/>
          <w:sz w:val="22"/>
          <w:szCs w:val="22"/>
        </w:rPr>
      </w:pPr>
    </w:p>
    <w:p w:rsidR="004B198A" w:rsidRPr="00CD71B2" w:rsidRDefault="0046067B" w:rsidP="005E455E">
      <w:pPr>
        <w:spacing w:after="240"/>
        <w:jc w:val="both"/>
        <w:rPr>
          <w:rFonts w:ascii="Arial" w:hAnsi="Arial" w:cs="Arial"/>
          <w:sz w:val="22"/>
          <w:szCs w:val="22"/>
        </w:rPr>
      </w:pPr>
      <w:r w:rsidRPr="00CD71B2">
        <w:rPr>
          <w:rFonts w:ascii="Arial" w:hAnsi="Arial" w:cs="Arial"/>
          <w:sz w:val="22"/>
          <w:szCs w:val="22"/>
        </w:rPr>
        <w:t>La presencia de las Conceptas en el espacio urbano de la ciudad de Quito se remonta a 1575, cuando compraron a Alonso de Paz y Martín de Mondragón la manzana noroccidental a la Plaza Mayor,  (NOBOA JURADO: 1989 cita VARGAS: 1967)</w:t>
      </w:r>
      <w:r w:rsidR="004B198A" w:rsidRPr="00CD71B2">
        <w:rPr>
          <w:rFonts w:ascii="Arial" w:hAnsi="Arial" w:cs="Arial"/>
          <w:sz w:val="22"/>
          <w:szCs w:val="22"/>
        </w:rPr>
        <w:t xml:space="preserve"> y</w:t>
      </w:r>
      <w:r w:rsidRPr="00CD71B2">
        <w:rPr>
          <w:rFonts w:ascii="Arial" w:hAnsi="Arial" w:cs="Arial"/>
          <w:sz w:val="22"/>
          <w:szCs w:val="22"/>
        </w:rPr>
        <w:t xml:space="preserve"> que anteriormente había pertenecido a Alonso de Paz y Juan de Padilla.   </w:t>
      </w:r>
    </w:p>
    <w:p w:rsidR="004B198A" w:rsidRPr="006E3622" w:rsidRDefault="0046067B" w:rsidP="006E3622">
      <w:pPr>
        <w:spacing w:after="240"/>
        <w:jc w:val="both"/>
        <w:rPr>
          <w:rFonts w:ascii="Arial" w:hAnsi="Arial" w:cs="Arial"/>
          <w:sz w:val="22"/>
          <w:szCs w:val="22"/>
        </w:rPr>
      </w:pPr>
      <w:r w:rsidRPr="00CD71B2">
        <w:rPr>
          <w:rFonts w:ascii="Arial" w:hAnsi="Arial" w:cs="Arial"/>
          <w:sz w:val="22"/>
          <w:szCs w:val="22"/>
        </w:rPr>
        <w:lastRenderedPageBreak/>
        <w:t>En 1575</w:t>
      </w:r>
      <w:r w:rsidRPr="00CD71B2">
        <w:rPr>
          <w:rStyle w:val="Refdenotaalpie"/>
          <w:rFonts w:ascii="Arial" w:hAnsi="Arial" w:cs="Arial"/>
          <w:sz w:val="22"/>
          <w:szCs w:val="22"/>
        </w:rPr>
        <w:footnoteReference w:id="11"/>
      </w:r>
      <w:r w:rsidRPr="00CD71B2">
        <w:rPr>
          <w:rFonts w:ascii="Arial" w:hAnsi="Arial" w:cs="Arial"/>
          <w:sz w:val="22"/>
          <w:szCs w:val="22"/>
        </w:rPr>
        <w:t xml:space="preserve"> fue fundado el primer Convento de Monjas de la ciudad de Quito, </w:t>
      </w:r>
      <w:r w:rsidRPr="00CD71B2">
        <w:rPr>
          <w:rFonts w:ascii="Arial" w:hAnsi="Arial" w:cs="Arial"/>
          <w:i/>
          <w:sz w:val="22"/>
          <w:szCs w:val="22"/>
        </w:rPr>
        <w:t>la Inmaculada Concepción,</w:t>
      </w:r>
      <w:r w:rsidRPr="00CD71B2">
        <w:rPr>
          <w:rFonts w:ascii="Arial" w:hAnsi="Arial" w:cs="Arial"/>
          <w:sz w:val="22"/>
          <w:szCs w:val="22"/>
        </w:rPr>
        <w:t xml:space="preserve"> como respuesta a la necesidad de contar con un monasterio que pudiera ser refugio y </w:t>
      </w:r>
      <w:r w:rsidR="005E4C34" w:rsidRPr="00CD71B2">
        <w:rPr>
          <w:rFonts w:ascii="Arial" w:hAnsi="Arial" w:cs="Arial"/>
          <w:sz w:val="22"/>
          <w:szCs w:val="22"/>
        </w:rPr>
        <w:t>de encierro espiritual para mujeres</w:t>
      </w:r>
      <w:r w:rsidRPr="00CD71B2">
        <w:rPr>
          <w:rFonts w:ascii="Arial" w:hAnsi="Arial" w:cs="Arial"/>
          <w:sz w:val="22"/>
          <w:szCs w:val="22"/>
        </w:rPr>
        <w:t xml:space="preserve"> pobres</w:t>
      </w:r>
      <w:r w:rsidR="005E4C34" w:rsidRPr="00CD71B2">
        <w:rPr>
          <w:rFonts w:ascii="Arial" w:hAnsi="Arial" w:cs="Arial"/>
          <w:sz w:val="22"/>
          <w:szCs w:val="22"/>
        </w:rPr>
        <w:t xml:space="preserve"> e</w:t>
      </w:r>
      <w:r w:rsidRPr="00CD71B2">
        <w:rPr>
          <w:rFonts w:ascii="Arial" w:hAnsi="Arial" w:cs="Arial"/>
          <w:sz w:val="22"/>
          <w:szCs w:val="22"/>
        </w:rPr>
        <w:t xml:space="preserve"> hijas de conquistadores</w:t>
      </w:r>
      <w:r w:rsidRPr="00CD71B2">
        <w:rPr>
          <w:rStyle w:val="Refdenotaalpie"/>
          <w:rFonts w:ascii="Arial" w:hAnsi="Arial" w:cs="Arial"/>
          <w:sz w:val="22"/>
          <w:szCs w:val="22"/>
        </w:rPr>
        <w:footnoteReference w:id="12"/>
      </w:r>
      <w:r w:rsidRPr="00CD71B2">
        <w:rPr>
          <w:rFonts w:ascii="Arial" w:hAnsi="Arial" w:cs="Arial"/>
          <w:sz w:val="22"/>
          <w:szCs w:val="22"/>
        </w:rPr>
        <w:t xml:space="preserve">. </w:t>
      </w:r>
      <w:r w:rsidR="004B198A" w:rsidRPr="00CD71B2">
        <w:rPr>
          <w:rFonts w:ascii="Arial" w:hAnsi="Arial" w:cs="Arial"/>
          <w:sz w:val="22"/>
          <w:szCs w:val="22"/>
        </w:rPr>
        <w:t>(fig. 12)</w:t>
      </w:r>
    </w:p>
    <w:p w:rsidR="0046067B" w:rsidRPr="00CD71B2" w:rsidRDefault="0046067B" w:rsidP="0046067B">
      <w:pPr>
        <w:tabs>
          <w:tab w:val="left" w:pos="-720"/>
        </w:tabs>
        <w:rPr>
          <w:rFonts w:ascii="Arial" w:hAnsi="Arial" w:cs="Arial"/>
          <w:b/>
          <w:spacing w:val="-3"/>
          <w:sz w:val="22"/>
          <w:szCs w:val="22"/>
        </w:rPr>
      </w:pPr>
      <w:proofErr w:type="spellStart"/>
      <w:r w:rsidRPr="00CD71B2">
        <w:rPr>
          <w:rFonts w:ascii="Arial" w:hAnsi="Arial" w:cs="Arial"/>
          <w:b/>
          <w:spacing w:val="-3"/>
          <w:sz w:val="22"/>
          <w:szCs w:val="22"/>
        </w:rPr>
        <w:t>Fig</w:t>
      </w:r>
      <w:proofErr w:type="spellEnd"/>
      <w:r w:rsidRPr="00CD71B2">
        <w:rPr>
          <w:rFonts w:ascii="Arial" w:hAnsi="Arial" w:cs="Arial"/>
          <w:b/>
          <w:spacing w:val="-3"/>
          <w:sz w:val="22"/>
          <w:szCs w:val="22"/>
        </w:rPr>
        <w:t xml:space="preserve"> </w:t>
      </w:r>
      <w:r w:rsidR="00666AE8" w:rsidRPr="00CD71B2">
        <w:rPr>
          <w:rFonts w:ascii="Arial" w:hAnsi="Arial" w:cs="Arial"/>
          <w:b/>
          <w:spacing w:val="-3"/>
          <w:sz w:val="22"/>
          <w:szCs w:val="22"/>
        </w:rPr>
        <w:t>12</w:t>
      </w:r>
      <w:r w:rsidRPr="00CD71B2">
        <w:rPr>
          <w:rFonts w:ascii="Arial" w:hAnsi="Arial" w:cs="Arial"/>
          <w:b/>
          <w:spacing w:val="-3"/>
          <w:sz w:val="22"/>
          <w:szCs w:val="22"/>
        </w:rPr>
        <w:t>. Esquema de la Plaza Mayor de Quito a finales del Siglo XVI</w:t>
      </w:r>
    </w:p>
    <w:p w:rsidR="0046067B" w:rsidRPr="00CD71B2" w:rsidRDefault="0046067B" w:rsidP="0046067B">
      <w:pPr>
        <w:spacing w:before="240"/>
        <w:jc w:val="center"/>
        <w:rPr>
          <w:rFonts w:ascii="Arial" w:hAnsi="Arial" w:cs="Arial"/>
        </w:rPr>
      </w:pPr>
      <w:r w:rsidRPr="00CD71B2">
        <w:rPr>
          <w:rFonts w:ascii="Arial" w:hAnsi="Arial" w:cs="Arial"/>
          <w:noProof/>
          <w:lang w:val="es-ES" w:eastAsia="es-ES"/>
        </w:rPr>
        <w:drawing>
          <wp:inline distT="0" distB="0" distL="0" distR="0" wp14:anchorId="63757D58" wp14:editId="2D567728">
            <wp:extent cx="5105400" cy="2667000"/>
            <wp:effectExtent l="19050" t="0" r="0" b="0"/>
            <wp:docPr id="30" name="Imagen 27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2"/>
                    <pic:cNvPicPr>
                      <a:picLocks noChangeAspect="1" noChangeArrowheads="1"/>
                    </pic:cNvPicPr>
                  </pic:nvPicPr>
                  <pic:blipFill>
                    <a:blip r:embed="rId61" cstate="print"/>
                    <a:srcRect t="5724"/>
                    <a:stretch>
                      <a:fillRect/>
                    </a:stretch>
                  </pic:blipFill>
                  <pic:spPr bwMode="auto">
                    <a:xfrm>
                      <a:off x="0" y="0"/>
                      <a:ext cx="5105400" cy="2667000"/>
                    </a:xfrm>
                    <a:prstGeom prst="rect">
                      <a:avLst/>
                    </a:prstGeom>
                    <a:noFill/>
                    <a:ln w="9525">
                      <a:noFill/>
                      <a:miter lim="800000"/>
                      <a:headEnd/>
                      <a:tailEnd/>
                    </a:ln>
                  </pic:spPr>
                </pic:pic>
              </a:graphicData>
            </a:graphic>
          </wp:inline>
        </w:drawing>
      </w:r>
    </w:p>
    <w:p w:rsidR="0046067B" w:rsidRPr="00CD71B2" w:rsidRDefault="0046067B" w:rsidP="0046067B">
      <w:pPr>
        <w:rPr>
          <w:rFonts w:ascii="Arial" w:hAnsi="Arial" w:cs="Arial"/>
          <w:sz w:val="18"/>
          <w:szCs w:val="18"/>
        </w:rPr>
      </w:pPr>
      <w:r w:rsidRPr="00CD71B2">
        <w:rPr>
          <w:rFonts w:ascii="Arial" w:hAnsi="Arial" w:cs="Arial"/>
          <w:sz w:val="18"/>
          <w:szCs w:val="18"/>
        </w:rPr>
        <w:t xml:space="preserve">Fuente: Jurado Noboa, Fernando  “Plazas y plazuelas de Quito”, pág. 59. </w:t>
      </w:r>
    </w:p>
    <w:p w:rsidR="00CC7F62" w:rsidRPr="00CD71B2" w:rsidRDefault="0046067B" w:rsidP="0046067B">
      <w:pPr>
        <w:spacing w:before="240"/>
        <w:jc w:val="both"/>
        <w:rPr>
          <w:rFonts w:ascii="Arial" w:hAnsi="Arial" w:cs="Arial"/>
          <w:sz w:val="22"/>
          <w:szCs w:val="22"/>
        </w:rPr>
      </w:pPr>
      <w:r w:rsidRPr="00CD71B2">
        <w:rPr>
          <w:rFonts w:ascii="Arial" w:hAnsi="Arial" w:cs="Arial"/>
          <w:sz w:val="22"/>
          <w:szCs w:val="22"/>
        </w:rPr>
        <w:t xml:space="preserve">Ya en el año de 1583 el número de monjas, novicias y servidumbre ascendía a cien personas, que </w:t>
      </w:r>
      <w:r w:rsidR="00CC7F62" w:rsidRPr="00CD71B2">
        <w:rPr>
          <w:rFonts w:ascii="Arial" w:hAnsi="Arial" w:cs="Arial"/>
          <w:sz w:val="22"/>
          <w:szCs w:val="22"/>
        </w:rPr>
        <w:t xml:space="preserve">se </w:t>
      </w:r>
      <w:r w:rsidRPr="00CD71B2">
        <w:rPr>
          <w:rFonts w:ascii="Arial" w:hAnsi="Arial" w:cs="Arial"/>
          <w:sz w:val="22"/>
          <w:szCs w:val="22"/>
        </w:rPr>
        <w:t>continu</w:t>
      </w:r>
      <w:r w:rsidR="00CC7F62" w:rsidRPr="00CD71B2">
        <w:rPr>
          <w:rFonts w:ascii="Arial" w:hAnsi="Arial" w:cs="Arial"/>
          <w:sz w:val="22"/>
          <w:szCs w:val="22"/>
        </w:rPr>
        <w:t>ó</w:t>
      </w:r>
      <w:r w:rsidRPr="00CD71B2">
        <w:rPr>
          <w:rFonts w:ascii="Arial" w:hAnsi="Arial" w:cs="Arial"/>
          <w:sz w:val="22"/>
          <w:szCs w:val="22"/>
        </w:rPr>
        <w:t xml:space="preserve"> incrementado hasta llegar a principios del siglo XVII a doscientas. </w:t>
      </w:r>
    </w:p>
    <w:p w:rsidR="0046067B" w:rsidRPr="00CD71B2" w:rsidRDefault="0046067B" w:rsidP="0046067B">
      <w:pPr>
        <w:spacing w:before="240"/>
        <w:jc w:val="both"/>
        <w:rPr>
          <w:rFonts w:ascii="Arial" w:hAnsi="Arial" w:cs="Arial"/>
          <w:sz w:val="22"/>
          <w:szCs w:val="22"/>
        </w:rPr>
      </w:pPr>
      <w:r w:rsidRPr="00CD71B2">
        <w:rPr>
          <w:rFonts w:ascii="Arial" w:hAnsi="Arial" w:cs="Arial"/>
          <w:sz w:val="22"/>
          <w:szCs w:val="22"/>
        </w:rPr>
        <w:t xml:space="preserve">Las condiciones de </w:t>
      </w:r>
      <w:r w:rsidR="00CC7F62" w:rsidRPr="00CD71B2">
        <w:rPr>
          <w:rFonts w:ascii="Arial" w:hAnsi="Arial" w:cs="Arial"/>
          <w:sz w:val="22"/>
          <w:szCs w:val="22"/>
        </w:rPr>
        <w:t>hacinamiento</w:t>
      </w:r>
      <w:r w:rsidRPr="00CD71B2">
        <w:rPr>
          <w:rFonts w:ascii="Arial" w:hAnsi="Arial" w:cs="Arial"/>
          <w:sz w:val="22"/>
          <w:szCs w:val="22"/>
        </w:rPr>
        <w:t xml:space="preserve"> causaban problemas de sanidad, por </w:t>
      </w:r>
      <w:r w:rsidR="00CC7F62" w:rsidRPr="00CD71B2">
        <w:rPr>
          <w:rFonts w:ascii="Arial" w:hAnsi="Arial" w:cs="Arial"/>
          <w:sz w:val="22"/>
          <w:szCs w:val="22"/>
        </w:rPr>
        <w:t>lo que</w:t>
      </w:r>
      <w:r w:rsidRPr="00CD71B2">
        <w:rPr>
          <w:rFonts w:ascii="Arial" w:hAnsi="Arial" w:cs="Arial"/>
          <w:sz w:val="22"/>
          <w:szCs w:val="22"/>
        </w:rPr>
        <w:t xml:space="preserve"> pidieron ayuda al Rey Felipe II en 1602 y al Consejo de Indias para ampliar su espacio físico. Para 1614  se decide ensanchar el local primitivo del  monasterio, que tenía por aquel entonces ciento treinta monjas de velo, treinta novicias y  niñas</w:t>
      </w:r>
      <w:r w:rsidR="005E4C34" w:rsidRPr="00CD71B2">
        <w:rPr>
          <w:rFonts w:ascii="Arial" w:hAnsi="Arial" w:cs="Arial"/>
          <w:sz w:val="22"/>
          <w:szCs w:val="22"/>
        </w:rPr>
        <w:t>:</w:t>
      </w:r>
      <w:r w:rsidRPr="00CD71B2">
        <w:rPr>
          <w:rFonts w:ascii="Arial" w:hAnsi="Arial" w:cs="Arial"/>
          <w:sz w:val="22"/>
          <w:szCs w:val="22"/>
        </w:rPr>
        <w:t xml:space="preserve"> cien </w:t>
      </w:r>
      <w:r w:rsidR="005E4C34" w:rsidRPr="00CD71B2">
        <w:rPr>
          <w:rFonts w:ascii="Arial" w:hAnsi="Arial" w:cs="Arial"/>
          <w:sz w:val="22"/>
          <w:szCs w:val="22"/>
        </w:rPr>
        <w:t>ofrecidas</w:t>
      </w:r>
      <w:r w:rsidRPr="00CD71B2">
        <w:rPr>
          <w:rFonts w:ascii="Arial" w:hAnsi="Arial" w:cs="Arial"/>
          <w:sz w:val="22"/>
          <w:szCs w:val="22"/>
        </w:rPr>
        <w:t>, y trece monjas depositadas de los conventos de Popayán y Santa Clara. (VARGAS: 2005: 186).  Con intermediación del rey, fuer</w:t>
      </w:r>
      <w:r w:rsidR="005E4C34" w:rsidRPr="00CD71B2">
        <w:rPr>
          <w:rFonts w:ascii="Arial" w:hAnsi="Arial" w:cs="Arial"/>
          <w:sz w:val="22"/>
          <w:szCs w:val="22"/>
        </w:rPr>
        <w:t>o</w:t>
      </w:r>
      <w:r w:rsidRPr="00CD71B2">
        <w:rPr>
          <w:rFonts w:ascii="Arial" w:hAnsi="Arial" w:cs="Arial"/>
          <w:sz w:val="22"/>
          <w:szCs w:val="22"/>
        </w:rPr>
        <w:t xml:space="preserve">n donadas las Casas Reales, que la Audiencia desocupó después de la Revolución de las Alcabalas. (NAVARRO: 1949). </w:t>
      </w:r>
    </w:p>
    <w:p w:rsidR="00CC7F62" w:rsidRPr="00CD71B2" w:rsidRDefault="0046067B" w:rsidP="0046067B">
      <w:pPr>
        <w:spacing w:before="240"/>
        <w:jc w:val="both"/>
        <w:rPr>
          <w:rFonts w:ascii="Arial" w:hAnsi="Arial" w:cs="Arial"/>
          <w:sz w:val="22"/>
          <w:szCs w:val="22"/>
        </w:rPr>
      </w:pPr>
      <w:r w:rsidRPr="00CD71B2">
        <w:rPr>
          <w:rFonts w:ascii="Arial" w:hAnsi="Arial" w:cs="Arial"/>
          <w:sz w:val="22"/>
          <w:szCs w:val="22"/>
        </w:rPr>
        <w:t xml:space="preserve">Así, para comienzos del XVIII, </w:t>
      </w:r>
      <w:proofErr w:type="spellStart"/>
      <w:r w:rsidRPr="00CD71B2">
        <w:rPr>
          <w:rFonts w:ascii="Arial" w:hAnsi="Arial" w:cs="Arial"/>
          <w:sz w:val="22"/>
          <w:szCs w:val="22"/>
        </w:rPr>
        <w:t>Susan</w:t>
      </w:r>
      <w:proofErr w:type="spellEnd"/>
      <w:r w:rsidRPr="00CD71B2">
        <w:rPr>
          <w:rFonts w:ascii="Arial" w:hAnsi="Arial" w:cs="Arial"/>
          <w:sz w:val="22"/>
          <w:szCs w:val="22"/>
        </w:rPr>
        <w:t xml:space="preserve"> </w:t>
      </w:r>
      <w:proofErr w:type="spellStart"/>
      <w:r w:rsidRPr="00CD71B2">
        <w:rPr>
          <w:rFonts w:ascii="Arial" w:hAnsi="Arial" w:cs="Arial"/>
          <w:sz w:val="22"/>
          <w:szCs w:val="22"/>
        </w:rPr>
        <w:t>Webster</w:t>
      </w:r>
      <w:proofErr w:type="spellEnd"/>
      <w:r w:rsidRPr="00CD71B2">
        <w:rPr>
          <w:rFonts w:ascii="Arial" w:hAnsi="Arial" w:cs="Arial"/>
          <w:sz w:val="22"/>
          <w:szCs w:val="22"/>
        </w:rPr>
        <w:t xml:space="preserve"> señala en su estudio sobre los trabajos realizados por el arquitecto José Jaime Ortiz en la ciudad de Quito, que el convento de la Concepción estaba compuesto por varias casas ubicadas en tres cuadras y separadas por dos calles, entre las actualmente </w:t>
      </w:r>
      <w:proofErr w:type="spellStart"/>
      <w:r w:rsidR="005E4C34" w:rsidRPr="00CD71B2">
        <w:rPr>
          <w:rFonts w:ascii="Arial" w:hAnsi="Arial" w:cs="Arial"/>
          <w:sz w:val="22"/>
          <w:szCs w:val="22"/>
        </w:rPr>
        <w:t>José</w:t>
      </w:r>
      <w:r w:rsidRPr="00CD71B2">
        <w:rPr>
          <w:rFonts w:ascii="Arial" w:hAnsi="Arial" w:cs="Arial"/>
          <w:sz w:val="22"/>
          <w:szCs w:val="22"/>
        </w:rPr>
        <w:t>Mejía</w:t>
      </w:r>
      <w:proofErr w:type="spellEnd"/>
      <w:r w:rsidRPr="00CD71B2">
        <w:rPr>
          <w:rFonts w:ascii="Arial" w:hAnsi="Arial" w:cs="Arial"/>
          <w:sz w:val="22"/>
          <w:szCs w:val="22"/>
        </w:rPr>
        <w:t xml:space="preserve">, Benalcázar, Olmedo y Cuenca. </w:t>
      </w:r>
    </w:p>
    <w:p w:rsidR="0046067B" w:rsidRPr="00CD71B2" w:rsidRDefault="0046067B" w:rsidP="0046067B">
      <w:pPr>
        <w:spacing w:before="240"/>
        <w:jc w:val="both"/>
        <w:rPr>
          <w:rFonts w:ascii="Arial" w:hAnsi="Arial" w:cs="Arial"/>
          <w:sz w:val="22"/>
          <w:szCs w:val="22"/>
        </w:rPr>
      </w:pPr>
      <w:r w:rsidRPr="00CD71B2">
        <w:rPr>
          <w:rFonts w:ascii="Arial" w:hAnsi="Arial" w:cs="Arial"/>
          <w:sz w:val="22"/>
          <w:szCs w:val="22"/>
        </w:rPr>
        <w:t xml:space="preserve">Para poder unir estas propiedades y circular por ellas sin ser vistas, se inició la construcción de pasos subterráneos y dos arcos: uno en la </w:t>
      </w:r>
      <w:r w:rsidR="005E4C34" w:rsidRPr="00CD71B2">
        <w:rPr>
          <w:rFonts w:ascii="Arial" w:hAnsi="Arial" w:cs="Arial"/>
          <w:sz w:val="22"/>
          <w:szCs w:val="22"/>
        </w:rPr>
        <w:t xml:space="preserve">José </w:t>
      </w:r>
      <w:r w:rsidRPr="00CD71B2">
        <w:rPr>
          <w:rFonts w:ascii="Arial" w:hAnsi="Arial" w:cs="Arial"/>
          <w:sz w:val="22"/>
          <w:szCs w:val="22"/>
        </w:rPr>
        <w:t xml:space="preserve">Mejía encargado al arquitecto Ortiz, el conocido como Arco de Santa Elena, y otro en la Benalcázar, que aparecen en el plano de Quito de 1734 elaborado por Dionisio </w:t>
      </w:r>
      <w:proofErr w:type="spellStart"/>
      <w:r w:rsidRPr="00CD71B2">
        <w:rPr>
          <w:rFonts w:ascii="Arial" w:hAnsi="Arial" w:cs="Arial"/>
          <w:sz w:val="22"/>
          <w:szCs w:val="22"/>
        </w:rPr>
        <w:t>Alce</w:t>
      </w:r>
      <w:r w:rsidR="005E4C34" w:rsidRPr="00CD71B2">
        <w:rPr>
          <w:rFonts w:ascii="Arial" w:hAnsi="Arial" w:cs="Arial"/>
          <w:sz w:val="22"/>
          <w:szCs w:val="22"/>
        </w:rPr>
        <w:t>b</w:t>
      </w:r>
      <w:r w:rsidRPr="00CD71B2">
        <w:rPr>
          <w:rFonts w:ascii="Arial" w:hAnsi="Arial" w:cs="Arial"/>
          <w:sz w:val="22"/>
          <w:szCs w:val="22"/>
        </w:rPr>
        <w:t>o</w:t>
      </w:r>
      <w:proofErr w:type="spellEnd"/>
      <w:r w:rsidRPr="00CD71B2">
        <w:rPr>
          <w:rFonts w:ascii="Arial" w:hAnsi="Arial" w:cs="Arial"/>
          <w:sz w:val="22"/>
          <w:szCs w:val="22"/>
        </w:rPr>
        <w:t xml:space="preserve"> y Herrera. </w:t>
      </w:r>
    </w:p>
    <w:p w:rsidR="0046067B" w:rsidRPr="00CD71B2" w:rsidRDefault="0046067B" w:rsidP="0046067B">
      <w:pPr>
        <w:spacing w:before="240"/>
        <w:jc w:val="center"/>
        <w:rPr>
          <w:rFonts w:ascii="Arial" w:hAnsi="Arial" w:cs="Arial"/>
          <w:color w:val="FF0000"/>
        </w:rPr>
      </w:pPr>
      <w:r w:rsidRPr="00CD71B2">
        <w:rPr>
          <w:rFonts w:ascii="Arial" w:hAnsi="Arial" w:cs="Arial"/>
          <w:noProof/>
          <w:color w:val="FF0000"/>
          <w:lang w:val="es-ES" w:eastAsia="es-ES"/>
        </w:rPr>
        <w:lastRenderedPageBreak/>
        <w:drawing>
          <wp:inline distT="0" distB="0" distL="0" distR="0" wp14:anchorId="6925F95E" wp14:editId="70DC820F">
            <wp:extent cx="3161442" cy="2732567"/>
            <wp:effectExtent l="19050" t="0" r="858" b="0"/>
            <wp:docPr id="31" name="Imagen 277" descr="Mapa-17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Mapa-1734-2"/>
                    <pic:cNvPicPr>
                      <a:picLocks noChangeAspect="1" noChangeArrowheads="1"/>
                    </pic:cNvPicPr>
                  </pic:nvPicPr>
                  <pic:blipFill>
                    <a:blip r:embed="rId62" cstate="print"/>
                    <a:srcRect/>
                    <a:stretch>
                      <a:fillRect/>
                    </a:stretch>
                  </pic:blipFill>
                  <pic:spPr bwMode="auto">
                    <a:xfrm>
                      <a:off x="0" y="0"/>
                      <a:ext cx="3162574" cy="2733546"/>
                    </a:xfrm>
                    <a:prstGeom prst="rect">
                      <a:avLst/>
                    </a:prstGeom>
                    <a:noFill/>
                    <a:ln w="9525">
                      <a:noFill/>
                      <a:miter lim="800000"/>
                      <a:headEnd/>
                      <a:tailEnd/>
                    </a:ln>
                  </pic:spPr>
                </pic:pic>
              </a:graphicData>
            </a:graphic>
          </wp:inline>
        </w:drawing>
      </w:r>
    </w:p>
    <w:p w:rsidR="0046067B" w:rsidRPr="00CD71B2" w:rsidRDefault="0046067B" w:rsidP="0046067B">
      <w:pPr>
        <w:jc w:val="center"/>
        <w:rPr>
          <w:rFonts w:ascii="Arial" w:hAnsi="Arial" w:cs="Arial"/>
          <w:b/>
          <w:sz w:val="20"/>
          <w:szCs w:val="20"/>
        </w:rPr>
      </w:pPr>
      <w:r w:rsidRPr="00CD71B2">
        <w:rPr>
          <w:rFonts w:ascii="Arial" w:hAnsi="Arial" w:cs="Arial"/>
          <w:b/>
          <w:sz w:val="20"/>
          <w:szCs w:val="20"/>
        </w:rPr>
        <w:t>PLANO DE QUITO POR DIONISIO ALCEBO Y HERRERA – 1734</w:t>
      </w:r>
    </w:p>
    <w:p w:rsidR="0046067B" w:rsidRPr="00CD71B2" w:rsidRDefault="00CC7F62" w:rsidP="0046067B">
      <w:pPr>
        <w:spacing w:before="240"/>
        <w:jc w:val="both"/>
        <w:rPr>
          <w:rFonts w:ascii="Arial" w:hAnsi="Arial" w:cs="Arial"/>
          <w:sz w:val="22"/>
          <w:szCs w:val="22"/>
        </w:rPr>
      </w:pPr>
      <w:r w:rsidRPr="00CD71B2">
        <w:rPr>
          <w:rFonts w:ascii="Arial" w:hAnsi="Arial" w:cs="Arial"/>
          <w:sz w:val="22"/>
          <w:szCs w:val="22"/>
        </w:rPr>
        <w:t>L</w:t>
      </w:r>
      <w:r w:rsidR="0046067B" w:rsidRPr="00CD71B2">
        <w:rPr>
          <w:rFonts w:ascii="Arial" w:hAnsi="Arial" w:cs="Arial"/>
          <w:sz w:val="22"/>
          <w:szCs w:val="22"/>
        </w:rPr>
        <w:t>a construcción de estos arcos no aparece</w:t>
      </w:r>
      <w:r w:rsidRPr="00CD71B2">
        <w:rPr>
          <w:rFonts w:ascii="Arial" w:hAnsi="Arial" w:cs="Arial"/>
          <w:sz w:val="22"/>
          <w:szCs w:val="22"/>
        </w:rPr>
        <w:t>n</w:t>
      </w:r>
      <w:r w:rsidR="0046067B" w:rsidRPr="00CD71B2">
        <w:rPr>
          <w:rFonts w:ascii="Arial" w:hAnsi="Arial" w:cs="Arial"/>
          <w:sz w:val="22"/>
          <w:szCs w:val="22"/>
        </w:rPr>
        <w:t xml:space="preserve"> en todos los planos de la época, </w:t>
      </w:r>
      <w:r w:rsidR="005E4C34" w:rsidRPr="00CD71B2">
        <w:rPr>
          <w:rFonts w:ascii="Arial" w:hAnsi="Arial" w:cs="Arial"/>
          <w:sz w:val="22"/>
          <w:szCs w:val="22"/>
        </w:rPr>
        <w:t xml:space="preserve">pero el mapa anterior </w:t>
      </w:r>
      <w:r w:rsidR="0046067B" w:rsidRPr="00CD71B2">
        <w:rPr>
          <w:rFonts w:ascii="Arial" w:hAnsi="Arial" w:cs="Arial"/>
          <w:sz w:val="22"/>
          <w:szCs w:val="22"/>
        </w:rPr>
        <w:t xml:space="preserve">y otros registros históricos parecen confirmar su construcción y posterior </w:t>
      </w:r>
      <w:r w:rsidR="006D6B22" w:rsidRPr="00CD71B2">
        <w:rPr>
          <w:rFonts w:ascii="Arial" w:hAnsi="Arial" w:cs="Arial"/>
          <w:sz w:val="22"/>
          <w:szCs w:val="22"/>
        </w:rPr>
        <w:t>liberación</w:t>
      </w:r>
      <w:r w:rsidR="0046067B" w:rsidRPr="00CD71B2">
        <w:rPr>
          <w:rFonts w:ascii="Arial" w:hAnsi="Arial" w:cs="Arial"/>
          <w:sz w:val="22"/>
          <w:szCs w:val="22"/>
        </w:rPr>
        <w:t xml:space="preserve"> en 1865, cuando las Conceptas vendieron casas y terrenos de su propiedad al ayuntamiento, (</w:t>
      </w:r>
      <w:proofErr w:type="spellStart"/>
      <w:r w:rsidR="0046067B" w:rsidRPr="00CD71B2">
        <w:rPr>
          <w:rFonts w:ascii="Arial" w:hAnsi="Arial" w:cs="Arial"/>
          <w:sz w:val="22"/>
          <w:szCs w:val="22"/>
        </w:rPr>
        <w:t>Webster</w:t>
      </w:r>
      <w:proofErr w:type="spellEnd"/>
      <w:r w:rsidR="0046067B" w:rsidRPr="00CD71B2">
        <w:rPr>
          <w:rFonts w:ascii="Arial" w:hAnsi="Arial" w:cs="Arial"/>
          <w:sz w:val="22"/>
          <w:szCs w:val="22"/>
        </w:rPr>
        <w:t>: 2002)</w:t>
      </w:r>
      <w:r w:rsidR="0046067B" w:rsidRPr="00CD71B2">
        <w:rPr>
          <w:rStyle w:val="Refdenotaalpie"/>
          <w:rFonts w:ascii="Arial" w:hAnsi="Arial" w:cs="Arial"/>
          <w:sz w:val="22"/>
          <w:szCs w:val="22"/>
        </w:rPr>
        <w:footnoteReference w:id="13"/>
      </w:r>
      <w:r w:rsidR="0046067B" w:rsidRPr="00CD71B2">
        <w:rPr>
          <w:rFonts w:ascii="Arial" w:hAnsi="Arial" w:cs="Arial"/>
          <w:sz w:val="22"/>
          <w:szCs w:val="22"/>
        </w:rPr>
        <w:t xml:space="preserve">  </w:t>
      </w:r>
      <w:r w:rsidRPr="00CD71B2">
        <w:rPr>
          <w:rFonts w:ascii="Arial" w:hAnsi="Arial" w:cs="Arial"/>
          <w:sz w:val="22"/>
          <w:szCs w:val="22"/>
        </w:rPr>
        <w:t>y así</w:t>
      </w:r>
      <w:r w:rsidR="0046067B" w:rsidRPr="00CD71B2">
        <w:rPr>
          <w:rFonts w:ascii="Arial" w:hAnsi="Arial" w:cs="Arial"/>
          <w:sz w:val="22"/>
          <w:szCs w:val="22"/>
        </w:rPr>
        <w:t xml:space="preserve"> regresar a su primitivo solar entre las calles </w:t>
      </w:r>
      <w:r w:rsidR="005E4C34" w:rsidRPr="00CD71B2">
        <w:rPr>
          <w:rFonts w:ascii="Arial" w:hAnsi="Arial" w:cs="Arial"/>
          <w:sz w:val="22"/>
          <w:szCs w:val="22"/>
        </w:rPr>
        <w:t xml:space="preserve">José </w:t>
      </w:r>
      <w:r w:rsidR="0046067B" w:rsidRPr="00CD71B2">
        <w:rPr>
          <w:rFonts w:ascii="Arial" w:hAnsi="Arial" w:cs="Arial"/>
          <w:sz w:val="22"/>
          <w:szCs w:val="22"/>
        </w:rPr>
        <w:t xml:space="preserve">Mejía, García Moreno, Chile y Benalcázar. </w:t>
      </w:r>
    </w:p>
    <w:p w:rsidR="0046067B" w:rsidRPr="00CD71B2" w:rsidRDefault="0046067B" w:rsidP="0046067B">
      <w:pPr>
        <w:spacing w:before="240"/>
        <w:jc w:val="both"/>
        <w:rPr>
          <w:rFonts w:ascii="Arial" w:hAnsi="Arial" w:cs="Arial"/>
          <w:sz w:val="22"/>
          <w:szCs w:val="22"/>
        </w:rPr>
      </w:pPr>
      <w:r w:rsidRPr="00CD71B2">
        <w:rPr>
          <w:rFonts w:ascii="Arial" w:hAnsi="Arial" w:cs="Arial"/>
          <w:sz w:val="22"/>
          <w:szCs w:val="22"/>
        </w:rPr>
        <w:t xml:space="preserve">Entre las transformaciones que ha </w:t>
      </w:r>
      <w:r w:rsidR="00472744" w:rsidRPr="00CD71B2">
        <w:rPr>
          <w:rFonts w:ascii="Arial" w:hAnsi="Arial" w:cs="Arial"/>
          <w:sz w:val="22"/>
          <w:szCs w:val="22"/>
        </w:rPr>
        <w:t>existido</w:t>
      </w:r>
      <w:r w:rsidRPr="00CD71B2">
        <w:rPr>
          <w:rFonts w:ascii="Arial" w:hAnsi="Arial" w:cs="Arial"/>
          <w:sz w:val="22"/>
          <w:szCs w:val="22"/>
        </w:rPr>
        <w:t xml:space="preserve"> este espacio a lo largo del tiempo, es interesante señalar que en el monasterio se colocó el reloj de la Audiencia que antes </w:t>
      </w:r>
      <w:r w:rsidR="00F83372" w:rsidRPr="00CD71B2">
        <w:rPr>
          <w:rFonts w:ascii="Arial" w:hAnsi="Arial" w:cs="Arial"/>
          <w:sz w:val="22"/>
          <w:szCs w:val="22"/>
        </w:rPr>
        <w:t xml:space="preserve">se encontraba </w:t>
      </w:r>
      <w:r w:rsidRPr="00CD71B2">
        <w:rPr>
          <w:rFonts w:ascii="Arial" w:hAnsi="Arial" w:cs="Arial"/>
          <w:sz w:val="22"/>
          <w:szCs w:val="22"/>
        </w:rPr>
        <w:t>en la torre d</w:t>
      </w:r>
      <w:r w:rsidR="00F83372" w:rsidRPr="00CD71B2">
        <w:rPr>
          <w:rFonts w:ascii="Arial" w:hAnsi="Arial" w:cs="Arial"/>
          <w:sz w:val="22"/>
          <w:szCs w:val="22"/>
        </w:rPr>
        <w:t>e la iglesia mayor de la ciudad;</w:t>
      </w:r>
      <w:r w:rsidRPr="00CD71B2">
        <w:rPr>
          <w:rFonts w:ascii="Arial" w:hAnsi="Arial" w:cs="Arial"/>
          <w:sz w:val="22"/>
          <w:szCs w:val="22"/>
        </w:rPr>
        <w:t xml:space="preserve"> el cual, al impedir la vida de clausura de las monjas fue </w:t>
      </w:r>
      <w:proofErr w:type="gramStart"/>
      <w:r w:rsidRPr="00CD71B2">
        <w:rPr>
          <w:rFonts w:ascii="Arial" w:hAnsi="Arial" w:cs="Arial"/>
          <w:sz w:val="22"/>
          <w:szCs w:val="22"/>
        </w:rPr>
        <w:t>retirado</w:t>
      </w:r>
      <w:proofErr w:type="gramEnd"/>
      <w:r w:rsidRPr="00CD71B2">
        <w:rPr>
          <w:rFonts w:ascii="Arial" w:hAnsi="Arial" w:cs="Arial"/>
          <w:sz w:val="22"/>
          <w:szCs w:val="22"/>
        </w:rPr>
        <w:t xml:space="preserve"> en 1603. (NAVARRO: 1949:162). En la reseña histórica de la Guía Arquitectónica de Quito (2004), también se anota que en 1870 el mirador o tal vez balcón situado a los pies de la iglesia desde donde podían observar </w:t>
      </w:r>
      <w:r w:rsidR="00472744" w:rsidRPr="00CD71B2">
        <w:rPr>
          <w:rFonts w:ascii="Arial" w:hAnsi="Arial" w:cs="Arial"/>
          <w:sz w:val="22"/>
          <w:szCs w:val="22"/>
        </w:rPr>
        <w:t xml:space="preserve">las </w:t>
      </w:r>
      <w:r w:rsidRPr="00CD71B2">
        <w:rPr>
          <w:rFonts w:ascii="Arial" w:hAnsi="Arial" w:cs="Arial"/>
          <w:sz w:val="22"/>
          <w:szCs w:val="22"/>
        </w:rPr>
        <w:t>procesiones,</w:t>
      </w:r>
      <w:r w:rsidR="005E4C34" w:rsidRPr="00CD71B2">
        <w:rPr>
          <w:rFonts w:ascii="Arial" w:hAnsi="Arial" w:cs="Arial"/>
          <w:sz w:val="22"/>
          <w:szCs w:val="22"/>
        </w:rPr>
        <w:t xml:space="preserve"> pero que</w:t>
      </w:r>
      <w:r w:rsidRPr="00CD71B2">
        <w:rPr>
          <w:rFonts w:ascii="Arial" w:hAnsi="Arial" w:cs="Arial"/>
          <w:sz w:val="22"/>
          <w:szCs w:val="22"/>
        </w:rPr>
        <w:t xml:space="preserve"> fue derrocado</w:t>
      </w:r>
      <w:r w:rsidR="005E4C34" w:rsidRPr="00CD71B2">
        <w:rPr>
          <w:rFonts w:ascii="Arial" w:hAnsi="Arial" w:cs="Arial"/>
          <w:sz w:val="22"/>
          <w:szCs w:val="22"/>
        </w:rPr>
        <w:t xml:space="preserve"> posteriormente</w:t>
      </w:r>
      <w:r w:rsidRPr="00CD71B2">
        <w:rPr>
          <w:rFonts w:ascii="Arial" w:hAnsi="Arial" w:cs="Arial"/>
          <w:sz w:val="22"/>
          <w:szCs w:val="22"/>
        </w:rPr>
        <w:t xml:space="preserve">. (GUÍA ARQUITECTÓNICA DE QUITO: 2004: Tomo II: 18) </w:t>
      </w:r>
    </w:p>
    <w:p w:rsidR="0046067B" w:rsidRPr="00CD71B2" w:rsidRDefault="0046067B" w:rsidP="0046067B">
      <w:pPr>
        <w:jc w:val="both"/>
        <w:rPr>
          <w:rFonts w:ascii="Arial" w:hAnsi="Arial" w:cs="Arial"/>
          <w:sz w:val="22"/>
          <w:szCs w:val="22"/>
        </w:rPr>
      </w:pPr>
    </w:p>
    <w:p w:rsidR="0046067B" w:rsidRPr="00CD71B2" w:rsidRDefault="0046067B" w:rsidP="0046067B">
      <w:pPr>
        <w:jc w:val="both"/>
        <w:rPr>
          <w:rFonts w:ascii="Arial" w:hAnsi="Arial" w:cs="Arial"/>
          <w:sz w:val="22"/>
          <w:szCs w:val="22"/>
        </w:rPr>
      </w:pPr>
      <w:r w:rsidRPr="00CD71B2">
        <w:rPr>
          <w:rFonts w:ascii="Arial" w:hAnsi="Arial" w:cs="Arial"/>
          <w:sz w:val="22"/>
          <w:szCs w:val="22"/>
        </w:rPr>
        <w:t>En cuanto a los pasajes subterráneos, según Navarro fueron destruidos a principios de este siglo por obras de canalización y servic</w:t>
      </w:r>
      <w:r w:rsidR="00472744" w:rsidRPr="00CD71B2">
        <w:rPr>
          <w:rFonts w:ascii="Arial" w:hAnsi="Arial" w:cs="Arial"/>
          <w:sz w:val="22"/>
          <w:szCs w:val="22"/>
        </w:rPr>
        <w:t>io de agua potable en la ciudad</w:t>
      </w:r>
      <w:r w:rsidRPr="00CD71B2">
        <w:rPr>
          <w:rFonts w:ascii="Arial" w:hAnsi="Arial" w:cs="Arial"/>
          <w:sz w:val="22"/>
          <w:szCs w:val="22"/>
        </w:rPr>
        <w:t xml:space="preserve"> (NAVARRO: 1949:156) hecho que también recoge Marín Andrade, mencionando el descubrimiento de este túnel secreto en 1922, cuando se comenzaron trabajos de pavimentación en la ciudad. (MARÍN ANDRADE: 2002:244).</w:t>
      </w:r>
    </w:p>
    <w:p w:rsidR="0046067B" w:rsidRPr="00CD71B2" w:rsidRDefault="0046067B" w:rsidP="0046067B">
      <w:pPr>
        <w:spacing w:before="240"/>
        <w:jc w:val="both"/>
        <w:rPr>
          <w:rFonts w:ascii="Arial" w:hAnsi="Arial" w:cs="Arial"/>
          <w:sz w:val="22"/>
          <w:szCs w:val="22"/>
        </w:rPr>
      </w:pPr>
      <w:r w:rsidRPr="00CD71B2">
        <w:rPr>
          <w:rFonts w:ascii="Arial" w:hAnsi="Arial" w:cs="Arial"/>
          <w:sz w:val="22"/>
          <w:szCs w:val="22"/>
        </w:rPr>
        <w:t>El periodo de mayor efervescencia en la construcción de esta orden fue en el gobierno de Sor Mariana de Santo Domingo, varias veces abadesa entre los años de 1618 a 1634, periodo en que se edificaron la Iglesia y el Convento.</w:t>
      </w:r>
      <w:r w:rsidRPr="00CD71B2">
        <w:rPr>
          <w:rFonts w:ascii="Arial" w:hAnsi="Arial" w:cs="Arial"/>
          <w:b/>
          <w:sz w:val="22"/>
          <w:szCs w:val="22"/>
        </w:rPr>
        <w:t xml:space="preserve"> </w:t>
      </w:r>
      <w:r w:rsidRPr="00CD71B2">
        <w:rPr>
          <w:rFonts w:ascii="Arial" w:hAnsi="Arial" w:cs="Arial"/>
          <w:sz w:val="22"/>
          <w:szCs w:val="22"/>
        </w:rPr>
        <w:t>(NAVARRO: 1949: 160) La planta del monasterio fue trazada desde los primeros días de su fundación pero se comenzó a edificar en 1614 fecha en que la Real Audiencia proporcionó mita</w:t>
      </w:r>
      <w:r w:rsidR="00883000" w:rsidRPr="00CD71B2">
        <w:rPr>
          <w:rFonts w:ascii="Arial" w:hAnsi="Arial" w:cs="Arial"/>
          <w:sz w:val="22"/>
          <w:szCs w:val="22"/>
        </w:rPr>
        <w:t xml:space="preserve">yos para iniciar los trabajos. </w:t>
      </w:r>
      <w:r w:rsidRPr="00CD71B2">
        <w:rPr>
          <w:rFonts w:ascii="Arial" w:hAnsi="Arial" w:cs="Arial"/>
          <w:sz w:val="22"/>
          <w:szCs w:val="22"/>
        </w:rPr>
        <w:t>Los planos se cree fueron proporcionados por franciscanos a cuyo cargo corrió el Monasterio de las Conceptas desde 1575 hasta 1584, años que coinciden con el periodo de mayor edificación del monasterio de San Francisco que se terminó en 1605.</w:t>
      </w:r>
    </w:p>
    <w:p w:rsidR="0046067B" w:rsidRPr="00CD71B2" w:rsidRDefault="0046067B" w:rsidP="0046067B">
      <w:pPr>
        <w:spacing w:before="240"/>
        <w:jc w:val="both"/>
        <w:rPr>
          <w:rFonts w:ascii="Arial" w:hAnsi="Arial" w:cs="Arial"/>
          <w:sz w:val="22"/>
          <w:szCs w:val="22"/>
        </w:rPr>
      </w:pPr>
      <w:r w:rsidRPr="00CD71B2">
        <w:rPr>
          <w:rFonts w:ascii="Arial" w:hAnsi="Arial" w:cs="Arial"/>
          <w:sz w:val="22"/>
          <w:szCs w:val="22"/>
        </w:rPr>
        <w:t xml:space="preserve">El claustro principal del monasterio tiene la base de un rectángulo que se proyecta interiormente a lo largo del cuerpo de la Iglesia, cuyo muro cierra los corredores orientales. </w:t>
      </w:r>
      <w:r w:rsidRPr="00CD71B2">
        <w:rPr>
          <w:rFonts w:ascii="Arial" w:hAnsi="Arial" w:cs="Arial"/>
          <w:sz w:val="22"/>
          <w:szCs w:val="22"/>
        </w:rPr>
        <w:lastRenderedPageBreak/>
        <w:t xml:space="preserve">En todo el contorno corre un pretil de piedra sobre el que se levantan las columnas de fuste ochavado que soportan los arcos en los lados occidental y oriental y </w:t>
      </w:r>
      <w:r w:rsidR="00472744" w:rsidRPr="00CD71B2">
        <w:rPr>
          <w:rFonts w:ascii="Arial" w:hAnsi="Arial" w:cs="Arial"/>
          <w:sz w:val="22"/>
          <w:szCs w:val="22"/>
        </w:rPr>
        <w:t>hacia</w:t>
      </w:r>
      <w:r w:rsidRPr="00CD71B2">
        <w:rPr>
          <w:rFonts w:ascii="Arial" w:hAnsi="Arial" w:cs="Arial"/>
          <w:sz w:val="22"/>
          <w:szCs w:val="22"/>
        </w:rPr>
        <w:t xml:space="preserve"> el sur y </w:t>
      </w:r>
      <w:r w:rsidR="00472744" w:rsidRPr="00CD71B2">
        <w:rPr>
          <w:rFonts w:ascii="Arial" w:hAnsi="Arial" w:cs="Arial"/>
          <w:sz w:val="22"/>
          <w:szCs w:val="22"/>
        </w:rPr>
        <w:t xml:space="preserve">el </w:t>
      </w:r>
      <w:r w:rsidRPr="00CD71B2">
        <w:rPr>
          <w:rFonts w:ascii="Arial" w:hAnsi="Arial" w:cs="Arial"/>
          <w:sz w:val="22"/>
          <w:szCs w:val="22"/>
        </w:rPr>
        <w:t>norte, conformado galerías en parte inferior y superior con</w:t>
      </w:r>
      <w:r w:rsidR="00472744" w:rsidRPr="00CD71B2">
        <w:rPr>
          <w:rFonts w:ascii="Arial" w:hAnsi="Arial" w:cs="Arial"/>
          <w:sz w:val="22"/>
          <w:szCs w:val="22"/>
        </w:rPr>
        <w:t xml:space="preserve"> vista al patio jardín </w:t>
      </w:r>
      <w:r w:rsidRPr="00CD71B2">
        <w:rPr>
          <w:rFonts w:ascii="Arial" w:hAnsi="Arial" w:cs="Arial"/>
          <w:sz w:val="22"/>
          <w:szCs w:val="22"/>
        </w:rPr>
        <w:t>(VARGAS: 1967:175-178).  Para Navarro, este claustro delata también influencia franciscana, ya que al igual que el convento de San Francisco, se organiza</w:t>
      </w:r>
      <w:r w:rsidR="00472744" w:rsidRPr="00CD71B2">
        <w:rPr>
          <w:rFonts w:ascii="Arial" w:hAnsi="Arial" w:cs="Arial"/>
          <w:sz w:val="22"/>
          <w:szCs w:val="22"/>
        </w:rPr>
        <w:t>ba</w:t>
      </w:r>
      <w:r w:rsidRPr="00CD71B2">
        <w:rPr>
          <w:rFonts w:ascii="Arial" w:hAnsi="Arial" w:cs="Arial"/>
          <w:sz w:val="22"/>
          <w:szCs w:val="22"/>
        </w:rPr>
        <w:t xml:space="preserve"> a partir de arquerías superpuestas sobre columnas de piedra con arcos en la galería inferior de medio punto. (NAVARRO: 1949: 160). </w:t>
      </w:r>
    </w:p>
    <w:p w:rsidR="00472744" w:rsidRPr="00CD71B2" w:rsidRDefault="0046067B" w:rsidP="0046067B">
      <w:pPr>
        <w:spacing w:before="240"/>
        <w:jc w:val="both"/>
        <w:rPr>
          <w:rFonts w:ascii="Arial" w:hAnsi="Arial" w:cs="Arial"/>
          <w:sz w:val="22"/>
          <w:szCs w:val="22"/>
        </w:rPr>
      </w:pPr>
      <w:r w:rsidRPr="00CD71B2">
        <w:rPr>
          <w:rFonts w:ascii="Arial" w:hAnsi="Arial" w:cs="Arial"/>
          <w:sz w:val="22"/>
          <w:szCs w:val="22"/>
        </w:rPr>
        <w:t>En 1650 Rodríguez de Ocampo describió la iglesia que conserva su traza hasta la actualidad. Fue construida entre 1625 y 1635. La iglesia se levanta cerrando la calle al occidente y  es de una sola nave con crucero, es decir, una planta de cruz latina con brazos cortos. El paramento es de muros de ladrillo y cascote con zócalo de sillería.  El coro es soportado por arquerías, que además forman nichos para los retablos y también el ingreso lateral.  Además la Iglesia estaba revestida de madera tallada y dorada siguiendo el ejemplo de la iglesia franciscana. La Iglesia se fue enriqueciendo</w:t>
      </w:r>
      <w:r w:rsidR="007F2ACB" w:rsidRPr="00CD71B2">
        <w:rPr>
          <w:rFonts w:ascii="Arial" w:hAnsi="Arial" w:cs="Arial"/>
          <w:sz w:val="22"/>
          <w:szCs w:val="22"/>
        </w:rPr>
        <w:t xml:space="preserve"> y</w:t>
      </w:r>
      <w:r w:rsidRPr="00CD71B2">
        <w:rPr>
          <w:rFonts w:ascii="Arial" w:hAnsi="Arial" w:cs="Arial"/>
          <w:sz w:val="22"/>
          <w:szCs w:val="22"/>
        </w:rPr>
        <w:t xml:space="preserve"> hasta que en silgo XVIII estaba considerada como ¨una de las mejores </w:t>
      </w:r>
      <w:r w:rsidR="00472744" w:rsidRPr="00CD71B2">
        <w:rPr>
          <w:rFonts w:ascii="Arial" w:hAnsi="Arial" w:cs="Arial"/>
          <w:sz w:val="22"/>
          <w:szCs w:val="22"/>
        </w:rPr>
        <w:t>en comparación con otras similares</w:t>
      </w:r>
      <w:r w:rsidRPr="00CD71B2">
        <w:rPr>
          <w:rFonts w:ascii="Arial" w:hAnsi="Arial" w:cs="Arial"/>
          <w:sz w:val="22"/>
          <w:szCs w:val="22"/>
        </w:rPr>
        <w:t xml:space="preserve"> en el Virreinato por sus retablos, revestimiento de sus </w:t>
      </w:r>
      <w:r w:rsidR="00472744" w:rsidRPr="00CD71B2">
        <w:rPr>
          <w:rFonts w:ascii="Arial" w:hAnsi="Arial" w:cs="Arial"/>
          <w:sz w:val="22"/>
          <w:szCs w:val="22"/>
        </w:rPr>
        <w:t>muros y la riqueza de su culto¨</w:t>
      </w:r>
      <w:r w:rsidRPr="00CD71B2">
        <w:rPr>
          <w:rFonts w:ascii="Arial" w:hAnsi="Arial" w:cs="Arial"/>
          <w:sz w:val="22"/>
          <w:szCs w:val="22"/>
        </w:rPr>
        <w:t xml:space="preserve"> (NAVARRO: 1949: 163)</w:t>
      </w:r>
      <w:r w:rsidR="00472744" w:rsidRPr="00CD71B2">
        <w:rPr>
          <w:rFonts w:ascii="Arial" w:hAnsi="Arial" w:cs="Arial"/>
          <w:sz w:val="22"/>
          <w:szCs w:val="22"/>
        </w:rPr>
        <w:t>.</w:t>
      </w:r>
    </w:p>
    <w:p w:rsidR="0046067B" w:rsidRPr="00CD71B2" w:rsidRDefault="0046067B" w:rsidP="0046067B">
      <w:pPr>
        <w:spacing w:before="240"/>
        <w:jc w:val="both"/>
        <w:rPr>
          <w:rFonts w:ascii="Arial" w:hAnsi="Arial" w:cs="Arial"/>
          <w:sz w:val="22"/>
          <w:szCs w:val="22"/>
        </w:rPr>
      </w:pPr>
      <w:r w:rsidRPr="00CD71B2">
        <w:rPr>
          <w:rFonts w:ascii="Arial" w:hAnsi="Arial" w:cs="Arial"/>
          <w:sz w:val="22"/>
          <w:szCs w:val="22"/>
        </w:rPr>
        <w:t>En 1878 sufrió un incendio, justamente el muro oriental de la Iglesia, en el que se encuentra la portada lateral</w:t>
      </w:r>
      <w:r w:rsidR="007F2ACB" w:rsidRPr="00CD71B2">
        <w:rPr>
          <w:rFonts w:ascii="Arial" w:hAnsi="Arial" w:cs="Arial"/>
          <w:sz w:val="22"/>
          <w:szCs w:val="22"/>
        </w:rPr>
        <w:t xml:space="preserve"> y que</w:t>
      </w:r>
      <w:r w:rsidRPr="00CD71B2">
        <w:rPr>
          <w:rFonts w:ascii="Arial" w:hAnsi="Arial" w:cs="Arial"/>
          <w:sz w:val="22"/>
          <w:szCs w:val="22"/>
        </w:rPr>
        <w:t xml:space="preserve"> fue construido posterior a este evento, por lo que puede considerarse </w:t>
      </w:r>
      <w:r w:rsidRPr="006E3622">
        <w:rPr>
          <w:rFonts w:ascii="Arial" w:hAnsi="Arial" w:cs="Arial"/>
          <w:sz w:val="22"/>
          <w:szCs w:val="22"/>
        </w:rPr>
        <w:t>moderno</w:t>
      </w:r>
      <w:r w:rsidRPr="00CD71B2">
        <w:rPr>
          <w:rFonts w:ascii="Arial" w:hAnsi="Arial" w:cs="Arial"/>
          <w:sz w:val="22"/>
          <w:szCs w:val="22"/>
        </w:rPr>
        <w:t>.</w:t>
      </w:r>
    </w:p>
    <w:p w:rsidR="00472744" w:rsidRPr="00CD71B2" w:rsidRDefault="00472744" w:rsidP="0046067B">
      <w:pPr>
        <w:spacing w:before="240"/>
        <w:jc w:val="both"/>
        <w:rPr>
          <w:rFonts w:ascii="Arial" w:hAnsi="Arial" w:cs="Arial"/>
          <w:sz w:val="22"/>
          <w:szCs w:val="22"/>
        </w:rPr>
      </w:pPr>
    </w:p>
    <w:p w:rsidR="00472744" w:rsidRPr="00CD71B2" w:rsidRDefault="00472744" w:rsidP="006E3622">
      <w:pPr>
        <w:spacing w:before="240"/>
        <w:jc w:val="center"/>
        <w:rPr>
          <w:rFonts w:ascii="Arial" w:hAnsi="Arial" w:cs="Arial"/>
          <w:sz w:val="22"/>
          <w:szCs w:val="22"/>
        </w:rPr>
      </w:pPr>
      <w:bookmarkStart w:id="75" w:name="_Toc386622442"/>
      <w:bookmarkStart w:id="76" w:name="_Toc386622547"/>
      <w:bookmarkStart w:id="77" w:name="_Toc387220944"/>
      <w:bookmarkStart w:id="78" w:name="_Toc387302530"/>
      <w:r w:rsidRPr="00CD71B2">
        <w:rPr>
          <w:rFonts w:ascii="Arial" w:hAnsi="Arial" w:cs="Arial"/>
          <w:noProof/>
          <w:sz w:val="22"/>
          <w:szCs w:val="22"/>
          <w:lang w:val="es-ES" w:eastAsia="es-ES"/>
        </w:rPr>
        <w:drawing>
          <wp:inline distT="0" distB="0" distL="0" distR="0" wp14:anchorId="56765D67" wp14:editId="15EA1E40">
            <wp:extent cx="2543175" cy="1885950"/>
            <wp:effectExtent l="19050" t="0" r="9525" b="0"/>
            <wp:docPr id="281" name="Imagen 278" descr="IMG_0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IMG_0462"/>
                    <pic:cNvPicPr>
                      <a:picLocks noChangeAspect="1" noChangeArrowheads="1"/>
                    </pic:cNvPicPr>
                  </pic:nvPicPr>
                  <pic:blipFill>
                    <a:blip r:embed="rId63" cstate="print"/>
                    <a:srcRect/>
                    <a:stretch>
                      <a:fillRect/>
                    </a:stretch>
                  </pic:blipFill>
                  <pic:spPr bwMode="auto">
                    <a:xfrm>
                      <a:off x="0" y="0"/>
                      <a:ext cx="2543175" cy="1885950"/>
                    </a:xfrm>
                    <a:prstGeom prst="rect">
                      <a:avLst/>
                    </a:prstGeom>
                    <a:noFill/>
                    <a:ln w="9525">
                      <a:noFill/>
                      <a:miter lim="800000"/>
                      <a:headEnd/>
                      <a:tailEnd/>
                    </a:ln>
                  </pic:spPr>
                </pic:pic>
              </a:graphicData>
            </a:graphic>
          </wp:inline>
        </w:drawing>
      </w:r>
      <w:bookmarkStart w:id="79" w:name="_Toc383500513"/>
      <w:r w:rsidRPr="00CD71B2">
        <w:rPr>
          <w:rFonts w:ascii="Arial" w:hAnsi="Arial" w:cs="Arial"/>
          <w:noProof/>
          <w:sz w:val="22"/>
          <w:szCs w:val="22"/>
          <w:lang w:val="es-ES" w:eastAsia="es-ES"/>
        </w:rPr>
        <w:drawing>
          <wp:inline distT="0" distB="0" distL="0" distR="0" wp14:anchorId="51972AF5" wp14:editId="2F57CB34">
            <wp:extent cx="1419225" cy="1885950"/>
            <wp:effectExtent l="19050" t="0" r="9525" b="0"/>
            <wp:docPr id="282" name="Imagen 279" descr="IMG_0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IMG_0463"/>
                    <pic:cNvPicPr>
                      <a:picLocks noChangeAspect="1" noChangeArrowheads="1"/>
                    </pic:cNvPicPr>
                  </pic:nvPicPr>
                  <pic:blipFill>
                    <a:blip r:embed="rId64" cstate="print"/>
                    <a:srcRect/>
                    <a:stretch>
                      <a:fillRect/>
                    </a:stretch>
                  </pic:blipFill>
                  <pic:spPr bwMode="auto">
                    <a:xfrm>
                      <a:off x="0" y="0"/>
                      <a:ext cx="1419225" cy="1885950"/>
                    </a:xfrm>
                    <a:prstGeom prst="rect">
                      <a:avLst/>
                    </a:prstGeom>
                    <a:noFill/>
                    <a:ln w="9525">
                      <a:noFill/>
                      <a:miter lim="800000"/>
                      <a:headEnd/>
                      <a:tailEnd/>
                    </a:ln>
                  </pic:spPr>
                </pic:pic>
              </a:graphicData>
            </a:graphic>
          </wp:inline>
        </w:drawing>
      </w:r>
      <w:bookmarkEnd w:id="75"/>
      <w:bookmarkEnd w:id="76"/>
      <w:bookmarkEnd w:id="77"/>
      <w:bookmarkEnd w:id="78"/>
      <w:bookmarkEnd w:id="79"/>
    </w:p>
    <w:p w:rsidR="00472744" w:rsidRPr="006E3622" w:rsidRDefault="00472744" w:rsidP="006E3622">
      <w:pPr>
        <w:spacing w:before="240"/>
        <w:jc w:val="center"/>
        <w:rPr>
          <w:rFonts w:ascii="Arial" w:hAnsi="Arial" w:cs="Arial"/>
          <w:sz w:val="18"/>
          <w:szCs w:val="18"/>
        </w:rPr>
      </w:pPr>
      <w:r w:rsidRPr="006E3622">
        <w:rPr>
          <w:rFonts w:ascii="Arial" w:hAnsi="Arial" w:cs="Arial"/>
          <w:sz w:val="18"/>
          <w:szCs w:val="18"/>
        </w:rPr>
        <w:t>Fotos de la iglesia “Inmaculada de la Concepción”</w:t>
      </w:r>
    </w:p>
    <w:p w:rsidR="00AA507C" w:rsidRPr="00CD71B2" w:rsidRDefault="0046067B" w:rsidP="0046067B">
      <w:pPr>
        <w:spacing w:before="240"/>
        <w:jc w:val="both"/>
        <w:rPr>
          <w:rFonts w:ascii="Arial" w:hAnsi="Arial" w:cs="Arial"/>
          <w:sz w:val="22"/>
          <w:szCs w:val="22"/>
        </w:rPr>
      </w:pPr>
      <w:r w:rsidRPr="00CD71B2">
        <w:rPr>
          <w:rFonts w:ascii="Arial" w:hAnsi="Arial" w:cs="Arial"/>
          <w:sz w:val="22"/>
          <w:szCs w:val="22"/>
        </w:rPr>
        <w:t>La Iglesia y el Monasterio, que se habían reducido a una sola manzana desde 1865, sufrieron más modificaciones en el siglo XIX. Al triunfar la Revolución Liberal, las leyes se endurecieron en contra de la Iglesia Católica, expropiándose diversos bienes inmuebles.  En 1904 se expropió la llamada “Casa de los Capellanes” del monasterio de la Inmaculada Concepción, situada en la esquina nororiental de esta cuadra. La casa permaneció en pie hasta 1957 cuando fue derrocada</w:t>
      </w:r>
      <w:r w:rsidRPr="00CD71B2">
        <w:rPr>
          <w:rFonts w:ascii="Arial" w:hAnsi="Arial" w:cs="Arial"/>
          <w:b/>
          <w:sz w:val="22"/>
          <w:szCs w:val="22"/>
        </w:rPr>
        <w:t xml:space="preserve">, en cuyo lote se levantó un edificio moderno </w:t>
      </w:r>
      <w:r w:rsidR="00472744" w:rsidRPr="00CD71B2">
        <w:rPr>
          <w:rFonts w:ascii="Arial" w:hAnsi="Arial" w:cs="Arial"/>
          <w:b/>
          <w:sz w:val="22"/>
          <w:szCs w:val="22"/>
        </w:rPr>
        <w:t xml:space="preserve">y fachada de vidrio </w:t>
      </w:r>
      <w:r w:rsidRPr="00CD71B2">
        <w:rPr>
          <w:rFonts w:ascii="Arial" w:hAnsi="Arial" w:cs="Arial"/>
          <w:b/>
          <w:sz w:val="22"/>
          <w:szCs w:val="22"/>
        </w:rPr>
        <w:t xml:space="preserve">para la Asistencia Pública, </w:t>
      </w:r>
      <w:r w:rsidR="00472744" w:rsidRPr="00CD71B2">
        <w:rPr>
          <w:rFonts w:ascii="Arial" w:hAnsi="Arial" w:cs="Arial"/>
          <w:b/>
          <w:sz w:val="22"/>
          <w:szCs w:val="22"/>
        </w:rPr>
        <w:t>Ex</w:t>
      </w:r>
      <w:r w:rsidRPr="00CD71B2">
        <w:rPr>
          <w:rFonts w:ascii="Arial" w:hAnsi="Arial" w:cs="Arial"/>
          <w:b/>
          <w:sz w:val="22"/>
          <w:szCs w:val="22"/>
        </w:rPr>
        <w:t xml:space="preserve"> Edificio de la Dirección</w:t>
      </w:r>
      <w:r w:rsidR="00AA232A" w:rsidRPr="00CD71B2">
        <w:rPr>
          <w:rFonts w:ascii="Arial" w:hAnsi="Arial" w:cs="Arial"/>
          <w:b/>
          <w:sz w:val="22"/>
          <w:szCs w:val="22"/>
        </w:rPr>
        <w:t xml:space="preserve"> Provincial</w:t>
      </w:r>
      <w:r w:rsidRPr="00CD71B2">
        <w:rPr>
          <w:rFonts w:ascii="Arial" w:hAnsi="Arial" w:cs="Arial"/>
          <w:b/>
          <w:sz w:val="22"/>
          <w:szCs w:val="22"/>
        </w:rPr>
        <w:t xml:space="preserve"> de Salud (Mejía y García Moreno) diseñado por los arquitectos Enrique y Lionel Ledesma</w:t>
      </w:r>
      <w:r w:rsidRPr="00CD71B2">
        <w:rPr>
          <w:rFonts w:ascii="Arial" w:hAnsi="Arial" w:cs="Arial"/>
          <w:sz w:val="22"/>
          <w:szCs w:val="22"/>
        </w:rPr>
        <w:t xml:space="preserve">. </w:t>
      </w:r>
    </w:p>
    <w:p w:rsidR="00AA507C" w:rsidRPr="00CD71B2" w:rsidRDefault="00AA507C" w:rsidP="00AA507C">
      <w:pPr>
        <w:jc w:val="both"/>
        <w:rPr>
          <w:rFonts w:ascii="Arial" w:hAnsi="Arial" w:cs="Arial"/>
          <w:sz w:val="22"/>
          <w:szCs w:val="22"/>
        </w:rPr>
      </w:pPr>
    </w:p>
    <w:p w:rsidR="00AA507C" w:rsidRPr="00CD71B2" w:rsidRDefault="00AA507C" w:rsidP="00AA507C">
      <w:pPr>
        <w:jc w:val="both"/>
        <w:rPr>
          <w:rFonts w:ascii="Arial" w:hAnsi="Arial" w:cs="Arial"/>
          <w:sz w:val="22"/>
          <w:szCs w:val="22"/>
        </w:rPr>
      </w:pPr>
      <w:r w:rsidRPr="00CD71B2">
        <w:rPr>
          <w:rFonts w:ascii="Arial" w:hAnsi="Arial" w:cs="Arial"/>
          <w:sz w:val="22"/>
          <w:szCs w:val="22"/>
        </w:rPr>
        <w:t xml:space="preserve">Este edificio se implantaba, hasta el año 2013, adosándose </w:t>
      </w:r>
      <w:r w:rsidR="00AA232A" w:rsidRPr="00CD71B2">
        <w:rPr>
          <w:rFonts w:ascii="Arial" w:hAnsi="Arial" w:cs="Arial"/>
          <w:sz w:val="22"/>
          <w:szCs w:val="22"/>
        </w:rPr>
        <w:t>al</w:t>
      </w:r>
      <w:r w:rsidRPr="00CD71B2">
        <w:rPr>
          <w:rFonts w:ascii="Arial" w:hAnsi="Arial" w:cs="Arial"/>
          <w:sz w:val="22"/>
          <w:szCs w:val="22"/>
        </w:rPr>
        <w:t xml:space="preserve"> lindero occidental y retirado de la fachada posterior de la iglesia de la Inmaculada Concepción, hacia el sur, la cual estuvo oculta y que ha sido parcialmente afectada por varias estructuras de hormigón pertenecientes </w:t>
      </w:r>
      <w:r w:rsidR="00AA232A" w:rsidRPr="00CD71B2">
        <w:rPr>
          <w:rFonts w:ascii="Arial" w:hAnsi="Arial" w:cs="Arial"/>
          <w:sz w:val="22"/>
          <w:szCs w:val="22"/>
        </w:rPr>
        <w:t>a este edificio</w:t>
      </w:r>
      <w:r w:rsidRPr="00CD71B2">
        <w:rPr>
          <w:rFonts w:ascii="Arial" w:hAnsi="Arial" w:cs="Arial"/>
          <w:sz w:val="22"/>
          <w:szCs w:val="22"/>
        </w:rPr>
        <w:t>.</w:t>
      </w:r>
    </w:p>
    <w:p w:rsidR="00AA507C" w:rsidRPr="00CD71B2" w:rsidRDefault="00AA507C" w:rsidP="0046067B">
      <w:pPr>
        <w:spacing w:before="240"/>
        <w:jc w:val="both"/>
        <w:rPr>
          <w:rFonts w:ascii="Arial" w:hAnsi="Arial" w:cs="Arial"/>
          <w:sz w:val="22"/>
          <w:szCs w:val="22"/>
        </w:rPr>
      </w:pPr>
    </w:p>
    <w:p w:rsidR="00AA507C" w:rsidRPr="00CD71B2" w:rsidRDefault="00AA507C" w:rsidP="00AA507C">
      <w:pPr>
        <w:jc w:val="center"/>
        <w:rPr>
          <w:rFonts w:ascii="Arial" w:hAnsi="Arial" w:cs="Arial"/>
        </w:rPr>
      </w:pPr>
      <w:r w:rsidRPr="00CD71B2">
        <w:rPr>
          <w:rFonts w:ascii="Arial" w:hAnsi="Arial" w:cs="Arial"/>
          <w:noProof/>
          <w:lang w:val="es-ES" w:eastAsia="es-ES"/>
        </w:rPr>
        <w:drawing>
          <wp:inline distT="0" distB="0" distL="0" distR="0" wp14:anchorId="561B4755" wp14:editId="6F8C5F9E">
            <wp:extent cx="1800225" cy="2152650"/>
            <wp:effectExtent l="19050" t="0" r="9525" b="0"/>
            <wp:docPr id="283" name="Imagen 285" descr="IMG_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IMG_0015"/>
                    <pic:cNvPicPr>
                      <a:picLocks noChangeAspect="1" noChangeArrowheads="1"/>
                    </pic:cNvPicPr>
                  </pic:nvPicPr>
                  <pic:blipFill>
                    <a:blip r:embed="rId65" cstate="print"/>
                    <a:srcRect b="11024"/>
                    <a:stretch>
                      <a:fillRect/>
                    </a:stretch>
                  </pic:blipFill>
                  <pic:spPr bwMode="auto">
                    <a:xfrm>
                      <a:off x="0" y="0"/>
                      <a:ext cx="1800225" cy="2152650"/>
                    </a:xfrm>
                    <a:prstGeom prst="rect">
                      <a:avLst/>
                    </a:prstGeom>
                    <a:noFill/>
                    <a:ln w="9525">
                      <a:noFill/>
                      <a:miter lim="800000"/>
                      <a:headEnd/>
                      <a:tailEnd/>
                    </a:ln>
                  </pic:spPr>
                </pic:pic>
              </a:graphicData>
            </a:graphic>
          </wp:inline>
        </w:drawing>
      </w:r>
      <w:r w:rsidRPr="00CD71B2">
        <w:rPr>
          <w:rFonts w:ascii="Arial" w:hAnsi="Arial" w:cs="Arial"/>
          <w:noProof/>
          <w:lang w:val="es-ES" w:eastAsia="es-ES"/>
        </w:rPr>
        <w:drawing>
          <wp:inline distT="0" distB="0" distL="0" distR="0" wp14:anchorId="773D2522" wp14:editId="7FC6898D">
            <wp:extent cx="1819275" cy="2152650"/>
            <wp:effectExtent l="19050" t="0" r="9525" b="0"/>
            <wp:docPr id="286" name="Imagen 286" descr="IMG_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IMG_0036"/>
                    <pic:cNvPicPr>
                      <a:picLocks noChangeAspect="1" noChangeArrowheads="1"/>
                    </pic:cNvPicPr>
                  </pic:nvPicPr>
                  <pic:blipFill>
                    <a:blip r:embed="rId66" cstate="print"/>
                    <a:srcRect t="1968" b="9055"/>
                    <a:stretch>
                      <a:fillRect/>
                    </a:stretch>
                  </pic:blipFill>
                  <pic:spPr bwMode="auto">
                    <a:xfrm>
                      <a:off x="0" y="0"/>
                      <a:ext cx="1819275" cy="2152650"/>
                    </a:xfrm>
                    <a:prstGeom prst="rect">
                      <a:avLst/>
                    </a:prstGeom>
                    <a:noFill/>
                    <a:ln w="9525">
                      <a:noFill/>
                      <a:miter lim="800000"/>
                      <a:headEnd/>
                      <a:tailEnd/>
                    </a:ln>
                  </pic:spPr>
                </pic:pic>
              </a:graphicData>
            </a:graphic>
          </wp:inline>
        </w:drawing>
      </w:r>
      <w:r w:rsidRPr="00CD71B2">
        <w:rPr>
          <w:rFonts w:ascii="Arial" w:hAnsi="Arial" w:cs="Arial"/>
          <w:noProof/>
          <w:lang w:val="es-ES" w:eastAsia="es-ES"/>
        </w:rPr>
        <w:drawing>
          <wp:inline distT="0" distB="0" distL="0" distR="0" wp14:anchorId="7E97DE54" wp14:editId="23394350">
            <wp:extent cx="1819275" cy="2143125"/>
            <wp:effectExtent l="19050" t="0" r="9525" b="0"/>
            <wp:docPr id="287" name="Imagen 287" descr="IMG_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IMG_0022"/>
                    <pic:cNvPicPr>
                      <a:picLocks noChangeAspect="1" noChangeArrowheads="1"/>
                    </pic:cNvPicPr>
                  </pic:nvPicPr>
                  <pic:blipFill>
                    <a:blip r:embed="rId67" cstate="print"/>
                    <a:srcRect b="11417"/>
                    <a:stretch>
                      <a:fillRect/>
                    </a:stretch>
                  </pic:blipFill>
                  <pic:spPr bwMode="auto">
                    <a:xfrm>
                      <a:off x="0" y="0"/>
                      <a:ext cx="1819275" cy="2143125"/>
                    </a:xfrm>
                    <a:prstGeom prst="rect">
                      <a:avLst/>
                    </a:prstGeom>
                    <a:noFill/>
                    <a:ln w="9525">
                      <a:noFill/>
                      <a:miter lim="800000"/>
                      <a:headEnd/>
                      <a:tailEnd/>
                    </a:ln>
                  </pic:spPr>
                </pic:pic>
              </a:graphicData>
            </a:graphic>
          </wp:inline>
        </w:drawing>
      </w:r>
    </w:p>
    <w:p w:rsidR="00AA507C" w:rsidRPr="00CD71B2" w:rsidRDefault="00AA507C" w:rsidP="00AA507C">
      <w:pPr>
        <w:jc w:val="center"/>
        <w:rPr>
          <w:rFonts w:ascii="Arial" w:hAnsi="Arial" w:cs="Arial"/>
          <w:sz w:val="20"/>
          <w:szCs w:val="20"/>
          <w:lang w:eastAsia="es-ES"/>
        </w:rPr>
      </w:pPr>
      <w:r w:rsidRPr="00CD71B2">
        <w:rPr>
          <w:rFonts w:ascii="Arial" w:hAnsi="Arial" w:cs="Arial"/>
          <w:sz w:val="20"/>
          <w:szCs w:val="20"/>
          <w:lang w:eastAsia="es-ES"/>
        </w:rPr>
        <w:t>Ex edificio denominado Dirección Provincial de Salud de Pichincha</w:t>
      </w:r>
    </w:p>
    <w:p w:rsidR="005E455E" w:rsidRPr="00CD71B2" w:rsidRDefault="0046067B" w:rsidP="006E3622">
      <w:pPr>
        <w:spacing w:before="240"/>
        <w:jc w:val="both"/>
        <w:rPr>
          <w:rFonts w:ascii="Arial" w:hAnsi="Arial" w:cs="Arial"/>
          <w:sz w:val="22"/>
          <w:szCs w:val="22"/>
        </w:rPr>
      </w:pPr>
      <w:r w:rsidRPr="00CD71B2">
        <w:rPr>
          <w:rFonts w:ascii="Arial" w:hAnsi="Arial" w:cs="Arial"/>
          <w:sz w:val="22"/>
          <w:szCs w:val="22"/>
        </w:rPr>
        <w:t xml:space="preserve">La Guía Arquitectónica de Quito (2004) señala que entre 1950 e inicios de 1960, las monjas construyeron un edificio de tres pisos, para locales comerciales en planta baja y para uso conventual en las plantas altas  y, en el frente de la Chile, se derrocó la centenaria muralla para </w:t>
      </w:r>
      <w:proofErr w:type="spellStart"/>
      <w:r w:rsidRPr="00CD71B2">
        <w:rPr>
          <w:rFonts w:ascii="Arial" w:hAnsi="Arial" w:cs="Arial"/>
          <w:sz w:val="22"/>
          <w:szCs w:val="22"/>
        </w:rPr>
        <w:t>construirseun</w:t>
      </w:r>
      <w:proofErr w:type="spellEnd"/>
      <w:r w:rsidRPr="00CD71B2">
        <w:rPr>
          <w:rFonts w:ascii="Arial" w:hAnsi="Arial" w:cs="Arial"/>
          <w:sz w:val="22"/>
          <w:szCs w:val="22"/>
        </w:rPr>
        <w:t xml:space="preserve"> edificio </w:t>
      </w:r>
      <w:r w:rsidRPr="00CD71B2">
        <w:rPr>
          <w:rFonts w:ascii="Arial" w:hAnsi="Arial" w:cs="Arial"/>
          <w:i/>
          <w:sz w:val="22"/>
          <w:szCs w:val="22"/>
        </w:rPr>
        <w:t>disfrazado</w:t>
      </w:r>
      <w:r w:rsidRPr="00CD71B2">
        <w:rPr>
          <w:rFonts w:ascii="Arial" w:hAnsi="Arial" w:cs="Arial"/>
          <w:sz w:val="22"/>
          <w:szCs w:val="22"/>
        </w:rPr>
        <w:t xml:space="preserve"> con fachada neocolonial, al cual se le  añadió además un portal en 1959.</w:t>
      </w:r>
    </w:p>
    <w:p w:rsidR="00A17EAB" w:rsidRPr="00CD71B2" w:rsidRDefault="00A17EAB" w:rsidP="0046067B">
      <w:pPr>
        <w:rPr>
          <w:rFonts w:ascii="Arial" w:hAnsi="Arial" w:cs="Arial"/>
          <w:lang w:eastAsia="es-ES"/>
        </w:rPr>
      </w:pPr>
    </w:p>
    <w:p w:rsidR="002E3C3D" w:rsidRPr="00CD71B2" w:rsidRDefault="00A145B6" w:rsidP="006E3622">
      <w:pPr>
        <w:pStyle w:val="Ttulo1"/>
        <w:numPr>
          <w:ilvl w:val="3"/>
          <w:numId w:val="53"/>
        </w:numPr>
        <w:ind w:left="709" w:hanging="709"/>
        <w:jc w:val="both"/>
        <w:rPr>
          <w:rFonts w:ascii="Arial" w:hAnsi="Arial" w:cs="Arial"/>
          <w:sz w:val="22"/>
          <w:szCs w:val="22"/>
        </w:rPr>
      </w:pPr>
      <w:bookmarkStart w:id="80" w:name="_Toc387310393"/>
      <w:r w:rsidRPr="00CD71B2">
        <w:rPr>
          <w:rFonts w:ascii="Arial" w:hAnsi="Arial" w:cs="Arial"/>
          <w:sz w:val="22"/>
          <w:szCs w:val="22"/>
        </w:rPr>
        <w:t>Con</w:t>
      </w:r>
      <w:r w:rsidR="00AA507C" w:rsidRPr="00CD71B2">
        <w:rPr>
          <w:rFonts w:ascii="Arial" w:hAnsi="Arial" w:cs="Arial"/>
          <w:sz w:val="22"/>
          <w:szCs w:val="22"/>
        </w:rPr>
        <w:t>cepto</w:t>
      </w:r>
      <w:r w:rsidRPr="00CD71B2">
        <w:rPr>
          <w:rFonts w:ascii="Arial" w:hAnsi="Arial" w:cs="Arial"/>
          <w:sz w:val="22"/>
          <w:szCs w:val="22"/>
        </w:rPr>
        <w:t xml:space="preserve"> del diseño </w:t>
      </w:r>
      <w:r w:rsidR="002E3C3D" w:rsidRPr="00CD71B2">
        <w:rPr>
          <w:rFonts w:ascii="Arial" w:hAnsi="Arial" w:cs="Arial"/>
          <w:sz w:val="22"/>
          <w:szCs w:val="22"/>
        </w:rPr>
        <w:t xml:space="preserve"> (células de </w:t>
      </w:r>
      <w:proofErr w:type="spellStart"/>
      <w:r w:rsidR="002E3C3D" w:rsidRPr="00CD71B2">
        <w:rPr>
          <w:rFonts w:ascii="Arial" w:hAnsi="Arial" w:cs="Arial"/>
          <w:sz w:val="22"/>
          <w:szCs w:val="22"/>
        </w:rPr>
        <w:t>Voronoi</w:t>
      </w:r>
      <w:proofErr w:type="spellEnd"/>
      <w:r w:rsidR="002E3C3D" w:rsidRPr="00CD71B2">
        <w:rPr>
          <w:rFonts w:ascii="Arial" w:hAnsi="Arial" w:cs="Arial"/>
          <w:sz w:val="22"/>
          <w:szCs w:val="22"/>
        </w:rPr>
        <w:t>)</w:t>
      </w:r>
      <w:bookmarkEnd w:id="80"/>
    </w:p>
    <w:p w:rsidR="002E3C3D" w:rsidRPr="00CD71B2" w:rsidRDefault="002E3C3D" w:rsidP="00A32D5D">
      <w:pPr>
        <w:tabs>
          <w:tab w:val="left" w:pos="567"/>
        </w:tabs>
        <w:ind w:left="426" w:hanging="426"/>
        <w:rPr>
          <w:rFonts w:ascii="Arial" w:hAnsi="Arial" w:cs="Arial"/>
          <w:sz w:val="22"/>
          <w:szCs w:val="22"/>
          <w:lang w:eastAsia="es-ES"/>
        </w:rPr>
      </w:pPr>
    </w:p>
    <w:p w:rsidR="002E3C3D" w:rsidRPr="00CD71B2" w:rsidRDefault="00AA507C" w:rsidP="008E4FED">
      <w:pPr>
        <w:pStyle w:val="Prrafodelista"/>
        <w:tabs>
          <w:tab w:val="left" w:pos="0"/>
        </w:tabs>
        <w:spacing w:after="0" w:line="240" w:lineRule="auto"/>
        <w:ind w:left="0"/>
        <w:jc w:val="both"/>
        <w:rPr>
          <w:rFonts w:ascii="Arial" w:hAnsi="Arial" w:cs="Arial"/>
          <w:i/>
        </w:rPr>
      </w:pPr>
      <w:r w:rsidRPr="00CD71B2">
        <w:rPr>
          <w:rFonts w:ascii="Arial" w:hAnsi="Arial" w:cs="Arial"/>
        </w:rPr>
        <w:t xml:space="preserve">Se elaboró </w:t>
      </w:r>
      <w:r w:rsidR="002E3C3D" w:rsidRPr="00CD71B2">
        <w:rPr>
          <w:rFonts w:ascii="Arial" w:hAnsi="Arial" w:cs="Arial"/>
        </w:rPr>
        <w:t>un análisis del lugar</w:t>
      </w:r>
      <w:r w:rsidRPr="00CD71B2">
        <w:rPr>
          <w:rFonts w:ascii="Arial" w:hAnsi="Arial" w:cs="Arial"/>
        </w:rPr>
        <w:t>,</w:t>
      </w:r>
      <w:r w:rsidR="002E3C3D" w:rsidRPr="00CD71B2">
        <w:rPr>
          <w:rFonts w:ascii="Arial" w:hAnsi="Arial" w:cs="Arial"/>
        </w:rPr>
        <w:t xml:space="preserve"> tomando en cuenta las proporciones, la materialidad y texturas existentes, además los flujos peatonales</w:t>
      </w:r>
      <w:r w:rsidRPr="00CD71B2">
        <w:rPr>
          <w:rFonts w:ascii="Arial" w:hAnsi="Arial" w:cs="Arial"/>
        </w:rPr>
        <w:t>.</w:t>
      </w:r>
      <w:r w:rsidR="002E3C3D" w:rsidRPr="00CD71B2">
        <w:rPr>
          <w:rFonts w:ascii="Arial" w:hAnsi="Arial" w:cs="Arial"/>
        </w:rPr>
        <w:t xml:space="preserve"> </w:t>
      </w:r>
      <w:r w:rsidRPr="00CD71B2">
        <w:rPr>
          <w:rFonts w:ascii="Arial" w:hAnsi="Arial" w:cs="Arial"/>
        </w:rPr>
        <w:t>P</w:t>
      </w:r>
      <w:r w:rsidR="00A2362D" w:rsidRPr="00CD71B2">
        <w:rPr>
          <w:rFonts w:ascii="Arial" w:hAnsi="Arial" w:cs="Arial"/>
        </w:rPr>
        <w:t>ara el diseño de este espacio público se tomó</w:t>
      </w:r>
      <w:r w:rsidR="002E3C3D" w:rsidRPr="00CD71B2">
        <w:rPr>
          <w:rFonts w:ascii="Arial" w:hAnsi="Arial" w:cs="Arial"/>
        </w:rPr>
        <w:t xml:space="preserve"> el estudio matemático de los </w:t>
      </w:r>
      <w:r w:rsidR="002E3C3D" w:rsidRPr="00CD71B2">
        <w:rPr>
          <w:rFonts w:ascii="Arial" w:hAnsi="Arial" w:cs="Arial"/>
          <w:i/>
        </w:rPr>
        <w:t xml:space="preserve">polígonos de </w:t>
      </w:r>
      <w:proofErr w:type="spellStart"/>
      <w:r w:rsidR="002E3C3D" w:rsidRPr="00CD71B2">
        <w:rPr>
          <w:rFonts w:ascii="Arial" w:hAnsi="Arial" w:cs="Arial"/>
          <w:i/>
        </w:rPr>
        <w:t>Thiessen</w:t>
      </w:r>
      <w:proofErr w:type="spellEnd"/>
      <w:r w:rsidR="002E3C3D" w:rsidRPr="00CD71B2">
        <w:rPr>
          <w:rFonts w:ascii="Arial" w:hAnsi="Arial" w:cs="Arial"/>
        </w:rPr>
        <w:t xml:space="preserve"> o también conocido como las </w:t>
      </w:r>
      <w:r w:rsidR="002E3C3D" w:rsidRPr="00CD71B2">
        <w:rPr>
          <w:rFonts w:ascii="Arial" w:hAnsi="Arial" w:cs="Arial"/>
          <w:i/>
        </w:rPr>
        <w:t xml:space="preserve">células de </w:t>
      </w:r>
      <w:proofErr w:type="spellStart"/>
      <w:r w:rsidR="002E3C3D" w:rsidRPr="00CD71B2">
        <w:rPr>
          <w:rFonts w:ascii="Arial" w:hAnsi="Arial" w:cs="Arial"/>
          <w:i/>
        </w:rPr>
        <w:t>Voronoi</w:t>
      </w:r>
      <w:proofErr w:type="spellEnd"/>
      <w:r w:rsidR="002E3C3D" w:rsidRPr="00CD71B2">
        <w:rPr>
          <w:rFonts w:ascii="Arial" w:hAnsi="Arial" w:cs="Arial"/>
        </w:rPr>
        <w:t xml:space="preserve">, como punto de partida de una reinterpretación de </w:t>
      </w:r>
      <w:r w:rsidR="002E3C3D" w:rsidRPr="00CD71B2">
        <w:rPr>
          <w:rFonts w:ascii="Arial" w:hAnsi="Arial" w:cs="Arial"/>
          <w:i/>
        </w:rPr>
        <w:t>la trama</w:t>
      </w:r>
      <w:r w:rsidR="00A2362D" w:rsidRPr="00CD71B2">
        <w:rPr>
          <w:rFonts w:ascii="Arial" w:hAnsi="Arial" w:cs="Arial"/>
          <w:i/>
        </w:rPr>
        <w:t xml:space="preserve"> histórica</w:t>
      </w:r>
      <w:r w:rsidR="002E3C3D" w:rsidRPr="00CD71B2">
        <w:rPr>
          <w:rFonts w:ascii="Arial" w:hAnsi="Arial" w:cs="Arial"/>
          <w:i/>
        </w:rPr>
        <w:t>.</w:t>
      </w:r>
    </w:p>
    <w:p w:rsidR="002E3C3D" w:rsidRPr="00CD71B2" w:rsidRDefault="002E3C3D" w:rsidP="00A32D5D">
      <w:pPr>
        <w:pStyle w:val="Prrafodelista"/>
        <w:tabs>
          <w:tab w:val="left" w:pos="0"/>
        </w:tabs>
        <w:ind w:left="0"/>
        <w:jc w:val="both"/>
        <w:rPr>
          <w:rFonts w:ascii="Arial" w:hAnsi="Arial" w:cs="Arial"/>
          <w:i/>
        </w:rPr>
      </w:pPr>
    </w:p>
    <w:p w:rsidR="002E3C3D" w:rsidRPr="00CD71B2" w:rsidRDefault="00A2362D" w:rsidP="00463957">
      <w:pPr>
        <w:pStyle w:val="Prrafodelista"/>
        <w:tabs>
          <w:tab w:val="left" w:pos="0"/>
        </w:tabs>
        <w:spacing w:after="0" w:line="240" w:lineRule="auto"/>
        <w:ind w:left="0"/>
        <w:jc w:val="both"/>
        <w:rPr>
          <w:rFonts w:ascii="Arial" w:hAnsi="Arial" w:cs="Arial"/>
        </w:rPr>
      </w:pPr>
      <w:r w:rsidRPr="00CD71B2">
        <w:rPr>
          <w:rFonts w:ascii="Arial" w:hAnsi="Arial" w:cs="Arial"/>
        </w:rPr>
        <w:t>T</w:t>
      </w:r>
      <w:r w:rsidR="002E3C3D" w:rsidRPr="00CD71B2">
        <w:rPr>
          <w:rFonts w:ascii="Arial" w:hAnsi="Arial" w:cs="Arial"/>
        </w:rPr>
        <w:t>rata de un análisis matemático de las estructuras que se presentan en múltiples formas en la naturaleza.</w:t>
      </w:r>
      <w:r w:rsidR="00463957" w:rsidRPr="00CD71B2">
        <w:rPr>
          <w:rFonts w:ascii="Arial" w:hAnsi="Arial" w:cs="Arial"/>
        </w:rPr>
        <w:t xml:space="preserve"> </w:t>
      </w:r>
      <w:r w:rsidR="002E3C3D" w:rsidRPr="00CD71B2">
        <w:rPr>
          <w:rFonts w:ascii="Arial" w:hAnsi="Arial" w:cs="Arial"/>
        </w:rPr>
        <w:t xml:space="preserve">Los </w:t>
      </w:r>
      <w:r w:rsidR="002E3C3D" w:rsidRPr="00CD71B2">
        <w:rPr>
          <w:rFonts w:ascii="Arial" w:hAnsi="Arial" w:cs="Arial"/>
          <w:i/>
        </w:rPr>
        <w:t xml:space="preserve">polígonos de </w:t>
      </w:r>
      <w:proofErr w:type="spellStart"/>
      <w:r w:rsidR="002E3C3D" w:rsidRPr="00CD71B2">
        <w:rPr>
          <w:rFonts w:ascii="Arial" w:hAnsi="Arial" w:cs="Arial"/>
          <w:i/>
        </w:rPr>
        <w:t>Thiessen</w:t>
      </w:r>
      <w:proofErr w:type="spellEnd"/>
      <w:r w:rsidR="002E3C3D" w:rsidRPr="00CD71B2">
        <w:rPr>
          <w:rFonts w:ascii="Arial" w:hAnsi="Arial" w:cs="Arial"/>
        </w:rPr>
        <w:t xml:space="preserve"> se crean al unir los puntos entre sí, trazando las mediatrices de los segmentos de unión, cuyas intersecciones determinan una serie de polígonos en un espacio bidimensional alrededor de un conjunto de puntos, de manera que el perímetro de los polígonos generados sea equidistante a los puntos vecinos y designando su área de influencia.</w:t>
      </w:r>
    </w:p>
    <w:p w:rsidR="002E3C3D" w:rsidRPr="00CD71B2" w:rsidRDefault="002E3C3D" w:rsidP="00A32D5D">
      <w:pPr>
        <w:tabs>
          <w:tab w:val="left" w:pos="0"/>
        </w:tabs>
        <w:jc w:val="both"/>
        <w:rPr>
          <w:rFonts w:ascii="Arial" w:hAnsi="Arial" w:cs="Arial"/>
          <w:sz w:val="22"/>
          <w:szCs w:val="22"/>
        </w:rPr>
      </w:pPr>
    </w:p>
    <w:p w:rsidR="002E3C3D" w:rsidRPr="00CD71B2" w:rsidRDefault="002E3C3D" w:rsidP="006F7CDB">
      <w:pPr>
        <w:tabs>
          <w:tab w:val="left" w:pos="0"/>
        </w:tabs>
        <w:jc w:val="both"/>
        <w:rPr>
          <w:rFonts w:ascii="Arial" w:hAnsi="Arial" w:cs="Arial"/>
          <w:sz w:val="22"/>
          <w:szCs w:val="22"/>
        </w:rPr>
      </w:pPr>
      <w:r w:rsidRPr="00CD71B2">
        <w:rPr>
          <w:rFonts w:ascii="Arial" w:hAnsi="Arial" w:cs="Arial"/>
          <w:sz w:val="22"/>
          <w:szCs w:val="22"/>
        </w:rPr>
        <w:t>Los puntos constituyen el centro, origen de las regiones que envuelven diferentes actividades o puntos de interés en el espacio urbano.</w:t>
      </w:r>
    </w:p>
    <w:p w:rsidR="005F5D19" w:rsidRDefault="002E3C3D" w:rsidP="006F7CDB">
      <w:pPr>
        <w:tabs>
          <w:tab w:val="left" w:pos="0"/>
        </w:tabs>
        <w:jc w:val="center"/>
        <w:rPr>
          <w:rFonts w:ascii="Arial" w:hAnsi="Arial" w:cs="Arial"/>
          <w:sz w:val="22"/>
          <w:szCs w:val="22"/>
        </w:rPr>
      </w:pPr>
      <w:r w:rsidRPr="00CD71B2">
        <w:rPr>
          <w:rFonts w:ascii="Arial" w:hAnsi="Arial" w:cs="Arial"/>
          <w:noProof/>
          <w:sz w:val="22"/>
          <w:szCs w:val="22"/>
          <w:lang w:val="es-ES" w:eastAsia="es-ES"/>
        </w:rPr>
        <w:drawing>
          <wp:inline distT="0" distB="0" distL="0" distR="0" wp14:anchorId="66D82535" wp14:editId="0D185798">
            <wp:extent cx="1343025" cy="1564029"/>
            <wp:effectExtent l="19050" t="0" r="9525" b="0"/>
            <wp:docPr id="27" name="Imagen 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
                    <pic:cNvPicPr>
                      <a:picLocks noChangeAspect="1" noChangeArrowheads="1"/>
                    </pic:cNvPicPr>
                  </pic:nvPicPr>
                  <pic:blipFill>
                    <a:blip r:embed="rId68" cstate="print"/>
                    <a:srcRect/>
                    <a:stretch>
                      <a:fillRect/>
                    </a:stretch>
                  </pic:blipFill>
                  <pic:spPr bwMode="auto">
                    <a:xfrm>
                      <a:off x="0" y="0"/>
                      <a:ext cx="1343025" cy="1564029"/>
                    </a:xfrm>
                    <a:prstGeom prst="rect">
                      <a:avLst/>
                    </a:prstGeom>
                    <a:noFill/>
                    <a:ln w="9525">
                      <a:noFill/>
                      <a:miter lim="800000"/>
                      <a:headEnd/>
                      <a:tailEnd/>
                    </a:ln>
                  </pic:spPr>
                </pic:pic>
              </a:graphicData>
            </a:graphic>
          </wp:inline>
        </w:drawing>
      </w:r>
      <w:r w:rsidR="00135E08" w:rsidRPr="00CD71B2">
        <w:rPr>
          <w:rFonts w:ascii="Arial" w:hAnsi="Arial" w:cs="Arial"/>
          <w:sz w:val="22"/>
          <w:szCs w:val="22"/>
        </w:rPr>
        <w:t xml:space="preserve">  </w:t>
      </w:r>
      <w:r w:rsidRPr="00CD71B2">
        <w:rPr>
          <w:rFonts w:ascii="Arial" w:hAnsi="Arial" w:cs="Arial"/>
          <w:noProof/>
          <w:sz w:val="22"/>
          <w:szCs w:val="22"/>
          <w:lang w:val="es-ES" w:eastAsia="es-ES"/>
        </w:rPr>
        <w:drawing>
          <wp:inline distT="0" distB="0" distL="0" distR="0" wp14:anchorId="79E526ED" wp14:editId="67134197">
            <wp:extent cx="1381125" cy="1598283"/>
            <wp:effectExtent l="19050" t="0" r="9525" b="0"/>
            <wp:docPr id="26" name="Imagen 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3"/>
                    <pic:cNvPicPr>
                      <a:picLocks noChangeAspect="1" noChangeArrowheads="1"/>
                    </pic:cNvPicPr>
                  </pic:nvPicPr>
                  <pic:blipFill>
                    <a:blip r:embed="rId69" cstate="print"/>
                    <a:srcRect/>
                    <a:stretch>
                      <a:fillRect/>
                    </a:stretch>
                  </pic:blipFill>
                  <pic:spPr bwMode="auto">
                    <a:xfrm>
                      <a:off x="0" y="0"/>
                      <a:ext cx="1381125" cy="1598283"/>
                    </a:xfrm>
                    <a:prstGeom prst="rect">
                      <a:avLst/>
                    </a:prstGeom>
                    <a:noFill/>
                    <a:ln w="9525">
                      <a:noFill/>
                      <a:miter lim="800000"/>
                      <a:headEnd/>
                      <a:tailEnd/>
                    </a:ln>
                  </pic:spPr>
                </pic:pic>
              </a:graphicData>
            </a:graphic>
          </wp:inline>
        </w:drawing>
      </w:r>
      <w:r w:rsidR="00135E08" w:rsidRPr="00CD71B2">
        <w:rPr>
          <w:rFonts w:ascii="Arial" w:hAnsi="Arial" w:cs="Arial"/>
          <w:sz w:val="22"/>
          <w:szCs w:val="22"/>
        </w:rPr>
        <w:t xml:space="preserve">  </w:t>
      </w:r>
      <w:r w:rsidRPr="00CD71B2">
        <w:rPr>
          <w:rFonts w:ascii="Arial" w:hAnsi="Arial" w:cs="Arial"/>
          <w:noProof/>
          <w:sz w:val="22"/>
          <w:szCs w:val="22"/>
          <w:lang w:val="es-ES" w:eastAsia="es-ES"/>
        </w:rPr>
        <w:drawing>
          <wp:inline distT="0" distB="0" distL="0" distR="0" wp14:anchorId="68C8227B" wp14:editId="60DFC6B6">
            <wp:extent cx="1373515" cy="1609725"/>
            <wp:effectExtent l="19050" t="0" r="0" b="0"/>
            <wp:docPr id="25" name="Imagen 3"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4"/>
                    <pic:cNvPicPr>
                      <a:picLocks noChangeAspect="1" noChangeArrowheads="1"/>
                    </pic:cNvPicPr>
                  </pic:nvPicPr>
                  <pic:blipFill>
                    <a:blip r:embed="rId70" cstate="print"/>
                    <a:srcRect/>
                    <a:stretch>
                      <a:fillRect/>
                    </a:stretch>
                  </pic:blipFill>
                  <pic:spPr bwMode="auto">
                    <a:xfrm>
                      <a:off x="0" y="0"/>
                      <a:ext cx="1373515" cy="1609725"/>
                    </a:xfrm>
                    <a:prstGeom prst="rect">
                      <a:avLst/>
                    </a:prstGeom>
                    <a:noFill/>
                    <a:ln w="9525">
                      <a:noFill/>
                      <a:miter lim="800000"/>
                      <a:headEnd/>
                      <a:tailEnd/>
                    </a:ln>
                  </pic:spPr>
                </pic:pic>
              </a:graphicData>
            </a:graphic>
          </wp:inline>
        </w:drawing>
      </w:r>
    </w:p>
    <w:p w:rsidR="006E3622" w:rsidRPr="00CD71B2" w:rsidRDefault="006E3622" w:rsidP="006F7CDB">
      <w:pPr>
        <w:tabs>
          <w:tab w:val="left" w:pos="0"/>
        </w:tabs>
        <w:jc w:val="center"/>
        <w:rPr>
          <w:rFonts w:ascii="Arial" w:hAnsi="Arial" w:cs="Arial"/>
          <w:sz w:val="22"/>
          <w:szCs w:val="22"/>
        </w:rPr>
      </w:pPr>
    </w:p>
    <w:p w:rsidR="002E3C3D" w:rsidRPr="00CD71B2" w:rsidRDefault="00463957" w:rsidP="00A32D5D">
      <w:pPr>
        <w:tabs>
          <w:tab w:val="left" w:pos="0"/>
        </w:tabs>
        <w:jc w:val="both"/>
        <w:rPr>
          <w:rFonts w:ascii="Arial" w:hAnsi="Arial" w:cs="Arial"/>
          <w:sz w:val="22"/>
          <w:szCs w:val="22"/>
        </w:rPr>
      </w:pPr>
      <w:r w:rsidRPr="00CD71B2">
        <w:rPr>
          <w:rFonts w:ascii="Arial" w:hAnsi="Arial" w:cs="Arial"/>
          <w:sz w:val="22"/>
          <w:szCs w:val="22"/>
        </w:rPr>
        <w:t xml:space="preserve">Tanto la </w:t>
      </w:r>
      <w:r w:rsidR="002E3C3D" w:rsidRPr="00CD71B2">
        <w:rPr>
          <w:rFonts w:ascii="Arial" w:hAnsi="Arial" w:cs="Arial"/>
          <w:sz w:val="22"/>
          <w:szCs w:val="22"/>
        </w:rPr>
        <w:t>trama</w:t>
      </w:r>
      <w:r w:rsidRPr="00CD71B2">
        <w:rPr>
          <w:rFonts w:ascii="Arial" w:hAnsi="Arial" w:cs="Arial"/>
          <w:sz w:val="22"/>
          <w:szCs w:val="22"/>
        </w:rPr>
        <w:t xml:space="preserve"> del CHQ (</w:t>
      </w:r>
      <w:r w:rsidR="002E3C3D" w:rsidRPr="00CD71B2">
        <w:rPr>
          <w:rFonts w:ascii="Arial" w:hAnsi="Arial" w:cs="Arial"/>
          <w:sz w:val="22"/>
          <w:szCs w:val="22"/>
        </w:rPr>
        <w:t>escala urbana</w:t>
      </w:r>
      <w:r w:rsidRPr="00CD71B2">
        <w:rPr>
          <w:rFonts w:ascii="Arial" w:hAnsi="Arial" w:cs="Arial"/>
          <w:sz w:val="22"/>
          <w:szCs w:val="22"/>
        </w:rPr>
        <w:t>)</w:t>
      </w:r>
      <w:r w:rsidR="002E3C3D" w:rsidRPr="00CD71B2">
        <w:rPr>
          <w:rFonts w:ascii="Arial" w:hAnsi="Arial" w:cs="Arial"/>
          <w:sz w:val="22"/>
          <w:szCs w:val="22"/>
        </w:rPr>
        <w:t xml:space="preserve">, </w:t>
      </w:r>
      <w:r w:rsidRPr="00CD71B2">
        <w:rPr>
          <w:rFonts w:ascii="Arial" w:hAnsi="Arial" w:cs="Arial"/>
          <w:sz w:val="22"/>
          <w:szCs w:val="22"/>
        </w:rPr>
        <w:t>y la trama de los materiales que están presentes en algunas de sus estructuras (escala específica),</w:t>
      </w:r>
      <w:r w:rsidR="002E3C3D" w:rsidRPr="00CD71B2">
        <w:rPr>
          <w:rFonts w:ascii="Arial" w:hAnsi="Arial" w:cs="Arial"/>
          <w:sz w:val="22"/>
          <w:szCs w:val="22"/>
        </w:rPr>
        <w:t xml:space="preserve"> se convierte en la materia prima para la concepción de este proyecto.</w:t>
      </w:r>
    </w:p>
    <w:p w:rsidR="005A4201" w:rsidRPr="00CD71B2" w:rsidRDefault="005A4201" w:rsidP="007A7445">
      <w:pPr>
        <w:tabs>
          <w:tab w:val="left" w:pos="567"/>
        </w:tabs>
        <w:ind w:left="567" w:hanging="283"/>
        <w:jc w:val="both"/>
        <w:rPr>
          <w:rFonts w:ascii="Arial" w:hAnsi="Arial" w:cs="Arial"/>
          <w:sz w:val="22"/>
          <w:szCs w:val="22"/>
        </w:rPr>
      </w:pPr>
    </w:p>
    <w:p w:rsidR="002E3C3D" w:rsidRPr="00CD71B2" w:rsidRDefault="005A4201" w:rsidP="007A7445">
      <w:pPr>
        <w:tabs>
          <w:tab w:val="left" w:pos="567"/>
        </w:tabs>
        <w:ind w:left="567" w:hanging="283"/>
        <w:jc w:val="center"/>
        <w:rPr>
          <w:rFonts w:ascii="Arial" w:hAnsi="Arial" w:cs="Arial"/>
          <w:sz w:val="22"/>
          <w:szCs w:val="22"/>
        </w:rPr>
      </w:pPr>
      <w:r w:rsidRPr="00CD71B2">
        <w:rPr>
          <w:rFonts w:ascii="Arial" w:hAnsi="Arial" w:cs="Arial"/>
          <w:noProof/>
          <w:sz w:val="22"/>
          <w:szCs w:val="22"/>
          <w:lang w:val="es-ES" w:eastAsia="es-ES"/>
        </w:rPr>
        <w:drawing>
          <wp:inline distT="0" distB="0" distL="0" distR="0" wp14:anchorId="03D721E4" wp14:editId="6F3BDF46">
            <wp:extent cx="2600325" cy="1552575"/>
            <wp:effectExtent l="19050" t="0" r="9525" b="0"/>
            <wp:docPr id="28" name="Imagen 4" descr="texturaMUR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xturaMURO-1"/>
                    <pic:cNvPicPr>
                      <a:picLocks noChangeAspect="1" noChangeArrowheads="1"/>
                    </pic:cNvPicPr>
                  </pic:nvPicPr>
                  <pic:blipFill>
                    <a:blip r:embed="rId71" cstate="print"/>
                    <a:srcRect l="4140" r="8917"/>
                    <a:stretch>
                      <a:fillRect/>
                    </a:stretch>
                  </pic:blipFill>
                  <pic:spPr bwMode="auto">
                    <a:xfrm>
                      <a:off x="0" y="0"/>
                      <a:ext cx="2600325" cy="1552575"/>
                    </a:xfrm>
                    <a:prstGeom prst="rect">
                      <a:avLst/>
                    </a:prstGeom>
                    <a:noFill/>
                    <a:ln w="9525">
                      <a:noFill/>
                      <a:miter lim="800000"/>
                      <a:headEnd/>
                      <a:tailEnd/>
                    </a:ln>
                  </pic:spPr>
                </pic:pic>
              </a:graphicData>
            </a:graphic>
          </wp:inline>
        </w:drawing>
      </w:r>
      <w:r w:rsidRPr="00CD71B2">
        <w:rPr>
          <w:rFonts w:ascii="Arial" w:hAnsi="Arial" w:cs="Arial"/>
          <w:noProof/>
          <w:sz w:val="22"/>
          <w:szCs w:val="22"/>
          <w:lang w:val="es-ES" w:eastAsia="es-ES"/>
        </w:rPr>
        <w:drawing>
          <wp:inline distT="0" distB="0" distL="0" distR="0" wp14:anchorId="66F16A27" wp14:editId="56823F65">
            <wp:extent cx="2209800" cy="1552575"/>
            <wp:effectExtent l="19050" t="0" r="0" b="0"/>
            <wp:docPr id="29" name="Imagen 5" descr="drying_m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rying_mud"/>
                    <pic:cNvPicPr>
                      <a:picLocks noChangeAspect="1" noChangeArrowheads="1"/>
                    </pic:cNvPicPr>
                  </pic:nvPicPr>
                  <pic:blipFill>
                    <a:blip r:embed="rId72" cstate="print"/>
                    <a:srcRect r="5306"/>
                    <a:stretch>
                      <a:fillRect/>
                    </a:stretch>
                  </pic:blipFill>
                  <pic:spPr bwMode="auto">
                    <a:xfrm>
                      <a:off x="0" y="0"/>
                      <a:ext cx="2209800" cy="1552575"/>
                    </a:xfrm>
                    <a:prstGeom prst="rect">
                      <a:avLst/>
                    </a:prstGeom>
                    <a:noFill/>
                    <a:ln w="9525">
                      <a:noFill/>
                      <a:miter lim="800000"/>
                      <a:headEnd/>
                      <a:tailEnd/>
                    </a:ln>
                  </pic:spPr>
                </pic:pic>
              </a:graphicData>
            </a:graphic>
          </wp:inline>
        </w:drawing>
      </w:r>
    </w:p>
    <w:p w:rsidR="002E3C3D" w:rsidRPr="00CD71B2" w:rsidRDefault="002E3C3D" w:rsidP="007D3844">
      <w:pPr>
        <w:tabs>
          <w:tab w:val="left" w:pos="567"/>
        </w:tabs>
        <w:ind w:left="567" w:hanging="283"/>
        <w:jc w:val="center"/>
        <w:rPr>
          <w:rFonts w:ascii="Arial" w:hAnsi="Arial" w:cs="Arial"/>
          <w:sz w:val="22"/>
          <w:szCs w:val="22"/>
        </w:rPr>
      </w:pPr>
      <w:r w:rsidRPr="00CD71B2">
        <w:rPr>
          <w:rFonts w:ascii="Arial" w:hAnsi="Arial" w:cs="Arial"/>
          <w:sz w:val="22"/>
          <w:szCs w:val="22"/>
        </w:rPr>
        <w:t xml:space="preserve">  </w:t>
      </w:r>
    </w:p>
    <w:p w:rsidR="00135E08" w:rsidRPr="00CD71B2" w:rsidRDefault="00135E08" w:rsidP="00135E08">
      <w:pPr>
        <w:tabs>
          <w:tab w:val="left" w:pos="0"/>
        </w:tabs>
        <w:jc w:val="both"/>
        <w:rPr>
          <w:rFonts w:ascii="Arial" w:hAnsi="Arial" w:cs="Arial"/>
          <w:sz w:val="22"/>
          <w:szCs w:val="22"/>
        </w:rPr>
      </w:pPr>
      <w:r w:rsidRPr="00CD71B2">
        <w:rPr>
          <w:rFonts w:ascii="Arial" w:hAnsi="Arial" w:cs="Arial"/>
          <w:sz w:val="22"/>
          <w:szCs w:val="22"/>
        </w:rPr>
        <w:t xml:space="preserve">La configuración de micro espacios dentro de una plaza pública genera nuevas actividades y también diferentes tratamientos de un elemento en particular, lo cual puede provocar la exploración de diversas y nuevas percepciones del espacio </w:t>
      </w:r>
      <w:r w:rsidR="00A17EAB" w:rsidRPr="00CD71B2">
        <w:rPr>
          <w:rFonts w:ascii="Arial" w:hAnsi="Arial" w:cs="Arial"/>
          <w:sz w:val="22"/>
          <w:szCs w:val="22"/>
        </w:rPr>
        <w:t>público</w:t>
      </w:r>
      <w:r w:rsidRPr="00CD71B2">
        <w:rPr>
          <w:rFonts w:ascii="Arial" w:hAnsi="Arial" w:cs="Arial"/>
          <w:sz w:val="22"/>
          <w:szCs w:val="22"/>
        </w:rPr>
        <w:t>.</w:t>
      </w:r>
    </w:p>
    <w:p w:rsidR="00135E08" w:rsidRPr="00CD71B2" w:rsidRDefault="00135E08" w:rsidP="00A32D5D">
      <w:pPr>
        <w:tabs>
          <w:tab w:val="left" w:pos="0"/>
        </w:tabs>
        <w:jc w:val="both"/>
        <w:rPr>
          <w:rFonts w:ascii="Arial" w:hAnsi="Arial" w:cs="Arial"/>
          <w:sz w:val="22"/>
          <w:szCs w:val="22"/>
        </w:rPr>
      </w:pPr>
    </w:p>
    <w:p w:rsidR="002E3C3D" w:rsidRPr="00CD71B2" w:rsidRDefault="00135E08" w:rsidP="00A32D5D">
      <w:pPr>
        <w:tabs>
          <w:tab w:val="left" w:pos="0"/>
        </w:tabs>
        <w:jc w:val="both"/>
        <w:rPr>
          <w:rFonts w:ascii="Arial" w:hAnsi="Arial" w:cs="Arial"/>
          <w:sz w:val="22"/>
          <w:szCs w:val="22"/>
        </w:rPr>
      </w:pPr>
      <w:r w:rsidRPr="00CD71B2">
        <w:rPr>
          <w:rFonts w:ascii="Arial" w:hAnsi="Arial" w:cs="Arial"/>
          <w:sz w:val="22"/>
          <w:szCs w:val="22"/>
        </w:rPr>
        <w:t>El nuevo espacio público</w:t>
      </w:r>
      <w:r w:rsidR="00B63F2C" w:rsidRPr="00CD71B2">
        <w:rPr>
          <w:rFonts w:ascii="Arial" w:hAnsi="Arial" w:cs="Arial"/>
          <w:sz w:val="22"/>
          <w:szCs w:val="22"/>
        </w:rPr>
        <w:t xml:space="preserve"> de escala barrial</w:t>
      </w:r>
      <w:r w:rsidRPr="00CD71B2">
        <w:rPr>
          <w:rFonts w:ascii="Arial" w:hAnsi="Arial" w:cs="Arial"/>
          <w:sz w:val="22"/>
          <w:szCs w:val="22"/>
        </w:rPr>
        <w:t xml:space="preserve"> creado </w:t>
      </w:r>
      <w:r w:rsidR="00B63F2C" w:rsidRPr="00CD71B2">
        <w:rPr>
          <w:rFonts w:ascii="Arial" w:hAnsi="Arial" w:cs="Arial"/>
          <w:sz w:val="22"/>
          <w:szCs w:val="22"/>
        </w:rPr>
        <w:t xml:space="preserve">es el </w:t>
      </w:r>
      <w:r w:rsidRPr="00CD71B2">
        <w:rPr>
          <w:rFonts w:ascii="Arial" w:hAnsi="Arial" w:cs="Arial"/>
          <w:sz w:val="22"/>
          <w:szCs w:val="22"/>
        </w:rPr>
        <w:t>resulta</w:t>
      </w:r>
      <w:r w:rsidR="00B63F2C" w:rsidRPr="00CD71B2">
        <w:rPr>
          <w:rFonts w:ascii="Arial" w:hAnsi="Arial" w:cs="Arial"/>
          <w:sz w:val="22"/>
          <w:szCs w:val="22"/>
        </w:rPr>
        <w:t>do de la</w:t>
      </w:r>
      <w:r w:rsidRPr="00CD71B2">
        <w:rPr>
          <w:rFonts w:ascii="Arial" w:hAnsi="Arial" w:cs="Arial"/>
          <w:sz w:val="22"/>
          <w:szCs w:val="22"/>
        </w:rPr>
        <w:t xml:space="preserve"> </w:t>
      </w:r>
      <w:r w:rsidR="002E3C3D" w:rsidRPr="00CD71B2">
        <w:rPr>
          <w:rFonts w:ascii="Arial" w:hAnsi="Arial" w:cs="Arial"/>
          <w:sz w:val="22"/>
          <w:szCs w:val="22"/>
        </w:rPr>
        <w:t>combinación de elementos como</w:t>
      </w:r>
      <w:r w:rsidR="00463957" w:rsidRPr="00CD71B2">
        <w:rPr>
          <w:rFonts w:ascii="Arial" w:hAnsi="Arial" w:cs="Arial"/>
          <w:sz w:val="22"/>
          <w:szCs w:val="22"/>
        </w:rPr>
        <w:t>:</w:t>
      </w:r>
      <w:r w:rsidR="002E3C3D" w:rsidRPr="00CD71B2">
        <w:rPr>
          <w:rFonts w:ascii="Arial" w:hAnsi="Arial" w:cs="Arial"/>
          <w:sz w:val="22"/>
          <w:szCs w:val="22"/>
        </w:rPr>
        <w:t xml:space="preserve"> el</w:t>
      </w:r>
      <w:r w:rsidR="00463957" w:rsidRPr="00CD71B2">
        <w:rPr>
          <w:rFonts w:ascii="Arial" w:hAnsi="Arial" w:cs="Arial"/>
          <w:sz w:val="22"/>
          <w:szCs w:val="22"/>
        </w:rPr>
        <w:t xml:space="preserve"> agua, la vegetación, la piedra,  y á</w:t>
      </w:r>
      <w:r w:rsidR="002E3C3D" w:rsidRPr="00CD71B2">
        <w:rPr>
          <w:rFonts w:ascii="Arial" w:hAnsi="Arial" w:cs="Arial"/>
          <w:sz w:val="22"/>
          <w:szCs w:val="22"/>
        </w:rPr>
        <w:t xml:space="preserve">reas de sombra, lúdicos y de estancia.  Se </w:t>
      </w:r>
      <w:r w:rsidRPr="00CD71B2">
        <w:rPr>
          <w:rFonts w:ascii="Arial" w:hAnsi="Arial" w:cs="Arial"/>
          <w:sz w:val="22"/>
          <w:szCs w:val="22"/>
        </w:rPr>
        <w:t>basó en</w:t>
      </w:r>
      <w:r w:rsidR="002E3C3D" w:rsidRPr="00CD71B2">
        <w:rPr>
          <w:rFonts w:ascii="Arial" w:hAnsi="Arial" w:cs="Arial"/>
          <w:sz w:val="22"/>
          <w:szCs w:val="22"/>
        </w:rPr>
        <w:t xml:space="preserve"> un diseño contemporáneo que juega con </w:t>
      </w:r>
      <w:r w:rsidR="00463957" w:rsidRPr="00CD71B2">
        <w:rPr>
          <w:rFonts w:ascii="Arial" w:hAnsi="Arial" w:cs="Arial"/>
          <w:sz w:val="22"/>
          <w:szCs w:val="22"/>
        </w:rPr>
        <w:t>las pendientes</w:t>
      </w:r>
      <w:r w:rsidR="002E3C3D" w:rsidRPr="00CD71B2">
        <w:rPr>
          <w:rFonts w:ascii="Arial" w:hAnsi="Arial" w:cs="Arial"/>
          <w:sz w:val="22"/>
          <w:szCs w:val="22"/>
        </w:rPr>
        <w:t xml:space="preserve"> del lugar y efe</w:t>
      </w:r>
      <w:r w:rsidRPr="00CD71B2">
        <w:rPr>
          <w:rFonts w:ascii="Arial" w:hAnsi="Arial" w:cs="Arial"/>
          <w:sz w:val="22"/>
          <w:szCs w:val="22"/>
        </w:rPr>
        <w:t>ctos de iluminación para que éste espacio tenga</w:t>
      </w:r>
      <w:r w:rsidR="002E3C3D" w:rsidRPr="00CD71B2">
        <w:rPr>
          <w:rFonts w:ascii="Arial" w:hAnsi="Arial" w:cs="Arial"/>
          <w:sz w:val="22"/>
          <w:szCs w:val="22"/>
        </w:rPr>
        <w:t xml:space="preserve"> un uso tanto diurno, como nocturno.</w:t>
      </w:r>
    </w:p>
    <w:p w:rsidR="007A7445" w:rsidRPr="00CD71B2" w:rsidRDefault="007A7445" w:rsidP="00A32D5D">
      <w:pPr>
        <w:tabs>
          <w:tab w:val="left" w:pos="0"/>
        </w:tabs>
        <w:jc w:val="both"/>
        <w:rPr>
          <w:rFonts w:ascii="Arial" w:hAnsi="Arial" w:cs="Arial"/>
          <w:sz w:val="22"/>
          <w:szCs w:val="22"/>
        </w:rPr>
      </w:pPr>
    </w:p>
    <w:p w:rsidR="002E3C3D" w:rsidRPr="00CD71B2" w:rsidRDefault="00A17EAB" w:rsidP="00A32D5D">
      <w:pPr>
        <w:tabs>
          <w:tab w:val="left" w:pos="0"/>
        </w:tabs>
        <w:jc w:val="both"/>
        <w:rPr>
          <w:rFonts w:ascii="Arial" w:hAnsi="Arial" w:cs="Arial"/>
          <w:sz w:val="22"/>
          <w:szCs w:val="22"/>
        </w:rPr>
      </w:pPr>
      <w:r w:rsidRPr="00CD71B2">
        <w:rPr>
          <w:rFonts w:ascii="Arial" w:hAnsi="Arial" w:cs="Arial"/>
          <w:sz w:val="22"/>
          <w:szCs w:val="22"/>
        </w:rPr>
        <w:t>U</w:t>
      </w:r>
      <w:r w:rsidR="00F74BB1" w:rsidRPr="00CD71B2">
        <w:rPr>
          <w:rFonts w:ascii="Arial" w:hAnsi="Arial" w:cs="Arial"/>
          <w:sz w:val="22"/>
          <w:szCs w:val="22"/>
        </w:rPr>
        <w:t xml:space="preserve">no de los </w:t>
      </w:r>
      <w:r w:rsidR="002E3C3D" w:rsidRPr="00CD71B2">
        <w:rPr>
          <w:rFonts w:ascii="Arial" w:hAnsi="Arial" w:cs="Arial"/>
          <w:sz w:val="22"/>
          <w:szCs w:val="22"/>
        </w:rPr>
        <w:t>aspecto</w:t>
      </w:r>
      <w:r w:rsidR="00F74BB1" w:rsidRPr="00CD71B2">
        <w:rPr>
          <w:rFonts w:ascii="Arial" w:hAnsi="Arial" w:cs="Arial"/>
          <w:sz w:val="22"/>
          <w:szCs w:val="22"/>
        </w:rPr>
        <w:t>s</w:t>
      </w:r>
      <w:r w:rsidR="002E3C3D" w:rsidRPr="00CD71B2">
        <w:rPr>
          <w:rFonts w:ascii="Arial" w:hAnsi="Arial" w:cs="Arial"/>
          <w:sz w:val="22"/>
          <w:szCs w:val="22"/>
        </w:rPr>
        <w:t xml:space="preserve"> </w:t>
      </w:r>
      <w:r w:rsidR="00F74BB1" w:rsidRPr="00CD71B2">
        <w:rPr>
          <w:rFonts w:ascii="Arial" w:hAnsi="Arial" w:cs="Arial"/>
          <w:sz w:val="22"/>
          <w:szCs w:val="22"/>
        </w:rPr>
        <w:t>apreciables</w:t>
      </w:r>
      <w:r w:rsidR="007D3844" w:rsidRPr="00CD71B2">
        <w:rPr>
          <w:rFonts w:ascii="Arial" w:hAnsi="Arial" w:cs="Arial"/>
          <w:sz w:val="22"/>
          <w:szCs w:val="22"/>
        </w:rPr>
        <w:t xml:space="preserve"> es el rescate de la fachada</w:t>
      </w:r>
      <w:r w:rsidR="002E3C3D" w:rsidRPr="00CD71B2">
        <w:rPr>
          <w:rFonts w:ascii="Arial" w:hAnsi="Arial" w:cs="Arial"/>
          <w:sz w:val="22"/>
          <w:szCs w:val="22"/>
        </w:rPr>
        <w:t xml:space="preserve"> </w:t>
      </w:r>
      <w:r w:rsidR="00433DB2" w:rsidRPr="00CD71B2">
        <w:rPr>
          <w:rFonts w:ascii="Arial" w:hAnsi="Arial" w:cs="Arial"/>
          <w:sz w:val="22"/>
          <w:szCs w:val="22"/>
        </w:rPr>
        <w:t xml:space="preserve">norte de la iglesia de la Concepción </w:t>
      </w:r>
      <w:r w:rsidR="002E3C3D" w:rsidRPr="00CD71B2">
        <w:rPr>
          <w:rFonts w:ascii="Arial" w:hAnsi="Arial" w:cs="Arial"/>
          <w:sz w:val="22"/>
          <w:szCs w:val="22"/>
        </w:rPr>
        <w:t xml:space="preserve">que </w:t>
      </w:r>
      <w:r w:rsidR="007D3844" w:rsidRPr="00CD71B2">
        <w:rPr>
          <w:rFonts w:ascii="Arial" w:hAnsi="Arial" w:cs="Arial"/>
          <w:sz w:val="22"/>
          <w:szCs w:val="22"/>
        </w:rPr>
        <w:t>se encontraba oculto por el edificio contemporáneo</w:t>
      </w:r>
      <w:r w:rsidR="00463957" w:rsidRPr="00CD71B2">
        <w:rPr>
          <w:rFonts w:ascii="Arial" w:hAnsi="Arial" w:cs="Arial"/>
          <w:sz w:val="22"/>
          <w:szCs w:val="22"/>
        </w:rPr>
        <w:t>.</w:t>
      </w:r>
      <w:r w:rsidR="002E3C3D" w:rsidRPr="00CD71B2">
        <w:rPr>
          <w:rFonts w:ascii="Arial" w:hAnsi="Arial" w:cs="Arial"/>
          <w:sz w:val="22"/>
          <w:szCs w:val="22"/>
        </w:rPr>
        <w:t xml:space="preserve"> </w:t>
      </w:r>
      <w:r w:rsidR="00463957" w:rsidRPr="00CD71B2">
        <w:rPr>
          <w:rFonts w:ascii="Arial" w:hAnsi="Arial" w:cs="Arial"/>
          <w:sz w:val="22"/>
          <w:szCs w:val="22"/>
        </w:rPr>
        <w:t>S</w:t>
      </w:r>
      <w:r w:rsidR="002E3C3D" w:rsidRPr="00CD71B2">
        <w:rPr>
          <w:rFonts w:ascii="Arial" w:hAnsi="Arial" w:cs="Arial"/>
          <w:sz w:val="22"/>
          <w:szCs w:val="22"/>
        </w:rPr>
        <w:t>e prop</w:t>
      </w:r>
      <w:r w:rsidR="007D3844" w:rsidRPr="00CD71B2">
        <w:rPr>
          <w:rFonts w:ascii="Arial" w:hAnsi="Arial" w:cs="Arial"/>
          <w:sz w:val="22"/>
          <w:szCs w:val="22"/>
        </w:rPr>
        <w:t>uso</w:t>
      </w:r>
      <w:r w:rsidR="002E3C3D" w:rsidRPr="00CD71B2">
        <w:rPr>
          <w:rFonts w:ascii="Arial" w:hAnsi="Arial" w:cs="Arial"/>
          <w:sz w:val="22"/>
          <w:szCs w:val="22"/>
        </w:rPr>
        <w:t xml:space="preserve"> la creación de una serie de módulos (o células) contenedores de agua que se ubi</w:t>
      </w:r>
      <w:r w:rsidR="007D3844" w:rsidRPr="00CD71B2">
        <w:rPr>
          <w:rFonts w:ascii="Arial" w:hAnsi="Arial" w:cs="Arial"/>
          <w:sz w:val="22"/>
          <w:szCs w:val="22"/>
        </w:rPr>
        <w:t>que</w:t>
      </w:r>
      <w:r w:rsidR="002E3C3D" w:rsidRPr="00CD71B2">
        <w:rPr>
          <w:rFonts w:ascii="Arial" w:hAnsi="Arial" w:cs="Arial"/>
          <w:sz w:val="22"/>
          <w:szCs w:val="22"/>
        </w:rPr>
        <w:t xml:space="preserve"> al pie de est</w:t>
      </w:r>
      <w:r w:rsidR="007D3844" w:rsidRPr="00CD71B2">
        <w:rPr>
          <w:rFonts w:ascii="Arial" w:hAnsi="Arial" w:cs="Arial"/>
          <w:sz w:val="22"/>
          <w:szCs w:val="22"/>
        </w:rPr>
        <w:t>e paramento</w:t>
      </w:r>
      <w:r w:rsidR="00463957" w:rsidRPr="00CD71B2">
        <w:rPr>
          <w:rFonts w:ascii="Arial" w:hAnsi="Arial" w:cs="Arial"/>
          <w:sz w:val="22"/>
          <w:szCs w:val="22"/>
        </w:rPr>
        <w:t>,  c</w:t>
      </w:r>
      <w:r w:rsidR="002E3C3D" w:rsidRPr="00CD71B2">
        <w:rPr>
          <w:rFonts w:ascii="Arial" w:hAnsi="Arial" w:cs="Arial"/>
          <w:sz w:val="22"/>
          <w:szCs w:val="22"/>
        </w:rPr>
        <w:t xml:space="preserve">on el objeto de crear una distancia entre el usuario y </w:t>
      </w:r>
      <w:r w:rsidR="00463957" w:rsidRPr="00CD71B2">
        <w:rPr>
          <w:rFonts w:ascii="Arial" w:hAnsi="Arial" w:cs="Arial"/>
          <w:sz w:val="22"/>
          <w:szCs w:val="22"/>
        </w:rPr>
        <w:t>el</w:t>
      </w:r>
      <w:r w:rsidR="007D3844" w:rsidRPr="00CD71B2">
        <w:rPr>
          <w:rFonts w:ascii="Arial" w:hAnsi="Arial" w:cs="Arial"/>
          <w:sz w:val="22"/>
          <w:szCs w:val="22"/>
        </w:rPr>
        <w:t xml:space="preserve"> muro, que permita contemplarlo a la vez que protegerlo</w:t>
      </w:r>
      <w:r w:rsidR="002E3C3D" w:rsidRPr="00CD71B2">
        <w:rPr>
          <w:rFonts w:ascii="Arial" w:hAnsi="Arial" w:cs="Arial"/>
          <w:sz w:val="22"/>
          <w:szCs w:val="22"/>
        </w:rPr>
        <w:t>.  Además el agua es el elemento que permit</w:t>
      </w:r>
      <w:r w:rsidR="007D3844" w:rsidRPr="00CD71B2">
        <w:rPr>
          <w:rFonts w:ascii="Arial" w:hAnsi="Arial" w:cs="Arial"/>
          <w:sz w:val="22"/>
          <w:szCs w:val="22"/>
        </w:rPr>
        <w:t>ió</w:t>
      </w:r>
      <w:r w:rsidR="002E3C3D" w:rsidRPr="00CD71B2">
        <w:rPr>
          <w:rFonts w:ascii="Arial" w:hAnsi="Arial" w:cs="Arial"/>
          <w:sz w:val="22"/>
          <w:szCs w:val="22"/>
        </w:rPr>
        <w:t xml:space="preserve"> hacer una transición más sutil entre los elementos verticales con el tratamiento de las superficies horizontales.</w:t>
      </w:r>
    </w:p>
    <w:p w:rsidR="007A7445" w:rsidRPr="00CD71B2" w:rsidRDefault="007A7445" w:rsidP="00A32D5D">
      <w:pPr>
        <w:tabs>
          <w:tab w:val="left" w:pos="0"/>
        </w:tabs>
        <w:jc w:val="both"/>
        <w:rPr>
          <w:rFonts w:ascii="Arial" w:hAnsi="Arial" w:cs="Arial"/>
          <w:sz w:val="22"/>
          <w:szCs w:val="22"/>
        </w:rPr>
      </w:pPr>
    </w:p>
    <w:p w:rsidR="002E3C3D" w:rsidRPr="00CD71B2" w:rsidRDefault="002E3C3D" w:rsidP="00A32D5D">
      <w:pPr>
        <w:tabs>
          <w:tab w:val="left" w:pos="0"/>
        </w:tabs>
        <w:jc w:val="both"/>
        <w:rPr>
          <w:rFonts w:ascii="Arial" w:hAnsi="Arial" w:cs="Arial"/>
          <w:sz w:val="22"/>
          <w:szCs w:val="22"/>
        </w:rPr>
      </w:pPr>
      <w:r w:rsidRPr="00CD71B2">
        <w:rPr>
          <w:rFonts w:ascii="Arial" w:hAnsi="Arial" w:cs="Arial"/>
          <w:sz w:val="22"/>
          <w:szCs w:val="22"/>
        </w:rPr>
        <w:t>También se consider</w:t>
      </w:r>
      <w:r w:rsidR="007D3844" w:rsidRPr="00CD71B2">
        <w:rPr>
          <w:rFonts w:ascii="Arial" w:hAnsi="Arial" w:cs="Arial"/>
          <w:sz w:val="22"/>
          <w:szCs w:val="22"/>
        </w:rPr>
        <w:t>ó</w:t>
      </w:r>
      <w:r w:rsidRPr="00CD71B2">
        <w:rPr>
          <w:rFonts w:ascii="Arial" w:hAnsi="Arial" w:cs="Arial"/>
          <w:sz w:val="22"/>
          <w:szCs w:val="22"/>
        </w:rPr>
        <w:t xml:space="preserve"> ubicar</w:t>
      </w:r>
      <w:r w:rsidR="007D3844" w:rsidRPr="00CD71B2">
        <w:rPr>
          <w:rFonts w:ascii="Arial" w:hAnsi="Arial" w:cs="Arial"/>
          <w:sz w:val="22"/>
          <w:szCs w:val="22"/>
        </w:rPr>
        <w:t xml:space="preserve"> en ciertos puntos</w:t>
      </w:r>
      <w:r w:rsidRPr="00CD71B2">
        <w:rPr>
          <w:rFonts w:ascii="Arial" w:hAnsi="Arial" w:cs="Arial"/>
          <w:sz w:val="22"/>
          <w:szCs w:val="22"/>
        </w:rPr>
        <w:t>, surtidores de agua,  con la idea de</w:t>
      </w:r>
      <w:r w:rsidR="00B63F2C" w:rsidRPr="00CD71B2">
        <w:rPr>
          <w:rFonts w:ascii="Arial" w:hAnsi="Arial" w:cs="Arial"/>
          <w:sz w:val="22"/>
          <w:szCs w:val="22"/>
        </w:rPr>
        <w:t xml:space="preserve"> ofrecer</w:t>
      </w:r>
      <w:r w:rsidRPr="00CD71B2">
        <w:rPr>
          <w:rFonts w:ascii="Arial" w:hAnsi="Arial" w:cs="Arial"/>
          <w:sz w:val="22"/>
          <w:szCs w:val="22"/>
        </w:rPr>
        <w:t xml:space="preserve"> un constante movimiento y atracti</w:t>
      </w:r>
      <w:r w:rsidR="007D3844" w:rsidRPr="00CD71B2">
        <w:rPr>
          <w:rFonts w:ascii="Arial" w:hAnsi="Arial" w:cs="Arial"/>
          <w:sz w:val="22"/>
          <w:szCs w:val="22"/>
        </w:rPr>
        <w:t>vo lúdico en el recorrido</w:t>
      </w:r>
      <w:r w:rsidRPr="00CD71B2">
        <w:rPr>
          <w:rFonts w:ascii="Arial" w:hAnsi="Arial" w:cs="Arial"/>
          <w:sz w:val="22"/>
          <w:szCs w:val="22"/>
        </w:rPr>
        <w:t>.</w:t>
      </w:r>
    </w:p>
    <w:p w:rsidR="001E5431" w:rsidRPr="00CD71B2" w:rsidRDefault="001E5431" w:rsidP="00A32D5D">
      <w:pPr>
        <w:tabs>
          <w:tab w:val="left" w:pos="0"/>
        </w:tabs>
        <w:jc w:val="both"/>
        <w:rPr>
          <w:rFonts w:ascii="Arial" w:hAnsi="Arial" w:cs="Arial"/>
          <w:lang w:eastAsia="es-ES"/>
        </w:rPr>
      </w:pPr>
    </w:p>
    <w:p w:rsidR="001E5431" w:rsidRPr="00CD71B2" w:rsidRDefault="001E5431" w:rsidP="006E3622">
      <w:pPr>
        <w:jc w:val="center"/>
        <w:rPr>
          <w:rFonts w:ascii="Arial" w:hAnsi="Arial" w:cs="Arial"/>
        </w:rPr>
      </w:pPr>
      <w:r w:rsidRPr="00CD71B2">
        <w:rPr>
          <w:rFonts w:ascii="Arial" w:hAnsi="Arial" w:cs="Arial"/>
          <w:noProof/>
          <w:lang w:val="es-ES" w:eastAsia="es-ES"/>
        </w:rPr>
        <w:drawing>
          <wp:inline distT="0" distB="0" distL="0" distR="0" wp14:anchorId="5DC6EEBD" wp14:editId="33C1BBD3">
            <wp:extent cx="2744904" cy="2444521"/>
            <wp:effectExtent l="16827" t="21273" r="15558" b="15557"/>
            <wp:docPr id="272" name="266 Imagen" descr="la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 foto.JPG"/>
                    <pic:cNvPicPr/>
                  </pic:nvPicPr>
                  <pic:blipFill rotWithShape="1">
                    <a:blip r:embed="rId73" cstate="print"/>
                    <a:srcRect r="15658"/>
                    <a:stretch/>
                  </pic:blipFill>
                  <pic:spPr bwMode="auto">
                    <a:xfrm rot="5400000">
                      <a:off x="0" y="0"/>
                      <a:ext cx="2752292" cy="2451100"/>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r w:rsidRPr="00CD71B2">
        <w:rPr>
          <w:rFonts w:ascii="Arial" w:hAnsi="Arial" w:cs="Arial"/>
          <w:noProof/>
          <w:lang w:val="es-ES" w:eastAsia="es-ES"/>
        </w:rPr>
        <w:drawing>
          <wp:inline distT="0" distB="0" distL="0" distR="0" wp14:anchorId="2A4F6E76" wp14:editId="444D726B">
            <wp:extent cx="2835946" cy="2762250"/>
            <wp:effectExtent l="19050" t="19050" r="21590" b="19050"/>
            <wp:docPr id="273" name="269 Imagen" descr="la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 foto.JPG"/>
                    <pic:cNvPicPr/>
                  </pic:nvPicPr>
                  <pic:blipFill rotWithShape="1">
                    <a:blip r:embed="rId74" cstate="print"/>
                    <a:srcRect l="12893" r="11240" b="1608"/>
                    <a:stretch/>
                  </pic:blipFill>
                  <pic:spPr bwMode="auto">
                    <a:xfrm>
                      <a:off x="0" y="0"/>
                      <a:ext cx="2838450" cy="2764688"/>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p>
    <w:p w:rsidR="005A4201" w:rsidRPr="00CD71B2" w:rsidRDefault="001E5431" w:rsidP="006F7CDB">
      <w:pPr>
        <w:jc w:val="center"/>
        <w:rPr>
          <w:rFonts w:ascii="Arial" w:hAnsi="Arial" w:cs="Arial"/>
          <w:sz w:val="20"/>
          <w:szCs w:val="20"/>
        </w:rPr>
      </w:pPr>
      <w:r w:rsidRPr="00CD71B2">
        <w:rPr>
          <w:rFonts w:ascii="Arial" w:hAnsi="Arial" w:cs="Arial"/>
          <w:sz w:val="20"/>
          <w:szCs w:val="20"/>
        </w:rPr>
        <w:t>Diferentes actividades diurnas que se realizan en el nuevo espacio público</w:t>
      </w:r>
      <w:r w:rsidR="00B63F2C" w:rsidRPr="00CD71B2">
        <w:rPr>
          <w:rFonts w:ascii="Arial" w:hAnsi="Arial" w:cs="Arial"/>
          <w:sz w:val="20"/>
          <w:szCs w:val="20"/>
        </w:rPr>
        <w:t xml:space="preserve"> </w:t>
      </w:r>
    </w:p>
    <w:p w:rsidR="00A142CF" w:rsidRPr="00CD71B2" w:rsidRDefault="00A142CF" w:rsidP="006F7CDB">
      <w:pPr>
        <w:jc w:val="center"/>
        <w:rPr>
          <w:rFonts w:ascii="Arial" w:hAnsi="Arial" w:cs="Arial"/>
          <w:sz w:val="20"/>
          <w:szCs w:val="20"/>
        </w:rPr>
      </w:pPr>
    </w:p>
    <w:p w:rsidR="00A32D5D" w:rsidRPr="00CD71B2" w:rsidRDefault="00A32D5D" w:rsidP="00A32D5D">
      <w:pPr>
        <w:tabs>
          <w:tab w:val="left" w:pos="0"/>
        </w:tabs>
        <w:autoSpaceDE w:val="0"/>
        <w:autoSpaceDN w:val="0"/>
        <w:adjustRightInd w:val="0"/>
        <w:jc w:val="both"/>
        <w:rPr>
          <w:rFonts w:ascii="Arial" w:eastAsia="Times New Roman" w:hAnsi="Arial" w:cs="Arial"/>
          <w:sz w:val="22"/>
          <w:szCs w:val="22"/>
          <w:lang w:eastAsia="es-ES"/>
        </w:rPr>
      </w:pPr>
      <w:r w:rsidRPr="00CD71B2">
        <w:rPr>
          <w:rFonts w:ascii="Arial" w:hAnsi="Arial" w:cs="Arial"/>
          <w:sz w:val="22"/>
          <w:szCs w:val="22"/>
        </w:rPr>
        <w:lastRenderedPageBreak/>
        <w:t xml:space="preserve">Sin embargo, </w:t>
      </w:r>
      <w:r w:rsidR="002937F3" w:rsidRPr="00CD71B2">
        <w:rPr>
          <w:rFonts w:ascii="Arial" w:hAnsi="Arial" w:cs="Arial"/>
          <w:sz w:val="22"/>
          <w:szCs w:val="22"/>
        </w:rPr>
        <w:t xml:space="preserve">como resultante de </w:t>
      </w:r>
      <w:r w:rsidRPr="00CD71B2">
        <w:rPr>
          <w:rFonts w:ascii="Arial" w:hAnsi="Arial" w:cs="Arial"/>
          <w:sz w:val="22"/>
          <w:szCs w:val="22"/>
        </w:rPr>
        <w:t>esta intervención</w:t>
      </w:r>
      <w:r w:rsidR="002937F3" w:rsidRPr="00CD71B2">
        <w:rPr>
          <w:rFonts w:ascii="Arial" w:hAnsi="Arial" w:cs="Arial"/>
          <w:sz w:val="22"/>
          <w:szCs w:val="22"/>
        </w:rPr>
        <w:t>, se</w:t>
      </w:r>
      <w:r w:rsidRPr="00CD71B2">
        <w:rPr>
          <w:rFonts w:ascii="Arial" w:hAnsi="Arial" w:cs="Arial"/>
          <w:sz w:val="22"/>
          <w:szCs w:val="22"/>
        </w:rPr>
        <w:t xml:space="preserve"> dejó a la vista la culata del edificio, ubicado sobre la </w:t>
      </w:r>
      <w:r w:rsidR="006E3622" w:rsidRPr="006E3622">
        <w:rPr>
          <w:rFonts w:ascii="Arial" w:hAnsi="Arial" w:cs="Arial"/>
          <w:sz w:val="22"/>
          <w:szCs w:val="22"/>
        </w:rPr>
        <w:t>calle José Mejía</w:t>
      </w:r>
      <w:r w:rsidR="002937F3" w:rsidRPr="00CD71B2">
        <w:rPr>
          <w:rFonts w:ascii="Arial" w:hAnsi="Arial" w:cs="Arial"/>
          <w:sz w:val="22"/>
          <w:szCs w:val="22"/>
        </w:rPr>
        <w:t>,</w:t>
      </w:r>
      <w:r w:rsidRPr="00CD71B2">
        <w:rPr>
          <w:rFonts w:ascii="Arial" w:hAnsi="Arial" w:cs="Arial"/>
          <w:sz w:val="22"/>
          <w:szCs w:val="22"/>
        </w:rPr>
        <w:t xml:space="preserve"> muro ciego (altura: 18m, ancho: 6m) y sin ningún aporte urbano arquitectónico</w:t>
      </w:r>
      <w:r w:rsidR="00B63F2C" w:rsidRPr="00CD71B2">
        <w:rPr>
          <w:rFonts w:ascii="Arial" w:hAnsi="Arial" w:cs="Arial"/>
          <w:sz w:val="22"/>
          <w:szCs w:val="22"/>
        </w:rPr>
        <w:t>.</w:t>
      </w:r>
      <w:r w:rsidRPr="00CD71B2">
        <w:rPr>
          <w:rFonts w:ascii="Arial" w:hAnsi="Arial" w:cs="Arial"/>
          <w:sz w:val="22"/>
          <w:szCs w:val="22"/>
        </w:rPr>
        <w:t xml:space="preserve">. </w:t>
      </w:r>
    </w:p>
    <w:p w:rsidR="005E0629" w:rsidRPr="00CD71B2" w:rsidRDefault="005E0629" w:rsidP="00407713">
      <w:pPr>
        <w:jc w:val="both"/>
        <w:rPr>
          <w:rFonts w:ascii="Arial" w:hAnsi="Arial" w:cs="Arial"/>
          <w:sz w:val="22"/>
          <w:szCs w:val="22"/>
        </w:rPr>
      </w:pPr>
    </w:p>
    <w:p w:rsidR="00407713" w:rsidRPr="00CD71B2" w:rsidRDefault="00F74BB1" w:rsidP="00407713">
      <w:pPr>
        <w:jc w:val="both"/>
        <w:rPr>
          <w:rFonts w:ascii="Arial" w:hAnsi="Arial" w:cs="Arial"/>
          <w:sz w:val="22"/>
          <w:szCs w:val="22"/>
        </w:rPr>
      </w:pPr>
      <w:r w:rsidRPr="00CD71B2">
        <w:rPr>
          <w:rFonts w:ascii="Arial" w:hAnsi="Arial" w:cs="Arial"/>
          <w:sz w:val="22"/>
          <w:szCs w:val="22"/>
        </w:rPr>
        <w:t xml:space="preserve">Para </w:t>
      </w:r>
      <w:r w:rsidR="00407713" w:rsidRPr="00CD71B2">
        <w:rPr>
          <w:rFonts w:ascii="Arial" w:hAnsi="Arial" w:cs="Arial"/>
          <w:sz w:val="22"/>
          <w:szCs w:val="22"/>
        </w:rPr>
        <w:t xml:space="preserve">contrarrestar dicho impacto se ha propuesto generar una fachada que genere dinámicas entre la plaza y la planta baja del Convento, con el propósito de fortalecer la relación diaria que existe entre éste y la comunidad. Esta </w:t>
      </w:r>
      <w:r w:rsidR="00B63F2C" w:rsidRPr="00CD71B2">
        <w:rPr>
          <w:rFonts w:ascii="Arial" w:hAnsi="Arial" w:cs="Arial"/>
          <w:sz w:val="22"/>
          <w:szCs w:val="22"/>
        </w:rPr>
        <w:t>correspondencia</w:t>
      </w:r>
      <w:r w:rsidR="00407713" w:rsidRPr="00CD71B2">
        <w:rPr>
          <w:rFonts w:ascii="Arial" w:hAnsi="Arial" w:cs="Arial"/>
          <w:sz w:val="22"/>
          <w:szCs w:val="22"/>
        </w:rPr>
        <w:t xml:space="preserve"> se da a través de la venta de productos varios elaborados por las monjas internas donde el único punto de contacto es a través de un Torno (recibe al menos unas 50 visitas diarias de gente que desea comprar sus productos), ubicado a un costado de la plaza y cuyo ingreso es conducido por un zaguán, desde la </w:t>
      </w:r>
      <w:r w:rsidR="001958B8" w:rsidRPr="006E3622">
        <w:rPr>
          <w:rFonts w:ascii="Arial" w:hAnsi="Arial" w:cs="Arial"/>
          <w:sz w:val="22"/>
          <w:szCs w:val="22"/>
        </w:rPr>
        <w:t>calle José Mejía</w:t>
      </w:r>
      <w:r w:rsidR="00407713" w:rsidRPr="00CD71B2">
        <w:rPr>
          <w:rFonts w:ascii="Arial" w:hAnsi="Arial" w:cs="Arial"/>
          <w:sz w:val="22"/>
          <w:szCs w:val="22"/>
        </w:rPr>
        <w:t xml:space="preserve">. </w:t>
      </w:r>
      <w:r w:rsidR="00B63F2C" w:rsidRPr="00CD71B2">
        <w:rPr>
          <w:rFonts w:ascii="Arial" w:hAnsi="Arial" w:cs="Arial"/>
          <w:sz w:val="22"/>
          <w:szCs w:val="22"/>
        </w:rPr>
        <w:t xml:space="preserve">Poner foto </w:t>
      </w:r>
      <w:proofErr w:type="spellStart"/>
      <w:r w:rsidR="00B63F2C" w:rsidRPr="00CD71B2">
        <w:rPr>
          <w:rFonts w:ascii="Arial" w:hAnsi="Arial" w:cs="Arial"/>
          <w:sz w:val="22"/>
          <w:szCs w:val="22"/>
        </w:rPr>
        <w:t>fachda</w:t>
      </w:r>
      <w:proofErr w:type="spellEnd"/>
      <w:r w:rsidR="00B63F2C" w:rsidRPr="00CD71B2">
        <w:rPr>
          <w:rFonts w:ascii="Arial" w:hAnsi="Arial" w:cs="Arial"/>
          <w:sz w:val="22"/>
          <w:szCs w:val="22"/>
        </w:rPr>
        <w:t xml:space="preserve"> de la calle </w:t>
      </w:r>
      <w:proofErr w:type="spellStart"/>
      <w:r w:rsidR="00B63F2C" w:rsidRPr="00CD71B2">
        <w:rPr>
          <w:rFonts w:ascii="Arial" w:hAnsi="Arial" w:cs="Arial"/>
          <w:sz w:val="22"/>
          <w:szCs w:val="22"/>
        </w:rPr>
        <w:t>mejia</w:t>
      </w:r>
      <w:proofErr w:type="spellEnd"/>
      <w:r w:rsidR="00B63F2C" w:rsidRPr="00CD71B2">
        <w:rPr>
          <w:rFonts w:ascii="Arial" w:hAnsi="Arial" w:cs="Arial"/>
          <w:sz w:val="22"/>
          <w:szCs w:val="22"/>
        </w:rPr>
        <w:t xml:space="preserve"> al convento y del torno)</w:t>
      </w:r>
    </w:p>
    <w:p w:rsidR="00407713" w:rsidRPr="00CD71B2" w:rsidRDefault="00407713" w:rsidP="00A32D5D">
      <w:pPr>
        <w:jc w:val="both"/>
        <w:rPr>
          <w:rFonts w:ascii="Arial" w:hAnsi="Arial" w:cs="Arial"/>
          <w:sz w:val="22"/>
          <w:szCs w:val="22"/>
        </w:rPr>
      </w:pPr>
    </w:p>
    <w:p w:rsidR="00B16034" w:rsidRPr="00CD71B2" w:rsidRDefault="00B16034" w:rsidP="00B16034">
      <w:pPr>
        <w:jc w:val="both"/>
        <w:rPr>
          <w:rFonts w:ascii="Arial" w:hAnsi="Arial" w:cs="Arial"/>
          <w:sz w:val="22"/>
          <w:szCs w:val="22"/>
        </w:rPr>
      </w:pPr>
      <w:r w:rsidRPr="00CD71B2">
        <w:rPr>
          <w:rFonts w:ascii="Arial" w:hAnsi="Arial" w:cs="Arial"/>
          <w:sz w:val="22"/>
          <w:szCs w:val="22"/>
        </w:rPr>
        <w:t>El diseño</w:t>
      </w:r>
      <w:r w:rsidR="00B63F2C" w:rsidRPr="00CD71B2">
        <w:rPr>
          <w:rFonts w:ascii="Arial" w:hAnsi="Arial" w:cs="Arial"/>
          <w:sz w:val="22"/>
          <w:szCs w:val="22"/>
        </w:rPr>
        <w:t xml:space="preserve"> fachada</w:t>
      </w:r>
      <w:r w:rsidRPr="00CD71B2">
        <w:rPr>
          <w:rFonts w:ascii="Arial" w:hAnsi="Arial" w:cs="Arial"/>
          <w:sz w:val="22"/>
          <w:szCs w:val="22"/>
        </w:rPr>
        <w:t xml:space="preserve"> propuesto respeta el estilo predominante del inmueble y no solo se integra a su entorno, sino también, mejora la calidad del espacio arquitectónico al interior del mismo, dotando de iluminación y ventilación natural</w:t>
      </w:r>
      <w:r w:rsidR="002937F3" w:rsidRPr="00CD71B2">
        <w:rPr>
          <w:rFonts w:ascii="Arial" w:hAnsi="Arial" w:cs="Arial"/>
          <w:sz w:val="22"/>
          <w:szCs w:val="22"/>
        </w:rPr>
        <w:t xml:space="preserve">. Los materiales a utilizar respetarán </w:t>
      </w:r>
      <w:r w:rsidRPr="00CD71B2">
        <w:rPr>
          <w:rFonts w:ascii="Arial" w:hAnsi="Arial" w:cs="Arial"/>
          <w:sz w:val="22"/>
          <w:szCs w:val="22"/>
        </w:rPr>
        <w:t xml:space="preserve"> </w:t>
      </w:r>
      <w:r w:rsidR="002937F3" w:rsidRPr="00CD71B2">
        <w:rPr>
          <w:rFonts w:ascii="Arial" w:hAnsi="Arial" w:cs="Arial"/>
          <w:sz w:val="22"/>
          <w:szCs w:val="22"/>
        </w:rPr>
        <w:t xml:space="preserve">los hábitos de vida al interior del claustro. </w:t>
      </w:r>
    </w:p>
    <w:p w:rsidR="00B16034" w:rsidRPr="00CD71B2" w:rsidRDefault="00B16034" w:rsidP="00B16034">
      <w:pPr>
        <w:jc w:val="both"/>
        <w:rPr>
          <w:rFonts w:ascii="Arial" w:hAnsi="Arial" w:cs="Arial"/>
          <w:sz w:val="22"/>
          <w:szCs w:val="22"/>
        </w:rPr>
      </w:pPr>
      <w:r w:rsidRPr="00CD71B2">
        <w:rPr>
          <w:rFonts w:ascii="Arial" w:hAnsi="Arial" w:cs="Arial"/>
          <w:sz w:val="22"/>
          <w:szCs w:val="22"/>
        </w:rPr>
        <w:t xml:space="preserve"> </w:t>
      </w:r>
    </w:p>
    <w:p w:rsidR="00B16034" w:rsidRPr="00CD71B2" w:rsidRDefault="00B16034" w:rsidP="00B16034">
      <w:pPr>
        <w:jc w:val="both"/>
        <w:rPr>
          <w:rFonts w:ascii="Arial" w:hAnsi="Arial" w:cs="Arial"/>
          <w:sz w:val="22"/>
          <w:szCs w:val="22"/>
        </w:rPr>
      </w:pPr>
      <w:r w:rsidRPr="00CD71B2">
        <w:rPr>
          <w:rFonts w:ascii="Arial" w:hAnsi="Arial" w:cs="Arial"/>
          <w:sz w:val="22"/>
          <w:szCs w:val="22"/>
        </w:rPr>
        <w:t xml:space="preserve">La intervención considera un diseño arquitectónico que reemplaza la culata ciega del edificio con la implementación de vanos –ventanas y puertas-, manteniendo el ritmo y las características arquitectónicas de la fachada principal ubicada sobre el eje de la </w:t>
      </w:r>
      <w:r w:rsidR="001958B8" w:rsidRPr="006E3622">
        <w:rPr>
          <w:rFonts w:ascii="Arial" w:hAnsi="Arial" w:cs="Arial"/>
          <w:sz w:val="22"/>
          <w:szCs w:val="22"/>
        </w:rPr>
        <w:t>calle José Mejía</w:t>
      </w:r>
      <w:r w:rsidRPr="00CD71B2">
        <w:rPr>
          <w:rFonts w:ascii="Arial" w:hAnsi="Arial" w:cs="Arial"/>
          <w:sz w:val="22"/>
          <w:szCs w:val="22"/>
        </w:rPr>
        <w:t xml:space="preserve">, </w:t>
      </w:r>
      <w:r w:rsidR="002937F3" w:rsidRPr="00CD71B2">
        <w:rPr>
          <w:rFonts w:ascii="Arial" w:hAnsi="Arial" w:cs="Arial"/>
          <w:sz w:val="22"/>
          <w:szCs w:val="22"/>
        </w:rPr>
        <w:t xml:space="preserve">y </w:t>
      </w:r>
      <w:r w:rsidRPr="00CD71B2">
        <w:rPr>
          <w:rFonts w:ascii="Arial" w:hAnsi="Arial" w:cs="Arial"/>
          <w:sz w:val="22"/>
          <w:szCs w:val="22"/>
        </w:rPr>
        <w:t>cumpliendo con la  normativa vigente para creación de fachadas e</w:t>
      </w:r>
      <w:r w:rsidR="002937F3" w:rsidRPr="00CD71B2">
        <w:rPr>
          <w:rFonts w:ascii="Arial" w:hAnsi="Arial" w:cs="Arial"/>
          <w:sz w:val="22"/>
          <w:szCs w:val="22"/>
        </w:rPr>
        <w:t>n el Centro Histórico de Quito (</w:t>
      </w:r>
      <w:r w:rsidRPr="00CD71B2">
        <w:rPr>
          <w:rFonts w:ascii="Arial" w:hAnsi="Arial" w:cs="Arial"/>
          <w:sz w:val="22"/>
          <w:szCs w:val="22"/>
        </w:rPr>
        <w:t>Ordenanza municipal Nº. 260</w:t>
      </w:r>
      <w:r w:rsidR="002937F3" w:rsidRPr="00CD71B2">
        <w:rPr>
          <w:rFonts w:ascii="Arial" w:hAnsi="Arial" w:cs="Arial"/>
          <w:sz w:val="22"/>
          <w:szCs w:val="22"/>
        </w:rPr>
        <w:t>)</w:t>
      </w:r>
      <w:r w:rsidRPr="00CD71B2">
        <w:rPr>
          <w:rFonts w:ascii="Arial" w:hAnsi="Arial" w:cs="Arial"/>
          <w:sz w:val="22"/>
          <w:szCs w:val="22"/>
        </w:rPr>
        <w:t xml:space="preserve">. </w:t>
      </w:r>
    </w:p>
    <w:p w:rsidR="005E0629" w:rsidRPr="00CD71B2" w:rsidRDefault="005E0629" w:rsidP="00B16034">
      <w:pPr>
        <w:jc w:val="both"/>
        <w:rPr>
          <w:rFonts w:ascii="Arial" w:hAnsi="Arial" w:cs="Arial"/>
          <w:sz w:val="22"/>
          <w:szCs w:val="22"/>
        </w:rPr>
      </w:pPr>
    </w:p>
    <w:p w:rsidR="00B16034" w:rsidRPr="00CD71B2" w:rsidRDefault="00B16034" w:rsidP="00B16034">
      <w:pPr>
        <w:jc w:val="both"/>
        <w:rPr>
          <w:rFonts w:ascii="Arial" w:hAnsi="Arial" w:cs="Arial"/>
          <w:sz w:val="22"/>
          <w:szCs w:val="22"/>
        </w:rPr>
      </w:pPr>
      <w:r w:rsidRPr="00CD71B2">
        <w:rPr>
          <w:rFonts w:ascii="Arial" w:hAnsi="Arial" w:cs="Arial"/>
          <w:sz w:val="22"/>
          <w:szCs w:val="22"/>
        </w:rPr>
        <w:t xml:space="preserve">En planta baja, se propone reubicar el ingreso al Torno del Convento para generar una entrada directa desde el espacio público y dejando libre </w:t>
      </w:r>
      <w:r w:rsidR="002937F3" w:rsidRPr="00CD71B2">
        <w:rPr>
          <w:rFonts w:ascii="Arial" w:hAnsi="Arial" w:cs="Arial"/>
          <w:sz w:val="22"/>
          <w:szCs w:val="22"/>
        </w:rPr>
        <w:t>un espacio interior</w:t>
      </w:r>
      <w:r w:rsidRPr="00CD71B2">
        <w:rPr>
          <w:rFonts w:ascii="Arial" w:hAnsi="Arial" w:cs="Arial"/>
          <w:sz w:val="22"/>
          <w:szCs w:val="22"/>
        </w:rPr>
        <w:t xml:space="preserve"> cuyo uso actual será </w:t>
      </w:r>
      <w:r w:rsidR="002937F3" w:rsidRPr="00CD71B2">
        <w:rPr>
          <w:rFonts w:ascii="Arial" w:hAnsi="Arial" w:cs="Arial"/>
          <w:sz w:val="22"/>
          <w:szCs w:val="22"/>
        </w:rPr>
        <w:t>un</w:t>
      </w:r>
      <w:r w:rsidRPr="00CD71B2">
        <w:rPr>
          <w:rFonts w:ascii="Arial" w:hAnsi="Arial" w:cs="Arial"/>
          <w:sz w:val="22"/>
          <w:szCs w:val="22"/>
        </w:rPr>
        <w:t xml:space="preserve"> local comercial, fortaleciendo así el modelo de sostenibilidad económico y social que llevan a cabo las madres </w:t>
      </w:r>
      <w:r w:rsidR="002937F3" w:rsidRPr="00CD71B2">
        <w:rPr>
          <w:rFonts w:ascii="Arial" w:hAnsi="Arial" w:cs="Arial"/>
          <w:sz w:val="22"/>
          <w:szCs w:val="22"/>
        </w:rPr>
        <w:t>del convento</w:t>
      </w:r>
      <w:r w:rsidRPr="00CD71B2">
        <w:rPr>
          <w:rFonts w:ascii="Arial" w:hAnsi="Arial" w:cs="Arial"/>
          <w:sz w:val="22"/>
          <w:szCs w:val="22"/>
        </w:rPr>
        <w:t>.</w:t>
      </w:r>
    </w:p>
    <w:p w:rsidR="001743A8" w:rsidRPr="00CD71B2" w:rsidRDefault="001743A8" w:rsidP="00B16034">
      <w:pPr>
        <w:jc w:val="both"/>
        <w:rPr>
          <w:rFonts w:ascii="Arial" w:hAnsi="Arial" w:cs="Arial"/>
          <w:sz w:val="22"/>
          <w:szCs w:val="22"/>
        </w:rPr>
      </w:pPr>
    </w:p>
    <w:p w:rsidR="005B25BE" w:rsidRPr="00CD71B2" w:rsidRDefault="005B25BE" w:rsidP="00B16034">
      <w:pPr>
        <w:jc w:val="both"/>
        <w:rPr>
          <w:rFonts w:ascii="Arial" w:hAnsi="Arial" w:cs="Arial"/>
          <w:sz w:val="22"/>
          <w:szCs w:val="22"/>
        </w:rPr>
      </w:pPr>
      <w:r w:rsidRPr="00CD71B2">
        <w:rPr>
          <w:rFonts w:ascii="Arial" w:hAnsi="Arial" w:cs="Arial"/>
          <w:sz w:val="22"/>
          <w:szCs w:val="22"/>
        </w:rPr>
        <w:t xml:space="preserve">Con el propósito de mantener un continuo uso del espacio hasta horas de la noche, en la propuesta se plantea ubicar en la plataforma </w:t>
      </w:r>
      <w:r w:rsidR="00B63F2C" w:rsidRPr="00CD71B2">
        <w:rPr>
          <w:rFonts w:ascii="Arial" w:hAnsi="Arial" w:cs="Arial"/>
          <w:sz w:val="22"/>
          <w:szCs w:val="22"/>
        </w:rPr>
        <w:t>esquinera</w:t>
      </w:r>
      <w:r w:rsidRPr="00CD71B2">
        <w:rPr>
          <w:rFonts w:ascii="Arial" w:hAnsi="Arial" w:cs="Arial"/>
          <w:sz w:val="22"/>
          <w:szCs w:val="22"/>
        </w:rPr>
        <w:t xml:space="preserve"> (intersección de las dos culatas descubiertas) un programa comercial</w:t>
      </w:r>
      <w:r w:rsidR="00B63F2C" w:rsidRPr="00CD71B2">
        <w:rPr>
          <w:rFonts w:ascii="Arial" w:hAnsi="Arial" w:cs="Arial"/>
          <w:sz w:val="22"/>
          <w:szCs w:val="22"/>
        </w:rPr>
        <w:t xml:space="preserve">, </w:t>
      </w:r>
      <w:proofErr w:type="spellStart"/>
      <w:r w:rsidR="00B63F2C" w:rsidRPr="00CD71B2">
        <w:rPr>
          <w:rFonts w:ascii="Arial" w:hAnsi="Arial" w:cs="Arial"/>
          <w:sz w:val="22"/>
          <w:szCs w:val="22"/>
        </w:rPr>
        <w:t>puesto</w:t>
      </w:r>
      <w:r w:rsidRPr="00CD71B2">
        <w:rPr>
          <w:rFonts w:ascii="Arial" w:hAnsi="Arial" w:cs="Arial"/>
          <w:sz w:val="22"/>
          <w:szCs w:val="22"/>
        </w:rPr>
        <w:t>en</w:t>
      </w:r>
      <w:proofErr w:type="spellEnd"/>
      <w:r w:rsidRPr="00CD71B2">
        <w:rPr>
          <w:rFonts w:ascii="Arial" w:hAnsi="Arial" w:cs="Arial"/>
          <w:sz w:val="22"/>
          <w:szCs w:val="22"/>
        </w:rPr>
        <w:t xml:space="preserve"> conocimiento </w:t>
      </w:r>
      <w:r w:rsidR="00B63F2C" w:rsidRPr="00CD71B2">
        <w:rPr>
          <w:rFonts w:ascii="Arial" w:hAnsi="Arial" w:cs="Arial"/>
          <w:sz w:val="22"/>
          <w:szCs w:val="22"/>
        </w:rPr>
        <w:t>al MDMQ.</w:t>
      </w:r>
    </w:p>
    <w:p w:rsidR="005B25BE" w:rsidRPr="00CD71B2" w:rsidRDefault="005B25BE" w:rsidP="00B16034">
      <w:pPr>
        <w:jc w:val="both"/>
        <w:rPr>
          <w:rFonts w:ascii="Arial" w:hAnsi="Arial" w:cs="Arial"/>
          <w:sz w:val="22"/>
          <w:szCs w:val="22"/>
        </w:rPr>
      </w:pPr>
    </w:p>
    <w:p w:rsidR="002937F3" w:rsidRPr="00CD71B2" w:rsidRDefault="001743A8" w:rsidP="009631AD">
      <w:pPr>
        <w:suppressAutoHyphens w:val="0"/>
        <w:autoSpaceDE w:val="0"/>
        <w:autoSpaceDN w:val="0"/>
        <w:adjustRightInd w:val="0"/>
        <w:jc w:val="both"/>
        <w:rPr>
          <w:rFonts w:ascii="Arial" w:eastAsia="Times New Roman" w:hAnsi="Arial" w:cs="Arial"/>
          <w:sz w:val="22"/>
          <w:szCs w:val="22"/>
          <w:lang w:eastAsia="es-ES"/>
        </w:rPr>
      </w:pPr>
      <w:r w:rsidRPr="00CD71B2">
        <w:rPr>
          <w:rFonts w:ascii="Arial" w:hAnsi="Arial" w:cs="Arial"/>
          <w:sz w:val="22"/>
          <w:szCs w:val="22"/>
        </w:rPr>
        <w:t>De acuerdo a la Carta de Burra (ICOMOS 1999, Art. 1.12 y 8.1) y la Carta de Zimb</w:t>
      </w:r>
      <w:r w:rsidR="00B63F2C" w:rsidRPr="00CD71B2">
        <w:rPr>
          <w:rFonts w:ascii="Arial" w:hAnsi="Arial" w:cs="Arial"/>
          <w:sz w:val="22"/>
          <w:szCs w:val="22"/>
        </w:rPr>
        <w:t>abue</w:t>
      </w:r>
      <w:r w:rsidRPr="00CD71B2">
        <w:rPr>
          <w:rFonts w:ascii="Arial" w:hAnsi="Arial" w:cs="Arial"/>
          <w:sz w:val="22"/>
          <w:szCs w:val="22"/>
        </w:rPr>
        <w:t xml:space="preserve"> (ICOMOS 2003, Art. 3.11), se aplica el concepto de “significación cultural” que pone en valor el “entorno”, recuperando  dimensiones de valoración ocultas en la visualización de monumentos de gran importancia. Y, en cumplimiento de la Ley de Patrimonio (Art. 7 lit. J) la liberación del escenario cultural oculto, genera nuevo espacio público con árboles, con el fin de crear una red continua de plazas arborizadas que proporci</w:t>
      </w:r>
      <w:r w:rsidR="002937F3" w:rsidRPr="00CD71B2">
        <w:rPr>
          <w:rFonts w:ascii="Arial" w:hAnsi="Arial" w:cs="Arial"/>
          <w:sz w:val="22"/>
          <w:szCs w:val="22"/>
        </w:rPr>
        <w:t xml:space="preserve">onan áreas de sombra y estancia y que acentúa el eje </w:t>
      </w:r>
      <w:r w:rsidR="005B25BE" w:rsidRPr="00CD71B2">
        <w:rPr>
          <w:rFonts w:ascii="Arial" w:hAnsi="Arial" w:cs="Arial"/>
          <w:sz w:val="22"/>
          <w:szCs w:val="22"/>
        </w:rPr>
        <w:t xml:space="preserve">Este-Oeste </w:t>
      </w:r>
      <w:r w:rsidR="002937F3" w:rsidRPr="00CD71B2">
        <w:rPr>
          <w:rFonts w:ascii="Arial" w:hAnsi="Arial" w:cs="Arial"/>
          <w:sz w:val="22"/>
          <w:szCs w:val="22"/>
        </w:rPr>
        <w:t xml:space="preserve">de la </w:t>
      </w:r>
      <w:r w:rsidR="000C4829" w:rsidRPr="00CD71B2">
        <w:rPr>
          <w:rFonts w:ascii="Arial" w:hAnsi="Arial" w:cs="Arial"/>
          <w:sz w:val="22"/>
          <w:szCs w:val="22"/>
        </w:rPr>
        <w:t>CALLE JOSÉ MEJÍA</w:t>
      </w:r>
      <w:r w:rsidRPr="00CD71B2">
        <w:rPr>
          <w:rFonts w:ascii="Arial" w:hAnsi="Arial" w:cs="Arial"/>
          <w:sz w:val="22"/>
          <w:szCs w:val="22"/>
        </w:rPr>
        <w:t xml:space="preserve">. Esta red de espacios públicos tiene el propósito, en el marco del Programa y de las políticas metropolitanas, sobretodo,  mejorar la calidad de vida de la población. </w:t>
      </w:r>
    </w:p>
    <w:p w:rsidR="002937F3" w:rsidRPr="00CD71B2" w:rsidRDefault="002937F3" w:rsidP="009631AD">
      <w:pPr>
        <w:suppressAutoHyphens w:val="0"/>
        <w:autoSpaceDE w:val="0"/>
        <w:autoSpaceDN w:val="0"/>
        <w:adjustRightInd w:val="0"/>
        <w:jc w:val="both"/>
        <w:rPr>
          <w:rFonts w:ascii="Arial" w:hAnsi="Arial" w:cs="Arial"/>
          <w:sz w:val="22"/>
          <w:szCs w:val="22"/>
        </w:rPr>
      </w:pPr>
    </w:p>
    <w:p w:rsidR="005B25BE" w:rsidRPr="00CD71B2" w:rsidRDefault="00BD32C8" w:rsidP="009631AD">
      <w:pPr>
        <w:suppressAutoHyphens w:val="0"/>
        <w:autoSpaceDE w:val="0"/>
        <w:autoSpaceDN w:val="0"/>
        <w:adjustRightInd w:val="0"/>
        <w:jc w:val="both"/>
        <w:rPr>
          <w:rFonts w:ascii="Arial" w:hAnsi="Arial" w:cs="Arial"/>
          <w:sz w:val="22"/>
          <w:szCs w:val="22"/>
        </w:rPr>
      </w:pPr>
      <w:r w:rsidRPr="00CD71B2">
        <w:rPr>
          <w:rFonts w:ascii="Arial" w:hAnsi="Arial" w:cs="Arial"/>
          <w:sz w:val="22"/>
          <w:szCs w:val="22"/>
        </w:rPr>
        <w:t>En base</w:t>
      </w:r>
      <w:r w:rsidR="00872A47" w:rsidRPr="00CD71B2">
        <w:rPr>
          <w:rFonts w:ascii="Arial" w:hAnsi="Arial" w:cs="Arial"/>
          <w:sz w:val="22"/>
          <w:szCs w:val="22"/>
        </w:rPr>
        <w:t xml:space="preserve"> al estudio de</w:t>
      </w:r>
      <w:r w:rsidRPr="00CD71B2">
        <w:rPr>
          <w:rFonts w:ascii="Arial" w:hAnsi="Arial" w:cs="Arial"/>
          <w:sz w:val="22"/>
          <w:szCs w:val="22"/>
        </w:rPr>
        <w:t xml:space="preserve"> perspectivas de los ciudadanos realizados en abril del 2014 </w:t>
      </w:r>
      <w:r w:rsidR="00872A47" w:rsidRPr="00CD71B2">
        <w:rPr>
          <w:rFonts w:ascii="Arial" w:hAnsi="Arial" w:cs="Arial"/>
          <w:sz w:val="22"/>
          <w:szCs w:val="22"/>
        </w:rPr>
        <w:t xml:space="preserve">sobre </w:t>
      </w:r>
      <w:r w:rsidRPr="00CD71B2">
        <w:rPr>
          <w:rFonts w:ascii="Arial" w:hAnsi="Arial" w:cs="Arial"/>
          <w:sz w:val="22"/>
          <w:szCs w:val="22"/>
        </w:rPr>
        <w:t>la creación de este espacio público</w:t>
      </w:r>
      <w:r w:rsidR="00872A47" w:rsidRPr="00CD71B2">
        <w:rPr>
          <w:rFonts w:ascii="Arial" w:hAnsi="Arial" w:cs="Arial"/>
          <w:sz w:val="22"/>
          <w:szCs w:val="22"/>
        </w:rPr>
        <w:t>,</w:t>
      </w:r>
      <w:r w:rsidRPr="00CD71B2">
        <w:rPr>
          <w:rFonts w:ascii="Arial" w:hAnsi="Arial" w:cs="Arial"/>
          <w:sz w:val="22"/>
          <w:szCs w:val="22"/>
        </w:rPr>
        <w:t xml:space="preserve"> se recomienda que una vez que se done el </w:t>
      </w:r>
      <w:r w:rsidR="00872A47" w:rsidRPr="00CD71B2">
        <w:rPr>
          <w:rFonts w:ascii="Arial" w:hAnsi="Arial" w:cs="Arial"/>
          <w:sz w:val="22"/>
          <w:szCs w:val="22"/>
        </w:rPr>
        <w:t>mismo</w:t>
      </w:r>
      <w:r w:rsidRPr="00CD71B2">
        <w:rPr>
          <w:rFonts w:ascii="Arial" w:hAnsi="Arial" w:cs="Arial"/>
          <w:sz w:val="22"/>
          <w:szCs w:val="22"/>
        </w:rPr>
        <w:t xml:space="preserve"> al Municipio de Quito</w:t>
      </w:r>
      <w:r w:rsidR="00872A47" w:rsidRPr="00CD71B2">
        <w:rPr>
          <w:rFonts w:ascii="Arial" w:hAnsi="Arial" w:cs="Arial"/>
          <w:sz w:val="22"/>
          <w:szCs w:val="22"/>
        </w:rPr>
        <w:t xml:space="preserve">, dentro de su gestión </w:t>
      </w:r>
      <w:r w:rsidRPr="00CD71B2">
        <w:rPr>
          <w:rFonts w:ascii="Arial" w:hAnsi="Arial" w:cs="Arial"/>
          <w:sz w:val="22"/>
          <w:szCs w:val="22"/>
        </w:rPr>
        <w:t xml:space="preserve">exista </w:t>
      </w:r>
      <w:r w:rsidR="009631AD" w:rsidRPr="00CD71B2">
        <w:rPr>
          <w:rFonts w:ascii="Arial" w:hAnsi="Arial" w:cs="Arial"/>
          <w:sz w:val="22"/>
          <w:szCs w:val="22"/>
        </w:rPr>
        <w:t xml:space="preserve">un plan de uso y </w:t>
      </w:r>
      <w:r w:rsidR="005B25BE" w:rsidRPr="00CD71B2">
        <w:rPr>
          <w:rFonts w:ascii="Arial" w:hAnsi="Arial" w:cs="Arial"/>
          <w:sz w:val="22"/>
          <w:szCs w:val="22"/>
        </w:rPr>
        <w:t>manutención</w:t>
      </w:r>
      <w:r w:rsidR="00872A47" w:rsidRPr="00CD71B2">
        <w:rPr>
          <w:rFonts w:ascii="Arial" w:hAnsi="Arial" w:cs="Arial"/>
          <w:sz w:val="22"/>
          <w:szCs w:val="22"/>
        </w:rPr>
        <w:t xml:space="preserve">, en donde es </w:t>
      </w:r>
      <w:r w:rsidR="009631AD" w:rsidRPr="00CD71B2">
        <w:rPr>
          <w:rFonts w:ascii="Arial" w:hAnsi="Arial" w:cs="Arial"/>
          <w:sz w:val="22"/>
          <w:szCs w:val="22"/>
        </w:rPr>
        <w:t xml:space="preserve">necesario establecer un análisis de actores, coyuntura y recursos locales para </w:t>
      </w:r>
      <w:r w:rsidR="00872A47" w:rsidRPr="00CD71B2">
        <w:rPr>
          <w:rFonts w:ascii="Arial" w:hAnsi="Arial" w:cs="Arial"/>
          <w:sz w:val="22"/>
          <w:szCs w:val="22"/>
        </w:rPr>
        <w:t>su</w:t>
      </w:r>
      <w:r w:rsidR="009631AD" w:rsidRPr="00CD71B2">
        <w:rPr>
          <w:rFonts w:ascii="Arial" w:hAnsi="Arial" w:cs="Arial"/>
          <w:sz w:val="22"/>
          <w:szCs w:val="22"/>
        </w:rPr>
        <w:t xml:space="preserve"> implementación. Esto implica asociar un </w:t>
      </w:r>
      <w:r w:rsidR="00872A47" w:rsidRPr="00CD71B2">
        <w:rPr>
          <w:rFonts w:ascii="Arial" w:hAnsi="Arial" w:cs="Arial"/>
          <w:sz w:val="22"/>
          <w:szCs w:val="22"/>
        </w:rPr>
        <w:t>procedimiento</w:t>
      </w:r>
      <w:r w:rsidR="009631AD" w:rsidRPr="00CD71B2">
        <w:rPr>
          <w:rFonts w:ascii="Arial" w:hAnsi="Arial" w:cs="Arial"/>
          <w:sz w:val="22"/>
          <w:szCs w:val="22"/>
        </w:rPr>
        <w:t xml:space="preserve"> comunicacional y una potencial articulación con instituciones públicas, culturales, de salud y educativas que puedan fortalecer </w:t>
      </w:r>
      <w:r w:rsidR="00872A47" w:rsidRPr="00CD71B2">
        <w:rPr>
          <w:rFonts w:ascii="Arial" w:hAnsi="Arial" w:cs="Arial"/>
          <w:sz w:val="22"/>
          <w:szCs w:val="22"/>
        </w:rPr>
        <w:t>su uso integral</w:t>
      </w:r>
      <w:r w:rsidR="009631AD" w:rsidRPr="00CD71B2">
        <w:rPr>
          <w:rFonts w:ascii="Arial" w:hAnsi="Arial" w:cs="Arial"/>
          <w:sz w:val="22"/>
          <w:szCs w:val="22"/>
        </w:rPr>
        <w:t xml:space="preserve">. </w:t>
      </w:r>
    </w:p>
    <w:p w:rsidR="005B25BE" w:rsidRPr="00CD71B2" w:rsidRDefault="005B25BE" w:rsidP="009631AD">
      <w:pPr>
        <w:suppressAutoHyphens w:val="0"/>
        <w:autoSpaceDE w:val="0"/>
        <w:autoSpaceDN w:val="0"/>
        <w:adjustRightInd w:val="0"/>
        <w:jc w:val="both"/>
        <w:rPr>
          <w:rFonts w:ascii="Arial" w:hAnsi="Arial" w:cs="Arial"/>
          <w:sz w:val="22"/>
          <w:szCs w:val="22"/>
        </w:rPr>
      </w:pPr>
    </w:p>
    <w:p w:rsidR="009631AD" w:rsidRPr="00CD71B2" w:rsidRDefault="009631AD" w:rsidP="009631AD">
      <w:pPr>
        <w:suppressAutoHyphens w:val="0"/>
        <w:autoSpaceDE w:val="0"/>
        <w:autoSpaceDN w:val="0"/>
        <w:adjustRightInd w:val="0"/>
        <w:jc w:val="both"/>
        <w:rPr>
          <w:rFonts w:ascii="Arial" w:hAnsi="Arial" w:cs="Arial"/>
          <w:sz w:val="22"/>
          <w:szCs w:val="22"/>
        </w:rPr>
      </w:pPr>
      <w:r w:rsidRPr="00CD71B2">
        <w:rPr>
          <w:rFonts w:ascii="Arial" w:hAnsi="Arial" w:cs="Arial"/>
          <w:sz w:val="22"/>
          <w:szCs w:val="22"/>
        </w:rPr>
        <w:lastRenderedPageBreak/>
        <w:t xml:space="preserve">Se </w:t>
      </w:r>
      <w:r w:rsidRPr="001958B8">
        <w:rPr>
          <w:rFonts w:ascii="Arial" w:hAnsi="Arial" w:cs="Arial"/>
          <w:sz w:val="22"/>
          <w:szCs w:val="22"/>
        </w:rPr>
        <w:t>debe</w:t>
      </w:r>
      <w:r w:rsidR="00872A47" w:rsidRPr="001958B8">
        <w:rPr>
          <w:rFonts w:ascii="Arial" w:hAnsi="Arial" w:cs="Arial"/>
          <w:sz w:val="22"/>
          <w:szCs w:val="22"/>
        </w:rPr>
        <w:t xml:space="preserve"> </w:t>
      </w:r>
      <w:r w:rsidR="001958B8" w:rsidRPr="001958B8">
        <w:rPr>
          <w:rFonts w:ascii="Arial" w:hAnsi="Arial" w:cs="Arial"/>
          <w:sz w:val="22"/>
          <w:szCs w:val="22"/>
        </w:rPr>
        <w:t>a</w:t>
      </w:r>
      <w:r w:rsidRPr="001958B8">
        <w:rPr>
          <w:rFonts w:ascii="Arial" w:hAnsi="Arial" w:cs="Arial"/>
          <w:sz w:val="22"/>
          <w:szCs w:val="22"/>
        </w:rPr>
        <w:t xml:space="preserve"> </w:t>
      </w:r>
      <w:r w:rsidR="00872A47" w:rsidRPr="001958B8">
        <w:rPr>
          <w:rFonts w:ascii="Arial" w:hAnsi="Arial" w:cs="Arial"/>
          <w:sz w:val="22"/>
          <w:szCs w:val="22"/>
        </w:rPr>
        <w:t xml:space="preserve"> </w:t>
      </w:r>
      <w:r w:rsidR="00872A47" w:rsidRPr="001958B8">
        <w:rPr>
          <w:rFonts w:ascii="Arial" w:hAnsi="Arial" w:cs="Arial"/>
          <w:sz w:val="22"/>
          <w:szCs w:val="22"/>
          <w:lang w:val="es-ES"/>
        </w:rPr>
        <w:t>una política de inclusión social y participación ciudadana y tener un acercamiento con los comerciantes del sector para disminuir la sensación de malestar e informar</w:t>
      </w:r>
      <w:r w:rsidR="00872A47" w:rsidRPr="00CD71B2">
        <w:rPr>
          <w:rFonts w:ascii="Arial" w:hAnsi="Arial" w:cs="Arial"/>
          <w:sz w:val="22"/>
          <w:szCs w:val="22"/>
          <w:lang w:val="es-ES"/>
        </w:rPr>
        <w:t xml:space="preserve"> los múltiples beneficios que les representaría este nuevo espacio</w:t>
      </w:r>
    </w:p>
    <w:p w:rsidR="009631AD" w:rsidRPr="00CD71B2" w:rsidRDefault="009631AD" w:rsidP="009631AD">
      <w:pPr>
        <w:tabs>
          <w:tab w:val="left" w:pos="567"/>
        </w:tabs>
        <w:rPr>
          <w:rFonts w:ascii="Arial" w:hAnsi="Arial" w:cs="Arial"/>
          <w:sz w:val="22"/>
          <w:szCs w:val="22"/>
          <w:lang w:eastAsia="es-ES"/>
        </w:rPr>
      </w:pPr>
    </w:p>
    <w:p w:rsidR="0068789A" w:rsidRPr="00CD71B2" w:rsidRDefault="005A4201" w:rsidP="0063132D">
      <w:pPr>
        <w:pStyle w:val="Ttulo1"/>
        <w:numPr>
          <w:ilvl w:val="3"/>
          <w:numId w:val="53"/>
        </w:numPr>
        <w:jc w:val="both"/>
        <w:rPr>
          <w:rFonts w:ascii="Arial" w:hAnsi="Arial" w:cs="Arial"/>
          <w:sz w:val="22"/>
          <w:szCs w:val="22"/>
        </w:rPr>
      </w:pPr>
      <w:bookmarkStart w:id="81" w:name="_Toc387310394"/>
      <w:r w:rsidRPr="00CD71B2">
        <w:rPr>
          <w:rFonts w:ascii="Arial" w:hAnsi="Arial" w:cs="Arial"/>
          <w:sz w:val="22"/>
          <w:szCs w:val="22"/>
        </w:rPr>
        <w:t xml:space="preserve">Diseño de plaza (células de </w:t>
      </w:r>
      <w:proofErr w:type="spellStart"/>
      <w:r w:rsidRPr="00CD71B2">
        <w:rPr>
          <w:rFonts w:ascii="Arial" w:hAnsi="Arial" w:cs="Arial"/>
          <w:sz w:val="22"/>
          <w:szCs w:val="22"/>
        </w:rPr>
        <w:t>Voronoi</w:t>
      </w:r>
      <w:proofErr w:type="spellEnd"/>
      <w:r w:rsidRPr="00CD71B2">
        <w:rPr>
          <w:rFonts w:ascii="Arial" w:hAnsi="Arial" w:cs="Arial"/>
          <w:sz w:val="22"/>
          <w:szCs w:val="22"/>
        </w:rPr>
        <w:t>)</w:t>
      </w:r>
      <w:r w:rsidR="008038BD" w:rsidRPr="00CD71B2">
        <w:rPr>
          <w:rFonts w:ascii="Arial" w:hAnsi="Arial" w:cs="Arial"/>
          <w:sz w:val="22"/>
          <w:szCs w:val="22"/>
        </w:rPr>
        <w:t xml:space="preserve"> Anexo </w:t>
      </w:r>
      <w:r w:rsidR="00C60619" w:rsidRPr="00CD71B2">
        <w:rPr>
          <w:rFonts w:ascii="Arial" w:hAnsi="Arial" w:cs="Arial"/>
          <w:sz w:val="22"/>
          <w:szCs w:val="22"/>
        </w:rPr>
        <w:t>2</w:t>
      </w:r>
      <w:bookmarkEnd w:id="81"/>
    </w:p>
    <w:p w:rsidR="005B25BE" w:rsidRPr="00CD71B2" w:rsidRDefault="005B25BE" w:rsidP="005B25BE">
      <w:pPr>
        <w:rPr>
          <w:rFonts w:ascii="Arial" w:hAnsi="Arial" w:cs="Arial"/>
          <w:lang w:eastAsia="es-ES"/>
        </w:rPr>
      </w:pPr>
    </w:p>
    <w:p w:rsidR="00B16034" w:rsidRPr="00CD71B2" w:rsidRDefault="00B16034" w:rsidP="00B16034">
      <w:pPr>
        <w:jc w:val="center"/>
        <w:rPr>
          <w:rFonts w:ascii="Arial" w:hAnsi="Arial" w:cs="Arial"/>
          <w:lang w:eastAsia="es-ES"/>
        </w:rPr>
      </w:pPr>
      <w:r w:rsidRPr="00CD71B2">
        <w:rPr>
          <w:rFonts w:ascii="Arial" w:hAnsi="Arial" w:cs="Arial"/>
          <w:noProof/>
          <w:lang w:val="es-ES" w:eastAsia="es-ES"/>
        </w:rPr>
        <w:drawing>
          <wp:inline distT="0" distB="0" distL="0" distR="0" wp14:anchorId="6A2B4CA2" wp14:editId="1A27D3EC">
            <wp:extent cx="3436669" cy="2620278"/>
            <wp:effectExtent l="19050" t="0" r="0" b="0"/>
            <wp:docPr id="19" name="18 Imagen" descr="ELEVACIONES_ DirProvSalud-Plan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VACIONES_ DirProvSalud-Planta.jpg"/>
                    <pic:cNvPicPr/>
                  </pic:nvPicPr>
                  <pic:blipFill>
                    <a:blip r:embed="rId75" cstate="print"/>
                    <a:srcRect l="8877" t="9006" r="4179" b="7852"/>
                    <a:stretch>
                      <a:fillRect/>
                    </a:stretch>
                  </pic:blipFill>
                  <pic:spPr>
                    <a:xfrm>
                      <a:off x="0" y="0"/>
                      <a:ext cx="3442128" cy="2624440"/>
                    </a:xfrm>
                    <a:prstGeom prst="rect">
                      <a:avLst/>
                    </a:prstGeom>
                  </pic:spPr>
                </pic:pic>
              </a:graphicData>
            </a:graphic>
          </wp:inline>
        </w:drawing>
      </w:r>
    </w:p>
    <w:p w:rsidR="00B16034" w:rsidRPr="00CD71B2" w:rsidRDefault="005B25BE" w:rsidP="001743A8">
      <w:pPr>
        <w:jc w:val="center"/>
        <w:rPr>
          <w:rFonts w:ascii="Arial" w:hAnsi="Arial" w:cs="Arial"/>
          <w:sz w:val="20"/>
          <w:szCs w:val="20"/>
          <w:lang w:eastAsia="es-ES"/>
        </w:rPr>
      </w:pPr>
      <w:r w:rsidRPr="00CD71B2">
        <w:rPr>
          <w:rFonts w:ascii="Arial" w:hAnsi="Arial" w:cs="Arial"/>
          <w:sz w:val="20"/>
          <w:szCs w:val="20"/>
          <w:lang w:eastAsia="es-ES"/>
        </w:rPr>
        <w:t>Implantación actual</w:t>
      </w:r>
      <w:r w:rsidR="00B16034" w:rsidRPr="00CD71B2">
        <w:rPr>
          <w:rFonts w:ascii="Arial" w:hAnsi="Arial" w:cs="Arial"/>
          <w:sz w:val="20"/>
          <w:szCs w:val="20"/>
          <w:lang w:eastAsia="es-ES"/>
        </w:rPr>
        <w:t xml:space="preserve"> del espacio público </w:t>
      </w:r>
      <w:r w:rsidR="00DA6B3C" w:rsidRPr="00CD71B2">
        <w:rPr>
          <w:rFonts w:ascii="Arial" w:hAnsi="Arial" w:cs="Arial"/>
          <w:sz w:val="20"/>
          <w:szCs w:val="20"/>
          <w:lang w:eastAsia="es-ES"/>
        </w:rPr>
        <w:t>(esquina calles García Moreno y Mejía)</w:t>
      </w:r>
    </w:p>
    <w:p w:rsidR="00B16034" w:rsidRPr="00CD71B2" w:rsidRDefault="00B16034" w:rsidP="0068789A">
      <w:pPr>
        <w:rPr>
          <w:rFonts w:ascii="Arial" w:hAnsi="Arial" w:cs="Arial"/>
          <w:lang w:eastAsia="es-ES"/>
        </w:rPr>
      </w:pPr>
    </w:p>
    <w:p w:rsidR="00B16034" w:rsidRPr="00CD71B2" w:rsidRDefault="00B16034" w:rsidP="005F5D19">
      <w:pPr>
        <w:jc w:val="center"/>
        <w:rPr>
          <w:rFonts w:ascii="Arial" w:hAnsi="Arial" w:cs="Arial"/>
          <w:lang w:eastAsia="es-ES"/>
        </w:rPr>
      </w:pPr>
      <w:r w:rsidRPr="00CD71B2">
        <w:rPr>
          <w:rFonts w:ascii="Arial" w:hAnsi="Arial" w:cs="Arial"/>
          <w:noProof/>
          <w:lang w:val="es-ES" w:eastAsia="es-ES"/>
        </w:rPr>
        <w:drawing>
          <wp:inline distT="0" distB="0" distL="0" distR="0" wp14:anchorId="04F9BBE3" wp14:editId="7BA99AF3">
            <wp:extent cx="5170467" cy="2351314"/>
            <wp:effectExtent l="19050" t="0" r="0" b="0"/>
            <wp:docPr id="20" name="19 Imagen" descr="ELEVACIONES_ DirProvSalud_CalleGarcíaMore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VACIONES_ DirProvSalud_CalleGarcíaMoreno.jpg"/>
                    <pic:cNvPicPr/>
                  </pic:nvPicPr>
                  <pic:blipFill>
                    <a:blip r:embed="rId76" cstate="print"/>
                    <a:srcRect t="18069" b="24825"/>
                    <a:stretch>
                      <a:fillRect/>
                    </a:stretch>
                  </pic:blipFill>
                  <pic:spPr>
                    <a:xfrm>
                      <a:off x="0" y="0"/>
                      <a:ext cx="5170467" cy="2351314"/>
                    </a:xfrm>
                    <a:prstGeom prst="rect">
                      <a:avLst/>
                    </a:prstGeom>
                  </pic:spPr>
                </pic:pic>
              </a:graphicData>
            </a:graphic>
          </wp:inline>
        </w:drawing>
      </w:r>
    </w:p>
    <w:p w:rsidR="00B16034" w:rsidRPr="00CD71B2" w:rsidRDefault="005B25BE" w:rsidP="005F5D19">
      <w:pPr>
        <w:jc w:val="center"/>
        <w:rPr>
          <w:rFonts w:ascii="Arial" w:hAnsi="Arial" w:cs="Arial"/>
          <w:sz w:val="20"/>
          <w:szCs w:val="20"/>
          <w:lang w:eastAsia="es-ES"/>
        </w:rPr>
      </w:pPr>
      <w:r w:rsidRPr="00CD71B2">
        <w:rPr>
          <w:rFonts w:ascii="Arial" w:hAnsi="Arial" w:cs="Arial"/>
          <w:sz w:val="20"/>
          <w:szCs w:val="20"/>
          <w:lang w:eastAsia="es-ES"/>
        </w:rPr>
        <w:t>Propuesta de f</w:t>
      </w:r>
      <w:r w:rsidR="00B16034" w:rsidRPr="00CD71B2">
        <w:rPr>
          <w:rFonts w:ascii="Arial" w:hAnsi="Arial" w:cs="Arial"/>
          <w:sz w:val="20"/>
          <w:szCs w:val="20"/>
          <w:lang w:eastAsia="es-ES"/>
        </w:rPr>
        <w:t>achada oeste del espacio público</w:t>
      </w:r>
      <w:r w:rsidR="001743A8" w:rsidRPr="00CD71B2">
        <w:rPr>
          <w:rFonts w:ascii="Arial" w:hAnsi="Arial" w:cs="Arial"/>
          <w:sz w:val="20"/>
          <w:szCs w:val="20"/>
          <w:lang w:eastAsia="es-ES"/>
        </w:rPr>
        <w:t xml:space="preserve"> </w:t>
      </w:r>
      <w:r w:rsidR="00DA6B3C" w:rsidRPr="00CD71B2">
        <w:rPr>
          <w:rFonts w:ascii="Arial" w:hAnsi="Arial" w:cs="Arial"/>
          <w:sz w:val="20"/>
          <w:szCs w:val="20"/>
          <w:lang w:eastAsia="es-ES"/>
        </w:rPr>
        <w:t>(esquina calles García Moreno y Mejía)</w:t>
      </w:r>
    </w:p>
    <w:p w:rsidR="005B25BE" w:rsidRPr="00CD71B2" w:rsidRDefault="005B25BE" w:rsidP="005F5D19">
      <w:pPr>
        <w:jc w:val="center"/>
        <w:rPr>
          <w:rFonts w:ascii="Arial" w:hAnsi="Arial" w:cs="Arial"/>
          <w:sz w:val="20"/>
          <w:szCs w:val="20"/>
          <w:lang w:eastAsia="es-ES"/>
        </w:rPr>
      </w:pPr>
    </w:p>
    <w:p w:rsidR="005B25BE" w:rsidRPr="00CD71B2" w:rsidRDefault="005B25BE" w:rsidP="005F5D19">
      <w:pPr>
        <w:jc w:val="center"/>
        <w:rPr>
          <w:rFonts w:ascii="Arial" w:hAnsi="Arial" w:cs="Arial"/>
          <w:sz w:val="20"/>
          <w:szCs w:val="20"/>
          <w:lang w:eastAsia="es-ES"/>
        </w:rPr>
      </w:pPr>
    </w:p>
    <w:p w:rsidR="0068789A" w:rsidRPr="00CD71B2" w:rsidRDefault="00B16034" w:rsidP="005F5D19">
      <w:pPr>
        <w:jc w:val="center"/>
        <w:rPr>
          <w:rFonts w:ascii="Arial" w:hAnsi="Arial" w:cs="Arial"/>
          <w:lang w:eastAsia="es-ES"/>
        </w:rPr>
      </w:pPr>
      <w:r w:rsidRPr="00CD71B2">
        <w:rPr>
          <w:rFonts w:ascii="Arial" w:hAnsi="Arial" w:cs="Arial"/>
          <w:noProof/>
          <w:lang w:val="es-ES" w:eastAsia="es-ES"/>
        </w:rPr>
        <w:lastRenderedPageBreak/>
        <w:drawing>
          <wp:inline distT="0" distB="0" distL="0" distR="0" wp14:anchorId="34AA51EA" wp14:editId="05155EBF">
            <wp:extent cx="4256067" cy="2620076"/>
            <wp:effectExtent l="19050" t="0" r="0" b="0"/>
            <wp:docPr id="22" name="21 Imagen" descr="ELEVACIONES_ DirProvSalud-CalleMejí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VACIONES_ DirProvSalud-CalleMejía.jpg"/>
                    <pic:cNvPicPr/>
                  </pic:nvPicPr>
                  <pic:blipFill>
                    <a:blip r:embed="rId77" cstate="print"/>
                    <a:srcRect t="10854" b="12009"/>
                    <a:stretch>
                      <a:fillRect/>
                    </a:stretch>
                  </pic:blipFill>
                  <pic:spPr>
                    <a:xfrm>
                      <a:off x="0" y="0"/>
                      <a:ext cx="4260176" cy="2622606"/>
                    </a:xfrm>
                    <a:prstGeom prst="rect">
                      <a:avLst/>
                    </a:prstGeom>
                  </pic:spPr>
                </pic:pic>
              </a:graphicData>
            </a:graphic>
          </wp:inline>
        </w:drawing>
      </w:r>
    </w:p>
    <w:p w:rsidR="005E0629" w:rsidRPr="00CD71B2" w:rsidRDefault="005B25BE" w:rsidP="005E0629">
      <w:pPr>
        <w:jc w:val="center"/>
        <w:rPr>
          <w:rFonts w:ascii="Arial" w:hAnsi="Arial" w:cs="Arial"/>
          <w:sz w:val="20"/>
          <w:szCs w:val="20"/>
          <w:lang w:eastAsia="es-ES"/>
        </w:rPr>
      </w:pPr>
      <w:r w:rsidRPr="00CD71B2">
        <w:rPr>
          <w:rFonts w:ascii="Arial" w:hAnsi="Arial" w:cs="Arial"/>
          <w:sz w:val="20"/>
          <w:szCs w:val="20"/>
          <w:lang w:eastAsia="es-ES"/>
        </w:rPr>
        <w:t>Actual f</w:t>
      </w:r>
      <w:r w:rsidR="00B16034" w:rsidRPr="00CD71B2">
        <w:rPr>
          <w:rFonts w:ascii="Arial" w:hAnsi="Arial" w:cs="Arial"/>
          <w:sz w:val="20"/>
          <w:szCs w:val="20"/>
          <w:lang w:eastAsia="es-ES"/>
        </w:rPr>
        <w:t>achada norte del espacio público</w:t>
      </w:r>
      <w:r w:rsidR="001743A8" w:rsidRPr="00CD71B2">
        <w:rPr>
          <w:rFonts w:ascii="Arial" w:hAnsi="Arial" w:cs="Arial"/>
          <w:sz w:val="20"/>
          <w:szCs w:val="20"/>
          <w:lang w:eastAsia="es-ES"/>
        </w:rPr>
        <w:t xml:space="preserve"> </w:t>
      </w:r>
      <w:r w:rsidR="00DA6B3C" w:rsidRPr="00CD71B2">
        <w:rPr>
          <w:rFonts w:ascii="Arial" w:hAnsi="Arial" w:cs="Arial"/>
          <w:sz w:val="20"/>
          <w:szCs w:val="20"/>
          <w:lang w:eastAsia="es-ES"/>
        </w:rPr>
        <w:t>(esquina calles García Moreno y Mejía)</w:t>
      </w:r>
    </w:p>
    <w:p w:rsidR="005B25BE" w:rsidRPr="00CD71B2" w:rsidRDefault="005B25BE" w:rsidP="005E0629">
      <w:pPr>
        <w:jc w:val="center"/>
        <w:rPr>
          <w:rFonts w:ascii="Arial" w:hAnsi="Arial" w:cs="Arial"/>
          <w:sz w:val="20"/>
          <w:szCs w:val="20"/>
          <w:lang w:eastAsia="es-ES"/>
        </w:rPr>
      </w:pPr>
    </w:p>
    <w:p w:rsidR="009633E2" w:rsidRPr="00CD71B2" w:rsidRDefault="009633E2" w:rsidP="009633E2">
      <w:pPr>
        <w:tabs>
          <w:tab w:val="left" w:pos="-720"/>
          <w:tab w:val="left" w:pos="0"/>
        </w:tabs>
        <w:jc w:val="center"/>
        <w:rPr>
          <w:rFonts w:ascii="Arial" w:hAnsi="Arial" w:cs="Arial"/>
          <w:vertAlign w:val="superscript"/>
        </w:rPr>
      </w:pPr>
      <w:r w:rsidRPr="00CD71B2">
        <w:rPr>
          <w:rFonts w:ascii="Arial" w:hAnsi="Arial" w:cs="Arial"/>
          <w:noProof/>
          <w:vertAlign w:val="superscript"/>
          <w:lang w:val="es-ES" w:eastAsia="es-ES"/>
        </w:rPr>
        <w:drawing>
          <wp:inline distT="0" distB="0" distL="0" distR="0" wp14:anchorId="1FE0659C" wp14:editId="7EA6C931">
            <wp:extent cx="4010025" cy="2438400"/>
            <wp:effectExtent l="19050" t="0" r="9525" b="0"/>
            <wp:docPr id="18" name="285 Imagen" descr="foto noc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noche.JPG"/>
                    <pic:cNvPicPr/>
                  </pic:nvPicPr>
                  <pic:blipFill>
                    <a:blip r:embed="rId78" cstate="print"/>
                    <a:srcRect t="-635" b="19365"/>
                    <a:stretch>
                      <a:fillRect/>
                    </a:stretch>
                  </pic:blipFill>
                  <pic:spPr>
                    <a:xfrm>
                      <a:off x="0" y="0"/>
                      <a:ext cx="4010025" cy="2438400"/>
                    </a:xfrm>
                    <a:prstGeom prst="rect">
                      <a:avLst/>
                    </a:prstGeom>
                  </pic:spPr>
                </pic:pic>
              </a:graphicData>
            </a:graphic>
          </wp:inline>
        </w:drawing>
      </w:r>
    </w:p>
    <w:p w:rsidR="009633E2" w:rsidRPr="00CD71B2" w:rsidRDefault="009633E2" w:rsidP="009633E2">
      <w:pPr>
        <w:jc w:val="center"/>
        <w:rPr>
          <w:rFonts w:ascii="Arial" w:hAnsi="Arial" w:cs="Arial"/>
          <w:sz w:val="20"/>
          <w:szCs w:val="20"/>
        </w:rPr>
      </w:pPr>
      <w:r w:rsidRPr="00CD71B2">
        <w:rPr>
          <w:rFonts w:ascii="Arial" w:hAnsi="Arial" w:cs="Arial"/>
          <w:sz w:val="20"/>
          <w:szCs w:val="20"/>
        </w:rPr>
        <w:t>Espacio público de estancia y contemplación esquina calles García Moreno y Mejía</w:t>
      </w:r>
    </w:p>
    <w:p w:rsidR="00666AE8" w:rsidRPr="00CD71B2" w:rsidRDefault="00666AE8" w:rsidP="009633E2">
      <w:pPr>
        <w:jc w:val="center"/>
        <w:rPr>
          <w:rFonts w:ascii="Arial" w:hAnsi="Arial" w:cs="Arial"/>
          <w:sz w:val="20"/>
          <w:szCs w:val="20"/>
        </w:rPr>
      </w:pPr>
    </w:p>
    <w:p w:rsidR="00666AE8" w:rsidRPr="00CD71B2" w:rsidRDefault="00666AE8" w:rsidP="001958B8">
      <w:pPr>
        <w:pStyle w:val="Ttulo1"/>
        <w:numPr>
          <w:ilvl w:val="3"/>
          <w:numId w:val="53"/>
        </w:numPr>
        <w:ind w:left="709" w:hanging="709"/>
        <w:jc w:val="both"/>
        <w:rPr>
          <w:rFonts w:ascii="Arial" w:hAnsi="Arial" w:cs="Arial"/>
          <w:sz w:val="22"/>
          <w:szCs w:val="22"/>
        </w:rPr>
      </w:pPr>
      <w:bookmarkStart w:id="82" w:name="_Toc387310395"/>
      <w:r w:rsidRPr="00CD71B2">
        <w:rPr>
          <w:rFonts w:ascii="Arial" w:hAnsi="Arial" w:cs="Arial"/>
          <w:sz w:val="22"/>
          <w:szCs w:val="22"/>
        </w:rPr>
        <w:t>Procesos de aprobación del proyecto y procedimiento de construcción</w:t>
      </w:r>
      <w:bookmarkEnd w:id="82"/>
    </w:p>
    <w:p w:rsidR="00D301FF" w:rsidRPr="00CD71B2" w:rsidRDefault="00D301FF" w:rsidP="00D301FF">
      <w:pPr>
        <w:jc w:val="both"/>
        <w:rPr>
          <w:rFonts w:ascii="Arial" w:hAnsi="Arial" w:cs="Arial"/>
        </w:rPr>
      </w:pPr>
    </w:p>
    <w:p w:rsidR="008038BD" w:rsidRPr="00CD71B2" w:rsidRDefault="003A4492" w:rsidP="00D301FF">
      <w:pPr>
        <w:jc w:val="both"/>
        <w:rPr>
          <w:rFonts w:ascii="Arial" w:eastAsia="Times New Roman" w:hAnsi="Arial" w:cs="Arial"/>
          <w:kern w:val="0"/>
          <w:sz w:val="22"/>
          <w:szCs w:val="22"/>
          <w:u w:val="single"/>
          <w:lang w:eastAsia="es-ES"/>
        </w:rPr>
      </w:pPr>
      <w:r w:rsidRPr="00CD71B2">
        <w:rPr>
          <w:rFonts w:ascii="Arial" w:eastAsia="Times New Roman" w:hAnsi="Arial" w:cs="Arial"/>
          <w:kern w:val="0"/>
          <w:sz w:val="22"/>
          <w:szCs w:val="22"/>
          <w:u w:val="single"/>
          <w:lang w:eastAsia="es-ES"/>
        </w:rPr>
        <w:t>Para la liberación del edificio y construcción del nuevo espacio público</w:t>
      </w:r>
      <w:r w:rsidR="008038BD" w:rsidRPr="00CD71B2">
        <w:rPr>
          <w:rFonts w:ascii="Arial" w:eastAsia="Times New Roman" w:hAnsi="Arial" w:cs="Arial"/>
          <w:kern w:val="0"/>
          <w:sz w:val="22"/>
          <w:szCs w:val="22"/>
          <w:u w:val="single"/>
          <w:lang w:eastAsia="es-ES"/>
        </w:rPr>
        <w:t>:</w:t>
      </w:r>
    </w:p>
    <w:p w:rsidR="008038BD" w:rsidRPr="00CD71B2" w:rsidRDefault="008038BD" w:rsidP="00D301FF">
      <w:pPr>
        <w:jc w:val="both"/>
        <w:rPr>
          <w:rFonts w:ascii="Arial" w:hAnsi="Arial" w:cs="Arial"/>
          <w:sz w:val="22"/>
          <w:szCs w:val="22"/>
        </w:rPr>
      </w:pPr>
    </w:p>
    <w:p w:rsidR="00D301FF" w:rsidRPr="00CD71B2" w:rsidRDefault="00D301FF" w:rsidP="00D301FF">
      <w:pPr>
        <w:jc w:val="both"/>
        <w:rPr>
          <w:rFonts w:ascii="Arial" w:hAnsi="Arial" w:cs="Arial"/>
          <w:sz w:val="22"/>
          <w:szCs w:val="22"/>
        </w:rPr>
      </w:pPr>
      <w:r w:rsidRPr="00CD71B2">
        <w:rPr>
          <w:rFonts w:ascii="Arial" w:hAnsi="Arial" w:cs="Arial"/>
          <w:sz w:val="22"/>
          <w:szCs w:val="22"/>
        </w:rPr>
        <w:t xml:space="preserve">El 28 de mayo de 2013, el Estado Ecuatoriano solicitó a la Secretaría de Territorio Hábitat y Vivienda del Municipio del DMQ la aprobación del proyecto sustitutivo en la parte posterior de la Iglesia de la Concepción, el cual incluye la liberación del edificio de la </w:t>
      </w:r>
      <w:r w:rsidR="002D1B7E" w:rsidRPr="00CD71B2">
        <w:rPr>
          <w:rFonts w:ascii="Arial" w:hAnsi="Arial" w:cs="Arial"/>
          <w:sz w:val="22"/>
          <w:szCs w:val="22"/>
        </w:rPr>
        <w:t>E</w:t>
      </w:r>
      <w:r w:rsidRPr="00CD71B2">
        <w:rPr>
          <w:rFonts w:ascii="Arial" w:hAnsi="Arial" w:cs="Arial"/>
          <w:sz w:val="22"/>
          <w:szCs w:val="22"/>
        </w:rPr>
        <w:t xml:space="preserve">x Dirección Provincial de Salud y diseño de una nueva plaza en su lugar. </w:t>
      </w:r>
    </w:p>
    <w:p w:rsidR="00D301FF" w:rsidRPr="00CD71B2" w:rsidRDefault="00D301FF" w:rsidP="00D301FF">
      <w:pPr>
        <w:jc w:val="both"/>
        <w:rPr>
          <w:rFonts w:ascii="Arial" w:hAnsi="Arial" w:cs="Arial"/>
          <w:sz w:val="22"/>
          <w:szCs w:val="22"/>
        </w:rPr>
      </w:pPr>
    </w:p>
    <w:p w:rsidR="00D301FF" w:rsidRPr="00CD71B2" w:rsidRDefault="00D301FF" w:rsidP="00D301FF">
      <w:pPr>
        <w:jc w:val="both"/>
        <w:rPr>
          <w:rFonts w:ascii="Arial" w:hAnsi="Arial" w:cs="Arial"/>
          <w:sz w:val="22"/>
          <w:szCs w:val="22"/>
        </w:rPr>
      </w:pPr>
      <w:r w:rsidRPr="00CD71B2">
        <w:rPr>
          <w:rFonts w:ascii="Arial" w:hAnsi="Arial" w:cs="Arial"/>
          <w:sz w:val="22"/>
          <w:szCs w:val="22"/>
        </w:rPr>
        <w:t xml:space="preserve">El 10 de junio de 2013 </w:t>
      </w:r>
      <w:r w:rsidR="00D66A56" w:rsidRPr="00CD71B2">
        <w:rPr>
          <w:rFonts w:ascii="Arial" w:hAnsi="Arial" w:cs="Arial"/>
          <w:sz w:val="22"/>
          <w:szCs w:val="22"/>
        </w:rPr>
        <w:t>la Secretaría de Territorio, Hábitat y Vivienda elaboró un informe para conocimiento d</w:t>
      </w:r>
      <w:r w:rsidRPr="00CD71B2">
        <w:rPr>
          <w:rFonts w:ascii="Arial" w:hAnsi="Arial" w:cs="Arial"/>
          <w:sz w:val="22"/>
          <w:szCs w:val="22"/>
        </w:rPr>
        <w:t xml:space="preserve">el Presidente de </w:t>
      </w:r>
      <w:r w:rsidR="00D66A56" w:rsidRPr="00CD71B2">
        <w:rPr>
          <w:rFonts w:ascii="Arial" w:hAnsi="Arial" w:cs="Arial"/>
          <w:sz w:val="22"/>
          <w:szCs w:val="22"/>
        </w:rPr>
        <w:t xml:space="preserve">la </w:t>
      </w:r>
      <w:r w:rsidRPr="00CD71B2">
        <w:rPr>
          <w:rFonts w:ascii="Arial" w:hAnsi="Arial" w:cs="Arial"/>
          <w:sz w:val="22"/>
          <w:szCs w:val="22"/>
        </w:rPr>
        <w:t>Comisión de Áreas Históricas</w:t>
      </w:r>
      <w:r w:rsidR="002D1B7E" w:rsidRPr="00CD71B2">
        <w:rPr>
          <w:rFonts w:ascii="Arial" w:hAnsi="Arial" w:cs="Arial"/>
          <w:sz w:val="22"/>
          <w:szCs w:val="22"/>
        </w:rPr>
        <w:t xml:space="preserve"> y </w:t>
      </w:r>
      <w:r w:rsidR="001958B8" w:rsidRPr="00CD71B2">
        <w:rPr>
          <w:rFonts w:ascii="Arial" w:hAnsi="Arial" w:cs="Arial"/>
          <w:sz w:val="22"/>
          <w:szCs w:val="22"/>
        </w:rPr>
        <w:t>Patrimonio</w:t>
      </w:r>
      <w:r w:rsidRPr="00CD71B2">
        <w:rPr>
          <w:rFonts w:ascii="Arial" w:hAnsi="Arial" w:cs="Arial"/>
          <w:sz w:val="22"/>
          <w:szCs w:val="22"/>
        </w:rPr>
        <w:t xml:space="preserve">, </w:t>
      </w:r>
      <w:r w:rsidR="00D66A56" w:rsidRPr="00CD71B2">
        <w:rPr>
          <w:rFonts w:ascii="Arial" w:hAnsi="Arial" w:cs="Arial"/>
          <w:sz w:val="22"/>
          <w:szCs w:val="22"/>
        </w:rPr>
        <w:t>del proyecto sustitutivo en la parte posterior de la Iglesia de la Concepción</w:t>
      </w:r>
      <w:r w:rsidR="008C55C2" w:rsidRPr="00CD71B2">
        <w:rPr>
          <w:rFonts w:ascii="Arial" w:hAnsi="Arial" w:cs="Arial"/>
          <w:sz w:val="22"/>
          <w:szCs w:val="22"/>
        </w:rPr>
        <w:t xml:space="preserve"> en donde constaban algunas</w:t>
      </w:r>
      <w:r w:rsidR="00D66A56" w:rsidRPr="00CD71B2">
        <w:rPr>
          <w:rFonts w:ascii="Arial" w:hAnsi="Arial" w:cs="Arial"/>
          <w:sz w:val="22"/>
          <w:szCs w:val="22"/>
        </w:rPr>
        <w:t xml:space="preserve"> </w:t>
      </w:r>
      <w:r w:rsidRPr="00CD71B2">
        <w:rPr>
          <w:rFonts w:ascii="Arial" w:hAnsi="Arial" w:cs="Arial"/>
          <w:sz w:val="22"/>
          <w:szCs w:val="22"/>
        </w:rPr>
        <w:t xml:space="preserve">observaciones sobre el proyecto sustitutivo. </w:t>
      </w:r>
    </w:p>
    <w:p w:rsidR="00D301FF" w:rsidRPr="00CD71B2" w:rsidRDefault="00D301FF" w:rsidP="00D301FF">
      <w:pPr>
        <w:jc w:val="both"/>
        <w:rPr>
          <w:rFonts w:ascii="Arial" w:hAnsi="Arial" w:cs="Arial"/>
          <w:sz w:val="22"/>
          <w:szCs w:val="22"/>
        </w:rPr>
      </w:pPr>
    </w:p>
    <w:p w:rsidR="008C55C2" w:rsidRPr="00CD71B2" w:rsidRDefault="008C55C2" w:rsidP="00D301FF">
      <w:pPr>
        <w:jc w:val="both"/>
        <w:rPr>
          <w:rFonts w:ascii="Arial" w:hAnsi="Arial" w:cs="Arial"/>
          <w:sz w:val="22"/>
          <w:szCs w:val="22"/>
        </w:rPr>
      </w:pPr>
      <w:r w:rsidRPr="00CD71B2">
        <w:rPr>
          <w:rFonts w:ascii="Arial" w:hAnsi="Arial" w:cs="Arial"/>
          <w:sz w:val="22"/>
          <w:szCs w:val="22"/>
        </w:rPr>
        <w:t>Con informe SG 1449 de</w:t>
      </w:r>
      <w:r w:rsidR="00D301FF" w:rsidRPr="00CD71B2">
        <w:rPr>
          <w:rFonts w:ascii="Arial" w:hAnsi="Arial" w:cs="Arial"/>
          <w:sz w:val="22"/>
          <w:szCs w:val="22"/>
        </w:rPr>
        <w:t xml:space="preserve"> 21 de junio de 2013, </w:t>
      </w:r>
      <w:r w:rsidRPr="00CD71B2">
        <w:rPr>
          <w:rFonts w:ascii="Arial" w:hAnsi="Arial" w:cs="Arial"/>
          <w:sz w:val="22"/>
          <w:szCs w:val="22"/>
        </w:rPr>
        <w:t>el Estado Ecuatoriano</w:t>
      </w:r>
      <w:r w:rsidR="00D301FF" w:rsidRPr="00CD71B2">
        <w:rPr>
          <w:rFonts w:ascii="Arial" w:hAnsi="Arial" w:cs="Arial"/>
          <w:sz w:val="22"/>
          <w:szCs w:val="22"/>
        </w:rPr>
        <w:t xml:space="preserve"> recibió </w:t>
      </w:r>
      <w:r w:rsidRPr="00CD71B2">
        <w:rPr>
          <w:rFonts w:ascii="Arial" w:hAnsi="Arial" w:cs="Arial"/>
          <w:sz w:val="22"/>
          <w:szCs w:val="22"/>
        </w:rPr>
        <w:t xml:space="preserve">oficio por parte de la Subcomisión Técnica de Áreas Históricas y Patrimonio </w:t>
      </w:r>
      <w:r w:rsidR="00D301FF" w:rsidRPr="00CD71B2">
        <w:rPr>
          <w:rFonts w:ascii="Arial" w:hAnsi="Arial" w:cs="Arial"/>
          <w:sz w:val="22"/>
          <w:szCs w:val="22"/>
        </w:rPr>
        <w:t>con observaciones a ser subsanadas</w:t>
      </w:r>
      <w:r w:rsidRPr="00CD71B2">
        <w:rPr>
          <w:rFonts w:ascii="Arial" w:hAnsi="Arial" w:cs="Arial"/>
          <w:sz w:val="22"/>
          <w:szCs w:val="22"/>
        </w:rPr>
        <w:t xml:space="preserve"> del proyecto</w:t>
      </w:r>
      <w:r w:rsidR="00D301FF" w:rsidRPr="00CD71B2">
        <w:rPr>
          <w:rFonts w:ascii="Arial" w:hAnsi="Arial" w:cs="Arial"/>
          <w:sz w:val="22"/>
          <w:szCs w:val="22"/>
        </w:rPr>
        <w:t xml:space="preserve">. </w:t>
      </w:r>
    </w:p>
    <w:p w:rsidR="00D301FF" w:rsidRPr="00CD71B2" w:rsidRDefault="00D301FF" w:rsidP="00D301FF">
      <w:pPr>
        <w:jc w:val="both"/>
        <w:rPr>
          <w:rFonts w:ascii="Arial" w:hAnsi="Arial" w:cs="Arial"/>
          <w:sz w:val="22"/>
          <w:szCs w:val="22"/>
        </w:rPr>
      </w:pPr>
      <w:r w:rsidRPr="00CD71B2">
        <w:rPr>
          <w:rFonts w:ascii="Arial" w:hAnsi="Arial" w:cs="Arial"/>
          <w:sz w:val="22"/>
          <w:szCs w:val="22"/>
        </w:rPr>
        <w:lastRenderedPageBreak/>
        <w:t xml:space="preserve">El 24 de junio, </w:t>
      </w:r>
      <w:r w:rsidR="008C55C2" w:rsidRPr="00CD71B2">
        <w:rPr>
          <w:rFonts w:ascii="Arial" w:hAnsi="Arial" w:cs="Arial"/>
          <w:sz w:val="22"/>
          <w:szCs w:val="22"/>
        </w:rPr>
        <w:t>el Estado Ecuatoriano</w:t>
      </w:r>
      <w:r w:rsidRPr="00CD71B2">
        <w:rPr>
          <w:rFonts w:ascii="Arial" w:hAnsi="Arial" w:cs="Arial"/>
          <w:sz w:val="22"/>
          <w:szCs w:val="22"/>
        </w:rPr>
        <w:t xml:space="preserve"> respondió a las observaciones. El 03 de julio de 2013 se hace la exposición a la Comisión de Áreas Históricas del DMQ sobre el proyecto sustitutivo. </w:t>
      </w:r>
    </w:p>
    <w:p w:rsidR="00D301FF" w:rsidRPr="00CD71B2" w:rsidRDefault="00D301FF" w:rsidP="00D301FF">
      <w:pPr>
        <w:jc w:val="both"/>
        <w:rPr>
          <w:rFonts w:ascii="Arial" w:hAnsi="Arial" w:cs="Arial"/>
          <w:sz w:val="22"/>
          <w:szCs w:val="22"/>
        </w:rPr>
      </w:pPr>
    </w:p>
    <w:p w:rsidR="00D301FF" w:rsidRPr="00CD71B2" w:rsidRDefault="00D301FF" w:rsidP="00D301FF">
      <w:pPr>
        <w:jc w:val="both"/>
        <w:rPr>
          <w:rFonts w:ascii="Arial" w:hAnsi="Arial" w:cs="Arial"/>
          <w:sz w:val="22"/>
          <w:szCs w:val="22"/>
        </w:rPr>
      </w:pPr>
      <w:r w:rsidRPr="00CD71B2">
        <w:rPr>
          <w:rFonts w:ascii="Arial" w:hAnsi="Arial" w:cs="Arial"/>
          <w:sz w:val="22"/>
          <w:szCs w:val="22"/>
        </w:rPr>
        <w:t xml:space="preserve">El 8 de julio de 2013, la Secretaría General del Concejo (MDMQ), informa a la antropóloga Jenny Jaramillo, Administradora Municipal de la Zona Centro “Manuela Sáenz”, que la Comisión de Áreas Históricas y Patrimonio, en sesión ordinaria realizada el 3 de julio de 2013, con </w:t>
      </w:r>
      <w:r w:rsidR="008C55C2" w:rsidRPr="00CD71B2">
        <w:rPr>
          <w:rFonts w:ascii="Arial" w:hAnsi="Arial" w:cs="Arial"/>
          <w:sz w:val="22"/>
          <w:szCs w:val="22"/>
        </w:rPr>
        <w:t>seis</w:t>
      </w:r>
      <w:r w:rsidRPr="00CD71B2">
        <w:rPr>
          <w:rFonts w:ascii="Arial" w:hAnsi="Arial" w:cs="Arial"/>
          <w:sz w:val="22"/>
          <w:szCs w:val="22"/>
        </w:rPr>
        <w:t xml:space="preserve"> votos favorables</w:t>
      </w:r>
      <w:r w:rsidR="002D1B7E" w:rsidRPr="00CD71B2">
        <w:rPr>
          <w:rStyle w:val="Refdenotaalpie"/>
          <w:rFonts w:ascii="Arial" w:hAnsi="Arial" w:cs="Arial"/>
          <w:sz w:val="22"/>
          <w:szCs w:val="22"/>
        </w:rPr>
        <w:footnoteReference w:id="14"/>
      </w:r>
      <w:r w:rsidRPr="00CD71B2">
        <w:rPr>
          <w:rFonts w:ascii="Arial" w:hAnsi="Arial" w:cs="Arial"/>
          <w:sz w:val="22"/>
          <w:szCs w:val="22"/>
        </w:rPr>
        <w:t xml:space="preserve"> </w:t>
      </w:r>
      <w:r w:rsidR="008C55C2" w:rsidRPr="00CD71B2">
        <w:rPr>
          <w:rFonts w:ascii="Arial" w:hAnsi="Arial" w:cs="Arial"/>
          <w:sz w:val="22"/>
          <w:szCs w:val="22"/>
        </w:rPr>
        <w:t xml:space="preserve">y dos votos en contra aprueba el proyecto de diseño arquitectónico urbano y de ingenierías de la plaza Dirección Provincial de Salud. </w:t>
      </w:r>
    </w:p>
    <w:p w:rsidR="008C55C2" w:rsidRPr="00CD71B2" w:rsidRDefault="008C55C2" w:rsidP="00D301FF">
      <w:pPr>
        <w:jc w:val="both"/>
        <w:rPr>
          <w:rFonts w:ascii="Arial" w:hAnsi="Arial" w:cs="Arial"/>
          <w:sz w:val="22"/>
          <w:szCs w:val="22"/>
        </w:rPr>
      </w:pPr>
    </w:p>
    <w:p w:rsidR="00D301FF" w:rsidRPr="00CD71B2" w:rsidRDefault="008C55C2" w:rsidP="00D301FF">
      <w:pPr>
        <w:tabs>
          <w:tab w:val="left" w:pos="567"/>
        </w:tabs>
        <w:jc w:val="both"/>
        <w:rPr>
          <w:rFonts w:ascii="Arial" w:hAnsi="Arial" w:cs="Arial"/>
          <w:sz w:val="22"/>
          <w:szCs w:val="22"/>
        </w:rPr>
      </w:pPr>
      <w:r w:rsidRPr="00CD71B2">
        <w:rPr>
          <w:rFonts w:ascii="Arial" w:hAnsi="Arial" w:cs="Arial"/>
          <w:sz w:val="22"/>
          <w:szCs w:val="22"/>
        </w:rPr>
        <w:t xml:space="preserve">El 06 de septiembre de 2013 </w:t>
      </w:r>
      <w:r w:rsidR="00D27F4B" w:rsidRPr="00CD71B2">
        <w:rPr>
          <w:rFonts w:ascii="Arial" w:eastAsia="Times New Roman" w:hAnsi="Arial" w:cs="Arial"/>
          <w:kern w:val="0"/>
          <w:sz w:val="22"/>
          <w:szCs w:val="22"/>
          <w:lang w:eastAsia="es-ES"/>
        </w:rPr>
        <w:t xml:space="preserve">el Estado Ecuatoriano </w:t>
      </w:r>
      <w:r w:rsidRPr="00CD71B2">
        <w:rPr>
          <w:rFonts w:ascii="Arial" w:hAnsi="Arial" w:cs="Arial"/>
          <w:sz w:val="22"/>
          <w:szCs w:val="22"/>
        </w:rPr>
        <w:t xml:space="preserve">suscribe el contrato de </w:t>
      </w:r>
      <w:r w:rsidR="00C1561F" w:rsidRPr="00CD71B2">
        <w:rPr>
          <w:rFonts w:ascii="Arial" w:hAnsi="Arial" w:cs="Arial"/>
          <w:sz w:val="22"/>
          <w:szCs w:val="22"/>
        </w:rPr>
        <w:t>liberación</w:t>
      </w:r>
      <w:r w:rsidRPr="00CD71B2">
        <w:rPr>
          <w:rFonts w:ascii="Arial" w:hAnsi="Arial" w:cs="Arial"/>
          <w:sz w:val="22"/>
          <w:szCs w:val="22"/>
        </w:rPr>
        <w:t xml:space="preserve"> del edificio de la ex</w:t>
      </w:r>
      <w:r w:rsidR="00D27F4B" w:rsidRPr="00CD71B2">
        <w:rPr>
          <w:rFonts w:ascii="Arial" w:hAnsi="Arial" w:cs="Arial"/>
          <w:sz w:val="22"/>
          <w:szCs w:val="22"/>
        </w:rPr>
        <w:t xml:space="preserve"> Dirección Provincial de Salud</w:t>
      </w:r>
      <w:r w:rsidR="00D27F4B" w:rsidRPr="00CD71B2">
        <w:rPr>
          <w:rFonts w:ascii="Arial" w:eastAsia="Times New Roman" w:hAnsi="Arial" w:cs="Arial"/>
          <w:kern w:val="0"/>
          <w:sz w:val="22"/>
          <w:szCs w:val="22"/>
          <w:lang w:eastAsia="es-ES"/>
        </w:rPr>
        <w:t xml:space="preserve"> con un plazo de 45 días.</w:t>
      </w:r>
    </w:p>
    <w:p w:rsidR="00D27F4B" w:rsidRPr="00CD71B2" w:rsidRDefault="00D27F4B" w:rsidP="00D27F4B">
      <w:pPr>
        <w:tabs>
          <w:tab w:val="left" w:pos="567"/>
        </w:tabs>
        <w:suppressAutoHyphens w:val="0"/>
        <w:jc w:val="both"/>
        <w:rPr>
          <w:rFonts w:ascii="Arial" w:eastAsia="Times New Roman" w:hAnsi="Arial" w:cs="Arial"/>
          <w:kern w:val="0"/>
          <w:lang w:val="es-ES" w:eastAsia="es-ES"/>
        </w:rPr>
      </w:pPr>
    </w:p>
    <w:p w:rsidR="00D27F4B" w:rsidRPr="00CD71B2" w:rsidRDefault="00D27F4B" w:rsidP="00D27F4B">
      <w:pPr>
        <w:tabs>
          <w:tab w:val="left" w:pos="567"/>
        </w:tabs>
        <w:suppressAutoHyphens w:val="0"/>
        <w:jc w:val="both"/>
        <w:rPr>
          <w:rFonts w:ascii="Arial" w:eastAsia="Times New Roman" w:hAnsi="Arial" w:cs="Arial"/>
          <w:kern w:val="0"/>
          <w:lang w:val="es-ES" w:eastAsia="es-ES"/>
        </w:rPr>
      </w:pPr>
      <w:r w:rsidRPr="00CD71B2">
        <w:rPr>
          <w:rFonts w:ascii="Arial" w:eastAsia="Times New Roman" w:hAnsi="Arial" w:cs="Arial"/>
          <w:kern w:val="0"/>
          <w:sz w:val="22"/>
          <w:szCs w:val="22"/>
          <w:lang w:eastAsia="es-ES"/>
        </w:rPr>
        <w:t>El 06 de noviembre de 2013, el Estado Ecuatoriano suscribe el contrato, para la construcción del espacio público ubicado en la intersección de las calles Mejía y García Moreno, con un plazo de 45 días.</w:t>
      </w:r>
    </w:p>
    <w:p w:rsidR="00D27F4B" w:rsidRPr="00CD71B2" w:rsidRDefault="00D27F4B" w:rsidP="00D27F4B">
      <w:pPr>
        <w:tabs>
          <w:tab w:val="left" w:pos="567"/>
        </w:tabs>
        <w:suppressAutoHyphens w:val="0"/>
        <w:jc w:val="both"/>
        <w:rPr>
          <w:rFonts w:ascii="Arial" w:eastAsia="Times New Roman" w:hAnsi="Arial" w:cs="Arial"/>
          <w:kern w:val="0"/>
          <w:lang w:val="es-ES" w:eastAsia="es-ES"/>
        </w:rPr>
      </w:pPr>
    </w:p>
    <w:p w:rsidR="00D27F4B" w:rsidRPr="00CD71B2" w:rsidRDefault="00D27F4B" w:rsidP="00D27F4B">
      <w:pPr>
        <w:tabs>
          <w:tab w:val="left" w:pos="567"/>
        </w:tabs>
        <w:suppressAutoHyphens w:val="0"/>
        <w:jc w:val="both"/>
        <w:rPr>
          <w:rFonts w:ascii="Arial" w:eastAsia="Times New Roman" w:hAnsi="Arial" w:cs="Arial"/>
          <w:kern w:val="0"/>
          <w:sz w:val="22"/>
          <w:szCs w:val="22"/>
          <w:u w:val="single"/>
          <w:lang w:eastAsia="es-ES"/>
        </w:rPr>
      </w:pPr>
      <w:r w:rsidRPr="00CD71B2">
        <w:rPr>
          <w:rFonts w:ascii="Arial" w:eastAsia="Times New Roman" w:hAnsi="Arial" w:cs="Arial"/>
          <w:kern w:val="0"/>
          <w:sz w:val="22"/>
          <w:szCs w:val="22"/>
          <w:u w:val="single"/>
          <w:lang w:eastAsia="es-ES"/>
        </w:rPr>
        <w:t>Para la fachada oeste del nuevo espacio público:</w:t>
      </w:r>
    </w:p>
    <w:p w:rsidR="00D27F4B" w:rsidRPr="00CD71B2" w:rsidRDefault="00D27F4B" w:rsidP="00D27F4B">
      <w:pPr>
        <w:tabs>
          <w:tab w:val="left" w:pos="567"/>
        </w:tabs>
        <w:suppressAutoHyphens w:val="0"/>
        <w:jc w:val="both"/>
        <w:rPr>
          <w:rFonts w:ascii="Arial" w:eastAsia="Times New Roman" w:hAnsi="Arial" w:cs="Arial"/>
          <w:kern w:val="0"/>
          <w:sz w:val="22"/>
          <w:szCs w:val="22"/>
          <w:lang w:eastAsia="es-ES"/>
        </w:rPr>
      </w:pPr>
    </w:p>
    <w:p w:rsidR="00D27F4B" w:rsidRPr="00CD71B2" w:rsidRDefault="00D27F4B" w:rsidP="00D27F4B">
      <w:pPr>
        <w:tabs>
          <w:tab w:val="left" w:pos="567"/>
        </w:tabs>
        <w:suppressAutoHyphens w:val="0"/>
        <w:jc w:val="both"/>
        <w:rPr>
          <w:rFonts w:ascii="Arial" w:eastAsia="Times New Roman" w:hAnsi="Arial" w:cs="Arial"/>
          <w:kern w:val="0"/>
          <w:lang w:val="es-ES" w:eastAsia="es-ES"/>
        </w:rPr>
      </w:pPr>
      <w:r w:rsidRPr="00CD71B2">
        <w:rPr>
          <w:rFonts w:ascii="Arial" w:eastAsia="Times New Roman" w:hAnsi="Arial" w:cs="Arial"/>
          <w:kern w:val="0"/>
          <w:sz w:val="22"/>
          <w:szCs w:val="22"/>
          <w:lang w:eastAsia="es-ES"/>
        </w:rPr>
        <w:t xml:space="preserve">El 24 de diciembre de 2013, el Consejo Gubernativo de Bienes del Monasterio de la Inmaculada Concepción, solicita a la Secretaría de Territorio, Hábitat y Vivienda del Municipio del Distrito Metropolitano de Quito la aprobación para la Intervención de la Fachada oeste del espacio público, ubicado en la intersección de las calles Mejía y García Moreno, bajo la modalidad de Trabajos Varios. </w:t>
      </w:r>
    </w:p>
    <w:p w:rsidR="00D27F4B" w:rsidRPr="00CD71B2" w:rsidRDefault="00D27F4B" w:rsidP="00D27F4B">
      <w:pPr>
        <w:tabs>
          <w:tab w:val="left" w:pos="567"/>
        </w:tabs>
        <w:suppressAutoHyphens w:val="0"/>
        <w:jc w:val="both"/>
        <w:rPr>
          <w:rFonts w:ascii="Arial" w:eastAsia="Times New Roman" w:hAnsi="Arial" w:cs="Arial"/>
          <w:kern w:val="0"/>
          <w:sz w:val="22"/>
          <w:szCs w:val="22"/>
          <w:lang w:eastAsia="es-ES"/>
        </w:rPr>
      </w:pPr>
      <w:r w:rsidRPr="00CD71B2">
        <w:rPr>
          <w:rFonts w:ascii="Arial" w:eastAsia="Times New Roman" w:hAnsi="Arial" w:cs="Arial"/>
          <w:kern w:val="0"/>
          <w:lang w:val="es-ES" w:eastAsia="es-ES"/>
        </w:rPr>
        <w:br/>
      </w:r>
      <w:r w:rsidRPr="00CD71B2">
        <w:rPr>
          <w:rFonts w:ascii="Arial" w:eastAsia="Times New Roman" w:hAnsi="Arial" w:cs="Arial"/>
          <w:kern w:val="0"/>
          <w:sz w:val="22"/>
          <w:szCs w:val="22"/>
          <w:lang w:eastAsia="es-ES"/>
        </w:rPr>
        <w:t xml:space="preserve">El 06 de enero de 2014, por medio del Oficio Nro. STHV-JP-0044, la Secretaría de Territorio, Hábitat y Vivienda del Municipio del Distrito Metropolitano de Quito, emite Informe Favorable para  la Intervención de la Fachada oeste del espacio público, ubicado en la intersección de las calles Mejía y García Moreno, bajo la modalidad de Trabajos Varios. </w:t>
      </w:r>
    </w:p>
    <w:p w:rsidR="00D27F4B" w:rsidRPr="00CD71B2" w:rsidRDefault="00D27F4B" w:rsidP="00D27F4B">
      <w:pPr>
        <w:tabs>
          <w:tab w:val="left" w:pos="567"/>
        </w:tabs>
        <w:suppressAutoHyphens w:val="0"/>
        <w:jc w:val="both"/>
        <w:rPr>
          <w:rFonts w:ascii="Arial" w:eastAsia="Times New Roman" w:hAnsi="Arial" w:cs="Arial"/>
          <w:kern w:val="0"/>
          <w:lang w:val="es-ES" w:eastAsia="es-ES"/>
        </w:rPr>
      </w:pPr>
    </w:p>
    <w:p w:rsidR="00D27F4B" w:rsidRPr="00CD71B2" w:rsidRDefault="00D27F4B" w:rsidP="00D301FF">
      <w:pPr>
        <w:tabs>
          <w:tab w:val="left" w:pos="567"/>
        </w:tabs>
        <w:jc w:val="both"/>
        <w:rPr>
          <w:rFonts w:ascii="Arial" w:eastAsia="Times New Roman" w:hAnsi="Arial" w:cs="Arial"/>
          <w:kern w:val="0"/>
          <w:sz w:val="22"/>
          <w:szCs w:val="22"/>
          <w:lang w:eastAsia="es-ES"/>
        </w:rPr>
      </w:pPr>
      <w:r w:rsidRPr="00CD71B2">
        <w:rPr>
          <w:rFonts w:ascii="Arial" w:eastAsia="Times New Roman" w:hAnsi="Arial" w:cs="Arial"/>
          <w:kern w:val="0"/>
          <w:sz w:val="22"/>
          <w:szCs w:val="22"/>
          <w:lang w:eastAsia="es-ES"/>
        </w:rPr>
        <w:t>El 06 de febrero de 2014, por medio del Oficio Nro. MIDUVI-SHAH-2014-0052-O, el Estado Ecuatoriano solicita a la Secretaría de Territorio, Hábitat y Vivienda del Municipio del Distrito Metropolitano de Quito  la aprobación de la modificación al diseño presentado para la Intervención de la Fachada oeste del espacio público, ubicado en la intersección de las calles Mejía y García Moreno.</w:t>
      </w:r>
    </w:p>
    <w:p w:rsidR="00D27F4B" w:rsidRPr="00CD71B2" w:rsidRDefault="00D27F4B" w:rsidP="00D301FF">
      <w:pPr>
        <w:tabs>
          <w:tab w:val="left" w:pos="567"/>
        </w:tabs>
        <w:jc w:val="both"/>
        <w:rPr>
          <w:rFonts w:ascii="Arial" w:eastAsia="Times New Roman" w:hAnsi="Arial" w:cs="Arial"/>
          <w:kern w:val="0"/>
          <w:sz w:val="22"/>
          <w:szCs w:val="22"/>
          <w:lang w:eastAsia="es-ES"/>
        </w:rPr>
      </w:pPr>
      <w:r w:rsidRPr="00CD71B2">
        <w:rPr>
          <w:rFonts w:ascii="Arial" w:eastAsia="Times New Roman" w:hAnsi="Arial" w:cs="Arial"/>
          <w:kern w:val="0"/>
          <w:sz w:val="22"/>
          <w:szCs w:val="22"/>
          <w:lang w:eastAsia="es-ES"/>
        </w:rPr>
        <w:br/>
        <w:t>El 28 de febrero de 2014, por medio del Oficio Nro. STHV-JP-0840, la Secretaría de Territorio, Hábitat y Vivienda del Municipio del Distrito Metropolitano de Quito, emite Informe Favorable del diseño modificado para  la Intervención de la Fachada oeste del espacio público, ubicado en la intersección de las calles Mejía y García Moreno, bajo la modalidad de Trabajos Varios.</w:t>
      </w:r>
    </w:p>
    <w:p w:rsidR="00D27F4B" w:rsidRDefault="00D27F4B" w:rsidP="00D301FF">
      <w:pPr>
        <w:tabs>
          <w:tab w:val="left" w:pos="567"/>
        </w:tabs>
        <w:jc w:val="both"/>
        <w:rPr>
          <w:rFonts w:ascii="Arial" w:hAnsi="Arial" w:cs="Arial"/>
        </w:rPr>
      </w:pPr>
    </w:p>
    <w:p w:rsidR="001958B8" w:rsidRDefault="001958B8" w:rsidP="00D301FF">
      <w:pPr>
        <w:tabs>
          <w:tab w:val="left" w:pos="567"/>
        </w:tabs>
        <w:jc w:val="both"/>
        <w:rPr>
          <w:rFonts w:ascii="Arial" w:hAnsi="Arial" w:cs="Arial"/>
        </w:rPr>
      </w:pPr>
    </w:p>
    <w:p w:rsidR="001958B8" w:rsidRDefault="001958B8" w:rsidP="00D301FF">
      <w:pPr>
        <w:tabs>
          <w:tab w:val="left" w:pos="567"/>
        </w:tabs>
        <w:jc w:val="both"/>
        <w:rPr>
          <w:rFonts w:ascii="Arial" w:hAnsi="Arial" w:cs="Arial"/>
        </w:rPr>
      </w:pPr>
    </w:p>
    <w:p w:rsidR="001958B8" w:rsidRPr="00CD71B2" w:rsidRDefault="001958B8" w:rsidP="00D301FF">
      <w:pPr>
        <w:tabs>
          <w:tab w:val="left" w:pos="567"/>
        </w:tabs>
        <w:jc w:val="both"/>
        <w:rPr>
          <w:rFonts w:ascii="Arial" w:hAnsi="Arial" w:cs="Arial"/>
        </w:rPr>
      </w:pPr>
    </w:p>
    <w:p w:rsidR="005A4201" w:rsidRPr="00CD71B2" w:rsidRDefault="0063132D" w:rsidP="001958B8">
      <w:pPr>
        <w:pStyle w:val="Ttulo1"/>
        <w:numPr>
          <w:ilvl w:val="2"/>
          <w:numId w:val="53"/>
        </w:numPr>
        <w:ind w:left="426" w:hanging="142"/>
        <w:jc w:val="both"/>
        <w:rPr>
          <w:rFonts w:ascii="Arial" w:hAnsi="Arial" w:cs="Arial"/>
          <w:sz w:val="22"/>
          <w:szCs w:val="22"/>
        </w:rPr>
      </w:pPr>
      <w:bookmarkStart w:id="83" w:name="_Toc387310396"/>
      <w:r w:rsidRPr="00CD71B2">
        <w:rPr>
          <w:rFonts w:ascii="Arial" w:hAnsi="Arial" w:cs="Arial"/>
          <w:sz w:val="22"/>
          <w:szCs w:val="22"/>
        </w:rPr>
        <w:lastRenderedPageBreak/>
        <w:t xml:space="preserve">ESPACIO PÚBLICO UBICADO ENTRE LAS CALLES GUAYAQUIL, JOSÉ MEJÍA Y  JUAN JOSÉ FLORES </w:t>
      </w:r>
      <w:proofErr w:type="gramStart"/>
      <w:r w:rsidRPr="00CD71B2">
        <w:rPr>
          <w:rFonts w:ascii="Arial" w:hAnsi="Arial" w:cs="Arial"/>
          <w:sz w:val="22"/>
          <w:szCs w:val="22"/>
        </w:rPr>
        <w:t>( EX</w:t>
      </w:r>
      <w:proofErr w:type="gramEnd"/>
      <w:r w:rsidRPr="00CD71B2">
        <w:rPr>
          <w:rFonts w:ascii="Arial" w:hAnsi="Arial" w:cs="Arial"/>
          <w:sz w:val="22"/>
          <w:szCs w:val="22"/>
        </w:rPr>
        <w:t xml:space="preserve"> – REGISTRO CIVIL)</w:t>
      </w:r>
      <w:bookmarkEnd w:id="83"/>
    </w:p>
    <w:p w:rsidR="005A4201" w:rsidRPr="00CD71B2" w:rsidRDefault="005A4201" w:rsidP="00D0583F">
      <w:pPr>
        <w:tabs>
          <w:tab w:val="left" w:pos="567"/>
        </w:tabs>
        <w:ind w:left="993" w:hanging="993"/>
        <w:rPr>
          <w:rFonts w:ascii="Arial" w:hAnsi="Arial" w:cs="Arial"/>
          <w:sz w:val="22"/>
          <w:szCs w:val="22"/>
          <w:lang w:eastAsia="es-ES"/>
        </w:rPr>
      </w:pPr>
    </w:p>
    <w:p w:rsidR="0046067B" w:rsidRPr="00CD71B2" w:rsidRDefault="0046067B" w:rsidP="001958B8">
      <w:pPr>
        <w:pStyle w:val="Ttulo1"/>
        <w:numPr>
          <w:ilvl w:val="3"/>
          <w:numId w:val="53"/>
        </w:numPr>
        <w:ind w:left="1134" w:hanging="708"/>
        <w:jc w:val="both"/>
        <w:rPr>
          <w:rFonts w:ascii="Arial" w:hAnsi="Arial" w:cs="Arial"/>
          <w:sz w:val="22"/>
          <w:szCs w:val="22"/>
        </w:rPr>
      </w:pPr>
      <w:bookmarkStart w:id="84" w:name="_Toc387310397"/>
      <w:r w:rsidRPr="00CD71B2">
        <w:rPr>
          <w:rFonts w:ascii="Arial" w:hAnsi="Arial" w:cs="Arial"/>
          <w:sz w:val="22"/>
          <w:szCs w:val="22"/>
        </w:rPr>
        <w:t>Antecedentes Históricos</w:t>
      </w:r>
      <w:r w:rsidR="00B634D8" w:rsidRPr="00CD71B2">
        <w:rPr>
          <w:rFonts w:ascii="Arial" w:hAnsi="Arial" w:cs="Arial"/>
          <w:sz w:val="22"/>
          <w:szCs w:val="22"/>
        </w:rPr>
        <w:t xml:space="preserve"> de la Manzana del Convento de San Agustín</w:t>
      </w:r>
      <w:bookmarkEnd w:id="84"/>
    </w:p>
    <w:p w:rsidR="0046067B" w:rsidRPr="00CD71B2" w:rsidRDefault="0046067B" w:rsidP="0046067B">
      <w:pPr>
        <w:spacing w:before="240"/>
        <w:jc w:val="both"/>
        <w:rPr>
          <w:rFonts w:ascii="Arial" w:hAnsi="Arial" w:cs="Arial"/>
          <w:sz w:val="22"/>
          <w:szCs w:val="22"/>
        </w:rPr>
      </w:pPr>
      <w:r w:rsidRPr="00CD71B2">
        <w:rPr>
          <w:rFonts w:ascii="Arial" w:hAnsi="Arial" w:cs="Arial"/>
          <w:sz w:val="22"/>
          <w:szCs w:val="22"/>
        </w:rPr>
        <w:t xml:space="preserve">Los agustinos fue </w:t>
      </w:r>
      <w:r w:rsidR="004919A0" w:rsidRPr="00CD71B2">
        <w:rPr>
          <w:rFonts w:ascii="Arial" w:hAnsi="Arial" w:cs="Arial"/>
          <w:sz w:val="22"/>
          <w:szCs w:val="22"/>
        </w:rPr>
        <w:t>la última orden religiosa</w:t>
      </w:r>
      <w:r w:rsidRPr="00CD71B2">
        <w:rPr>
          <w:rFonts w:ascii="Arial" w:hAnsi="Arial" w:cs="Arial"/>
          <w:sz w:val="22"/>
          <w:szCs w:val="22"/>
        </w:rPr>
        <w:t xml:space="preserve"> que</w:t>
      </w:r>
      <w:r w:rsidR="00C57E94" w:rsidRPr="00CD71B2">
        <w:rPr>
          <w:rFonts w:ascii="Arial" w:hAnsi="Arial" w:cs="Arial"/>
          <w:sz w:val="22"/>
          <w:szCs w:val="22"/>
        </w:rPr>
        <w:t xml:space="preserve"> arribó </w:t>
      </w:r>
      <w:r w:rsidRPr="00CD71B2">
        <w:rPr>
          <w:rFonts w:ascii="Arial" w:hAnsi="Arial" w:cs="Arial"/>
          <w:sz w:val="22"/>
          <w:szCs w:val="22"/>
        </w:rPr>
        <w:t>en la época de la colonización de América del Sur</w:t>
      </w:r>
      <w:r w:rsidR="004919A0" w:rsidRPr="00CD71B2">
        <w:rPr>
          <w:rFonts w:ascii="Arial" w:hAnsi="Arial" w:cs="Arial"/>
          <w:sz w:val="22"/>
          <w:szCs w:val="22"/>
        </w:rPr>
        <w:t xml:space="preserve"> y  l</w:t>
      </w:r>
      <w:r w:rsidRPr="00CD71B2">
        <w:rPr>
          <w:rFonts w:ascii="Arial" w:hAnsi="Arial" w:cs="Arial"/>
          <w:sz w:val="22"/>
          <w:szCs w:val="22"/>
        </w:rPr>
        <w:t>legaron a Quito en 1569 (VARGAS: 1967: 101). Inicialmente se instalaron en la actual parroquia de Santa Bárbara donde comenzaron a construir su Iglesia y convento</w:t>
      </w:r>
      <w:r w:rsidR="00C57E94" w:rsidRPr="00CD71B2">
        <w:rPr>
          <w:rFonts w:ascii="Arial" w:hAnsi="Arial" w:cs="Arial"/>
          <w:sz w:val="22"/>
          <w:szCs w:val="22"/>
        </w:rPr>
        <w:t>. Al resultar estos espacios estrechos</w:t>
      </w:r>
      <w:r w:rsidRPr="00CD71B2">
        <w:rPr>
          <w:rFonts w:ascii="Arial" w:hAnsi="Arial" w:cs="Arial"/>
          <w:sz w:val="22"/>
          <w:szCs w:val="22"/>
        </w:rPr>
        <w:t>, vendieron al Obispo Fray Pedro de la Peña estas edificaciones y compraron el sitio don</w:t>
      </w:r>
      <w:r w:rsidR="004919A0" w:rsidRPr="00CD71B2">
        <w:rPr>
          <w:rFonts w:ascii="Arial" w:hAnsi="Arial" w:cs="Arial"/>
          <w:sz w:val="22"/>
          <w:szCs w:val="22"/>
        </w:rPr>
        <w:t>de hoy se encuentra</w:t>
      </w:r>
      <w:r w:rsidR="00C57E94" w:rsidRPr="00CD71B2">
        <w:rPr>
          <w:rFonts w:ascii="Arial" w:hAnsi="Arial" w:cs="Arial"/>
          <w:sz w:val="22"/>
          <w:szCs w:val="22"/>
        </w:rPr>
        <w:t>n</w:t>
      </w:r>
      <w:r w:rsidRPr="00CD71B2">
        <w:rPr>
          <w:rFonts w:ascii="Arial" w:hAnsi="Arial" w:cs="Arial"/>
          <w:sz w:val="22"/>
          <w:szCs w:val="22"/>
        </w:rPr>
        <w:t xml:space="preserve">  (NAVARRO: 1949: 82)</w:t>
      </w:r>
      <w:r w:rsidR="004919A0" w:rsidRPr="00CD71B2">
        <w:rPr>
          <w:rFonts w:ascii="Arial" w:hAnsi="Arial" w:cs="Arial"/>
          <w:sz w:val="22"/>
          <w:szCs w:val="22"/>
        </w:rPr>
        <w:t>.</w:t>
      </w:r>
      <w:r w:rsidRPr="00CD71B2">
        <w:rPr>
          <w:rFonts w:ascii="Arial" w:hAnsi="Arial" w:cs="Arial"/>
          <w:sz w:val="22"/>
          <w:szCs w:val="22"/>
        </w:rPr>
        <w:t xml:space="preserve"> </w:t>
      </w:r>
    </w:p>
    <w:p w:rsidR="0046067B" w:rsidRPr="00CD71B2" w:rsidRDefault="0046067B" w:rsidP="0046067B">
      <w:pPr>
        <w:spacing w:before="240"/>
        <w:jc w:val="both"/>
        <w:rPr>
          <w:rFonts w:ascii="Arial" w:hAnsi="Arial" w:cs="Arial"/>
          <w:sz w:val="22"/>
          <w:szCs w:val="22"/>
        </w:rPr>
      </w:pPr>
      <w:r w:rsidRPr="00CD71B2">
        <w:rPr>
          <w:rFonts w:ascii="Arial" w:hAnsi="Arial" w:cs="Arial"/>
          <w:sz w:val="22"/>
          <w:szCs w:val="22"/>
        </w:rPr>
        <w:t xml:space="preserve">Así se implantaron en las dos manzanas comprendidas entre las actuales calles Chile, Olmedo, Guayaquil y Flores, compradas en 1573 a Gómez de Moscoso y en 1576 otra a Pedro Ortega Guillén.  </w:t>
      </w:r>
      <w:r w:rsidR="00C57E94" w:rsidRPr="00CD71B2">
        <w:rPr>
          <w:rFonts w:ascii="Arial" w:hAnsi="Arial" w:cs="Arial"/>
          <w:sz w:val="22"/>
          <w:szCs w:val="22"/>
        </w:rPr>
        <w:t>S</w:t>
      </w:r>
      <w:r w:rsidRPr="00CD71B2">
        <w:rPr>
          <w:rFonts w:ascii="Arial" w:hAnsi="Arial" w:cs="Arial"/>
          <w:sz w:val="22"/>
          <w:szCs w:val="22"/>
        </w:rPr>
        <w:t>e trasladaron a es</w:t>
      </w:r>
      <w:r w:rsidR="00DD2D73" w:rsidRPr="00CD71B2">
        <w:rPr>
          <w:rFonts w:ascii="Arial" w:hAnsi="Arial" w:cs="Arial"/>
          <w:sz w:val="22"/>
          <w:szCs w:val="22"/>
        </w:rPr>
        <w:t xml:space="preserve">tas propiedades entre los años </w:t>
      </w:r>
      <w:r w:rsidRPr="00CD71B2">
        <w:rPr>
          <w:rFonts w:ascii="Arial" w:hAnsi="Arial" w:cs="Arial"/>
          <w:sz w:val="22"/>
          <w:szCs w:val="22"/>
        </w:rPr>
        <w:t>1576 y 1577 para iniciar la construcción de su convento definitivo</w:t>
      </w:r>
      <w:r w:rsidR="009B4397" w:rsidRPr="00CD71B2">
        <w:rPr>
          <w:rFonts w:ascii="Arial" w:hAnsi="Arial" w:cs="Arial"/>
          <w:sz w:val="22"/>
          <w:szCs w:val="22"/>
        </w:rPr>
        <w:t xml:space="preserve"> (NAVARRO: 1948:80-82).</w:t>
      </w:r>
    </w:p>
    <w:p w:rsidR="003A4492" w:rsidRPr="00CD71B2" w:rsidRDefault="009B4397" w:rsidP="0046067B">
      <w:pPr>
        <w:spacing w:before="240"/>
        <w:jc w:val="both"/>
        <w:rPr>
          <w:rFonts w:ascii="Arial" w:hAnsi="Arial" w:cs="Arial"/>
          <w:sz w:val="22"/>
          <w:szCs w:val="22"/>
        </w:rPr>
      </w:pPr>
      <w:r w:rsidRPr="00CD71B2">
        <w:rPr>
          <w:rFonts w:ascii="Arial" w:hAnsi="Arial" w:cs="Arial"/>
          <w:sz w:val="22"/>
          <w:szCs w:val="22"/>
        </w:rPr>
        <w:t xml:space="preserve">Ocupando con sus edificios monásticos (convento e iglesia) gran parte del solar, es importante señalar que hasta el año 1878 en la </w:t>
      </w:r>
      <w:r w:rsidRPr="00CD71B2">
        <w:rPr>
          <w:rFonts w:ascii="Arial" w:hAnsi="Arial" w:cs="Arial"/>
          <w:b/>
          <w:sz w:val="22"/>
          <w:szCs w:val="22"/>
        </w:rPr>
        <w:t>parte posterior del convento existía una huerta</w:t>
      </w:r>
      <w:r w:rsidRPr="00CD71B2">
        <w:rPr>
          <w:rFonts w:ascii="Arial" w:hAnsi="Arial" w:cs="Arial"/>
          <w:sz w:val="22"/>
          <w:szCs w:val="22"/>
        </w:rPr>
        <w:t xml:space="preserve"> </w:t>
      </w:r>
      <w:r w:rsidRPr="00CD71B2">
        <w:rPr>
          <w:rFonts w:ascii="Arial" w:hAnsi="Arial" w:cs="Arial"/>
          <w:b/>
          <w:sz w:val="22"/>
          <w:szCs w:val="22"/>
        </w:rPr>
        <w:t xml:space="preserve">donde la topografía hacía difícil la continuidad de la implantación edificatoria </w:t>
      </w:r>
      <w:r w:rsidRPr="00CD71B2">
        <w:rPr>
          <w:rFonts w:ascii="Arial" w:hAnsi="Arial" w:cs="Arial"/>
          <w:sz w:val="22"/>
          <w:szCs w:val="22"/>
        </w:rPr>
        <w:t>y</w:t>
      </w:r>
      <w:r w:rsidRPr="00CD71B2">
        <w:rPr>
          <w:rFonts w:ascii="Arial" w:hAnsi="Arial" w:cs="Arial"/>
          <w:b/>
          <w:sz w:val="22"/>
          <w:szCs w:val="22"/>
        </w:rPr>
        <w:t xml:space="preserve"> </w:t>
      </w:r>
      <w:r w:rsidRPr="00CD71B2">
        <w:rPr>
          <w:rFonts w:ascii="Arial" w:hAnsi="Arial" w:cs="Arial"/>
          <w:sz w:val="22"/>
          <w:szCs w:val="22"/>
        </w:rPr>
        <w:t xml:space="preserve">que se extendía entre las calles Olmedo, Guayaquil y Flores. </w:t>
      </w:r>
    </w:p>
    <w:p w:rsidR="009B4397" w:rsidRPr="00CD71B2" w:rsidRDefault="009B4397" w:rsidP="003A4492">
      <w:pPr>
        <w:jc w:val="both"/>
        <w:rPr>
          <w:rFonts w:ascii="Arial" w:hAnsi="Arial" w:cs="Arial"/>
          <w:sz w:val="22"/>
          <w:szCs w:val="22"/>
        </w:rPr>
      </w:pPr>
    </w:p>
    <w:p w:rsidR="0046067B" w:rsidRPr="00CD71B2" w:rsidRDefault="009B4397" w:rsidP="003A4492">
      <w:pPr>
        <w:jc w:val="both"/>
        <w:rPr>
          <w:rFonts w:ascii="Arial" w:hAnsi="Arial" w:cs="Arial"/>
          <w:sz w:val="22"/>
          <w:szCs w:val="22"/>
        </w:rPr>
      </w:pPr>
      <w:r w:rsidRPr="00CD71B2">
        <w:rPr>
          <w:rFonts w:ascii="Arial" w:hAnsi="Arial" w:cs="Arial"/>
          <w:sz w:val="22"/>
          <w:szCs w:val="22"/>
        </w:rPr>
        <w:t xml:space="preserve">Para ese entonces, la actual </w:t>
      </w:r>
      <w:r w:rsidR="001958B8" w:rsidRPr="006E3622">
        <w:rPr>
          <w:rFonts w:ascii="Arial" w:hAnsi="Arial" w:cs="Arial"/>
          <w:sz w:val="22"/>
          <w:szCs w:val="22"/>
        </w:rPr>
        <w:t xml:space="preserve">calle José Mejía </w:t>
      </w:r>
      <w:r w:rsidRPr="00CD71B2">
        <w:rPr>
          <w:rFonts w:ascii="Arial" w:hAnsi="Arial" w:cs="Arial"/>
          <w:sz w:val="22"/>
          <w:szCs w:val="22"/>
        </w:rPr>
        <w:t xml:space="preserve">era </w:t>
      </w:r>
      <w:r w:rsidR="00C57E94" w:rsidRPr="00CD71B2">
        <w:rPr>
          <w:rFonts w:ascii="Arial" w:hAnsi="Arial" w:cs="Arial"/>
          <w:sz w:val="22"/>
          <w:szCs w:val="22"/>
        </w:rPr>
        <w:t>una</w:t>
      </w:r>
      <w:r w:rsidRPr="00CD71B2">
        <w:rPr>
          <w:rFonts w:ascii="Arial" w:hAnsi="Arial" w:cs="Arial"/>
          <w:sz w:val="22"/>
          <w:szCs w:val="22"/>
        </w:rPr>
        <w:t xml:space="preserve"> quebrada que descendía desde El Tejar hasta la quebrada de </w:t>
      </w:r>
      <w:proofErr w:type="spellStart"/>
      <w:r w:rsidRPr="00CD71B2">
        <w:rPr>
          <w:rFonts w:ascii="Arial" w:hAnsi="Arial" w:cs="Arial"/>
          <w:sz w:val="22"/>
          <w:szCs w:val="22"/>
        </w:rPr>
        <w:t>Manosalvas</w:t>
      </w:r>
      <w:proofErr w:type="spellEnd"/>
      <w:r w:rsidRPr="00CD71B2">
        <w:rPr>
          <w:rFonts w:ascii="Arial" w:hAnsi="Arial" w:cs="Arial"/>
          <w:sz w:val="22"/>
          <w:szCs w:val="22"/>
        </w:rPr>
        <w:t>, hacia el oriente; por lo cual se veía interrumpida en la muralla del convento y huerta de los agustinos (actual calle Guayaquil), como se puede observar en los siguientes gráficos:</w:t>
      </w:r>
      <w:r w:rsidR="0046067B" w:rsidRPr="00CD71B2">
        <w:rPr>
          <w:rFonts w:ascii="Arial" w:hAnsi="Arial" w:cs="Arial"/>
          <w:sz w:val="22"/>
          <w:szCs w:val="22"/>
        </w:rPr>
        <w:t xml:space="preserve"> </w:t>
      </w:r>
    </w:p>
    <w:p w:rsidR="0046067B" w:rsidRPr="001958B8" w:rsidRDefault="0046067B" w:rsidP="0046067B">
      <w:pPr>
        <w:jc w:val="both"/>
        <w:rPr>
          <w:rFonts w:ascii="Arial" w:hAnsi="Arial" w:cs="Arial"/>
          <w:sz w:val="20"/>
          <w:szCs w:val="20"/>
        </w:rPr>
      </w:pPr>
    </w:p>
    <w:p w:rsidR="0046067B" w:rsidRPr="001958B8" w:rsidRDefault="0046067B" w:rsidP="001958B8">
      <w:pPr>
        <w:jc w:val="center"/>
        <w:rPr>
          <w:rFonts w:ascii="Arial" w:hAnsi="Arial" w:cs="Arial"/>
        </w:rPr>
      </w:pPr>
      <w:r w:rsidRPr="00CD71B2">
        <w:rPr>
          <w:rFonts w:ascii="Arial" w:hAnsi="Arial" w:cs="Arial"/>
          <w:noProof/>
          <w:lang w:val="es-ES" w:eastAsia="es-ES"/>
        </w:rPr>
        <w:drawing>
          <wp:inline distT="0" distB="0" distL="0" distR="0" wp14:anchorId="5F814D7E" wp14:editId="7E86BBCD">
            <wp:extent cx="2586990" cy="1795780"/>
            <wp:effectExtent l="19050" t="0" r="3810" b="0"/>
            <wp:docPr id="244" name="Imagen 8" descr="Mapa-17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pa-1734-1"/>
                    <pic:cNvPicPr>
                      <a:picLocks noChangeAspect="1" noChangeArrowheads="1"/>
                    </pic:cNvPicPr>
                  </pic:nvPicPr>
                  <pic:blipFill>
                    <a:blip r:embed="rId79" cstate="print"/>
                    <a:srcRect/>
                    <a:stretch>
                      <a:fillRect/>
                    </a:stretch>
                  </pic:blipFill>
                  <pic:spPr bwMode="auto">
                    <a:xfrm>
                      <a:off x="0" y="0"/>
                      <a:ext cx="2586990" cy="1795780"/>
                    </a:xfrm>
                    <a:prstGeom prst="rect">
                      <a:avLst/>
                    </a:prstGeom>
                    <a:noFill/>
                    <a:ln w="9525">
                      <a:noFill/>
                      <a:miter lim="800000"/>
                      <a:headEnd/>
                      <a:tailEnd/>
                    </a:ln>
                  </pic:spPr>
                </pic:pic>
              </a:graphicData>
            </a:graphic>
          </wp:inline>
        </w:drawing>
      </w:r>
      <w:r w:rsidRPr="00CD71B2">
        <w:rPr>
          <w:rFonts w:ascii="Arial" w:hAnsi="Arial" w:cs="Arial"/>
        </w:rPr>
        <w:tab/>
      </w:r>
      <w:r w:rsidRPr="00CD71B2">
        <w:rPr>
          <w:rFonts w:ascii="Arial" w:hAnsi="Arial" w:cs="Arial"/>
          <w:noProof/>
          <w:lang w:val="es-ES" w:eastAsia="es-ES"/>
        </w:rPr>
        <w:drawing>
          <wp:inline distT="0" distB="0" distL="0" distR="0" wp14:anchorId="11DFB04B" wp14:editId="4D7AFACC">
            <wp:extent cx="2627630" cy="1804035"/>
            <wp:effectExtent l="19050" t="0" r="1270" b="0"/>
            <wp:docPr id="245" name="Imagen 9" descr="Mapa-17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pa-1736-1"/>
                    <pic:cNvPicPr>
                      <a:picLocks noChangeAspect="1" noChangeArrowheads="1"/>
                    </pic:cNvPicPr>
                  </pic:nvPicPr>
                  <pic:blipFill>
                    <a:blip r:embed="rId80" cstate="print"/>
                    <a:srcRect/>
                    <a:stretch>
                      <a:fillRect/>
                    </a:stretch>
                  </pic:blipFill>
                  <pic:spPr bwMode="auto">
                    <a:xfrm>
                      <a:off x="0" y="0"/>
                      <a:ext cx="2627630" cy="1804035"/>
                    </a:xfrm>
                    <a:prstGeom prst="rect">
                      <a:avLst/>
                    </a:prstGeom>
                    <a:noFill/>
                    <a:ln w="9525">
                      <a:noFill/>
                      <a:miter lim="800000"/>
                      <a:headEnd/>
                      <a:tailEnd/>
                    </a:ln>
                  </pic:spPr>
                </pic:pic>
              </a:graphicData>
            </a:graphic>
          </wp:inline>
        </w:drawing>
      </w:r>
    </w:p>
    <w:p w:rsidR="0046067B" w:rsidRDefault="0046067B" w:rsidP="0046067B">
      <w:pPr>
        <w:rPr>
          <w:rFonts w:ascii="Arial" w:hAnsi="Arial" w:cs="Arial"/>
          <w:b/>
          <w:sz w:val="20"/>
          <w:szCs w:val="20"/>
        </w:rPr>
      </w:pPr>
      <w:r w:rsidRPr="00CD71B2">
        <w:rPr>
          <w:rFonts w:ascii="Arial" w:hAnsi="Arial" w:cs="Arial"/>
          <w:b/>
          <w:sz w:val="20"/>
          <w:szCs w:val="20"/>
        </w:rPr>
        <w:t>PLANO 1734 -DIONISIO ALCEBO Y HERRE</w:t>
      </w:r>
      <w:r w:rsidR="001958B8">
        <w:rPr>
          <w:rFonts w:ascii="Arial" w:hAnsi="Arial" w:cs="Arial"/>
          <w:b/>
          <w:sz w:val="20"/>
          <w:szCs w:val="20"/>
        </w:rPr>
        <w:t>RA</w:t>
      </w:r>
      <w:r w:rsidR="001958B8">
        <w:rPr>
          <w:rFonts w:ascii="Arial" w:hAnsi="Arial" w:cs="Arial"/>
          <w:b/>
          <w:sz w:val="20"/>
          <w:szCs w:val="20"/>
        </w:rPr>
        <w:tab/>
        <w:t>PLANO 1736 – ANONIMO FRANCES</w:t>
      </w:r>
    </w:p>
    <w:p w:rsidR="001958B8" w:rsidRPr="00CD71B2" w:rsidRDefault="001958B8" w:rsidP="0046067B">
      <w:pPr>
        <w:rPr>
          <w:rFonts w:ascii="Arial" w:hAnsi="Arial" w:cs="Arial"/>
          <w:b/>
          <w:sz w:val="20"/>
          <w:szCs w:val="20"/>
        </w:rPr>
      </w:pPr>
    </w:p>
    <w:p w:rsidR="0046067B" w:rsidRPr="00CD71B2" w:rsidRDefault="0046067B" w:rsidP="0046067B">
      <w:pPr>
        <w:jc w:val="center"/>
        <w:rPr>
          <w:rFonts w:ascii="Arial" w:hAnsi="Arial" w:cs="Arial"/>
          <w:b/>
        </w:rPr>
      </w:pPr>
      <w:r w:rsidRPr="00CD71B2">
        <w:rPr>
          <w:rFonts w:ascii="Arial" w:hAnsi="Arial" w:cs="Arial"/>
          <w:b/>
          <w:noProof/>
          <w:lang w:val="es-ES" w:eastAsia="es-ES"/>
        </w:rPr>
        <w:drawing>
          <wp:inline distT="0" distB="0" distL="0" distR="0" wp14:anchorId="01F43DE1" wp14:editId="11F68515">
            <wp:extent cx="2646787" cy="1800225"/>
            <wp:effectExtent l="0" t="0" r="1270" b="0"/>
            <wp:docPr id="257" name="Imagen 10" descr="Mapa-17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pa-1748-1"/>
                    <pic:cNvPicPr>
                      <a:picLocks noChangeAspect="1" noChangeArrowheads="1"/>
                    </pic:cNvPicPr>
                  </pic:nvPicPr>
                  <pic:blipFill rotWithShape="1">
                    <a:blip r:embed="rId81" cstate="print"/>
                    <a:srcRect t="5500"/>
                    <a:stretch/>
                  </pic:blipFill>
                  <pic:spPr bwMode="auto">
                    <a:xfrm>
                      <a:off x="0" y="0"/>
                      <a:ext cx="2644140" cy="1798425"/>
                    </a:xfrm>
                    <a:prstGeom prst="rect">
                      <a:avLst/>
                    </a:prstGeom>
                    <a:noFill/>
                    <a:ln>
                      <a:noFill/>
                    </a:ln>
                    <a:extLst>
                      <a:ext uri="{53640926-AAD7-44D8-BBD7-CCE9431645EC}">
                        <a14:shadowObscured xmlns:a14="http://schemas.microsoft.com/office/drawing/2010/main"/>
                      </a:ext>
                    </a:extLst>
                  </pic:spPr>
                </pic:pic>
              </a:graphicData>
            </a:graphic>
          </wp:inline>
        </w:drawing>
      </w:r>
      <w:r w:rsidRPr="00CD71B2">
        <w:rPr>
          <w:rFonts w:ascii="Arial" w:hAnsi="Arial" w:cs="Arial"/>
          <w:b/>
        </w:rPr>
        <w:tab/>
      </w:r>
      <w:r w:rsidRPr="00CD71B2">
        <w:rPr>
          <w:rFonts w:ascii="Arial" w:hAnsi="Arial" w:cs="Arial"/>
          <w:b/>
        </w:rPr>
        <w:tab/>
      </w:r>
      <w:r w:rsidRPr="00CD71B2">
        <w:rPr>
          <w:rFonts w:ascii="Arial" w:hAnsi="Arial" w:cs="Arial"/>
          <w:b/>
          <w:noProof/>
          <w:lang w:val="es-ES" w:eastAsia="es-ES"/>
        </w:rPr>
        <w:drawing>
          <wp:inline distT="0" distB="0" distL="0" distR="0" wp14:anchorId="395C2DC7" wp14:editId="20551026">
            <wp:extent cx="2018706" cy="1800225"/>
            <wp:effectExtent l="0" t="0" r="635" b="0"/>
            <wp:docPr id="258" name="Imagen 11" descr="Mapa-1786_TOMAS LOPEZ-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pa-1786_TOMAS LOPEZ-1"/>
                    <pic:cNvPicPr>
                      <a:picLocks noChangeAspect="1" noChangeArrowheads="1"/>
                    </pic:cNvPicPr>
                  </pic:nvPicPr>
                  <pic:blipFill rotWithShape="1">
                    <a:blip r:embed="rId82" cstate="print"/>
                    <a:srcRect t="5026"/>
                    <a:stretch/>
                  </pic:blipFill>
                  <pic:spPr bwMode="auto">
                    <a:xfrm>
                      <a:off x="0" y="0"/>
                      <a:ext cx="2018030" cy="1799622"/>
                    </a:xfrm>
                    <a:prstGeom prst="rect">
                      <a:avLst/>
                    </a:prstGeom>
                    <a:noFill/>
                    <a:ln>
                      <a:noFill/>
                    </a:ln>
                    <a:extLst>
                      <a:ext uri="{53640926-AAD7-44D8-BBD7-CCE9431645EC}">
                        <a14:shadowObscured xmlns:a14="http://schemas.microsoft.com/office/drawing/2010/main"/>
                      </a:ext>
                    </a:extLst>
                  </pic:spPr>
                </pic:pic>
              </a:graphicData>
            </a:graphic>
          </wp:inline>
        </w:drawing>
      </w:r>
    </w:p>
    <w:p w:rsidR="0046067B" w:rsidRPr="00CD71B2" w:rsidRDefault="0046067B" w:rsidP="0046067B">
      <w:pPr>
        <w:rPr>
          <w:rFonts w:ascii="Arial" w:hAnsi="Arial" w:cs="Arial"/>
          <w:b/>
          <w:sz w:val="20"/>
          <w:szCs w:val="20"/>
        </w:rPr>
      </w:pPr>
      <w:r w:rsidRPr="00CD71B2">
        <w:rPr>
          <w:rFonts w:ascii="Arial" w:hAnsi="Arial" w:cs="Arial"/>
          <w:b/>
          <w:sz w:val="20"/>
          <w:szCs w:val="20"/>
        </w:rPr>
        <w:t xml:space="preserve">         PLANO 1748 – </w:t>
      </w:r>
      <w:r w:rsidRPr="00CD71B2">
        <w:rPr>
          <w:rFonts w:ascii="Arial" w:hAnsi="Arial" w:cs="Arial"/>
          <w:b/>
          <w:sz w:val="20"/>
          <w:szCs w:val="20"/>
        </w:rPr>
        <w:tab/>
        <w:t xml:space="preserve">JORGE JUAN Y ANTONIO </w:t>
      </w:r>
      <w:r w:rsidRPr="00CD71B2">
        <w:rPr>
          <w:rFonts w:ascii="Arial" w:hAnsi="Arial" w:cs="Arial"/>
          <w:b/>
          <w:sz w:val="20"/>
          <w:szCs w:val="20"/>
        </w:rPr>
        <w:tab/>
      </w:r>
      <w:r w:rsidRPr="00CD71B2">
        <w:rPr>
          <w:rFonts w:ascii="Arial" w:hAnsi="Arial" w:cs="Arial"/>
          <w:b/>
          <w:sz w:val="20"/>
          <w:szCs w:val="20"/>
        </w:rPr>
        <w:tab/>
        <w:t>PLANO 1786 – TOMAS LOPEZ</w:t>
      </w:r>
    </w:p>
    <w:p w:rsidR="0046067B" w:rsidRPr="001958B8" w:rsidRDefault="0046067B" w:rsidP="001958B8">
      <w:pPr>
        <w:ind w:left="1416" w:firstLine="708"/>
        <w:rPr>
          <w:rFonts w:ascii="Arial" w:hAnsi="Arial" w:cs="Arial"/>
          <w:b/>
          <w:sz w:val="20"/>
          <w:szCs w:val="20"/>
        </w:rPr>
      </w:pPr>
      <w:r w:rsidRPr="00CD71B2">
        <w:rPr>
          <w:rFonts w:ascii="Arial" w:hAnsi="Arial" w:cs="Arial"/>
          <w:b/>
          <w:sz w:val="20"/>
          <w:szCs w:val="20"/>
        </w:rPr>
        <w:t>DE ULLOA</w:t>
      </w:r>
      <w:r w:rsidRPr="00CD71B2">
        <w:rPr>
          <w:rFonts w:ascii="Arial" w:hAnsi="Arial" w:cs="Arial"/>
          <w:b/>
          <w:sz w:val="20"/>
          <w:szCs w:val="20"/>
        </w:rPr>
        <w:tab/>
        <w:t xml:space="preserve">         </w:t>
      </w:r>
    </w:p>
    <w:p w:rsidR="0046067B" w:rsidRPr="00CD71B2" w:rsidRDefault="0046067B" w:rsidP="0046067B">
      <w:pPr>
        <w:jc w:val="center"/>
        <w:rPr>
          <w:rFonts w:ascii="Arial" w:hAnsi="Arial" w:cs="Arial"/>
          <w:b/>
        </w:rPr>
      </w:pPr>
      <w:r w:rsidRPr="00CD71B2">
        <w:rPr>
          <w:rFonts w:ascii="Arial" w:hAnsi="Arial" w:cs="Arial"/>
          <w:b/>
          <w:noProof/>
          <w:lang w:val="es-ES" w:eastAsia="es-ES"/>
        </w:rPr>
        <w:lastRenderedPageBreak/>
        <w:drawing>
          <wp:inline distT="0" distB="0" distL="0" distR="0" wp14:anchorId="7A594802" wp14:editId="4E2C7C7F">
            <wp:extent cx="2496185" cy="2331085"/>
            <wp:effectExtent l="19050" t="0" r="0" b="0"/>
            <wp:docPr id="264" name="Imagen 12" descr="Mapa-18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pa-1810-1"/>
                    <pic:cNvPicPr>
                      <a:picLocks noChangeAspect="1" noChangeArrowheads="1"/>
                    </pic:cNvPicPr>
                  </pic:nvPicPr>
                  <pic:blipFill>
                    <a:blip r:embed="rId83" cstate="print"/>
                    <a:srcRect/>
                    <a:stretch>
                      <a:fillRect/>
                    </a:stretch>
                  </pic:blipFill>
                  <pic:spPr bwMode="auto">
                    <a:xfrm>
                      <a:off x="0" y="0"/>
                      <a:ext cx="2496185" cy="2331085"/>
                    </a:xfrm>
                    <a:prstGeom prst="rect">
                      <a:avLst/>
                    </a:prstGeom>
                    <a:noFill/>
                    <a:ln w="9525">
                      <a:noFill/>
                      <a:miter lim="800000"/>
                      <a:headEnd/>
                      <a:tailEnd/>
                    </a:ln>
                  </pic:spPr>
                </pic:pic>
              </a:graphicData>
            </a:graphic>
          </wp:inline>
        </w:drawing>
      </w:r>
    </w:p>
    <w:p w:rsidR="0046067B" w:rsidRPr="00CD71B2" w:rsidRDefault="0046067B" w:rsidP="0046067B">
      <w:pPr>
        <w:jc w:val="center"/>
        <w:rPr>
          <w:rFonts w:ascii="Arial" w:hAnsi="Arial" w:cs="Arial"/>
          <w:b/>
          <w:sz w:val="20"/>
          <w:szCs w:val="20"/>
        </w:rPr>
      </w:pPr>
      <w:r w:rsidRPr="00CD71B2">
        <w:rPr>
          <w:rFonts w:ascii="Arial" w:hAnsi="Arial" w:cs="Arial"/>
          <w:b/>
          <w:sz w:val="20"/>
          <w:szCs w:val="20"/>
        </w:rPr>
        <w:t>PLANO 1810 (aprox.) – ANONIMO</w:t>
      </w:r>
    </w:p>
    <w:p w:rsidR="009B4397" w:rsidRPr="00CD71B2" w:rsidRDefault="009B4397" w:rsidP="0046067B">
      <w:pPr>
        <w:jc w:val="both"/>
        <w:rPr>
          <w:rFonts w:ascii="Arial" w:hAnsi="Arial" w:cs="Arial"/>
          <w:sz w:val="22"/>
          <w:szCs w:val="22"/>
        </w:rPr>
      </w:pPr>
    </w:p>
    <w:p w:rsidR="0046067B" w:rsidRPr="00CD71B2" w:rsidRDefault="009B4397" w:rsidP="0046067B">
      <w:pPr>
        <w:jc w:val="both"/>
        <w:rPr>
          <w:rFonts w:ascii="Arial" w:hAnsi="Arial" w:cs="Arial"/>
          <w:sz w:val="22"/>
          <w:szCs w:val="22"/>
        </w:rPr>
      </w:pPr>
      <w:r w:rsidRPr="00CD71B2">
        <w:rPr>
          <w:rFonts w:ascii="Arial" w:hAnsi="Arial" w:cs="Arial"/>
          <w:sz w:val="22"/>
          <w:szCs w:val="22"/>
        </w:rPr>
        <w:t>En cuanto a los cambios que ha tenido el solar ocupado por los agustinos, e</w:t>
      </w:r>
      <w:r w:rsidR="0046067B" w:rsidRPr="00CD71B2">
        <w:rPr>
          <w:rFonts w:ascii="Arial" w:hAnsi="Arial" w:cs="Arial"/>
          <w:sz w:val="22"/>
          <w:szCs w:val="22"/>
        </w:rPr>
        <w:t xml:space="preserve">n 1878 el concejal del Cantón de Quito, Francisco Andrade Marín, quien también ejerció el cargo de jefe político en esa época, llevó adelante el proyecto para </w:t>
      </w:r>
      <w:r w:rsidR="0046067B" w:rsidRPr="00CD71B2">
        <w:rPr>
          <w:rFonts w:ascii="Arial" w:hAnsi="Arial" w:cs="Arial"/>
          <w:b/>
          <w:sz w:val="22"/>
          <w:szCs w:val="22"/>
        </w:rPr>
        <w:t xml:space="preserve">transformar en plazuela y avenida la quebrada natural, llamándose </w:t>
      </w:r>
      <w:r w:rsidR="0046067B" w:rsidRPr="00CD71B2">
        <w:rPr>
          <w:rFonts w:ascii="Arial" w:hAnsi="Arial" w:cs="Arial"/>
          <w:b/>
          <w:i/>
          <w:sz w:val="22"/>
          <w:szCs w:val="22"/>
        </w:rPr>
        <w:t>la Plaza de Armas</w:t>
      </w:r>
      <w:r w:rsidR="0046067B" w:rsidRPr="00CD71B2">
        <w:rPr>
          <w:rFonts w:ascii="Arial" w:hAnsi="Arial" w:cs="Arial"/>
          <w:b/>
          <w:sz w:val="22"/>
          <w:szCs w:val="22"/>
        </w:rPr>
        <w:t xml:space="preserve"> (actual plazoleta</w:t>
      </w:r>
      <w:r w:rsidR="00C57E94" w:rsidRPr="00CD71B2">
        <w:rPr>
          <w:rFonts w:ascii="Arial" w:hAnsi="Arial" w:cs="Arial"/>
          <w:b/>
          <w:sz w:val="22"/>
          <w:szCs w:val="22"/>
        </w:rPr>
        <w:t xml:space="preserve"> de la</w:t>
      </w:r>
      <w:r w:rsidR="0046067B" w:rsidRPr="00CD71B2">
        <w:rPr>
          <w:rFonts w:ascii="Arial" w:hAnsi="Arial" w:cs="Arial"/>
          <w:b/>
          <w:sz w:val="22"/>
          <w:szCs w:val="22"/>
        </w:rPr>
        <w:t xml:space="preserve"> Marín) que quedaba a pasos de la huerta de los agustinos.  Para lo cual, fue necesario atravesar la huerta y dividir la propiedad en dos manzanas, rellenándose la quebrada y </w:t>
      </w:r>
      <w:r w:rsidR="00C57E94" w:rsidRPr="00CD71B2">
        <w:rPr>
          <w:rFonts w:ascii="Arial" w:hAnsi="Arial" w:cs="Arial"/>
          <w:b/>
          <w:sz w:val="22"/>
          <w:szCs w:val="22"/>
        </w:rPr>
        <w:t xml:space="preserve">conformándose </w:t>
      </w:r>
      <w:r w:rsidR="0046067B" w:rsidRPr="00CD71B2">
        <w:rPr>
          <w:rFonts w:ascii="Arial" w:hAnsi="Arial" w:cs="Arial"/>
          <w:b/>
          <w:sz w:val="22"/>
          <w:szCs w:val="22"/>
        </w:rPr>
        <w:t xml:space="preserve">así la actual </w:t>
      </w:r>
      <w:r w:rsidR="000C4829" w:rsidRPr="00CD71B2">
        <w:rPr>
          <w:rFonts w:ascii="Arial" w:hAnsi="Arial" w:cs="Arial"/>
          <w:b/>
          <w:sz w:val="22"/>
          <w:szCs w:val="22"/>
        </w:rPr>
        <w:t>CALLE JOSÉ MEJÍA</w:t>
      </w:r>
      <w:r w:rsidR="0046067B" w:rsidRPr="00CD71B2">
        <w:rPr>
          <w:rFonts w:ascii="Arial" w:hAnsi="Arial" w:cs="Arial"/>
          <w:b/>
          <w:sz w:val="22"/>
          <w:szCs w:val="22"/>
        </w:rPr>
        <w:t xml:space="preserve"> que desemboca en la</w:t>
      </w:r>
      <w:r w:rsidR="00C57E94" w:rsidRPr="00CD71B2">
        <w:rPr>
          <w:rFonts w:ascii="Arial" w:hAnsi="Arial" w:cs="Arial"/>
          <w:b/>
          <w:sz w:val="22"/>
          <w:szCs w:val="22"/>
        </w:rPr>
        <w:t xml:space="preserve"> calle</w:t>
      </w:r>
      <w:r w:rsidR="0046067B" w:rsidRPr="00CD71B2">
        <w:rPr>
          <w:rFonts w:ascii="Arial" w:hAnsi="Arial" w:cs="Arial"/>
          <w:b/>
          <w:sz w:val="22"/>
          <w:szCs w:val="22"/>
        </w:rPr>
        <w:t xml:space="preserve"> Montufar. </w:t>
      </w:r>
      <w:r w:rsidR="0046067B" w:rsidRPr="00CD71B2">
        <w:rPr>
          <w:rFonts w:ascii="Arial" w:hAnsi="Arial" w:cs="Arial"/>
          <w:sz w:val="22"/>
          <w:szCs w:val="22"/>
        </w:rPr>
        <w:t xml:space="preserve">(ANDRADE MARÍN: 2004: 110). Como se puede observar en los siguientes gráficos y que es la traza urbana que existe en la actualidad. </w:t>
      </w:r>
    </w:p>
    <w:p w:rsidR="0046067B" w:rsidRPr="00CD71B2" w:rsidRDefault="0046067B" w:rsidP="0046067B">
      <w:pPr>
        <w:jc w:val="both"/>
        <w:rPr>
          <w:rFonts w:ascii="Arial" w:hAnsi="Arial" w:cs="Arial"/>
        </w:rPr>
      </w:pPr>
    </w:p>
    <w:p w:rsidR="0046067B" w:rsidRPr="00CD71B2" w:rsidRDefault="0046067B" w:rsidP="0046067B">
      <w:pPr>
        <w:jc w:val="center"/>
        <w:rPr>
          <w:rFonts w:ascii="Arial" w:hAnsi="Arial" w:cs="Arial"/>
        </w:rPr>
      </w:pPr>
      <w:r w:rsidRPr="00CD71B2">
        <w:rPr>
          <w:rFonts w:ascii="Arial" w:hAnsi="Arial" w:cs="Arial"/>
          <w:noProof/>
          <w:lang w:val="es-ES" w:eastAsia="es-ES"/>
        </w:rPr>
        <w:drawing>
          <wp:inline distT="0" distB="0" distL="0" distR="0" wp14:anchorId="1BB0F313" wp14:editId="6E69D8B2">
            <wp:extent cx="1746250" cy="2282190"/>
            <wp:effectExtent l="19050" t="0" r="6350" b="0"/>
            <wp:docPr id="277" name="Imagen 13" descr="Mapa-1887-Agus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pa-1887-Agustin"/>
                    <pic:cNvPicPr>
                      <a:picLocks noChangeAspect="1" noChangeArrowheads="1"/>
                    </pic:cNvPicPr>
                  </pic:nvPicPr>
                  <pic:blipFill>
                    <a:blip r:embed="rId84" cstate="print"/>
                    <a:srcRect/>
                    <a:stretch>
                      <a:fillRect/>
                    </a:stretch>
                  </pic:blipFill>
                  <pic:spPr bwMode="auto">
                    <a:xfrm>
                      <a:off x="0" y="0"/>
                      <a:ext cx="1746250" cy="2282190"/>
                    </a:xfrm>
                    <a:prstGeom prst="rect">
                      <a:avLst/>
                    </a:prstGeom>
                    <a:noFill/>
                    <a:ln w="9525">
                      <a:noFill/>
                      <a:miter lim="800000"/>
                      <a:headEnd/>
                      <a:tailEnd/>
                    </a:ln>
                  </pic:spPr>
                </pic:pic>
              </a:graphicData>
            </a:graphic>
          </wp:inline>
        </w:drawing>
      </w:r>
      <w:r w:rsidRPr="00CD71B2">
        <w:rPr>
          <w:rFonts w:ascii="Arial" w:hAnsi="Arial" w:cs="Arial"/>
        </w:rPr>
        <w:t xml:space="preserve">   </w:t>
      </w:r>
      <w:r w:rsidRPr="00CD71B2">
        <w:rPr>
          <w:rFonts w:ascii="Arial" w:hAnsi="Arial" w:cs="Arial"/>
          <w:noProof/>
          <w:lang w:val="es-ES" w:eastAsia="es-ES"/>
        </w:rPr>
        <w:drawing>
          <wp:inline distT="0" distB="0" distL="0" distR="0" wp14:anchorId="6DAB18BA" wp14:editId="57E07F58">
            <wp:extent cx="1177925" cy="2282190"/>
            <wp:effectExtent l="19050" t="0" r="3175" b="0"/>
            <wp:docPr id="285" name="Imagen 14" descr="Mapa-1932-Agus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pa-1932-Agustin"/>
                    <pic:cNvPicPr>
                      <a:picLocks noChangeAspect="1" noChangeArrowheads="1"/>
                    </pic:cNvPicPr>
                  </pic:nvPicPr>
                  <pic:blipFill>
                    <a:blip r:embed="rId85" cstate="print"/>
                    <a:srcRect/>
                    <a:stretch>
                      <a:fillRect/>
                    </a:stretch>
                  </pic:blipFill>
                  <pic:spPr bwMode="auto">
                    <a:xfrm>
                      <a:off x="0" y="0"/>
                      <a:ext cx="1177925" cy="2282190"/>
                    </a:xfrm>
                    <a:prstGeom prst="rect">
                      <a:avLst/>
                    </a:prstGeom>
                    <a:noFill/>
                    <a:ln w="9525">
                      <a:noFill/>
                      <a:miter lim="800000"/>
                      <a:headEnd/>
                      <a:tailEnd/>
                    </a:ln>
                  </pic:spPr>
                </pic:pic>
              </a:graphicData>
            </a:graphic>
          </wp:inline>
        </w:drawing>
      </w:r>
      <w:r w:rsidRPr="00CD71B2">
        <w:rPr>
          <w:rFonts w:ascii="Arial" w:hAnsi="Arial" w:cs="Arial"/>
        </w:rPr>
        <w:t xml:space="preserve">   </w:t>
      </w:r>
      <w:r w:rsidRPr="00CD71B2">
        <w:rPr>
          <w:rFonts w:ascii="Arial" w:hAnsi="Arial" w:cs="Arial"/>
          <w:noProof/>
          <w:lang w:val="es-ES" w:eastAsia="es-ES"/>
        </w:rPr>
        <w:drawing>
          <wp:inline distT="0" distB="0" distL="0" distR="0" wp14:anchorId="5A8242D6" wp14:editId="524AECD9">
            <wp:extent cx="1565275" cy="2282190"/>
            <wp:effectExtent l="19050" t="0" r="0" b="0"/>
            <wp:docPr id="68" name="Imagen 15" descr="Mapa-1947-Agus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pa-1947-Agustin"/>
                    <pic:cNvPicPr>
                      <a:picLocks noChangeAspect="1" noChangeArrowheads="1"/>
                    </pic:cNvPicPr>
                  </pic:nvPicPr>
                  <pic:blipFill>
                    <a:blip r:embed="rId86" cstate="print"/>
                    <a:srcRect/>
                    <a:stretch>
                      <a:fillRect/>
                    </a:stretch>
                  </pic:blipFill>
                  <pic:spPr bwMode="auto">
                    <a:xfrm>
                      <a:off x="0" y="0"/>
                      <a:ext cx="1565275" cy="2282190"/>
                    </a:xfrm>
                    <a:prstGeom prst="rect">
                      <a:avLst/>
                    </a:prstGeom>
                    <a:noFill/>
                    <a:ln w="9525">
                      <a:noFill/>
                      <a:miter lim="800000"/>
                      <a:headEnd/>
                      <a:tailEnd/>
                    </a:ln>
                  </pic:spPr>
                </pic:pic>
              </a:graphicData>
            </a:graphic>
          </wp:inline>
        </w:drawing>
      </w:r>
    </w:p>
    <w:p w:rsidR="0046067B" w:rsidRPr="00CD71B2" w:rsidRDefault="0046067B" w:rsidP="0046067B">
      <w:pPr>
        <w:ind w:firstLine="708"/>
        <w:rPr>
          <w:rFonts w:ascii="Arial" w:hAnsi="Arial" w:cs="Arial"/>
          <w:b/>
          <w:sz w:val="20"/>
          <w:szCs w:val="20"/>
        </w:rPr>
      </w:pPr>
      <w:r w:rsidRPr="00CD71B2">
        <w:rPr>
          <w:rFonts w:ascii="Arial" w:hAnsi="Arial" w:cs="Arial"/>
          <w:b/>
          <w:sz w:val="20"/>
          <w:szCs w:val="20"/>
        </w:rPr>
        <w:t>PLANO 1887</w:t>
      </w:r>
      <w:r w:rsidRPr="00CD71B2">
        <w:rPr>
          <w:rFonts w:ascii="Arial" w:hAnsi="Arial" w:cs="Arial"/>
          <w:b/>
          <w:sz w:val="20"/>
          <w:szCs w:val="20"/>
        </w:rPr>
        <w:tab/>
      </w:r>
      <w:r w:rsidRPr="00CD71B2">
        <w:rPr>
          <w:rFonts w:ascii="Arial" w:hAnsi="Arial" w:cs="Arial"/>
          <w:b/>
          <w:sz w:val="20"/>
          <w:szCs w:val="20"/>
        </w:rPr>
        <w:tab/>
        <w:t xml:space="preserve">                 PLANO 1932    </w:t>
      </w:r>
      <w:r w:rsidRPr="00CD71B2">
        <w:rPr>
          <w:rFonts w:ascii="Arial" w:hAnsi="Arial" w:cs="Arial"/>
          <w:b/>
          <w:sz w:val="20"/>
          <w:szCs w:val="20"/>
        </w:rPr>
        <w:tab/>
        <w:t xml:space="preserve">    PLANO 1947</w:t>
      </w:r>
    </w:p>
    <w:p w:rsidR="0046067B" w:rsidRPr="00CD71B2" w:rsidRDefault="0046067B" w:rsidP="0046067B">
      <w:pPr>
        <w:spacing w:before="240"/>
        <w:jc w:val="both"/>
        <w:rPr>
          <w:rFonts w:ascii="Arial" w:hAnsi="Arial" w:cs="Arial"/>
          <w:sz w:val="22"/>
          <w:szCs w:val="22"/>
        </w:rPr>
      </w:pPr>
      <w:r w:rsidRPr="00CD71B2">
        <w:rPr>
          <w:rFonts w:ascii="Arial" w:hAnsi="Arial" w:cs="Arial"/>
          <w:sz w:val="22"/>
          <w:szCs w:val="22"/>
        </w:rPr>
        <w:t xml:space="preserve">En algunos planos posteriores se </w:t>
      </w:r>
      <w:r w:rsidR="00C57E94" w:rsidRPr="00CD71B2">
        <w:rPr>
          <w:rFonts w:ascii="Arial" w:hAnsi="Arial" w:cs="Arial"/>
          <w:sz w:val="22"/>
          <w:szCs w:val="22"/>
        </w:rPr>
        <w:t>observa que</w:t>
      </w:r>
      <w:r w:rsidRPr="00CD71B2">
        <w:rPr>
          <w:rFonts w:ascii="Arial" w:hAnsi="Arial" w:cs="Arial"/>
          <w:sz w:val="22"/>
          <w:szCs w:val="22"/>
        </w:rPr>
        <w:t xml:space="preserve">, una vez trazada la </w:t>
      </w:r>
      <w:r w:rsidR="001958B8" w:rsidRPr="006E3622">
        <w:rPr>
          <w:rFonts w:ascii="Arial" w:hAnsi="Arial" w:cs="Arial"/>
          <w:sz w:val="22"/>
          <w:szCs w:val="22"/>
        </w:rPr>
        <w:t>calle José Mejía</w:t>
      </w:r>
      <w:r w:rsidRPr="00CD71B2">
        <w:rPr>
          <w:rFonts w:ascii="Arial" w:hAnsi="Arial" w:cs="Arial"/>
          <w:sz w:val="22"/>
          <w:szCs w:val="22"/>
        </w:rPr>
        <w:t xml:space="preserve">, la comunidad agustina ha ido ocupando el solar a desnivel, con una serie de edificaciones que han variado, y donde en diferentes momentos, </w:t>
      </w:r>
      <w:r w:rsidR="00C57E94" w:rsidRPr="00CD71B2">
        <w:rPr>
          <w:rFonts w:ascii="Arial" w:hAnsi="Arial" w:cs="Arial"/>
          <w:sz w:val="22"/>
          <w:szCs w:val="22"/>
        </w:rPr>
        <w:t xml:space="preserve">se ha </w:t>
      </w:r>
      <w:r w:rsidRPr="00CD71B2">
        <w:rPr>
          <w:rFonts w:ascii="Arial" w:hAnsi="Arial" w:cs="Arial"/>
          <w:sz w:val="22"/>
          <w:szCs w:val="22"/>
        </w:rPr>
        <w:t xml:space="preserve"> dejado espacios libres.  Los datos sobre qué contenían estas edificaciones y por qué se han ido modificando, son escasos.  </w:t>
      </w:r>
    </w:p>
    <w:p w:rsidR="0046067B" w:rsidRPr="00CD71B2" w:rsidRDefault="0046067B" w:rsidP="0046067B">
      <w:pPr>
        <w:jc w:val="both"/>
        <w:rPr>
          <w:rFonts w:ascii="Arial" w:hAnsi="Arial" w:cs="Arial"/>
          <w:sz w:val="22"/>
          <w:szCs w:val="22"/>
        </w:rPr>
      </w:pPr>
    </w:p>
    <w:p w:rsidR="000809A0" w:rsidRPr="00CD71B2" w:rsidRDefault="000809A0" w:rsidP="00D45C1D">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La condición de autenticidad</w:t>
      </w:r>
      <w:r w:rsidR="00D45C1D" w:rsidRPr="00CD71B2">
        <w:rPr>
          <w:rFonts w:ascii="Arial" w:eastAsiaTheme="minorHAnsi" w:hAnsi="Arial" w:cs="Arial"/>
          <w:kern w:val="0"/>
          <w:sz w:val="22"/>
          <w:szCs w:val="22"/>
          <w:lang w:val="es-ES" w:eastAsia="en-US"/>
        </w:rPr>
        <w:t xml:space="preserve"> que caracteriza al CHQ es el mantenimiento de la traza urbana original que se adaptó a la particular topografía y que pervive sin cambios significativos desde el momento fundacional. </w:t>
      </w:r>
    </w:p>
    <w:p w:rsidR="000809A0" w:rsidRPr="00CD71B2" w:rsidRDefault="000809A0" w:rsidP="00D45C1D">
      <w:pPr>
        <w:suppressAutoHyphens w:val="0"/>
        <w:autoSpaceDE w:val="0"/>
        <w:autoSpaceDN w:val="0"/>
        <w:adjustRightInd w:val="0"/>
        <w:jc w:val="both"/>
        <w:rPr>
          <w:rFonts w:ascii="Arial" w:eastAsiaTheme="minorHAnsi" w:hAnsi="Arial" w:cs="Arial"/>
          <w:kern w:val="0"/>
          <w:sz w:val="22"/>
          <w:szCs w:val="22"/>
          <w:lang w:val="es-ES" w:eastAsia="en-US"/>
        </w:rPr>
      </w:pPr>
    </w:p>
    <w:p w:rsidR="00D45C1D" w:rsidRPr="00CD71B2" w:rsidRDefault="000809A0" w:rsidP="00D45C1D">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lastRenderedPageBreak/>
        <w:t>La condición de integridad que caracteriza al CHQ, e</w:t>
      </w:r>
      <w:r w:rsidR="00D45C1D" w:rsidRPr="00CD71B2">
        <w:rPr>
          <w:rFonts w:ascii="Arial" w:eastAsiaTheme="minorHAnsi" w:hAnsi="Arial" w:cs="Arial"/>
          <w:kern w:val="0"/>
          <w:sz w:val="22"/>
          <w:szCs w:val="22"/>
          <w:lang w:val="es-ES" w:eastAsia="en-US"/>
        </w:rPr>
        <w:t>specíficamente en el caso de la manzana San Agustín</w:t>
      </w:r>
      <w:r w:rsidRPr="00CD71B2">
        <w:rPr>
          <w:rFonts w:ascii="Arial" w:eastAsiaTheme="minorHAnsi" w:hAnsi="Arial" w:cs="Arial"/>
          <w:kern w:val="0"/>
          <w:sz w:val="22"/>
          <w:szCs w:val="22"/>
          <w:lang w:val="es-ES" w:eastAsia="en-US"/>
        </w:rPr>
        <w:t>,</w:t>
      </w:r>
      <w:r w:rsidR="00D45C1D" w:rsidRPr="00CD71B2">
        <w:rPr>
          <w:rFonts w:ascii="Arial" w:eastAsiaTheme="minorHAnsi" w:hAnsi="Arial" w:cs="Arial"/>
          <w:kern w:val="0"/>
          <w:sz w:val="22"/>
          <w:szCs w:val="22"/>
          <w:lang w:val="es-ES" w:eastAsia="en-US"/>
        </w:rPr>
        <w:t xml:space="preserve"> sufrió un cambio con la apertura de la </w:t>
      </w:r>
      <w:r w:rsidR="001958B8" w:rsidRPr="006E3622">
        <w:rPr>
          <w:rFonts w:ascii="Arial" w:hAnsi="Arial" w:cs="Arial"/>
          <w:sz w:val="22"/>
          <w:szCs w:val="22"/>
        </w:rPr>
        <w:t xml:space="preserve">calle José Mejía </w:t>
      </w:r>
      <w:r w:rsidR="00D45C1D" w:rsidRPr="00CD71B2">
        <w:rPr>
          <w:rFonts w:ascii="Arial" w:eastAsiaTheme="minorHAnsi" w:hAnsi="Arial" w:cs="Arial"/>
          <w:kern w:val="0"/>
          <w:sz w:val="22"/>
          <w:szCs w:val="22"/>
          <w:lang w:val="es-ES" w:eastAsia="en-US"/>
        </w:rPr>
        <w:t>atravesando el huerto.</w:t>
      </w:r>
      <w:r w:rsidRPr="00CD71B2">
        <w:rPr>
          <w:rFonts w:ascii="Arial" w:eastAsiaTheme="minorHAnsi" w:hAnsi="Arial" w:cs="Arial"/>
          <w:kern w:val="0"/>
          <w:sz w:val="22"/>
          <w:szCs w:val="22"/>
          <w:lang w:val="es-ES" w:eastAsia="en-US"/>
        </w:rPr>
        <w:t xml:space="preserve"> Como resultado, se creó un espacio remanente que fue utilizado por construcciones destruyendo los valores de escala y proporción del Convento y alterando su sentido y percepción original. (RIVERA 2001:140).</w:t>
      </w:r>
    </w:p>
    <w:p w:rsidR="00D45C1D" w:rsidRPr="00CD71B2" w:rsidRDefault="00D45C1D" w:rsidP="00D45C1D">
      <w:pPr>
        <w:suppressAutoHyphens w:val="0"/>
        <w:autoSpaceDE w:val="0"/>
        <w:autoSpaceDN w:val="0"/>
        <w:adjustRightInd w:val="0"/>
        <w:jc w:val="both"/>
        <w:rPr>
          <w:rFonts w:ascii="Arial" w:eastAsiaTheme="minorHAnsi" w:hAnsi="Arial" w:cs="Arial"/>
          <w:kern w:val="0"/>
          <w:lang w:val="es-ES" w:eastAsia="en-US"/>
        </w:rPr>
      </w:pPr>
    </w:p>
    <w:p w:rsidR="00D45C1D" w:rsidRPr="00CD71B2" w:rsidRDefault="00D45C1D" w:rsidP="00D45C1D">
      <w:pPr>
        <w:tabs>
          <w:tab w:val="left" w:pos="-720"/>
          <w:tab w:val="left" w:pos="0"/>
        </w:tabs>
        <w:jc w:val="center"/>
        <w:rPr>
          <w:rFonts w:ascii="Arial" w:eastAsiaTheme="minorHAnsi" w:hAnsi="Arial" w:cs="Arial"/>
          <w:kern w:val="0"/>
          <w:lang w:val="es-ES" w:eastAsia="en-US"/>
        </w:rPr>
      </w:pPr>
      <w:r w:rsidRPr="00CD71B2">
        <w:rPr>
          <w:rFonts w:ascii="Arial" w:eastAsiaTheme="minorHAnsi" w:hAnsi="Arial" w:cs="Arial"/>
          <w:noProof/>
          <w:kern w:val="0"/>
          <w:lang w:val="es-ES" w:eastAsia="es-ES"/>
        </w:rPr>
        <w:drawing>
          <wp:inline distT="0" distB="0" distL="0" distR="0" wp14:anchorId="1F6D2A42" wp14:editId="39FAEF42">
            <wp:extent cx="3971925" cy="2333625"/>
            <wp:effectExtent l="19050" t="0" r="9525" b="0"/>
            <wp:docPr id="2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srcRect l="11570" t="22934" r="19504" b="26446"/>
                    <a:stretch>
                      <a:fillRect/>
                    </a:stretch>
                  </pic:blipFill>
                  <pic:spPr bwMode="auto">
                    <a:xfrm>
                      <a:off x="0" y="0"/>
                      <a:ext cx="3971925" cy="2333625"/>
                    </a:xfrm>
                    <a:prstGeom prst="rect">
                      <a:avLst/>
                    </a:prstGeom>
                    <a:noFill/>
                    <a:ln w="9525">
                      <a:noFill/>
                      <a:miter lim="800000"/>
                      <a:headEnd/>
                      <a:tailEnd/>
                    </a:ln>
                  </pic:spPr>
                </pic:pic>
              </a:graphicData>
            </a:graphic>
          </wp:inline>
        </w:drawing>
      </w:r>
    </w:p>
    <w:p w:rsidR="000809A0" w:rsidRPr="00CD71B2" w:rsidRDefault="000809A0" w:rsidP="00D45C1D">
      <w:pPr>
        <w:jc w:val="center"/>
        <w:rPr>
          <w:rFonts w:ascii="Arial" w:hAnsi="Arial" w:cs="Arial"/>
          <w:sz w:val="20"/>
          <w:szCs w:val="20"/>
        </w:rPr>
      </w:pPr>
      <w:r w:rsidRPr="00CD71B2">
        <w:rPr>
          <w:rFonts w:ascii="Arial" w:hAnsi="Arial" w:cs="Arial"/>
          <w:sz w:val="20"/>
          <w:szCs w:val="20"/>
        </w:rPr>
        <w:t>Construcciones como resultado de la apertura</w:t>
      </w:r>
      <w:r w:rsidR="00D45C1D" w:rsidRPr="00CD71B2">
        <w:rPr>
          <w:rFonts w:ascii="Arial" w:hAnsi="Arial" w:cs="Arial"/>
          <w:sz w:val="20"/>
          <w:szCs w:val="20"/>
        </w:rPr>
        <w:t xml:space="preserve"> </w:t>
      </w:r>
      <w:r w:rsidR="000C4829" w:rsidRPr="00CD71B2">
        <w:rPr>
          <w:rFonts w:ascii="Arial" w:hAnsi="Arial" w:cs="Arial"/>
          <w:sz w:val="20"/>
          <w:szCs w:val="20"/>
        </w:rPr>
        <w:t>CALLE JOSÉ MEJÍA</w:t>
      </w:r>
    </w:p>
    <w:p w:rsidR="00D45C1D" w:rsidRPr="00CD71B2" w:rsidRDefault="00D45C1D" w:rsidP="006F7CDB">
      <w:pPr>
        <w:jc w:val="center"/>
        <w:rPr>
          <w:rFonts w:ascii="Arial" w:hAnsi="Arial" w:cs="Arial"/>
          <w:sz w:val="20"/>
          <w:szCs w:val="20"/>
        </w:rPr>
      </w:pPr>
      <w:r w:rsidRPr="00CD71B2">
        <w:rPr>
          <w:rFonts w:ascii="Arial" w:hAnsi="Arial" w:cs="Arial"/>
          <w:sz w:val="20"/>
          <w:szCs w:val="20"/>
        </w:rPr>
        <w:t xml:space="preserve"> (</w:t>
      </w:r>
      <w:proofErr w:type="gramStart"/>
      <w:r w:rsidRPr="00CD71B2">
        <w:rPr>
          <w:rFonts w:ascii="Arial" w:hAnsi="Arial" w:cs="Arial"/>
          <w:sz w:val="20"/>
          <w:szCs w:val="20"/>
        </w:rPr>
        <w:t>actual</w:t>
      </w:r>
      <w:proofErr w:type="gramEnd"/>
      <w:r w:rsidRPr="00CD71B2">
        <w:rPr>
          <w:rFonts w:ascii="Arial" w:hAnsi="Arial" w:cs="Arial"/>
          <w:sz w:val="20"/>
          <w:szCs w:val="20"/>
        </w:rPr>
        <w:t xml:space="preserve"> ubicación del Ex Registro Civil)</w:t>
      </w:r>
    </w:p>
    <w:p w:rsidR="007A5824" w:rsidRPr="00CD71B2" w:rsidRDefault="007A5824" w:rsidP="006F7CDB">
      <w:pPr>
        <w:jc w:val="center"/>
        <w:rPr>
          <w:rFonts w:ascii="Arial" w:hAnsi="Arial" w:cs="Arial"/>
          <w:sz w:val="20"/>
          <w:szCs w:val="20"/>
        </w:rPr>
      </w:pPr>
    </w:p>
    <w:p w:rsidR="00D45C1D" w:rsidRPr="00CD71B2" w:rsidRDefault="00490458" w:rsidP="009D62AE">
      <w:pPr>
        <w:tabs>
          <w:tab w:val="left" w:pos="-720"/>
          <w:tab w:val="left" w:pos="0"/>
        </w:tabs>
        <w:jc w:val="both"/>
        <w:rPr>
          <w:rFonts w:ascii="Arial" w:hAnsi="Arial" w:cs="Arial"/>
          <w:i/>
          <w:sz w:val="22"/>
          <w:szCs w:val="22"/>
          <w:lang w:val="es-ES_tradnl"/>
        </w:rPr>
      </w:pPr>
      <w:r w:rsidRPr="00CD71B2">
        <w:rPr>
          <w:rFonts w:ascii="Arial" w:hAnsi="Arial" w:cs="Arial"/>
          <w:sz w:val="22"/>
          <w:szCs w:val="22"/>
          <w:lang w:val="es-ES_tradnl"/>
        </w:rPr>
        <w:t>MDMQ</w:t>
      </w:r>
      <w:r w:rsidR="000809A0" w:rsidRPr="00CD71B2">
        <w:rPr>
          <w:rFonts w:ascii="Arial" w:hAnsi="Arial" w:cs="Arial"/>
          <w:sz w:val="22"/>
          <w:szCs w:val="22"/>
          <w:lang w:val="es-ES_tradnl"/>
        </w:rPr>
        <w:t xml:space="preserve">, </w:t>
      </w:r>
      <w:r w:rsidRPr="00CD71B2">
        <w:rPr>
          <w:rFonts w:ascii="Arial" w:hAnsi="Arial" w:cs="Arial"/>
          <w:sz w:val="22"/>
          <w:szCs w:val="22"/>
          <w:lang w:val="es-ES_tradnl"/>
        </w:rPr>
        <w:t>E</w:t>
      </w:r>
      <w:r w:rsidR="000809A0" w:rsidRPr="00CD71B2">
        <w:rPr>
          <w:rFonts w:ascii="Arial" w:hAnsi="Arial" w:cs="Arial"/>
          <w:sz w:val="22"/>
          <w:szCs w:val="22"/>
          <w:lang w:val="es-ES_tradnl"/>
        </w:rPr>
        <w:t xml:space="preserve">n el libro “Arquitectura de Quito, una visión histórica” dentro del acápite de Los </w:t>
      </w:r>
      <w:proofErr w:type="spellStart"/>
      <w:r w:rsidR="000809A0" w:rsidRPr="00CD71B2">
        <w:rPr>
          <w:rFonts w:ascii="Arial" w:hAnsi="Arial" w:cs="Arial"/>
          <w:sz w:val="22"/>
          <w:szCs w:val="22"/>
          <w:lang w:val="es-ES_tradnl"/>
        </w:rPr>
        <w:t>Arquicrimenes</w:t>
      </w:r>
      <w:proofErr w:type="spellEnd"/>
      <w:r w:rsidR="000809A0" w:rsidRPr="00CD71B2">
        <w:rPr>
          <w:rFonts w:ascii="Arial" w:hAnsi="Arial" w:cs="Arial"/>
          <w:sz w:val="22"/>
          <w:szCs w:val="22"/>
          <w:lang w:val="es-ES_tradnl"/>
        </w:rPr>
        <w:t xml:space="preserve"> en Quito escrito por Mauricio Luzuriaga con respecto al destaje a la muralla de San Agustín en 1963 dice: “</w:t>
      </w:r>
      <w:r w:rsidR="000809A0" w:rsidRPr="00CD71B2">
        <w:rPr>
          <w:rFonts w:ascii="Arial" w:hAnsi="Arial" w:cs="Arial"/>
          <w:i/>
          <w:sz w:val="22"/>
          <w:szCs w:val="22"/>
          <w:lang w:val="es-ES_tradnl"/>
        </w:rPr>
        <w:t>La continuidad vehicular sobre la vía se resuelve en 1963, derrocando la muralla y todos los comercios de esquina a esquina, con esto se recuperaba el desperdiciado plus valor, mediante la construcción de un Pasaje Comercial que desde entonces contiene al Registro Civil. Esta es probablemente una de las afectaciones más graves ocurridas en el contexto inmediato del casco histórico, en épocas en las que eliminar una obra “vieja” no era algo cuestionable…”</w:t>
      </w:r>
      <w:r w:rsidRPr="00CD71B2">
        <w:rPr>
          <w:rFonts w:ascii="Arial" w:hAnsi="Arial" w:cs="Arial"/>
          <w:i/>
          <w:sz w:val="22"/>
          <w:szCs w:val="22"/>
          <w:lang w:val="es-ES_tradnl"/>
        </w:rPr>
        <w:t xml:space="preserve"> (Ilustre Municipio de Quito, </w:t>
      </w:r>
      <w:r w:rsidR="001958B8">
        <w:rPr>
          <w:rFonts w:ascii="Arial" w:hAnsi="Arial" w:cs="Arial"/>
          <w:i/>
          <w:sz w:val="22"/>
          <w:szCs w:val="22"/>
          <w:lang w:val="es-ES_tradnl"/>
        </w:rPr>
        <w:t>1991:173</w:t>
      </w:r>
      <w:r w:rsidRPr="001958B8">
        <w:rPr>
          <w:rFonts w:ascii="Arial" w:hAnsi="Arial" w:cs="Arial"/>
          <w:i/>
          <w:sz w:val="22"/>
          <w:szCs w:val="22"/>
          <w:lang w:val="es-ES_tradnl"/>
        </w:rPr>
        <w:t>)</w:t>
      </w:r>
      <w:r w:rsidRPr="00CD71B2">
        <w:rPr>
          <w:rFonts w:ascii="Arial" w:hAnsi="Arial" w:cs="Arial"/>
          <w:i/>
          <w:sz w:val="22"/>
          <w:szCs w:val="22"/>
          <w:lang w:val="es-ES_tradnl"/>
        </w:rPr>
        <w:t xml:space="preserve"> </w:t>
      </w:r>
      <w:r w:rsidR="000809A0" w:rsidRPr="00CD71B2">
        <w:rPr>
          <w:rFonts w:ascii="Arial" w:hAnsi="Arial" w:cs="Arial"/>
          <w:i/>
          <w:sz w:val="22"/>
          <w:szCs w:val="22"/>
          <w:lang w:val="es-ES_tradnl"/>
        </w:rPr>
        <w:t xml:space="preserve"> </w:t>
      </w:r>
    </w:p>
    <w:p w:rsidR="0046067B" w:rsidRPr="00CD71B2" w:rsidRDefault="0046067B" w:rsidP="0046067B">
      <w:pPr>
        <w:spacing w:before="240"/>
        <w:jc w:val="center"/>
        <w:rPr>
          <w:rFonts w:ascii="Arial" w:hAnsi="Arial" w:cs="Arial"/>
        </w:rPr>
      </w:pPr>
      <w:r w:rsidRPr="00CD71B2">
        <w:rPr>
          <w:rFonts w:ascii="Arial" w:hAnsi="Arial" w:cs="Arial"/>
          <w:noProof/>
          <w:lang w:val="es-ES" w:eastAsia="es-ES"/>
        </w:rPr>
        <w:drawing>
          <wp:inline distT="0" distB="0" distL="0" distR="0" wp14:anchorId="6AB9832D" wp14:editId="69EA4B22">
            <wp:extent cx="3402330" cy="2213101"/>
            <wp:effectExtent l="25400" t="0" r="1270" b="0"/>
            <wp:docPr id="69" name="Imagen 50" descr="C:\Users\Daniela\ARQUITECTURA\MIDUVI\1. DISEÑO URBANO PLAZAS DMQ\6. FOTOGRAFIAS\Fotos-fachadas\Panoram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Daniela\ARQUITECTURA\MIDUVI\1. DISEÑO URBANO PLAZAS DMQ\6. FOTOGRAFIAS\Fotos-fachadas\Panorama-1.jpg"/>
                    <pic:cNvPicPr>
                      <a:picLocks noChangeAspect="1" noChangeArrowheads="1"/>
                    </pic:cNvPicPr>
                  </pic:nvPicPr>
                  <pic:blipFill>
                    <a:blip r:embed="rId88" cstate="print"/>
                    <a:srcRect b="14286"/>
                    <a:stretch>
                      <a:fillRect/>
                    </a:stretch>
                  </pic:blipFill>
                  <pic:spPr bwMode="auto">
                    <a:xfrm>
                      <a:off x="0" y="0"/>
                      <a:ext cx="3402330" cy="2213101"/>
                    </a:xfrm>
                    <a:prstGeom prst="rect">
                      <a:avLst/>
                    </a:prstGeom>
                    <a:noFill/>
                    <a:ln w="9525">
                      <a:noFill/>
                      <a:miter lim="800000"/>
                      <a:headEnd/>
                      <a:tailEnd/>
                    </a:ln>
                  </pic:spPr>
                </pic:pic>
              </a:graphicData>
            </a:graphic>
          </wp:inline>
        </w:drawing>
      </w:r>
    </w:p>
    <w:p w:rsidR="0046067B" w:rsidRPr="00CD71B2" w:rsidRDefault="00D45C1D" w:rsidP="0046067B">
      <w:pPr>
        <w:jc w:val="center"/>
        <w:rPr>
          <w:rFonts w:ascii="Arial" w:hAnsi="Arial" w:cs="Arial"/>
          <w:sz w:val="20"/>
          <w:szCs w:val="20"/>
        </w:rPr>
      </w:pPr>
      <w:r w:rsidRPr="00CD71B2">
        <w:rPr>
          <w:rFonts w:ascii="Arial" w:hAnsi="Arial" w:cs="Arial"/>
          <w:sz w:val="20"/>
          <w:szCs w:val="20"/>
        </w:rPr>
        <w:t>Vista actual del edificio Ex Registro Civil</w:t>
      </w:r>
    </w:p>
    <w:p w:rsidR="007C56B6" w:rsidRPr="00CD71B2" w:rsidRDefault="007C56B6" w:rsidP="0046067B">
      <w:pPr>
        <w:rPr>
          <w:rFonts w:ascii="Arial" w:hAnsi="Arial" w:cs="Arial"/>
          <w:lang w:val="es-ES_tradnl" w:eastAsia="es-ES"/>
        </w:rPr>
      </w:pPr>
    </w:p>
    <w:p w:rsidR="00D45C1D" w:rsidRPr="00CD71B2" w:rsidRDefault="000809A0" w:rsidP="001958B8">
      <w:pPr>
        <w:pStyle w:val="Ttulo1"/>
        <w:numPr>
          <w:ilvl w:val="3"/>
          <w:numId w:val="53"/>
        </w:numPr>
        <w:ind w:left="567" w:hanging="567"/>
        <w:jc w:val="both"/>
        <w:rPr>
          <w:rFonts w:ascii="Arial" w:hAnsi="Arial" w:cs="Arial"/>
          <w:sz w:val="22"/>
          <w:szCs w:val="22"/>
        </w:rPr>
      </w:pPr>
      <w:bookmarkStart w:id="85" w:name="_Toc387310398"/>
      <w:r w:rsidRPr="00CD71B2">
        <w:rPr>
          <w:rFonts w:ascii="Arial" w:hAnsi="Arial" w:cs="Arial"/>
          <w:sz w:val="22"/>
          <w:szCs w:val="22"/>
        </w:rPr>
        <w:t xml:space="preserve">Concepto del </w:t>
      </w:r>
      <w:r w:rsidR="005A4201" w:rsidRPr="00CD71B2">
        <w:rPr>
          <w:rFonts w:ascii="Arial" w:hAnsi="Arial" w:cs="Arial"/>
          <w:sz w:val="22"/>
          <w:szCs w:val="22"/>
        </w:rPr>
        <w:t xml:space="preserve">diseño </w:t>
      </w:r>
      <w:r w:rsidR="0031450B" w:rsidRPr="00CD71B2">
        <w:rPr>
          <w:rFonts w:ascii="Arial" w:hAnsi="Arial" w:cs="Arial"/>
          <w:sz w:val="22"/>
          <w:szCs w:val="22"/>
        </w:rPr>
        <w:t xml:space="preserve">(recuperación de </w:t>
      </w:r>
      <w:r w:rsidR="00D0653E" w:rsidRPr="00CD71B2">
        <w:rPr>
          <w:rFonts w:ascii="Arial" w:hAnsi="Arial" w:cs="Arial"/>
          <w:sz w:val="22"/>
          <w:szCs w:val="22"/>
        </w:rPr>
        <w:t>un vacío antiguo / huerto</w:t>
      </w:r>
      <w:r w:rsidR="0031450B" w:rsidRPr="00CD71B2">
        <w:rPr>
          <w:rFonts w:ascii="Arial" w:hAnsi="Arial" w:cs="Arial"/>
          <w:sz w:val="22"/>
          <w:szCs w:val="22"/>
        </w:rPr>
        <w:t>)</w:t>
      </w:r>
      <w:bookmarkEnd w:id="85"/>
    </w:p>
    <w:p w:rsidR="00D45C1D" w:rsidRPr="00CD71B2" w:rsidRDefault="00D45C1D" w:rsidP="00D97B03">
      <w:pPr>
        <w:suppressAutoHyphens w:val="0"/>
        <w:autoSpaceDE w:val="0"/>
        <w:autoSpaceDN w:val="0"/>
        <w:adjustRightInd w:val="0"/>
        <w:jc w:val="both"/>
        <w:rPr>
          <w:rFonts w:ascii="Arial" w:eastAsiaTheme="minorHAnsi" w:hAnsi="Arial" w:cs="Arial"/>
          <w:kern w:val="0"/>
          <w:sz w:val="22"/>
          <w:szCs w:val="22"/>
          <w:lang w:val="es-ES" w:eastAsia="en-US"/>
        </w:rPr>
      </w:pPr>
    </w:p>
    <w:p w:rsidR="00936BE4" w:rsidRPr="00CD71B2" w:rsidRDefault="00936BE4" w:rsidP="00936BE4">
      <w:pPr>
        <w:suppressAutoHyphens w:val="0"/>
        <w:autoSpaceDE w:val="0"/>
        <w:autoSpaceDN w:val="0"/>
        <w:adjustRightInd w:val="0"/>
        <w:jc w:val="both"/>
        <w:rPr>
          <w:rFonts w:ascii="Arial" w:hAnsi="Arial" w:cs="Arial"/>
          <w:i/>
          <w:sz w:val="22"/>
          <w:szCs w:val="22"/>
          <w:lang w:val="es-ES_tradnl" w:eastAsia="es-ES"/>
        </w:rPr>
      </w:pPr>
      <w:r w:rsidRPr="00CD71B2">
        <w:rPr>
          <w:rFonts w:ascii="Arial" w:hAnsi="Arial" w:cs="Arial"/>
          <w:sz w:val="22"/>
          <w:szCs w:val="22"/>
          <w:lang w:val="es-ES_tradnl" w:eastAsia="es-ES"/>
        </w:rPr>
        <w:t>Según la carta de ICOMOS sobre los principios para el análisis, conservación y restauración de las estructuras del Patrimonio Arquitectónica (Zimbab</w:t>
      </w:r>
      <w:r w:rsidR="00ED5A7E" w:rsidRPr="00CD71B2">
        <w:rPr>
          <w:rFonts w:ascii="Arial" w:hAnsi="Arial" w:cs="Arial"/>
          <w:sz w:val="22"/>
          <w:szCs w:val="22"/>
          <w:lang w:val="es-ES_tradnl" w:eastAsia="es-ES"/>
        </w:rPr>
        <w:t>ue</w:t>
      </w:r>
      <w:r w:rsidRPr="00CD71B2">
        <w:rPr>
          <w:rFonts w:ascii="Arial" w:hAnsi="Arial" w:cs="Arial"/>
          <w:sz w:val="22"/>
          <w:szCs w:val="22"/>
          <w:lang w:val="es-ES_tradnl" w:eastAsia="es-ES"/>
        </w:rPr>
        <w:t xml:space="preserve">, 2003) se menciona que </w:t>
      </w:r>
      <w:r w:rsidRPr="00CD71B2">
        <w:rPr>
          <w:rFonts w:ascii="Arial" w:hAnsi="Arial" w:cs="Arial"/>
          <w:i/>
          <w:sz w:val="22"/>
          <w:szCs w:val="22"/>
          <w:lang w:val="es-ES_tradnl" w:eastAsia="es-ES"/>
        </w:rPr>
        <w:t xml:space="preserve">la </w:t>
      </w:r>
      <w:r w:rsidRPr="00CD71B2">
        <w:rPr>
          <w:rFonts w:ascii="Arial" w:hAnsi="Arial" w:cs="Arial"/>
          <w:i/>
          <w:sz w:val="22"/>
          <w:szCs w:val="22"/>
          <w:lang w:val="es-ES_tradnl" w:eastAsia="es-ES"/>
        </w:rPr>
        <w:lastRenderedPageBreak/>
        <w:t xml:space="preserve">práctica de conservación requiere un conocimiento exhaustivo de las características de la estructura y los materiales. Es fundamental disponer de información sobre la estructura en su estado actual. </w:t>
      </w:r>
    </w:p>
    <w:p w:rsidR="00936BE4" w:rsidRPr="00CD71B2" w:rsidRDefault="00936BE4" w:rsidP="00936BE4">
      <w:pPr>
        <w:suppressAutoHyphens w:val="0"/>
        <w:autoSpaceDE w:val="0"/>
        <w:autoSpaceDN w:val="0"/>
        <w:adjustRightInd w:val="0"/>
        <w:jc w:val="both"/>
        <w:rPr>
          <w:rFonts w:ascii="Arial" w:hAnsi="Arial" w:cs="Arial"/>
          <w:i/>
          <w:sz w:val="22"/>
          <w:szCs w:val="22"/>
          <w:lang w:val="es-ES_tradnl" w:eastAsia="es-ES"/>
        </w:rPr>
      </w:pPr>
    </w:p>
    <w:p w:rsidR="00936BE4" w:rsidRPr="00CD71B2" w:rsidRDefault="00936BE4" w:rsidP="00936BE4">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 xml:space="preserve">Según la carta de Venecia (1964) en el art. 14 menciona que </w:t>
      </w:r>
      <w:r w:rsidR="00223CAB" w:rsidRPr="00CD71B2">
        <w:rPr>
          <w:rFonts w:ascii="Arial" w:eastAsiaTheme="minorHAnsi" w:hAnsi="Arial" w:cs="Arial"/>
          <w:kern w:val="0"/>
          <w:sz w:val="22"/>
          <w:szCs w:val="22"/>
          <w:lang w:val="es-ES" w:eastAsia="en-US"/>
        </w:rPr>
        <w:t>“</w:t>
      </w:r>
      <w:r w:rsidRPr="00CD71B2">
        <w:rPr>
          <w:rFonts w:ascii="Arial" w:eastAsiaTheme="minorHAnsi" w:hAnsi="Arial" w:cs="Arial"/>
          <w:i/>
          <w:kern w:val="0"/>
          <w:sz w:val="22"/>
          <w:szCs w:val="22"/>
          <w:lang w:val="es-ES" w:eastAsia="en-US"/>
        </w:rPr>
        <w:t>los lugares monumentales deben ser objeto de atenciones especiales a fin de salvaguardar su integridad y de asegurar su saneamiento, su tratamiento y su realce</w:t>
      </w:r>
      <w:r w:rsidR="00223CAB" w:rsidRPr="00CD71B2">
        <w:rPr>
          <w:rFonts w:ascii="Arial" w:eastAsiaTheme="minorHAnsi" w:hAnsi="Arial" w:cs="Arial"/>
          <w:i/>
          <w:kern w:val="0"/>
          <w:sz w:val="22"/>
          <w:szCs w:val="22"/>
          <w:lang w:val="es-ES" w:eastAsia="en-US"/>
        </w:rPr>
        <w:t>”</w:t>
      </w:r>
      <w:r w:rsidRPr="00CD71B2">
        <w:rPr>
          <w:rFonts w:ascii="Arial" w:eastAsiaTheme="minorHAnsi" w:hAnsi="Arial" w:cs="Arial"/>
          <w:i/>
          <w:kern w:val="0"/>
          <w:sz w:val="22"/>
          <w:szCs w:val="22"/>
          <w:lang w:val="es-ES" w:eastAsia="en-US"/>
        </w:rPr>
        <w:t>…</w:t>
      </w:r>
    </w:p>
    <w:p w:rsidR="00936BE4" w:rsidRPr="00CD71B2" w:rsidRDefault="00936BE4" w:rsidP="00936BE4">
      <w:pPr>
        <w:jc w:val="both"/>
        <w:rPr>
          <w:rFonts w:ascii="Arial" w:hAnsi="Arial" w:cs="Arial"/>
          <w:sz w:val="22"/>
          <w:szCs w:val="22"/>
          <w:highlight w:val="yellow"/>
          <w:lang w:val="es-ES_tradnl" w:eastAsia="es-ES"/>
        </w:rPr>
      </w:pPr>
    </w:p>
    <w:p w:rsidR="00936BE4" w:rsidRPr="00CD71B2" w:rsidRDefault="00223CAB" w:rsidP="00223CAB">
      <w:pPr>
        <w:suppressAutoHyphens w:val="0"/>
        <w:autoSpaceDE w:val="0"/>
        <w:autoSpaceDN w:val="0"/>
        <w:adjustRightInd w:val="0"/>
        <w:jc w:val="both"/>
        <w:rPr>
          <w:rFonts w:ascii="Arial" w:eastAsiaTheme="minorHAnsi" w:hAnsi="Arial" w:cs="Arial"/>
          <w:bCs/>
          <w:i/>
          <w:kern w:val="0"/>
          <w:sz w:val="22"/>
          <w:szCs w:val="22"/>
          <w:lang w:val="es-ES" w:eastAsia="en-US"/>
        </w:rPr>
      </w:pPr>
      <w:r w:rsidRPr="00CD71B2">
        <w:rPr>
          <w:rFonts w:ascii="Arial" w:eastAsiaTheme="minorHAnsi" w:hAnsi="Arial" w:cs="Arial"/>
          <w:bCs/>
          <w:i/>
          <w:kern w:val="0"/>
          <w:sz w:val="22"/>
          <w:szCs w:val="22"/>
          <w:lang w:val="es-ES" w:eastAsia="en-US"/>
        </w:rPr>
        <w:t>S</w:t>
      </w:r>
      <w:r w:rsidR="00936BE4" w:rsidRPr="00CD71B2">
        <w:rPr>
          <w:rFonts w:ascii="Arial" w:hAnsi="Arial" w:cs="Arial"/>
          <w:sz w:val="22"/>
          <w:szCs w:val="22"/>
          <w:lang w:val="es-ES_tradnl" w:eastAsia="es-ES"/>
        </w:rPr>
        <w:t>e hicieron algu</w:t>
      </w:r>
      <w:r w:rsidR="00CE0014">
        <w:rPr>
          <w:rFonts w:ascii="Arial" w:hAnsi="Arial" w:cs="Arial"/>
          <w:sz w:val="22"/>
          <w:szCs w:val="22"/>
          <w:lang w:val="es-ES_tradnl" w:eastAsia="es-ES"/>
        </w:rPr>
        <w:t xml:space="preserve">nas pruebas en laboratorio, y se verificó que el edificio </w:t>
      </w:r>
      <w:r w:rsidR="00CE0014" w:rsidRPr="00CD71B2">
        <w:rPr>
          <w:rFonts w:ascii="Arial" w:hAnsi="Arial" w:cs="Arial"/>
          <w:sz w:val="22"/>
          <w:szCs w:val="22"/>
          <w:lang w:val="es-ES_tradnl" w:eastAsia="es-ES"/>
        </w:rPr>
        <w:t xml:space="preserve">conocido como Ex Registro Civil </w:t>
      </w:r>
      <w:r w:rsidR="00936BE4" w:rsidRPr="00CD71B2">
        <w:rPr>
          <w:rFonts w:ascii="Arial" w:hAnsi="Arial" w:cs="Arial"/>
          <w:sz w:val="22"/>
          <w:szCs w:val="22"/>
          <w:lang w:val="es-ES_tradnl" w:eastAsia="es-ES"/>
        </w:rPr>
        <w:t xml:space="preserve">se </w:t>
      </w:r>
      <w:r w:rsidR="00CE0014">
        <w:rPr>
          <w:rFonts w:ascii="Arial" w:hAnsi="Arial" w:cs="Arial"/>
          <w:sz w:val="22"/>
          <w:szCs w:val="22"/>
          <w:lang w:val="es-ES_tradnl" w:eastAsia="es-ES"/>
        </w:rPr>
        <w:t xml:space="preserve">encuentra incrustado en ciertas partes (estructura antigua vs estructura moderna) al inmueble </w:t>
      </w:r>
      <w:r w:rsidR="00CE0014" w:rsidRPr="00CD71B2">
        <w:rPr>
          <w:rFonts w:ascii="Arial" w:hAnsi="Arial" w:cs="Arial"/>
          <w:sz w:val="22"/>
          <w:szCs w:val="22"/>
          <w:lang w:val="es-ES_tradnl" w:eastAsia="es-ES"/>
        </w:rPr>
        <w:t>monumental de primer orden</w:t>
      </w:r>
      <w:r w:rsidR="00CE0014">
        <w:rPr>
          <w:rFonts w:ascii="Arial" w:hAnsi="Arial" w:cs="Arial"/>
          <w:sz w:val="22"/>
          <w:szCs w:val="22"/>
          <w:lang w:val="es-ES_tradnl" w:eastAsia="es-ES"/>
        </w:rPr>
        <w:t>; y, a partir del comportamiento de los materiales existentes,  dio como resultado la necesidad del reforzamiento del muro de la Sacristía.</w:t>
      </w:r>
      <w:r w:rsidR="00CE0014" w:rsidRPr="00CD71B2">
        <w:rPr>
          <w:rFonts w:ascii="Arial" w:hAnsi="Arial" w:cs="Arial"/>
          <w:sz w:val="22"/>
          <w:szCs w:val="22"/>
          <w:lang w:val="es-ES_tradnl" w:eastAsia="es-ES"/>
        </w:rPr>
        <w:t xml:space="preserve"> </w:t>
      </w:r>
      <w:r w:rsidR="00936BE4" w:rsidRPr="00CD71B2">
        <w:rPr>
          <w:rFonts w:ascii="Arial" w:hAnsi="Arial" w:cs="Arial"/>
          <w:sz w:val="22"/>
          <w:szCs w:val="22"/>
          <w:lang w:val="es-ES_tradnl" w:eastAsia="es-ES"/>
        </w:rPr>
        <w:t>(</w:t>
      </w:r>
      <w:r w:rsidR="006F7CDB" w:rsidRPr="00CD71B2">
        <w:rPr>
          <w:rFonts w:ascii="Arial" w:hAnsi="Arial" w:cs="Arial"/>
          <w:sz w:val="22"/>
          <w:szCs w:val="22"/>
          <w:lang w:val="es-ES_tradnl" w:eastAsia="es-ES"/>
        </w:rPr>
        <w:t>Anexo</w:t>
      </w:r>
      <w:r w:rsidR="00936BE4" w:rsidRPr="00CD71B2">
        <w:rPr>
          <w:rFonts w:ascii="Arial" w:hAnsi="Arial" w:cs="Arial"/>
          <w:sz w:val="22"/>
          <w:szCs w:val="22"/>
          <w:lang w:val="es-ES_tradnl" w:eastAsia="es-ES"/>
        </w:rPr>
        <w:t xml:space="preserve"> </w:t>
      </w:r>
      <w:r w:rsidR="003A4492" w:rsidRPr="00CD71B2">
        <w:rPr>
          <w:rFonts w:ascii="Arial" w:hAnsi="Arial" w:cs="Arial"/>
          <w:sz w:val="22"/>
          <w:szCs w:val="22"/>
          <w:lang w:val="es-ES_tradnl" w:eastAsia="es-ES"/>
        </w:rPr>
        <w:t>3</w:t>
      </w:r>
      <w:r w:rsidR="00936BE4" w:rsidRPr="00CD71B2">
        <w:rPr>
          <w:rFonts w:ascii="Arial" w:hAnsi="Arial" w:cs="Arial"/>
          <w:sz w:val="22"/>
          <w:szCs w:val="22"/>
          <w:lang w:val="es-ES_tradnl" w:eastAsia="es-ES"/>
        </w:rPr>
        <w:t>)</w:t>
      </w:r>
      <w:r w:rsidR="00ED5A7E" w:rsidRPr="00CD71B2">
        <w:rPr>
          <w:rFonts w:ascii="Arial" w:hAnsi="Arial" w:cs="Arial"/>
          <w:sz w:val="22"/>
          <w:szCs w:val="22"/>
          <w:lang w:val="es-ES_tradnl" w:eastAsia="es-ES"/>
        </w:rPr>
        <w:t xml:space="preserve"> </w:t>
      </w:r>
    </w:p>
    <w:p w:rsidR="00223CAB" w:rsidRPr="00CD71B2" w:rsidRDefault="00223CAB" w:rsidP="00D97B03">
      <w:pPr>
        <w:suppressAutoHyphens w:val="0"/>
        <w:autoSpaceDE w:val="0"/>
        <w:autoSpaceDN w:val="0"/>
        <w:adjustRightInd w:val="0"/>
        <w:jc w:val="both"/>
        <w:rPr>
          <w:rFonts w:ascii="Arial" w:eastAsiaTheme="minorHAnsi" w:hAnsi="Arial" w:cs="Arial"/>
          <w:kern w:val="0"/>
          <w:sz w:val="22"/>
          <w:szCs w:val="22"/>
          <w:lang w:val="es-ES" w:eastAsia="en-US"/>
        </w:rPr>
      </w:pPr>
    </w:p>
    <w:p w:rsidR="002E25D3" w:rsidRPr="00CD71B2" w:rsidRDefault="002E25D3" w:rsidP="00D97B03">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 xml:space="preserve">Según la teoría de </w:t>
      </w:r>
      <w:proofErr w:type="spellStart"/>
      <w:r w:rsidRPr="00CD71B2">
        <w:rPr>
          <w:rFonts w:ascii="Arial" w:eastAsiaTheme="minorHAnsi" w:hAnsi="Arial" w:cs="Arial"/>
          <w:kern w:val="0"/>
          <w:sz w:val="22"/>
          <w:szCs w:val="22"/>
          <w:lang w:val="es-ES" w:eastAsia="en-US"/>
        </w:rPr>
        <w:t>Giovannoni</w:t>
      </w:r>
      <w:proofErr w:type="spellEnd"/>
      <w:r w:rsidRPr="00CD71B2">
        <w:rPr>
          <w:rFonts w:ascii="Arial" w:eastAsiaTheme="minorHAnsi" w:hAnsi="Arial" w:cs="Arial"/>
          <w:kern w:val="0"/>
          <w:sz w:val="22"/>
          <w:szCs w:val="22"/>
          <w:lang w:val="es-ES" w:eastAsia="en-US"/>
        </w:rPr>
        <w:t>, como se menciona en acápites anteriores, la restauración científica, permite “la eliminación de añadidos degradantes y cualquier género de obra de época reciente que no revistan interés o contrasten negativamente con las características arquitectónicas originales de la construcción, de su unidad edificatoria o de su entorno”.</w:t>
      </w:r>
      <w:r w:rsidR="00ED5A7E" w:rsidRPr="00CD71B2">
        <w:rPr>
          <w:rFonts w:ascii="Arial" w:eastAsiaTheme="minorHAnsi" w:hAnsi="Arial" w:cs="Arial"/>
          <w:kern w:val="0"/>
          <w:sz w:val="22"/>
          <w:szCs w:val="22"/>
          <w:lang w:val="es-ES" w:eastAsia="en-US"/>
        </w:rPr>
        <w:t xml:space="preserve"> </w:t>
      </w:r>
    </w:p>
    <w:p w:rsidR="00EB7891" w:rsidRPr="00CD71B2" w:rsidRDefault="00EB7891" w:rsidP="00D97B03">
      <w:pPr>
        <w:suppressAutoHyphens w:val="0"/>
        <w:autoSpaceDE w:val="0"/>
        <w:autoSpaceDN w:val="0"/>
        <w:adjustRightInd w:val="0"/>
        <w:jc w:val="both"/>
        <w:rPr>
          <w:rFonts w:ascii="Arial" w:eastAsiaTheme="minorHAnsi" w:hAnsi="Arial" w:cs="Arial"/>
          <w:kern w:val="0"/>
          <w:sz w:val="22"/>
          <w:szCs w:val="22"/>
          <w:lang w:val="es-ES" w:eastAsia="en-US"/>
        </w:rPr>
      </w:pPr>
    </w:p>
    <w:p w:rsidR="00EB7891" w:rsidRPr="00CD71B2" w:rsidRDefault="00CE0014" w:rsidP="00D97B03">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eastAsiaTheme="minorHAnsi" w:hAnsi="Arial" w:cs="Arial"/>
          <w:noProof/>
          <w:kern w:val="0"/>
          <w:sz w:val="22"/>
          <w:szCs w:val="22"/>
          <w:lang w:val="es-ES" w:eastAsia="es-ES"/>
        </w:rPr>
        <w:drawing>
          <wp:anchor distT="0" distB="0" distL="114300" distR="114300" simplePos="0" relativeHeight="251685376" behindDoc="1" locked="0" layoutInCell="1" allowOverlap="1" wp14:anchorId="162783DF" wp14:editId="04FAC633">
            <wp:simplePos x="0" y="0"/>
            <wp:positionH relativeFrom="column">
              <wp:posOffset>1794510</wp:posOffset>
            </wp:positionH>
            <wp:positionV relativeFrom="paragraph">
              <wp:posOffset>130810</wp:posOffset>
            </wp:positionV>
            <wp:extent cx="2313305" cy="3159125"/>
            <wp:effectExtent l="19050" t="19050" r="10795" b="22225"/>
            <wp:wrapThrough wrapText="bothSides">
              <wp:wrapPolygon edited="0">
                <wp:start x="-178" y="-130"/>
                <wp:lineTo x="-178" y="21622"/>
                <wp:lineTo x="21523" y="21622"/>
                <wp:lineTo x="21523" y="-130"/>
                <wp:lineTo x="-178" y="-130"/>
              </wp:wrapPolygon>
            </wp:wrapThrough>
            <wp:docPr id="184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2"/>
                    <pic:cNvPicPr>
                      <a:picLocks noChangeAspect="1" noChangeArrowheads="1"/>
                    </pic:cNvPicPr>
                  </pic:nvPicPr>
                  <pic:blipFill>
                    <a:blip r:embed="rId89">
                      <a:extLst>
                        <a:ext uri="{28A0092B-C50C-407E-A947-70E740481C1C}">
                          <a14:useLocalDpi xmlns:a14="http://schemas.microsoft.com/office/drawing/2010/main" val="0"/>
                        </a:ext>
                      </a:extLst>
                    </a:blip>
                    <a:srcRect l="18994" t="23132" r="57336" b="36446"/>
                    <a:stretch>
                      <a:fillRect/>
                    </a:stretch>
                  </pic:blipFill>
                  <pic:spPr bwMode="auto">
                    <a:xfrm>
                      <a:off x="0" y="0"/>
                      <a:ext cx="2313305" cy="3159125"/>
                    </a:xfrm>
                    <a:prstGeom prst="rect">
                      <a:avLst/>
                    </a:prstGeom>
                    <a:noFill/>
                    <a:ln>
                      <a:solidFill>
                        <a:schemeClr val="tx1"/>
                      </a:solidFill>
                    </a:ln>
                    <a:extLst/>
                  </pic:spPr>
                </pic:pic>
              </a:graphicData>
            </a:graphic>
            <wp14:sizeRelH relativeFrom="page">
              <wp14:pctWidth>0</wp14:pctWidth>
            </wp14:sizeRelH>
            <wp14:sizeRelV relativeFrom="page">
              <wp14:pctHeight>0</wp14:pctHeight>
            </wp14:sizeRelV>
          </wp:anchor>
        </w:drawing>
      </w:r>
    </w:p>
    <w:p w:rsidR="00EB7891" w:rsidRPr="00CD71B2" w:rsidRDefault="00EB7891" w:rsidP="00D97B03">
      <w:pPr>
        <w:suppressAutoHyphens w:val="0"/>
        <w:autoSpaceDE w:val="0"/>
        <w:autoSpaceDN w:val="0"/>
        <w:adjustRightInd w:val="0"/>
        <w:jc w:val="both"/>
        <w:rPr>
          <w:rFonts w:ascii="Arial" w:eastAsiaTheme="minorHAnsi" w:hAnsi="Arial" w:cs="Arial"/>
          <w:kern w:val="0"/>
          <w:sz w:val="22"/>
          <w:szCs w:val="22"/>
          <w:lang w:val="es-ES" w:eastAsia="en-US"/>
        </w:rPr>
      </w:pPr>
    </w:p>
    <w:p w:rsidR="00EB7891" w:rsidRPr="00CD71B2" w:rsidRDefault="00EB7891" w:rsidP="00D97B03">
      <w:pPr>
        <w:suppressAutoHyphens w:val="0"/>
        <w:autoSpaceDE w:val="0"/>
        <w:autoSpaceDN w:val="0"/>
        <w:adjustRightInd w:val="0"/>
        <w:jc w:val="both"/>
        <w:rPr>
          <w:rFonts w:ascii="Arial" w:eastAsiaTheme="minorHAnsi" w:hAnsi="Arial" w:cs="Arial"/>
          <w:kern w:val="0"/>
          <w:sz w:val="22"/>
          <w:szCs w:val="22"/>
          <w:lang w:val="es-ES" w:eastAsia="en-US"/>
        </w:rPr>
      </w:pPr>
    </w:p>
    <w:p w:rsidR="00EB7891" w:rsidRPr="00CD71B2" w:rsidRDefault="00EB7891" w:rsidP="00D97B03">
      <w:pPr>
        <w:suppressAutoHyphens w:val="0"/>
        <w:autoSpaceDE w:val="0"/>
        <w:autoSpaceDN w:val="0"/>
        <w:adjustRightInd w:val="0"/>
        <w:jc w:val="both"/>
        <w:rPr>
          <w:rFonts w:ascii="Arial" w:eastAsiaTheme="minorHAnsi" w:hAnsi="Arial" w:cs="Arial"/>
          <w:kern w:val="0"/>
          <w:sz w:val="22"/>
          <w:szCs w:val="22"/>
          <w:lang w:val="es-ES" w:eastAsia="en-US"/>
        </w:rPr>
      </w:pPr>
    </w:p>
    <w:p w:rsidR="00EB7891" w:rsidRPr="00CD71B2" w:rsidRDefault="00EB7891" w:rsidP="00D97B03">
      <w:pPr>
        <w:suppressAutoHyphens w:val="0"/>
        <w:autoSpaceDE w:val="0"/>
        <w:autoSpaceDN w:val="0"/>
        <w:adjustRightInd w:val="0"/>
        <w:jc w:val="both"/>
        <w:rPr>
          <w:rFonts w:ascii="Arial" w:eastAsiaTheme="minorHAnsi" w:hAnsi="Arial" w:cs="Arial"/>
          <w:kern w:val="0"/>
          <w:sz w:val="22"/>
          <w:szCs w:val="22"/>
          <w:lang w:val="es-ES" w:eastAsia="en-US"/>
        </w:rPr>
      </w:pPr>
    </w:p>
    <w:p w:rsidR="00EB7891" w:rsidRPr="00CD71B2" w:rsidRDefault="00EB7891" w:rsidP="00D97B03">
      <w:pPr>
        <w:suppressAutoHyphens w:val="0"/>
        <w:autoSpaceDE w:val="0"/>
        <w:autoSpaceDN w:val="0"/>
        <w:adjustRightInd w:val="0"/>
        <w:jc w:val="both"/>
        <w:rPr>
          <w:rFonts w:ascii="Arial" w:eastAsiaTheme="minorHAnsi" w:hAnsi="Arial" w:cs="Arial"/>
          <w:kern w:val="0"/>
          <w:sz w:val="22"/>
          <w:szCs w:val="22"/>
          <w:lang w:val="es-ES" w:eastAsia="en-US"/>
        </w:rPr>
      </w:pPr>
    </w:p>
    <w:p w:rsidR="00EB7891" w:rsidRPr="00CD71B2" w:rsidRDefault="00EB7891" w:rsidP="00D97B03">
      <w:pPr>
        <w:suppressAutoHyphens w:val="0"/>
        <w:autoSpaceDE w:val="0"/>
        <w:autoSpaceDN w:val="0"/>
        <w:adjustRightInd w:val="0"/>
        <w:jc w:val="both"/>
        <w:rPr>
          <w:rFonts w:ascii="Arial" w:eastAsiaTheme="minorHAnsi" w:hAnsi="Arial" w:cs="Arial"/>
          <w:kern w:val="0"/>
          <w:sz w:val="22"/>
          <w:szCs w:val="22"/>
          <w:lang w:val="es-ES" w:eastAsia="en-US"/>
        </w:rPr>
      </w:pPr>
    </w:p>
    <w:p w:rsidR="00EB7891" w:rsidRPr="00CD71B2" w:rsidRDefault="00EB7891" w:rsidP="00D97B03">
      <w:pPr>
        <w:suppressAutoHyphens w:val="0"/>
        <w:autoSpaceDE w:val="0"/>
        <w:autoSpaceDN w:val="0"/>
        <w:adjustRightInd w:val="0"/>
        <w:jc w:val="both"/>
        <w:rPr>
          <w:rFonts w:ascii="Arial" w:eastAsiaTheme="minorHAnsi" w:hAnsi="Arial" w:cs="Arial"/>
          <w:kern w:val="0"/>
          <w:sz w:val="22"/>
          <w:szCs w:val="22"/>
          <w:lang w:val="es-ES" w:eastAsia="en-US"/>
        </w:rPr>
      </w:pPr>
    </w:p>
    <w:p w:rsidR="00EB7891" w:rsidRPr="00CD71B2" w:rsidRDefault="00EB7891" w:rsidP="00D97B03">
      <w:pPr>
        <w:suppressAutoHyphens w:val="0"/>
        <w:autoSpaceDE w:val="0"/>
        <w:autoSpaceDN w:val="0"/>
        <w:adjustRightInd w:val="0"/>
        <w:jc w:val="both"/>
        <w:rPr>
          <w:rFonts w:ascii="Arial" w:eastAsiaTheme="minorHAnsi" w:hAnsi="Arial" w:cs="Arial"/>
          <w:kern w:val="0"/>
          <w:sz w:val="22"/>
          <w:szCs w:val="22"/>
          <w:lang w:val="es-ES" w:eastAsia="en-US"/>
        </w:rPr>
      </w:pPr>
    </w:p>
    <w:p w:rsidR="00EB7891" w:rsidRPr="00CD71B2" w:rsidRDefault="00EB7891" w:rsidP="00D97B03">
      <w:pPr>
        <w:suppressAutoHyphens w:val="0"/>
        <w:autoSpaceDE w:val="0"/>
        <w:autoSpaceDN w:val="0"/>
        <w:adjustRightInd w:val="0"/>
        <w:jc w:val="both"/>
        <w:rPr>
          <w:rFonts w:ascii="Arial" w:eastAsiaTheme="minorHAnsi" w:hAnsi="Arial" w:cs="Arial"/>
          <w:kern w:val="0"/>
          <w:sz w:val="22"/>
          <w:szCs w:val="22"/>
          <w:lang w:val="es-ES" w:eastAsia="en-US"/>
        </w:rPr>
      </w:pPr>
    </w:p>
    <w:p w:rsidR="00EB7891" w:rsidRPr="00CD71B2" w:rsidRDefault="00EB7891" w:rsidP="00D97B03">
      <w:pPr>
        <w:suppressAutoHyphens w:val="0"/>
        <w:autoSpaceDE w:val="0"/>
        <w:autoSpaceDN w:val="0"/>
        <w:adjustRightInd w:val="0"/>
        <w:jc w:val="both"/>
        <w:rPr>
          <w:rFonts w:ascii="Arial" w:eastAsiaTheme="minorHAnsi" w:hAnsi="Arial" w:cs="Arial"/>
          <w:kern w:val="0"/>
          <w:sz w:val="22"/>
          <w:szCs w:val="22"/>
          <w:lang w:val="es-ES" w:eastAsia="en-US"/>
        </w:rPr>
      </w:pPr>
    </w:p>
    <w:p w:rsidR="00EB7891" w:rsidRPr="00CD71B2" w:rsidRDefault="00EB7891" w:rsidP="00D97B03">
      <w:pPr>
        <w:suppressAutoHyphens w:val="0"/>
        <w:autoSpaceDE w:val="0"/>
        <w:autoSpaceDN w:val="0"/>
        <w:adjustRightInd w:val="0"/>
        <w:jc w:val="both"/>
        <w:rPr>
          <w:rFonts w:ascii="Arial" w:eastAsiaTheme="minorHAnsi" w:hAnsi="Arial" w:cs="Arial"/>
          <w:kern w:val="0"/>
          <w:sz w:val="22"/>
          <w:szCs w:val="22"/>
          <w:lang w:val="es-ES" w:eastAsia="en-US"/>
        </w:rPr>
      </w:pPr>
    </w:p>
    <w:p w:rsidR="00EB7891" w:rsidRPr="00CD71B2" w:rsidRDefault="00EB7891" w:rsidP="00D97B03">
      <w:pPr>
        <w:suppressAutoHyphens w:val="0"/>
        <w:autoSpaceDE w:val="0"/>
        <w:autoSpaceDN w:val="0"/>
        <w:adjustRightInd w:val="0"/>
        <w:jc w:val="both"/>
        <w:rPr>
          <w:rFonts w:ascii="Arial" w:eastAsiaTheme="minorHAnsi" w:hAnsi="Arial" w:cs="Arial"/>
          <w:kern w:val="0"/>
          <w:sz w:val="22"/>
          <w:szCs w:val="22"/>
          <w:lang w:val="es-ES" w:eastAsia="en-US"/>
        </w:rPr>
      </w:pPr>
    </w:p>
    <w:p w:rsidR="00EB7891" w:rsidRPr="00CD71B2" w:rsidRDefault="00EB7891" w:rsidP="00D97B03">
      <w:pPr>
        <w:suppressAutoHyphens w:val="0"/>
        <w:autoSpaceDE w:val="0"/>
        <w:autoSpaceDN w:val="0"/>
        <w:adjustRightInd w:val="0"/>
        <w:jc w:val="both"/>
        <w:rPr>
          <w:rFonts w:ascii="Arial" w:eastAsiaTheme="minorHAnsi" w:hAnsi="Arial" w:cs="Arial"/>
          <w:kern w:val="0"/>
          <w:sz w:val="22"/>
          <w:szCs w:val="22"/>
          <w:lang w:val="es-ES" w:eastAsia="en-US"/>
        </w:rPr>
      </w:pPr>
    </w:p>
    <w:p w:rsidR="00EB7891" w:rsidRPr="00CD71B2" w:rsidRDefault="00EB7891" w:rsidP="00D97B03">
      <w:pPr>
        <w:suppressAutoHyphens w:val="0"/>
        <w:autoSpaceDE w:val="0"/>
        <w:autoSpaceDN w:val="0"/>
        <w:adjustRightInd w:val="0"/>
        <w:jc w:val="both"/>
        <w:rPr>
          <w:rFonts w:ascii="Arial" w:eastAsiaTheme="minorHAnsi" w:hAnsi="Arial" w:cs="Arial"/>
          <w:kern w:val="0"/>
          <w:sz w:val="22"/>
          <w:szCs w:val="22"/>
          <w:lang w:val="es-ES" w:eastAsia="en-US"/>
        </w:rPr>
      </w:pPr>
    </w:p>
    <w:p w:rsidR="00EB7891" w:rsidRPr="00CD71B2" w:rsidRDefault="00EB7891" w:rsidP="00D97B03">
      <w:pPr>
        <w:suppressAutoHyphens w:val="0"/>
        <w:autoSpaceDE w:val="0"/>
        <w:autoSpaceDN w:val="0"/>
        <w:adjustRightInd w:val="0"/>
        <w:jc w:val="both"/>
        <w:rPr>
          <w:rFonts w:ascii="Arial" w:eastAsiaTheme="minorHAnsi" w:hAnsi="Arial" w:cs="Arial"/>
          <w:kern w:val="0"/>
          <w:sz w:val="22"/>
          <w:szCs w:val="22"/>
          <w:lang w:val="es-ES" w:eastAsia="en-US"/>
        </w:rPr>
      </w:pPr>
    </w:p>
    <w:p w:rsidR="00EB7891" w:rsidRPr="00CD71B2" w:rsidRDefault="00EB7891" w:rsidP="00D97B03">
      <w:pPr>
        <w:suppressAutoHyphens w:val="0"/>
        <w:autoSpaceDE w:val="0"/>
        <w:autoSpaceDN w:val="0"/>
        <w:adjustRightInd w:val="0"/>
        <w:jc w:val="both"/>
        <w:rPr>
          <w:rFonts w:ascii="Arial" w:eastAsiaTheme="minorHAnsi" w:hAnsi="Arial" w:cs="Arial"/>
          <w:kern w:val="0"/>
          <w:sz w:val="22"/>
          <w:szCs w:val="22"/>
          <w:lang w:val="es-ES" w:eastAsia="en-US"/>
        </w:rPr>
      </w:pPr>
    </w:p>
    <w:p w:rsidR="00EB7891" w:rsidRPr="00CD71B2" w:rsidRDefault="00EB7891" w:rsidP="00D97B03">
      <w:pPr>
        <w:suppressAutoHyphens w:val="0"/>
        <w:autoSpaceDE w:val="0"/>
        <w:autoSpaceDN w:val="0"/>
        <w:adjustRightInd w:val="0"/>
        <w:jc w:val="both"/>
        <w:rPr>
          <w:rFonts w:ascii="Arial" w:eastAsiaTheme="minorHAnsi" w:hAnsi="Arial" w:cs="Arial"/>
          <w:kern w:val="0"/>
          <w:sz w:val="22"/>
          <w:szCs w:val="22"/>
          <w:lang w:val="es-ES" w:eastAsia="en-US"/>
        </w:rPr>
      </w:pPr>
    </w:p>
    <w:p w:rsidR="00EB7891" w:rsidRPr="00CD71B2" w:rsidRDefault="00EB7891" w:rsidP="00D97B03">
      <w:pPr>
        <w:suppressAutoHyphens w:val="0"/>
        <w:autoSpaceDE w:val="0"/>
        <w:autoSpaceDN w:val="0"/>
        <w:adjustRightInd w:val="0"/>
        <w:jc w:val="both"/>
        <w:rPr>
          <w:rFonts w:ascii="Arial" w:eastAsiaTheme="minorHAnsi" w:hAnsi="Arial" w:cs="Arial"/>
          <w:kern w:val="0"/>
          <w:sz w:val="22"/>
          <w:szCs w:val="22"/>
          <w:lang w:val="es-ES" w:eastAsia="en-US"/>
        </w:rPr>
      </w:pPr>
    </w:p>
    <w:p w:rsidR="00EB7891" w:rsidRPr="00CD71B2" w:rsidRDefault="00EB7891" w:rsidP="00D97B03">
      <w:pPr>
        <w:suppressAutoHyphens w:val="0"/>
        <w:autoSpaceDE w:val="0"/>
        <w:autoSpaceDN w:val="0"/>
        <w:adjustRightInd w:val="0"/>
        <w:jc w:val="both"/>
        <w:rPr>
          <w:rFonts w:ascii="Arial" w:eastAsiaTheme="minorHAnsi" w:hAnsi="Arial" w:cs="Arial"/>
          <w:kern w:val="0"/>
          <w:sz w:val="22"/>
          <w:szCs w:val="22"/>
          <w:lang w:val="es-ES" w:eastAsia="en-US"/>
        </w:rPr>
      </w:pPr>
    </w:p>
    <w:p w:rsidR="00EB7891" w:rsidRPr="00CD71B2" w:rsidRDefault="00EB7891" w:rsidP="001958B8">
      <w:pPr>
        <w:tabs>
          <w:tab w:val="left" w:pos="5160"/>
        </w:tabs>
        <w:suppressAutoHyphens w:val="0"/>
        <w:autoSpaceDE w:val="0"/>
        <w:autoSpaceDN w:val="0"/>
        <w:adjustRightInd w:val="0"/>
        <w:jc w:val="both"/>
        <w:rPr>
          <w:rFonts w:ascii="Arial" w:eastAsiaTheme="minorHAnsi" w:hAnsi="Arial" w:cs="Arial"/>
          <w:kern w:val="0"/>
          <w:sz w:val="22"/>
          <w:szCs w:val="22"/>
          <w:lang w:val="es-ES" w:eastAsia="en-US"/>
        </w:rPr>
      </w:pPr>
    </w:p>
    <w:p w:rsidR="00EB7891" w:rsidRPr="001958B8" w:rsidRDefault="00EB7891" w:rsidP="00AD2358">
      <w:pPr>
        <w:suppressAutoHyphens w:val="0"/>
        <w:jc w:val="center"/>
        <w:rPr>
          <w:rFonts w:ascii="Arial" w:eastAsiaTheme="minorHAnsi" w:hAnsi="Arial" w:cs="Arial"/>
          <w:kern w:val="0"/>
          <w:sz w:val="20"/>
          <w:szCs w:val="20"/>
          <w:lang w:val="es-ES" w:eastAsia="en-US"/>
        </w:rPr>
      </w:pPr>
      <w:r w:rsidRPr="001958B8">
        <w:rPr>
          <w:rFonts w:ascii="Arial" w:eastAsiaTheme="minorHAnsi" w:hAnsi="Arial" w:cs="Arial"/>
          <w:kern w:val="0"/>
          <w:sz w:val="20"/>
          <w:szCs w:val="20"/>
          <w:lang w:val="es-ES" w:eastAsia="en-US"/>
        </w:rPr>
        <w:t xml:space="preserve">Restauro científico según </w:t>
      </w:r>
      <w:proofErr w:type="spellStart"/>
      <w:r w:rsidRPr="001958B8">
        <w:rPr>
          <w:rFonts w:ascii="Arial" w:eastAsiaTheme="minorHAnsi" w:hAnsi="Arial" w:cs="Arial"/>
          <w:kern w:val="0"/>
          <w:sz w:val="20"/>
          <w:szCs w:val="20"/>
          <w:lang w:val="es-ES" w:eastAsia="en-US"/>
        </w:rPr>
        <w:t>Giovannoni</w:t>
      </w:r>
      <w:proofErr w:type="spellEnd"/>
    </w:p>
    <w:p w:rsidR="00EB7891" w:rsidRPr="00CD71B2" w:rsidRDefault="00EB7891" w:rsidP="00BA7EEE">
      <w:pPr>
        <w:suppressAutoHyphens w:val="0"/>
        <w:jc w:val="both"/>
        <w:rPr>
          <w:rFonts w:ascii="Arial" w:eastAsiaTheme="minorHAnsi" w:hAnsi="Arial" w:cs="Arial"/>
          <w:kern w:val="0"/>
          <w:sz w:val="22"/>
          <w:szCs w:val="22"/>
          <w:lang w:val="es-ES" w:eastAsia="en-US"/>
        </w:rPr>
      </w:pPr>
    </w:p>
    <w:p w:rsidR="003A4492" w:rsidRPr="00CD71B2" w:rsidRDefault="009045CE" w:rsidP="00BA7EEE">
      <w:pPr>
        <w:suppressAutoHyphens w:val="0"/>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A diferencia de la carta de Venecia (1964), la carta de Cracovia (2000</w:t>
      </w:r>
      <w:r w:rsidRPr="00CD71B2">
        <w:rPr>
          <w:rFonts w:ascii="Arial" w:hAnsi="Arial" w:cs="Arial"/>
          <w:sz w:val="22"/>
          <w:szCs w:val="22"/>
        </w:rPr>
        <w:t xml:space="preserve">) </w:t>
      </w:r>
      <w:r w:rsidRPr="00CD71B2">
        <w:rPr>
          <w:rFonts w:ascii="Arial" w:eastAsiaTheme="minorHAnsi" w:hAnsi="Arial" w:cs="Arial"/>
          <w:kern w:val="0"/>
          <w:sz w:val="22"/>
          <w:szCs w:val="22"/>
          <w:lang w:val="es-ES" w:eastAsia="en-US"/>
        </w:rPr>
        <w:t>valora la diversidad de culturas y patrimonios p</w:t>
      </w:r>
      <w:r w:rsidR="00BA7EEE" w:rsidRPr="00CD71B2">
        <w:rPr>
          <w:rFonts w:ascii="Arial" w:eastAsiaTheme="minorHAnsi" w:hAnsi="Arial" w:cs="Arial"/>
          <w:kern w:val="0"/>
          <w:sz w:val="22"/>
          <w:szCs w:val="22"/>
          <w:lang w:val="es-ES" w:eastAsia="en-US"/>
        </w:rPr>
        <w:t>ara su identificación y cuidado.</w:t>
      </w:r>
      <w:r w:rsidRPr="00CD71B2">
        <w:rPr>
          <w:rFonts w:ascii="Arial" w:eastAsiaTheme="minorHAnsi" w:hAnsi="Arial" w:cs="Arial"/>
          <w:kern w:val="0"/>
          <w:sz w:val="22"/>
          <w:szCs w:val="22"/>
          <w:lang w:val="es-ES" w:eastAsia="en-US"/>
        </w:rPr>
        <w:t xml:space="preserve"> </w:t>
      </w:r>
      <w:r w:rsidR="00137F38" w:rsidRPr="00CD71B2">
        <w:rPr>
          <w:rFonts w:ascii="Arial" w:eastAsiaTheme="minorHAnsi" w:hAnsi="Arial" w:cs="Arial"/>
          <w:kern w:val="0"/>
          <w:sz w:val="22"/>
          <w:szCs w:val="22"/>
          <w:lang w:val="es-ES" w:eastAsia="en-US"/>
        </w:rPr>
        <w:t>L</w:t>
      </w:r>
      <w:r w:rsidRPr="00CD71B2">
        <w:rPr>
          <w:rFonts w:ascii="Arial" w:eastAsiaTheme="minorHAnsi" w:hAnsi="Arial" w:cs="Arial"/>
          <w:kern w:val="0"/>
          <w:sz w:val="22"/>
          <w:szCs w:val="22"/>
          <w:lang w:val="es-ES" w:eastAsia="en-US"/>
        </w:rPr>
        <w:t>a nueva idea dinámica de “memoria” que rescata del olvido y plantea el proyecto unitario de conservación,</w:t>
      </w:r>
      <w:r w:rsidR="00BA7EEE" w:rsidRPr="00CD71B2">
        <w:rPr>
          <w:rFonts w:ascii="Arial" w:eastAsiaTheme="minorHAnsi" w:hAnsi="Arial" w:cs="Arial"/>
          <w:kern w:val="0"/>
          <w:sz w:val="22"/>
          <w:szCs w:val="22"/>
          <w:lang w:val="es-ES" w:eastAsia="en-US"/>
        </w:rPr>
        <w:t xml:space="preserve"> restauración y mantenimiento</w:t>
      </w:r>
      <w:r w:rsidR="00EB7891" w:rsidRPr="00CD71B2">
        <w:rPr>
          <w:rFonts w:ascii="Arial" w:eastAsiaTheme="minorHAnsi" w:hAnsi="Arial" w:cs="Arial"/>
          <w:kern w:val="0"/>
          <w:sz w:val="22"/>
          <w:szCs w:val="22"/>
          <w:lang w:val="es-ES" w:eastAsia="en-US"/>
        </w:rPr>
        <w:t>;</w:t>
      </w:r>
      <w:r w:rsidR="00BA7EEE" w:rsidRPr="00CD71B2">
        <w:rPr>
          <w:rFonts w:ascii="Arial" w:eastAsiaTheme="minorHAnsi" w:hAnsi="Arial" w:cs="Arial"/>
          <w:kern w:val="0"/>
          <w:sz w:val="22"/>
          <w:szCs w:val="22"/>
          <w:lang w:val="es-ES" w:eastAsia="en-US"/>
        </w:rPr>
        <w:t xml:space="preserve"> el </w:t>
      </w:r>
      <w:r w:rsidRPr="00CD71B2">
        <w:rPr>
          <w:rFonts w:ascii="Arial" w:eastAsiaTheme="minorHAnsi" w:hAnsi="Arial" w:cs="Arial"/>
          <w:kern w:val="0"/>
          <w:sz w:val="22"/>
          <w:szCs w:val="22"/>
          <w:lang w:val="es-ES" w:eastAsia="en-US"/>
        </w:rPr>
        <w:t>concepto de “tiempo” del monumento como resultado de todos sus acontecimientos</w:t>
      </w:r>
      <w:r w:rsidR="00EB7891" w:rsidRPr="00CD71B2">
        <w:rPr>
          <w:rFonts w:ascii="Arial" w:eastAsiaTheme="minorHAnsi" w:hAnsi="Arial" w:cs="Arial"/>
          <w:kern w:val="0"/>
          <w:sz w:val="22"/>
          <w:szCs w:val="22"/>
          <w:lang w:val="es-ES" w:eastAsia="en-US"/>
        </w:rPr>
        <w:t>;</w:t>
      </w:r>
      <w:r w:rsidR="00BA7EEE" w:rsidRPr="00CD71B2">
        <w:rPr>
          <w:rFonts w:ascii="Arial" w:eastAsiaTheme="minorHAnsi" w:hAnsi="Arial" w:cs="Arial"/>
          <w:kern w:val="0"/>
          <w:sz w:val="22"/>
          <w:szCs w:val="22"/>
          <w:lang w:val="es-ES" w:eastAsia="en-US"/>
        </w:rPr>
        <w:t xml:space="preserve"> y a</w:t>
      </w:r>
      <w:r w:rsidRPr="00CD71B2">
        <w:rPr>
          <w:rFonts w:ascii="Arial" w:eastAsiaTheme="minorHAnsi" w:hAnsi="Arial" w:cs="Arial"/>
          <w:kern w:val="0"/>
          <w:sz w:val="22"/>
          <w:szCs w:val="22"/>
          <w:lang w:val="es-ES" w:eastAsia="en-US"/>
        </w:rPr>
        <w:t>l paisaje y territorio como integrantes de la ciudad histórica</w:t>
      </w:r>
      <w:r w:rsidR="00137F38" w:rsidRPr="00CD71B2">
        <w:rPr>
          <w:rFonts w:ascii="Arial" w:eastAsiaTheme="minorHAnsi" w:hAnsi="Arial" w:cs="Arial"/>
          <w:kern w:val="0"/>
          <w:sz w:val="22"/>
          <w:szCs w:val="22"/>
          <w:lang w:val="es-ES" w:eastAsia="en-US"/>
        </w:rPr>
        <w:t>, deben propender a mantener la autenticidad e integridad del patrimonio edificado</w:t>
      </w:r>
      <w:r w:rsidRPr="00CD71B2">
        <w:rPr>
          <w:rFonts w:ascii="Arial" w:eastAsiaTheme="minorHAnsi" w:hAnsi="Arial" w:cs="Arial"/>
          <w:kern w:val="0"/>
          <w:sz w:val="22"/>
          <w:szCs w:val="22"/>
          <w:lang w:val="es-ES" w:eastAsia="en-US"/>
        </w:rPr>
        <w:t>.</w:t>
      </w:r>
    </w:p>
    <w:p w:rsidR="009045CE" w:rsidRPr="00CD71B2" w:rsidRDefault="009045CE" w:rsidP="00BA7EEE">
      <w:pPr>
        <w:suppressAutoHyphens w:val="0"/>
        <w:jc w:val="both"/>
        <w:rPr>
          <w:rFonts w:ascii="Arial" w:hAnsi="Arial" w:cs="Arial"/>
          <w:sz w:val="22"/>
          <w:szCs w:val="22"/>
          <w:lang w:val="es-ES"/>
        </w:rPr>
      </w:pPr>
    </w:p>
    <w:p w:rsidR="00BA7EEE" w:rsidRPr="00CD71B2" w:rsidRDefault="00D97B03" w:rsidP="00D97B03">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 xml:space="preserve">El proyecto para la construcción del nuevo espacio público para la Plaza Huerto de San Agustín se caracteriza por la creación de nuevas áreas verdes en el Centro histórico de </w:t>
      </w:r>
      <w:r w:rsidRPr="00CD71B2">
        <w:rPr>
          <w:rFonts w:ascii="Arial" w:eastAsiaTheme="minorHAnsi" w:hAnsi="Arial" w:cs="Arial"/>
          <w:kern w:val="0"/>
          <w:sz w:val="22"/>
          <w:szCs w:val="22"/>
          <w:lang w:val="es-ES" w:eastAsia="en-US"/>
        </w:rPr>
        <w:lastRenderedPageBreak/>
        <w:t xml:space="preserve">Quito, a través de la incorporación de espacios públicos de escala domestica que </w:t>
      </w:r>
      <w:r w:rsidR="00BA7EEE" w:rsidRPr="00CD71B2">
        <w:rPr>
          <w:rFonts w:ascii="Arial" w:eastAsiaTheme="minorHAnsi" w:hAnsi="Arial" w:cs="Arial"/>
          <w:kern w:val="0"/>
          <w:sz w:val="22"/>
          <w:szCs w:val="22"/>
          <w:lang w:val="es-ES" w:eastAsia="en-US"/>
        </w:rPr>
        <w:t>promuevan</w:t>
      </w:r>
      <w:r w:rsidRPr="00CD71B2">
        <w:rPr>
          <w:rFonts w:ascii="Arial" w:eastAsiaTheme="minorHAnsi" w:hAnsi="Arial" w:cs="Arial"/>
          <w:kern w:val="0"/>
          <w:sz w:val="22"/>
          <w:szCs w:val="22"/>
          <w:lang w:val="es-ES" w:eastAsia="en-US"/>
        </w:rPr>
        <w:t xml:space="preserve"> la repoblación de este sector de la ciudad.</w:t>
      </w:r>
      <w:r w:rsidR="00015F0A" w:rsidRPr="00CD71B2">
        <w:rPr>
          <w:rFonts w:ascii="Arial" w:eastAsiaTheme="minorHAnsi" w:hAnsi="Arial" w:cs="Arial"/>
          <w:kern w:val="0"/>
          <w:sz w:val="22"/>
          <w:szCs w:val="22"/>
          <w:lang w:val="es-ES" w:eastAsia="en-US"/>
        </w:rPr>
        <w:t xml:space="preserve"> </w:t>
      </w:r>
    </w:p>
    <w:p w:rsidR="00BA7EEE" w:rsidRPr="00CD71B2" w:rsidRDefault="00BA7EEE" w:rsidP="00D97B03">
      <w:pPr>
        <w:suppressAutoHyphens w:val="0"/>
        <w:autoSpaceDE w:val="0"/>
        <w:autoSpaceDN w:val="0"/>
        <w:adjustRightInd w:val="0"/>
        <w:jc w:val="both"/>
        <w:rPr>
          <w:rFonts w:ascii="Arial" w:eastAsiaTheme="minorHAnsi" w:hAnsi="Arial" w:cs="Arial"/>
          <w:kern w:val="0"/>
          <w:sz w:val="22"/>
          <w:szCs w:val="22"/>
          <w:lang w:val="es-ES" w:eastAsia="en-US"/>
        </w:rPr>
      </w:pPr>
    </w:p>
    <w:p w:rsidR="00D97B03" w:rsidRPr="00CD71B2" w:rsidRDefault="00D97B03" w:rsidP="00D97B03">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 xml:space="preserve">Por otro lado, la intervención permitirá visibilizar la arquitectura religiosa monumental de los muros del Convento de San Agustín, ocultos detrás del edificio del antiguo Registro Civil, además de recobrar la memoria urbana que históricamente se caracterizó por la presencia </w:t>
      </w:r>
      <w:r w:rsidR="00137F38" w:rsidRPr="00CD71B2">
        <w:rPr>
          <w:rFonts w:ascii="Arial" w:eastAsiaTheme="minorHAnsi" w:hAnsi="Arial" w:cs="Arial"/>
          <w:kern w:val="0"/>
          <w:sz w:val="22"/>
          <w:szCs w:val="22"/>
          <w:lang w:val="es-ES" w:eastAsia="en-US"/>
        </w:rPr>
        <w:t>de un vacío</w:t>
      </w:r>
      <w:r w:rsidRPr="00CD71B2">
        <w:rPr>
          <w:rFonts w:ascii="Arial" w:eastAsiaTheme="minorHAnsi" w:hAnsi="Arial" w:cs="Arial"/>
          <w:kern w:val="0"/>
          <w:sz w:val="22"/>
          <w:szCs w:val="22"/>
          <w:lang w:val="es-ES" w:eastAsia="en-US"/>
        </w:rPr>
        <w:t>.</w:t>
      </w:r>
    </w:p>
    <w:p w:rsidR="00FB74E3" w:rsidRPr="00CD71B2" w:rsidRDefault="00FB74E3" w:rsidP="00FB74E3">
      <w:pPr>
        <w:suppressAutoHyphens w:val="0"/>
        <w:autoSpaceDE w:val="0"/>
        <w:autoSpaceDN w:val="0"/>
        <w:adjustRightInd w:val="0"/>
        <w:rPr>
          <w:rFonts w:ascii="Arial" w:hAnsi="Arial" w:cs="Arial"/>
          <w:sz w:val="22"/>
          <w:szCs w:val="22"/>
          <w:lang w:val="es-ES"/>
        </w:rPr>
      </w:pPr>
    </w:p>
    <w:p w:rsidR="00015F0A" w:rsidRPr="00CD71B2" w:rsidRDefault="00FB74E3" w:rsidP="00AB3B2C">
      <w:pPr>
        <w:suppressAutoHyphens w:val="0"/>
        <w:autoSpaceDE w:val="0"/>
        <w:autoSpaceDN w:val="0"/>
        <w:adjustRightInd w:val="0"/>
        <w:jc w:val="both"/>
        <w:rPr>
          <w:rFonts w:ascii="Arial" w:eastAsiaTheme="minorHAnsi" w:hAnsi="Arial" w:cs="Arial"/>
          <w:kern w:val="0"/>
          <w:sz w:val="22"/>
          <w:szCs w:val="22"/>
          <w:lang w:val="es-ES"/>
        </w:rPr>
      </w:pPr>
      <w:r w:rsidRPr="00CD71B2">
        <w:rPr>
          <w:rFonts w:ascii="Arial" w:eastAsiaTheme="minorHAnsi" w:hAnsi="Arial" w:cs="Arial"/>
          <w:kern w:val="0"/>
          <w:sz w:val="22"/>
          <w:szCs w:val="22"/>
          <w:lang w:val="es-ES" w:eastAsia="en-US"/>
        </w:rPr>
        <w:t>La propuesta urbana desarrollada para el proyecto</w:t>
      </w:r>
      <w:r w:rsidR="003B1D69" w:rsidRPr="00CD71B2">
        <w:rPr>
          <w:rFonts w:ascii="Arial" w:eastAsiaTheme="minorHAnsi" w:hAnsi="Arial" w:cs="Arial"/>
          <w:kern w:val="0"/>
          <w:sz w:val="22"/>
          <w:szCs w:val="22"/>
          <w:lang w:val="es-ES" w:eastAsia="en-US"/>
        </w:rPr>
        <w:t>,</w:t>
      </w:r>
      <w:r w:rsidRPr="00CD71B2">
        <w:rPr>
          <w:rFonts w:ascii="Arial" w:eastAsiaTheme="minorHAnsi" w:hAnsi="Arial" w:cs="Arial"/>
          <w:kern w:val="0"/>
          <w:sz w:val="22"/>
          <w:szCs w:val="22"/>
          <w:lang w:val="es-ES" w:eastAsia="en-US"/>
        </w:rPr>
        <w:t xml:space="preserve"> </w:t>
      </w:r>
      <w:r w:rsidRPr="00CD71B2">
        <w:rPr>
          <w:rFonts w:ascii="Arial" w:eastAsiaTheme="minorHAnsi" w:hAnsi="Arial" w:cs="Arial"/>
          <w:kern w:val="0"/>
          <w:sz w:val="22"/>
          <w:szCs w:val="22"/>
          <w:lang w:val="es-ES"/>
        </w:rPr>
        <w:t>redelimita la intervención de</w:t>
      </w:r>
      <w:r w:rsidR="001677C0" w:rsidRPr="00CD71B2">
        <w:rPr>
          <w:rFonts w:ascii="Arial" w:eastAsiaTheme="minorHAnsi" w:hAnsi="Arial" w:cs="Arial"/>
          <w:kern w:val="0"/>
          <w:sz w:val="22"/>
          <w:szCs w:val="22"/>
          <w:lang w:val="es-ES"/>
        </w:rPr>
        <w:t>l nuevo espacio público</w:t>
      </w:r>
      <w:r w:rsidRPr="00CD71B2">
        <w:rPr>
          <w:rFonts w:ascii="Arial" w:eastAsiaTheme="minorHAnsi" w:hAnsi="Arial" w:cs="Arial"/>
          <w:kern w:val="0"/>
          <w:sz w:val="22"/>
          <w:szCs w:val="22"/>
          <w:lang w:val="es-ES"/>
        </w:rPr>
        <w:t xml:space="preserve"> desde la línea de </w:t>
      </w:r>
      <w:r w:rsidR="00CD71B2" w:rsidRPr="00CD71B2">
        <w:rPr>
          <w:rFonts w:ascii="Arial" w:eastAsiaTheme="minorHAnsi" w:hAnsi="Arial" w:cs="Arial"/>
          <w:kern w:val="0"/>
          <w:sz w:val="22"/>
          <w:szCs w:val="22"/>
          <w:lang w:val="es-ES"/>
        </w:rPr>
        <w:t>fábrica</w:t>
      </w:r>
      <w:r w:rsidRPr="00CD71B2">
        <w:rPr>
          <w:rFonts w:ascii="Arial" w:eastAsiaTheme="minorHAnsi" w:hAnsi="Arial" w:cs="Arial"/>
          <w:kern w:val="0"/>
          <w:sz w:val="22"/>
          <w:szCs w:val="22"/>
          <w:lang w:val="es-ES"/>
        </w:rPr>
        <w:t xml:space="preserve"> de la fachada existente de la </w:t>
      </w:r>
      <w:r w:rsidR="001958B8" w:rsidRPr="006E3622">
        <w:rPr>
          <w:rFonts w:ascii="Arial" w:hAnsi="Arial" w:cs="Arial"/>
          <w:sz w:val="22"/>
          <w:szCs w:val="22"/>
        </w:rPr>
        <w:t xml:space="preserve">calle José Mejía </w:t>
      </w:r>
      <w:r w:rsidRPr="00CD71B2">
        <w:rPr>
          <w:rFonts w:ascii="Arial" w:eastAsiaTheme="minorHAnsi" w:hAnsi="Arial" w:cs="Arial"/>
          <w:kern w:val="0"/>
          <w:sz w:val="22"/>
          <w:szCs w:val="22"/>
          <w:lang w:val="es-ES"/>
        </w:rPr>
        <w:t>hasta los muros del Convento de San Agustín, unificando en una p</w:t>
      </w:r>
      <w:r w:rsidR="00AA6A13" w:rsidRPr="00CD71B2">
        <w:rPr>
          <w:rFonts w:ascii="Arial" w:eastAsiaTheme="minorHAnsi" w:hAnsi="Arial" w:cs="Arial"/>
          <w:kern w:val="0"/>
          <w:sz w:val="22"/>
          <w:szCs w:val="22"/>
          <w:lang w:val="es-ES"/>
        </w:rPr>
        <w:t xml:space="preserve">lataforma continua ambas aceras, </w:t>
      </w:r>
      <w:r w:rsidRPr="00CD71B2">
        <w:rPr>
          <w:rFonts w:ascii="Arial" w:eastAsiaTheme="minorHAnsi" w:hAnsi="Arial" w:cs="Arial"/>
          <w:kern w:val="0"/>
          <w:sz w:val="22"/>
          <w:szCs w:val="22"/>
          <w:lang w:val="es-ES"/>
        </w:rPr>
        <w:t xml:space="preserve">sin comprometer la funcionalidad vial del eje vehicular, </w:t>
      </w:r>
      <w:r w:rsidR="00AA6A13" w:rsidRPr="00CD71B2">
        <w:rPr>
          <w:rFonts w:ascii="Arial" w:eastAsiaTheme="minorHAnsi" w:hAnsi="Arial" w:cs="Arial"/>
          <w:kern w:val="0"/>
          <w:sz w:val="22"/>
          <w:szCs w:val="22"/>
          <w:lang w:val="es-ES"/>
        </w:rPr>
        <w:t xml:space="preserve">y </w:t>
      </w:r>
      <w:r w:rsidRPr="00CD71B2">
        <w:rPr>
          <w:rFonts w:ascii="Arial" w:eastAsiaTheme="minorHAnsi" w:hAnsi="Arial" w:cs="Arial"/>
          <w:kern w:val="0"/>
          <w:sz w:val="22"/>
          <w:szCs w:val="22"/>
          <w:lang w:val="es-ES"/>
        </w:rPr>
        <w:t>priorizando el peatón.</w:t>
      </w:r>
    </w:p>
    <w:p w:rsidR="005F5D19" w:rsidRPr="00CD71B2" w:rsidRDefault="005F5D19" w:rsidP="00FB74E3">
      <w:pPr>
        <w:jc w:val="both"/>
        <w:rPr>
          <w:rFonts w:ascii="Arial" w:hAnsi="Arial" w:cs="Arial"/>
          <w:bCs/>
          <w:sz w:val="22"/>
          <w:szCs w:val="22"/>
        </w:rPr>
      </w:pPr>
    </w:p>
    <w:p w:rsidR="004F0486" w:rsidRPr="00CD71B2" w:rsidRDefault="00137F38" w:rsidP="004F0486">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eastAsia="en-US"/>
        </w:rPr>
        <w:t>Uno de los</w:t>
      </w:r>
      <w:r w:rsidR="004F0486" w:rsidRPr="00CD71B2">
        <w:rPr>
          <w:rFonts w:ascii="Arial" w:eastAsiaTheme="minorHAnsi" w:hAnsi="Arial" w:cs="Arial"/>
          <w:kern w:val="0"/>
          <w:sz w:val="22"/>
          <w:szCs w:val="22"/>
          <w:lang w:val="es-ES" w:eastAsia="en-US"/>
        </w:rPr>
        <w:t xml:space="preserve"> gran</w:t>
      </w:r>
      <w:r w:rsidRPr="00CD71B2">
        <w:rPr>
          <w:rFonts w:ascii="Arial" w:eastAsiaTheme="minorHAnsi" w:hAnsi="Arial" w:cs="Arial"/>
          <w:kern w:val="0"/>
          <w:sz w:val="22"/>
          <w:szCs w:val="22"/>
          <w:lang w:val="es-ES" w:eastAsia="en-US"/>
        </w:rPr>
        <w:t>des</w:t>
      </w:r>
      <w:r w:rsidR="004F0486" w:rsidRPr="00CD71B2">
        <w:rPr>
          <w:rFonts w:ascii="Arial" w:eastAsiaTheme="minorHAnsi" w:hAnsi="Arial" w:cs="Arial"/>
          <w:kern w:val="0"/>
          <w:sz w:val="22"/>
          <w:szCs w:val="22"/>
          <w:lang w:val="es-ES" w:eastAsia="en-US"/>
        </w:rPr>
        <w:t xml:space="preserve"> reto</w:t>
      </w:r>
      <w:r w:rsidRPr="00CD71B2">
        <w:rPr>
          <w:rFonts w:ascii="Arial" w:eastAsiaTheme="minorHAnsi" w:hAnsi="Arial" w:cs="Arial"/>
          <w:kern w:val="0"/>
          <w:sz w:val="22"/>
          <w:szCs w:val="22"/>
          <w:lang w:val="es-ES" w:eastAsia="en-US"/>
        </w:rPr>
        <w:t>s</w:t>
      </w:r>
      <w:r w:rsidR="004F0486" w:rsidRPr="00CD71B2">
        <w:rPr>
          <w:rFonts w:ascii="Arial" w:eastAsiaTheme="minorHAnsi" w:hAnsi="Arial" w:cs="Arial"/>
          <w:kern w:val="0"/>
          <w:sz w:val="22"/>
          <w:szCs w:val="22"/>
          <w:lang w:val="es-ES" w:eastAsia="en-US"/>
        </w:rPr>
        <w:t xml:space="preserve"> del siglo XXI es la incorporación de los valores del Paisaje urbano y el Paisaje natural, ambos concebidos </w:t>
      </w:r>
      <w:r w:rsidRPr="00CD71B2">
        <w:rPr>
          <w:rFonts w:ascii="Arial" w:eastAsiaTheme="minorHAnsi" w:hAnsi="Arial" w:cs="Arial"/>
          <w:kern w:val="0"/>
          <w:sz w:val="22"/>
          <w:szCs w:val="22"/>
          <w:lang w:val="es-ES" w:eastAsia="en-US"/>
        </w:rPr>
        <w:t>desde</w:t>
      </w:r>
      <w:r w:rsidR="004F0486" w:rsidRPr="00CD71B2">
        <w:rPr>
          <w:rFonts w:ascii="Arial" w:eastAsiaTheme="minorHAnsi" w:hAnsi="Arial" w:cs="Arial"/>
          <w:kern w:val="0"/>
          <w:sz w:val="22"/>
          <w:szCs w:val="22"/>
          <w:lang w:val="es-ES" w:eastAsia="en-US"/>
        </w:rPr>
        <w:t xml:space="preserve"> el territorio.</w:t>
      </w:r>
    </w:p>
    <w:p w:rsidR="004F0486" w:rsidRPr="00CD71B2" w:rsidRDefault="004F0486" w:rsidP="00FB74E3">
      <w:pPr>
        <w:jc w:val="both"/>
        <w:rPr>
          <w:rFonts w:ascii="Arial" w:hAnsi="Arial" w:cs="Arial"/>
          <w:bCs/>
          <w:lang w:val="es-ES"/>
        </w:rPr>
      </w:pPr>
    </w:p>
    <w:p w:rsidR="00FB74E3" w:rsidRPr="00CD71B2" w:rsidRDefault="00FB74E3" w:rsidP="00FB74E3">
      <w:pPr>
        <w:tabs>
          <w:tab w:val="left" w:pos="567"/>
        </w:tabs>
        <w:ind w:left="993" w:hanging="709"/>
        <w:rPr>
          <w:rFonts w:ascii="Arial" w:hAnsi="Arial" w:cs="Arial"/>
          <w:lang w:eastAsia="es-ES"/>
        </w:rPr>
      </w:pPr>
      <w:r w:rsidRPr="00CD71B2">
        <w:rPr>
          <w:rFonts w:ascii="Arial" w:hAnsi="Arial" w:cs="Arial"/>
          <w:noProof/>
          <w:lang w:val="es-ES" w:eastAsia="es-ES"/>
        </w:rPr>
        <w:drawing>
          <wp:inline distT="0" distB="0" distL="0" distR="0" wp14:anchorId="4F5E832B" wp14:editId="77DAF185">
            <wp:extent cx="2725020" cy="2753880"/>
            <wp:effectExtent l="19050" t="0" r="0" b="0"/>
            <wp:docPr id="278" name="Imagen 3" descr="1784_Plan_of_the_City_of_San_Francisco_of_Quito.jpg"/>
            <wp:cNvGraphicFramePr/>
            <a:graphic xmlns:a="http://schemas.openxmlformats.org/drawingml/2006/main">
              <a:graphicData uri="http://schemas.openxmlformats.org/drawingml/2006/picture">
                <pic:pic xmlns:pic="http://schemas.openxmlformats.org/drawingml/2006/picture">
                  <pic:nvPicPr>
                    <pic:cNvPr id="7" name="Picture 6" descr="1784_Plan_of_the_City_of_San_Francisco_of_Quito.jpg"/>
                    <pic:cNvPicPr>
                      <a:picLocks noChangeAspect="1"/>
                    </pic:cNvPicPr>
                  </pic:nvPicPr>
                  <pic:blipFill rotWithShape="1">
                    <a:blip r:embed="rId90" cstate="print">
                      <a:extLst>
                        <a:ext uri="{28A0092B-C50C-407E-A947-70E740481C1C}">
                          <a14:useLocalDpi xmlns:a14="http://schemas.microsoft.com/office/drawing/2010/main" val="0"/>
                        </a:ext>
                      </a:extLst>
                    </a:blip>
                    <a:srcRect l="43721" t="48430" r="42343" b="29658"/>
                    <a:stretch/>
                  </pic:blipFill>
                  <pic:spPr>
                    <a:xfrm>
                      <a:off x="0" y="0"/>
                      <a:ext cx="2719636" cy="2748439"/>
                    </a:xfrm>
                    <a:prstGeom prst="rect">
                      <a:avLst/>
                    </a:prstGeom>
                  </pic:spPr>
                </pic:pic>
              </a:graphicData>
            </a:graphic>
          </wp:inline>
        </w:drawing>
      </w:r>
      <w:r w:rsidRPr="00CD71B2">
        <w:rPr>
          <w:rFonts w:ascii="Arial" w:hAnsi="Arial" w:cs="Arial"/>
          <w:lang w:eastAsia="es-ES"/>
        </w:rPr>
        <w:t xml:space="preserve"> </w:t>
      </w:r>
      <w:r w:rsidRPr="00CD71B2">
        <w:rPr>
          <w:rFonts w:ascii="Arial" w:hAnsi="Arial" w:cs="Arial"/>
          <w:noProof/>
          <w:lang w:val="es-ES" w:eastAsia="es-ES"/>
        </w:rPr>
        <w:drawing>
          <wp:inline distT="0" distB="0" distL="0" distR="0" wp14:anchorId="2570608C" wp14:editId="63349D9E">
            <wp:extent cx="2701743" cy="2753698"/>
            <wp:effectExtent l="19050" t="0" r="3357" b="0"/>
            <wp:docPr id="284" name="Imagen 2" descr="PSA_Implantación_EspacioPublico.jpg"/>
            <wp:cNvGraphicFramePr/>
            <a:graphic xmlns:a="http://schemas.openxmlformats.org/drawingml/2006/main">
              <a:graphicData uri="http://schemas.openxmlformats.org/drawingml/2006/picture">
                <pic:pic xmlns:pic="http://schemas.openxmlformats.org/drawingml/2006/picture">
                  <pic:nvPicPr>
                    <pic:cNvPr id="2" name="Picture 1" descr="PSA_Implantación_EspacioPublico.jpg"/>
                    <pic:cNvPicPr>
                      <a:picLocks noChangeAspect="1"/>
                    </pic:cNvPicPr>
                  </pic:nvPicPr>
                  <pic:blipFill rotWithShape="1">
                    <a:blip r:embed="rId91" cstate="print">
                      <a:extLst>
                        <a:ext uri="{28A0092B-C50C-407E-A947-70E740481C1C}">
                          <a14:useLocalDpi xmlns:a14="http://schemas.microsoft.com/office/drawing/2010/main" val="0"/>
                        </a:ext>
                      </a:extLst>
                    </a:blip>
                    <a:srcRect t="1082"/>
                    <a:stretch/>
                  </pic:blipFill>
                  <pic:spPr>
                    <a:xfrm>
                      <a:off x="0" y="0"/>
                      <a:ext cx="2708461" cy="2760545"/>
                    </a:xfrm>
                    <a:prstGeom prst="rect">
                      <a:avLst/>
                    </a:prstGeom>
                  </pic:spPr>
                </pic:pic>
              </a:graphicData>
            </a:graphic>
          </wp:inline>
        </w:drawing>
      </w:r>
    </w:p>
    <w:p w:rsidR="009871BD" w:rsidRPr="00CD71B2" w:rsidRDefault="00FB74E3" w:rsidP="005F5D19">
      <w:pPr>
        <w:jc w:val="both"/>
        <w:rPr>
          <w:rFonts w:ascii="Arial" w:hAnsi="Arial" w:cs="Arial"/>
          <w:sz w:val="20"/>
          <w:szCs w:val="20"/>
          <w:lang w:val="es-ES" w:eastAsia="es-ES"/>
        </w:rPr>
      </w:pPr>
      <w:r w:rsidRPr="00CD71B2">
        <w:rPr>
          <w:rFonts w:ascii="Arial" w:hAnsi="Arial" w:cs="Arial"/>
          <w:lang w:val="es-ES" w:eastAsia="es-ES"/>
        </w:rPr>
        <w:t xml:space="preserve">     </w:t>
      </w:r>
      <w:r w:rsidRPr="00CD71B2">
        <w:rPr>
          <w:rFonts w:ascii="Arial" w:hAnsi="Arial" w:cs="Arial"/>
          <w:sz w:val="20"/>
          <w:szCs w:val="20"/>
          <w:lang w:val="es-ES" w:eastAsia="es-ES"/>
        </w:rPr>
        <w:t xml:space="preserve">Plano de Quito, 1745 </w:t>
      </w:r>
      <w:r w:rsidRPr="00CD71B2">
        <w:rPr>
          <w:rFonts w:ascii="Arial" w:hAnsi="Arial" w:cs="Arial"/>
          <w:sz w:val="20"/>
          <w:szCs w:val="20"/>
          <w:lang w:val="es-ES" w:eastAsia="es-ES"/>
        </w:rPr>
        <w:tab/>
      </w:r>
      <w:r w:rsidRPr="00CD71B2">
        <w:rPr>
          <w:rFonts w:ascii="Arial" w:hAnsi="Arial" w:cs="Arial"/>
          <w:sz w:val="20"/>
          <w:szCs w:val="20"/>
          <w:lang w:val="es-ES" w:eastAsia="es-ES"/>
        </w:rPr>
        <w:tab/>
        <w:t xml:space="preserve">          </w:t>
      </w:r>
      <w:r w:rsidRPr="00CD71B2">
        <w:rPr>
          <w:rFonts w:ascii="Arial" w:hAnsi="Arial" w:cs="Arial"/>
          <w:sz w:val="20"/>
          <w:szCs w:val="20"/>
          <w:lang w:val="es-ES" w:eastAsia="es-ES"/>
        </w:rPr>
        <w:tab/>
        <w:t xml:space="preserve">        </w:t>
      </w:r>
      <w:r w:rsidRPr="001958B8">
        <w:rPr>
          <w:rFonts w:ascii="Arial" w:hAnsi="Arial" w:cs="Arial"/>
          <w:sz w:val="20"/>
          <w:szCs w:val="20"/>
          <w:lang w:val="es-ES" w:eastAsia="es-ES"/>
        </w:rPr>
        <w:t>Plano Llenos y Vacíos, 2014</w:t>
      </w:r>
      <w:r w:rsidR="00137F38" w:rsidRPr="00CD71B2">
        <w:rPr>
          <w:rFonts w:ascii="Arial" w:hAnsi="Arial" w:cs="Arial"/>
          <w:sz w:val="20"/>
          <w:szCs w:val="20"/>
          <w:lang w:val="es-ES" w:eastAsia="es-ES"/>
        </w:rPr>
        <w:t xml:space="preserve"> </w:t>
      </w:r>
    </w:p>
    <w:p w:rsidR="00AB3B2C" w:rsidRPr="00CD71B2" w:rsidRDefault="00AB3B2C" w:rsidP="00AB3B2C">
      <w:pPr>
        <w:jc w:val="both"/>
        <w:rPr>
          <w:rFonts w:ascii="Arial" w:hAnsi="Arial" w:cs="Arial"/>
        </w:rPr>
      </w:pPr>
    </w:p>
    <w:p w:rsidR="00AA6A13" w:rsidRPr="00CD71B2" w:rsidRDefault="00AB3B2C" w:rsidP="007A5824">
      <w:pPr>
        <w:jc w:val="both"/>
        <w:rPr>
          <w:rFonts w:ascii="Arial" w:hAnsi="Arial" w:cs="Arial"/>
          <w:bCs/>
          <w:sz w:val="22"/>
          <w:szCs w:val="22"/>
        </w:rPr>
      </w:pPr>
      <w:r w:rsidRPr="00CD71B2">
        <w:rPr>
          <w:rFonts w:ascii="Arial" w:hAnsi="Arial" w:cs="Arial"/>
          <w:sz w:val="22"/>
          <w:szCs w:val="22"/>
        </w:rPr>
        <w:t>Bajo ese principio, se propone la recuperación del huerto antiguo</w:t>
      </w:r>
      <w:r w:rsidR="00C820B9" w:rsidRPr="00CD71B2">
        <w:rPr>
          <w:rFonts w:ascii="Arial" w:hAnsi="Arial" w:cs="Arial"/>
          <w:sz w:val="22"/>
          <w:szCs w:val="22"/>
        </w:rPr>
        <w:t xml:space="preserve">, </w:t>
      </w:r>
      <w:r w:rsidR="00C820B9" w:rsidRPr="00CD71B2">
        <w:rPr>
          <w:rFonts w:ascii="Arial" w:eastAsiaTheme="minorHAnsi" w:hAnsi="Arial" w:cs="Arial"/>
          <w:sz w:val="22"/>
          <w:szCs w:val="22"/>
          <w:lang w:val="es-ES"/>
        </w:rPr>
        <w:t>de forma contemporánea sin recurrir a falsos históricos,</w:t>
      </w:r>
      <w:r w:rsidRPr="00CD71B2">
        <w:rPr>
          <w:rFonts w:ascii="Arial" w:hAnsi="Arial" w:cs="Arial"/>
          <w:sz w:val="22"/>
          <w:szCs w:val="22"/>
        </w:rPr>
        <w:t xml:space="preserve"> en</w:t>
      </w:r>
      <w:r w:rsidR="00137F38" w:rsidRPr="00CD71B2">
        <w:rPr>
          <w:rFonts w:ascii="Arial" w:hAnsi="Arial" w:cs="Arial"/>
          <w:sz w:val="22"/>
          <w:szCs w:val="22"/>
        </w:rPr>
        <w:t xml:space="preserve"> parte norte</w:t>
      </w:r>
      <w:r w:rsidRPr="00CD71B2">
        <w:rPr>
          <w:rFonts w:ascii="Arial" w:hAnsi="Arial" w:cs="Arial"/>
          <w:sz w:val="22"/>
          <w:szCs w:val="22"/>
        </w:rPr>
        <w:t xml:space="preserve"> </w:t>
      </w:r>
      <w:r w:rsidR="00137F38" w:rsidRPr="00CD71B2">
        <w:rPr>
          <w:rFonts w:ascii="Arial" w:hAnsi="Arial" w:cs="Arial"/>
          <w:sz w:val="22"/>
          <w:szCs w:val="22"/>
        </w:rPr>
        <w:t>d</w:t>
      </w:r>
      <w:r w:rsidRPr="00CD71B2">
        <w:rPr>
          <w:rFonts w:ascii="Arial" w:hAnsi="Arial" w:cs="Arial"/>
          <w:sz w:val="22"/>
          <w:szCs w:val="22"/>
        </w:rPr>
        <w:t>el Convento de San Agustín</w:t>
      </w:r>
      <w:r w:rsidR="00137F38" w:rsidRPr="00CD71B2">
        <w:rPr>
          <w:rFonts w:ascii="Arial" w:hAnsi="Arial" w:cs="Arial"/>
          <w:sz w:val="22"/>
          <w:szCs w:val="22"/>
        </w:rPr>
        <w:t xml:space="preserve"> y</w:t>
      </w:r>
      <w:r w:rsidRPr="00CD71B2">
        <w:rPr>
          <w:rFonts w:ascii="Arial" w:hAnsi="Arial" w:cs="Arial"/>
          <w:sz w:val="22"/>
          <w:szCs w:val="22"/>
        </w:rPr>
        <w:t xml:space="preserve"> </w:t>
      </w:r>
      <w:r w:rsidRPr="00CD71B2">
        <w:rPr>
          <w:rFonts w:ascii="Arial" w:hAnsi="Arial" w:cs="Arial"/>
          <w:bCs/>
          <w:sz w:val="22"/>
          <w:szCs w:val="22"/>
        </w:rPr>
        <w:t xml:space="preserve">donando este espacio de esparcimiento y descanso para uso de toda la comunidad </w:t>
      </w:r>
      <w:r w:rsidRPr="00CD71B2">
        <w:rPr>
          <w:rFonts w:ascii="Arial" w:hAnsi="Arial" w:cs="Arial"/>
          <w:b/>
          <w:bCs/>
          <w:sz w:val="22"/>
          <w:szCs w:val="22"/>
        </w:rPr>
        <w:t>sin</w:t>
      </w:r>
      <w:r w:rsidRPr="00CD71B2">
        <w:rPr>
          <w:rFonts w:ascii="Arial" w:hAnsi="Arial" w:cs="Arial"/>
          <w:bCs/>
          <w:sz w:val="22"/>
          <w:szCs w:val="22"/>
        </w:rPr>
        <w:t xml:space="preserve"> </w:t>
      </w:r>
      <w:r w:rsidRPr="00CD71B2">
        <w:rPr>
          <w:rFonts w:ascii="Arial" w:hAnsi="Arial" w:cs="Arial"/>
          <w:b/>
          <w:bCs/>
          <w:sz w:val="22"/>
          <w:szCs w:val="22"/>
        </w:rPr>
        <w:t>alterar el trazado urbano</w:t>
      </w:r>
      <w:r w:rsidR="00C820B9" w:rsidRPr="00CD71B2">
        <w:rPr>
          <w:rFonts w:ascii="Arial" w:hAnsi="Arial" w:cs="Arial"/>
          <w:b/>
          <w:bCs/>
          <w:sz w:val="22"/>
          <w:szCs w:val="22"/>
        </w:rPr>
        <w:t xml:space="preserve"> </w:t>
      </w:r>
      <w:r w:rsidR="00C820B9" w:rsidRPr="00CD71B2">
        <w:rPr>
          <w:rFonts w:ascii="Arial" w:hAnsi="Arial" w:cs="Arial"/>
          <w:bCs/>
          <w:sz w:val="22"/>
          <w:szCs w:val="22"/>
        </w:rPr>
        <w:t>(fig. 13 y 14)</w:t>
      </w:r>
      <w:r w:rsidRPr="00CD71B2">
        <w:rPr>
          <w:rFonts w:ascii="Arial" w:hAnsi="Arial" w:cs="Arial"/>
          <w:bCs/>
          <w:sz w:val="22"/>
          <w:szCs w:val="22"/>
        </w:rPr>
        <w:t xml:space="preserve">. </w:t>
      </w:r>
    </w:p>
    <w:p w:rsidR="00AA6A13" w:rsidRDefault="00AA6A13" w:rsidP="00FB74E3">
      <w:pPr>
        <w:suppressAutoHyphens w:val="0"/>
        <w:autoSpaceDE w:val="0"/>
        <w:autoSpaceDN w:val="0"/>
        <w:adjustRightInd w:val="0"/>
        <w:rPr>
          <w:rFonts w:ascii="Arial" w:eastAsiaTheme="minorHAnsi" w:hAnsi="Arial" w:cs="Arial"/>
          <w:kern w:val="0"/>
          <w:sz w:val="22"/>
          <w:szCs w:val="22"/>
          <w:lang w:eastAsia="en-US"/>
        </w:rPr>
      </w:pPr>
    </w:p>
    <w:p w:rsidR="001958B8" w:rsidRDefault="001958B8" w:rsidP="00FB74E3">
      <w:pPr>
        <w:suppressAutoHyphens w:val="0"/>
        <w:autoSpaceDE w:val="0"/>
        <w:autoSpaceDN w:val="0"/>
        <w:adjustRightInd w:val="0"/>
        <w:rPr>
          <w:rFonts w:ascii="Arial" w:eastAsiaTheme="minorHAnsi" w:hAnsi="Arial" w:cs="Arial"/>
          <w:kern w:val="0"/>
          <w:sz w:val="22"/>
          <w:szCs w:val="22"/>
          <w:lang w:eastAsia="en-US"/>
        </w:rPr>
      </w:pPr>
    </w:p>
    <w:p w:rsidR="001958B8" w:rsidRDefault="001958B8" w:rsidP="00FB74E3">
      <w:pPr>
        <w:suppressAutoHyphens w:val="0"/>
        <w:autoSpaceDE w:val="0"/>
        <w:autoSpaceDN w:val="0"/>
        <w:adjustRightInd w:val="0"/>
        <w:rPr>
          <w:rFonts w:ascii="Arial" w:eastAsiaTheme="minorHAnsi" w:hAnsi="Arial" w:cs="Arial"/>
          <w:kern w:val="0"/>
          <w:sz w:val="22"/>
          <w:szCs w:val="22"/>
          <w:lang w:eastAsia="en-US"/>
        </w:rPr>
      </w:pPr>
    </w:p>
    <w:p w:rsidR="001958B8" w:rsidRDefault="001958B8" w:rsidP="00FB74E3">
      <w:pPr>
        <w:suppressAutoHyphens w:val="0"/>
        <w:autoSpaceDE w:val="0"/>
        <w:autoSpaceDN w:val="0"/>
        <w:adjustRightInd w:val="0"/>
        <w:rPr>
          <w:rFonts w:ascii="Arial" w:eastAsiaTheme="minorHAnsi" w:hAnsi="Arial" w:cs="Arial"/>
          <w:kern w:val="0"/>
          <w:sz w:val="22"/>
          <w:szCs w:val="22"/>
          <w:lang w:eastAsia="en-US"/>
        </w:rPr>
      </w:pPr>
    </w:p>
    <w:p w:rsidR="001958B8" w:rsidRDefault="001958B8" w:rsidP="00FB74E3">
      <w:pPr>
        <w:suppressAutoHyphens w:val="0"/>
        <w:autoSpaceDE w:val="0"/>
        <w:autoSpaceDN w:val="0"/>
        <w:adjustRightInd w:val="0"/>
        <w:rPr>
          <w:rFonts w:ascii="Arial" w:eastAsiaTheme="minorHAnsi" w:hAnsi="Arial" w:cs="Arial"/>
          <w:kern w:val="0"/>
          <w:sz w:val="22"/>
          <w:szCs w:val="22"/>
          <w:lang w:eastAsia="en-US"/>
        </w:rPr>
      </w:pPr>
    </w:p>
    <w:p w:rsidR="001958B8" w:rsidRDefault="001958B8" w:rsidP="00FB74E3">
      <w:pPr>
        <w:suppressAutoHyphens w:val="0"/>
        <w:autoSpaceDE w:val="0"/>
        <w:autoSpaceDN w:val="0"/>
        <w:adjustRightInd w:val="0"/>
        <w:rPr>
          <w:rFonts w:ascii="Arial" w:eastAsiaTheme="minorHAnsi" w:hAnsi="Arial" w:cs="Arial"/>
          <w:kern w:val="0"/>
          <w:sz w:val="22"/>
          <w:szCs w:val="22"/>
          <w:lang w:eastAsia="en-US"/>
        </w:rPr>
      </w:pPr>
    </w:p>
    <w:p w:rsidR="001958B8" w:rsidRDefault="001958B8" w:rsidP="00FB74E3">
      <w:pPr>
        <w:suppressAutoHyphens w:val="0"/>
        <w:autoSpaceDE w:val="0"/>
        <w:autoSpaceDN w:val="0"/>
        <w:adjustRightInd w:val="0"/>
        <w:rPr>
          <w:rFonts w:ascii="Arial" w:eastAsiaTheme="minorHAnsi" w:hAnsi="Arial" w:cs="Arial"/>
          <w:kern w:val="0"/>
          <w:sz w:val="22"/>
          <w:szCs w:val="22"/>
          <w:lang w:eastAsia="en-US"/>
        </w:rPr>
      </w:pPr>
    </w:p>
    <w:p w:rsidR="001958B8" w:rsidRDefault="001958B8" w:rsidP="00FB74E3">
      <w:pPr>
        <w:suppressAutoHyphens w:val="0"/>
        <w:autoSpaceDE w:val="0"/>
        <w:autoSpaceDN w:val="0"/>
        <w:adjustRightInd w:val="0"/>
        <w:rPr>
          <w:rFonts w:ascii="Arial" w:eastAsiaTheme="minorHAnsi" w:hAnsi="Arial" w:cs="Arial"/>
          <w:kern w:val="0"/>
          <w:sz w:val="22"/>
          <w:szCs w:val="22"/>
          <w:lang w:eastAsia="en-US"/>
        </w:rPr>
      </w:pPr>
    </w:p>
    <w:p w:rsidR="001958B8" w:rsidRDefault="001958B8" w:rsidP="00FB74E3">
      <w:pPr>
        <w:suppressAutoHyphens w:val="0"/>
        <w:autoSpaceDE w:val="0"/>
        <w:autoSpaceDN w:val="0"/>
        <w:adjustRightInd w:val="0"/>
        <w:rPr>
          <w:rFonts w:ascii="Arial" w:eastAsiaTheme="minorHAnsi" w:hAnsi="Arial" w:cs="Arial"/>
          <w:kern w:val="0"/>
          <w:sz w:val="22"/>
          <w:szCs w:val="22"/>
          <w:lang w:eastAsia="en-US"/>
        </w:rPr>
      </w:pPr>
    </w:p>
    <w:p w:rsidR="001958B8" w:rsidRDefault="001958B8" w:rsidP="00FB74E3">
      <w:pPr>
        <w:suppressAutoHyphens w:val="0"/>
        <w:autoSpaceDE w:val="0"/>
        <w:autoSpaceDN w:val="0"/>
        <w:adjustRightInd w:val="0"/>
        <w:rPr>
          <w:rFonts w:ascii="Arial" w:eastAsiaTheme="minorHAnsi" w:hAnsi="Arial" w:cs="Arial"/>
          <w:kern w:val="0"/>
          <w:sz w:val="22"/>
          <w:szCs w:val="22"/>
          <w:lang w:eastAsia="en-US"/>
        </w:rPr>
      </w:pPr>
    </w:p>
    <w:p w:rsidR="001958B8" w:rsidRDefault="001958B8" w:rsidP="00FB74E3">
      <w:pPr>
        <w:suppressAutoHyphens w:val="0"/>
        <w:autoSpaceDE w:val="0"/>
        <w:autoSpaceDN w:val="0"/>
        <w:adjustRightInd w:val="0"/>
        <w:rPr>
          <w:rFonts w:ascii="Arial" w:eastAsiaTheme="minorHAnsi" w:hAnsi="Arial" w:cs="Arial"/>
          <w:kern w:val="0"/>
          <w:sz w:val="22"/>
          <w:szCs w:val="22"/>
          <w:lang w:eastAsia="en-US"/>
        </w:rPr>
      </w:pPr>
    </w:p>
    <w:p w:rsidR="001958B8" w:rsidRDefault="001958B8" w:rsidP="00FB74E3">
      <w:pPr>
        <w:suppressAutoHyphens w:val="0"/>
        <w:autoSpaceDE w:val="0"/>
        <w:autoSpaceDN w:val="0"/>
        <w:adjustRightInd w:val="0"/>
        <w:rPr>
          <w:rFonts w:ascii="Arial" w:eastAsiaTheme="minorHAnsi" w:hAnsi="Arial" w:cs="Arial"/>
          <w:kern w:val="0"/>
          <w:sz w:val="22"/>
          <w:szCs w:val="22"/>
          <w:lang w:eastAsia="en-US"/>
        </w:rPr>
      </w:pPr>
    </w:p>
    <w:p w:rsidR="001958B8" w:rsidRPr="00CD71B2" w:rsidRDefault="001958B8" w:rsidP="00FB74E3">
      <w:pPr>
        <w:suppressAutoHyphens w:val="0"/>
        <w:autoSpaceDE w:val="0"/>
        <w:autoSpaceDN w:val="0"/>
        <w:adjustRightInd w:val="0"/>
        <w:rPr>
          <w:rFonts w:ascii="Arial" w:eastAsiaTheme="minorHAnsi" w:hAnsi="Arial" w:cs="Arial"/>
          <w:kern w:val="0"/>
          <w:sz w:val="22"/>
          <w:szCs w:val="22"/>
          <w:lang w:eastAsia="en-US"/>
        </w:rPr>
      </w:pPr>
    </w:p>
    <w:p w:rsidR="00AB3B2C" w:rsidRPr="00CD71B2" w:rsidRDefault="00AB3B2C" w:rsidP="00AB3B2C">
      <w:pPr>
        <w:suppressAutoHyphens w:val="0"/>
        <w:autoSpaceDE w:val="0"/>
        <w:autoSpaceDN w:val="0"/>
        <w:adjustRightInd w:val="0"/>
        <w:rPr>
          <w:rFonts w:ascii="Arial" w:hAnsi="Arial" w:cs="Arial"/>
          <w:b/>
          <w:spacing w:val="-3"/>
          <w:sz w:val="22"/>
          <w:szCs w:val="22"/>
        </w:rPr>
      </w:pPr>
      <w:proofErr w:type="spellStart"/>
      <w:r w:rsidRPr="00CD71B2">
        <w:rPr>
          <w:rFonts w:ascii="Arial" w:hAnsi="Arial" w:cs="Arial"/>
          <w:b/>
          <w:spacing w:val="-3"/>
          <w:sz w:val="22"/>
          <w:szCs w:val="22"/>
        </w:rPr>
        <w:lastRenderedPageBreak/>
        <w:t>Fig</w:t>
      </w:r>
      <w:proofErr w:type="spellEnd"/>
      <w:r w:rsidRPr="00CD71B2">
        <w:rPr>
          <w:rFonts w:ascii="Arial" w:hAnsi="Arial" w:cs="Arial"/>
          <w:b/>
          <w:spacing w:val="-3"/>
          <w:sz w:val="22"/>
          <w:szCs w:val="22"/>
        </w:rPr>
        <w:t xml:space="preserve"> 13. Trazado urbano manteniendo el edificio Ex Registro Civil</w:t>
      </w:r>
    </w:p>
    <w:p w:rsidR="00AB3B2C" w:rsidRPr="00CD71B2" w:rsidRDefault="00AB3B2C" w:rsidP="00AB3B2C">
      <w:pPr>
        <w:suppressAutoHyphens w:val="0"/>
        <w:autoSpaceDE w:val="0"/>
        <w:autoSpaceDN w:val="0"/>
        <w:adjustRightInd w:val="0"/>
        <w:rPr>
          <w:rFonts w:ascii="Arial" w:hAnsi="Arial" w:cs="Arial"/>
          <w:b/>
          <w:spacing w:val="-3"/>
        </w:rPr>
      </w:pPr>
    </w:p>
    <w:p w:rsidR="00AB3B2C" w:rsidRPr="00CD71B2" w:rsidRDefault="00831180" w:rsidP="008E67E1">
      <w:pPr>
        <w:suppressAutoHyphens w:val="0"/>
        <w:autoSpaceDE w:val="0"/>
        <w:autoSpaceDN w:val="0"/>
        <w:adjustRightInd w:val="0"/>
        <w:jc w:val="center"/>
        <w:rPr>
          <w:rFonts w:ascii="Arial" w:eastAsiaTheme="minorHAnsi" w:hAnsi="Arial" w:cs="Arial"/>
          <w:kern w:val="0"/>
          <w:lang w:eastAsia="en-US"/>
        </w:rPr>
      </w:pPr>
      <w:r w:rsidRPr="00CD71B2">
        <w:rPr>
          <w:rFonts w:ascii="Arial" w:eastAsiaTheme="minorHAnsi" w:hAnsi="Arial" w:cs="Arial"/>
          <w:noProof/>
          <w:kern w:val="0"/>
          <w:lang w:val="es-ES" w:eastAsia="es-ES"/>
        </w:rPr>
        <mc:AlternateContent>
          <mc:Choice Requires="wps">
            <w:drawing>
              <wp:anchor distT="0" distB="0" distL="114300" distR="114300" simplePos="0" relativeHeight="251674112" behindDoc="0" locked="0" layoutInCell="1" allowOverlap="1" wp14:anchorId="748FB087" wp14:editId="47742E18">
                <wp:simplePos x="0" y="0"/>
                <wp:positionH relativeFrom="column">
                  <wp:posOffset>566420</wp:posOffset>
                </wp:positionH>
                <wp:positionV relativeFrom="paragraph">
                  <wp:posOffset>25400</wp:posOffset>
                </wp:positionV>
                <wp:extent cx="4619625" cy="3267075"/>
                <wp:effectExtent l="19050" t="20320" r="19050" b="17780"/>
                <wp:wrapNone/>
                <wp:docPr id="115"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9625" cy="3267075"/>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1" o:spid="_x0000_s1026" style="position:absolute;margin-left:44.6pt;margin-top:2pt;width:363.75pt;height:257.2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YBKegIAAAAFAAAOAAAAZHJzL2Uyb0RvYy54bWysVNtu2zAMfR+wfxD0nvpS52bUKYo4GQZ0&#10;W7FuH6BIcixMljRJidMV+/dRcpKl68swzA+2aFLUOeShbm4PnUR7bp3QqsLZVYoRV1QzobYV/vpl&#10;PZph5DxRjEiteIWfuMO3i7dvbnpT8ly3WjJuESRRruxNhVvvTZkkjra8I+5KG67A2WjbEQ+m3SbM&#10;kh6ydzLJ03SS9NoyYzXlzsHfenDiRczfNJz6T03juEeywoDNx7eN7014J4sbUm4tMa2gRxjkH1B0&#10;RCg49JyqJp6gnRWvUnWCWu1046+o7hLdNILyyAHYZOkfbB5bYnjkAsVx5lwm9//S0o/7B4sEg95l&#10;Y4wU6aBJn6FsRG0lR/MsVKg3roTAR/NgA0dn7jX95pDSyxbC+J21um85YYArxicvNgTDwVa06T9o&#10;BunJzutYrENju5AQyoAOsSdP557wg0cUfhaTbD7JARoF33U+mabTccCUkPK03Vjn33HdobCosAX0&#10;MT3Z3zs/hJ5CwmlKr4WUsfFSob7C+WwMOSMzLQUL3mjY7WYpLdqToJ34HA92l2Gd8KBgKboKz85B&#10;pAz1WCkWj/FEyGENqKUKyYEegDuuBqU8z9P5araaFaMin6xGRVrXo7v1shhN1tl0XF/Xy2Wd/Qw4&#10;s6JsBWNcBagn1WbF36niOD+D3s66fUHJXTJfx+c18+QljNgRYHX6RnZRCKH3g4Y2mj2BDqwexhCu&#10;DVi02v7AqIcRrLD7viOWYyTfK9DSPCuKMLPRKMbTHAx76dlceoiikKrCHqNhufTDnO+MFdsWTspi&#10;j5W+A/01IiojaHNABbiDAWMWGRyvhDDHl3aM+n1xLX4BAAD//wMAUEsDBBQABgAIAAAAIQAJJ28J&#10;3wAAAAgBAAAPAAAAZHJzL2Rvd25yZXYueG1sTI9BT4NAFITvJv6HzTPxZhewtIg8mkriSS9FE/W2&#10;ZZ9AZN8Sdtuiv97tSY+Tmcx8U2xmM4gjTa63jBAvIhDEjdU9twivL483GQjnFWs1WCaEb3KwKS8v&#10;CpVre+IdHWvfilDCLlcInfdjLqVrOjLKLexIHLxPOxnlg5xaqSd1CuVmkEkUraRRPYeFTo1UddR8&#10;1QeDsEsfth/v69s38xM91cvq2SRVnCBeX83bexCeZv8XhjN+QIcyMO3tgbUTA0J2l4QkwjI8CnYW&#10;r9Yg9ghpnKUgy0L+P1D+AgAA//8DAFBLAQItABQABgAIAAAAIQC2gziS/gAAAOEBAAATAAAAAAAA&#10;AAAAAAAAAAAAAABbQ29udGVudF9UeXBlc10ueG1sUEsBAi0AFAAGAAgAAAAhADj9If/WAAAAlAEA&#10;AAsAAAAAAAAAAAAAAAAALwEAAF9yZWxzLy5yZWxzUEsBAi0AFAAGAAgAAAAhAA2VgEp6AgAAAAUA&#10;AA4AAAAAAAAAAAAAAAAALgIAAGRycy9lMm9Eb2MueG1sUEsBAi0AFAAGAAgAAAAhAAknbwnfAAAA&#10;CAEAAA8AAAAAAAAAAAAAAAAA1AQAAGRycy9kb3ducmV2LnhtbFBLBQYAAAAABAAEAPMAAADgBQAA&#10;AAA=&#10;" filled="f" strokeweight="2.25pt"/>
            </w:pict>
          </mc:Fallback>
        </mc:AlternateContent>
      </w:r>
      <w:r w:rsidR="008E67E1" w:rsidRPr="00CD71B2">
        <w:rPr>
          <w:rFonts w:ascii="Arial" w:eastAsiaTheme="minorHAnsi" w:hAnsi="Arial" w:cs="Arial"/>
          <w:noProof/>
          <w:kern w:val="0"/>
          <w:lang w:val="es-ES" w:eastAsia="es-ES"/>
        </w:rPr>
        <w:drawing>
          <wp:inline distT="0" distB="0" distL="0" distR="0" wp14:anchorId="4F191CB8" wp14:editId="116F9C0F">
            <wp:extent cx="4565863" cy="3314700"/>
            <wp:effectExtent l="19050" t="0" r="6137" b="0"/>
            <wp:docPr id="211" name="210 Imagen" descr="P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1].JPG"/>
                    <pic:cNvPicPr/>
                  </pic:nvPicPr>
                  <pic:blipFill>
                    <a:blip r:embed="rId92" cstate="print"/>
                    <a:srcRect t="2689" r="2826" b="3667"/>
                    <a:stretch>
                      <a:fillRect/>
                    </a:stretch>
                  </pic:blipFill>
                  <pic:spPr>
                    <a:xfrm>
                      <a:off x="0" y="0"/>
                      <a:ext cx="4571315" cy="3318658"/>
                    </a:xfrm>
                    <a:prstGeom prst="rect">
                      <a:avLst/>
                    </a:prstGeom>
                  </pic:spPr>
                </pic:pic>
              </a:graphicData>
            </a:graphic>
          </wp:inline>
        </w:drawing>
      </w:r>
    </w:p>
    <w:p w:rsidR="00666AE8" w:rsidRPr="00CD71B2" w:rsidRDefault="00666AE8" w:rsidP="00666AE8">
      <w:pPr>
        <w:ind w:left="708"/>
        <w:jc w:val="both"/>
        <w:rPr>
          <w:rFonts w:ascii="Arial" w:hAnsi="Arial" w:cs="Arial"/>
          <w:sz w:val="18"/>
          <w:szCs w:val="18"/>
        </w:rPr>
      </w:pPr>
      <w:r w:rsidRPr="00CD71B2">
        <w:rPr>
          <w:rFonts w:ascii="Arial" w:hAnsi="Arial" w:cs="Arial"/>
          <w:sz w:val="18"/>
          <w:szCs w:val="18"/>
        </w:rPr>
        <w:t xml:space="preserve">Fuente: Elaborado en la Subsecretaria de Hábitat y Asentamientos Humanos (MIDUVI) </w:t>
      </w:r>
    </w:p>
    <w:p w:rsidR="007A5824" w:rsidRPr="00CD71B2" w:rsidRDefault="007A5824" w:rsidP="00A24787">
      <w:pPr>
        <w:jc w:val="both"/>
        <w:rPr>
          <w:rFonts w:ascii="Arial" w:hAnsi="Arial" w:cs="Arial"/>
        </w:rPr>
      </w:pPr>
    </w:p>
    <w:p w:rsidR="00AA6A13" w:rsidRPr="00CD71B2" w:rsidRDefault="00AA6A13" w:rsidP="00AA6A13">
      <w:pPr>
        <w:suppressAutoHyphens w:val="0"/>
        <w:autoSpaceDE w:val="0"/>
        <w:autoSpaceDN w:val="0"/>
        <w:adjustRightInd w:val="0"/>
        <w:rPr>
          <w:rFonts w:ascii="Arial" w:hAnsi="Arial" w:cs="Arial"/>
          <w:b/>
          <w:spacing w:val="-3"/>
          <w:sz w:val="22"/>
          <w:szCs w:val="22"/>
        </w:rPr>
      </w:pPr>
      <w:proofErr w:type="spellStart"/>
      <w:r w:rsidRPr="00CD71B2">
        <w:rPr>
          <w:rFonts w:ascii="Arial" w:hAnsi="Arial" w:cs="Arial"/>
          <w:b/>
          <w:spacing w:val="-3"/>
          <w:sz w:val="22"/>
          <w:szCs w:val="22"/>
        </w:rPr>
        <w:t>Fig</w:t>
      </w:r>
      <w:proofErr w:type="spellEnd"/>
      <w:r w:rsidRPr="00CD71B2">
        <w:rPr>
          <w:rFonts w:ascii="Arial" w:hAnsi="Arial" w:cs="Arial"/>
          <w:b/>
          <w:spacing w:val="-3"/>
          <w:sz w:val="22"/>
          <w:szCs w:val="22"/>
        </w:rPr>
        <w:t xml:space="preserve"> 14. Trazado urbano liberando el edificio Ex Registro Civil</w:t>
      </w:r>
    </w:p>
    <w:p w:rsidR="00AA6A13" w:rsidRPr="00CD71B2" w:rsidRDefault="00AA6A13" w:rsidP="00AA6A13">
      <w:pPr>
        <w:tabs>
          <w:tab w:val="left" w:pos="567"/>
        </w:tabs>
        <w:jc w:val="both"/>
        <w:rPr>
          <w:rFonts w:ascii="Arial" w:hAnsi="Arial" w:cs="Arial"/>
          <w:lang w:eastAsia="es-ES"/>
        </w:rPr>
      </w:pPr>
    </w:p>
    <w:p w:rsidR="00AA6A13" w:rsidRPr="00CD71B2" w:rsidRDefault="00831180" w:rsidP="00AA6A13">
      <w:pPr>
        <w:tabs>
          <w:tab w:val="left" w:pos="567"/>
        </w:tabs>
        <w:jc w:val="center"/>
        <w:rPr>
          <w:rFonts w:ascii="Arial" w:hAnsi="Arial" w:cs="Arial"/>
          <w:lang w:val="es-ES" w:eastAsia="es-ES"/>
        </w:rPr>
      </w:pPr>
      <w:r w:rsidRPr="00CD71B2">
        <w:rPr>
          <w:rFonts w:ascii="Arial" w:hAnsi="Arial" w:cs="Arial"/>
          <w:noProof/>
          <w:lang w:val="es-ES" w:eastAsia="es-ES"/>
        </w:rPr>
        <mc:AlternateContent>
          <mc:Choice Requires="wps">
            <w:drawing>
              <wp:anchor distT="0" distB="0" distL="114300" distR="114300" simplePos="0" relativeHeight="251680256" behindDoc="0" locked="0" layoutInCell="1" allowOverlap="1" wp14:anchorId="01C29D6E" wp14:editId="221E3E5C">
                <wp:simplePos x="0" y="0"/>
                <wp:positionH relativeFrom="column">
                  <wp:posOffset>567055</wp:posOffset>
                </wp:positionH>
                <wp:positionV relativeFrom="paragraph">
                  <wp:posOffset>60960</wp:posOffset>
                </wp:positionV>
                <wp:extent cx="4619625" cy="3333750"/>
                <wp:effectExtent l="19685" t="15240" r="18415" b="22860"/>
                <wp:wrapNone/>
                <wp:docPr id="114" name="Rectangle 1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19625" cy="3333750"/>
                        </a:xfrm>
                        <a:prstGeom prst="rect">
                          <a:avLst/>
                        </a:prstGeom>
                        <a:noFill/>
                        <a:ln w="285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1" o:spid="_x0000_s1026" style="position:absolute;margin-left:44.65pt;margin-top:4.8pt;width:363.75pt;height:26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UNXfAIAAAEFAAAOAAAAZHJzL2Uyb0RvYy54bWysVNuO2yAQfa/Uf0C8Z21nnZsVZ7WKk6rS&#10;tl112w8ggGNUDBRInO2q/94BJ2nSfamq8oAZMxzmzJxhfndoJdpz64RWJc5uUoy4opoJtS3x1y/r&#10;wRQj54liRGrFS/zMHb5bvH0z70zBh7rRknGLAES5ojMlbrw3RZI42vCWuBttuILNWtuWeDDtNmGW&#10;dIDeymSYpuOk05YZqyl3Dv5W/SZeRPy65tR/qmvHPZIlhth8nG2cN2FOFnNSbC0xjaDHMMg/RNES&#10;oeDSM1RFPEE7K15BtYJa7XTtb6huE13XgvLIAdhk6R9snhpieOQCyXHmnCb3/2Dpx/2jRYJB7bIc&#10;I0VaKNJnSBtRW8lRlmYhRZ1xBXg+mUcbSDrzoOk3h5ReNuDH763VXcMJg8Cif3J1IBgOjqJN90Ez&#10;wCc7r2O2DrVtAyDkAR1iUZ7PReEHjyj8zMfZbDwcYURh7xbGZBTLlpDidNxY599x3aKwKLGF8CM8&#10;2T84D+GD68kl3Kb0WkgZKy8V6ko8nI4mo3jCaSlY2I007XazlBbtSRBPHCEZgHbl1goPEpaiLfH0&#10;7ESKkI+VYvEaT4Ts13BYqgAO9CC446qXysssna2mq2k+yIfj1SBPq2pwv17mg/E6m4yq22q5rLKf&#10;Ic4sLxrBGFch1JNss/zvZHFsoF5wZ+FeUXKXzNdxvGaeXIcREwOsTt/ILgoh1L7X0EazZ9CB1X0f&#10;wrsBi0bbHxh10IMldt93xHKM5HsFWppleR6aNhr5aDIEw17ubC53iKIAVWKPUb9c+r7Rd8aKbQM3&#10;ZbHGSt+D/moRlRG02UcFcQcD+iwyOL4JoZEv7ej1++Va/AIAAP//AwBQSwMEFAAGAAgAAAAhABA6&#10;3mvgAAAACAEAAA8AAABkcnMvZG93bnJldi54bWxMj09Pg0AUxO8mfofNM/Fmlz8tpcijqSSe9FJs&#10;ot62sAKRfUvYbYt+ep8nPU5mMvObfDubQZz15HpLCOEiAKGptk1PLcLh5fEuBeG8okYNljTCl3aw&#10;La6vcpU19kJ7fa58K7iEXKYQOu/HTEpXd9oot7CjJvY+7GSUZzm1spnUhcvNIKMgSKRRPfFCp0Zd&#10;drr+rE4GYb962L2/reNX8x08Vcvy2URlGCHe3sy7exBez/4vDL/4jA4FMx3tiRonBoR0E3MSYZOA&#10;YDsNE35yRFjFywRkkcv/B4ofAAAA//8DAFBLAQItABQABgAIAAAAIQC2gziS/gAAAOEBAAATAAAA&#10;AAAAAAAAAAAAAAAAAABbQ29udGVudF9UeXBlc10ueG1sUEsBAi0AFAAGAAgAAAAhADj9If/WAAAA&#10;lAEAAAsAAAAAAAAAAAAAAAAALwEAAF9yZWxzLy5yZWxzUEsBAi0AFAAGAAgAAAAhAM/tQ1d8AgAA&#10;AQUAAA4AAAAAAAAAAAAAAAAALgIAAGRycy9lMm9Eb2MueG1sUEsBAi0AFAAGAAgAAAAhABA63mvg&#10;AAAACAEAAA8AAAAAAAAAAAAAAAAA1gQAAGRycy9kb3ducmV2LnhtbFBLBQYAAAAABAAEAPMAAADj&#10;BQAAAAA=&#10;" filled="f" strokeweight="2.25pt"/>
            </w:pict>
          </mc:Fallback>
        </mc:AlternateContent>
      </w:r>
      <w:r w:rsidR="00AA6A13" w:rsidRPr="00CD71B2">
        <w:rPr>
          <w:rFonts w:ascii="Arial" w:hAnsi="Arial" w:cs="Arial"/>
          <w:noProof/>
          <w:lang w:val="es-ES" w:eastAsia="es-ES"/>
        </w:rPr>
        <w:drawing>
          <wp:inline distT="0" distB="0" distL="0" distR="0" wp14:anchorId="7D4B0824" wp14:editId="4284512D">
            <wp:extent cx="4686300" cy="3400564"/>
            <wp:effectExtent l="19050" t="0" r="0" b="0"/>
            <wp:docPr id="70" name="211 Imagen" descr="P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1].JPG"/>
                    <pic:cNvPicPr/>
                  </pic:nvPicPr>
                  <pic:blipFill>
                    <a:blip r:embed="rId93" cstate="print"/>
                    <a:srcRect t="2200" r="2274" b="3667"/>
                    <a:stretch>
                      <a:fillRect/>
                    </a:stretch>
                  </pic:blipFill>
                  <pic:spPr>
                    <a:xfrm>
                      <a:off x="0" y="0"/>
                      <a:ext cx="4688362" cy="3402060"/>
                    </a:xfrm>
                    <a:prstGeom prst="rect">
                      <a:avLst/>
                    </a:prstGeom>
                  </pic:spPr>
                </pic:pic>
              </a:graphicData>
            </a:graphic>
          </wp:inline>
        </w:drawing>
      </w:r>
    </w:p>
    <w:p w:rsidR="00AA6A13" w:rsidRPr="00CD71B2" w:rsidRDefault="00AA6A13" w:rsidP="00AA6A13">
      <w:pPr>
        <w:ind w:left="708"/>
        <w:jc w:val="both"/>
        <w:rPr>
          <w:rFonts w:ascii="Arial" w:hAnsi="Arial" w:cs="Arial"/>
          <w:sz w:val="18"/>
          <w:szCs w:val="18"/>
        </w:rPr>
      </w:pPr>
      <w:r w:rsidRPr="00CD71B2">
        <w:rPr>
          <w:rFonts w:ascii="Arial" w:hAnsi="Arial" w:cs="Arial"/>
          <w:sz w:val="18"/>
          <w:szCs w:val="18"/>
        </w:rPr>
        <w:t>Fuente: Elaborado en la Subsecretaria de Hábitat y Asentamientos Humanos (MIDUVI)</w:t>
      </w:r>
    </w:p>
    <w:p w:rsidR="00AA6A13" w:rsidRPr="00CD71B2" w:rsidRDefault="00AA6A13" w:rsidP="005F5D19">
      <w:pPr>
        <w:tabs>
          <w:tab w:val="left" w:pos="567"/>
        </w:tabs>
        <w:jc w:val="both"/>
        <w:rPr>
          <w:rFonts w:ascii="Arial" w:hAnsi="Arial" w:cs="Arial"/>
          <w:sz w:val="22"/>
          <w:szCs w:val="22"/>
          <w:lang w:eastAsia="es-ES"/>
        </w:rPr>
      </w:pPr>
    </w:p>
    <w:p w:rsidR="005F5D19" w:rsidRPr="00CD71B2" w:rsidRDefault="005F5D19" w:rsidP="005F5D19">
      <w:pPr>
        <w:tabs>
          <w:tab w:val="left" w:pos="567"/>
        </w:tabs>
        <w:jc w:val="both"/>
        <w:rPr>
          <w:rFonts w:ascii="Arial" w:hAnsi="Arial" w:cs="Arial"/>
          <w:sz w:val="22"/>
          <w:szCs w:val="22"/>
          <w:lang w:val="es-ES" w:eastAsia="es-ES"/>
        </w:rPr>
      </w:pPr>
      <w:r w:rsidRPr="00CD71B2">
        <w:rPr>
          <w:rFonts w:ascii="Arial" w:hAnsi="Arial" w:cs="Arial"/>
          <w:sz w:val="22"/>
          <w:szCs w:val="22"/>
          <w:lang w:val="es-ES" w:eastAsia="es-ES"/>
        </w:rPr>
        <w:lastRenderedPageBreak/>
        <w:t>Las manzanas de los conventos</w:t>
      </w:r>
      <w:r w:rsidR="00AA6A13" w:rsidRPr="00CD71B2">
        <w:rPr>
          <w:rFonts w:ascii="Arial" w:hAnsi="Arial" w:cs="Arial"/>
          <w:sz w:val="22"/>
          <w:szCs w:val="22"/>
          <w:lang w:val="es-ES" w:eastAsia="es-ES"/>
        </w:rPr>
        <w:t xml:space="preserve"> en el CHQ</w:t>
      </w:r>
      <w:r w:rsidRPr="00CD71B2">
        <w:rPr>
          <w:rFonts w:ascii="Arial" w:hAnsi="Arial" w:cs="Arial"/>
          <w:sz w:val="22"/>
          <w:szCs w:val="22"/>
          <w:lang w:val="es-ES" w:eastAsia="es-ES"/>
        </w:rPr>
        <w:t xml:space="preserve"> son atípicas y de mayor tamaño</w:t>
      </w:r>
      <w:r w:rsidR="00AA6A13" w:rsidRPr="00CD71B2">
        <w:rPr>
          <w:rFonts w:ascii="Arial" w:hAnsi="Arial" w:cs="Arial"/>
          <w:sz w:val="22"/>
          <w:szCs w:val="22"/>
          <w:lang w:val="es-ES" w:eastAsia="es-ES"/>
        </w:rPr>
        <w:t xml:space="preserve"> que </w:t>
      </w:r>
      <w:r w:rsidRPr="00CD71B2">
        <w:rPr>
          <w:rFonts w:ascii="Arial" w:hAnsi="Arial" w:cs="Arial"/>
          <w:sz w:val="22"/>
          <w:szCs w:val="22"/>
          <w:lang w:val="es-ES" w:eastAsia="es-ES"/>
        </w:rPr>
        <w:t xml:space="preserve">en los trazados coloniales, compuestos por edificios de gran escala y vacíos que corresponden a patios, huertos y plazas. </w:t>
      </w:r>
    </w:p>
    <w:p w:rsidR="00D979A3" w:rsidRPr="00CD71B2" w:rsidRDefault="00D979A3" w:rsidP="005F5D19">
      <w:pPr>
        <w:tabs>
          <w:tab w:val="left" w:pos="567"/>
        </w:tabs>
        <w:jc w:val="both"/>
        <w:rPr>
          <w:rFonts w:ascii="Arial" w:hAnsi="Arial" w:cs="Arial"/>
          <w:sz w:val="22"/>
          <w:szCs w:val="22"/>
          <w:lang w:val="es-ES" w:eastAsia="es-ES"/>
        </w:rPr>
      </w:pPr>
    </w:p>
    <w:p w:rsidR="00E77A9A" w:rsidRPr="00CD71B2" w:rsidRDefault="007A7F99" w:rsidP="007328C4">
      <w:pPr>
        <w:jc w:val="both"/>
        <w:rPr>
          <w:rFonts w:ascii="Arial" w:hAnsi="Arial" w:cs="Arial"/>
          <w:sz w:val="22"/>
          <w:szCs w:val="22"/>
        </w:rPr>
      </w:pPr>
      <w:r w:rsidRPr="00CD71B2">
        <w:rPr>
          <w:rFonts w:ascii="Arial" w:hAnsi="Arial" w:cs="Arial"/>
          <w:sz w:val="22"/>
          <w:szCs w:val="22"/>
          <w:lang w:val="es-ES"/>
        </w:rPr>
        <w:t>L</w:t>
      </w:r>
      <w:r w:rsidR="008530C7" w:rsidRPr="00CD71B2">
        <w:rPr>
          <w:rFonts w:ascii="Arial" w:hAnsi="Arial" w:cs="Arial"/>
          <w:sz w:val="22"/>
          <w:szCs w:val="22"/>
        </w:rPr>
        <w:t>a manzana s</w:t>
      </w:r>
      <w:r w:rsidR="00A145B6" w:rsidRPr="00CD71B2">
        <w:rPr>
          <w:rFonts w:ascii="Arial" w:hAnsi="Arial" w:cs="Arial"/>
          <w:sz w:val="22"/>
          <w:szCs w:val="22"/>
        </w:rPr>
        <w:t>e define</w:t>
      </w:r>
      <w:r w:rsidR="00E77A9A" w:rsidRPr="00CD71B2">
        <w:rPr>
          <w:rFonts w:ascii="Arial" w:hAnsi="Arial" w:cs="Arial"/>
          <w:sz w:val="22"/>
          <w:szCs w:val="22"/>
        </w:rPr>
        <w:t>, dentro de las ciudades, como el bloque urbano de varias casas contiguas separado de otras por una calle o un espacio sin construir. Esta puede estar edificada o destinada a la edificación.</w:t>
      </w:r>
    </w:p>
    <w:p w:rsidR="007A7F99" w:rsidRPr="00CD71B2" w:rsidRDefault="007A7F99" w:rsidP="007328C4">
      <w:pPr>
        <w:jc w:val="both"/>
        <w:rPr>
          <w:rFonts w:ascii="Arial" w:hAnsi="Arial" w:cs="Arial"/>
          <w:sz w:val="22"/>
          <w:szCs w:val="22"/>
        </w:rPr>
      </w:pPr>
    </w:p>
    <w:p w:rsidR="00D45C90" w:rsidRPr="00CD71B2" w:rsidRDefault="00A145B6" w:rsidP="007328C4">
      <w:pPr>
        <w:jc w:val="both"/>
        <w:rPr>
          <w:rFonts w:ascii="Arial" w:hAnsi="Arial" w:cs="Arial"/>
          <w:sz w:val="22"/>
          <w:szCs w:val="22"/>
        </w:rPr>
      </w:pPr>
      <w:r w:rsidRPr="00CD71B2">
        <w:rPr>
          <w:rFonts w:ascii="Arial" w:hAnsi="Arial" w:cs="Arial"/>
          <w:sz w:val="22"/>
          <w:szCs w:val="22"/>
        </w:rPr>
        <w:t>En el caso de éste espacio público en mención</w:t>
      </w:r>
      <w:r w:rsidR="007328C4" w:rsidRPr="00CD71B2">
        <w:rPr>
          <w:rFonts w:ascii="Arial" w:hAnsi="Arial" w:cs="Arial"/>
          <w:sz w:val="22"/>
          <w:szCs w:val="22"/>
        </w:rPr>
        <w:t xml:space="preserve">, </w:t>
      </w:r>
      <w:r w:rsidR="00E77A9A" w:rsidRPr="00CD71B2">
        <w:rPr>
          <w:rFonts w:ascii="Arial" w:hAnsi="Arial" w:cs="Arial"/>
          <w:sz w:val="22"/>
          <w:szCs w:val="22"/>
        </w:rPr>
        <w:t>revaloriza</w:t>
      </w:r>
      <w:r w:rsidR="007328C4" w:rsidRPr="00CD71B2">
        <w:rPr>
          <w:rFonts w:ascii="Arial" w:hAnsi="Arial" w:cs="Arial"/>
          <w:sz w:val="22"/>
          <w:szCs w:val="22"/>
        </w:rPr>
        <w:t xml:space="preserve"> al inmueble monumental de primer orden (Convento de San Agustín) </w:t>
      </w:r>
      <w:r w:rsidR="00E77A9A" w:rsidRPr="00CD71B2">
        <w:rPr>
          <w:rFonts w:ascii="Arial" w:hAnsi="Arial" w:cs="Arial"/>
          <w:sz w:val="22"/>
          <w:szCs w:val="22"/>
        </w:rPr>
        <w:t>provocando que su estructura configure la</w:t>
      </w:r>
      <w:r w:rsidR="007328C4" w:rsidRPr="00CD71B2">
        <w:rPr>
          <w:rFonts w:ascii="Arial" w:hAnsi="Arial" w:cs="Arial"/>
          <w:sz w:val="22"/>
          <w:szCs w:val="22"/>
        </w:rPr>
        <w:t xml:space="preserve"> manzana con una única edificación, </w:t>
      </w:r>
      <w:r w:rsidR="00FF1E70" w:rsidRPr="00CD71B2">
        <w:rPr>
          <w:rFonts w:ascii="Arial" w:hAnsi="Arial" w:cs="Arial"/>
          <w:sz w:val="22"/>
          <w:szCs w:val="22"/>
        </w:rPr>
        <w:t xml:space="preserve">sin alterar la </w:t>
      </w:r>
      <w:r w:rsidR="00B953C7" w:rsidRPr="00CD71B2">
        <w:rPr>
          <w:rFonts w:ascii="Arial" w:hAnsi="Arial" w:cs="Arial"/>
          <w:sz w:val="22"/>
          <w:szCs w:val="22"/>
        </w:rPr>
        <w:t>lectura de la cuadrícula y manteniendo el continuo construido</w:t>
      </w:r>
      <w:r w:rsidR="00FF1E70" w:rsidRPr="00CD71B2">
        <w:rPr>
          <w:rFonts w:ascii="Arial" w:hAnsi="Arial" w:cs="Arial"/>
          <w:sz w:val="22"/>
          <w:szCs w:val="22"/>
        </w:rPr>
        <w:t xml:space="preserve">. </w:t>
      </w:r>
    </w:p>
    <w:p w:rsidR="007A5824" w:rsidRPr="00CD71B2" w:rsidRDefault="007A5824" w:rsidP="007328C4">
      <w:pPr>
        <w:jc w:val="both"/>
        <w:rPr>
          <w:rFonts w:ascii="Arial" w:hAnsi="Arial" w:cs="Arial"/>
          <w:bCs/>
          <w:sz w:val="22"/>
          <w:szCs w:val="22"/>
        </w:rPr>
      </w:pPr>
    </w:p>
    <w:p w:rsidR="00A24787" w:rsidRPr="00CD71B2" w:rsidRDefault="00A24787" w:rsidP="00A24787">
      <w:pPr>
        <w:tabs>
          <w:tab w:val="left" w:pos="-720"/>
        </w:tabs>
        <w:rPr>
          <w:rFonts w:ascii="Arial" w:hAnsi="Arial" w:cs="Arial"/>
          <w:b/>
          <w:spacing w:val="-3"/>
          <w:sz w:val="22"/>
          <w:szCs w:val="22"/>
        </w:rPr>
      </w:pPr>
      <w:proofErr w:type="spellStart"/>
      <w:r w:rsidRPr="00CD71B2">
        <w:rPr>
          <w:rFonts w:ascii="Arial" w:hAnsi="Arial" w:cs="Arial"/>
          <w:b/>
          <w:spacing w:val="-3"/>
          <w:sz w:val="22"/>
          <w:szCs w:val="22"/>
        </w:rPr>
        <w:t>Fig</w:t>
      </w:r>
      <w:proofErr w:type="spellEnd"/>
      <w:r w:rsidRPr="00CD71B2">
        <w:rPr>
          <w:rFonts w:ascii="Arial" w:hAnsi="Arial" w:cs="Arial"/>
          <w:b/>
          <w:spacing w:val="-3"/>
          <w:sz w:val="22"/>
          <w:szCs w:val="22"/>
        </w:rPr>
        <w:t xml:space="preserve"> </w:t>
      </w:r>
      <w:r w:rsidR="00A33D6F" w:rsidRPr="00CD71B2">
        <w:rPr>
          <w:rFonts w:ascii="Arial" w:hAnsi="Arial" w:cs="Arial"/>
          <w:b/>
          <w:spacing w:val="-3"/>
          <w:sz w:val="22"/>
          <w:szCs w:val="22"/>
        </w:rPr>
        <w:t>1</w:t>
      </w:r>
      <w:r w:rsidR="00AA6A13" w:rsidRPr="00CD71B2">
        <w:rPr>
          <w:rFonts w:ascii="Arial" w:hAnsi="Arial" w:cs="Arial"/>
          <w:b/>
          <w:spacing w:val="-3"/>
          <w:sz w:val="22"/>
          <w:szCs w:val="22"/>
        </w:rPr>
        <w:t>5</w:t>
      </w:r>
      <w:r w:rsidRPr="00CD71B2">
        <w:rPr>
          <w:rFonts w:ascii="Arial" w:hAnsi="Arial" w:cs="Arial"/>
          <w:b/>
          <w:spacing w:val="-3"/>
          <w:sz w:val="22"/>
          <w:szCs w:val="22"/>
        </w:rPr>
        <w:t xml:space="preserve">. </w:t>
      </w:r>
      <w:r w:rsidR="008530C7" w:rsidRPr="00CD71B2">
        <w:rPr>
          <w:rFonts w:ascii="Arial" w:hAnsi="Arial" w:cs="Arial"/>
          <w:b/>
          <w:spacing w:val="-3"/>
          <w:sz w:val="22"/>
          <w:szCs w:val="22"/>
        </w:rPr>
        <w:t>Manzana del Convento San Agustín</w:t>
      </w:r>
    </w:p>
    <w:p w:rsidR="00A24787" w:rsidRPr="00CD71B2" w:rsidRDefault="00A24787" w:rsidP="00FF58DA">
      <w:pPr>
        <w:ind w:left="708"/>
        <w:jc w:val="both"/>
        <w:rPr>
          <w:rFonts w:ascii="Arial" w:hAnsi="Arial" w:cs="Arial"/>
        </w:rPr>
      </w:pPr>
    </w:p>
    <w:p w:rsidR="00B6398E" w:rsidRPr="00CD71B2" w:rsidRDefault="00831180" w:rsidP="00FF1E70">
      <w:pPr>
        <w:ind w:left="708"/>
        <w:jc w:val="center"/>
        <w:rPr>
          <w:rFonts w:ascii="Arial" w:hAnsi="Arial" w:cs="Arial"/>
        </w:rPr>
      </w:pPr>
      <w:r w:rsidRPr="00CD71B2">
        <w:rPr>
          <w:rFonts w:ascii="Arial" w:hAnsi="Arial" w:cs="Arial"/>
          <w:noProof/>
          <w:lang w:val="es-ES" w:eastAsia="es-ES"/>
        </w:rPr>
        <mc:AlternateContent>
          <mc:Choice Requires="wps">
            <w:drawing>
              <wp:anchor distT="0" distB="0" distL="114300" distR="114300" simplePos="0" relativeHeight="251658752" behindDoc="0" locked="0" layoutInCell="1" allowOverlap="1" wp14:anchorId="692B0E2D" wp14:editId="33CBC497">
                <wp:simplePos x="0" y="0"/>
                <wp:positionH relativeFrom="column">
                  <wp:posOffset>2962275</wp:posOffset>
                </wp:positionH>
                <wp:positionV relativeFrom="paragraph">
                  <wp:posOffset>1281430</wp:posOffset>
                </wp:positionV>
                <wp:extent cx="532765" cy="567055"/>
                <wp:effectExtent l="0" t="0" r="635" b="4445"/>
                <wp:wrapNone/>
                <wp:docPr id="109" name="Freeform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2765" cy="567055"/>
                        </a:xfrm>
                        <a:custGeom>
                          <a:avLst/>
                          <a:gdLst>
                            <a:gd name="T0" fmla="*/ 0 w 1275"/>
                            <a:gd name="T1" fmla="*/ 675 h 1357"/>
                            <a:gd name="T2" fmla="*/ 548 w 1275"/>
                            <a:gd name="T3" fmla="*/ 0 h 1357"/>
                            <a:gd name="T4" fmla="*/ 795 w 1275"/>
                            <a:gd name="T5" fmla="*/ 195 h 1357"/>
                            <a:gd name="T6" fmla="*/ 728 w 1275"/>
                            <a:gd name="T7" fmla="*/ 247 h 1357"/>
                            <a:gd name="T8" fmla="*/ 788 w 1275"/>
                            <a:gd name="T9" fmla="*/ 277 h 1357"/>
                            <a:gd name="T10" fmla="*/ 750 w 1275"/>
                            <a:gd name="T11" fmla="*/ 300 h 1357"/>
                            <a:gd name="T12" fmla="*/ 1275 w 1275"/>
                            <a:gd name="T13" fmla="*/ 705 h 1357"/>
                            <a:gd name="T14" fmla="*/ 780 w 1275"/>
                            <a:gd name="T15" fmla="*/ 1357 h 1357"/>
                            <a:gd name="T16" fmla="*/ 158 w 1275"/>
                            <a:gd name="T17" fmla="*/ 915 h 1357"/>
                            <a:gd name="T18" fmla="*/ 203 w 1275"/>
                            <a:gd name="T19" fmla="*/ 870 h 1357"/>
                            <a:gd name="T20" fmla="*/ 0 w 1275"/>
                            <a:gd name="T21" fmla="*/ 675 h 135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275" h="1357">
                              <a:moveTo>
                                <a:pt x="0" y="675"/>
                              </a:moveTo>
                              <a:lnTo>
                                <a:pt x="548" y="0"/>
                              </a:lnTo>
                              <a:lnTo>
                                <a:pt x="795" y="195"/>
                              </a:lnTo>
                              <a:lnTo>
                                <a:pt x="728" y="247"/>
                              </a:lnTo>
                              <a:lnTo>
                                <a:pt x="788" y="277"/>
                              </a:lnTo>
                              <a:lnTo>
                                <a:pt x="750" y="300"/>
                              </a:lnTo>
                              <a:lnTo>
                                <a:pt x="1275" y="705"/>
                              </a:lnTo>
                              <a:lnTo>
                                <a:pt x="780" y="1357"/>
                              </a:lnTo>
                              <a:lnTo>
                                <a:pt x="158" y="915"/>
                              </a:lnTo>
                              <a:lnTo>
                                <a:pt x="203" y="870"/>
                              </a:lnTo>
                              <a:lnTo>
                                <a:pt x="0" y="675"/>
                              </a:lnTo>
                              <a:close/>
                            </a:path>
                          </a:pathLst>
                        </a:custGeom>
                        <a:solidFill>
                          <a:srgbClr val="FF0000">
                            <a:alpha val="4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1" o:spid="_x0000_s1026" style="position:absolute;margin-left:233.25pt;margin-top:100.9pt;width:41.95pt;height:44.6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75,13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670NAQAAIMMAAAOAAAAZHJzL2Uyb0RvYy54bWysV12PozYUfa/U/2DxWCkDJhBCNJlVd6ep&#10;Kk3blXb6AxwwARUwtZ2P2ar/vffakDjbOhtVnQdi8OFw77kfvvP47tS15MClakS/DuhDFBDeF6Js&#10;+t06+O11M1sGRGnWl6wVPV8Hb1wF756+/ebxOKx4LGrRllwSIOnV6jisg1rrYRWGqqh5x9SDGHgP&#10;m5WQHdNwK3dhKdkR2Ls2jKNoER6FLAcpCq4UPH22m8GT4a8qXuhfq0pxTdp1ALZpc5XmusVr+PTI&#10;VjvJhropRjPYf7CiY00PHz1TPTPNyF42/6DqmkIKJSr9UIguFFXVFNz4AN7Q6AtvPtVs4MYXEEcN&#10;Z5nU/0db/HL4KElTQuyiPCA96yBIG8k5Sk5SigIdB7UC3Kfho0QX1fAiit8VbIRXO3ijAEO2x59F&#10;CTRsr4UR5VTJDt8Ed8nJaP921p6fNCngYTqPs0UakAK20kUWpSl+OmSr6eVir/SPXBgidnhR2oau&#10;hJURvhyNf4UwV10LUfwuJBE5EhpnhguCc8ZQB7PIUlITOk+zMRvOqNhBpcnSwzV3UJGHKXEwWZ56&#10;mMD9s+UUUP9u1cJBZbHPqsxBxUnm4YLqPH8xW/q4IDHOqDjzcVFX+Cz1Su9qP498ilFXfAyhRzPq&#10;yg9p43GUXkVg6TXuKgSQEj46Nwg09QlH3Sjk1GucG4Y4mvtcdeOwzHzKxW4cfI7GbhSuKwBqbjdV&#10;FaunQitO/VhpsCIM23tkinsQCosayw5K99V0DKAAFJalBwzBRfB8rPHbYAgdgqeGcBsMgUGwqeWv&#10;mgG6Izi/ywzMb0TT+1zEBDbw+5zEBDXw+9yko5+QYbZN3laFjp7S+1zFFEJjIEscdivnmAUSjtYv&#10;D1UZEDhUt/gOWw1MY/JMS3KEIwY7Malhgc0Wdzpx4K/CYPTlaIB8HL972W97Fwfd2FhoDnCwa9qd&#10;fgfDBp3WoKCXjnzT/vQ74mLLBn3yNm454rKv4FKrH3S3m3xWDxAa+tZNYLa0hNMh5fUYWpHxGHrN&#10;TUJoMgYHXeQmzn72Eo9Jt6IVitvUwDibg/occMwT57BWom3KTdO2GGYld9sPrSQHBgPZZhPBn0kE&#10;1g41s0+TFB9a8hFu+K94WtNdeoG8FmqfwDgxJh0OFmYC+zOncRK9j/PZZrHMZskmSWd5Fi1nEc3f&#10;54soyZPnzV9oBU1WdVOWvH9pej5NgzS5b9oa51I7x5l5EFM+T+PUOHhl/ZUKqMHFYVcsKfZ9Cd6x&#10;Vc1Z+cO41qxp7Tq8ttioBG5Pv0YIM6PhWGbnuK0o32BEk8JOwjC5w6IW8nNAjjAFrwP1x55JHpD2&#10;px7GzJwmCeSANjdJmmFjkO7O1t1hfQFU60AHcEDg8oO2o/Z+kM2uhi9Ro0UvvofRsGpwhDP2WavG&#10;G5h0jQfjVI6jtHtvUJf/HZ7+BgAA//8DAFBLAwQUAAYACAAAACEAzHxNTuAAAAALAQAADwAAAGRy&#10;cy9kb3ducmV2LnhtbEyPy07DMBBF90j8gzVI7KiTqKkgxKmgUkQRi0LhA9x4mkTE4xA7D/6eYQXL&#10;mTm6c26+XWwnJhx860hBvIpAIFXOtFQr+Hgvb25B+KDJ6M4RKvhGD9vi8iLXmXEzveF0DLXgEPKZ&#10;VtCE0GdS+qpBq/3K9Uh8O7vB6sDjUEsz6JnDbSeTKNpIq1viD43ucddg9XkcrQLc08v0VL6a3b58&#10;nM+H+St5HrVS11fLwz2IgEv4g+FXn9WhYKeTG8l40SlYbzYpowqSKOYOTKRptAZx4s1dHIMscvm/&#10;Q/EDAAD//wMAUEsBAi0AFAAGAAgAAAAhALaDOJL+AAAA4QEAABMAAAAAAAAAAAAAAAAAAAAAAFtD&#10;b250ZW50X1R5cGVzXS54bWxQSwECLQAUAAYACAAAACEAOP0h/9YAAACUAQAACwAAAAAAAAAAAAAA&#10;AAAvAQAAX3JlbHMvLnJlbHNQSwECLQAUAAYACAAAACEAqc+u9DQEAACDDAAADgAAAAAAAAAAAAAA&#10;AAAuAgAAZHJzL2Uyb0RvYy54bWxQSwECLQAUAAYACAAAACEAzHxNTuAAAAALAQAADwAAAAAAAAAA&#10;AAAAAACOBgAAZHJzL2Rvd25yZXYueG1sUEsFBgAAAAAEAAQA8wAAAJsHAAAAAA==&#10;" path="m,675l548,,795,195r-67,52l788,277r-38,23l1275,705,780,1357,158,915r45,-45l,675xe" fillcolor="red" stroked="f">
                <v:fill opacity="29555f"/>
                <v:path arrowok="t" o:connecttype="custom" o:connectlocs="0,282065;228984,0;332195,81485;304198,103215;329270,115751;313391,125362;532765,294601;325927,567055;66021,382355;84825,363550;0,282065" o:connectangles="0,0,0,0,0,0,0,0,0,0,0"/>
              </v:shape>
            </w:pict>
          </mc:Fallback>
        </mc:AlternateContent>
      </w:r>
      <w:r w:rsidR="00A24787" w:rsidRPr="00CD71B2">
        <w:rPr>
          <w:rFonts w:ascii="Arial" w:hAnsi="Arial" w:cs="Arial"/>
          <w:noProof/>
          <w:lang w:val="es-ES" w:eastAsia="es-ES"/>
        </w:rPr>
        <w:drawing>
          <wp:inline distT="0" distB="0" distL="0" distR="0" wp14:anchorId="2B41B271" wp14:editId="12676DDF">
            <wp:extent cx="3139332" cy="2703256"/>
            <wp:effectExtent l="38100" t="38100" r="42545" b="40005"/>
            <wp:docPr id="8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cstate="print"/>
                    <a:srcRect l="16578" t="12115" r="18519" b="18090"/>
                    <a:stretch>
                      <a:fillRect/>
                    </a:stretch>
                  </pic:blipFill>
                  <pic:spPr bwMode="auto">
                    <a:xfrm>
                      <a:off x="0" y="0"/>
                      <a:ext cx="3141519" cy="2705139"/>
                    </a:xfrm>
                    <a:prstGeom prst="rect">
                      <a:avLst/>
                    </a:prstGeom>
                    <a:noFill/>
                    <a:ln w="28575">
                      <a:solidFill>
                        <a:schemeClr val="tx1"/>
                      </a:solidFill>
                      <a:miter lim="800000"/>
                      <a:headEnd/>
                      <a:tailEnd/>
                    </a:ln>
                  </pic:spPr>
                </pic:pic>
              </a:graphicData>
            </a:graphic>
          </wp:inline>
        </w:drawing>
      </w:r>
    </w:p>
    <w:p w:rsidR="00FF1E70" w:rsidRPr="00CD71B2" w:rsidRDefault="00FF1E70" w:rsidP="008530C7">
      <w:pPr>
        <w:ind w:firstLine="708"/>
        <w:rPr>
          <w:rFonts w:ascii="Arial" w:hAnsi="Arial" w:cs="Arial"/>
          <w:sz w:val="18"/>
          <w:szCs w:val="18"/>
        </w:rPr>
      </w:pPr>
    </w:p>
    <w:p w:rsidR="00C820B9" w:rsidRPr="001958B8" w:rsidRDefault="00FF1E70" w:rsidP="001958B8">
      <w:pPr>
        <w:ind w:left="708"/>
        <w:rPr>
          <w:rFonts w:ascii="Arial" w:hAnsi="Arial" w:cs="Arial"/>
          <w:sz w:val="18"/>
          <w:szCs w:val="18"/>
        </w:rPr>
      </w:pPr>
      <w:r w:rsidRPr="00CD71B2">
        <w:rPr>
          <w:rFonts w:ascii="Arial" w:hAnsi="Arial" w:cs="Arial"/>
          <w:sz w:val="18"/>
          <w:szCs w:val="18"/>
        </w:rPr>
        <w:t xml:space="preserve">    </w:t>
      </w:r>
      <w:r w:rsidR="008530C7" w:rsidRPr="00CD71B2">
        <w:rPr>
          <w:rFonts w:ascii="Arial" w:hAnsi="Arial" w:cs="Arial"/>
          <w:sz w:val="18"/>
          <w:szCs w:val="18"/>
        </w:rPr>
        <w:t xml:space="preserve">Fuente: Elaboración Subsecretaría de Hábitat </w:t>
      </w:r>
      <w:r w:rsidR="007A5824" w:rsidRPr="00CD71B2">
        <w:rPr>
          <w:rFonts w:ascii="Arial" w:hAnsi="Arial" w:cs="Arial"/>
          <w:sz w:val="18"/>
          <w:szCs w:val="18"/>
        </w:rPr>
        <w:t>y Asentamientos Humanos (MIDUVI</w:t>
      </w:r>
    </w:p>
    <w:p w:rsidR="00C820B9" w:rsidRPr="00CD71B2" w:rsidRDefault="00C820B9" w:rsidP="00FF1E70">
      <w:pPr>
        <w:suppressAutoHyphens w:val="0"/>
        <w:autoSpaceDE w:val="0"/>
        <w:autoSpaceDN w:val="0"/>
        <w:adjustRightInd w:val="0"/>
        <w:jc w:val="both"/>
        <w:rPr>
          <w:rFonts w:ascii="Arial" w:eastAsiaTheme="minorHAnsi" w:hAnsi="Arial" w:cs="Arial"/>
          <w:kern w:val="0"/>
          <w:lang w:val="es-ES" w:eastAsia="en-US"/>
        </w:rPr>
      </w:pPr>
    </w:p>
    <w:p w:rsidR="005A4201" w:rsidRPr="00CD71B2" w:rsidRDefault="005A4201" w:rsidP="001958B8">
      <w:pPr>
        <w:pStyle w:val="Ttulo1"/>
        <w:numPr>
          <w:ilvl w:val="3"/>
          <w:numId w:val="53"/>
        </w:numPr>
        <w:ind w:left="851" w:hanging="709"/>
        <w:jc w:val="both"/>
        <w:rPr>
          <w:rFonts w:ascii="Arial" w:hAnsi="Arial" w:cs="Arial"/>
          <w:sz w:val="22"/>
          <w:szCs w:val="22"/>
        </w:rPr>
      </w:pPr>
      <w:bookmarkStart w:id="86" w:name="_Toc387310399"/>
      <w:r w:rsidRPr="00CD71B2">
        <w:rPr>
          <w:rFonts w:ascii="Arial" w:hAnsi="Arial" w:cs="Arial"/>
          <w:sz w:val="22"/>
          <w:szCs w:val="22"/>
        </w:rPr>
        <w:t xml:space="preserve">Diseño de plaza </w:t>
      </w:r>
      <w:r w:rsidR="00795D28" w:rsidRPr="00CD71B2">
        <w:rPr>
          <w:rFonts w:ascii="Arial" w:hAnsi="Arial" w:cs="Arial"/>
          <w:sz w:val="22"/>
          <w:szCs w:val="22"/>
        </w:rPr>
        <w:t>(</w:t>
      </w:r>
      <w:r w:rsidR="00C820B9" w:rsidRPr="00CD71B2">
        <w:rPr>
          <w:rFonts w:ascii="Arial" w:hAnsi="Arial" w:cs="Arial"/>
          <w:sz w:val="22"/>
          <w:szCs w:val="22"/>
        </w:rPr>
        <w:t>recuperación de un vacío antiguo / huerto</w:t>
      </w:r>
      <w:r w:rsidR="00795D28" w:rsidRPr="00CD71B2">
        <w:rPr>
          <w:rFonts w:ascii="Arial" w:hAnsi="Arial" w:cs="Arial"/>
          <w:sz w:val="22"/>
          <w:szCs w:val="22"/>
        </w:rPr>
        <w:t>)</w:t>
      </w:r>
      <w:r w:rsidR="003A4492" w:rsidRPr="00CD71B2">
        <w:rPr>
          <w:rFonts w:ascii="Arial" w:hAnsi="Arial" w:cs="Arial"/>
          <w:sz w:val="22"/>
          <w:szCs w:val="22"/>
        </w:rPr>
        <w:t xml:space="preserve"> Anexo 4</w:t>
      </w:r>
      <w:bookmarkEnd w:id="86"/>
    </w:p>
    <w:p w:rsidR="008A0429" w:rsidRDefault="008A0429" w:rsidP="008A0429">
      <w:pPr>
        <w:rPr>
          <w:rFonts w:ascii="Arial" w:hAnsi="Arial" w:cs="Arial"/>
          <w:lang w:eastAsia="es-ES"/>
        </w:rPr>
      </w:pPr>
    </w:p>
    <w:p w:rsidR="001958B8" w:rsidRDefault="001958B8" w:rsidP="008A0429">
      <w:pPr>
        <w:rPr>
          <w:rFonts w:ascii="Arial" w:hAnsi="Arial" w:cs="Arial"/>
          <w:b/>
          <w:sz w:val="22"/>
          <w:szCs w:val="22"/>
          <w:lang w:eastAsia="es-ES"/>
        </w:rPr>
      </w:pPr>
      <w:r w:rsidRPr="001958B8">
        <w:rPr>
          <w:rFonts w:ascii="Arial" w:hAnsi="Arial" w:cs="Arial"/>
          <w:b/>
          <w:sz w:val="22"/>
          <w:szCs w:val="22"/>
          <w:lang w:eastAsia="es-ES"/>
        </w:rPr>
        <w:t>OPCION 1</w:t>
      </w:r>
    </w:p>
    <w:p w:rsidR="001958B8" w:rsidRPr="001958B8" w:rsidRDefault="001958B8" w:rsidP="008A0429">
      <w:pPr>
        <w:rPr>
          <w:rFonts w:ascii="Arial" w:hAnsi="Arial" w:cs="Arial"/>
          <w:b/>
          <w:sz w:val="22"/>
          <w:szCs w:val="22"/>
          <w:lang w:eastAsia="es-ES"/>
        </w:rPr>
      </w:pPr>
    </w:p>
    <w:p w:rsidR="000C42AD" w:rsidRPr="001958B8" w:rsidRDefault="001958B8" w:rsidP="001958B8">
      <w:pPr>
        <w:rPr>
          <w:rFonts w:ascii="Arial" w:hAnsi="Arial" w:cs="Arial"/>
          <w:lang w:eastAsia="es-ES"/>
        </w:rPr>
      </w:pPr>
      <w:r w:rsidRPr="00CD71B2">
        <w:rPr>
          <w:rFonts w:ascii="Arial" w:hAnsi="Arial" w:cs="Arial"/>
          <w:noProof/>
          <w:lang w:val="es-ES" w:eastAsia="es-ES"/>
        </w:rPr>
        <w:lastRenderedPageBreak/>
        <mc:AlternateContent>
          <mc:Choice Requires="wps">
            <w:drawing>
              <wp:anchor distT="0" distB="0" distL="114300" distR="114300" simplePos="0" relativeHeight="251675136" behindDoc="0" locked="0" layoutInCell="1" allowOverlap="1" wp14:anchorId="24EECF2B" wp14:editId="788E5F36">
                <wp:simplePos x="0" y="0"/>
                <wp:positionH relativeFrom="column">
                  <wp:posOffset>2652395</wp:posOffset>
                </wp:positionH>
                <wp:positionV relativeFrom="paragraph">
                  <wp:posOffset>662940</wp:posOffset>
                </wp:positionV>
                <wp:extent cx="2362200" cy="0"/>
                <wp:effectExtent l="0" t="0" r="19050" b="19050"/>
                <wp:wrapNone/>
                <wp:docPr id="101" name="AutoShap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62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93" o:spid="_x0000_s1026" type="#_x0000_t32" style="position:absolute;margin-left:208.85pt;margin-top:52.2pt;width:186pt;height:0;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NLAIAIAAD4EAAAOAAAAZHJzL2Uyb0RvYy54bWysU9uO2jAQfa/Uf7D8zuZCoBARVqsE+rLt&#10;Iu32A4ztJFYT27INAVX9944NQWz7UlXlwYwzM2cu53j1eOo7dOTGCiULnDzEGHFJFROyKfC3t+1k&#10;gZF1RDLSKckLfOYWP64/flgNOuepalXHuEEAIm0+6AK3zuk8iixteU/sg9JcgrNWpicOrqaJmCED&#10;oPddlMbxPBqUYdooyq2Fr9XFidcBv645dS91bblDXYGhNxdOE869P6P1iuSNIboV9NoG+YcueiIk&#10;FL1BVcQRdDDiD6heUKOsqt0DVX2k6lpQHmaAaZL4t2leW6J5mAWWY/VtTfb/wdKvx51BggF3cYKR&#10;JD2Q9HRwKtRGy6nf0KBtDoGl3Bk/Iz3JV/2s6HeLpCpbIhseot/OGpITnxG9S/EXq6HOfviiGMQQ&#10;KBDWdapN7yFhEegUWDnfWOEnhyh8TKfzFKjGiI6+iORjojbWfeaqR94osHWGiKZ1pZISuFcmCWXI&#10;8dk63xbJxwRfVaqt6LoggU6iocDLWToLCVZ1gnmnD7Om2ZedQUfiRRR+YUbw3IcZdZAsgLWcsM3V&#10;dkR0FxuKd9LjwWDQztW6qOTHMl5uFptFNsnS+WaSxVU1edqW2WS+TT7NqmlVllXy07eWZHkrGOPS&#10;dzcqNsn+ThHXt3PR2k2ztzVE79HDvqDZ8T80HZj1ZF5ksVfsvDMj4yDSEHx9UP4V3N/Bvn/2618A&#10;AAD//wMAUEsDBBQABgAIAAAAIQC4sgEd3gAAAAsBAAAPAAAAZHJzL2Rvd25yZXYueG1sTI9BS8NA&#10;EIXvgv9hGcGL2N2UaNqYTSmCB4+2Ba/b7JhEs7Mhu2lif70jCPY47328ea/YzK4TJxxC60lDslAg&#10;kCpvW6o1HPYv9ysQIRqypvOEGr4xwKa8vipMbv1Eb3jaxVpwCIXcaGhi7HMpQ9WgM2HheyT2Pvzg&#10;TORzqKUdzMThrpNLpR6lMy3xh8b0+Nxg9bUbnQYM40OitmtXH17P09378vw59Xutb2/m7ROIiHP8&#10;h+G3PleHkjsd/Ug2iE5DmmQZo2yoNAXBRLZas3L8U2RZyMsN5Q8AAAD//wMAUEsBAi0AFAAGAAgA&#10;AAAhALaDOJL+AAAA4QEAABMAAAAAAAAAAAAAAAAAAAAAAFtDb250ZW50X1R5cGVzXS54bWxQSwEC&#10;LQAUAAYACAAAACEAOP0h/9YAAACUAQAACwAAAAAAAAAAAAAAAAAvAQAAX3JlbHMvLnJlbHNQSwEC&#10;LQAUAAYACAAAACEAouTSwCACAAA+BAAADgAAAAAAAAAAAAAAAAAuAgAAZHJzL2Uyb0RvYy54bWxQ&#10;SwECLQAUAAYACAAAACEAuLIBHd4AAAALAQAADwAAAAAAAAAAAAAAAAB6BAAAZHJzL2Rvd25yZXYu&#10;eG1sUEsFBgAAAAAEAAQA8wAAAIUFAAAAAA==&#10;"/>
            </w:pict>
          </mc:Fallback>
        </mc:AlternateContent>
      </w:r>
      <w:r w:rsidRPr="00CD71B2">
        <w:rPr>
          <w:rFonts w:ascii="Arial" w:hAnsi="Arial" w:cs="Arial"/>
          <w:noProof/>
          <w:lang w:val="es-ES" w:eastAsia="es-ES"/>
        </w:rPr>
        <mc:AlternateContent>
          <mc:Choice Requires="wps">
            <w:drawing>
              <wp:anchor distT="0" distB="0" distL="114300" distR="114300" simplePos="0" relativeHeight="251676160" behindDoc="0" locked="0" layoutInCell="1" allowOverlap="1" wp14:anchorId="08E79C79" wp14:editId="386A7931">
                <wp:simplePos x="0" y="0"/>
                <wp:positionH relativeFrom="column">
                  <wp:posOffset>4785995</wp:posOffset>
                </wp:positionH>
                <wp:positionV relativeFrom="paragraph">
                  <wp:posOffset>520065</wp:posOffset>
                </wp:positionV>
                <wp:extent cx="914400" cy="257175"/>
                <wp:effectExtent l="0" t="0" r="19050" b="28575"/>
                <wp:wrapNone/>
                <wp:docPr id="102"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57175"/>
                        </a:xfrm>
                        <a:prstGeom prst="rect">
                          <a:avLst/>
                        </a:prstGeom>
                        <a:solidFill>
                          <a:srgbClr val="FFFFFF"/>
                        </a:solidFill>
                        <a:ln w="9525">
                          <a:solidFill>
                            <a:srgbClr val="000000"/>
                          </a:solidFill>
                          <a:miter lim="800000"/>
                          <a:headEnd/>
                          <a:tailEnd/>
                        </a:ln>
                      </wps:spPr>
                      <wps:txbx>
                        <w:txbxContent>
                          <w:p w:rsidR="00A4213E" w:rsidRPr="008A0429" w:rsidRDefault="00A4213E">
                            <w:pPr>
                              <w:rPr>
                                <w:rFonts w:ascii="Arial" w:hAnsi="Arial" w:cs="Arial"/>
                                <w:sz w:val="16"/>
                                <w:szCs w:val="16"/>
                                <w:lang w:val="es-ES"/>
                              </w:rPr>
                            </w:pPr>
                            <w:r w:rsidRPr="008A0429">
                              <w:rPr>
                                <w:rFonts w:ascii="Arial" w:hAnsi="Arial" w:cs="Arial"/>
                                <w:sz w:val="16"/>
                                <w:szCs w:val="16"/>
                                <w:lang w:val="es-ES"/>
                              </w:rPr>
                              <w:t>Zona comercial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 o:spid="_x0000_s1028" type="#_x0000_t202" style="position:absolute;margin-left:376.85pt;margin-top:40.95pt;width:1in;height:20.2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az4KwIAAFkEAAAOAAAAZHJzL2Uyb0RvYy54bWysVNuO2yAQfa/Uf0C8N3aspNm14qy22aaq&#10;tL1Iu/0AjLGNCgwFEjv9+g44m01vL1X9gIAZzpw5M+P1zagVOQjnJZiKzmc5JcJwaKTpKvrlcffq&#10;ihIfmGmYAiMqehSe3mxevlgPthQF9KAa4QiCGF8OtqJ9CLbMMs97oZmfgRUGjS04zQIeXZc1jg2I&#10;rlVW5PnrbADXWAdceI+3d5ORbhJ+2woePrWtF4GoiiK3kFaX1jqu2WbNys4x20t+osH+gYVm0mDQ&#10;M9QdC4zsnfwNSkvuwEMbZhx0Bm0ruUg5YDbz/JdsHnpmRcoFxfH2LJP/f7D84+GzI7LB2uUFJYZp&#10;LNKjGAN5AyO5XkSBButL9Huw6BlGvEfnlKy398C/emJg2zPTiVvnYOgFa5DgPL7MLp5OOD6C1MMH&#10;aDAO2wdIQGPrdFQP9SCIjoU6nosTuXC8vJ4vFjlaOJqK5Wq+WqYIrHx6bJ0P7wRoEjcVdVj7BM4O&#10;9z5EMqx8comxPCjZ7KRS6eC6eqscOTDsk136Tug/uSlDBmSyLJZT/n+FyNP3JwgtAza8krqiV2cn&#10;VkbV3pomtWNgUk17pKzMScao3KRhGOsxlayIAaLENTRH1NXB1N84j7jpwX2nZMDerqj/tmdOUKLe&#10;G6xNkhKHIR0Wy1WBsrpLS31pYYYjVEUDJdN2G6YB2lsnux4jTd1g4Bbr2cqk9TOrE33s31SC06zF&#10;Abk8J6/nP8LmBwAAAP//AwBQSwMEFAAGAAgAAAAhAIkYvu3gAAAACgEAAA8AAABkcnMvZG93bnJl&#10;di54bWxMj8tOwzAQRfdI/IM1SGxQ6zQtzYM4FUIC0R20CLZuPE0i/Ai2m4a/Z1jBcmaO7pxbbSaj&#10;2Yg+9M4KWMwTYGgbp3rbCnjbP85yYCFKq6R2FgV8Y4BNfXlRyVK5s33FcRdbRiE2lFJAF+NQch6a&#10;Do0MczegpdvReSMjjb7lysszhRvN0yRZcyN7Sx86OeBDh83n7mQE5Kvn8SNsly/vzfqoi3iTjU9f&#10;Xojrq+n+DljEKf7B8KtP6lCT08GdrApMC8hulxmhFLYogBGQFxktDkSm6Qp4XfH/FeofAAAA//8D&#10;AFBLAQItABQABgAIAAAAIQC2gziS/gAAAOEBAAATAAAAAAAAAAAAAAAAAAAAAABbQ29udGVudF9U&#10;eXBlc10ueG1sUEsBAi0AFAAGAAgAAAAhADj9If/WAAAAlAEAAAsAAAAAAAAAAAAAAAAALwEAAF9y&#10;ZWxzLy5yZWxzUEsBAi0AFAAGAAgAAAAhADeprPgrAgAAWQQAAA4AAAAAAAAAAAAAAAAALgIAAGRy&#10;cy9lMm9Eb2MueG1sUEsBAi0AFAAGAAgAAAAhAIkYvu3gAAAACgEAAA8AAAAAAAAAAAAAAAAAhQQA&#10;AGRycy9kb3ducmV2LnhtbFBLBQYAAAAABAAEAPMAAACSBQAAAAA=&#10;">
                <v:textbox>
                  <w:txbxContent>
                    <w:p w:rsidR="00A4213E" w:rsidRPr="008A0429" w:rsidRDefault="00A4213E">
                      <w:pPr>
                        <w:rPr>
                          <w:rFonts w:ascii="Arial" w:hAnsi="Arial" w:cs="Arial"/>
                          <w:sz w:val="16"/>
                          <w:szCs w:val="16"/>
                          <w:lang w:val="es-ES"/>
                        </w:rPr>
                      </w:pPr>
                      <w:r w:rsidRPr="008A0429">
                        <w:rPr>
                          <w:rFonts w:ascii="Arial" w:hAnsi="Arial" w:cs="Arial"/>
                          <w:sz w:val="16"/>
                          <w:szCs w:val="16"/>
                          <w:lang w:val="es-ES"/>
                        </w:rPr>
                        <w:t>Zona comercial</w:t>
                      </w:r>
                    </w:p>
                  </w:txbxContent>
                </v:textbox>
              </v:shape>
            </w:pict>
          </mc:Fallback>
        </mc:AlternateContent>
      </w:r>
      <w:r w:rsidRPr="00CD71B2">
        <w:rPr>
          <w:rFonts w:ascii="Arial" w:hAnsi="Arial" w:cs="Arial"/>
          <w:noProof/>
          <w:lang w:val="es-ES" w:eastAsia="es-ES"/>
        </w:rPr>
        <mc:AlternateContent>
          <mc:Choice Requires="wps">
            <w:drawing>
              <wp:anchor distT="0" distB="0" distL="114300" distR="114300" simplePos="0" relativeHeight="251678208" behindDoc="0" locked="0" layoutInCell="1" allowOverlap="1" wp14:anchorId="67B81F38" wp14:editId="1D92A00E">
                <wp:simplePos x="0" y="0"/>
                <wp:positionH relativeFrom="column">
                  <wp:posOffset>2214245</wp:posOffset>
                </wp:positionH>
                <wp:positionV relativeFrom="paragraph">
                  <wp:posOffset>1148715</wp:posOffset>
                </wp:positionV>
                <wp:extent cx="2571750" cy="0"/>
                <wp:effectExtent l="0" t="0" r="19050" b="19050"/>
                <wp:wrapNone/>
                <wp:docPr id="103" name="AutoShap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96" o:spid="_x0000_s1026" type="#_x0000_t32" style="position:absolute;margin-left:174.35pt;margin-top:90.45pt;width:202.5pt;height:0;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0oBIAIAAD4EAAAOAAAAZHJzL2Uyb0RvYy54bWysU9uO2jAQfa/Uf7D8DknYwEJEWK0S6Mu2&#10;RdrtBxjbSaw6tmUbAqr67x2bi9j2parKgxlnZs5czvHy6dhLdODWCa1KnI1TjLiimgnVlvjb22Y0&#10;x8h5ohiRWvESn7jDT6uPH5aDKfhEd1oybhGAKFcMpsSd96ZIEkc73hM31oYrcDba9sTD1bYJs2QA&#10;9F4mkzSdJYO2zFhNuXPwtT478SriNw2n/mvTOO6RLDH05uNp47kLZ7JakqK1xHSCXtog/9BFT4SC&#10;ojeomniC9lb8AdULarXTjR9T3Se6aQTlcQaYJkt/m+a1I4bHWWA5ztzW5P4fLP1y2FokGHCXPmCk&#10;SA8kPe+9jrXRYhY2NBhXQGCltjbMSI/q1bxo+t0hpauOqJbH6LeTgeQsZCTvUsLFGaizGz5rBjEE&#10;CsR1HRvbB0hYBDpGVk43VvjRIwofJ9PH7HEK5NGrLyHFNdFY5z9x3aNglNh5S0Tb+UorBdxrm8Uy&#10;5PDifGiLFNeEUFXpjZAySkAqNJR4MZ1MY4LTUrDgDGHOtrtKWnQgQUTxF2cEz32Y1XvFIljHCVtf&#10;bE+EPNtQXKqAB4NBOxfrrJIfi3Sxnq/n+SifzNajPK3r0fOmykezDcxeP9RVVWc/Q2tZXnSCMa5C&#10;d1fFZvnfKeLyds5au2n2tobkPXrcFzR7/Y9NR2YDmWdZ7DQ7be2VcRBpDL48qPAK7u9g3z/71S8A&#10;AAD//wMAUEsDBBQABgAIAAAAIQDyfzVF3gAAAAsBAAAPAAAAZHJzL2Rvd25yZXYueG1sTI/BTsMw&#10;EETvSPyDtUhcELXbUpqGOFWFxIEjbSWubrxNUuJ1FDtN6NezSEjluDNPszPZenSNOGMXak8aphMF&#10;AqnwtqZSw3739piACNGQNY0n1PCNAdb57U1mUusH+sDzNpaCQyikRkMVY5tKGYoKnQkT3yKxd/Sd&#10;M5HPrpS2MwOHu0bOlHqWztTEHyrT4muFxde2dxow9Iup2qxcuX+/DA+fs8tpaHda39+NmxcQEcd4&#10;heG3PleHnDsdfE82iEbD/ClZMspGolYgmFgu5qwc/hSZZ/L/hvwHAAD//wMAUEsBAi0AFAAGAAgA&#10;AAAhALaDOJL+AAAA4QEAABMAAAAAAAAAAAAAAAAAAAAAAFtDb250ZW50X1R5cGVzXS54bWxQSwEC&#10;LQAUAAYACAAAACEAOP0h/9YAAACUAQAACwAAAAAAAAAAAAAAAAAvAQAAX3JlbHMvLnJlbHNQSwEC&#10;LQAUAAYACAAAACEAmH9KASACAAA+BAAADgAAAAAAAAAAAAAAAAAuAgAAZHJzL2Uyb0RvYy54bWxQ&#10;SwECLQAUAAYACAAAACEA8n81Rd4AAAALAQAADwAAAAAAAAAAAAAAAAB6BAAAZHJzL2Rvd25yZXYu&#10;eG1sUEsFBgAAAAAEAAQA8wAAAIUFAAAAAA==&#10;"/>
            </w:pict>
          </mc:Fallback>
        </mc:AlternateContent>
      </w:r>
      <w:r w:rsidRPr="00CD71B2">
        <w:rPr>
          <w:rFonts w:ascii="Arial" w:hAnsi="Arial" w:cs="Arial"/>
          <w:noProof/>
          <w:lang w:val="es-ES" w:eastAsia="es-ES"/>
        </w:rPr>
        <mc:AlternateContent>
          <mc:Choice Requires="wps">
            <w:drawing>
              <wp:anchor distT="0" distB="0" distL="114300" distR="114300" simplePos="0" relativeHeight="251677184" behindDoc="0" locked="0" layoutInCell="1" allowOverlap="1" wp14:anchorId="1D130477" wp14:editId="7D9F18BA">
                <wp:simplePos x="0" y="0"/>
                <wp:positionH relativeFrom="column">
                  <wp:posOffset>4785995</wp:posOffset>
                </wp:positionH>
                <wp:positionV relativeFrom="paragraph">
                  <wp:posOffset>996315</wp:posOffset>
                </wp:positionV>
                <wp:extent cx="1066800" cy="257175"/>
                <wp:effectExtent l="0" t="0" r="19050" b="28575"/>
                <wp:wrapNone/>
                <wp:docPr id="104"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257175"/>
                        </a:xfrm>
                        <a:prstGeom prst="rect">
                          <a:avLst/>
                        </a:prstGeom>
                        <a:solidFill>
                          <a:srgbClr val="FFFFFF"/>
                        </a:solidFill>
                        <a:ln w="9525">
                          <a:solidFill>
                            <a:srgbClr val="000000"/>
                          </a:solidFill>
                          <a:miter lim="800000"/>
                          <a:headEnd/>
                          <a:tailEnd/>
                        </a:ln>
                      </wps:spPr>
                      <wps:txbx>
                        <w:txbxContent>
                          <w:p w:rsidR="00A4213E" w:rsidRPr="008A0429" w:rsidRDefault="00A4213E" w:rsidP="008A0429">
                            <w:pPr>
                              <w:rPr>
                                <w:rFonts w:ascii="Arial" w:hAnsi="Arial" w:cs="Arial"/>
                                <w:sz w:val="16"/>
                                <w:szCs w:val="16"/>
                                <w:lang w:val="es-ES"/>
                              </w:rPr>
                            </w:pPr>
                            <w:r>
                              <w:rPr>
                                <w:rFonts w:ascii="Arial" w:hAnsi="Arial" w:cs="Arial"/>
                                <w:sz w:val="16"/>
                                <w:szCs w:val="16"/>
                                <w:lang w:val="es-ES"/>
                              </w:rPr>
                              <w:t>Área lúdica / niños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5" o:spid="_x0000_s1029" type="#_x0000_t202" style="position:absolute;margin-left:376.85pt;margin-top:78.45pt;width:84pt;height:20.2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gEbLwIAAFoEAAAOAAAAZHJzL2Uyb0RvYy54bWysVM1u2zAMvg/YOwi6L3ayJG2MOEWXLsOA&#10;7gdo9wCyLNvCJFGTlNjZ04+S0zTotsswHQTSpD6SH0mvbwatyEE4L8GUdDrJKRGGQy1NW9Jvj7s3&#10;15T4wEzNFBhR0qPw9Gbz+tW6t4WYQQeqFo4giPFFb0vahWCLLPO8E5r5CVhh0NiA0yyg6tqsdqxH&#10;dK2yWZ4vsx5cbR1w4T1+vRuNdJPwm0bw8KVpvAhElRRzC+l26a7inW3WrGgds53kpzTYP2ShmTQY&#10;9Ax1xwIjeyd/g9KSO/DQhAkHnUHTSC5SDVjNNH9RzUPHrEi1IDnenmny/w+Wfz58dUTW2Lt8Tolh&#10;Gpv0KIZA3sFAVotIUG99gX4PFj3DgN/RORXr7T3w754Y2HbMtOLWOeg7wWpMcBpfZhdPRxwfQar+&#10;E9QYh+0DJKChcTqyh3wQRMdGHc/NibnwGDJfLq9zNHG0zRZX06uUXMaKp9fW+fBBgCZRKKnD5id0&#10;drj3IWbDiieXGMyDkvVOKpUU11Zb5ciB4aDs0kkFvHBThvQlXS1mi5GAv0Lk6fwJQsuAE6+kLimW&#10;gyc6sSLS9t7USQ5MqlHGlJU58RipG0kMQzWknr2NbyPHFdRHJNbBOOC4kCh04H5S0uNwl9T/2DMn&#10;KFEfDTZnNZ3P4zYkZb64mqHiLi3VpYUZjlAlDZSM4jaMG7S3TrYdRhrHwcAtNrSRievnrE7p4wCn&#10;FpyWLW7IpZ68nn8Jm18AAAD//wMAUEsDBBQABgAIAAAAIQAVKmwB4AAAAAsBAAAPAAAAZHJzL2Rv&#10;d25yZXYueG1sTI/NTsMwEITvSLyDtUhcEHX6lzQhToWQQHCDguDqxtskwl6H2E3D27Oc4Lgzn2Zn&#10;yu3krBhxCJ0nBfNZAgKp9qajRsHb6/31BkSImoy2nlDBNwbYVudnpS6MP9ELjrvYCA6hUGgFbYx9&#10;IWWoW3Q6zHyPxN7BD05HPodGmkGfONxZuUiSVDrdEX9odY93Ldafu6NTsFk9jh/hafn8XqcHm8er&#10;bHz4GpS6vJhub0BEnOIfDL/1uTpU3Gnvj2SCsAqy9TJjlI11moNgIl/MWdmzkmcrkFUp/2+ofgAA&#10;AP//AwBQSwECLQAUAAYACAAAACEAtoM4kv4AAADhAQAAEwAAAAAAAAAAAAAAAAAAAAAAW0NvbnRl&#10;bnRfVHlwZXNdLnhtbFBLAQItABQABgAIAAAAIQA4/SH/1gAAAJQBAAALAAAAAAAAAAAAAAAAAC8B&#10;AABfcmVscy8ucmVsc1BLAQItABQABgAIAAAAIQALjgEbLwIAAFoEAAAOAAAAAAAAAAAAAAAAAC4C&#10;AABkcnMvZTJvRG9jLnhtbFBLAQItABQABgAIAAAAIQAVKmwB4AAAAAsBAAAPAAAAAAAAAAAAAAAA&#10;AIkEAABkcnMvZG93bnJldi54bWxQSwUGAAAAAAQABADzAAAAlgUAAAAA&#10;">
                <v:textbox>
                  <w:txbxContent>
                    <w:p w:rsidR="00A4213E" w:rsidRPr="008A0429" w:rsidRDefault="00A4213E" w:rsidP="008A0429">
                      <w:pPr>
                        <w:rPr>
                          <w:rFonts w:ascii="Arial" w:hAnsi="Arial" w:cs="Arial"/>
                          <w:sz w:val="16"/>
                          <w:szCs w:val="16"/>
                          <w:lang w:val="es-ES"/>
                        </w:rPr>
                      </w:pPr>
                      <w:r>
                        <w:rPr>
                          <w:rFonts w:ascii="Arial" w:hAnsi="Arial" w:cs="Arial"/>
                          <w:sz w:val="16"/>
                          <w:szCs w:val="16"/>
                          <w:lang w:val="es-ES"/>
                        </w:rPr>
                        <w:t>Área lúdica / niños</w:t>
                      </w:r>
                    </w:p>
                  </w:txbxContent>
                </v:textbox>
              </v:shape>
            </w:pict>
          </mc:Fallback>
        </mc:AlternateContent>
      </w:r>
      <w:r w:rsidRPr="00CD71B2">
        <w:rPr>
          <w:rFonts w:ascii="Arial" w:hAnsi="Arial" w:cs="Arial"/>
          <w:noProof/>
          <w:lang w:val="es-ES" w:eastAsia="es-ES"/>
        </w:rPr>
        <mc:AlternateContent>
          <mc:Choice Requires="wps">
            <w:drawing>
              <wp:anchor distT="0" distB="0" distL="114300" distR="114300" simplePos="0" relativeHeight="251681280" behindDoc="0" locked="0" layoutInCell="1" allowOverlap="1" wp14:anchorId="5B848D0E" wp14:editId="07244B19">
                <wp:simplePos x="0" y="0"/>
                <wp:positionH relativeFrom="column">
                  <wp:posOffset>4795520</wp:posOffset>
                </wp:positionH>
                <wp:positionV relativeFrom="paragraph">
                  <wp:posOffset>1337945</wp:posOffset>
                </wp:positionV>
                <wp:extent cx="1066800" cy="351155"/>
                <wp:effectExtent l="0" t="0" r="19050" b="10795"/>
                <wp:wrapNone/>
                <wp:docPr id="105"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351155"/>
                        </a:xfrm>
                        <a:prstGeom prst="rect">
                          <a:avLst/>
                        </a:prstGeom>
                        <a:solidFill>
                          <a:srgbClr val="FFFFFF"/>
                        </a:solidFill>
                        <a:ln w="9525">
                          <a:solidFill>
                            <a:srgbClr val="000000"/>
                          </a:solidFill>
                          <a:miter lim="800000"/>
                          <a:headEnd/>
                          <a:tailEnd/>
                        </a:ln>
                      </wps:spPr>
                      <wps:txbx>
                        <w:txbxContent>
                          <w:p w:rsidR="00A4213E" w:rsidRPr="008A0429" w:rsidRDefault="00A4213E" w:rsidP="00C820B9">
                            <w:pPr>
                              <w:rPr>
                                <w:rFonts w:ascii="Arial" w:hAnsi="Arial" w:cs="Arial"/>
                                <w:sz w:val="16"/>
                                <w:szCs w:val="16"/>
                                <w:lang w:val="es-ES"/>
                              </w:rPr>
                            </w:pPr>
                            <w:r>
                              <w:rPr>
                                <w:rFonts w:ascii="Arial" w:hAnsi="Arial" w:cs="Arial"/>
                                <w:sz w:val="16"/>
                                <w:szCs w:val="16"/>
                                <w:lang w:val="es-ES"/>
                              </w:rPr>
                              <w:t>Eje virtual de memoria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030" type="#_x0000_t202" style="position:absolute;margin-left:377.6pt;margin-top:105.35pt;width:84pt;height:27.6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BGgLgIAAFsEAAAOAAAAZHJzL2Uyb0RvYy54bWysVNtu2zAMfR+wfxD0vtjO4qw14hRdugwD&#10;ugvQ7gNkWY6FSaImKbG7ry8lp2l2exmmB4E0qUPykPTqatSKHITzEkxNi1lOiTAcWml2Nf16v311&#10;QYkPzLRMgRE1fRCeXq1fvlgNthJz6EG1whEEMb4abE37EGyVZZ73QjM/AysMGjtwmgVU3S5rHRsQ&#10;XatsnufLbADXWgdceI9fbyYjXSf8rhM8fO46LwJRNcXcQrpdupt4Z+sVq3aO2V7yYxrsH7LQTBoM&#10;eoK6YYGRvZO/QWnJHXjowoyDzqDrJBepBqymyH+p5q5nVqRakBxvTzT5/wfLPx2+OCJb7F1eUmKY&#10;xibdizGQtzCSIp9HhgbrK3S8s+gaRjSgd6rW21vg3zwxsOmZ2Ylr52DoBWsxwyK+zM6eTjg+gjTD&#10;R2gxENsHSEBj53SkDwkhiI6dejh1JybDY8h8ubzI0cTR9rosirJMIVj19No6H94L0CQKNXXY/YTO&#10;Drc+xGxY9eQSg3lQst1KpZLids1GOXJgOCnbdI7oP7kpQ4aaXpbzciLgrxB5On+C0DLgyCupa4rl&#10;4IlOrIq0vTNtkgOTapIxZWWOPEbqJhLD2IypaYv4NnLcQPuAxDqYJhw3EoUe3A9KBpzumvrve+YE&#10;JeqDweZcFotFXIekLMo3c1TcuaU5tzDDEaqmgZJJ3IRphfbWyV2PkaZxMHCNDe1k4vo5q2P6OMGp&#10;Bcdtiytyriev53/C+hEAAP//AwBQSwMEFAAGAAgAAAAhAGIAx/bhAAAACwEAAA8AAABkcnMvZG93&#10;bnJldi54bWxMj8tOwzAQRfdI/IM1SGwQtZvSpA1xKoQEojsoCLZuPE0i/Ai2m4a/Z1jBcu4c3TlT&#10;bSZr2Igh9t5JmM8EMHSN171rJby9PlyvgMWknFbGO5TwjRE29flZpUrtT+4Fx11qGZW4WCoJXUpD&#10;yXlsOrQqzvyAjnYHH6xKNIaW66BOVG4Nz4TIuVW9owudGvC+w+Zzd7QSVjdP40fcLp7fm/xg1umq&#10;GB+/gpSXF9PdLbCEU/qD4Vef1KEmp70/Oh2ZkVAslxmhErK5KIARsc4WlOwpyXMBvK74/x/qHwAA&#10;AP//AwBQSwECLQAUAAYACAAAACEAtoM4kv4AAADhAQAAEwAAAAAAAAAAAAAAAAAAAAAAW0NvbnRl&#10;bnRfVHlwZXNdLnhtbFBLAQItABQABgAIAAAAIQA4/SH/1gAAAJQBAAALAAAAAAAAAAAAAAAAAC8B&#10;AABfcmVscy8ucmVsc1BLAQItABQABgAIAAAAIQDJdBGgLgIAAFsEAAAOAAAAAAAAAAAAAAAAAC4C&#10;AABkcnMvZTJvRG9jLnhtbFBLAQItABQABgAIAAAAIQBiAMf24QAAAAsBAAAPAAAAAAAAAAAAAAAA&#10;AIgEAABkcnMvZG93bnJldi54bWxQSwUGAAAAAAQABADzAAAAlgUAAAAA&#10;">
                <v:textbox>
                  <w:txbxContent>
                    <w:p w:rsidR="00A4213E" w:rsidRPr="008A0429" w:rsidRDefault="00A4213E" w:rsidP="00C820B9">
                      <w:pPr>
                        <w:rPr>
                          <w:rFonts w:ascii="Arial" w:hAnsi="Arial" w:cs="Arial"/>
                          <w:sz w:val="16"/>
                          <w:szCs w:val="16"/>
                          <w:lang w:val="es-ES"/>
                        </w:rPr>
                      </w:pPr>
                      <w:r>
                        <w:rPr>
                          <w:rFonts w:ascii="Arial" w:hAnsi="Arial" w:cs="Arial"/>
                          <w:sz w:val="16"/>
                          <w:szCs w:val="16"/>
                          <w:lang w:val="es-ES"/>
                        </w:rPr>
                        <w:t>Eje virtual de memoria</w:t>
                      </w:r>
                    </w:p>
                  </w:txbxContent>
                </v:textbox>
              </v:shape>
            </w:pict>
          </mc:Fallback>
        </mc:AlternateContent>
      </w:r>
      <w:r w:rsidRPr="00CD71B2">
        <w:rPr>
          <w:rFonts w:ascii="Arial" w:hAnsi="Arial" w:cs="Arial"/>
          <w:noProof/>
          <w:lang w:val="es-ES" w:eastAsia="es-ES"/>
        </w:rPr>
        <mc:AlternateContent>
          <mc:Choice Requires="wps">
            <w:drawing>
              <wp:anchor distT="0" distB="0" distL="114300" distR="114300" simplePos="0" relativeHeight="251684352" behindDoc="0" locked="0" layoutInCell="1" allowOverlap="1" wp14:anchorId="1661BEF9" wp14:editId="3EE81579">
                <wp:simplePos x="0" y="0"/>
                <wp:positionH relativeFrom="column">
                  <wp:posOffset>1366520</wp:posOffset>
                </wp:positionH>
                <wp:positionV relativeFrom="paragraph">
                  <wp:posOffset>1757045</wp:posOffset>
                </wp:positionV>
                <wp:extent cx="3429000" cy="143510"/>
                <wp:effectExtent l="0" t="0" r="19050" b="27940"/>
                <wp:wrapNone/>
                <wp:docPr id="107" name="AutoShap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0" cy="14351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5" o:spid="_x0000_s1026" type="#_x0000_t32" style="position:absolute;margin-left:107.6pt;margin-top:138.35pt;width:270pt;height:11.3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aAgJwIAAEQEAAAOAAAAZHJzL2Uyb0RvYy54bWysU9uO2jAQfa/Uf7D8Dkkg7EJEWK0S6Mu2&#10;RdrtBxjbSaw6tmUbAqr67x2bi9j2parKgxlnZs5czvHy6dhLdODWCa1KnI1TjLiimgnVlvjb22Y0&#10;x8h5ohiRWvESn7jDT6uPH5aDKfhEd1oybhGAKFcMpsSd96ZIEkc73hM31oYrcDba9sTD1bYJs2QA&#10;9F4mkzR9SAZtmbGacufga3124lXEbxpO/demcdwjWWLozcfTxnMXzmS1JEVriekEvbRB/qGLnggF&#10;RW9QNfEE7a34A6oX1GqnGz+muk900wjK4wwwTZb+Ns1rRwyPs8BynLmtyf0/WPrlsLVIMOAufcRI&#10;kR5Iet57HWujLJ2FFQ3GFRBZqa0NQ9KjejUvmn53SOmqI6rlMfztZCA7CxnJu5RwcQYK7YbPmkEM&#10;gQpxX8fG9gESNoGOkZbTjRZ+9IjCx2k+WaQpsEfBl+XTWRZ5S0hxzTbW+U9c9ygYJXbeEtF2vtJK&#10;gQK0zWItcnhxPvRGimtCKK30RkgZhSAVGkq8mE1mMcFpKVhwhjBn210lLTqQIKX4i4OC5z7M6r1i&#10;EazjhK0vtidCnm0oLlXAg+mgnYt11sqPRbpYz9fzfJRPHtajPK3r0fOmykcPm+xxVk/rqqqzn6G1&#10;LC86wRhXoburbrP873RxeUFnxd2Ue1tD8h497guavf7HpiO9gdGzNnaanbb2SjtINQZfnlV4C/d3&#10;sO8f/+oXAAAA//8DAFBLAwQUAAYACAAAACEACopW998AAAALAQAADwAAAGRycy9kb3ducmV2Lnht&#10;bEyPQU+DQBCF7yb+h82YeDF2AUMRZGkaEw8ebZt43bIjoOwsYZeC/fVOT/Y2897Lm2/KzWJ7ccLR&#10;d44UxKsIBFLtTEeNgsP+7fEZhA+ajO4doYJf9LCpbm9KXRg30weedqERXEK+0AraEIZCSl+3aLVf&#10;uQGJvS83Wh14HRtpRj1zue1lEkVraXVHfKHVA762WP/sJqsA/ZTG0Ta3zeH9PD98JufvedgrdX+3&#10;bF9ABFzCfxgu+IwOFTMd3UTGi15BEqcJR3nI1hkITmTpRTmykudPIKtSXv9Q/QEAAP//AwBQSwEC&#10;LQAUAAYACAAAACEAtoM4kv4AAADhAQAAEwAAAAAAAAAAAAAAAAAAAAAAW0NvbnRlbnRfVHlwZXNd&#10;LnhtbFBLAQItABQABgAIAAAAIQA4/SH/1gAAAJQBAAALAAAAAAAAAAAAAAAAAC8BAABfcmVscy8u&#10;cmVsc1BLAQItABQABgAIAAAAIQAnDaAgJwIAAEQEAAAOAAAAAAAAAAAAAAAAAC4CAABkcnMvZTJv&#10;RG9jLnhtbFBLAQItABQABgAIAAAAIQAKilb33wAAAAsBAAAPAAAAAAAAAAAAAAAAAIEEAABkcnMv&#10;ZG93bnJldi54bWxQSwUGAAAAAAQABADzAAAAjQUAAAAA&#10;"/>
            </w:pict>
          </mc:Fallback>
        </mc:AlternateContent>
      </w:r>
      <w:r w:rsidRPr="00CD71B2">
        <w:rPr>
          <w:rFonts w:ascii="Arial" w:hAnsi="Arial" w:cs="Arial"/>
          <w:noProof/>
          <w:lang w:val="es-ES" w:eastAsia="es-ES"/>
        </w:rPr>
        <mc:AlternateContent>
          <mc:Choice Requires="wps">
            <w:drawing>
              <wp:anchor distT="0" distB="0" distL="114300" distR="114300" simplePos="0" relativeHeight="251683328" behindDoc="0" locked="0" layoutInCell="1" allowOverlap="1" wp14:anchorId="688C9394" wp14:editId="74067FAF">
                <wp:simplePos x="0" y="0"/>
                <wp:positionH relativeFrom="column">
                  <wp:posOffset>4795520</wp:posOffset>
                </wp:positionH>
                <wp:positionV relativeFrom="paragraph">
                  <wp:posOffset>1757045</wp:posOffset>
                </wp:positionV>
                <wp:extent cx="1066800" cy="561975"/>
                <wp:effectExtent l="0" t="0" r="19050" b="28575"/>
                <wp:wrapNone/>
                <wp:docPr id="108"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6800" cy="561975"/>
                        </a:xfrm>
                        <a:prstGeom prst="rect">
                          <a:avLst/>
                        </a:prstGeom>
                        <a:solidFill>
                          <a:srgbClr val="FFFFFF"/>
                        </a:solidFill>
                        <a:ln w="9525">
                          <a:solidFill>
                            <a:srgbClr val="000000"/>
                          </a:solidFill>
                          <a:miter lim="800000"/>
                          <a:headEnd/>
                          <a:tailEnd/>
                        </a:ln>
                      </wps:spPr>
                      <wps:txbx>
                        <w:txbxContent>
                          <w:p w:rsidR="00A4213E" w:rsidRPr="008A0429" w:rsidRDefault="00A4213E" w:rsidP="000C42AD">
                            <w:pPr>
                              <w:rPr>
                                <w:rFonts w:ascii="Arial" w:hAnsi="Arial" w:cs="Arial"/>
                                <w:sz w:val="16"/>
                                <w:szCs w:val="16"/>
                                <w:lang w:val="es-ES"/>
                              </w:rPr>
                            </w:pPr>
                            <w:r>
                              <w:rPr>
                                <w:rFonts w:ascii="Arial" w:hAnsi="Arial" w:cs="Arial"/>
                                <w:sz w:val="16"/>
                                <w:szCs w:val="16"/>
                                <w:lang w:val="es-ES"/>
                              </w:rPr>
                              <w:t xml:space="preserve">Plataforma continua / </w:t>
                            </w:r>
                            <w:r w:rsidRPr="008A0429">
                              <w:rPr>
                                <w:rFonts w:ascii="Arial" w:hAnsi="Arial" w:cs="Arial"/>
                                <w:sz w:val="16"/>
                                <w:szCs w:val="16"/>
                                <w:lang w:val="sv-SE"/>
                              </w:rPr>
                              <w:t xml:space="preserve">Áreas verdes </w:t>
                            </w:r>
                            <w:r>
                              <w:rPr>
                                <w:rFonts w:ascii="Arial" w:hAnsi="Arial" w:cs="Arial"/>
                                <w:sz w:val="16"/>
                                <w:szCs w:val="16"/>
                                <w:lang w:val="sv-SE"/>
                              </w:rPr>
                              <w:t>- z</w:t>
                            </w:r>
                            <w:r w:rsidRPr="008A0429">
                              <w:rPr>
                                <w:rFonts w:ascii="Arial" w:hAnsi="Arial" w:cs="Arial"/>
                                <w:sz w:val="16"/>
                                <w:szCs w:val="16"/>
                                <w:lang w:val="sv-SE"/>
                              </w:rPr>
                              <w:t>onas de estar con sombra</w:t>
                            </w:r>
                            <w:r w:rsidRPr="008A0429">
                              <w:rPr>
                                <w:rFonts w:ascii="Arial" w:hAnsi="Arial" w:cs="Arial"/>
                                <w:sz w:val="16"/>
                                <w:szCs w:val="16"/>
                                <w:lang w:val="es-ES"/>
                              </w:rPr>
                              <w:t xml:space="preserve"> </w:t>
                            </w:r>
                          </w:p>
                          <w:p w:rsidR="00A4213E" w:rsidRPr="008A0429" w:rsidRDefault="00A4213E" w:rsidP="000C42AD">
                            <w:pPr>
                              <w:rPr>
                                <w:rFonts w:ascii="Arial" w:hAnsi="Arial" w:cs="Arial"/>
                                <w:sz w:val="16"/>
                                <w:szCs w:val="16"/>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031" type="#_x0000_t202" style="position:absolute;margin-left:377.6pt;margin-top:138.35pt;width:84pt;height:44.2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XhMLgIAAFsEAAAOAAAAZHJzL2Uyb0RvYy54bWysVM1u2zAMvg/YOwi6L7aDJG2MOEWXLsOA&#10;rhvQ7gEUWbaFSaImKbGzpx8lp2n2dxmmg0Ca1EfyI+nVzaAVOQjnJZiKFpOcEmE41NK0Ff3ytH1z&#10;TYkPzNRMgREVPQpPb9avX616W4opdKBq4QiCGF/2tqJdCLbMMs87oZmfgBUGjQ04zQKqrs1qx3pE&#10;1yqb5vki68HV1gEX3uPXu9FI1wm/aQQPn5rGi0BURTG3kG6X7l28s/WKla1jtpP8lAb7hyw0kwaD&#10;nqHuWGBk7+RvUFpyBx6aMOGgM2gayUWqAasp8l+qeeyYFakWJMfbM03+/8Hyh8NnR2SNvcuxVYZp&#10;bNKTGAJ5CwMp8llkqLe+RMdHi65hQAN6p2q9vQf+1RMDm46ZVtw6B30nWI0ZFvFldvF0xPERZNd/&#10;hBoDsX2ABDQ0Tkf6kBCC6Nip47k7MRkeQ+aLxXWOJo62+aJYXs1TCFY+v7bOh/cCNIlCRR12P6Gz&#10;w70PMRtWPrvEYB6UrLdSqaS4drdRjhwYTso2nRP6T27KkL6iy/l0PhLwV4g8nT9BaBlw5JXUFcVy&#10;8EQnVkba3pk6yYFJNcqYsjInHiN1I4lh2A2paYmByPEO6iMS62CccNxIFDpw3ynpcbor6r/tmROU&#10;qA8Gm7MsZrO4DkmZza+mqLhLy+7SwgxHqIoGSkZxE8YV2lsn2w4jjeNg4BYb2sjE9UtWp/RxglML&#10;TtsWV+RST14v/4T1DwAAAP//AwBQSwMEFAAGAAgAAAAhAOAQZd3gAAAACwEAAA8AAABkcnMvZG93&#10;bnJldi54bWxMj8FOwzAMhu9IvENkJC6IpbSs3UrdCSGB4AYDwTVrvLaiSUqSdeXtMSc42v+n35+r&#10;zWwGMZEPvbMIV4sEBNnG6d62CG+v95crECEqq9XgLCF8U4BNfXpSqVK7o32haRtbwSU2lAqhi3Es&#10;pQxNR0aFhRvJcrZ33qjIo2+l9urI5WaQaZLk0qje8oVOjXTXUfO5PRiE1fXj9BGesuf3Jt8P63hR&#10;TA9fHvH8bL69ARFpjn8w/OqzOtTstHMHq4MYEIrlMmUUIS3yAgQT6zTjzQ4hyzmSdSX//1D/AAAA&#10;//8DAFBLAQItABQABgAIAAAAIQC2gziS/gAAAOEBAAATAAAAAAAAAAAAAAAAAAAAAABbQ29udGVu&#10;dF9UeXBlc10ueG1sUEsBAi0AFAAGAAgAAAAhADj9If/WAAAAlAEAAAsAAAAAAAAAAAAAAAAALwEA&#10;AF9yZWxzLy5yZWxzUEsBAi0AFAAGAAgAAAAhAHe1eEwuAgAAWwQAAA4AAAAAAAAAAAAAAAAALgIA&#10;AGRycy9lMm9Eb2MueG1sUEsBAi0AFAAGAAgAAAAhAOAQZd3gAAAACwEAAA8AAAAAAAAAAAAAAAAA&#10;iAQAAGRycy9kb3ducmV2LnhtbFBLBQYAAAAABAAEAPMAAACVBQAAAAA=&#10;">
                <v:textbox>
                  <w:txbxContent>
                    <w:p w:rsidR="00A4213E" w:rsidRPr="008A0429" w:rsidRDefault="00A4213E" w:rsidP="000C42AD">
                      <w:pPr>
                        <w:rPr>
                          <w:rFonts w:ascii="Arial" w:hAnsi="Arial" w:cs="Arial"/>
                          <w:sz w:val="16"/>
                          <w:szCs w:val="16"/>
                          <w:lang w:val="es-ES"/>
                        </w:rPr>
                      </w:pPr>
                      <w:r>
                        <w:rPr>
                          <w:rFonts w:ascii="Arial" w:hAnsi="Arial" w:cs="Arial"/>
                          <w:sz w:val="16"/>
                          <w:szCs w:val="16"/>
                          <w:lang w:val="es-ES"/>
                        </w:rPr>
                        <w:t xml:space="preserve">Plataforma continua / </w:t>
                      </w:r>
                      <w:r w:rsidRPr="008A0429">
                        <w:rPr>
                          <w:rFonts w:ascii="Arial" w:hAnsi="Arial" w:cs="Arial"/>
                          <w:sz w:val="16"/>
                          <w:szCs w:val="16"/>
                          <w:lang w:val="sv-SE"/>
                        </w:rPr>
                        <w:t xml:space="preserve">Áreas verdes </w:t>
                      </w:r>
                      <w:r>
                        <w:rPr>
                          <w:rFonts w:ascii="Arial" w:hAnsi="Arial" w:cs="Arial"/>
                          <w:sz w:val="16"/>
                          <w:szCs w:val="16"/>
                          <w:lang w:val="sv-SE"/>
                        </w:rPr>
                        <w:t>- z</w:t>
                      </w:r>
                      <w:r w:rsidRPr="008A0429">
                        <w:rPr>
                          <w:rFonts w:ascii="Arial" w:hAnsi="Arial" w:cs="Arial"/>
                          <w:sz w:val="16"/>
                          <w:szCs w:val="16"/>
                          <w:lang w:val="sv-SE"/>
                        </w:rPr>
                        <w:t>onas de estar con sombra</w:t>
                      </w:r>
                      <w:r w:rsidRPr="008A0429">
                        <w:rPr>
                          <w:rFonts w:ascii="Arial" w:hAnsi="Arial" w:cs="Arial"/>
                          <w:sz w:val="16"/>
                          <w:szCs w:val="16"/>
                          <w:lang w:val="es-ES"/>
                        </w:rPr>
                        <w:t xml:space="preserve"> </w:t>
                      </w:r>
                    </w:p>
                    <w:p w:rsidR="00A4213E" w:rsidRPr="008A0429" w:rsidRDefault="00A4213E" w:rsidP="000C42AD">
                      <w:pPr>
                        <w:rPr>
                          <w:rFonts w:ascii="Arial" w:hAnsi="Arial" w:cs="Arial"/>
                          <w:sz w:val="16"/>
                          <w:szCs w:val="16"/>
                          <w:lang w:val="es-ES"/>
                        </w:rPr>
                      </w:pPr>
                    </w:p>
                  </w:txbxContent>
                </v:textbox>
              </v:shape>
            </w:pict>
          </mc:Fallback>
        </mc:AlternateContent>
      </w:r>
      <w:r w:rsidR="00831180" w:rsidRPr="00CD71B2">
        <w:rPr>
          <w:rFonts w:ascii="Arial" w:hAnsi="Arial" w:cs="Arial"/>
          <w:noProof/>
          <w:lang w:val="es-ES" w:eastAsia="es-ES"/>
        </w:rPr>
        <mc:AlternateContent>
          <mc:Choice Requires="wps">
            <w:drawing>
              <wp:anchor distT="0" distB="0" distL="114300" distR="114300" simplePos="0" relativeHeight="251682304" behindDoc="0" locked="0" layoutInCell="1" allowOverlap="1" wp14:anchorId="385D647F" wp14:editId="71E522CB">
                <wp:simplePos x="0" y="0"/>
                <wp:positionH relativeFrom="column">
                  <wp:posOffset>2223770</wp:posOffset>
                </wp:positionH>
                <wp:positionV relativeFrom="paragraph">
                  <wp:posOffset>1833245</wp:posOffset>
                </wp:positionV>
                <wp:extent cx="2571750" cy="0"/>
                <wp:effectExtent l="9525" t="6985" r="9525" b="12065"/>
                <wp:wrapNone/>
                <wp:docPr id="106" name="AutoShap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03" o:spid="_x0000_s1026" type="#_x0000_t32" style="position:absolute;margin-left:175.1pt;margin-top:144.35pt;width:202.5pt;height:0;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BVmIAIAAD8EAAAOAAAAZHJzL2Uyb0RvYy54bWysU9uO2jAQfa/Uf7D8DknYwEJEWK0S6Mu2&#10;RdrtBxjbSaw6tmUbAqr67x2bi9j2parKgxlnZs5czvHy6dhLdODWCa1KnI1TjLiimgnVlvjb22Y0&#10;x8h5ohiRWvESn7jDT6uPH5aDKfhEd1oybhGAKFcMpsSd96ZIEkc73hM31oYrcDba9sTD1bYJs2QA&#10;9F4mkzSdJYO2zFhNuXPwtT478SriNw2n/mvTOO6RLDH05uNp47kLZ7JakqK1xHSCXtog/9BFT4SC&#10;ojeomniC9lb8AdULarXTjR9T3Se6aQTlcQaYJkt/m+a1I4bHWWA5ztzW5P4fLP1y2FokGHCXzjBS&#10;pAeSnvdex9ooSx/CigbjCois1NaGIelRvZoXTb87pHTVEdXyGP52MpCdhYzkXUq4OAOFdsNnzSCG&#10;QIW4r2Nj+wAJm0DHSMvpRgs/ekTh42T6mD1OgT169SWkuCYa6/wnrnsUjBI7b4loO19ppYB8bbNY&#10;hhxenA9tkeKaEKoqvRFSRg1IhYYSL6aTaUxwWgoWnCHM2XZXSYsOJKgo/uKM4LkPs3qvWATrOGHr&#10;i+2JkGcbiksV8GAwaOdinWXyY5Eu1vP1PB/lk9l6lKd1PXreVPlotoHZ64e6qursZ2gty4tOMMZV&#10;6O4q2Sz/O0lcHs9ZbDfR3taQvEeP+4Jmr/+x6chsIPMsi51mp629Mg4qjcGXFxWewf0d7Pt3v/oF&#10;AAD//wMAUEsDBBQABgAIAAAAIQAuGlSN3gAAAAsBAAAPAAAAZHJzL2Rvd25yZXYueG1sTI/BSsNA&#10;EIbvgu+wjOBF7G4jsWnMphTBg0fbgtdtdppEs7Mhu2lin94RBD3OPx//fFNsZteJMw6h9aRhuVAg&#10;kCpvW6o1HPYv9xmIEA1Z03lCDV8YYFNeXxUmt36iNzzvYi24hEJuNDQx9rmUoWrQmbDwPRLvTn5w&#10;JvI41NIOZuJy18lEqUfpTEt8oTE9PjdYfe5GpwHDmC7Vdu3qw+tluntPLh9Tv9f69mbePoGIOMc/&#10;GH70WR1Kdjr6kWwQnYaHVCWMakiybAWCiVWacnL8TWRZyP8/lN8AAAD//wMAUEsBAi0AFAAGAAgA&#10;AAAhALaDOJL+AAAA4QEAABMAAAAAAAAAAAAAAAAAAAAAAFtDb250ZW50X1R5cGVzXS54bWxQSwEC&#10;LQAUAAYACAAAACEAOP0h/9YAAACUAQAACwAAAAAAAAAAAAAAAAAvAQAAX3JlbHMvLnJlbHNQSwEC&#10;LQAUAAYACAAAACEALQwVZiACAAA/BAAADgAAAAAAAAAAAAAAAAAuAgAAZHJzL2Uyb0RvYy54bWxQ&#10;SwECLQAUAAYACAAAACEALhpUjd4AAAALAQAADwAAAAAAAAAAAAAAAAB6BAAAZHJzL2Rvd25yZXYu&#10;eG1sUEsFBgAAAAAEAAQA8wAAAIUFAAAAAA==&#10;"/>
            </w:pict>
          </mc:Fallback>
        </mc:AlternateContent>
      </w:r>
      <w:r w:rsidR="00D45C90" w:rsidRPr="00CD71B2">
        <w:rPr>
          <w:rFonts w:ascii="Arial" w:hAnsi="Arial" w:cs="Arial"/>
          <w:noProof/>
          <w:lang w:val="es-ES" w:eastAsia="es-ES"/>
        </w:rPr>
        <w:drawing>
          <wp:inline distT="0" distB="0" distL="0" distR="0" wp14:anchorId="7E74AA99" wp14:editId="5CC19C4D">
            <wp:extent cx="4638675" cy="2352675"/>
            <wp:effectExtent l="0" t="0" r="9525" b="9525"/>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5" cstate="print"/>
                    <a:srcRect l="10579" t="22521" r="8926" b="26446"/>
                    <a:stretch/>
                  </pic:blipFill>
                  <pic:spPr bwMode="auto">
                    <a:xfrm>
                      <a:off x="0" y="0"/>
                      <a:ext cx="4638675" cy="2352675"/>
                    </a:xfrm>
                    <a:prstGeom prst="rect">
                      <a:avLst/>
                    </a:prstGeom>
                    <a:noFill/>
                    <a:ln>
                      <a:noFill/>
                    </a:ln>
                    <a:extLst>
                      <a:ext uri="{53640926-AAD7-44D8-BBD7-CCE9431645EC}">
                        <a14:shadowObscured xmlns:a14="http://schemas.microsoft.com/office/drawing/2010/main"/>
                      </a:ext>
                    </a:extLst>
                  </pic:spPr>
                </pic:pic>
              </a:graphicData>
            </a:graphic>
          </wp:inline>
        </w:drawing>
      </w:r>
    </w:p>
    <w:p w:rsidR="00CC6D0E" w:rsidRPr="00CD71B2" w:rsidRDefault="00795D28" w:rsidP="001958B8">
      <w:pPr>
        <w:jc w:val="center"/>
        <w:rPr>
          <w:rFonts w:ascii="Arial" w:hAnsi="Arial" w:cs="Arial"/>
          <w:sz w:val="20"/>
          <w:lang w:val="es-ES" w:eastAsia="es-ES"/>
        </w:rPr>
      </w:pPr>
      <w:r w:rsidRPr="00CD71B2">
        <w:rPr>
          <w:rFonts w:ascii="Arial" w:hAnsi="Arial" w:cs="Arial"/>
          <w:sz w:val="20"/>
          <w:lang w:val="es-ES" w:eastAsia="es-ES"/>
        </w:rPr>
        <w:t xml:space="preserve">Planta </w:t>
      </w:r>
      <w:r w:rsidR="00295890" w:rsidRPr="00CD71B2">
        <w:rPr>
          <w:rFonts w:ascii="Arial" w:hAnsi="Arial" w:cs="Arial"/>
          <w:sz w:val="20"/>
          <w:lang w:val="es-ES" w:eastAsia="es-ES"/>
        </w:rPr>
        <w:t>de anteproyecto</w:t>
      </w:r>
      <w:r w:rsidR="00E56433" w:rsidRPr="00CD71B2">
        <w:rPr>
          <w:rFonts w:ascii="Arial" w:hAnsi="Arial" w:cs="Arial"/>
          <w:sz w:val="20"/>
          <w:lang w:val="es-ES" w:eastAsia="es-ES"/>
        </w:rPr>
        <w:t xml:space="preserve"> del espacio </w:t>
      </w:r>
      <w:r w:rsidR="00A40FBE" w:rsidRPr="00CD71B2">
        <w:rPr>
          <w:rFonts w:ascii="Arial" w:hAnsi="Arial" w:cs="Arial"/>
          <w:sz w:val="20"/>
          <w:lang w:val="es-ES" w:eastAsia="es-ES"/>
        </w:rPr>
        <w:t>público</w:t>
      </w:r>
      <w:r w:rsidR="00E56433" w:rsidRPr="00CD71B2">
        <w:rPr>
          <w:rFonts w:ascii="Arial" w:hAnsi="Arial" w:cs="Arial"/>
          <w:sz w:val="20"/>
          <w:lang w:val="es-ES" w:eastAsia="es-ES"/>
        </w:rPr>
        <w:t xml:space="preserve"> entre calles Guayaquil y Flores </w:t>
      </w:r>
    </w:p>
    <w:p w:rsidR="001F4461" w:rsidRDefault="001F4461" w:rsidP="003A4492">
      <w:pPr>
        <w:autoSpaceDE w:val="0"/>
        <w:autoSpaceDN w:val="0"/>
        <w:adjustRightInd w:val="0"/>
        <w:jc w:val="both"/>
        <w:rPr>
          <w:rFonts w:ascii="Arial" w:eastAsiaTheme="minorHAnsi" w:hAnsi="Arial" w:cs="Arial"/>
          <w:sz w:val="22"/>
          <w:szCs w:val="22"/>
          <w:lang w:val="es-ES"/>
        </w:rPr>
      </w:pPr>
      <w:r w:rsidRPr="00CD71B2">
        <w:rPr>
          <w:rFonts w:ascii="Arial" w:eastAsiaTheme="minorHAnsi" w:hAnsi="Arial" w:cs="Arial"/>
          <w:sz w:val="22"/>
          <w:szCs w:val="22"/>
        </w:rPr>
        <w:t xml:space="preserve">La propuesta plantea la </w:t>
      </w:r>
      <w:r w:rsidRPr="00CD71B2">
        <w:rPr>
          <w:rFonts w:ascii="Arial" w:eastAsiaTheme="minorHAnsi" w:hAnsi="Arial" w:cs="Arial"/>
          <w:sz w:val="22"/>
          <w:szCs w:val="22"/>
          <w:lang w:val="es-ES"/>
        </w:rPr>
        <w:t xml:space="preserve">incorporación de usos en planta baja que garanticen la integración y socialización vecinal de los usuarios del CHQ, como también plataformas </w:t>
      </w:r>
      <w:proofErr w:type="spellStart"/>
      <w:r w:rsidRPr="00CD71B2">
        <w:rPr>
          <w:rFonts w:ascii="Arial" w:eastAsiaTheme="minorHAnsi" w:hAnsi="Arial" w:cs="Arial"/>
          <w:sz w:val="22"/>
          <w:szCs w:val="22"/>
          <w:lang w:val="es-ES"/>
        </w:rPr>
        <w:t>aterrazadas</w:t>
      </w:r>
      <w:proofErr w:type="spellEnd"/>
      <w:r w:rsidRPr="00CD71B2">
        <w:rPr>
          <w:rFonts w:ascii="Arial" w:eastAsiaTheme="minorHAnsi" w:hAnsi="Arial" w:cs="Arial"/>
          <w:sz w:val="22"/>
          <w:szCs w:val="22"/>
          <w:lang w:val="es-ES"/>
        </w:rPr>
        <w:t xml:space="preserve"> que permitan distintos espacios de estancia a lo largo de la pendiente de la </w:t>
      </w:r>
      <w:r w:rsidR="001958B8" w:rsidRPr="006E3622">
        <w:rPr>
          <w:rFonts w:ascii="Arial" w:hAnsi="Arial" w:cs="Arial"/>
          <w:sz w:val="22"/>
          <w:szCs w:val="22"/>
        </w:rPr>
        <w:t>calle José Mejía</w:t>
      </w:r>
      <w:r w:rsidR="001958B8">
        <w:rPr>
          <w:rFonts w:ascii="Arial" w:hAnsi="Arial" w:cs="Arial"/>
          <w:sz w:val="22"/>
          <w:szCs w:val="22"/>
        </w:rPr>
        <w:t>.</w:t>
      </w:r>
    </w:p>
    <w:p w:rsidR="001958B8" w:rsidRPr="00CD71B2" w:rsidRDefault="001958B8" w:rsidP="003A4492">
      <w:pPr>
        <w:autoSpaceDE w:val="0"/>
        <w:autoSpaceDN w:val="0"/>
        <w:adjustRightInd w:val="0"/>
        <w:jc w:val="both"/>
        <w:rPr>
          <w:rFonts w:ascii="Arial" w:eastAsiaTheme="minorHAnsi" w:hAnsi="Arial" w:cs="Arial"/>
          <w:sz w:val="22"/>
          <w:szCs w:val="22"/>
          <w:lang w:val="es-ES"/>
        </w:rPr>
      </w:pPr>
    </w:p>
    <w:p w:rsidR="001F4461" w:rsidRPr="00CD71B2" w:rsidRDefault="001F4461" w:rsidP="001F4461">
      <w:pPr>
        <w:autoSpaceDE w:val="0"/>
        <w:autoSpaceDN w:val="0"/>
        <w:adjustRightInd w:val="0"/>
        <w:jc w:val="both"/>
        <w:rPr>
          <w:rFonts w:ascii="Arial" w:eastAsiaTheme="minorHAnsi" w:hAnsi="Arial" w:cs="Arial"/>
          <w:sz w:val="22"/>
          <w:szCs w:val="22"/>
        </w:rPr>
      </w:pPr>
      <w:r w:rsidRPr="00CD71B2">
        <w:rPr>
          <w:rFonts w:ascii="Arial" w:eastAsiaTheme="minorHAnsi" w:hAnsi="Arial" w:cs="Arial"/>
          <w:sz w:val="22"/>
          <w:szCs w:val="22"/>
        </w:rPr>
        <w:t>Los recorridos favorecerán la accesibilidad universal trabajando pendientes más suaves, y se creará un eje de Jacarandás que marque la línea de fábrica de la antigua edificaci</w:t>
      </w:r>
      <w:r w:rsidR="000A2859" w:rsidRPr="00CD71B2">
        <w:rPr>
          <w:rFonts w:ascii="Arial" w:eastAsiaTheme="minorHAnsi" w:hAnsi="Arial" w:cs="Arial"/>
          <w:sz w:val="22"/>
          <w:szCs w:val="22"/>
        </w:rPr>
        <w:t>ón</w:t>
      </w:r>
      <w:r w:rsidRPr="00CD71B2">
        <w:rPr>
          <w:rFonts w:ascii="Arial" w:eastAsiaTheme="minorHAnsi" w:hAnsi="Arial" w:cs="Arial"/>
          <w:sz w:val="22"/>
          <w:szCs w:val="22"/>
        </w:rPr>
        <w:t xml:space="preserve">, como </w:t>
      </w:r>
      <w:r w:rsidR="000A2859" w:rsidRPr="00CD71B2">
        <w:rPr>
          <w:rFonts w:ascii="Arial" w:eastAsiaTheme="minorHAnsi" w:hAnsi="Arial" w:cs="Arial"/>
          <w:sz w:val="22"/>
          <w:szCs w:val="22"/>
        </w:rPr>
        <w:t>memoria</w:t>
      </w:r>
      <w:r w:rsidRPr="00CD71B2">
        <w:rPr>
          <w:rFonts w:ascii="Arial" w:eastAsiaTheme="minorHAnsi" w:hAnsi="Arial" w:cs="Arial"/>
          <w:sz w:val="22"/>
          <w:szCs w:val="22"/>
        </w:rPr>
        <w:t xml:space="preserve"> del proceso histórico.</w:t>
      </w:r>
    </w:p>
    <w:p w:rsidR="005D51BD" w:rsidRPr="00CD71B2" w:rsidRDefault="005D51BD" w:rsidP="00395EAD">
      <w:pPr>
        <w:suppressAutoHyphens w:val="0"/>
        <w:autoSpaceDE w:val="0"/>
        <w:autoSpaceDN w:val="0"/>
        <w:adjustRightInd w:val="0"/>
        <w:jc w:val="both"/>
        <w:rPr>
          <w:rFonts w:ascii="Arial" w:eastAsiaTheme="minorHAnsi" w:hAnsi="Arial" w:cs="Arial"/>
          <w:kern w:val="0"/>
          <w:lang w:val="es-ES" w:eastAsia="en-US"/>
        </w:rPr>
      </w:pPr>
    </w:p>
    <w:p w:rsidR="00720F8A" w:rsidRPr="00CD71B2" w:rsidRDefault="005D51BD" w:rsidP="005D51BD">
      <w:pPr>
        <w:jc w:val="center"/>
        <w:rPr>
          <w:rFonts w:ascii="Arial" w:hAnsi="Arial" w:cs="Arial"/>
          <w:lang w:eastAsia="es-ES"/>
        </w:rPr>
      </w:pPr>
      <w:r w:rsidRPr="00CD71B2">
        <w:rPr>
          <w:rFonts w:ascii="Arial" w:hAnsi="Arial" w:cs="Arial"/>
          <w:noProof/>
          <w:lang w:val="es-ES" w:eastAsia="es-ES"/>
        </w:rPr>
        <w:drawing>
          <wp:inline distT="0" distB="0" distL="0" distR="0" wp14:anchorId="0A962565" wp14:editId="3D254AFD">
            <wp:extent cx="4318429" cy="2386941"/>
            <wp:effectExtent l="19050" t="0" r="5921" b="0"/>
            <wp:docPr id="7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cstate="print"/>
                    <a:srcRect l="26206" t="36082" r="24543" b="29712"/>
                    <a:stretch>
                      <a:fillRect/>
                    </a:stretch>
                  </pic:blipFill>
                  <pic:spPr bwMode="auto">
                    <a:xfrm>
                      <a:off x="0" y="0"/>
                      <a:ext cx="4318429" cy="2386941"/>
                    </a:xfrm>
                    <a:prstGeom prst="rect">
                      <a:avLst/>
                    </a:prstGeom>
                    <a:noFill/>
                    <a:ln w="9525">
                      <a:noFill/>
                      <a:miter lim="800000"/>
                      <a:headEnd/>
                      <a:tailEnd/>
                    </a:ln>
                  </pic:spPr>
                </pic:pic>
              </a:graphicData>
            </a:graphic>
          </wp:inline>
        </w:drawing>
      </w:r>
    </w:p>
    <w:p w:rsidR="00D0400D" w:rsidRPr="00CD71B2" w:rsidRDefault="00D0400D" w:rsidP="00395EAD">
      <w:pPr>
        <w:jc w:val="center"/>
        <w:rPr>
          <w:rFonts w:ascii="Arial" w:hAnsi="Arial" w:cs="Arial"/>
          <w:sz w:val="20"/>
          <w:szCs w:val="20"/>
          <w:lang w:val="es-ES" w:eastAsia="es-ES"/>
        </w:rPr>
      </w:pPr>
      <w:r w:rsidRPr="00CD71B2">
        <w:rPr>
          <w:rFonts w:ascii="Arial" w:hAnsi="Arial" w:cs="Arial"/>
          <w:sz w:val="20"/>
          <w:szCs w:val="20"/>
          <w:lang w:val="es-ES" w:eastAsia="es-ES"/>
        </w:rPr>
        <w:t xml:space="preserve">Perspectiva </w:t>
      </w:r>
      <w:r w:rsidR="00EE1E06" w:rsidRPr="00CD71B2">
        <w:rPr>
          <w:rFonts w:ascii="Arial" w:hAnsi="Arial" w:cs="Arial"/>
          <w:sz w:val="20"/>
          <w:szCs w:val="20"/>
          <w:lang w:val="es-ES" w:eastAsia="es-ES"/>
        </w:rPr>
        <w:t>1</w:t>
      </w:r>
    </w:p>
    <w:p w:rsidR="00395EAD" w:rsidRPr="00CD71B2" w:rsidRDefault="00395EAD" w:rsidP="00395EAD">
      <w:pPr>
        <w:ind w:firstLine="708"/>
        <w:jc w:val="center"/>
        <w:rPr>
          <w:rFonts w:ascii="Arial" w:hAnsi="Arial" w:cs="Arial"/>
          <w:sz w:val="20"/>
          <w:szCs w:val="20"/>
          <w:lang w:val="es-ES" w:eastAsia="es-ES"/>
        </w:rPr>
      </w:pPr>
    </w:p>
    <w:p w:rsidR="00395EAD" w:rsidRPr="00CD71B2" w:rsidRDefault="001F4461" w:rsidP="00395EAD">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L</w:t>
      </w:r>
      <w:r w:rsidR="00395EAD" w:rsidRPr="00CD71B2">
        <w:rPr>
          <w:rFonts w:ascii="Arial" w:eastAsiaTheme="minorHAnsi" w:hAnsi="Arial" w:cs="Arial"/>
          <w:kern w:val="0"/>
          <w:sz w:val="22"/>
          <w:szCs w:val="22"/>
          <w:lang w:val="es-ES" w:eastAsia="en-US"/>
        </w:rPr>
        <w:t>a nueva fachada garantiza</w:t>
      </w:r>
      <w:r w:rsidRPr="00CD71B2">
        <w:rPr>
          <w:rFonts w:ascii="Arial" w:eastAsiaTheme="minorHAnsi" w:hAnsi="Arial" w:cs="Arial"/>
          <w:kern w:val="0"/>
          <w:sz w:val="22"/>
          <w:szCs w:val="22"/>
          <w:lang w:val="es-ES" w:eastAsia="en-US"/>
        </w:rPr>
        <w:t>rá</w:t>
      </w:r>
      <w:r w:rsidR="00395EAD" w:rsidRPr="00CD71B2">
        <w:rPr>
          <w:rFonts w:ascii="Arial" w:eastAsiaTheme="minorHAnsi" w:hAnsi="Arial" w:cs="Arial"/>
          <w:kern w:val="0"/>
          <w:sz w:val="22"/>
          <w:szCs w:val="22"/>
          <w:lang w:val="es-ES" w:eastAsia="en-US"/>
        </w:rPr>
        <w:t xml:space="preserve"> la unidad entre los elementos existentes y los nuevos. Los materiales a ser empleados en toda la intervención deben garantizar la continuidad de la imagen urbana del CHQ, ser durables, y de fácil mantenimiento.</w:t>
      </w:r>
    </w:p>
    <w:p w:rsidR="00395EAD" w:rsidRPr="00CD71B2" w:rsidRDefault="00395EAD" w:rsidP="00395EAD">
      <w:pPr>
        <w:suppressAutoHyphens w:val="0"/>
        <w:autoSpaceDE w:val="0"/>
        <w:autoSpaceDN w:val="0"/>
        <w:adjustRightInd w:val="0"/>
        <w:jc w:val="both"/>
        <w:rPr>
          <w:rFonts w:ascii="Arial" w:eastAsiaTheme="minorHAnsi" w:hAnsi="Arial" w:cs="Arial"/>
          <w:kern w:val="0"/>
          <w:lang w:val="es-ES" w:eastAsia="en-US"/>
        </w:rPr>
      </w:pPr>
    </w:p>
    <w:p w:rsidR="00EE1E06" w:rsidRPr="00CD71B2" w:rsidRDefault="00EE1E06" w:rsidP="00395EAD">
      <w:pPr>
        <w:jc w:val="center"/>
        <w:rPr>
          <w:rFonts w:ascii="Arial" w:hAnsi="Arial" w:cs="Arial"/>
          <w:lang w:eastAsia="es-ES"/>
        </w:rPr>
      </w:pPr>
      <w:r w:rsidRPr="00CD71B2">
        <w:rPr>
          <w:rFonts w:ascii="Arial" w:hAnsi="Arial" w:cs="Arial"/>
          <w:noProof/>
          <w:lang w:val="es-ES" w:eastAsia="es-ES"/>
        </w:rPr>
        <w:lastRenderedPageBreak/>
        <w:drawing>
          <wp:inline distT="0" distB="0" distL="0" distR="0" wp14:anchorId="5ABAA7B2" wp14:editId="45C0450F">
            <wp:extent cx="5265470" cy="2987211"/>
            <wp:effectExtent l="19050" t="0" r="0" b="0"/>
            <wp:docPr id="238" name="Imagen 7" descr="aerea 2.jpg"/>
            <wp:cNvGraphicFramePr/>
            <a:graphic xmlns:a="http://schemas.openxmlformats.org/drawingml/2006/main">
              <a:graphicData uri="http://schemas.openxmlformats.org/drawingml/2006/picture">
                <pic:pic xmlns:pic="http://schemas.openxmlformats.org/drawingml/2006/picture">
                  <pic:nvPicPr>
                    <pic:cNvPr id="2" name="Picture 1" descr="aerea 2.jpg"/>
                    <pic:cNvPicPr>
                      <a:picLocks noChangeAspect="1"/>
                    </pic:cNvPicPr>
                  </pic:nvPicPr>
                  <pic:blipFill>
                    <a:blip r:embed="rId97" cstate="print">
                      <a:extLst>
                        <a:ext uri="{28A0092B-C50C-407E-A947-70E740481C1C}">
                          <a14:useLocalDpi xmlns:a14="http://schemas.microsoft.com/office/drawing/2010/main" val="0"/>
                        </a:ext>
                      </a:extLst>
                    </a:blip>
                    <a:srcRect t="8055" b="11745"/>
                    <a:stretch>
                      <a:fillRect/>
                    </a:stretch>
                  </pic:blipFill>
                  <pic:spPr>
                    <a:xfrm>
                      <a:off x="0" y="0"/>
                      <a:ext cx="5265470" cy="2987211"/>
                    </a:xfrm>
                    <a:prstGeom prst="rect">
                      <a:avLst/>
                    </a:prstGeom>
                  </pic:spPr>
                </pic:pic>
              </a:graphicData>
            </a:graphic>
          </wp:inline>
        </w:drawing>
      </w:r>
    </w:p>
    <w:p w:rsidR="00395EAD" w:rsidRPr="00CD71B2" w:rsidRDefault="00EE1E06" w:rsidP="005D51BD">
      <w:pPr>
        <w:jc w:val="center"/>
        <w:rPr>
          <w:rFonts w:ascii="Arial" w:hAnsi="Arial" w:cs="Arial"/>
          <w:sz w:val="20"/>
          <w:szCs w:val="20"/>
          <w:lang w:val="es-ES" w:eastAsia="es-ES"/>
        </w:rPr>
      </w:pPr>
      <w:r w:rsidRPr="00CD71B2">
        <w:rPr>
          <w:rFonts w:ascii="Arial" w:hAnsi="Arial" w:cs="Arial"/>
          <w:sz w:val="20"/>
          <w:szCs w:val="20"/>
          <w:lang w:val="es-ES" w:eastAsia="es-ES"/>
        </w:rPr>
        <w:t>Perspectiva 2</w:t>
      </w:r>
    </w:p>
    <w:p w:rsidR="00CC6D0E" w:rsidRPr="00CD71B2" w:rsidRDefault="00CC6D0E" w:rsidP="005D51BD">
      <w:pPr>
        <w:jc w:val="center"/>
        <w:rPr>
          <w:rFonts w:ascii="Arial" w:hAnsi="Arial" w:cs="Arial"/>
          <w:sz w:val="20"/>
          <w:szCs w:val="20"/>
          <w:lang w:val="es-ES" w:eastAsia="es-ES"/>
        </w:rPr>
      </w:pPr>
    </w:p>
    <w:p w:rsidR="001F4461" w:rsidRPr="00CD71B2" w:rsidRDefault="00395EAD" w:rsidP="00395EAD">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El principal criterio arquitectónico consiste en la implementación</w:t>
      </w:r>
      <w:r w:rsidR="001F4461" w:rsidRPr="00CD71B2">
        <w:rPr>
          <w:rFonts w:ascii="Arial" w:eastAsiaTheme="minorHAnsi" w:hAnsi="Arial" w:cs="Arial"/>
          <w:kern w:val="0"/>
          <w:sz w:val="22"/>
          <w:szCs w:val="22"/>
          <w:lang w:val="es-ES" w:eastAsia="en-US"/>
        </w:rPr>
        <w:t xml:space="preserve"> </w:t>
      </w:r>
      <w:r w:rsidR="001958B8" w:rsidRPr="00CD71B2">
        <w:rPr>
          <w:rFonts w:ascii="Arial" w:eastAsiaTheme="minorHAnsi" w:hAnsi="Arial" w:cs="Arial"/>
          <w:kern w:val="0"/>
          <w:sz w:val="22"/>
          <w:szCs w:val="22"/>
          <w:lang w:val="es-ES" w:eastAsia="en-US"/>
        </w:rPr>
        <w:t>abstracta</w:t>
      </w:r>
      <w:r w:rsidRPr="00CD71B2">
        <w:rPr>
          <w:rFonts w:ascii="Arial" w:eastAsiaTheme="minorHAnsi" w:hAnsi="Arial" w:cs="Arial"/>
          <w:kern w:val="0"/>
          <w:sz w:val="22"/>
          <w:szCs w:val="22"/>
          <w:lang w:val="es-ES" w:eastAsia="en-US"/>
        </w:rPr>
        <w:t xml:space="preserve"> de un zócalo en el muro de piedra (típico en el CHQ) con actividades que garanticen el uso  y la seguridad del espacio público. La intervención pretende integrarse al entorno existente sin recurrir a falsos históricos, </w:t>
      </w:r>
      <w:r w:rsidR="001F4461" w:rsidRPr="00CD71B2">
        <w:rPr>
          <w:rFonts w:ascii="Arial" w:eastAsiaTheme="minorHAnsi" w:hAnsi="Arial" w:cs="Arial"/>
          <w:kern w:val="0"/>
          <w:sz w:val="22"/>
          <w:szCs w:val="22"/>
          <w:lang w:val="es-ES" w:eastAsia="en-US"/>
        </w:rPr>
        <w:t>y</w:t>
      </w:r>
      <w:r w:rsidRPr="00CD71B2">
        <w:rPr>
          <w:rFonts w:ascii="Arial" w:eastAsiaTheme="minorHAnsi" w:hAnsi="Arial" w:cs="Arial"/>
          <w:kern w:val="0"/>
          <w:sz w:val="22"/>
          <w:szCs w:val="22"/>
          <w:lang w:val="es-ES" w:eastAsia="en-US"/>
        </w:rPr>
        <w:t xml:space="preserve"> garantiza</w:t>
      </w:r>
      <w:r w:rsidR="001F4461" w:rsidRPr="00CD71B2">
        <w:rPr>
          <w:rFonts w:ascii="Arial" w:eastAsiaTheme="minorHAnsi" w:hAnsi="Arial" w:cs="Arial"/>
          <w:kern w:val="0"/>
          <w:sz w:val="22"/>
          <w:szCs w:val="22"/>
          <w:lang w:val="es-ES" w:eastAsia="en-US"/>
        </w:rPr>
        <w:t>ndo</w:t>
      </w:r>
      <w:r w:rsidRPr="00CD71B2">
        <w:rPr>
          <w:rFonts w:ascii="Arial" w:eastAsiaTheme="minorHAnsi" w:hAnsi="Arial" w:cs="Arial"/>
          <w:kern w:val="0"/>
          <w:sz w:val="22"/>
          <w:szCs w:val="22"/>
          <w:lang w:val="es-ES" w:eastAsia="en-US"/>
        </w:rPr>
        <w:t xml:space="preserve"> la unidad de la intervención. </w:t>
      </w:r>
    </w:p>
    <w:p w:rsidR="001F4461" w:rsidRPr="00CD71B2" w:rsidRDefault="001F4461" w:rsidP="00395EAD">
      <w:pPr>
        <w:suppressAutoHyphens w:val="0"/>
        <w:autoSpaceDE w:val="0"/>
        <w:autoSpaceDN w:val="0"/>
        <w:adjustRightInd w:val="0"/>
        <w:jc w:val="both"/>
        <w:rPr>
          <w:rFonts w:ascii="Arial" w:eastAsiaTheme="minorHAnsi" w:hAnsi="Arial" w:cs="Arial"/>
          <w:kern w:val="0"/>
          <w:sz w:val="22"/>
          <w:szCs w:val="22"/>
          <w:lang w:val="es-ES" w:eastAsia="en-US"/>
        </w:rPr>
      </w:pPr>
    </w:p>
    <w:p w:rsidR="00EE1E06" w:rsidRPr="00CD71B2" w:rsidRDefault="001F4461" w:rsidP="00395EAD">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S</w:t>
      </w:r>
      <w:r w:rsidR="00395EAD" w:rsidRPr="00CD71B2">
        <w:rPr>
          <w:rFonts w:ascii="Arial" w:eastAsiaTheme="minorHAnsi" w:hAnsi="Arial" w:cs="Arial"/>
          <w:kern w:val="0"/>
          <w:sz w:val="22"/>
          <w:szCs w:val="22"/>
          <w:lang w:val="es-ES" w:eastAsia="en-US"/>
        </w:rPr>
        <w:t>e incorpora una piel que reviste la fachada de la escalera de acceso vertical del Convento, edificada en los años 60, e incorpora</w:t>
      </w:r>
      <w:r w:rsidR="00D27F4B" w:rsidRPr="00CD71B2">
        <w:rPr>
          <w:rFonts w:ascii="Arial" w:eastAsiaTheme="minorHAnsi" w:hAnsi="Arial" w:cs="Arial"/>
          <w:kern w:val="0"/>
          <w:sz w:val="22"/>
          <w:szCs w:val="22"/>
          <w:lang w:val="es-ES" w:eastAsia="en-US"/>
        </w:rPr>
        <w:t xml:space="preserve">, </w:t>
      </w:r>
      <w:r w:rsidR="00D27F4B" w:rsidRPr="00CD71B2">
        <w:rPr>
          <w:rFonts w:ascii="Arial" w:eastAsiaTheme="minorHAnsi" w:hAnsi="Arial" w:cs="Arial"/>
          <w:sz w:val="22"/>
          <w:szCs w:val="22"/>
        </w:rPr>
        <w:t>a pedido de la congregación de San Agustín,</w:t>
      </w:r>
      <w:r w:rsidR="00395EAD" w:rsidRPr="00CD71B2">
        <w:rPr>
          <w:rFonts w:ascii="Arial" w:eastAsiaTheme="minorHAnsi" w:hAnsi="Arial" w:cs="Arial"/>
          <w:kern w:val="0"/>
          <w:sz w:val="22"/>
          <w:szCs w:val="22"/>
          <w:lang w:val="es-ES" w:eastAsia="en-US"/>
        </w:rPr>
        <w:t xml:space="preserve"> dos estacionamientos </w:t>
      </w:r>
      <w:r w:rsidR="001958B8" w:rsidRPr="00CD71B2">
        <w:rPr>
          <w:rFonts w:ascii="Arial" w:eastAsiaTheme="minorHAnsi" w:hAnsi="Arial" w:cs="Arial"/>
          <w:kern w:val="0"/>
          <w:sz w:val="22"/>
          <w:szCs w:val="22"/>
          <w:lang w:val="es-ES" w:eastAsia="en-US"/>
        </w:rPr>
        <w:t>privados ubicados</w:t>
      </w:r>
      <w:r w:rsidR="00395EAD" w:rsidRPr="00CD71B2">
        <w:rPr>
          <w:rFonts w:ascii="Arial" w:eastAsiaTheme="minorHAnsi" w:hAnsi="Arial" w:cs="Arial"/>
          <w:kern w:val="0"/>
          <w:sz w:val="22"/>
          <w:szCs w:val="22"/>
          <w:lang w:val="es-ES" w:eastAsia="en-US"/>
        </w:rPr>
        <w:t xml:space="preserve"> en planta baja. El acceso a los parqueaderos se resuelve desde la Calle Guayaquil sin interferir en las </w:t>
      </w:r>
      <w:r w:rsidR="000A2859" w:rsidRPr="00CD71B2">
        <w:rPr>
          <w:rFonts w:ascii="Arial" w:eastAsiaTheme="minorHAnsi" w:hAnsi="Arial" w:cs="Arial"/>
          <w:kern w:val="0"/>
          <w:sz w:val="22"/>
          <w:szCs w:val="22"/>
          <w:lang w:val="es-ES" w:eastAsia="en-US"/>
        </w:rPr>
        <w:t>dinámicas del espacio público</w:t>
      </w:r>
      <w:r w:rsidR="00395EAD" w:rsidRPr="00CD71B2">
        <w:rPr>
          <w:rFonts w:ascii="Arial" w:eastAsiaTheme="minorHAnsi" w:hAnsi="Arial" w:cs="Arial"/>
          <w:kern w:val="0"/>
          <w:sz w:val="22"/>
          <w:szCs w:val="22"/>
          <w:lang w:val="es-ES" w:eastAsia="en-US"/>
        </w:rPr>
        <w:t>.</w:t>
      </w:r>
    </w:p>
    <w:p w:rsidR="0063117D" w:rsidRPr="00CD71B2" w:rsidRDefault="0063117D" w:rsidP="00395EAD">
      <w:pPr>
        <w:suppressAutoHyphens w:val="0"/>
        <w:autoSpaceDE w:val="0"/>
        <w:autoSpaceDN w:val="0"/>
        <w:adjustRightInd w:val="0"/>
        <w:jc w:val="both"/>
        <w:rPr>
          <w:rFonts w:ascii="Arial" w:eastAsiaTheme="minorHAnsi" w:hAnsi="Arial" w:cs="Arial"/>
          <w:kern w:val="0"/>
          <w:lang w:val="es-ES" w:eastAsia="en-US"/>
        </w:rPr>
      </w:pPr>
    </w:p>
    <w:p w:rsidR="0063117D" w:rsidRPr="00CD71B2" w:rsidRDefault="0063117D" w:rsidP="0063117D">
      <w:pPr>
        <w:suppressAutoHyphens w:val="0"/>
        <w:autoSpaceDE w:val="0"/>
        <w:autoSpaceDN w:val="0"/>
        <w:adjustRightInd w:val="0"/>
        <w:jc w:val="center"/>
        <w:rPr>
          <w:rFonts w:ascii="Arial" w:eastAsiaTheme="minorHAnsi" w:hAnsi="Arial" w:cs="Arial"/>
          <w:kern w:val="0"/>
          <w:lang w:val="es-ES" w:eastAsia="en-US"/>
        </w:rPr>
      </w:pPr>
      <w:r w:rsidRPr="00CD71B2">
        <w:rPr>
          <w:rFonts w:ascii="Arial" w:eastAsiaTheme="minorHAnsi" w:hAnsi="Arial" w:cs="Arial"/>
          <w:noProof/>
          <w:kern w:val="0"/>
          <w:lang w:val="es-ES" w:eastAsia="es-ES"/>
        </w:rPr>
        <w:drawing>
          <wp:inline distT="0" distB="0" distL="0" distR="0" wp14:anchorId="7C2631C7" wp14:editId="60509D9F">
            <wp:extent cx="5360472" cy="2612572"/>
            <wp:effectExtent l="19050" t="0" r="0" b="0"/>
            <wp:docPr id="7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8" cstate="print"/>
                    <a:srcRect l="20050" t="44494" r="18115" b="17783"/>
                    <a:stretch>
                      <a:fillRect/>
                    </a:stretch>
                  </pic:blipFill>
                  <pic:spPr bwMode="auto">
                    <a:xfrm>
                      <a:off x="0" y="0"/>
                      <a:ext cx="5360472" cy="2612572"/>
                    </a:xfrm>
                    <a:prstGeom prst="rect">
                      <a:avLst/>
                    </a:prstGeom>
                    <a:noFill/>
                    <a:ln w="9525">
                      <a:noFill/>
                      <a:miter lim="800000"/>
                      <a:headEnd/>
                      <a:tailEnd/>
                    </a:ln>
                  </pic:spPr>
                </pic:pic>
              </a:graphicData>
            </a:graphic>
          </wp:inline>
        </w:drawing>
      </w:r>
    </w:p>
    <w:p w:rsidR="00D27F4B" w:rsidRPr="00CD71B2" w:rsidRDefault="0063117D" w:rsidP="0063117D">
      <w:pPr>
        <w:jc w:val="center"/>
        <w:rPr>
          <w:rFonts w:ascii="Arial" w:hAnsi="Arial" w:cs="Arial"/>
          <w:sz w:val="20"/>
          <w:szCs w:val="20"/>
          <w:lang w:val="es-ES" w:eastAsia="es-ES"/>
        </w:rPr>
      </w:pPr>
      <w:r w:rsidRPr="00CD71B2">
        <w:rPr>
          <w:rFonts w:ascii="Arial" w:hAnsi="Arial" w:cs="Arial"/>
          <w:sz w:val="20"/>
          <w:szCs w:val="20"/>
          <w:lang w:val="es-ES" w:eastAsia="es-ES"/>
        </w:rPr>
        <w:t>Perspectiva 3</w:t>
      </w:r>
      <w:r w:rsidR="00D27F4B" w:rsidRPr="00CD71B2">
        <w:rPr>
          <w:rFonts w:ascii="Arial" w:hAnsi="Arial" w:cs="Arial"/>
          <w:sz w:val="20"/>
          <w:szCs w:val="20"/>
          <w:lang w:val="es-ES" w:eastAsia="es-ES"/>
        </w:rPr>
        <w:t>.</w:t>
      </w:r>
    </w:p>
    <w:p w:rsidR="0063117D" w:rsidRPr="00CD71B2" w:rsidRDefault="00D27F4B" w:rsidP="0063117D">
      <w:pPr>
        <w:jc w:val="center"/>
        <w:rPr>
          <w:rFonts w:ascii="Arial" w:hAnsi="Arial" w:cs="Arial"/>
          <w:sz w:val="20"/>
          <w:szCs w:val="20"/>
          <w:lang w:val="es-ES" w:eastAsia="es-ES"/>
        </w:rPr>
      </w:pPr>
      <w:r w:rsidRPr="00CD71B2">
        <w:rPr>
          <w:rFonts w:ascii="Arial" w:hAnsi="Arial" w:cs="Arial"/>
          <w:sz w:val="20"/>
          <w:szCs w:val="20"/>
          <w:lang w:val="es-ES" w:eastAsia="es-ES"/>
        </w:rPr>
        <w:t xml:space="preserve"> </w:t>
      </w:r>
      <w:r w:rsidRPr="00CD71B2">
        <w:rPr>
          <w:rFonts w:ascii="Arial" w:eastAsiaTheme="minorHAnsi" w:hAnsi="Arial" w:cs="Arial"/>
          <w:kern w:val="0"/>
          <w:sz w:val="20"/>
          <w:szCs w:val="20"/>
          <w:lang w:val="es-ES" w:eastAsia="en-US"/>
        </w:rPr>
        <w:t>Detalle de la zona de juegos de niños y áreas de estar vinculadas a la zona comercial en planta baja.</w:t>
      </w:r>
    </w:p>
    <w:p w:rsidR="00D27F4B" w:rsidRPr="00CD71B2" w:rsidRDefault="00D27F4B" w:rsidP="0063117D">
      <w:pPr>
        <w:suppressAutoHyphens w:val="0"/>
        <w:autoSpaceDE w:val="0"/>
        <w:autoSpaceDN w:val="0"/>
        <w:adjustRightInd w:val="0"/>
        <w:jc w:val="both"/>
        <w:rPr>
          <w:rFonts w:ascii="Arial" w:eastAsiaTheme="minorHAnsi" w:hAnsi="Arial" w:cs="Arial"/>
          <w:kern w:val="0"/>
          <w:sz w:val="22"/>
          <w:szCs w:val="22"/>
          <w:lang w:val="es-ES" w:eastAsia="en-US"/>
        </w:rPr>
      </w:pPr>
    </w:p>
    <w:p w:rsidR="0063117D" w:rsidRPr="00CD71B2" w:rsidRDefault="0063117D" w:rsidP="0063117D">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 xml:space="preserve">Las actividades favorecen </w:t>
      </w:r>
      <w:r w:rsidR="000A2859" w:rsidRPr="00CD71B2">
        <w:rPr>
          <w:rFonts w:ascii="Arial" w:eastAsiaTheme="minorHAnsi" w:hAnsi="Arial" w:cs="Arial"/>
          <w:kern w:val="0"/>
          <w:sz w:val="22"/>
          <w:szCs w:val="22"/>
          <w:lang w:val="es-ES" w:eastAsia="en-US"/>
        </w:rPr>
        <w:t>su</w:t>
      </w:r>
      <w:r w:rsidRPr="00CD71B2">
        <w:rPr>
          <w:rFonts w:ascii="Arial" w:eastAsiaTheme="minorHAnsi" w:hAnsi="Arial" w:cs="Arial"/>
          <w:kern w:val="0"/>
          <w:sz w:val="22"/>
          <w:szCs w:val="22"/>
          <w:lang w:val="es-ES" w:eastAsia="en-US"/>
        </w:rPr>
        <w:t xml:space="preserve"> utilización por vecinos y usuarios de CHQ</w:t>
      </w:r>
      <w:r w:rsidR="003A4492" w:rsidRPr="00CD71B2">
        <w:rPr>
          <w:rFonts w:ascii="Arial" w:eastAsiaTheme="minorHAnsi" w:hAnsi="Arial" w:cs="Arial"/>
          <w:kern w:val="0"/>
          <w:sz w:val="22"/>
          <w:szCs w:val="22"/>
          <w:lang w:val="es-ES" w:eastAsia="en-US"/>
        </w:rPr>
        <w:t xml:space="preserve"> (escala barrial)</w:t>
      </w:r>
      <w:r w:rsidRPr="00CD71B2">
        <w:rPr>
          <w:rFonts w:ascii="Arial" w:eastAsiaTheme="minorHAnsi" w:hAnsi="Arial" w:cs="Arial"/>
          <w:kern w:val="0"/>
          <w:sz w:val="22"/>
          <w:szCs w:val="22"/>
          <w:lang w:val="es-ES" w:eastAsia="en-US"/>
        </w:rPr>
        <w:t xml:space="preserve">, permitiendo el convivio de diferentes generaciones: personas mayores, niños y jóvenes. La </w:t>
      </w:r>
      <w:r w:rsidRPr="00CD71B2">
        <w:rPr>
          <w:rFonts w:ascii="Arial" w:eastAsiaTheme="minorHAnsi" w:hAnsi="Arial" w:cs="Arial"/>
          <w:kern w:val="0"/>
          <w:sz w:val="22"/>
          <w:szCs w:val="22"/>
          <w:lang w:val="es-ES" w:eastAsia="en-US"/>
        </w:rPr>
        <w:lastRenderedPageBreak/>
        <w:t>zona de pérgolas tendrá el uso restringido durante la noche a fin de garantizar la seguridad del espacio público e integridad de las instalaciones comerciales propuestas.</w:t>
      </w:r>
    </w:p>
    <w:p w:rsidR="00D0400D" w:rsidRPr="00CD71B2" w:rsidRDefault="00395EAD" w:rsidP="00795D28">
      <w:pPr>
        <w:jc w:val="center"/>
        <w:rPr>
          <w:rFonts w:ascii="Arial" w:hAnsi="Arial" w:cs="Arial"/>
          <w:lang w:eastAsia="es-ES"/>
        </w:rPr>
      </w:pPr>
      <w:r w:rsidRPr="00CD71B2">
        <w:rPr>
          <w:rFonts w:ascii="Arial" w:hAnsi="Arial" w:cs="Arial"/>
          <w:noProof/>
          <w:lang w:val="es-ES" w:eastAsia="es-ES"/>
        </w:rPr>
        <w:drawing>
          <wp:inline distT="0" distB="0" distL="0" distR="0" wp14:anchorId="0FBBC032" wp14:editId="30C8F311">
            <wp:extent cx="4919290" cy="2493818"/>
            <wp:effectExtent l="19050" t="0" r="0" b="0"/>
            <wp:docPr id="71"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cstate="print"/>
                    <a:srcRect l="15509" t="28093" r="16264" b="28608"/>
                    <a:stretch>
                      <a:fillRect/>
                    </a:stretch>
                  </pic:blipFill>
                  <pic:spPr bwMode="auto">
                    <a:xfrm>
                      <a:off x="0" y="0"/>
                      <a:ext cx="4919290" cy="2493818"/>
                    </a:xfrm>
                    <a:prstGeom prst="rect">
                      <a:avLst/>
                    </a:prstGeom>
                    <a:noFill/>
                    <a:ln w="9525">
                      <a:noFill/>
                      <a:miter lim="800000"/>
                      <a:headEnd/>
                      <a:tailEnd/>
                    </a:ln>
                  </pic:spPr>
                </pic:pic>
              </a:graphicData>
            </a:graphic>
          </wp:inline>
        </w:drawing>
      </w:r>
    </w:p>
    <w:p w:rsidR="00EE1E06" w:rsidRPr="00CD71B2" w:rsidRDefault="00EE1E06" w:rsidP="00395EAD">
      <w:pPr>
        <w:ind w:firstLine="708"/>
        <w:jc w:val="center"/>
        <w:rPr>
          <w:rFonts w:ascii="Arial" w:hAnsi="Arial" w:cs="Arial"/>
          <w:sz w:val="20"/>
          <w:szCs w:val="20"/>
          <w:lang w:val="es-ES" w:eastAsia="es-ES"/>
        </w:rPr>
      </w:pPr>
      <w:r w:rsidRPr="00CD71B2">
        <w:rPr>
          <w:rFonts w:ascii="Arial" w:hAnsi="Arial" w:cs="Arial"/>
          <w:sz w:val="20"/>
          <w:szCs w:val="20"/>
          <w:lang w:val="es-ES" w:eastAsia="es-ES"/>
        </w:rPr>
        <w:t xml:space="preserve">Perspectiva </w:t>
      </w:r>
      <w:r w:rsidR="0063117D" w:rsidRPr="00CD71B2">
        <w:rPr>
          <w:rFonts w:ascii="Arial" w:hAnsi="Arial" w:cs="Arial"/>
          <w:sz w:val="20"/>
          <w:szCs w:val="20"/>
          <w:lang w:val="es-ES" w:eastAsia="es-ES"/>
        </w:rPr>
        <w:t>4</w:t>
      </w:r>
    </w:p>
    <w:p w:rsidR="00395EAD" w:rsidRPr="00CD71B2" w:rsidRDefault="00395EAD" w:rsidP="00395EAD">
      <w:pPr>
        <w:ind w:firstLine="708"/>
        <w:jc w:val="center"/>
        <w:rPr>
          <w:rFonts w:ascii="Arial" w:hAnsi="Arial" w:cs="Arial"/>
          <w:sz w:val="20"/>
          <w:szCs w:val="20"/>
          <w:lang w:val="es-ES" w:eastAsia="es-ES"/>
        </w:rPr>
      </w:pPr>
    </w:p>
    <w:p w:rsidR="007B084A" w:rsidRPr="00CD71B2" w:rsidRDefault="000A2859" w:rsidP="00395EAD">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En la acera norte de la</w:t>
      </w:r>
      <w:r w:rsidR="00395EAD" w:rsidRPr="00CD71B2">
        <w:rPr>
          <w:rFonts w:ascii="Arial" w:eastAsiaTheme="minorHAnsi" w:hAnsi="Arial" w:cs="Arial"/>
          <w:kern w:val="0"/>
          <w:sz w:val="22"/>
          <w:szCs w:val="22"/>
          <w:lang w:val="es-ES" w:eastAsia="en-US"/>
        </w:rPr>
        <w:t xml:space="preserve"> </w:t>
      </w:r>
      <w:r w:rsidR="001958B8" w:rsidRPr="006E3622">
        <w:rPr>
          <w:rFonts w:ascii="Arial" w:hAnsi="Arial" w:cs="Arial"/>
          <w:sz w:val="22"/>
          <w:szCs w:val="22"/>
        </w:rPr>
        <w:t>calle José Mejía</w:t>
      </w:r>
      <w:r w:rsidRPr="00CD71B2">
        <w:rPr>
          <w:rFonts w:ascii="Arial" w:eastAsiaTheme="minorHAnsi" w:hAnsi="Arial" w:cs="Arial"/>
          <w:kern w:val="0"/>
          <w:sz w:val="22"/>
          <w:szCs w:val="22"/>
          <w:lang w:val="es-ES" w:eastAsia="en-US"/>
        </w:rPr>
        <w:t xml:space="preserve">, la intervención se </w:t>
      </w:r>
      <w:r w:rsidR="00CD71B2" w:rsidRPr="00CD71B2">
        <w:rPr>
          <w:rFonts w:ascii="Arial" w:eastAsiaTheme="minorHAnsi" w:hAnsi="Arial" w:cs="Arial"/>
          <w:kern w:val="0"/>
          <w:sz w:val="22"/>
          <w:szCs w:val="22"/>
          <w:lang w:val="es-ES" w:eastAsia="en-US"/>
        </w:rPr>
        <w:t>limitará</w:t>
      </w:r>
      <w:r w:rsidRPr="00CD71B2">
        <w:rPr>
          <w:rFonts w:ascii="Arial" w:eastAsiaTheme="minorHAnsi" w:hAnsi="Arial" w:cs="Arial"/>
          <w:kern w:val="0"/>
          <w:sz w:val="22"/>
          <w:szCs w:val="22"/>
          <w:lang w:val="es-ES" w:eastAsia="en-US"/>
        </w:rPr>
        <w:t xml:space="preserve"> a</w:t>
      </w:r>
      <w:r w:rsidR="00395EAD" w:rsidRPr="00CD71B2">
        <w:rPr>
          <w:rFonts w:ascii="Arial" w:eastAsiaTheme="minorHAnsi" w:hAnsi="Arial" w:cs="Arial"/>
          <w:kern w:val="0"/>
          <w:sz w:val="22"/>
          <w:szCs w:val="22"/>
          <w:lang w:val="es-ES" w:eastAsia="en-US"/>
        </w:rPr>
        <w:t xml:space="preserve"> la homogenización de la pavimentación</w:t>
      </w:r>
      <w:r w:rsidRPr="00CD71B2">
        <w:rPr>
          <w:rFonts w:ascii="Arial" w:eastAsiaTheme="minorHAnsi" w:hAnsi="Arial" w:cs="Arial"/>
          <w:kern w:val="0"/>
          <w:sz w:val="22"/>
          <w:szCs w:val="22"/>
          <w:lang w:val="es-ES" w:eastAsia="en-US"/>
        </w:rPr>
        <w:t xml:space="preserve"> (plataforma única) y</w:t>
      </w:r>
      <w:r w:rsidR="00395EAD" w:rsidRPr="00CD71B2">
        <w:rPr>
          <w:rFonts w:ascii="Arial" w:eastAsiaTheme="minorHAnsi" w:hAnsi="Arial" w:cs="Arial"/>
          <w:kern w:val="0"/>
          <w:sz w:val="22"/>
          <w:szCs w:val="22"/>
          <w:lang w:val="es-ES" w:eastAsia="en-US"/>
        </w:rPr>
        <w:t xml:space="preserve"> no se incorpora vegetación en altura con el objetivo de resaltar el</w:t>
      </w:r>
      <w:r w:rsidR="006D6B22" w:rsidRPr="00CD71B2">
        <w:rPr>
          <w:rFonts w:ascii="Arial" w:eastAsiaTheme="minorHAnsi" w:hAnsi="Arial" w:cs="Arial"/>
          <w:kern w:val="0"/>
          <w:sz w:val="22"/>
          <w:szCs w:val="22"/>
          <w:lang w:val="es-ES" w:eastAsia="en-US"/>
        </w:rPr>
        <w:t xml:space="preserve"> entorno</w:t>
      </w:r>
      <w:r w:rsidR="00395EAD" w:rsidRPr="00CD71B2">
        <w:rPr>
          <w:rFonts w:ascii="Arial" w:eastAsiaTheme="minorHAnsi" w:hAnsi="Arial" w:cs="Arial"/>
          <w:kern w:val="0"/>
          <w:sz w:val="22"/>
          <w:szCs w:val="22"/>
          <w:lang w:val="es-ES" w:eastAsia="en-US"/>
        </w:rPr>
        <w:t xml:space="preserve"> patrimonial.</w:t>
      </w:r>
    </w:p>
    <w:p w:rsidR="007B084A" w:rsidRPr="00CD71B2" w:rsidRDefault="007B084A" w:rsidP="00395EAD">
      <w:pPr>
        <w:suppressAutoHyphens w:val="0"/>
        <w:autoSpaceDE w:val="0"/>
        <w:autoSpaceDN w:val="0"/>
        <w:adjustRightInd w:val="0"/>
        <w:jc w:val="both"/>
        <w:rPr>
          <w:rFonts w:ascii="Arial" w:eastAsiaTheme="minorHAnsi" w:hAnsi="Arial" w:cs="Arial"/>
          <w:kern w:val="0"/>
          <w:lang w:val="es-ES" w:eastAsia="en-US"/>
        </w:rPr>
      </w:pPr>
    </w:p>
    <w:p w:rsidR="00D0400D" w:rsidRPr="00CD71B2" w:rsidRDefault="000A12CC" w:rsidP="00795D28">
      <w:pPr>
        <w:jc w:val="center"/>
        <w:rPr>
          <w:rFonts w:ascii="Arial" w:hAnsi="Arial" w:cs="Arial"/>
          <w:lang w:eastAsia="es-ES"/>
        </w:rPr>
      </w:pPr>
      <w:r>
        <w:rPr>
          <w:rFonts w:ascii="Arial" w:hAnsi="Arial" w:cs="Arial"/>
          <w:noProof/>
          <w:lang w:val="es-ES" w:eastAsia="es-ES"/>
        </w:rPr>
        <w:drawing>
          <wp:inline distT="0" distB="0" distL="0" distR="0" wp14:anchorId="28218FCB" wp14:editId="2A963690">
            <wp:extent cx="5372100" cy="2524125"/>
            <wp:effectExtent l="38100" t="38100" r="38100" b="47625"/>
            <wp:docPr id="17" name="Imagen 17" descr="PHSA_L03_CORT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HSA_L03_CORTES[1].JPG"/>
                    <pic:cNvPicPr>
                      <a:picLocks noChangeAspect="1" noChangeArrowheads="1"/>
                    </pic:cNvPicPr>
                  </pic:nvPicPr>
                  <pic:blipFill rotWithShape="1">
                    <a:blip r:embed="rId100">
                      <a:extLst>
                        <a:ext uri="{28A0092B-C50C-407E-A947-70E740481C1C}">
                          <a14:useLocalDpi xmlns:a14="http://schemas.microsoft.com/office/drawing/2010/main" val="0"/>
                        </a:ext>
                      </a:extLst>
                    </a:blip>
                    <a:srcRect l="2646" r="4055" b="40450"/>
                    <a:stretch/>
                  </pic:blipFill>
                  <pic:spPr bwMode="auto">
                    <a:xfrm>
                      <a:off x="0" y="0"/>
                      <a:ext cx="5373452" cy="2524760"/>
                    </a:xfrm>
                    <a:prstGeom prst="rect">
                      <a:avLst/>
                    </a:prstGeom>
                    <a:noFill/>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B376B0" w:rsidRPr="001958B8" w:rsidRDefault="00CC6D0E" w:rsidP="001958B8">
      <w:pPr>
        <w:jc w:val="center"/>
        <w:rPr>
          <w:rFonts w:ascii="Arial" w:hAnsi="Arial" w:cs="Arial"/>
          <w:sz w:val="20"/>
          <w:szCs w:val="20"/>
          <w:lang w:eastAsia="es-ES"/>
        </w:rPr>
      </w:pPr>
      <w:r w:rsidRPr="00CD71B2">
        <w:rPr>
          <w:rFonts w:ascii="Arial" w:hAnsi="Arial" w:cs="Arial"/>
          <w:sz w:val="20"/>
          <w:szCs w:val="20"/>
          <w:lang w:eastAsia="es-ES"/>
        </w:rPr>
        <w:t>Fachada</w:t>
      </w:r>
      <w:r w:rsidR="00F06207" w:rsidRPr="00CD71B2">
        <w:rPr>
          <w:rFonts w:ascii="Arial" w:hAnsi="Arial" w:cs="Arial"/>
          <w:sz w:val="20"/>
          <w:szCs w:val="20"/>
          <w:lang w:eastAsia="es-ES"/>
        </w:rPr>
        <w:t xml:space="preserve"> Sur</w:t>
      </w:r>
      <w:r w:rsidR="000A2859" w:rsidRPr="00CD71B2">
        <w:rPr>
          <w:rFonts w:ascii="Arial" w:hAnsi="Arial" w:cs="Arial"/>
          <w:sz w:val="20"/>
          <w:szCs w:val="20"/>
          <w:lang w:eastAsia="es-ES"/>
        </w:rPr>
        <w:t xml:space="preserve"> </w:t>
      </w:r>
    </w:p>
    <w:p w:rsidR="000A12CC" w:rsidRPr="001958B8" w:rsidRDefault="00755616" w:rsidP="000A12CC">
      <w:pPr>
        <w:suppressAutoHyphens w:val="0"/>
        <w:autoSpaceDE w:val="0"/>
        <w:autoSpaceDN w:val="0"/>
        <w:adjustRightInd w:val="0"/>
        <w:jc w:val="both"/>
        <w:rPr>
          <w:rFonts w:ascii="Arial" w:eastAsiaTheme="minorHAnsi" w:hAnsi="Arial" w:cs="CenturyGothic"/>
          <w:b/>
          <w:kern w:val="0"/>
          <w:sz w:val="22"/>
          <w:szCs w:val="22"/>
          <w:lang w:val="en-US" w:eastAsia="en-US"/>
        </w:rPr>
      </w:pPr>
      <w:r>
        <w:rPr>
          <w:rFonts w:ascii="Arial" w:hAnsi="Arial" w:cs="Arial"/>
          <w:b/>
          <w:sz w:val="22"/>
          <w:szCs w:val="22"/>
          <w:lang w:val="en-US"/>
        </w:rPr>
        <w:t>OPCIÓN 2</w:t>
      </w:r>
    </w:p>
    <w:p w:rsidR="000A12CC" w:rsidRDefault="000A12CC" w:rsidP="000A12CC">
      <w:pPr>
        <w:suppressAutoHyphens w:val="0"/>
        <w:autoSpaceDE w:val="0"/>
        <w:autoSpaceDN w:val="0"/>
        <w:adjustRightInd w:val="0"/>
        <w:jc w:val="both"/>
        <w:rPr>
          <w:rFonts w:ascii="Arial" w:eastAsiaTheme="minorHAnsi" w:hAnsi="Arial" w:cs="CenturyGothic"/>
          <w:kern w:val="0"/>
          <w:sz w:val="22"/>
          <w:szCs w:val="22"/>
          <w:lang w:val="en-US" w:eastAsia="en-US"/>
        </w:rPr>
      </w:pPr>
    </w:p>
    <w:p w:rsidR="000A12CC" w:rsidRDefault="000A12CC" w:rsidP="000A12CC">
      <w:pPr>
        <w:suppressAutoHyphens w:val="0"/>
        <w:autoSpaceDE w:val="0"/>
        <w:autoSpaceDN w:val="0"/>
        <w:adjustRightInd w:val="0"/>
        <w:jc w:val="center"/>
        <w:rPr>
          <w:rFonts w:ascii="Arial" w:eastAsiaTheme="minorHAnsi" w:hAnsi="Arial" w:cs="CenturyGothic"/>
          <w:kern w:val="0"/>
          <w:sz w:val="22"/>
          <w:szCs w:val="22"/>
          <w:lang w:val="en-US" w:eastAsia="en-US"/>
        </w:rPr>
      </w:pPr>
      <w:r>
        <w:rPr>
          <w:rFonts w:ascii="Arial" w:eastAsiaTheme="minorHAnsi" w:hAnsi="Arial" w:cs="CenturyGothic"/>
          <w:noProof/>
          <w:kern w:val="0"/>
          <w:sz w:val="22"/>
          <w:szCs w:val="22"/>
          <w:lang w:val="es-ES" w:eastAsia="es-ES"/>
        </w:rPr>
        <w:lastRenderedPageBreak/>
        <w:drawing>
          <wp:inline distT="0" distB="0" distL="0" distR="0" wp14:anchorId="5FB807A7" wp14:editId="320A8D9A">
            <wp:extent cx="5214176" cy="2581275"/>
            <wp:effectExtent l="38100" t="38100" r="43815" b="28575"/>
            <wp:docPr id="1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TA CUBIERTAS imagen.jpg"/>
                    <pic:cNvPicPr/>
                  </pic:nvPicPr>
                  <pic:blipFill rotWithShape="1">
                    <a:blip r:embed="rId101" cstate="print">
                      <a:extLst>
                        <a:ext uri="{28A0092B-C50C-407E-A947-70E740481C1C}">
                          <a14:useLocalDpi xmlns:a14="http://schemas.microsoft.com/office/drawing/2010/main" val="0"/>
                        </a:ext>
                      </a:extLst>
                    </a:blip>
                    <a:srcRect l="23288" t="25944" r="25097" b="32844"/>
                    <a:stretch/>
                  </pic:blipFill>
                  <pic:spPr bwMode="auto">
                    <a:xfrm rot="10800000">
                      <a:off x="0" y="0"/>
                      <a:ext cx="5235120" cy="2591643"/>
                    </a:xfrm>
                    <a:prstGeom prst="rect">
                      <a:avLst/>
                    </a:prstGeom>
                    <a:ln w="381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A12CC" w:rsidRPr="001958B8" w:rsidRDefault="00755616" w:rsidP="00755616">
      <w:pPr>
        <w:suppressAutoHyphens w:val="0"/>
        <w:autoSpaceDE w:val="0"/>
        <w:autoSpaceDN w:val="0"/>
        <w:adjustRightInd w:val="0"/>
        <w:jc w:val="center"/>
        <w:rPr>
          <w:rFonts w:ascii="Arial" w:eastAsiaTheme="minorHAnsi" w:hAnsi="Arial" w:cs="CenturyGothic"/>
          <w:kern w:val="0"/>
          <w:sz w:val="20"/>
          <w:szCs w:val="20"/>
          <w:lang w:eastAsia="en-US"/>
        </w:rPr>
      </w:pPr>
      <w:r w:rsidRPr="001958B8">
        <w:rPr>
          <w:rFonts w:ascii="Arial" w:eastAsiaTheme="minorHAnsi" w:hAnsi="Arial" w:cs="CenturyGothic"/>
          <w:kern w:val="0"/>
          <w:sz w:val="20"/>
          <w:szCs w:val="20"/>
          <w:lang w:eastAsia="en-US"/>
        </w:rPr>
        <w:t xml:space="preserve">Plano espacio </w:t>
      </w:r>
      <w:r w:rsidR="00735803" w:rsidRPr="001958B8">
        <w:rPr>
          <w:rFonts w:ascii="Arial" w:eastAsiaTheme="minorHAnsi" w:hAnsi="Arial" w:cs="CenturyGothic"/>
          <w:kern w:val="0"/>
          <w:sz w:val="20"/>
          <w:szCs w:val="20"/>
          <w:lang w:eastAsia="en-US"/>
        </w:rPr>
        <w:t>público</w:t>
      </w:r>
      <w:r w:rsidRPr="001958B8">
        <w:rPr>
          <w:rFonts w:ascii="Arial" w:eastAsiaTheme="minorHAnsi" w:hAnsi="Arial" w:cs="CenturyGothic"/>
          <w:kern w:val="0"/>
          <w:sz w:val="20"/>
          <w:szCs w:val="20"/>
          <w:lang w:eastAsia="en-US"/>
        </w:rPr>
        <w:t xml:space="preserve"> entre las Calles Guayaquil y Flores</w:t>
      </w:r>
    </w:p>
    <w:p w:rsidR="000A12CC" w:rsidRPr="00755616" w:rsidRDefault="000A12CC" w:rsidP="000A12CC">
      <w:pPr>
        <w:suppressAutoHyphens w:val="0"/>
        <w:autoSpaceDE w:val="0"/>
        <w:autoSpaceDN w:val="0"/>
        <w:adjustRightInd w:val="0"/>
        <w:jc w:val="both"/>
        <w:rPr>
          <w:rFonts w:ascii="Arial" w:eastAsiaTheme="minorHAnsi" w:hAnsi="Arial" w:cs="CenturyGothic"/>
          <w:kern w:val="0"/>
          <w:sz w:val="22"/>
          <w:szCs w:val="22"/>
          <w:lang w:eastAsia="en-US"/>
        </w:rPr>
      </w:pPr>
    </w:p>
    <w:p w:rsidR="000A12CC" w:rsidRDefault="000A12CC" w:rsidP="000A12CC">
      <w:pPr>
        <w:suppressAutoHyphens w:val="0"/>
        <w:autoSpaceDE w:val="0"/>
        <w:autoSpaceDN w:val="0"/>
        <w:adjustRightInd w:val="0"/>
        <w:jc w:val="both"/>
        <w:rPr>
          <w:rFonts w:ascii="Arial" w:eastAsiaTheme="minorHAnsi" w:hAnsi="Arial" w:cs="CenturyGothic"/>
          <w:kern w:val="0"/>
          <w:sz w:val="22"/>
          <w:szCs w:val="22"/>
          <w:lang w:val="en-US" w:eastAsia="en-US"/>
        </w:rPr>
      </w:pPr>
      <w:r>
        <w:rPr>
          <w:rFonts w:ascii="Arial" w:eastAsiaTheme="minorHAnsi" w:hAnsi="Arial" w:cs="CenturyGothic"/>
          <w:noProof/>
          <w:kern w:val="0"/>
          <w:sz w:val="22"/>
          <w:szCs w:val="22"/>
          <w:lang w:val="es-ES" w:eastAsia="es-ES"/>
        </w:rPr>
        <w:drawing>
          <wp:inline distT="0" distB="0" distL="0" distR="0" wp14:anchorId="59E7110E" wp14:editId="10862433">
            <wp:extent cx="5648325" cy="2948029"/>
            <wp:effectExtent l="0" t="0" r="0" b="5080"/>
            <wp:docPr id="1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ZADO AEREO imagen.jpg"/>
                    <pic:cNvPicPr/>
                  </pic:nvPicPr>
                  <pic:blipFill rotWithShape="1">
                    <a:blip r:embed="rId102" cstate="print">
                      <a:extLst>
                        <a:ext uri="{28A0092B-C50C-407E-A947-70E740481C1C}">
                          <a14:useLocalDpi xmlns:a14="http://schemas.microsoft.com/office/drawing/2010/main" val="0"/>
                        </a:ext>
                      </a:extLst>
                    </a:blip>
                    <a:srcRect l="12398" t="15692" r="12224" b="21011"/>
                    <a:stretch/>
                  </pic:blipFill>
                  <pic:spPr bwMode="auto">
                    <a:xfrm>
                      <a:off x="0" y="0"/>
                      <a:ext cx="5646322" cy="2946984"/>
                    </a:xfrm>
                    <a:prstGeom prst="rect">
                      <a:avLst/>
                    </a:prstGeom>
                    <a:ln>
                      <a:noFill/>
                    </a:ln>
                    <a:extLst>
                      <a:ext uri="{53640926-AAD7-44D8-BBD7-CCE9431645EC}">
                        <a14:shadowObscured xmlns:a14="http://schemas.microsoft.com/office/drawing/2010/main"/>
                      </a:ext>
                    </a:extLst>
                  </pic:spPr>
                </pic:pic>
              </a:graphicData>
            </a:graphic>
          </wp:inline>
        </w:drawing>
      </w:r>
    </w:p>
    <w:p w:rsidR="000A12CC" w:rsidRDefault="000A12CC" w:rsidP="000A12CC">
      <w:pPr>
        <w:ind w:firstLine="708"/>
        <w:jc w:val="center"/>
        <w:rPr>
          <w:rFonts w:ascii="Arial" w:hAnsi="Arial" w:cs="Arial"/>
          <w:sz w:val="20"/>
          <w:szCs w:val="20"/>
          <w:lang w:val="en-US" w:eastAsia="es-ES"/>
        </w:rPr>
      </w:pPr>
      <w:proofErr w:type="spellStart"/>
      <w:r>
        <w:rPr>
          <w:rFonts w:ascii="Arial" w:hAnsi="Arial" w:cs="Arial"/>
          <w:sz w:val="20"/>
          <w:szCs w:val="20"/>
          <w:lang w:val="en-US" w:eastAsia="es-ES"/>
        </w:rPr>
        <w:t>Perspectiva</w:t>
      </w:r>
      <w:proofErr w:type="spellEnd"/>
      <w:r>
        <w:rPr>
          <w:rFonts w:ascii="Arial" w:hAnsi="Arial" w:cs="Arial"/>
          <w:sz w:val="20"/>
          <w:szCs w:val="20"/>
          <w:lang w:val="en-US" w:eastAsia="es-ES"/>
        </w:rPr>
        <w:t xml:space="preserve"> 1</w:t>
      </w:r>
    </w:p>
    <w:p w:rsidR="000A12CC" w:rsidRDefault="000A12CC" w:rsidP="000A12CC">
      <w:pPr>
        <w:rPr>
          <w:rFonts w:ascii="Arial" w:hAnsi="Arial" w:cs="Arial"/>
          <w:sz w:val="20"/>
          <w:szCs w:val="20"/>
          <w:lang w:val="en-US" w:eastAsia="es-ES"/>
        </w:rPr>
      </w:pPr>
    </w:p>
    <w:p w:rsidR="000A12CC" w:rsidRDefault="000A12CC" w:rsidP="000A12CC">
      <w:pPr>
        <w:ind w:firstLine="708"/>
        <w:jc w:val="center"/>
        <w:rPr>
          <w:rFonts w:ascii="Arial" w:hAnsi="Arial" w:cs="Arial"/>
          <w:sz w:val="20"/>
          <w:szCs w:val="20"/>
          <w:lang w:val="en-US" w:eastAsia="es-ES"/>
        </w:rPr>
      </w:pPr>
    </w:p>
    <w:p w:rsidR="000A12CC" w:rsidRPr="00C13A33" w:rsidRDefault="001958B8" w:rsidP="000A12CC">
      <w:pPr>
        <w:jc w:val="center"/>
        <w:rPr>
          <w:rFonts w:ascii="Arial" w:hAnsi="Arial" w:cs="Arial"/>
          <w:sz w:val="20"/>
          <w:szCs w:val="20"/>
          <w:lang w:val="en-US" w:eastAsia="es-ES"/>
        </w:rPr>
      </w:pPr>
      <w:r>
        <w:rPr>
          <w:rFonts w:ascii="Arial" w:hAnsi="Arial" w:cs="Arial"/>
          <w:noProof/>
          <w:sz w:val="20"/>
          <w:szCs w:val="20"/>
          <w:lang w:val="es-ES" w:eastAsia="es-ES"/>
        </w:rPr>
        <w:lastRenderedPageBreak/>
        <w:drawing>
          <wp:inline distT="0" distB="0" distL="0" distR="0" wp14:anchorId="05277167" wp14:editId="55362AB9">
            <wp:extent cx="5048250" cy="2867025"/>
            <wp:effectExtent l="0" t="0" r="0" b="9525"/>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PERSPECTIVA RENDER.jpg"/>
                    <pic:cNvPicPr/>
                  </pic:nvPicPr>
                  <pic:blipFill rotWithShape="1">
                    <a:blip r:embed="rId103" cstate="print">
                      <a:extLst>
                        <a:ext uri="{28A0092B-C50C-407E-A947-70E740481C1C}">
                          <a14:useLocalDpi xmlns:a14="http://schemas.microsoft.com/office/drawing/2010/main" val="0"/>
                        </a:ext>
                      </a:extLst>
                    </a:blip>
                    <a:srcRect l="5455" t="10372" r="6934" b="9574"/>
                    <a:stretch/>
                  </pic:blipFill>
                  <pic:spPr bwMode="auto">
                    <a:xfrm>
                      <a:off x="0" y="0"/>
                      <a:ext cx="5046461" cy="2866009"/>
                    </a:xfrm>
                    <a:prstGeom prst="rect">
                      <a:avLst/>
                    </a:prstGeom>
                    <a:ln>
                      <a:noFill/>
                    </a:ln>
                    <a:extLst>
                      <a:ext uri="{53640926-AAD7-44D8-BBD7-CCE9431645EC}">
                        <a14:shadowObscured xmlns:a14="http://schemas.microsoft.com/office/drawing/2010/main"/>
                      </a:ext>
                    </a:extLst>
                  </pic:spPr>
                </pic:pic>
              </a:graphicData>
            </a:graphic>
          </wp:inline>
        </w:drawing>
      </w:r>
    </w:p>
    <w:p w:rsidR="000A12CC" w:rsidRDefault="000A12CC" w:rsidP="000A12CC">
      <w:pPr>
        <w:suppressAutoHyphens w:val="0"/>
        <w:autoSpaceDE w:val="0"/>
        <w:autoSpaceDN w:val="0"/>
        <w:adjustRightInd w:val="0"/>
        <w:jc w:val="both"/>
        <w:rPr>
          <w:rFonts w:ascii="Arial" w:eastAsiaTheme="minorHAnsi" w:hAnsi="Arial" w:cs="CenturyGothic"/>
          <w:kern w:val="0"/>
          <w:sz w:val="22"/>
          <w:szCs w:val="22"/>
          <w:lang w:val="en-US" w:eastAsia="en-US"/>
        </w:rPr>
      </w:pPr>
    </w:p>
    <w:p w:rsidR="000A12CC" w:rsidRDefault="000A12CC" w:rsidP="000A12CC">
      <w:pPr>
        <w:ind w:firstLine="708"/>
        <w:jc w:val="center"/>
        <w:rPr>
          <w:rFonts w:ascii="Arial" w:hAnsi="Arial" w:cs="Arial"/>
          <w:sz w:val="20"/>
          <w:szCs w:val="20"/>
          <w:lang w:eastAsia="es-ES"/>
        </w:rPr>
      </w:pPr>
      <w:r w:rsidRPr="00755616">
        <w:rPr>
          <w:rFonts w:ascii="Arial" w:hAnsi="Arial" w:cs="Arial"/>
          <w:sz w:val="20"/>
          <w:szCs w:val="20"/>
          <w:lang w:eastAsia="es-ES"/>
        </w:rPr>
        <w:t>Perspectiva 2</w:t>
      </w:r>
    </w:p>
    <w:p w:rsidR="009F2F3E" w:rsidRDefault="009F2F3E" w:rsidP="000A12CC">
      <w:pPr>
        <w:ind w:firstLine="708"/>
        <w:jc w:val="center"/>
        <w:rPr>
          <w:rFonts w:ascii="Arial" w:hAnsi="Arial" w:cs="Arial"/>
          <w:sz w:val="20"/>
          <w:szCs w:val="20"/>
          <w:lang w:eastAsia="es-ES"/>
        </w:rPr>
      </w:pPr>
    </w:p>
    <w:p w:rsidR="009F2F3E" w:rsidRPr="00755616" w:rsidRDefault="009F2F3E" w:rsidP="000A12CC">
      <w:pPr>
        <w:ind w:firstLine="708"/>
        <w:jc w:val="center"/>
        <w:rPr>
          <w:rFonts w:ascii="Arial" w:hAnsi="Arial" w:cs="Arial"/>
          <w:sz w:val="20"/>
          <w:szCs w:val="20"/>
          <w:lang w:eastAsia="es-ES"/>
        </w:rPr>
      </w:pPr>
      <w:r>
        <w:rPr>
          <w:rFonts w:ascii="Arial" w:hAnsi="Arial" w:cs="Arial"/>
          <w:noProof/>
          <w:sz w:val="20"/>
          <w:szCs w:val="20"/>
          <w:lang w:val="es-ES" w:eastAsia="es-ES"/>
        </w:rPr>
        <w:drawing>
          <wp:inline distT="0" distB="0" distL="0" distR="0" wp14:anchorId="1A11DECA" wp14:editId="3A9CAE38">
            <wp:extent cx="4448175" cy="2438400"/>
            <wp:effectExtent l="0" t="0" r="9525" b="0"/>
            <wp:docPr id="1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EREO 2 final.jpg"/>
                    <pic:cNvPicPr/>
                  </pic:nvPicPr>
                  <pic:blipFill rotWithShape="1">
                    <a:blip r:embed="rId104" cstate="print">
                      <a:extLst>
                        <a:ext uri="{28A0092B-C50C-407E-A947-70E740481C1C}">
                          <a14:useLocalDpi xmlns:a14="http://schemas.microsoft.com/office/drawing/2010/main" val="0"/>
                        </a:ext>
                      </a:extLst>
                    </a:blip>
                    <a:srcRect l="8430" t="9043" r="14373" b="22872"/>
                    <a:stretch/>
                  </pic:blipFill>
                  <pic:spPr bwMode="auto">
                    <a:xfrm>
                      <a:off x="0" y="0"/>
                      <a:ext cx="4446597" cy="2437535"/>
                    </a:xfrm>
                    <a:prstGeom prst="rect">
                      <a:avLst/>
                    </a:prstGeom>
                    <a:ln>
                      <a:noFill/>
                    </a:ln>
                    <a:extLst>
                      <a:ext uri="{53640926-AAD7-44D8-BBD7-CCE9431645EC}">
                        <a14:shadowObscured xmlns:a14="http://schemas.microsoft.com/office/drawing/2010/main"/>
                      </a:ext>
                    </a:extLst>
                  </pic:spPr>
                </pic:pic>
              </a:graphicData>
            </a:graphic>
          </wp:inline>
        </w:drawing>
      </w:r>
    </w:p>
    <w:p w:rsidR="009F2F3E" w:rsidRDefault="009F2F3E" w:rsidP="009F2F3E">
      <w:pPr>
        <w:ind w:firstLine="708"/>
        <w:jc w:val="center"/>
        <w:rPr>
          <w:rFonts w:ascii="Arial" w:hAnsi="Arial" w:cs="Arial"/>
          <w:sz w:val="20"/>
          <w:szCs w:val="20"/>
          <w:lang w:eastAsia="es-ES"/>
        </w:rPr>
      </w:pPr>
      <w:r>
        <w:rPr>
          <w:rFonts w:ascii="Arial" w:hAnsi="Arial" w:cs="Arial"/>
          <w:sz w:val="20"/>
          <w:szCs w:val="20"/>
          <w:lang w:eastAsia="es-ES"/>
        </w:rPr>
        <w:t>Perspectiva 3</w:t>
      </w:r>
    </w:p>
    <w:p w:rsidR="000A12CC" w:rsidRDefault="000A12CC" w:rsidP="0063117D">
      <w:pPr>
        <w:suppressAutoHyphens w:val="0"/>
        <w:autoSpaceDE w:val="0"/>
        <w:autoSpaceDN w:val="0"/>
        <w:adjustRightInd w:val="0"/>
        <w:jc w:val="both"/>
        <w:rPr>
          <w:rFonts w:ascii="Arial" w:eastAsiaTheme="minorHAnsi" w:hAnsi="Arial" w:cs="Arial"/>
          <w:kern w:val="0"/>
          <w:sz w:val="22"/>
          <w:szCs w:val="22"/>
          <w:lang w:val="es-ES" w:eastAsia="en-US"/>
        </w:rPr>
      </w:pPr>
    </w:p>
    <w:p w:rsidR="00D27F4B" w:rsidRPr="00CD71B2" w:rsidRDefault="00D27F4B" w:rsidP="0063117D">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Como se dijo anteriormente, la liberación del edificio Ex Registro Civil permite recuperar la escala y</w:t>
      </w:r>
      <w:r w:rsidR="006D6B22" w:rsidRPr="00CD71B2">
        <w:rPr>
          <w:rFonts w:ascii="Arial" w:eastAsiaTheme="minorHAnsi" w:hAnsi="Arial" w:cs="Arial"/>
          <w:kern w:val="0"/>
          <w:sz w:val="22"/>
          <w:szCs w:val="22"/>
          <w:lang w:val="es-ES" w:eastAsia="en-US"/>
        </w:rPr>
        <w:t xml:space="preserve"> el</w:t>
      </w:r>
      <w:r w:rsidRPr="00CD71B2">
        <w:rPr>
          <w:rFonts w:ascii="Arial" w:eastAsiaTheme="minorHAnsi" w:hAnsi="Arial" w:cs="Arial"/>
          <w:kern w:val="0"/>
          <w:sz w:val="22"/>
          <w:szCs w:val="22"/>
          <w:lang w:val="es-ES" w:eastAsia="en-US"/>
        </w:rPr>
        <w:t xml:space="preserve"> valor del monumento de primer orden como fue concebido originalmente.  </w:t>
      </w:r>
    </w:p>
    <w:p w:rsidR="00D27F4B" w:rsidRPr="00CD71B2" w:rsidRDefault="00D27F4B" w:rsidP="0063117D">
      <w:pPr>
        <w:suppressAutoHyphens w:val="0"/>
        <w:autoSpaceDE w:val="0"/>
        <w:autoSpaceDN w:val="0"/>
        <w:adjustRightInd w:val="0"/>
        <w:jc w:val="both"/>
        <w:rPr>
          <w:rFonts w:ascii="Arial" w:eastAsiaTheme="minorHAnsi" w:hAnsi="Arial" w:cs="Arial"/>
          <w:kern w:val="0"/>
          <w:sz w:val="22"/>
          <w:szCs w:val="22"/>
          <w:lang w:val="es-ES" w:eastAsia="en-US"/>
        </w:rPr>
      </w:pPr>
    </w:p>
    <w:p w:rsidR="0063117D" w:rsidRPr="00CD71B2" w:rsidRDefault="0063117D" w:rsidP="0063117D">
      <w:pPr>
        <w:suppressAutoHyphens w:val="0"/>
        <w:autoSpaceDE w:val="0"/>
        <w:autoSpaceDN w:val="0"/>
        <w:adjustRightInd w:val="0"/>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En consideración a las recomendaciones de la consultora ICOMOS el proyecto propuesto desarrolla:</w:t>
      </w:r>
    </w:p>
    <w:p w:rsidR="0063117D" w:rsidRPr="00CD71B2" w:rsidRDefault="0063117D" w:rsidP="0063117D">
      <w:pPr>
        <w:suppressAutoHyphens w:val="0"/>
        <w:autoSpaceDE w:val="0"/>
        <w:autoSpaceDN w:val="0"/>
        <w:adjustRightInd w:val="0"/>
        <w:jc w:val="both"/>
        <w:rPr>
          <w:rFonts w:ascii="Arial" w:eastAsiaTheme="minorHAnsi" w:hAnsi="Arial" w:cs="Arial"/>
          <w:kern w:val="0"/>
          <w:sz w:val="22"/>
          <w:szCs w:val="22"/>
          <w:lang w:val="es-ES" w:eastAsia="en-US"/>
        </w:rPr>
      </w:pPr>
    </w:p>
    <w:p w:rsidR="0063117D" w:rsidRPr="00CD71B2" w:rsidRDefault="0063117D" w:rsidP="00D67298">
      <w:pPr>
        <w:pStyle w:val="Prrafodelista"/>
        <w:numPr>
          <w:ilvl w:val="0"/>
          <w:numId w:val="14"/>
        </w:numPr>
        <w:autoSpaceDE w:val="0"/>
        <w:autoSpaceDN w:val="0"/>
        <w:adjustRightInd w:val="0"/>
        <w:jc w:val="both"/>
        <w:rPr>
          <w:rFonts w:ascii="Arial" w:eastAsiaTheme="minorHAnsi" w:hAnsi="Arial" w:cs="Arial"/>
          <w:lang w:val="es-ES"/>
        </w:rPr>
      </w:pPr>
      <w:r w:rsidRPr="00CD71B2">
        <w:rPr>
          <w:rFonts w:ascii="Arial" w:eastAsiaTheme="minorHAnsi" w:hAnsi="Arial" w:cs="Arial"/>
          <w:lang w:val="es-ES"/>
        </w:rPr>
        <w:t>El rescate de un vacío histórico, preservando la continuidad morfológica de la cuadricula y de la manzana cerrada.</w:t>
      </w:r>
    </w:p>
    <w:p w:rsidR="0063117D" w:rsidRPr="00CD71B2" w:rsidRDefault="0063117D" w:rsidP="00D67298">
      <w:pPr>
        <w:pStyle w:val="Prrafodelista"/>
        <w:numPr>
          <w:ilvl w:val="0"/>
          <w:numId w:val="14"/>
        </w:numPr>
        <w:autoSpaceDE w:val="0"/>
        <w:autoSpaceDN w:val="0"/>
        <w:adjustRightInd w:val="0"/>
        <w:jc w:val="both"/>
        <w:rPr>
          <w:rFonts w:ascii="Arial" w:eastAsiaTheme="minorHAnsi" w:hAnsi="Arial" w:cs="Arial"/>
          <w:lang w:val="es-ES"/>
        </w:rPr>
      </w:pPr>
      <w:r w:rsidRPr="00CD71B2">
        <w:rPr>
          <w:rFonts w:ascii="Arial" w:eastAsiaTheme="minorHAnsi" w:hAnsi="Arial" w:cs="Arial"/>
          <w:lang w:val="es-ES"/>
        </w:rPr>
        <w:t>La recuperación de las condiciones originales de la trama.</w:t>
      </w:r>
    </w:p>
    <w:p w:rsidR="00157AFE" w:rsidRPr="00CD71B2" w:rsidRDefault="0063117D" w:rsidP="00D67298">
      <w:pPr>
        <w:pStyle w:val="Prrafodelista"/>
        <w:numPr>
          <w:ilvl w:val="0"/>
          <w:numId w:val="14"/>
        </w:numPr>
        <w:autoSpaceDE w:val="0"/>
        <w:autoSpaceDN w:val="0"/>
        <w:adjustRightInd w:val="0"/>
        <w:jc w:val="both"/>
        <w:rPr>
          <w:rFonts w:ascii="Arial" w:eastAsiaTheme="minorHAnsi" w:hAnsi="Arial" w:cs="Arial"/>
          <w:lang w:val="es-ES"/>
        </w:rPr>
      </w:pPr>
      <w:r w:rsidRPr="00CD71B2">
        <w:rPr>
          <w:rFonts w:ascii="Arial" w:eastAsiaTheme="minorHAnsi" w:hAnsi="Arial" w:cs="Arial"/>
          <w:lang w:val="es-ES"/>
        </w:rPr>
        <w:t xml:space="preserve">Puesta en valor del conjunto arquitectónico monumental patrimonial correspondiente la arquitectura religiosa del CHQ, </w:t>
      </w:r>
      <w:r w:rsidR="00D27F4B" w:rsidRPr="00CD71B2">
        <w:rPr>
          <w:rFonts w:ascii="Arial" w:eastAsiaTheme="minorHAnsi" w:hAnsi="Arial" w:cs="Arial"/>
          <w:lang w:val="es-ES"/>
        </w:rPr>
        <w:t>como es el</w:t>
      </w:r>
      <w:r w:rsidRPr="00CD71B2">
        <w:rPr>
          <w:rFonts w:ascii="Arial" w:eastAsiaTheme="minorHAnsi" w:hAnsi="Arial" w:cs="Arial"/>
          <w:lang w:val="es-ES"/>
        </w:rPr>
        <w:t xml:space="preserve"> Convento de San Agustín.</w:t>
      </w:r>
    </w:p>
    <w:p w:rsidR="00D301FF" w:rsidRPr="00CD71B2" w:rsidRDefault="00D301FF" w:rsidP="009F2F3E">
      <w:pPr>
        <w:pStyle w:val="Ttulo1"/>
        <w:numPr>
          <w:ilvl w:val="3"/>
          <w:numId w:val="53"/>
        </w:numPr>
        <w:ind w:left="709" w:hanging="709"/>
        <w:jc w:val="both"/>
        <w:rPr>
          <w:rFonts w:ascii="Arial" w:hAnsi="Arial" w:cs="Arial"/>
          <w:sz w:val="22"/>
          <w:szCs w:val="22"/>
        </w:rPr>
      </w:pPr>
      <w:bookmarkStart w:id="87" w:name="_Toc387310400"/>
      <w:r w:rsidRPr="00CD71B2">
        <w:rPr>
          <w:rFonts w:ascii="Arial" w:hAnsi="Arial" w:cs="Arial"/>
          <w:sz w:val="22"/>
          <w:szCs w:val="22"/>
        </w:rPr>
        <w:t>Procesos de aprobación del proyecto y procedimiento de construcción</w:t>
      </w:r>
      <w:bookmarkEnd w:id="87"/>
    </w:p>
    <w:p w:rsidR="00D301FF" w:rsidRPr="00CD71B2" w:rsidRDefault="00D301FF" w:rsidP="00D301FF">
      <w:pPr>
        <w:autoSpaceDE w:val="0"/>
        <w:autoSpaceDN w:val="0"/>
        <w:adjustRightInd w:val="0"/>
        <w:jc w:val="both"/>
        <w:rPr>
          <w:rFonts w:ascii="Arial" w:eastAsiaTheme="minorHAnsi" w:hAnsi="Arial" w:cs="Arial"/>
        </w:rPr>
      </w:pPr>
    </w:p>
    <w:p w:rsidR="00D301FF" w:rsidRPr="00CD71B2" w:rsidRDefault="003A4492" w:rsidP="00D301FF">
      <w:pPr>
        <w:tabs>
          <w:tab w:val="left" w:pos="567"/>
        </w:tabs>
        <w:jc w:val="both"/>
        <w:rPr>
          <w:rFonts w:ascii="Arial" w:hAnsi="Arial" w:cs="Arial"/>
          <w:sz w:val="22"/>
          <w:szCs w:val="22"/>
        </w:rPr>
      </w:pPr>
      <w:r w:rsidRPr="00CD71B2">
        <w:rPr>
          <w:rFonts w:ascii="Arial" w:hAnsi="Arial" w:cs="Arial"/>
          <w:sz w:val="22"/>
          <w:szCs w:val="22"/>
        </w:rPr>
        <w:lastRenderedPageBreak/>
        <w:t>S</w:t>
      </w:r>
      <w:r w:rsidR="00D301FF" w:rsidRPr="00CD71B2">
        <w:rPr>
          <w:rFonts w:ascii="Arial" w:hAnsi="Arial" w:cs="Arial"/>
          <w:sz w:val="22"/>
          <w:szCs w:val="22"/>
        </w:rPr>
        <w:t xml:space="preserve">e </w:t>
      </w:r>
      <w:r w:rsidRPr="00CD71B2">
        <w:rPr>
          <w:rFonts w:ascii="Arial" w:hAnsi="Arial" w:cs="Arial"/>
          <w:sz w:val="22"/>
          <w:szCs w:val="22"/>
        </w:rPr>
        <w:t>realizaron reuniones de trabajo con</w:t>
      </w:r>
      <w:r w:rsidR="00D301FF" w:rsidRPr="00CD71B2">
        <w:rPr>
          <w:rFonts w:ascii="Arial" w:hAnsi="Arial" w:cs="Arial"/>
          <w:sz w:val="22"/>
          <w:szCs w:val="22"/>
        </w:rPr>
        <w:t xml:space="preserve"> la Secretaría de Territorio Hábitat y Vivienda del </w:t>
      </w:r>
      <w:r w:rsidR="006D6B22" w:rsidRPr="00CD71B2">
        <w:rPr>
          <w:rFonts w:ascii="Arial" w:hAnsi="Arial" w:cs="Arial"/>
          <w:sz w:val="22"/>
          <w:szCs w:val="22"/>
        </w:rPr>
        <w:t>MDMQ</w:t>
      </w:r>
      <w:r w:rsidR="00D301FF" w:rsidRPr="00CD71B2">
        <w:rPr>
          <w:rFonts w:ascii="Arial" w:hAnsi="Arial" w:cs="Arial"/>
          <w:sz w:val="22"/>
          <w:szCs w:val="22"/>
        </w:rPr>
        <w:t xml:space="preserve"> </w:t>
      </w:r>
      <w:r w:rsidRPr="00CD71B2">
        <w:rPr>
          <w:rFonts w:ascii="Arial" w:hAnsi="Arial" w:cs="Arial"/>
          <w:sz w:val="22"/>
          <w:szCs w:val="22"/>
        </w:rPr>
        <w:t xml:space="preserve">para </w:t>
      </w:r>
      <w:r w:rsidR="00D301FF" w:rsidRPr="00CD71B2">
        <w:rPr>
          <w:rFonts w:ascii="Arial" w:hAnsi="Arial" w:cs="Arial"/>
          <w:sz w:val="22"/>
          <w:szCs w:val="22"/>
        </w:rPr>
        <w:t>que se hagan observaciones al anteproyecto sustitutivo</w:t>
      </w:r>
      <w:r w:rsidRPr="00CD71B2">
        <w:rPr>
          <w:rFonts w:ascii="Arial" w:hAnsi="Arial" w:cs="Arial"/>
          <w:sz w:val="22"/>
          <w:szCs w:val="22"/>
        </w:rPr>
        <w:t xml:space="preserve"> a realizarse</w:t>
      </w:r>
      <w:r w:rsidR="00D301FF" w:rsidRPr="00CD71B2">
        <w:rPr>
          <w:rFonts w:ascii="Arial" w:hAnsi="Arial" w:cs="Arial"/>
          <w:sz w:val="22"/>
          <w:szCs w:val="22"/>
        </w:rPr>
        <w:t xml:space="preserve"> en</w:t>
      </w:r>
      <w:r w:rsidRPr="00CD71B2">
        <w:rPr>
          <w:rFonts w:ascii="Arial" w:hAnsi="Arial" w:cs="Arial"/>
          <w:sz w:val="22"/>
          <w:szCs w:val="22"/>
        </w:rPr>
        <w:t xml:space="preserve"> el</w:t>
      </w:r>
      <w:r w:rsidR="00D301FF" w:rsidRPr="00CD71B2">
        <w:rPr>
          <w:rFonts w:ascii="Arial" w:hAnsi="Arial" w:cs="Arial"/>
          <w:sz w:val="22"/>
          <w:szCs w:val="22"/>
        </w:rPr>
        <w:t xml:space="preserve"> lugar del actua</w:t>
      </w:r>
      <w:r w:rsidRPr="00CD71B2">
        <w:rPr>
          <w:rFonts w:ascii="Arial" w:hAnsi="Arial" w:cs="Arial"/>
          <w:sz w:val="22"/>
          <w:szCs w:val="22"/>
        </w:rPr>
        <w:t>l Centro Comercial San Agustín</w:t>
      </w:r>
      <w:r w:rsidR="00185E47" w:rsidRPr="00CD71B2">
        <w:rPr>
          <w:rFonts w:ascii="Arial" w:hAnsi="Arial" w:cs="Arial"/>
          <w:sz w:val="22"/>
          <w:szCs w:val="22"/>
        </w:rPr>
        <w:t>.</w:t>
      </w:r>
    </w:p>
    <w:p w:rsidR="000C6627" w:rsidRPr="00CD71B2" w:rsidRDefault="000C6627" w:rsidP="00D301FF">
      <w:pPr>
        <w:tabs>
          <w:tab w:val="left" w:pos="567"/>
        </w:tabs>
        <w:jc w:val="both"/>
        <w:rPr>
          <w:rFonts w:ascii="Arial" w:hAnsi="Arial" w:cs="Arial"/>
          <w:sz w:val="22"/>
          <w:szCs w:val="22"/>
        </w:rPr>
      </w:pPr>
    </w:p>
    <w:p w:rsidR="000C6627" w:rsidRPr="00CD71B2" w:rsidRDefault="000C6627" w:rsidP="00D301FF">
      <w:pPr>
        <w:tabs>
          <w:tab w:val="left" w:pos="567"/>
        </w:tabs>
        <w:jc w:val="both"/>
        <w:rPr>
          <w:rFonts w:ascii="Arial" w:hAnsi="Arial" w:cs="Arial"/>
          <w:sz w:val="22"/>
          <w:szCs w:val="22"/>
        </w:rPr>
      </w:pPr>
      <w:r w:rsidRPr="00CD71B2">
        <w:rPr>
          <w:rFonts w:ascii="Arial" w:hAnsi="Arial" w:cs="Arial"/>
          <w:sz w:val="22"/>
          <w:szCs w:val="22"/>
        </w:rPr>
        <w:t>El 18 de febrero de 2014, el Estado Ecuatoriano ingresa a la Secretaría de Territorio, Hábitat y Vivienda del Municipio de Quito el proyecto s</w:t>
      </w:r>
      <w:r w:rsidR="006C4E82" w:rsidRPr="00CD71B2">
        <w:rPr>
          <w:rFonts w:ascii="Arial" w:hAnsi="Arial" w:cs="Arial"/>
          <w:sz w:val="22"/>
          <w:szCs w:val="22"/>
        </w:rPr>
        <w:t xml:space="preserve">ustitutivo donde funcionaba el </w:t>
      </w:r>
      <w:r w:rsidRPr="00CD71B2">
        <w:rPr>
          <w:rFonts w:ascii="Arial" w:hAnsi="Arial" w:cs="Arial"/>
          <w:sz w:val="22"/>
          <w:szCs w:val="22"/>
        </w:rPr>
        <w:t>Registro Civil y solicita la aprobación de la liberación del edificio.</w:t>
      </w:r>
    </w:p>
    <w:p w:rsidR="000C6627" w:rsidRPr="00CD71B2" w:rsidRDefault="000C6627" w:rsidP="00D301FF">
      <w:pPr>
        <w:tabs>
          <w:tab w:val="left" w:pos="567"/>
        </w:tabs>
        <w:jc w:val="both"/>
        <w:rPr>
          <w:rFonts w:ascii="Arial" w:hAnsi="Arial" w:cs="Arial"/>
          <w:sz w:val="22"/>
          <w:szCs w:val="22"/>
        </w:rPr>
      </w:pPr>
    </w:p>
    <w:p w:rsidR="007D08BA" w:rsidRPr="00CD71B2" w:rsidRDefault="003A4492" w:rsidP="00D301FF">
      <w:pPr>
        <w:tabs>
          <w:tab w:val="left" w:pos="567"/>
        </w:tabs>
        <w:jc w:val="both"/>
        <w:rPr>
          <w:rFonts w:ascii="Arial" w:hAnsi="Arial" w:cs="Arial"/>
          <w:sz w:val="22"/>
          <w:szCs w:val="22"/>
        </w:rPr>
      </w:pPr>
      <w:r w:rsidRPr="00CD71B2">
        <w:rPr>
          <w:rFonts w:ascii="Arial" w:hAnsi="Arial" w:cs="Arial"/>
          <w:sz w:val="22"/>
          <w:szCs w:val="22"/>
        </w:rPr>
        <w:t>El 8 de marzo de 2014, el Estado Ecuatoriano solicita a la Secretaría de Territorio, Hábitat y Vivienda del Municipio de Quito la obtención del permiso de trabajos varios del inmueble</w:t>
      </w:r>
      <w:r w:rsidR="007D08BA" w:rsidRPr="00CD71B2">
        <w:rPr>
          <w:rFonts w:ascii="Arial" w:hAnsi="Arial" w:cs="Arial"/>
          <w:sz w:val="22"/>
          <w:szCs w:val="22"/>
        </w:rPr>
        <w:t xml:space="preserve"> con el objetivo de realizar trabajos como: retiro de materiales a reutilizar, desmontaje de instalaciones, de </w:t>
      </w:r>
      <w:proofErr w:type="spellStart"/>
      <w:r w:rsidR="007D08BA" w:rsidRPr="00CD71B2">
        <w:rPr>
          <w:rFonts w:ascii="Arial" w:hAnsi="Arial" w:cs="Arial"/>
          <w:sz w:val="22"/>
          <w:szCs w:val="22"/>
        </w:rPr>
        <w:t>panelerí</w:t>
      </w:r>
      <w:r w:rsidR="006C4E82" w:rsidRPr="00CD71B2">
        <w:rPr>
          <w:rFonts w:ascii="Arial" w:hAnsi="Arial" w:cs="Arial"/>
          <w:sz w:val="22"/>
          <w:szCs w:val="22"/>
        </w:rPr>
        <w:t>a</w:t>
      </w:r>
      <w:proofErr w:type="spellEnd"/>
      <w:r w:rsidR="006C4E82" w:rsidRPr="00CD71B2">
        <w:rPr>
          <w:rFonts w:ascii="Arial" w:hAnsi="Arial" w:cs="Arial"/>
          <w:sz w:val="22"/>
          <w:szCs w:val="22"/>
        </w:rPr>
        <w:t xml:space="preserve">, </w:t>
      </w:r>
      <w:r w:rsidR="007D08BA" w:rsidRPr="00CD71B2">
        <w:rPr>
          <w:rFonts w:ascii="Arial" w:hAnsi="Arial" w:cs="Arial"/>
          <w:sz w:val="22"/>
          <w:szCs w:val="22"/>
        </w:rPr>
        <w:t>divisiones interiores</w:t>
      </w:r>
      <w:r w:rsidR="006C4E82" w:rsidRPr="00CD71B2">
        <w:rPr>
          <w:rFonts w:ascii="Arial" w:hAnsi="Arial" w:cs="Arial"/>
          <w:sz w:val="22"/>
          <w:szCs w:val="22"/>
        </w:rPr>
        <w:t xml:space="preserve"> y mobiliario</w:t>
      </w:r>
      <w:r w:rsidR="007D08BA" w:rsidRPr="00CD71B2">
        <w:rPr>
          <w:rFonts w:ascii="Arial" w:hAnsi="Arial" w:cs="Arial"/>
          <w:sz w:val="22"/>
          <w:szCs w:val="22"/>
        </w:rPr>
        <w:t>.</w:t>
      </w:r>
    </w:p>
    <w:p w:rsidR="007D08BA" w:rsidRPr="00CD71B2" w:rsidRDefault="007D08BA" w:rsidP="00D301FF">
      <w:pPr>
        <w:tabs>
          <w:tab w:val="left" w:pos="567"/>
        </w:tabs>
        <w:jc w:val="both"/>
        <w:rPr>
          <w:rFonts w:ascii="Arial" w:hAnsi="Arial" w:cs="Arial"/>
          <w:sz w:val="22"/>
          <w:szCs w:val="22"/>
        </w:rPr>
      </w:pPr>
    </w:p>
    <w:p w:rsidR="000C6627" w:rsidRPr="00CD71B2" w:rsidRDefault="007D08BA" w:rsidP="00D301FF">
      <w:pPr>
        <w:tabs>
          <w:tab w:val="left" w:pos="567"/>
        </w:tabs>
        <w:jc w:val="both"/>
        <w:rPr>
          <w:rFonts w:ascii="Arial" w:hAnsi="Arial" w:cs="Arial"/>
          <w:sz w:val="22"/>
          <w:szCs w:val="22"/>
        </w:rPr>
      </w:pPr>
      <w:r w:rsidRPr="00CD71B2">
        <w:rPr>
          <w:rFonts w:ascii="Arial" w:hAnsi="Arial" w:cs="Arial"/>
          <w:sz w:val="22"/>
          <w:szCs w:val="22"/>
        </w:rPr>
        <w:t xml:space="preserve">El 14 de marzo de 2014, mediante oficio STHV-JP-001047, el </w:t>
      </w:r>
      <w:r w:rsidR="006D6B22" w:rsidRPr="00CD71B2">
        <w:rPr>
          <w:rFonts w:ascii="Arial" w:hAnsi="Arial" w:cs="Arial"/>
          <w:sz w:val="22"/>
          <w:szCs w:val="22"/>
        </w:rPr>
        <w:t>MDMQ</w:t>
      </w:r>
      <w:r w:rsidRPr="00CD71B2">
        <w:rPr>
          <w:rFonts w:ascii="Arial" w:hAnsi="Arial" w:cs="Arial"/>
          <w:sz w:val="22"/>
          <w:szCs w:val="22"/>
        </w:rPr>
        <w:t>, a través de la Secretaría de Territorio, Hábitat y Vivienda emite informe fa</w:t>
      </w:r>
      <w:r w:rsidR="006D6B22" w:rsidRPr="00CD71B2">
        <w:rPr>
          <w:rFonts w:ascii="Arial" w:hAnsi="Arial" w:cs="Arial"/>
          <w:sz w:val="22"/>
          <w:szCs w:val="22"/>
        </w:rPr>
        <w:t>v</w:t>
      </w:r>
      <w:r w:rsidRPr="00CD71B2">
        <w:rPr>
          <w:rFonts w:ascii="Arial" w:hAnsi="Arial" w:cs="Arial"/>
          <w:sz w:val="22"/>
          <w:szCs w:val="22"/>
        </w:rPr>
        <w:t>orable para que la Administración Zonal Centro emita el permiso de Trabajos Varios para realizar las intervenciones propuestas, siempre y cuando no se intervengan las fachadas exteriores.</w:t>
      </w:r>
    </w:p>
    <w:p w:rsidR="006D6B22" w:rsidRPr="00CD71B2" w:rsidRDefault="006D6B22" w:rsidP="00D301FF">
      <w:pPr>
        <w:tabs>
          <w:tab w:val="left" w:pos="567"/>
        </w:tabs>
        <w:jc w:val="both"/>
        <w:rPr>
          <w:rFonts w:ascii="Arial" w:hAnsi="Arial" w:cs="Arial"/>
          <w:sz w:val="22"/>
          <w:szCs w:val="22"/>
        </w:rPr>
      </w:pPr>
    </w:p>
    <w:p w:rsidR="006D6B22" w:rsidRPr="00CD71B2" w:rsidRDefault="006D6B22" w:rsidP="00D301FF">
      <w:pPr>
        <w:tabs>
          <w:tab w:val="left" w:pos="567"/>
        </w:tabs>
        <w:jc w:val="both"/>
        <w:rPr>
          <w:rFonts w:ascii="Arial" w:hAnsi="Arial" w:cs="Arial"/>
          <w:sz w:val="22"/>
          <w:szCs w:val="22"/>
        </w:rPr>
      </w:pPr>
      <w:r w:rsidRPr="00CD71B2">
        <w:rPr>
          <w:rFonts w:ascii="Arial" w:hAnsi="Arial" w:cs="Arial"/>
          <w:sz w:val="22"/>
          <w:szCs w:val="22"/>
        </w:rPr>
        <w:t>El 17 de abril del 2014, mediante oficio STHV-JP-001663 el MDMQ emite informe con observaciones al respecto del proyecto sustitutivo al Ex – Registro Civil, solventando las mismas.</w:t>
      </w:r>
    </w:p>
    <w:p w:rsidR="006D6B22" w:rsidRPr="00CD71B2" w:rsidRDefault="006D6B22" w:rsidP="00D301FF">
      <w:pPr>
        <w:tabs>
          <w:tab w:val="left" w:pos="567"/>
        </w:tabs>
        <w:jc w:val="both"/>
        <w:rPr>
          <w:rFonts w:ascii="Arial" w:hAnsi="Arial" w:cs="Arial"/>
          <w:sz w:val="22"/>
          <w:szCs w:val="22"/>
        </w:rPr>
      </w:pPr>
    </w:p>
    <w:p w:rsidR="006D6B22" w:rsidRPr="00CD71B2" w:rsidRDefault="006D6B22" w:rsidP="00D301FF">
      <w:pPr>
        <w:tabs>
          <w:tab w:val="left" w:pos="567"/>
        </w:tabs>
        <w:jc w:val="both"/>
        <w:rPr>
          <w:rFonts w:ascii="Arial" w:hAnsi="Arial" w:cs="Arial"/>
          <w:sz w:val="22"/>
          <w:szCs w:val="22"/>
        </w:rPr>
      </w:pPr>
      <w:r w:rsidRPr="00CD71B2">
        <w:rPr>
          <w:rFonts w:ascii="Arial" w:hAnsi="Arial" w:cs="Arial"/>
          <w:sz w:val="22"/>
          <w:szCs w:val="22"/>
        </w:rPr>
        <w:t xml:space="preserve">En la actualidad, el proyecto se encuentra en esta de revisión por parte de la Subcomisión técnica de </w:t>
      </w:r>
      <w:proofErr w:type="spellStart"/>
      <w:r w:rsidRPr="00CD71B2">
        <w:rPr>
          <w:rFonts w:ascii="Arial" w:hAnsi="Arial" w:cs="Arial"/>
          <w:sz w:val="22"/>
          <w:szCs w:val="22"/>
        </w:rPr>
        <w:t>Àreas</w:t>
      </w:r>
      <w:proofErr w:type="spellEnd"/>
      <w:r w:rsidRPr="00CD71B2">
        <w:rPr>
          <w:rFonts w:ascii="Arial" w:hAnsi="Arial" w:cs="Arial"/>
          <w:sz w:val="22"/>
          <w:szCs w:val="22"/>
        </w:rPr>
        <w:t xml:space="preserve"> Históricas y Patrimonio.</w:t>
      </w:r>
    </w:p>
    <w:p w:rsidR="00D301FF" w:rsidRPr="00CD71B2" w:rsidRDefault="00D301FF" w:rsidP="00D301FF">
      <w:pPr>
        <w:autoSpaceDE w:val="0"/>
        <w:autoSpaceDN w:val="0"/>
        <w:adjustRightInd w:val="0"/>
        <w:jc w:val="both"/>
        <w:rPr>
          <w:rFonts w:ascii="Arial" w:eastAsiaTheme="minorHAnsi" w:hAnsi="Arial" w:cs="Arial"/>
        </w:rPr>
      </w:pPr>
    </w:p>
    <w:p w:rsidR="002A2945" w:rsidRPr="00CD71B2" w:rsidRDefault="0063132D" w:rsidP="009F2F3E">
      <w:pPr>
        <w:pStyle w:val="Ttulo1"/>
        <w:numPr>
          <w:ilvl w:val="1"/>
          <w:numId w:val="7"/>
        </w:numPr>
        <w:ind w:left="567" w:hanging="567"/>
        <w:jc w:val="both"/>
        <w:rPr>
          <w:rFonts w:ascii="Arial" w:hAnsi="Arial" w:cs="Arial"/>
          <w:sz w:val="22"/>
          <w:szCs w:val="22"/>
        </w:rPr>
      </w:pPr>
      <w:bookmarkStart w:id="88" w:name="_Toc387310401"/>
      <w:r w:rsidRPr="00CD71B2">
        <w:rPr>
          <w:rFonts w:ascii="Arial" w:hAnsi="Arial" w:cs="Arial"/>
          <w:sz w:val="22"/>
          <w:szCs w:val="22"/>
        </w:rPr>
        <w:t>IMPACTOS AMBIENTALES Y PLAN DE MITIGACIÓN PARA LA LIBERACIÓN DE LOS INMUEBLES: DIRECCIÓN PROVINCIAL DE SALUD Y EX REGISTRO CIVIL</w:t>
      </w:r>
      <w:bookmarkEnd w:id="88"/>
    </w:p>
    <w:p w:rsidR="00AE63AC" w:rsidRPr="00CD71B2" w:rsidRDefault="00AE63AC" w:rsidP="00AE63AC">
      <w:pPr>
        <w:rPr>
          <w:rFonts w:ascii="Arial" w:hAnsi="Arial" w:cs="Arial"/>
          <w:sz w:val="22"/>
          <w:szCs w:val="22"/>
          <w:lang w:eastAsia="es-ES"/>
        </w:rPr>
      </w:pPr>
    </w:p>
    <w:p w:rsidR="00936BE4" w:rsidRPr="00CD71B2" w:rsidRDefault="00936BE4" w:rsidP="009F2F3E">
      <w:pPr>
        <w:pStyle w:val="Ttulo1"/>
        <w:numPr>
          <w:ilvl w:val="2"/>
          <w:numId w:val="7"/>
        </w:numPr>
        <w:ind w:left="567" w:hanging="425"/>
        <w:jc w:val="both"/>
        <w:rPr>
          <w:rFonts w:ascii="Arial" w:hAnsi="Arial" w:cs="Arial"/>
          <w:sz w:val="22"/>
          <w:szCs w:val="22"/>
        </w:rPr>
      </w:pPr>
      <w:bookmarkStart w:id="89" w:name="_Toc387310402"/>
      <w:r w:rsidRPr="00CD71B2">
        <w:rPr>
          <w:rFonts w:ascii="Arial" w:hAnsi="Arial" w:cs="Arial"/>
          <w:sz w:val="22"/>
          <w:szCs w:val="22"/>
        </w:rPr>
        <w:t>Antigua Dirección Provincial de Salud</w:t>
      </w:r>
      <w:bookmarkEnd w:id="89"/>
      <w:r w:rsidR="00B25265" w:rsidRPr="00CD71B2">
        <w:rPr>
          <w:rFonts w:ascii="Arial" w:hAnsi="Arial" w:cs="Arial"/>
          <w:sz w:val="22"/>
          <w:szCs w:val="22"/>
        </w:rPr>
        <w:t xml:space="preserve"> </w:t>
      </w:r>
    </w:p>
    <w:p w:rsidR="00936BE4" w:rsidRPr="00CD71B2" w:rsidRDefault="00936BE4" w:rsidP="00936BE4">
      <w:pPr>
        <w:rPr>
          <w:rFonts w:ascii="Arial" w:hAnsi="Arial" w:cs="Arial"/>
          <w:sz w:val="22"/>
          <w:szCs w:val="22"/>
          <w:lang w:eastAsia="es-ES"/>
        </w:rPr>
      </w:pPr>
    </w:p>
    <w:p w:rsidR="00AE63AC" w:rsidRPr="00CD71B2" w:rsidRDefault="00AE63AC" w:rsidP="009F2F3E">
      <w:pPr>
        <w:pStyle w:val="Ttulo1"/>
        <w:numPr>
          <w:ilvl w:val="3"/>
          <w:numId w:val="7"/>
        </w:numPr>
        <w:ind w:left="1134" w:hanging="567"/>
        <w:jc w:val="both"/>
        <w:rPr>
          <w:rFonts w:ascii="Arial" w:hAnsi="Arial" w:cs="Arial"/>
          <w:sz w:val="22"/>
          <w:szCs w:val="22"/>
        </w:rPr>
      </w:pPr>
      <w:bookmarkStart w:id="90" w:name="_Toc387310403"/>
      <w:r w:rsidRPr="00CD71B2">
        <w:rPr>
          <w:rFonts w:ascii="Arial" w:hAnsi="Arial" w:cs="Arial"/>
          <w:sz w:val="22"/>
          <w:szCs w:val="22"/>
        </w:rPr>
        <w:t>Características del Área de Influencia</w:t>
      </w:r>
      <w:bookmarkEnd w:id="90"/>
    </w:p>
    <w:p w:rsidR="00AE63AC" w:rsidRPr="00CD71B2" w:rsidRDefault="00AE63AC" w:rsidP="00AE63AC">
      <w:pPr>
        <w:rPr>
          <w:rFonts w:ascii="Arial" w:hAnsi="Arial" w:cs="Arial"/>
          <w:sz w:val="22"/>
          <w:szCs w:val="22"/>
          <w:lang w:eastAsia="es-ES"/>
        </w:rPr>
      </w:pPr>
    </w:p>
    <w:p w:rsidR="00BD1F1A" w:rsidRPr="00CD71B2" w:rsidRDefault="00BD1F1A" w:rsidP="009F2F3E">
      <w:pPr>
        <w:pStyle w:val="Ttulo1"/>
        <w:numPr>
          <w:ilvl w:val="4"/>
          <w:numId w:val="7"/>
        </w:numPr>
        <w:ind w:left="1134" w:hanging="567"/>
        <w:jc w:val="both"/>
        <w:rPr>
          <w:rFonts w:ascii="Arial" w:hAnsi="Arial" w:cs="Arial"/>
          <w:sz w:val="22"/>
          <w:szCs w:val="22"/>
        </w:rPr>
      </w:pPr>
      <w:bookmarkStart w:id="91" w:name="_Toc387310404"/>
      <w:r w:rsidRPr="00CD71B2">
        <w:rPr>
          <w:rFonts w:ascii="Arial" w:hAnsi="Arial" w:cs="Arial"/>
          <w:sz w:val="22"/>
          <w:szCs w:val="22"/>
        </w:rPr>
        <w:t>Caracterización del medio físico</w:t>
      </w:r>
      <w:bookmarkEnd w:id="91"/>
    </w:p>
    <w:p w:rsidR="00BD1F1A" w:rsidRPr="00CD71B2" w:rsidRDefault="00BD1F1A" w:rsidP="007E0C48">
      <w:pPr>
        <w:pStyle w:val="Ttulo1"/>
        <w:ind w:left="1728"/>
        <w:jc w:val="both"/>
        <w:rPr>
          <w:rFonts w:ascii="Arial" w:hAnsi="Arial" w:cs="Arial"/>
          <w:sz w:val="22"/>
          <w:szCs w:val="22"/>
        </w:rPr>
      </w:pPr>
    </w:p>
    <w:p w:rsidR="00BD1F1A" w:rsidRPr="00CD71B2" w:rsidRDefault="00BD1F1A" w:rsidP="009F2F3E">
      <w:pPr>
        <w:pStyle w:val="Ttulo1"/>
        <w:numPr>
          <w:ilvl w:val="5"/>
          <w:numId w:val="7"/>
        </w:numPr>
        <w:ind w:left="1134" w:hanging="567"/>
        <w:jc w:val="both"/>
        <w:rPr>
          <w:rFonts w:ascii="Arial" w:hAnsi="Arial" w:cs="Arial"/>
          <w:sz w:val="22"/>
          <w:szCs w:val="22"/>
        </w:rPr>
      </w:pPr>
      <w:bookmarkStart w:id="92" w:name="_Toc364018950"/>
      <w:bookmarkStart w:id="93" w:name="_Toc387310405"/>
      <w:r w:rsidRPr="00CD71B2">
        <w:rPr>
          <w:rFonts w:ascii="Arial" w:hAnsi="Arial" w:cs="Arial"/>
          <w:sz w:val="22"/>
          <w:szCs w:val="22"/>
        </w:rPr>
        <w:t>Localización</w:t>
      </w:r>
      <w:bookmarkEnd w:id="92"/>
      <w:bookmarkEnd w:id="93"/>
    </w:p>
    <w:p w:rsidR="00BD1F1A" w:rsidRPr="00CD71B2" w:rsidRDefault="00BD1F1A" w:rsidP="00BD1F1A">
      <w:pPr>
        <w:rPr>
          <w:rFonts w:ascii="Arial" w:hAnsi="Arial" w:cs="Arial"/>
          <w:sz w:val="20"/>
          <w:szCs w:val="20"/>
        </w:rPr>
      </w:pPr>
      <w:r w:rsidRPr="00CD71B2">
        <w:rPr>
          <w:rFonts w:ascii="Arial" w:hAnsi="Arial" w:cs="Arial"/>
          <w:sz w:val="18"/>
          <w:szCs w:val="18"/>
        </w:rPr>
        <w:tab/>
      </w:r>
    </w:p>
    <w:tbl>
      <w:tblPr>
        <w:tblW w:w="9149" w:type="dxa"/>
        <w:tblInd w:w="-7" w:type="dxa"/>
        <w:tblLayout w:type="fixed"/>
        <w:tblCellMar>
          <w:left w:w="70" w:type="dxa"/>
          <w:right w:w="70" w:type="dxa"/>
        </w:tblCellMar>
        <w:tblLook w:val="0000" w:firstRow="0" w:lastRow="0" w:firstColumn="0" w:lastColumn="0" w:noHBand="0" w:noVBand="0"/>
      </w:tblPr>
      <w:tblGrid>
        <w:gridCol w:w="2204"/>
        <w:gridCol w:w="26"/>
        <w:gridCol w:w="541"/>
        <w:gridCol w:w="141"/>
        <w:gridCol w:w="3112"/>
        <w:gridCol w:w="6"/>
        <w:gridCol w:w="135"/>
        <w:gridCol w:w="28"/>
        <w:gridCol w:w="2956"/>
      </w:tblGrid>
      <w:tr w:rsidR="00BD1F1A" w:rsidRPr="00CD71B2">
        <w:tc>
          <w:tcPr>
            <w:tcW w:w="2230" w:type="dxa"/>
            <w:gridSpan w:val="2"/>
            <w:tcBorders>
              <w:top w:val="single" w:sz="4" w:space="0" w:color="000000"/>
              <w:left w:val="single" w:sz="4" w:space="0" w:color="000000"/>
            </w:tcBorders>
          </w:tcPr>
          <w:p w:rsidR="00BD1F1A" w:rsidRPr="00CD71B2" w:rsidRDefault="00BD1F1A" w:rsidP="00BD1F1A">
            <w:pPr>
              <w:snapToGrid w:val="0"/>
              <w:ind w:left="149"/>
              <w:rPr>
                <w:rFonts w:ascii="Arial" w:hAnsi="Arial" w:cs="Arial"/>
                <w:b/>
                <w:sz w:val="20"/>
                <w:szCs w:val="20"/>
              </w:rPr>
            </w:pPr>
            <w:r w:rsidRPr="00CD71B2">
              <w:rPr>
                <w:rFonts w:ascii="Arial" w:hAnsi="Arial" w:cs="Arial"/>
                <w:b/>
                <w:sz w:val="20"/>
                <w:szCs w:val="20"/>
              </w:rPr>
              <w:t>Región geográfica:</w:t>
            </w:r>
          </w:p>
        </w:tc>
        <w:tc>
          <w:tcPr>
            <w:tcW w:w="541" w:type="dxa"/>
            <w:tcBorders>
              <w:top w:val="single" w:sz="4" w:space="0" w:color="000000"/>
            </w:tcBorders>
          </w:tcPr>
          <w:p w:rsidR="00BD1F1A" w:rsidRPr="00CD71B2" w:rsidRDefault="00BD1F1A" w:rsidP="00BD1F1A">
            <w:pPr>
              <w:snapToGrid w:val="0"/>
              <w:ind w:left="45"/>
              <w:rPr>
                <w:rFonts w:ascii="Arial" w:hAnsi="Arial" w:cs="Arial"/>
                <w:sz w:val="20"/>
                <w:szCs w:val="20"/>
              </w:rPr>
            </w:pPr>
            <w:r w:rsidRPr="00CD71B2">
              <w:rPr>
                <w:rFonts w:ascii="Arial" w:hAnsi="Arial" w:cs="Arial"/>
                <w:sz w:val="20"/>
                <w:szCs w:val="20"/>
              </w:rPr>
              <w:t></w:t>
            </w:r>
          </w:p>
        </w:tc>
        <w:tc>
          <w:tcPr>
            <w:tcW w:w="3253" w:type="dxa"/>
            <w:gridSpan w:val="2"/>
            <w:tcBorders>
              <w:top w:val="single" w:sz="4" w:space="0" w:color="000000"/>
            </w:tcBorders>
          </w:tcPr>
          <w:p w:rsidR="00BD1F1A" w:rsidRPr="00CD71B2" w:rsidRDefault="00BD1F1A" w:rsidP="00BD1F1A">
            <w:pPr>
              <w:snapToGrid w:val="0"/>
              <w:ind w:left="45"/>
              <w:rPr>
                <w:rFonts w:ascii="Arial" w:hAnsi="Arial" w:cs="Arial"/>
                <w:sz w:val="20"/>
                <w:szCs w:val="20"/>
              </w:rPr>
            </w:pPr>
            <w:r w:rsidRPr="00CD71B2">
              <w:rPr>
                <w:rFonts w:ascii="Arial" w:hAnsi="Arial" w:cs="Arial"/>
                <w:sz w:val="20"/>
                <w:szCs w:val="20"/>
              </w:rPr>
              <w:t>Costa</w:t>
            </w:r>
          </w:p>
        </w:tc>
        <w:tc>
          <w:tcPr>
            <w:tcW w:w="3125" w:type="dxa"/>
            <w:gridSpan w:val="4"/>
            <w:tcBorders>
              <w:top w:val="single" w:sz="4" w:space="0" w:color="000000"/>
              <w:right w:val="single" w:sz="4" w:space="0" w:color="000000"/>
            </w:tcBorders>
          </w:tcPr>
          <w:p w:rsidR="00BD1F1A" w:rsidRPr="00CD71B2" w:rsidRDefault="00BD1F1A" w:rsidP="00BD1F1A">
            <w:pPr>
              <w:snapToGrid w:val="0"/>
              <w:rPr>
                <w:rFonts w:ascii="Arial" w:hAnsi="Arial" w:cs="Arial"/>
                <w:b/>
                <w:sz w:val="20"/>
                <w:szCs w:val="20"/>
              </w:rPr>
            </w:pPr>
          </w:p>
        </w:tc>
      </w:tr>
      <w:tr w:rsidR="00BD1F1A" w:rsidRPr="00CD71B2">
        <w:tc>
          <w:tcPr>
            <w:tcW w:w="2230" w:type="dxa"/>
            <w:gridSpan w:val="2"/>
            <w:tcBorders>
              <w:left w:val="single" w:sz="4" w:space="0" w:color="000000"/>
            </w:tcBorders>
          </w:tcPr>
          <w:p w:rsidR="00BD1F1A" w:rsidRPr="00CD71B2" w:rsidRDefault="00BD1F1A" w:rsidP="00BD1F1A">
            <w:pPr>
              <w:snapToGrid w:val="0"/>
              <w:rPr>
                <w:rFonts w:ascii="Arial" w:hAnsi="Arial" w:cs="Arial"/>
                <w:b/>
                <w:sz w:val="20"/>
                <w:szCs w:val="20"/>
              </w:rPr>
            </w:pPr>
          </w:p>
        </w:tc>
        <w:tc>
          <w:tcPr>
            <w:tcW w:w="541" w:type="dxa"/>
          </w:tcPr>
          <w:p w:rsidR="00BD1F1A" w:rsidRPr="00CD71B2" w:rsidRDefault="00BD1F1A" w:rsidP="00BD1F1A">
            <w:pPr>
              <w:snapToGrid w:val="0"/>
              <w:ind w:left="45"/>
              <w:rPr>
                <w:rFonts w:ascii="Arial" w:hAnsi="Arial" w:cs="Arial"/>
                <w:sz w:val="20"/>
                <w:szCs w:val="20"/>
              </w:rPr>
            </w:pPr>
            <w:r w:rsidRPr="00CD71B2">
              <w:rPr>
                <w:rFonts w:ascii="Arial" w:hAnsi="Arial" w:cs="Arial"/>
                <w:sz w:val="20"/>
                <w:szCs w:val="20"/>
              </w:rPr>
              <w:t>x</w:t>
            </w:r>
          </w:p>
        </w:tc>
        <w:tc>
          <w:tcPr>
            <w:tcW w:w="3253" w:type="dxa"/>
            <w:gridSpan w:val="2"/>
          </w:tcPr>
          <w:p w:rsidR="00BD1F1A" w:rsidRPr="00CD71B2" w:rsidRDefault="00BD1F1A" w:rsidP="00BD1F1A">
            <w:pPr>
              <w:snapToGrid w:val="0"/>
              <w:ind w:left="45"/>
              <w:rPr>
                <w:rFonts w:ascii="Arial" w:hAnsi="Arial" w:cs="Arial"/>
                <w:sz w:val="20"/>
                <w:szCs w:val="20"/>
              </w:rPr>
            </w:pPr>
            <w:r w:rsidRPr="00CD71B2">
              <w:rPr>
                <w:rFonts w:ascii="Arial" w:hAnsi="Arial" w:cs="Arial"/>
                <w:sz w:val="20"/>
                <w:szCs w:val="20"/>
              </w:rPr>
              <w:t>Sierra</w:t>
            </w:r>
          </w:p>
        </w:tc>
        <w:tc>
          <w:tcPr>
            <w:tcW w:w="3125" w:type="dxa"/>
            <w:gridSpan w:val="4"/>
            <w:tcBorders>
              <w:right w:val="single" w:sz="4" w:space="0" w:color="000000"/>
            </w:tcBorders>
          </w:tcPr>
          <w:p w:rsidR="00BD1F1A" w:rsidRPr="00CD71B2" w:rsidRDefault="00BD1F1A" w:rsidP="00BD1F1A">
            <w:pPr>
              <w:snapToGrid w:val="0"/>
              <w:rPr>
                <w:rFonts w:ascii="Arial" w:hAnsi="Arial" w:cs="Arial"/>
                <w:b/>
                <w:sz w:val="20"/>
                <w:szCs w:val="20"/>
              </w:rPr>
            </w:pPr>
          </w:p>
        </w:tc>
      </w:tr>
      <w:tr w:rsidR="00BD1F1A" w:rsidRPr="00CD71B2">
        <w:tc>
          <w:tcPr>
            <w:tcW w:w="2230" w:type="dxa"/>
            <w:gridSpan w:val="2"/>
            <w:tcBorders>
              <w:left w:val="single" w:sz="4" w:space="0" w:color="000000"/>
            </w:tcBorders>
          </w:tcPr>
          <w:p w:rsidR="00BD1F1A" w:rsidRPr="00CD71B2" w:rsidRDefault="00BD1F1A" w:rsidP="00BD1F1A">
            <w:pPr>
              <w:snapToGrid w:val="0"/>
              <w:rPr>
                <w:rFonts w:ascii="Arial" w:hAnsi="Arial" w:cs="Arial"/>
                <w:b/>
                <w:sz w:val="20"/>
                <w:szCs w:val="20"/>
              </w:rPr>
            </w:pPr>
          </w:p>
        </w:tc>
        <w:tc>
          <w:tcPr>
            <w:tcW w:w="541" w:type="dxa"/>
          </w:tcPr>
          <w:p w:rsidR="00BD1F1A" w:rsidRPr="00CD71B2" w:rsidRDefault="00BD1F1A" w:rsidP="00BD1F1A">
            <w:pPr>
              <w:snapToGrid w:val="0"/>
              <w:ind w:left="45"/>
              <w:rPr>
                <w:rFonts w:ascii="Arial" w:hAnsi="Arial" w:cs="Arial"/>
                <w:sz w:val="20"/>
                <w:szCs w:val="20"/>
              </w:rPr>
            </w:pPr>
            <w:r w:rsidRPr="00CD71B2">
              <w:rPr>
                <w:rFonts w:ascii="Arial" w:hAnsi="Arial" w:cs="Arial"/>
                <w:sz w:val="20"/>
                <w:szCs w:val="20"/>
              </w:rPr>
              <w:t></w:t>
            </w:r>
          </w:p>
        </w:tc>
        <w:tc>
          <w:tcPr>
            <w:tcW w:w="3253" w:type="dxa"/>
            <w:gridSpan w:val="2"/>
          </w:tcPr>
          <w:p w:rsidR="00BD1F1A" w:rsidRPr="00CD71B2" w:rsidRDefault="00BD1F1A" w:rsidP="00BD1F1A">
            <w:pPr>
              <w:snapToGrid w:val="0"/>
              <w:ind w:left="45"/>
              <w:rPr>
                <w:rFonts w:ascii="Arial" w:hAnsi="Arial" w:cs="Arial"/>
                <w:sz w:val="20"/>
                <w:szCs w:val="20"/>
              </w:rPr>
            </w:pPr>
            <w:r w:rsidRPr="00CD71B2">
              <w:rPr>
                <w:rFonts w:ascii="Arial" w:hAnsi="Arial" w:cs="Arial"/>
                <w:sz w:val="20"/>
                <w:szCs w:val="20"/>
              </w:rPr>
              <w:t>Oriente</w:t>
            </w:r>
          </w:p>
        </w:tc>
        <w:tc>
          <w:tcPr>
            <w:tcW w:w="3125" w:type="dxa"/>
            <w:gridSpan w:val="4"/>
            <w:tcBorders>
              <w:right w:val="single" w:sz="4" w:space="0" w:color="000000"/>
            </w:tcBorders>
          </w:tcPr>
          <w:p w:rsidR="00BD1F1A" w:rsidRPr="00CD71B2" w:rsidRDefault="00BD1F1A" w:rsidP="00BD1F1A">
            <w:pPr>
              <w:snapToGrid w:val="0"/>
              <w:rPr>
                <w:rFonts w:ascii="Arial" w:hAnsi="Arial" w:cs="Arial"/>
                <w:b/>
                <w:sz w:val="20"/>
                <w:szCs w:val="20"/>
              </w:rPr>
            </w:pPr>
          </w:p>
        </w:tc>
      </w:tr>
      <w:tr w:rsidR="00BD1F1A" w:rsidRPr="00CD71B2">
        <w:tc>
          <w:tcPr>
            <w:tcW w:w="2230" w:type="dxa"/>
            <w:gridSpan w:val="2"/>
            <w:tcBorders>
              <w:left w:val="single" w:sz="4" w:space="0" w:color="000000"/>
            </w:tcBorders>
          </w:tcPr>
          <w:p w:rsidR="00BD1F1A" w:rsidRPr="00CD71B2" w:rsidRDefault="00BD1F1A" w:rsidP="00BD1F1A">
            <w:pPr>
              <w:snapToGrid w:val="0"/>
              <w:rPr>
                <w:rFonts w:ascii="Arial" w:hAnsi="Arial" w:cs="Arial"/>
                <w:b/>
                <w:sz w:val="20"/>
                <w:szCs w:val="20"/>
              </w:rPr>
            </w:pPr>
          </w:p>
        </w:tc>
        <w:tc>
          <w:tcPr>
            <w:tcW w:w="541" w:type="dxa"/>
          </w:tcPr>
          <w:p w:rsidR="00BD1F1A" w:rsidRPr="00CD71B2" w:rsidRDefault="00BD1F1A" w:rsidP="00BD1F1A">
            <w:pPr>
              <w:snapToGrid w:val="0"/>
              <w:ind w:left="45"/>
              <w:rPr>
                <w:rFonts w:ascii="Arial" w:hAnsi="Arial" w:cs="Arial"/>
                <w:sz w:val="20"/>
                <w:szCs w:val="20"/>
              </w:rPr>
            </w:pPr>
            <w:r w:rsidRPr="00CD71B2">
              <w:rPr>
                <w:rFonts w:ascii="Arial" w:hAnsi="Arial" w:cs="Arial"/>
                <w:sz w:val="20"/>
                <w:szCs w:val="20"/>
              </w:rPr>
              <w:t></w:t>
            </w:r>
          </w:p>
        </w:tc>
        <w:tc>
          <w:tcPr>
            <w:tcW w:w="3253" w:type="dxa"/>
            <w:gridSpan w:val="2"/>
          </w:tcPr>
          <w:p w:rsidR="00BD1F1A" w:rsidRPr="00CD71B2" w:rsidRDefault="00BD1F1A" w:rsidP="00BD1F1A">
            <w:pPr>
              <w:snapToGrid w:val="0"/>
              <w:ind w:left="45"/>
              <w:rPr>
                <w:rFonts w:ascii="Arial" w:hAnsi="Arial" w:cs="Arial"/>
                <w:sz w:val="20"/>
                <w:szCs w:val="20"/>
              </w:rPr>
            </w:pPr>
            <w:r w:rsidRPr="00CD71B2">
              <w:rPr>
                <w:rFonts w:ascii="Arial" w:hAnsi="Arial" w:cs="Arial"/>
                <w:sz w:val="20"/>
                <w:szCs w:val="20"/>
              </w:rPr>
              <w:t>Insular</w:t>
            </w:r>
          </w:p>
        </w:tc>
        <w:tc>
          <w:tcPr>
            <w:tcW w:w="3125" w:type="dxa"/>
            <w:gridSpan w:val="4"/>
            <w:tcBorders>
              <w:right w:val="single" w:sz="4" w:space="0" w:color="000000"/>
            </w:tcBorders>
          </w:tcPr>
          <w:p w:rsidR="00BD1F1A" w:rsidRPr="00CD71B2" w:rsidRDefault="00BD1F1A" w:rsidP="00BD1F1A">
            <w:pPr>
              <w:snapToGrid w:val="0"/>
              <w:rPr>
                <w:rFonts w:ascii="Arial" w:hAnsi="Arial" w:cs="Arial"/>
                <w:b/>
                <w:sz w:val="20"/>
                <w:szCs w:val="20"/>
              </w:rPr>
            </w:pPr>
          </w:p>
        </w:tc>
      </w:tr>
      <w:tr w:rsidR="00BD1F1A" w:rsidRPr="00CD71B2">
        <w:trPr>
          <w:cantSplit/>
        </w:trPr>
        <w:tc>
          <w:tcPr>
            <w:tcW w:w="2230" w:type="dxa"/>
            <w:gridSpan w:val="2"/>
            <w:tcBorders>
              <w:top w:val="single" w:sz="4" w:space="0" w:color="000000"/>
              <w:left w:val="single" w:sz="4" w:space="0" w:color="000000"/>
            </w:tcBorders>
          </w:tcPr>
          <w:p w:rsidR="00BD1F1A" w:rsidRPr="00CD71B2" w:rsidRDefault="00BD1F1A" w:rsidP="00BD1F1A">
            <w:pPr>
              <w:snapToGrid w:val="0"/>
              <w:ind w:left="149"/>
              <w:rPr>
                <w:rFonts w:ascii="Arial" w:hAnsi="Arial" w:cs="Arial"/>
                <w:b/>
                <w:sz w:val="20"/>
                <w:szCs w:val="20"/>
              </w:rPr>
            </w:pPr>
            <w:r w:rsidRPr="00CD71B2">
              <w:rPr>
                <w:rFonts w:ascii="Arial" w:hAnsi="Arial" w:cs="Arial"/>
                <w:b/>
                <w:sz w:val="20"/>
                <w:szCs w:val="20"/>
              </w:rPr>
              <w:t>Coordenadas:</w:t>
            </w:r>
          </w:p>
        </w:tc>
        <w:tc>
          <w:tcPr>
            <w:tcW w:w="541" w:type="dxa"/>
            <w:tcBorders>
              <w:top w:val="single" w:sz="4" w:space="0" w:color="000000"/>
            </w:tcBorders>
          </w:tcPr>
          <w:p w:rsidR="00BD1F1A" w:rsidRPr="00CD71B2" w:rsidRDefault="00BD1F1A" w:rsidP="00BD1F1A">
            <w:pPr>
              <w:pStyle w:val="Piedepgina"/>
              <w:snapToGrid w:val="0"/>
              <w:ind w:left="45"/>
              <w:rPr>
                <w:rFonts w:ascii="Arial" w:hAnsi="Arial" w:cs="Arial"/>
                <w:sz w:val="20"/>
                <w:szCs w:val="20"/>
              </w:rPr>
            </w:pPr>
            <w:r w:rsidRPr="00CD71B2">
              <w:rPr>
                <w:rFonts w:ascii="Arial" w:hAnsi="Arial" w:cs="Arial"/>
                <w:sz w:val="20"/>
                <w:szCs w:val="20"/>
              </w:rPr>
              <w:t></w:t>
            </w:r>
          </w:p>
        </w:tc>
        <w:tc>
          <w:tcPr>
            <w:tcW w:w="6378" w:type="dxa"/>
            <w:gridSpan w:val="6"/>
            <w:tcBorders>
              <w:top w:val="single" w:sz="4" w:space="0" w:color="000000"/>
              <w:right w:val="single" w:sz="4" w:space="0" w:color="000000"/>
            </w:tcBorders>
          </w:tcPr>
          <w:p w:rsidR="00BD1F1A" w:rsidRPr="00CD71B2" w:rsidRDefault="00BD1F1A" w:rsidP="00BD1F1A">
            <w:pPr>
              <w:snapToGrid w:val="0"/>
              <w:ind w:left="71"/>
              <w:rPr>
                <w:rFonts w:ascii="Arial" w:hAnsi="Arial" w:cs="Arial"/>
                <w:sz w:val="20"/>
                <w:szCs w:val="20"/>
              </w:rPr>
            </w:pPr>
            <w:r w:rsidRPr="00CD71B2">
              <w:rPr>
                <w:rFonts w:ascii="Arial" w:hAnsi="Arial" w:cs="Arial"/>
                <w:sz w:val="20"/>
                <w:szCs w:val="20"/>
              </w:rPr>
              <w:t>Geográficas</w:t>
            </w:r>
          </w:p>
        </w:tc>
      </w:tr>
      <w:tr w:rsidR="00BD1F1A" w:rsidRPr="00CD71B2">
        <w:trPr>
          <w:cantSplit/>
        </w:trPr>
        <w:tc>
          <w:tcPr>
            <w:tcW w:w="2230" w:type="dxa"/>
            <w:gridSpan w:val="2"/>
            <w:tcBorders>
              <w:left w:val="single" w:sz="4" w:space="0" w:color="000000"/>
            </w:tcBorders>
          </w:tcPr>
          <w:p w:rsidR="00BD1F1A" w:rsidRPr="00CD71B2" w:rsidRDefault="00BD1F1A" w:rsidP="00BD1F1A">
            <w:pPr>
              <w:snapToGrid w:val="0"/>
              <w:ind w:left="149"/>
              <w:rPr>
                <w:rFonts w:ascii="Arial" w:hAnsi="Arial" w:cs="Arial"/>
                <w:b/>
                <w:sz w:val="20"/>
                <w:szCs w:val="20"/>
              </w:rPr>
            </w:pPr>
          </w:p>
        </w:tc>
        <w:tc>
          <w:tcPr>
            <w:tcW w:w="541" w:type="dxa"/>
          </w:tcPr>
          <w:p w:rsidR="00BD1F1A" w:rsidRPr="00CD71B2" w:rsidRDefault="00BD1F1A" w:rsidP="00BD1F1A">
            <w:pPr>
              <w:snapToGrid w:val="0"/>
              <w:ind w:left="45"/>
              <w:rPr>
                <w:rFonts w:ascii="Arial" w:hAnsi="Arial" w:cs="Arial"/>
                <w:sz w:val="20"/>
                <w:szCs w:val="20"/>
              </w:rPr>
            </w:pPr>
            <w:r w:rsidRPr="00CD71B2">
              <w:rPr>
                <w:rFonts w:ascii="Arial" w:hAnsi="Arial" w:cs="Arial"/>
                <w:sz w:val="20"/>
                <w:szCs w:val="20"/>
              </w:rPr>
              <w:t>x</w:t>
            </w:r>
          </w:p>
        </w:tc>
        <w:tc>
          <w:tcPr>
            <w:tcW w:w="6378" w:type="dxa"/>
            <w:gridSpan w:val="6"/>
            <w:tcBorders>
              <w:right w:val="single" w:sz="4" w:space="0" w:color="000000"/>
            </w:tcBorders>
          </w:tcPr>
          <w:p w:rsidR="00BD1F1A" w:rsidRPr="00CD71B2" w:rsidRDefault="00BD1F1A" w:rsidP="00BD1F1A">
            <w:pPr>
              <w:ind w:left="71"/>
              <w:jc w:val="both"/>
              <w:rPr>
                <w:rFonts w:ascii="Arial" w:hAnsi="Arial" w:cs="Arial"/>
                <w:sz w:val="20"/>
                <w:szCs w:val="20"/>
              </w:rPr>
            </w:pPr>
            <w:r w:rsidRPr="00CD71B2">
              <w:rPr>
                <w:rFonts w:ascii="Arial" w:hAnsi="Arial" w:cs="Arial"/>
                <w:sz w:val="20"/>
                <w:szCs w:val="20"/>
              </w:rPr>
              <w:t xml:space="preserve">UTM - WGS – 84, Z 18 </w:t>
            </w:r>
          </w:p>
        </w:tc>
      </w:tr>
      <w:tr w:rsidR="00BD1F1A" w:rsidRPr="00CD71B2">
        <w:trPr>
          <w:cantSplit/>
          <w:trHeight w:val="87"/>
        </w:trPr>
        <w:tc>
          <w:tcPr>
            <w:tcW w:w="2230" w:type="dxa"/>
            <w:gridSpan w:val="2"/>
            <w:tcBorders>
              <w:left w:val="single" w:sz="4" w:space="0" w:color="000000"/>
              <w:bottom w:val="single" w:sz="4" w:space="0" w:color="000000"/>
            </w:tcBorders>
          </w:tcPr>
          <w:p w:rsidR="00BD1F1A" w:rsidRPr="00CD71B2" w:rsidRDefault="00BD1F1A" w:rsidP="00BD1F1A">
            <w:pPr>
              <w:snapToGrid w:val="0"/>
              <w:ind w:left="149"/>
              <w:rPr>
                <w:rFonts w:ascii="Arial" w:hAnsi="Arial" w:cs="Arial"/>
                <w:b/>
                <w:sz w:val="20"/>
                <w:szCs w:val="20"/>
              </w:rPr>
            </w:pPr>
          </w:p>
        </w:tc>
        <w:tc>
          <w:tcPr>
            <w:tcW w:w="541" w:type="dxa"/>
            <w:tcBorders>
              <w:bottom w:val="single" w:sz="4" w:space="0" w:color="000000"/>
            </w:tcBorders>
          </w:tcPr>
          <w:p w:rsidR="00BD1F1A" w:rsidRPr="00CD71B2" w:rsidRDefault="00BD1F1A" w:rsidP="00BD1F1A">
            <w:pPr>
              <w:snapToGrid w:val="0"/>
              <w:ind w:left="45"/>
              <w:rPr>
                <w:rFonts w:ascii="Arial" w:hAnsi="Arial" w:cs="Arial"/>
                <w:sz w:val="20"/>
                <w:szCs w:val="20"/>
              </w:rPr>
            </w:pPr>
          </w:p>
        </w:tc>
        <w:tc>
          <w:tcPr>
            <w:tcW w:w="6378" w:type="dxa"/>
            <w:gridSpan w:val="6"/>
            <w:tcBorders>
              <w:bottom w:val="single" w:sz="4" w:space="0" w:color="000000"/>
              <w:right w:val="single" w:sz="4" w:space="0" w:color="000000"/>
            </w:tcBorders>
          </w:tcPr>
          <w:p w:rsidR="00BD1F1A" w:rsidRPr="00CD71B2" w:rsidRDefault="00BD1F1A" w:rsidP="00BD1F1A">
            <w:pPr>
              <w:rPr>
                <w:rFonts w:ascii="Arial" w:eastAsia="Times New Roman" w:hAnsi="Arial" w:cs="Arial"/>
                <w:sz w:val="20"/>
                <w:szCs w:val="20"/>
                <w:lang w:eastAsia="es-ES"/>
              </w:rPr>
            </w:pPr>
            <w:r w:rsidRPr="00CD71B2">
              <w:rPr>
                <w:rFonts w:ascii="Arial" w:hAnsi="Arial" w:cs="Arial"/>
                <w:sz w:val="20"/>
                <w:szCs w:val="20"/>
              </w:rPr>
              <w:t>Superficie del área de influencia directa:394 m</w:t>
            </w:r>
            <w:r w:rsidRPr="00CD71B2">
              <w:rPr>
                <w:rFonts w:ascii="Arial" w:hAnsi="Arial" w:cs="Arial"/>
                <w:sz w:val="20"/>
                <w:szCs w:val="20"/>
                <w:vertAlign w:val="superscript"/>
              </w:rPr>
              <w:t>2</w:t>
            </w:r>
          </w:p>
          <w:p w:rsidR="00BD1F1A" w:rsidRPr="00CD71B2" w:rsidRDefault="00BD1F1A" w:rsidP="00BD1F1A">
            <w:pPr>
              <w:rPr>
                <w:rFonts w:ascii="Arial" w:hAnsi="Arial" w:cs="Arial"/>
                <w:sz w:val="20"/>
                <w:szCs w:val="20"/>
              </w:rPr>
            </w:pPr>
          </w:p>
        </w:tc>
      </w:tr>
      <w:tr w:rsidR="00BD1F1A" w:rsidRPr="00CD71B2">
        <w:trPr>
          <w:trHeight w:val="527"/>
        </w:trPr>
        <w:tc>
          <w:tcPr>
            <w:tcW w:w="9149" w:type="dxa"/>
            <w:gridSpan w:val="9"/>
            <w:tcBorders>
              <w:top w:val="single" w:sz="4" w:space="0" w:color="000000"/>
              <w:left w:val="single" w:sz="4" w:space="0" w:color="000000"/>
              <w:right w:val="single" w:sz="4" w:space="0" w:color="000000"/>
            </w:tcBorders>
          </w:tcPr>
          <w:p w:rsidR="00BD1F1A" w:rsidRPr="00CD71B2" w:rsidRDefault="00BD1F1A" w:rsidP="00BD1F1A">
            <w:pPr>
              <w:snapToGrid w:val="0"/>
              <w:ind w:left="149"/>
              <w:rPr>
                <w:rFonts w:ascii="Arial" w:hAnsi="Arial" w:cs="Arial"/>
                <w:b/>
                <w:sz w:val="20"/>
                <w:szCs w:val="20"/>
              </w:rPr>
            </w:pPr>
            <w:r w:rsidRPr="00CD71B2">
              <w:rPr>
                <w:rFonts w:ascii="Arial" w:hAnsi="Arial" w:cs="Arial"/>
                <w:b/>
                <w:sz w:val="20"/>
                <w:szCs w:val="20"/>
              </w:rPr>
              <w:t>Inicio:</w:t>
            </w:r>
            <w:r w:rsidRPr="00CD71B2">
              <w:rPr>
                <w:rFonts w:ascii="Arial" w:hAnsi="Arial" w:cs="Arial"/>
                <w:sz w:val="20"/>
                <w:szCs w:val="20"/>
              </w:rPr>
              <w:t xml:space="preserve"> Norte776962,02 </w:t>
            </w:r>
            <w:proofErr w:type="spellStart"/>
            <w:r w:rsidRPr="00CD71B2">
              <w:rPr>
                <w:rFonts w:ascii="Arial" w:hAnsi="Arial" w:cs="Arial"/>
                <w:sz w:val="20"/>
                <w:szCs w:val="20"/>
              </w:rPr>
              <w:t>mE</w:t>
            </w:r>
            <w:proofErr w:type="spellEnd"/>
            <w:r w:rsidRPr="00CD71B2">
              <w:rPr>
                <w:rFonts w:ascii="Arial" w:hAnsi="Arial" w:cs="Arial"/>
                <w:sz w:val="20"/>
                <w:szCs w:val="20"/>
              </w:rPr>
              <w:t xml:space="preserve">;  9975780,06 </w:t>
            </w:r>
            <w:proofErr w:type="spellStart"/>
            <w:r w:rsidRPr="00CD71B2">
              <w:rPr>
                <w:rFonts w:ascii="Arial" w:hAnsi="Arial" w:cs="Arial"/>
                <w:sz w:val="20"/>
                <w:szCs w:val="20"/>
              </w:rPr>
              <w:t>mS</w:t>
            </w:r>
            <w:proofErr w:type="spellEnd"/>
          </w:p>
          <w:p w:rsidR="00BD1F1A" w:rsidRPr="00CD71B2" w:rsidRDefault="00BD1F1A" w:rsidP="00BD1F1A">
            <w:pPr>
              <w:snapToGrid w:val="0"/>
              <w:ind w:left="149"/>
              <w:rPr>
                <w:rFonts w:ascii="Arial" w:hAnsi="Arial" w:cs="Arial"/>
                <w:sz w:val="20"/>
                <w:szCs w:val="20"/>
              </w:rPr>
            </w:pPr>
          </w:p>
        </w:tc>
      </w:tr>
      <w:tr w:rsidR="00BD1F1A" w:rsidRPr="00CD71B2">
        <w:tc>
          <w:tcPr>
            <w:tcW w:w="2204" w:type="dxa"/>
            <w:tcBorders>
              <w:top w:val="single" w:sz="4" w:space="0" w:color="000000"/>
              <w:left w:val="single" w:sz="4" w:space="0" w:color="000000"/>
            </w:tcBorders>
          </w:tcPr>
          <w:p w:rsidR="00BD1F1A" w:rsidRPr="00CD71B2" w:rsidRDefault="00BD1F1A" w:rsidP="00BD1F1A">
            <w:pPr>
              <w:snapToGrid w:val="0"/>
              <w:ind w:left="149"/>
              <w:rPr>
                <w:rFonts w:ascii="Arial" w:hAnsi="Arial" w:cs="Arial"/>
                <w:b/>
                <w:sz w:val="20"/>
                <w:szCs w:val="20"/>
              </w:rPr>
            </w:pPr>
            <w:r w:rsidRPr="00CD71B2">
              <w:rPr>
                <w:rFonts w:ascii="Arial" w:hAnsi="Arial" w:cs="Arial"/>
                <w:b/>
                <w:sz w:val="20"/>
                <w:szCs w:val="20"/>
              </w:rPr>
              <w:t>Altitud:</w:t>
            </w:r>
          </w:p>
        </w:tc>
        <w:tc>
          <w:tcPr>
            <w:tcW w:w="708" w:type="dxa"/>
            <w:gridSpan w:val="3"/>
            <w:tcBorders>
              <w:top w:val="single" w:sz="4" w:space="0" w:color="000000"/>
            </w:tcBorders>
          </w:tcPr>
          <w:p w:rsidR="00BD1F1A" w:rsidRPr="00CD71B2" w:rsidRDefault="00BD1F1A" w:rsidP="00BD1F1A">
            <w:pPr>
              <w:snapToGrid w:val="0"/>
              <w:rPr>
                <w:rFonts w:ascii="Arial" w:hAnsi="Arial" w:cs="Arial"/>
                <w:sz w:val="20"/>
                <w:szCs w:val="20"/>
              </w:rPr>
            </w:pPr>
            <w:r w:rsidRPr="00CD71B2">
              <w:rPr>
                <w:rFonts w:ascii="Arial" w:hAnsi="Arial" w:cs="Arial"/>
                <w:sz w:val="20"/>
                <w:szCs w:val="20"/>
              </w:rPr>
              <w:t></w:t>
            </w:r>
          </w:p>
        </w:tc>
        <w:tc>
          <w:tcPr>
            <w:tcW w:w="3253" w:type="dxa"/>
            <w:gridSpan w:val="3"/>
            <w:tcBorders>
              <w:top w:val="single" w:sz="4" w:space="0" w:color="000000"/>
            </w:tcBorders>
          </w:tcPr>
          <w:p w:rsidR="00BD1F1A" w:rsidRPr="00CD71B2" w:rsidRDefault="00BD1F1A" w:rsidP="00BD1F1A">
            <w:pPr>
              <w:snapToGrid w:val="0"/>
              <w:rPr>
                <w:rFonts w:ascii="Arial" w:hAnsi="Arial" w:cs="Arial"/>
                <w:sz w:val="20"/>
                <w:szCs w:val="20"/>
              </w:rPr>
            </w:pPr>
            <w:r w:rsidRPr="00CD71B2">
              <w:rPr>
                <w:rFonts w:ascii="Arial" w:hAnsi="Arial" w:cs="Arial"/>
                <w:sz w:val="20"/>
                <w:szCs w:val="20"/>
              </w:rPr>
              <w:t>A nivel del mar</w:t>
            </w:r>
          </w:p>
        </w:tc>
        <w:tc>
          <w:tcPr>
            <w:tcW w:w="2984" w:type="dxa"/>
            <w:gridSpan w:val="2"/>
            <w:tcBorders>
              <w:top w:val="single" w:sz="4" w:space="0" w:color="000000"/>
              <w:right w:val="single" w:sz="4" w:space="0" w:color="000000"/>
            </w:tcBorders>
          </w:tcPr>
          <w:p w:rsidR="00BD1F1A" w:rsidRPr="00CD71B2" w:rsidRDefault="00BD1F1A" w:rsidP="00BD1F1A">
            <w:pPr>
              <w:snapToGrid w:val="0"/>
              <w:rPr>
                <w:rFonts w:ascii="Arial" w:hAnsi="Arial" w:cs="Arial"/>
                <w:b/>
                <w:sz w:val="20"/>
                <w:szCs w:val="20"/>
              </w:rPr>
            </w:pPr>
          </w:p>
        </w:tc>
      </w:tr>
      <w:tr w:rsidR="00BD1F1A" w:rsidRPr="00CD71B2">
        <w:tc>
          <w:tcPr>
            <w:tcW w:w="2204"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708" w:type="dxa"/>
            <w:gridSpan w:val="3"/>
          </w:tcPr>
          <w:p w:rsidR="00BD1F1A" w:rsidRPr="00CD71B2" w:rsidRDefault="00BD1F1A" w:rsidP="00BD1F1A">
            <w:pPr>
              <w:snapToGrid w:val="0"/>
              <w:rPr>
                <w:rFonts w:ascii="Arial" w:hAnsi="Arial" w:cs="Arial"/>
                <w:sz w:val="20"/>
                <w:szCs w:val="20"/>
              </w:rPr>
            </w:pPr>
            <w:r w:rsidRPr="00CD71B2">
              <w:rPr>
                <w:rFonts w:ascii="Arial" w:hAnsi="Arial" w:cs="Arial"/>
                <w:sz w:val="20"/>
                <w:szCs w:val="20"/>
              </w:rPr>
              <w:t></w:t>
            </w:r>
          </w:p>
        </w:tc>
        <w:tc>
          <w:tcPr>
            <w:tcW w:w="3253" w:type="dxa"/>
            <w:gridSpan w:val="3"/>
          </w:tcPr>
          <w:p w:rsidR="00BD1F1A" w:rsidRPr="00CD71B2" w:rsidRDefault="00BD1F1A" w:rsidP="00BD1F1A">
            <w:pPr>
              <w:snapToGrid w:val="0"/>
              <w:rPr>
                <w:rFonts w:ascii="Arial" w:hAnsi="Arial" w:cs="Arial"/>
                <w:sz w:val="20"/>
                <w:szCs w:val="20"/>
              </w:rPr>
            </w:pPr>
            <w:r w:rsidRPr="00CD71B2">
              <w:rPr>
                <w:rFonts w:ascii="Arial" w:hAnsi="Arial" w:cs="Arial"/>
                <w:sz w:val="20"/>
                <w:szCs w:val="20"/>
              </w:rPr>
              <w:t>Entre 0 y 500 msnm</w:t>
            </w:r>
          </w:p>
        </w:tc>
        <w:tc>
          <w:tcPr>
            <w:tcW w:w="2984" w:type="dxa"/>
            <w:gridSpan w:val="2"/>
            <w:tcBorders>
              <w:right w:val="single" w:sz="4" w:space="0" w:color="000000"/>
            </w:tcBorders>
          </w:tcPr>
          <w:p w:rsidR="00BD1F1A" w:rsidRPr="00CD71B2" w:rsidRDefault="00BD1F1A" w:rsidP="00BD1F1A">
            <w:pPr>
              <w:snapToGrid w:val="0"/>
              <w:rPr>
                <w:rFonts w:ascii="Arial" w:hAnsi="Arial" w:cs="Arial"/>
                <w:b/>
                <w:sz w:val="20"/>
                <w:szCs w:val="20"/>
              </w:rPr>
            </w:pPr>
          </w:p>
        </w:tc>
      </w:tr>
      <w:tr w:rsidR="00BD1F1A" w:rsidRPr="00CD71B2">
        <w:tc>
          <w:tcPr>
            <w:tcW w:w="2204"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708" w:type="dxa"/>
            <w:gridSpan w:val="3"/>
          </w:tcPr>
          <w:p w:rsidR="00BD1F1A" w:rsidRPr="00CD71B2" w:rsidRDefault="00BD1F1A" w:rsidP="00BD1F1A">
            <w:pPr>
              <w:snapToGrid w:val="0"/>
              <w:rPr>
                <w:rFonts w:ascii="Arial" w:hAnsi="Arial" w:cs="Arial"/>
                <w:sz w:val="20"/>
                <w:szCs w:val="20"/>
              </w:rPr>
            </w:pPr>
            <w:r w:rsidRPr="00CD71B2">
              <w:rPr>
                <w:rFonts w:ascii="Arial" w:hAnsi="Arial" w:cs="Arial"/>
                <w:sz w:val="20"/>
                <w:szCs w:val="20"/>
              </w:rPr>
              <w:t></w:t>
            </w:r>
          </w:p>
        </w:tc>
        <w:tc>
          <w:tcPr>
            <w:tcW w:w="3253" w:type="dxa"/>
            <w:gridSpan w:val="3"/>
          </w:tcPr>
          <w:p w:rsidR="00BD1F1A" w:rsidRPr="00CD71B2" w:rsidRDefault="00BD1F1A" w:rsidP="00BD1F1A">
            <w:pPr>
              <w:snapToGrid w:val="0"/>
              <w:rPr>
                <w:rFonts w:ascii="Arial" w:hAnsi="Arial" w:cs="Arial"/>
                <w:sz w:val="20"/>
                <w:szCs w:val="20"/>
              </w:rPr>
            </w:pPr>
            <w:r w:rsidRPr="00CD71B2">
              <w:rPr>
                <w:rFonts w:ascii="Arial" w:hAnsi="Arial" w:cs="Arial"/>
                <w:sz w:val="20"/>
                <w:szCs w:val="20"/>
              </w:rPr>
              <w:t>Entre 501 y 2.300 msnm</w:t>
            </w:r>
          </w:p>
        </w:tc>
        <w:tc>
          <w:tcPr>
            <w:tcW w:w="2984" w:type="dxa"/>
            <w:gridSpan w:val="2"/>
            <w:tcBorders>
              <w:right w:val="single" w:sz="4" w:space="0" w:color="000000"/>
            </w:tcBorders>
          </w:tcPr>
          <w:p w:rsidR="00BD1F1A" w:rsidRPr="00CD71B2" w:rsidRDefault="00BD1F1A" w:rsidP="00BD1F1A">
            <w:pPr>
              <w:snapToGrid w:val="0"/>
              <w:rPr>
                <w:rFonts w:ascii="Arial" w:hAnsi="Arial" w:cs="Arial"/>
                <w:b/>
                <w:sz w:val="20"/>
                <w:szCs w:val="20"/>
              </w:rPr>
            </w:pPr>
          </w:p>
        </w:tc>
      </w:tr>
      <w:tr w:rsidR="00BD1F1A" w:rsidRPr="00CD71B2">
        <w:tc>
          <w:tcPr>
            <w:tcW w:w="2204"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708" w:type="dxa"/>
            <w:gridSpan w:val="3"/>
          </w:tcPr>
          <w:p w:rsidR="00BD1F1A" w:rsidRPr="00CD71B2" w:rsidRDefault="00BD1F1A" w:rsidP="00BD1F1A">
            <w:pPr>
              <w:snapToGrid w:val="0"/>
              <w:rPr>
                <w:rFonts w:ascii="Arial" w:hAnsi="Arial" w:cs="Arial"/>
                <w:sz w:val="20"/>
                <w:szCs w:val="20"/>
              </w:rPr>
            </w:pPr>
            <w:r w:rsidRPr="00CD71B2">
              <w:rPr>
                <w:rFonts w:ascii="Arial" w:hAnsi="Arial" w:cs="Arial"/>
                <w:sz w:val="20"/>
                <w:szCs w:val="20"/>
              </w:rPr>
              <w:t>x</w:t>
            </w:r>
          </w:p>
        </w:tc>
        <w:tc>
          <w:tcPr>
            <w:tcW w:w="3281" w:type="dxa"/>
            <w:gridSpan w:val="4"/>
          </w:tcPr>
          <w:p w:rsidR="00BD1F1A" w:rsidRPr="00CD71B2" w:rsidRDefault="00BD1F1A" w:rsidP="00BD1F1A">
            <w:pPr>
              <w:snapToGrid w:val="0"/>
              <w:rPr>
                <w:rFonts w:ascii="Arial" w:hAnsi="Arial" w:cs="Arial"/>
                <w:sz w:val="20"/>
                <w:szCs w:val="20"/>
              </w:rPr>
            </w:pPr>
            <w:r w:rsidRPr="00CD71B2">
              <w:rPr>
                <w:rFonts w:ascii="Arial" w:hAnsi="Arial" w:cs="Arial"/>
                <w:sz w:val="20"/>
                <w:szCs w:val="20"/>
              </w:rPr>
              <w:t>Entre 2.301 y 3.000 msnm</w:t>
            </w:r>
          </w:p>
        </w:tc>
        <w:tc>
          <w:tcPr>
            <w:tcW w:w="2956" w:type="dxa"/>
            <w:tcBorders>
              <w:right w:val="single" w:sz="4" w:space="0" w:color="000000"/>
            </w:tcBorders>
          </w:tcPr>
          <w:p w:rsidR="00BD1F1A" w:rsidRPr="00CD71B2" w:rsidRDefault="00BD1F1A" w:rsidP="00BD1F1A">
            <w:pPr>
              <w:snapToGrid w:val="0"/>
              <w:rPr>
                <w:rFonts w:ascii="Arial" w:hAnsi="Arial" w:cs="Arial"/>
                <w:b/>
                <w:sz w:val="20"/>
                <w:szCs w:val="20"/>
              </w:rPr>
            </w:pPr>
          </w:p>
        </w:tc>
      </w:tr>
      <w:tr w:rsidR="00BD1F1A" w:rsidRPr="00CD71B2">
        <w:tc>
          <w:tcPr>
            <w:tcW w:w="2204"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708" w:type="dxa"/>
            <w:gridSpan w:val="3"/>
          </w:tcPr>
          <w:p w:rsidR="00BD1F1A" w:rsidRPr="00CD71B2" w:rsidRDefault="00BD1F1A" w:rsidP="00BD1F1A">
            <w:pPr>
              <w:snapToGrid w:val="0"/>
              <w:rPr>
                <w:rFonts w:ascii="Arial" w:hAnsi="Arial" w:cs="Arial"/>
                <w:sz w:val="20"/>
                <w:szCs w:val="20"/>
              </w:rPr>
            </w:pPr>
            <w:r w:rsidRPr="00CD71B2">
              <w:rPr>
                <w:rFonts w:ascii="Arial" w:hAnsi="Arial" w:cs="Arial"/>
                <w:sz w:val="20"/>
                <w:szCs w:val="20"/>
              </w:rPr>
              <w:t></w:t>
            </w:r>
          </w:p>
        </w:tc>
        <w:tc>
          <w:tcPr>
            <w:tcW w:w="3118" w:type="dxa"/>
            <w:gridSpan w:val="2"/>
          </w:tcPr>
          <w:p w:rsidR="00BD1F1A" w:rsidRPr="00CD71B2" w:rsidRDefault="00BD1F1A" w:rsidP="00BD1F1A">
            <w:pPr>
              <w:snapToGrid w:val="0"/>
              <w:rPr>
                <w:rFonts w:ascii="Arial" w:hAnsi="Arial" w:cs="Arial"/>
                <w:sz w:val="20"/>
                <w:szCs w:val="20"/>
              </w:rPr>
            </w:pPr>
            <w:r w:rsidRPr="00CD71B2">
              <w:rPr>
                <w:rFonts w:ascii="Arial" w:hAnsi="Arial" w:cs="Arial"/>
                <w:sz w:val="20"/>
                <w:szCs w:val="20"/>
              </w:rPr>
              <w:t>Entre 3.001 y 4.000 msnm</w:t>
            </w:r>
          </w:p>
        </w:tc>
        <w:tc>
          <w:tcPr>
            <w:tcW w:w="3119" w:type="dxa"/>
            <w:gridSpan w:val="3"/>
            <w:tcBorders>
              <w:right w:val="single" w:sz="4" w:space="0" w:color="000000"/>
            </w:tcBorders>
          </w:tcPr>
          <w:p w:rsidR="00BD1F1A" w:rsidRPr="00CD71B2" w:rsidRDefault="00BD1F1A" w:rsidP="00BD1F1A">
            <w:pPr>
              <w:snapToGrid w:val="0"/>
              <w:rPr>
                <w:rFonts w:ascii="Arial" w:hAnsi="Arial" w:cs="Arial"/>
                <w:b/>
                <w:sz w:val="20"/>
                <w:szCs w:val="20"/>
              </w:rPr>
            </w:pPr>
          </w:p>
        </w:tc>
      </w:tr>
      <w:tr w:rsidR="00BD1F1A" w:rsidRPr="00CD71B2">
        <w:tc>
          <w:tcPr>
            <w:tcW w:w="2204" w:type="dxa"/>
            <w:tcBorders>
              <w:left w:val="single" w:sz="4" w:space="0" w:color="000000"/>
              <w:bottom w:val="single" w:sz="4" w:space="0" w:color="000000"/>
            </w:tcBorders>
          </w:tcPr>
          <w:p w:rsidR="00BD1F1A" w:rsidRPr="00CD71B2" w:rsidRDefault="00BD1F1A" w:rsidP="00BD1F1A">
            <w:pPr>
              <w:snapToGrid w:val="0"/>
              <w:rPr>
                <w:rFonts w:ascii="Arial" w:hAnsi="Arial" w:cs="Arial"/>
                <w:b/>
                <w:sz w:val="20"/>
                <w:szCs w:val="20"/>
              </w:rPr>
            </w:pPr>
          </w:p>
        </w:tc>
        <w:tc>
          <w:tcPr>
            <w:tcW w:w="708" w:type="dxa"/>
            <w:gridSpan w:val="3"/>
            <w:tcBorders>
              <w:bottom w:val="single" w:sz="4" w:space="0" w:color="000000"/>
            </w:tcBorders>
          </w:tcPr>
          <w:p w:rsidR="00BD1F1A" w:rsidRPr="00CD71B2" w:rsidRDefault="00BD1F1A" w:rsidP="00BD1F1A">
            <w:pPr>
              <w:snapToGrid w:val="0"/>
              <w:rPr>
                <w:rFonts w:ascii="Arial" w:hAnsi="Arial" w:cs="Arial"/>
                <w:sz w:val="20"/>
                <w:szCs w:val="20"/>
              </w:rPr>
            </w:pPr>
            <w:r w:rsidRPr="00CD71B2">
              <w:rPr>
                <w:rFonts w:ascii="Arial" w:hAnsi="Arial" w:cs="Arial"/>
                <w:sz w:val="20"/>
                <w:szCs w:val="20"/>
              </w:rPr>
              <w:t></w:t>
            </w:r>
          </w:p>
        </w:tc>
        <w:tc>
          <w:tcPr>
            <w:tcW w:w="3253" w:type="dxa"/>
            <w:gridSpan w:val="3"/>
            <w:tcBorders>
              <w:bottom w:val="single" w:sz="4" w:space="0" w:color="000000"/>
            </w:tcBorders>
          </w:tcPr>
          <w:p w:rsidR="00BD1F1A" w:rsidRPr="00CD71B2" w:rsidRDefault="00BD1F1A" w:rsidP="00BD1F1A">
            <w:pPr>
              <w:snapToGrid w:val="0"/>
              <w:rPr>
                <w:rFonts w:ascii="Arial" w:hAnsi="Arial" w:cs="Arial"/>
                <w:sz w:val="20"/>
                <w:szCs w:val="20"/>
              </w:rPr>
            </w:pPr>
            <w:r w:rsidRPr="00CD71B2">
              <w:rPr>
                <w:rFonts w:ascii="Arial" w:hAnsi="Arial" w:cs="Arial"/>
                <w:sz w:val="20"/>
                <w:szCs w:val="20"/>
              </w:rPr>
              <w:t>Más de 4000 msnm</w:t>
            </w:r>
          </w:p>
        </w:tc>
        <w:tc>
          <w:tcPr>
            <w:tcW w:w="2984" w:type="dxa"/>
            <w:gridSpan w:val="2"/>
            <w:tcBorders>
              <w:bottom w:val="single" w:sz="4" w:space="0" w:color="000000"/>
              <w:right w:val="single" w:sz="4" w:space="0" w:color="000000"/>
            </w:tcBorders>
          </w:tcPr>
          <w:p w:rsidR="00BD1F1A" w:rsidRPr="00CD71B2" w:rsidRDefault="00BD1F1A" w:rsidP="00BD1F1A">
            <w:pPr>
              <w:snapToGrid w:val="0"/>
              <w:rPr>
                <w:rFonts w:ascii="Arial" w:hAnsi="Arial" w:cs="Arial"/>
                <w:b/>
                <w:sz w:val="20"/>
                <w:szCs w:val="20"/>
              </w:rPr>
            </w:pPr>
          </w:p>
        </w:tc>
      </w:tr>
    </w:tbl>
    <w:p w:rsidR="00BD1F1A" w:rsidRPr="00CD71B2" w:rsidRDefault="00BD1F1A" w:rsidP="00BD1F1A">
      <w:pPr>
        <w:pStyle w:val="Ttulo1"/>
        <w:ind w:left="567"/>
        <w:jc w:val="both"/>
        <w:rPr>
          <w:rFonts w:ascii="Arial" w:hAnsi="Arial" w:cs="Arial"/>
          <w:sz w:val="20"/>
        </w:rPr>
      </w:pPr>
      <w:bookmarkStart w:id="94" w:name="_Toc364018951"/>
    </w:p>
    <w:p w:rsidR="00BD1F1A" w:rsidRPr="00CD71B2" w:rsidRDefault="00BD1F1A" w:rsidP="009F2F3E">
      <w:pPr>
        <w:pStyle w:val="Ttulo1"/>
        <w:numPr>
          <w:ilvl w:val="5"/>
          <w:numId w:val="7"/>
        </w:numPr>
        <w:ind w:left="567" w:hanging="567"/>
        <w:jc w:val="both"/>
        <w:rPr>
          <w:rFonts w:ascii="Arial" w:hAnsi="Arial" w:cs="Arial"/>
          <w:sz w:val="22"/>
          <w:szCs w:val="22"/>
        </w:rPr>
      </w:pPr>
      <w:bookmarkStart w:id="95" w:name="_Toc387310406"/>
      <w:r w:rsidRPr="00CD71B2">
        <w:rPr>
          <w:rFonts w:ascii="Arial" w:hAnsi="Arial" w:cs="Arial"/>
          <w:sz w:val="22"/>
          <w:szCs w:val="22"/>
        </w:rPr>
        <w:t>Clima</w:t>
      </w:r>
      <w:bookmarkEnd w:id="94"/>
      <w:bookmarkEnd w:id="95"/>
    </w:p>
    <w:p w:rsidR="00BD1F1A" w:rsidRPr="00CD71B2" w:rsidRDefault="00BD1F1A" w:rsidP="00BD1F1A">
      <w:pPr>
        <w:rPr>
          <w:rFonts w:ascii="Arial" w:hAnsi="Arial" w:cs="Arial"/>
          <w:sz w:val="20"/>
          <w:szCs w:val="20"/>
          <w:lang w:eastAsia="es-ES"/>
        </w:rPr>
      </w:pPr>
    </w:p>
    <w:tbl>
      <w:tblPr>
        <w:tblW w:w="9149" w:type="dxa"/>
        <w:tblInd w:w="-7" w:type="dxa"/>
        <w:tblLayout w:type="fixed"/>
        <w:tblCellMar>
          <w:left w:w="70" w:type="dxa"/>
          <w:right w:w="70" w:type="dxa"/>
        </w:tblCellMar>
        <w:tblLook w:val="0000" w:firstRow="0" w:lastRow="0" w:firstColumn="0" w:lastColumn="0" w:noHBand="0" w:noVBand="0"/>
      </w:tblPr>
      <w:tblGrid>
        <w:gridCol w:w="1920"/>
        <w:gridCol w:w="682"/>
        <w:gridCol w:w="2520"/>
        <w:gridCol w:w="4027"/>
      </w:tblGrid>
      <w:tr w:rsidR="00BD1F1A" w:rsidRPr="00CD71B2">
        <w:tc>
          <w:tcPr>
            <w:tcW w:w="1920" w:type="dxa"/>
            <w:tcBorders>
              <w:top w:val="single" w:sz="4" w:space="0" w:color="000000"/>
              <w:left w:val="single" w:sz="4" w:space="0" w:color="000000"/>
            </w:tcBorders>
          </w:tcPr>
          <w:p w:rsidR="00BD1F1A" w:rsidRPr="00CD71B2" w:rsidRDefault="00BD1F1A" w:rsidP="00BD1F1A">
            <w:pPr>
              <w:snapToGrid w:val="0"/>
              <w:ind w:left="7"/>
              <w:rPr>
                <w:rFonts w:ascii="Arial" w:hAnsi="Arial" w:cs="Arial"/>
                <w:b/>
                <w:sz w:val="20"/>
                <w:szCs w:val="20"/>
              </w:rPr>
            </w:pPr>
            <w:r w:rsidRPr="00CD71B2">
              <w:rPr>
                <w:rFonts w:ascii="Arial" w:hAnsi="Arial" w:cs="Arial"/>
                <w:b/>
                <w:sz w:val="20"/>
                <w:szCs w:val="20"/>
              </w:rPr>
              <w:t>Temperatura</w:t>
            </w:r>
          </w:p>
        </w:tc>
        <w:tc>
          <w:tcPr>
            <w:tcW w:w="682" w:type="dxa"/>
            <w:tcBorders>
              <w:top w:val="single" w:sz="4" w:space="0" w:color="000000"/>
            </w:tcBorders>
          </w:tcPr>
          <w:p w:rsidR="00BD1F1A" w:rsidRPr="00CD71B2" w:rsidRDefault="00BD1F1A" w:rsidP="00BD1F1A">
            <w:pPr>
              <w:snapToGrid w:val="0"/>
              <w:ind w:left="45"/>
              <w:rPr>
                <w:rFonts w:ascii="Arial" w:hAnsi="Arial" w:cs="Arial"/>
                <w:sz w:val="20"/>
                <w:szCs w:val="20"/>
              </w:rPr>
            </w:pPr>
            <w:r w:rsidRPr="00CD71B2">
              <w:rPr>
                <w:rFonts w:ascii="Arial" w:hAnsi="Arial" w:cs="Arial"/>
                <w:sz w:val="20"/>
                <w:szCs w:val="20"/>
              </w:rPr>
              <w:t></w:t>
            </w:r>
          </w:p>
        </w:tc>
        <w:tc>
          <w:tcPr>
            <w:tcW w:w="2520" w:type="dxa"/>
            <w:tcBorders>
              <w:top w:val="single" w:sz="4" w:space="0" w:color="000000"/>
            </w:tcBorders>
          </w:tcPr>
          <w:p w:rsidR="00BD1F1A" w:rsidRPr="00CD71B2" w:rsidRDefault="00BD1F1A" w:rsidP="00BD1F1A">
            <w:pPr>
              <w:snapToGrid w:val="0"/>
              <w:rPr>
                <w:rFonts w:ascii="Arial" w:hAnsi="Arial" w:cs="Arial"/>
                <w:sz w:val="20"/>
                <w:szCs w:val="20"/>
              </w:rPr>
            </w:pPr>
            <w:r w:rsidRPr="00CD71B2">
              <w:rPr>
                <w:rFonts w:ascii="Arial" w:hAnsi="Arial" w:cs="Arial"/>
                <w:sz w:val="20"/>
                <w:szCs w:val="20"/>
              </w:rPr>
              <w:t>Cálido-seco</w:t>
            </w:r>
          </w:p>
        </w:tc>
        <w:tc>
          <w:tcPr>
            <w:tcW w:w="4027" w:type="dxa"/>
            <w:tcBorders>
              <w:top w:val="single" w:sz="4" w:space="0" w:color="000000"/>
              <w:right w:val="single" w:sz="4" w:space="0" w:color="000000"/>
            </w:tcBorders>
          </w:tcPr>
          <w:p w:rsidR="00BD1F1A" w:rsidRPr="00CD71B2" w:rsidRDefault="00BD1F1A" w:rsidP="00BD1F1A">
            <w:pPr>
              <w:snapToGrid w:val="0"/>
              <w:rPr>
                <w:rFonts w:ascii="Arial" w:hAnsi="Arial" w:cs="Arial"/>
                <w:sz w:val="20"/>
                <w:szCs w:val="20"/>
              </w:rPr>
            </w:pPr>
            <w:r w:rsidRPr="00CD71B2">
              <w:rPr>
                <w:rFonts w:ascii="Arial" w:hAnsi="Arial" w:cs="Arial"/>
                <w:sz w:val="20"/>
                <w:szCs w:val="20"/>
              </w:rPr>
              <w:t>Cálido-seco (0-500 msnm)</w:t>
            </w:r>
          </w:p>
        </w:tc>
      </w:tr>
      <w:tr w:rsidR="00BD1F1A" w:rsidRPr="00CD71B2">
        <w:tc>
          <w:tcPr>
            <w:tcW w:w="1920"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682" w:type="dxa"/>
          </w:tcPr>
          <w:p w:rsidR="00BD1F1A" w:rsidRPr="00CD71B2" w:rsidRDefault="00BD1F1A" w:rsidP="00BD1F1A">
            <w:pPr>
              <w:snapToGrid w:val="0"/>
              <w:ind w:left="45"/>
              <w:rPr>
                <w:rFonts w:ascii="Arial" w:hAnsi="Arial" w:cs="Arial"/>
                <w:sz w:val="20"/>
                <w:szCs w:val="20"/>
              </w:rPr>
            </w:pPr>
            <w:r w:rsidRPr="00CD71B2">
              <w:rPr>
                <w:rFonts w:ascii="Arial" w:hAnsi="Arial" w:cs="Arial"/>
                <w:sz w:val="20"/>
                <w:szCs w:val="20"/>
              </w:rPr>
              <w:t></w:t>
            </w:r>
          </w:p>
        </w:tc>
        <w:tc>
          <w:tcPr>
            <w:tcW w:w="2520" w:type="dxa"/>
          </w:tcPr>
          <w:p w:rsidR="00BD1F1A" w:rsidRPr="00CD71B2" w:rsidRDefault="00BD1F1A" w:rsidP="00BD1F1A">
            <w:pPr>
              <w:snapToGrid w:val="0"/>
              <w:rPr>
                <w:rFonts w:ascii="Arial" w:hAnsi="Arial" w:cs="Arial"/>
                <w:sz w:val="20"/>
                <w:szCs w:val="20"/>
              </w:rPr>
            </w:pPr>
            <w:r w:rsidRPr="00CD71B2">
              <w:rPr>
                <w:rFonts w:ascii="Arial" w:hAnsi="Arial" w:cs="Arial"/>
                <w:sz w:val="20"/>
                <w:szCs w:val="20"/>
              </w:rPr>
              <w:t>Cálido-húmedo</w:t>
            </w:r>
          </w:p>
        </w:tc>
        <w:tc>
          <w:tcPr>
            <w:tcW w:w="4027" w:type="dxa"/>
            <w:tcBorders>
              <w:right w:val="single" w:sz="4" w:space="0" w:color="000000"/>
            </w:tcBorders>
          </w:tcPr>
          <w:p w:rsidR="00BD1F1A" w:rsidRPr="00CD71B2" w:rsidRDefault="00BD1F1A" w:rsidP="00BD1F1A">
            <w:pPr>
              <w:snapToGrid w:val="0"/>
              <w:rPr>
                <w:rFonts w:ascii="Arial" w:hAnsi="Arial" w:cs="Arial"/>
                <w:sz w:val="20"/>
                <w:szCs w:val="20"/>
              </w:rPr>
            </w:pPr>
            <w:r w:rsidRPr="00CD71B2">
              <w:rPr>
                <w:rFonts w:ascii="Arial" w:hAnsi="Arial" w:cs="Arial"/>
                <w:sz w:val="20"/>
                <w:szCs w:val="20"/>
              </w:rPr>
              <w:t>Cálido-húmedo (0-500 msnm)</w:t>
            </w:r>
          </w:p>
        </w:tc>
      </w:tr>
      <w:tr w:rsidR="00BD1F1A" w:rsidRPr="00CD71B2">
        <w:tc>
          <w:tcPr>
            <w:tcW w:w="1920"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682" w:type="dxa"/>
          </w:tcPr>
          <w:p w:rsidR="00BD1F1A" w:rsidRPr="00CD71B2" w:rsidRDefault="00BD1F1A" w:rsidP="00BD1F1A">
            <w:pPr>
              <w:snapToGrid w:val="0"/>
              <w:ind w:left="45"/>
              <w:rPr>
                <w:rFonts w:ascii="Arial" w:hAnsi="Arial" w:cs="Arial"/>
                <w:sz w:val="20"/>
                <w:szCs w:val="20"/>
              </w:rPr>
            </w:pPr>
            <w:r w:rsidRPr="00CD71B2">
              <w:rPr>
                <w:rFonts w:ascii="Arial" w:hAnsi="Arial" w:cs="Arial"/>
                <w:sz w:val="20"/>
                <w:szCs w:val="20"/>
              </w:rPr>
              <w:t></w:t>
            </w:r>
          </w:p>
        </w:tc>
        <w:tc>
          <w:tcPr>
            <w:tcW w:w="2520" w:type="dxa"/>
          </w:tcPr>
          <w:p w:rsidR="00BD1F1A" w:rsidRPr="00CD71B2" w:rsidRDefault="00BD1F1A" w:rsidP="00BD1F1A">
            <w:pPr>
              <w:snapToGrid w:val="0"/>
              <w:rPr>
                <w:rFonts w:ascii="Arial" w:hAnsi="Arial" w:cs="Arial"/>
                <w:sz w:val="20"/>
                <w:szCs w:val="20"/>
              </w:rPr>
            </w:pPr>
            <w:r w:rsidRPr="00CD71B2">
              <w:rPr>
                <w:rFonts w:ascii="Arial" w:hAnsi="Arial" w:cs="Arial"/>
                <w:sz w:val="20"/>
                <w:szCs w:val="20"/>
              </w:rPr>
              <w:t xml:space="preserve">Subtropical </w:t>
            </w:r>
          </w:p>
        </w:tc>
        <w:tc>
          <w:tcPr>
            <w:tcW w:w="4027" w:type="dxa"/>
            <w:tcBorders>
              <w:right w:val="single" w:sz="4" w:space="0" w:color="000000"/>
            </w:tcBorders>
          </w:tcPr>
          <w:p w:rsidR="00BD1F1A" w:rsidRPr="00CD71B2" w:rsidRDefault="00BD1F1A" w:rsidP="00BD1F1A">
            <w:pPr>
              <w:snapToGrid w:val="0"/>
              <w:rPr>
                <w:rFonts w:ascii="Arial" w:hAnsi="Arial" w:cs="Arial"/>
                <w:sz w:val="20"/>
                <w:szCs w:val="20"/>
              </w:rPr>
            </w:pPr>
            <w:r w:rsidRPr="00CD71B2">
              <w:rPr>
                <w:rFonts w:ascii="Arial" w:hAnsi="Arial" w:cs="Arial"/>
                <w:sz w:val="20"/>
                <w:szCs w:val="20"/>
              </w:rPr>
              <w:t>Subtropical (500-2.300 msnm)</w:t>
            </w:r>
          </w:p>
        </w:tc>
      </w:tr>
      <w:tr w:rsidR="00BD1F1A" w:rsidRPr="00CD71B2">
        <w:tc>
          <w:tcPr>
            <w:tcW w:w="1920"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682" w:type="dxa"/>
          </w:tcPr>
          <w:p w:rsidR="00BD1F1A" w:rsidRPr="00CD71B2" w:rsidRDefault="00BD1F1A" w:rsidP="00BD1F1A">
            <w:pPr>
              <w:snapToGrid w:val="0"/>
              <w:ind w:left="45"/>
              <w:rPr>
                <w:rFonts w:ascii="Arial" w:hAnsi="Arial" w:cs="Arial"/>
                <w:sz w:val="20"/>
                <w:szCs w:val="20"/>
              </w:rPr>
            </w:pPr>
            <w:r w:rsidRPr="00CD71B2">
              <w:rPr>
                <w:rFonts w:ascii="Arial" w:hAnsi="Arial" w:cs="Arial"/>
                <w:sz w:val="20"/>
                <w:szCs w:val="20"/>
              </w:rPr>
              <w:t>x</w:t>
            </w:r>
          </w:p>
        </w:tc>
        <w:tc>
          <w:tcPr>
            <w:tcW w:w="2520" w:type="dxa"/>
          </w:tcPr>
          <w:p w:rsidR="00BD1F1A" w:rsidRPr="00CD71B2" w:rsidRDefault="00BD1F1A" w:rsidP="00BD1F1A">
            <w:pPr>
              <w:snapToGrid w:val="0"/>
              <w:rPr>
                <w:rFonts w:ascii="Arial" w:hAnsi="Arial" w:cs="Arial"/>
                <w:sz w:val="20"/>
                <w:szCs w:val="20"/>
              </w:rPr>
            </w:pPr>
            <w:r w:rsidRPr="00CD71B2">
              <w:rPr>
                <w:rFonts w:ascii="Arial" w:hAnsi="Arial" w:cs="Arial"/>
                <w:sz w:val="20"/>
                <w:szCs w:val="20"/>
              </w:rPr>
              <w:t xml:space="preserve">Templado </w:t>
            </w:r>
          </w:p>
        </w:tc>
        <w:tc>
          <w:tcPr>
            <w:tcW w:w="4027" w:type="dxa"/>
            <w:tcBorders>
              <w:right w:val="single" w:sz="4" w:space="0" w:color="000000"/>
            </w:tcBorders>
          </w:tcPr>
          <w:p w:rsidR="00BD1F1A" w:rsidRPr="00CD71B2" w:rsidRDefault="00BD1F1A" w:rsidP="00BD1F1A">
            <w:pPr>
              <w:snapToGrid w:val="0"/>
              <w:rPr>
                <w:rFonts w:ascii="Arial" w:hAnsi="Arial" w:cs="Arial"/>
                <w:sz w:val="20"/>
                <w:szCs w:val="20"/>
              </w:rPr>
            </w:pPr>
            <w:r w:rsidRPr="00CD71B2">
              <w:rPr>
                <w:rFonts w:ascii="Arial" w:hAnsi="Arial" w:cs="Arial"/>
                <w:sz w:val="20"/>
                <w:szCs w:val="20"/>
              </w:rPr>
              <w:t>Templado (2.300-3.000 msnm)</w:t>
            </w:r>
          </w:p>
        </w:tc>
      </w:tr>
      <w:tr w:rsidR="00BD1F1A" w:rsidRPr="00CD71B2">
        <w:tc>
          <w:tcPr>
            <w:tcW w:w="1920"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682" w:type="dxa"/>
          </w:tcPr>
          <w:p w:rsidR="00BD1F1A" w:rsidRPr="00CD71B2" w:rsidRDefault="00BD1F1A" w:rsidP="00BD1F1A">
            <w:pPr>
              <w:snapToGrid w:val="0"/>
              <w:ind w:left="45"/>
              <w:rPr>
                <w:rFonts w:ascii="Arial" w:hAnsi="Arial" w:cs="Arial"/>
                <w:sz w:val="20"/>
                <w:szCs w:val="20"/>
              </w:rPr>
            </w:pPr>
            <w:r w:rsidRPr="00CD71B2">
              <w:rPr>
                <w:rFonts w:ascii="Arial" w:hAnsi="Arial" w:cs="Arial"/>
                <w:sz w:val="20"/>
                <w:szCs w:val="20"/>
              </w:rPr>
              <w:t></w:t>
            </w:r>
          </w:p>
        </w:tc>
        <w:tc>
          <w:tcPr>
            <w:tcW w:w="2520" w:type="dxa"/>
          </w:tcPr>
          <w:p w:rsidR="00BD1F1A" w:rsidRPr="00CD71B2" w:rsidRDefault="00BD1F1A" w:rsidP="00BD1F1A">
            <w:pPr>
              <w:snapToGrid w:val="0"/>
              <w:rPr>
                <w:rFonts w:ascii="Arial" w:hAnsi="Arial" w:cs="Arial"/>
                <w:sz w:val="20"/>
                <w:szCs w:val="20"/>
              </w:rPr>
            </w:pPr>
            <w:r w:rsidRPr="00CD71B2">
              <w:rPr>
                <w:rFonts w:ascii="Arial" w:hAnsi="Arial" w:cs="Arial"/>
                <w:sz w:val="20"/>
                <w:szCs w:val="20"/>
              </w:rPr>
              <w:t>Frío</w:t>
            </w:r>
          </w:p>
        </w:tc>
        <w:tc>
          <w:tcPr>
            <w:tcW w:w="4027" w:type="dxa"/>
            <w:tcBorders>
              <w:right w:val="single" w:sz="4" w:space="0" w:color="000000"/>
            </w:tcBorders>
          </w:tcPr>
          <w:p w:rsidR="00BD1F1A" w:rsidRPr="00CD71B2" w:rsidRDefault="00BD1F1A" w:rsidP="00BD1F1A">
            <w:pPr>
              <w:snapToGrid w:val="0"/>
              <w:rPr>
                <w:rFonts w:ascii="Arial" w:hAnsi="Arial" w:cs="Arial"/>
                <w:sz w:val="20"/>
                <w:szCs w:val="20"/>
              </w:rPr>
            </w:pPr>
            <w:r w:rsidRPr="00CD71B2">
              <w:rPr>
                <w:rFonts w:ascii="Arial" w:hAnsi="Arial" w:cs="Arial"/>
                <w:sz w:val="20"/>
                <w:szCs w:val="20"/>
              </w:rPr>
              <w:t>Frío (3.000-4.500 msnm)</w:t>
            </w:r>
          </w:p>
        </w:tc>
      </w:tr>
      <w:tr w:rsidR="00BD1F1A" w:rsidRPr="00CD71B2">
        <w:tc>
          <w:tcPr>
            <w:tcW w:w="1920" w:type="dxa"/>
            <w:tcBorders>
              <w:left w:val="single" w:sz="4" w:space="0" w:color="000000"/>
              <w:bottom w:val="single" w:sz="4" w:space="0" w:color="000000"/>
            </w:tcBorders>
          </w:tcPr>
          <w:p w:rsidR="00BD1F1A" w:rsidRPr="00CD71B2" w:rsidRDefault="00BD1F1A" w:rsidP="00BD1F1A">
            <w:pPr>
              <w:snapToGrid w:val="0"/>
              <w:rPr>
                <w:rFonts w:ascii="Arial" w:hAnsi="Arial" w:cs="Arial"/>
                <w:b/>
                <w:sz w:val="20"/>
                <w:szCs w:val="20"/>
              </w:rPr>
            </w:pPr>
          </w:p>
        </w:tc>
        <w:tc>
          <w:tcPr>
            <w:tcW w:w="682" w:type="dxa"/>
            <w:tcBorders>
              <w:bottom w:val="single" w:sz="4" w:space="0" w:color="000000"/>
            </w:tcBorders>
          </w:tcPr>
          <w:p w:rsidR="00BD1F1A" w:rsidRPr="00CD71B2" w:rsidRDefault="00BD1F1A" w:rsidP="00BD1F1A">
            <w:pPr>
              <w:snapToGrid w:val="0"/>
              <w:ind w:left="45"/>
              <w:rPr>
                <w:rFonts w:ascii="Arial" w:hAnsi="Arial" w:cs="Arial"/>
                <w:sz w:val="20"/>
                <w:szCs w:val="20"/>
              </w:rPr>
            </w:pPr>
            <w:r w:rsidRPr="00CD71B2">
              <w:rPr>
                <w:rFonts w:ascii="Arial" w:hAnsi="Arial" w:cs="Arial"/>
                <w:sz w:val="20"/>
                <w:szCs w:val="20"/>
              </w:rPr>
              <w:t></w:t>
            </w:r>
          </w:p>
        </w:tc>
        <w:tc>
          <w:tcPr>
            <w:tcW w:w="2520" w:type="dxa"/>
            <w:tcBorders>
              <w:bottom w:val="single" w:sz="4" w:space="0" w:color="000000"/>
            </w:tcBorders>
          </w:tcPr>
          <w:p w:rsidR="00BD1F1A" w:rsidRPr="00CD71B2" w:rsidRDefault="00BD1F1A" w:rsidP="00BD1F1A">
            <w:pPr>
              <w:snapToGrid w:val="0"/>
              <w:rPr>
                <w:rFonts w:ascii="Arial" w:hAnsi="Arial" w:cs="Arial"/>
                <w:sz w:val="20"/>
                <w:szCs w:val="20"/>
              </w:rPr>
            </w:pPr>
            <w:r w:rsidRPr="00CD71B2">
              <w:rPr>
                <w:rFonts w:ascii="Arial" w:hAnsi="Arial" w:cs="Arial"/>
                <w:sz w:val="20"/>
                <w:szCs w:val="20"/>
              </w:rPr>
              <w:t>Glacial</w:t>
            </w:r>
          </w:p>
        </w:tc>
        <w:tc>
          <w:tcPr>
            <w:tcW w:w="4027" w:type="dxa"/>
            <w:tcBorders>
              <w:bottom w:val="single" w:sz="4" w:space="0" w:color="000000"/>
              <w:right w:val="single" w:sz="4" w:space="0" w:color="000000"/>
            </w:tcBorders>
          </w:tcPr>
          <w:p w:rsidR="00BD1F1A" w:rsidRPr="00CD71B2" w:rsidRDefault="00BD1F1A" w:rsidP="00BD1F1A">
            <w:pPr>
              <w:snapToGrid w:val="0"/>
              <w:rPr>
                <w:rFonts w:ascii="Arial" w:hAnsi="Arial" w:cs="Arial"/>
                <w:sz w:val="20"/>
                <w:szCs w:val="20"/>
              </w:rPr>
            </w:pPr>
            <w:r w:rsidRPr="00CD71B2">
              <w:rPr>
                <w:rFonts w:ascii="Arial" w:hAnsi="Arial" w:cs="Arial"/>
                <w:sz w:val="20"/>
                <w:szCs w:val="20"/>
              </w:rPr>
              <w:t>Menor a 0oC en altitud (&gt;4.500 msnm)</w:t>
            </w:r>
          </w:p>
        </w:tc>
      </w:tr>
    </w:tbl>
    <w:p w:rsidR="00BD1F1A" w:rsidRPr="00CD71B2" w:rsidRDefault="00BD1F1A" w:rsidP="00BD1F1A">
      <w:pPr>
        <w:pStyle w:val="Ttulo1"/>
        <w:ind w:left="567"/>
        <w:jc w:val="both"/>
        <w:rPr>
          <w:rFonts w:ascii="Arial" w:hAnsi="Arial" w:cs="Arial"/>
          <w:sz w:val="20"/>
        </w:rPr>
      </w:pPr>
      <w:bookmarkStart w:id="96" w:name="_Toc364018952"/>
    </w:p>
    <w:p w:rsidR="00BD1F1A" w:rsidRPr="00CD71B2" w:rsidRDefault="00BD1F1A" w:rsidP="009F2F3E">
      <w:pPr>
        <w:pStyle w:val="Ttulo1"/>
        <w:numPr>
          <w:ilvl w:val="5"/>
          <w:numId w:val="7"/>
        </w:numPr>
        <w:ind w:left="567" w:hanging="567"/>
        <w:jc w:val="both"/>
        <w:rPr>
          <w:rFonts w:ascii="Arial" w:hAnsi="Arial" w:cs="Arial"/>
          <w:sz w:val="22"/>
          <w:szCs w:val="22"/>
        </w:rPr>
      </w:pPr>
      <w:bookmarkStart w:id="97" w:name="_Toc387310407"/>
      <w:r w:rsidRPr="00CD71B2">
        <w:rPr>
          <w:rFonts w:ascii="Arial" w:hAnsi="Arial" w:cs="Arial"/>
          <w:sz w:val="22"/>
          <w:szCs w:val="22"/>
        </w:rPr>
        <w:t>Geología, geomorfología y suelos</w:t>
      </w:r>
      <w:bookmarkEnd w:id="96"/>
      <w:bookmarkEnd w:id="97"/>
    </w:p>
    <w:p w:rsidR="00BD1F1A" w:rsidRPr="00CD71B2" w:rsidRDefault="00BD1F1A" w:rsidP="00BD1F1A">
      <w:pPr>
        <w:rPr>
          <w:rFonts w:ascii="Arial" w:hAnsi="Arial" w:cs="Arial"/>
          <w:sz w:val="20"/>
          <w:szCs w:val="20"/>
          <w:lang w:val="es-ES_tradnl" w:eastAsia="es-ES"/>
        </w:rPr>
      </w:pPr>
    </w:p>
    <w:tbl>
      <w:tblPr>
        <w:tblW w:w="9149" w:type="dxa"/>
        <w:tblInd w:w="-7" w:type="dxa"/>
        <w:tblLayout w:type="fixed"/>
        <w:tblCellMar>
          <w:left w:w="70" w:type="dxa"/>
          <w:right w:w="70" w:type="dxa"/>
        </w:tblCellMar>
        <w:tblLook w:val="0000" w:firstRow="0" w:lastRow="0" w:firstColumn="0" w:lastColumn="0" w:noHBand="0" w:noVBand="0"/>
      </w:tblPr>
      <w:tblGrid>
        <w:gridCol w:w="2230"/>
        <w:gridCol w:w="540"/>
        <w:gridCol w:w="426"/>
        <w:gridCol w:w="142"/>
        <w:gridCol w:w="141"/>
        <w:gridCol w:w="986"/>
        <w:gridCol w:w="114"/>
        <w:gridCol w:w="176"/>
        <w:gridCol w:w="392"/>
        <w:gridCol w:w="141"/>
        <w:gridCol w:w="3861"/>
      </w:tblGrid>
      <w:tr w:rsidR="00BD1F1A" w:rsidRPr="00CD71B2">
        <w:trPr>
          <w:cantSplit/>
        </w:trPr>
        <w:tc>
          <w:tcPr>
            <w:tcW w:w="2230" w:type="dxa"/>
            <w:tcBorders>
              <w:top w:val="single" w:sz="4" w:space="0" w:color="000000"/>
              <w:left w:val="single" w:sz="4" w:space="0" w:color="000000"/>
            </w:tcBorders>
          </w:tcPr>
          <w:p w:rsidR="00BD1F1A" w:rsidRPr="00CD71B2" w:rsidRDefault="00BD1F1A" w:rsidP="00BD1F1A">
            <w:pPr>
              <w:snapToGrid w:val="0"/>
              <w:ind w:left="149"/>
              <w:rPr>
                <w:rFonts w:ascii="Arial" w:hAnsi="Arial" w:cs="Arial"/>
                <w:b/>
                <w:sz w:val="20"/>
                <w:szCs w:val="20"/>
              </w:rPr>
            </w:pPr>
            <w:r w:rsidRPr="00CD71B2">
              <w:rPr>
                <w:rFonts w:ascii="Arial" w:hAnsi="Arial" w:cs="Arial"/>
                <w:b/>
                <w:sz w:val="20"/>
                <w:szCs w:val="20"/>
              </w:rPr>
              <w:t xml:space="preserve">Ocupación actual del </w:t>
            </w:r>
          </w:p>
        </w:tc>
        <w:tc>
          <w:tcPr>
            <w:tcW w:w="1108" w:type="dxa"/>
            <w:gridSpan w:val="3"/>
            <w:tcBorders>
              <w:top w:val="single" w:sz="4" w:space="0" w:color="000000"/>
            </w:tcBorders>
          </w:tcPr>
          <w:p w:rsidR="00BD1F1A" w:rsidRPr="00CD71B2" w:rsidRDefault="00BD1F1A" w:rsidP="00BD1F1A">
            <w:pPr>
              <w:snapToGrid w:val="0"/>
              <w:ind w:left="148"/>
              <w:rPr>
                <w:rFonts w:ascii="Arial" w:hAnsi="Arial" w:cs="Arial"/>
                <w:sz w:val="20"/>
                <w:szCs w:val="20"/>
              </w:rPr>
            </w:pPr>
            <w:r w:rsidRPr="00CD71B2">
              <w:rPr>
                <w:rFonts w:ascii="Arial" w:hAnsi="Arial" w:cs="Arial"/>
                <w:sz w:val="20"/>
                <w:szCs w:val="20"/>
              </w:rPr>
              <w:t>x</w:t>
            </w:r>
          </w:p>
        </w:tc>
        <w:tc>
          <w:tcPr>
            <w:tcW w:w="5811" w:type="dxa"/>
            <w:gridSpan w:val="7"/>
            <w:tcBorders>
              <w:top w:val="single" w:sz="4" w:space="0" w:color="000000"/>
              <w:right w:val="single" w:sz="4" w:space="0" w:color="000000"/>
            </w:tcBorders>
          </w:tcPr>
          <w:p w:rsidR="00BD1F1A" w:rsidRPr="00CD71B2" w:rsidRDefault="00BD1F1A" w:rsidP="00BD1F1A">
            <w:pPr>
              <w:pStyle w:val="Piedepgina"/>
              <w:snapToGrid w:val="0"/>
              <w:ind w:left="71"/>
              <w:rPr>
                <w:rFonts w:ascii="Arial" w:hAnsi="Arial" w:cs="Arial"/>
                <w:sz w:val="20"/>
                <w:szCs w:val="20"/>
              </w:rPr>
            </w:pPr>
            <w:r w:rsidRPr="00CD71B2">
              <w:rPr>
                <w:rFonts w:ascii="Arial" w:hAnsi="Arial" w:cs="Arial"/>
                <w:sz w:val="20"/>
                <w:szCs w:val="20"/>
                <w:lang w:eastAsia="es-EC"/>
              </w:rPr>
              <w:t>Asentamientos humanos</w:t>
            </w: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9"/>
              <w:rPr>
                <w:rFonts w:ascii="Arial" w:hAnsi="Arial" w:cs="Arial"/>
                <w:b/>
                <w:sz w:val="20"/>
                <w:szCs w:val="20"/>
              </w:rPr>
            </w:pPr>
            <w:r w:rsidRPr="00CD71B2">
              <w:rPr>
                <w:rFonts w:ascii="Arial" w:hAnsi="Arial" w:cs="Arial"/>
                <w:b/>
                <w:sz w:val="20"/>
                <w:szCs w:val="20"/>
              </w:rPr>
              <w:t>Área de influencia:</w:t>
            </w:r>
          </w:p>
        </w:tc>
        <w:tc>
          <w:tcPr>
            <w:tcW w:w="1108" w:type="dxa"/>
            <w:gridSpan w:val="3"/>
          </w:tcPr>
          <w:p w:rsidR="00BD1F1A" w:rsidRPr="00CD71B2" w:rsidRDefault="00BD1F1A" w:rsidP="00BD1F1A">
            <w:pPr>
              <w:snapToGrid w:val="0"/>
              <w:ind w:left="148"/>
              <w:rPr>
                <w:rFonts w:ascii="Arial" w:hAnsi="Arial" w:cs="Arial"/>
                <w:sz w:val="20"/>
                <w:szCs w:val="20"/>
              </w:rPr>
            </w:pPr>
            <w:r w:rsidRPr="00CD71B2">
              <w:rPr>
                <w:rFonts w:ascii="Arial" w:hAnsi="Arial" w:cs="Arial"/>
                <w:sz w:val="20"/>
                <w:szCs w:val="20"/>
              </w:rPr>
              <w:t></w:t>
            </w:r>
          </w:p>
        </w:tc>
        <w:tc>
          <w:tcPr>
            <w:tcW w:w="5811" w:type="dxa"/>
            <w:gridSpan w:val="7"/>
            <w:tcBorders>
              <w:right w:val="single" w:sz="4" w:space="0" w:color="000000"/>
            </w:tcBorders>
          </w:tcPr>
          <w:p w:rsidR="00BD1F1A" w:rsidRPr="00CD71B2" w:rsidRDefault="00BD1F1A" w:rsidP="00BD1F1A">
            <w:pPr>
              <w:snapToGrid w:val="0"/>
              <w:ind w:left="71"/>
              <w:rPr>
                <w:rFonts w:ascii="Arial" w:hAnsi="Arial" w:cs="Arial"/>
                <w:sz w:val="20"/>
                <w:szCs w:val="20"/>
              </w:rPr>
            </w:pPr>
            <w:r w:rsidRPr="00CD71B2">
              <w:rPr>
                <w:rFonts w:ascii="Arial" w:hAnsi="Arial" w:cs="Arial"/>
                <w:sz w:val="20"/>
                <w:szCs w:val="20"/>
              </w:rPr>
              <w:t>Áreas agrícolas o ganaderas</w:t>
            </w:r>
          </w:p>
        </w:tc>
      </w:tr>
      <w:tr w:rsidR="00BD1F1A" w:rsidRPr="00CD71B2">
        <w:trPr>
          <w:cantSplit/>
        </w:trPr>
        <w:tc>
          <w:tcPr>
            <w:tcW w:w="2230"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1108" w:type="dxa"/>
            <w:gridSpan w:val="3"/>
          </w:tcPr>
          <w:p w:rsidR="00BD1F1A" w:rsidRPr="00CD71B2" w:rsidRDefault="00BD1F1A" w:rsidP="00BD1F1A">
            <w:pPr>
              <w:snapToGrid w:val="0"/>
              <w:ind w:left="148"/>
              <w:rPr>
                <w:rFonts w:ascii="Arial" w:hAnsi="Arial" w:cs="Arial"/>
                <w:sz w:val="20"/>
                <w:szCs w:val="20"/>
              </w:rPr>
            </w:pPr>
            <w:r w:rsidRPr="00CD71B2">
              <w:rPr>
                <w:rFonts w:ascii="Arial" w:hAnsi="Arial" w:cs="Arial"/>
                <w:sz w:val="20"/>
                <w:szCs w:val="20"/>
              </w:rPr>
              <w:t></w:t>
            </w:r>
          </w:p>
        </w:tc>
        <w:tc>
          <w:tcPr>
            <w:tcW w:w="5811" w:type="dxa"/>
            <w:gridSpan w:val="7"/>
            <w:tcBorders>
              <w:right w:val="single" w:sz="4" w:space="0" w:color="000000"/>
            </w:tcBorders>
          </w:tcPr>
          <w:p w:rsidR="00BD1F1A" w:rsidRPr="00CD71B2" w:rsidRDefault="00BD1F1A" w:rsidP="00BD1F1A">
            <w:pPr>
              <w:snapToGrid w:val="0"/>
              <w:ind w:left="71"/>
              <w:rPr>
                <w:rFonts w:ascii="Arial" w:hAnsi="Arial" w:cs="Arial"/>
                <w:sz w:val="20"/>
                <w:szCs w:val="20"/>
              </w:rPr>
            </w:pPr>
            <w:r w:rsidRPr="00CD71B2">
              <w:rPr>
                <w:rFonts w:ascii="Arial" w:hAnsi="Arial" w:cs="Arial"/>
                <w:sz w:val="20"/>
                <w:szCs w:val="20"/>
              </w:rPr>
              <w:t xml:space="preserve">Áreas ecológicas protegidas </w:t>
            </w:r>
          </w:p>
        </w:tc>
      </w:tr>
      <w:tr w:rsidR="00BD1F1A" w:rsidRPr="00CD71B2">
        <w:trPr>
          <w:cantSplit/>
        </w:trPr>
        <w:tc>
          <w:tcPr>
            <w:tcW w:w="2230"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1108" w:type="dxa"/>
            <w:gridSpan w:val="3"/>
          </w:tcPr>
          <w:p w:rsidR="00BD1F1A" w:rsidRPr="00CD71B2" w:rsidRDefault="00BD1F1A" w:rsidP="00BD1F1A">
            <w:pPr>
              <w:snapToGrid w:val="0"/>
              <w:ind w:left="148"/>
              <w:rPr>
                <w:rFonts w:ascii="Arial" w:hAnsi="Arial" w:cs="Arial"/>
                <w:sz w:val="20"/>
                <w:szCs w:val="20"/>
              </w:rPr>
            </w:pPr>
            <w:r w:rsidRPr="00CD71B2">
              <w:rPr>
                <w:rFonts w:ascii="Arial" w:hAnsi="Arial" w:cs="Arial"/>
                <w:sz w:val="20"/>
                <w:szCs w:val="20"/>
              </w:rPr>
              <w:t></w:t>
            </w:r>
          </w:p>
        </w:tc>
        <w:tc>
          <w:tcPr>
            <w:tcW w:w="5811" w:type="dxa"/>
            <w:gridSpan w:val="7"/>
            <w:tcBorders>
              <w:right w:val="single" w:sz="4" w:space="0" w:color="000000"/>
            </w:tcBorders>
          </w:tcPr>
          <w:p w:rsidR="00BD1F1A" w:rsidRPr="00CD71B2" w:rsidRDefault="00BD1F1A" w:rsidP="00BD1F1A">
            <w:pPr>
              <w:snapToGrid w:val="0"/>
              <w:ind w:left="71"/>
              <w:rPr>
                <w:rFonts w:ascii="Arial" w:hAnsi="Arial" w:cs="Arial"/>
                <w:sz w:val="20"/>
                <w:szCs w:val="20"/>
              </w:rPr>
            </w:pPr>
            <w:r w:rsidRPr="00CD71B2">
              <w:rPr>
                <w:rFonts w:ascii="Arial" w:hAnsi="Arial" w:cs="Arial"/>
                <w:sz w:val="20"/>
                <w:szCs w:val="20"/>
              </w:rPr>
              <w:t>Bosques naturales o artificiales</w:t>
            </w:r>
          </w:p>
        </w:tc>
      </w:tr>
      <w:tr w:rsidR="00BD1F1A" w:rsidRPr="00CD71B2">
        <w:trPr>
          <w:cantSplit/>
        </w:trPr>
        <w:tc>
          <w:tcPr>
            <w:tcW w:w="2230"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1108" w:type="dxa"/>
            <w:gridSpan w:val="3"/>
          </w:tcPr>
          <w:p w:rsidR="00BD1F1A" w:rsidRPr="00CD71B2" w:rsidRDefault="00BD1F1A" w:rsidP="00BD1F1A">
            <w:pPr>
              <w:snapToGrid w:val="0"/>
              <w:ind w:left="148"/>
              <w:rPr>
                <w:rFonts w:ascii="Arial" w:hAnsi="Arial" w:cs="Arial"/>
                <w:sz w:val="20"/>
                <w:szCs w:val="20"/>
              </w:rPr>
            </w:pPr>
            <w:r w:rsidRPr="00CD71B2">
              <w:rPr>
                <w:rFonts w:ascii="Arial" w:hAnsi="Arial" w:cs="Arial"/>
                <w:sz w:val="20"/>
                <w:szCs w:val="20"/>
              </w:rPr>
              <w:t></w:t>
            </w:r>
          </w:p>
        </w:tc>
        <w:tc>
          <w:tcPr>
            <w:tcW w:w="5811" w:type="dxa"/>
            <w:gridSpan w:val="7"/>
            <w:tcBorders>
              <w:right w:val="single" w:sz="4" w:space="0" w:color="000000"/>
            </w:tcBorders>
          </w:tcPr>
          <w:p w:rsidR="00BD1F1A" w:rsidRPr="00CD71B2" w:rsidRDefault="00BD1F1A" w:rsidP="00BD1F1A">
            <w:pPr>
              <w:snapToGrid w:val="0"/>
              <w:ind w:left="71"/>
              <w:rPr>
                <w:rFonts w:ascii="Arial" w:hAnsi="Arial" w:cs="Arial"/>
                <w:sz w:val="20"/>
                <w:szCs w:val="20"/>
              </w:rPr>
            </w:pPr>
            <w:r w:rsidRPr="00CD71B2">
              <w:rPr>
                <w:rFonts w:ascii="Arial" w:hAnsi="Arial" w:cs="Arial"/>
                <w:sz w:val="20"/>
                <w:szCs w:val="20"/>
              </w:rPr>
              <w:t>Fuentes hidrológicas y cauces naturales</w:t>
            </w:r>
          </w:p>
        </w:tc>
      </w:tr>
      <w:tr w:rsidR="00BD1F1A" w:rsidRPr="00CD71B2">
        <w:trPr>
          <w:cantSplit/>
        </w:trPr>
        <w:tc>
          <w:tcPr>
            <w:tcW w:w="2230"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1108" w:type="dxa"/>
            <w:gridSpan w:val="3"/>
          </w:tcPr>
          <w:p w:rsidR="00BD1F1A" w:rsidRPr="00CD71B2" w:rsidRDefault="00BD1F1A" w:rsidP="00BD1F1A">
            <w:pPr>
              <w:snapToGrid w:val="0"/>
              <w:ind w:left="148"/>
              <w:rPr>
                <w:rFonts w:ascii="Arial" w:hAnsi="Arial" w:cs="Arial"/>
                <w:sz w:val="20"/>
                <w:szCs w:val="20"/>
              </w:rPr>
            </w:pPr>
            <w:r w:rsidRPr="00CD71B2">
              <w:rPr>
                <w:rFonts w:ascii="Arial" w:hAnsi="Arial" w:cs="Arial"/>
                <w:sz w:val="20"/>
                <w:szCs w:val="20"/>
              </w:rPr>
              <w:t></w:t>
            </w:r>
          </w:p>
        </w:tc>
        <w:tc>
          <w:tcPr>
            <w:tcW w:w="5811" w:type="dxa"/>
            <w:gridSpan w:val="7"/>
            <w:tcBorders>
              <w:right w:val="single" w:sz="4" w:space="0" w:color="000000"/>
            </w:tcBorders>
          </w:tcPr>
          <w:p w:rsidR="00BD1F1A" w:rsidRPr="00CD71B2" w:rsidRDefault="00BD1F1A" w:rsidP="00BD1F1A">
            <w:pPr>
              <w:snapToGrid w:val="0"/>
              <w:ind w:left="71"/>
              <w:rPr>
                <w:rFonts w:ascii="Arial" w:hAnsi="Arial" w:cs="Arial"/>
                <w:sz w:val="20"/>
                <w:szCs w:val="20"/>
              </w:rPr>
            </w:pPr>
            <w:r w:rsidRPr="00CD71B2">
              <w:rPr>
                <w:rFonts w:ascii="Arial" w:hAnsi="Arial" w:cs="Arial"/>
                <w:sz w:val="20"/>
                <w:szCs w:val="20"/>
              </w:rPr>
              <w:t>Manglares</w:t>
            </w:r>
          </w:p>
        </w:tc>
      </w:tr>
      <w:tr w:rsidR="00BD1F1A" w:rsidRPr="00CD71B2">
        <w:trPr>
          <w:cantSplit/>
        </w:trPr>
        <w:tc>
          <w:tcPr>
            <w:tcW w:w="2230"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1108" w:type="dxa"/>
            <w:gridSpan w:val="3"/>
          </w:tcPr>
          <w:p w:rsidR="00BD1F1A" w:rsidRPr="00CD71B2" w:rsidRDefault="00BD1F1A" w:rsidP="00BD1F1A">
            <w:pPr>
              <w:snapToGrid w:val="0"/>
              <w:ind w:left="148"/>
              <w:rPr>
                <w:rFonts w:ascii="Arial" w:hAnsi="Arial" w:cs="Arial"/>
                <w:sz w:val="20"/>
                <w:szCs w:val="20"/>
              </w:rPr>
            </w:pPr>
            <w:r w:rsidRPr="00CD71B2">
              <w:rPr>
                <w:rFonts w:ascii="Arial" w:hAnsi="Arial" w:cs="Arial"/>
                <w:sz w:val="20"/>
                <w:szCs w:val="20"/>
              </w:rPr>
              <w:t></w:t>
            </w:r>
          </w:p>
        </w:tc>
        <w:tc>
          <w:tcPr>
            <w:tcW w:w="5811" w:type="dxa"/>
            <w:gridSpan w:val="7"/>
            <w:tcBorders>
              <w:right w:val="single" w:sz="4" w:space="0" w:color="000000"/>
            </w:tcBorders>
          </w:tcPr>
          <w:p w:rsidR="00BD1F1A" w:rsidRPr="00CD71B2" w:rsidRDefault="00BD1F1A" w:rsidP="00BD1F1A">
            <w:pPr>
              <w:snapToGrid w:val="0"/>
              <w:ind w:left="71"/>
              <w:rPr>
                <w:rFonts w:ascii="Arial" w:hAnsi="Arial" w:cs="Arial"/>
                <w:sz w:val="20"/>
                <w:szCs w:val="20"/>
              </w:rPr>
            </w:pPr>
            <w:r w:rsidRPr="00CD71B2">
              <w:rPr>
                <w:rFonts w:ascii="Arial" w:hAnsi="Arial" w:cs="Arial"/>
                <w:sz w:val="20"/>
                <w:szCs w:val="20"/>
              </w:rPr>
              <w:t>Zonas arqueológicas</w:t>
            </w:r>
          </w:p>
        </w:tc>
      </w:tr>
      <w:tr w:rsidR="00BD1F1A" w:rsidRPr="00CD71B2">
        <w:trPr>
          <w:cantSplit/>
        </w:trPr>
        <w:tc>
          <w:tcPr>
            <w:tcW w:w="2230"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1108" w:type="dxa"/>
            <w:gridSpan w:val="3"/>
          </w:tcPr>
          <w:p w:rsidR="00BD1F1A" w:rsidRPr="00CD71B2" w:rsidRDefault="00BD1F1A" w:rsidP="00BD1F1A">
            <w:pPr>
              <w:snapToGrid w:val="0"/>
              <w:ind w:left="148"/>
              <w:rPr>
                <w:rFonts w:ascii="Arial" w:hAnsi="Arial" w:cs="Arial"/>
                <w:sz w:val="20"/>
                <w:szCs w:val="20"/>
              </w:rPr>
            </w:pPr>
            <w:r w:rsidRPr="00CD71B2">
              <w:rPr>
                <w:rFonts w:ascii="Arial" w:hAnsi="Arial" w:cs="Arial"/>
                <w:sz w:val="20"/>
                <w:szCs w:val="20"/>
              </w:rPr>
              <w:t></w:t>
            </w:r>
          </w:p>
        </w:tc>
        <w:tc>
          <w:tcPr>
            <w:tcW w:w="5811" w:type="dxa"/>
            <w:gridSpan w:val="7"/>
            <w:tcBorders>
              <w:right w:val="single" w:sz="4" w:space="0" w:color="000000"/>
            </w:tcBorders>
          </w:tcPr>
          <w:p w:rsidR="00BD1F1A" w:rsidRPr="00CD71B2" w:rsidRDefault="00BD1F1A" w:rsidP="00BD1F1A">
            <w:pPr>
              <w:snapToGrid w:val="0"/>
              <w:ind w:left="71"/>
              <w:rPr>
                <w:rFonts w:ascii="Arial" w:hAnsi="Arial" w:cs="Arial"/>
                <w:sz w:val="20"/>
                <w:szCs w:val="20"/>
              </w:rPr>
            </w:pPr>
            <w:r w:rsidRPr="00CD71B2">
              <w:rPr>
                <w:rFonts w:ascii="Arial" w:hAnsi="Arial" w:cs="Arial"/>
                <w:sz w:val="20"/>
                <w:szCs w:val="20"/>
              </w:rPr>
              <w:t xml:space="preserve">Zonas con riqueza </w:t>
            </w:r>
            <w:proofErr w:type="spellStart"/>
            <w:r w:rsidRPr="00CD71B2">
              <w:rPr>
                <w:rFonts w:ascii="Arial" w:hAnsi="Arial" w:cs="Arial"/>
                <w:sz w:val="20"/>
                <w:szCs w:val="20"/>
              </w:rPr>
              <w:t>hidrocarburífera</w:t>
            </w:r>
            <w:proofErr w:type="spellEnd"/>
          </w:p>
        </w:tc>
      </w:tr>
      <w:tr w:rsidR="00BD1F1A" w:rsidRPr="00CD71B2">
        <w:trPr>
          <w:cantSplit/>
        </w:trPr>
        <w:tc>
          <w:tcPr>
            <w:tcW w:w="2230"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1108" w:type="dxa"/>
            <w:gridSpan w:val="3"/>
          </w:tcPr>
          <w:p w:rsidR="00BD1F1A" w:rsidRPr="00CD71B2" w:rsidRDefault="00BD1F1A" w:rsidP="00BD1F1A">
            <w:pPr>
              <w:snapToGrid w:val="0"/>
              <w:ind w:left="148"/>
              <w:rPr>
                <w:rFonts w:ascii="Arial" w:hAnsi="Arial" w:cs="Arial"/>
                <w:sz w:val="20"/>
                <w:szCs w:val="20"/>
              </w:rPr>
            </w:pPr>
            <w:r w:rsidRPr="00CD71B2">
              <w:rPr>
                <w:rFonts w:ascii="Arial" w:hAnsi="Arial" w:cs="Arial"/>
                <w:sz w:val="20"/>
                <w:szCs w:val="20"/>
              </w:rPr>
              <w:t></w:t>
            </w:r>
          </w:p>
        </w:tc>
        <w:tc>
          <w:tcPr>
            <w:tcW w:w="5811" w:type="dxa"/>
            <w:gridSpan w:val="7"/>
            <w:tcBorders>
              <w:right w:val="single" w:sz="4" w:space="0" w:color="000000"/>
            </w:tcBorders>
          </w:tcPr>
          <w:p w:rsidR="00BD1F1A" w:rsidRPr="00CD71B2" w:rsidRDefault="00BD1F1A" w:rsidP="00BD1F1A">
            <w:pPr>
              <w:snapToGrid w:val="0"/>
              <w:ind w:left="71"/>
              <w:rPr>
                <w:rFonts w:ascii="Arial" w:hAnsi="Arial" w:cs="Arial"/>
                <w:sz w:val="20"/>
                <w:szCs w:val="20"/>
              </w:rPr>
            </w:pPr>
            <w:r w:rsidRPr="00CD71B2">
              <w:rPr>
                <w:rFonts w:ascii="Arial" w:hAnsi="Arial" w:cs="Arial"/>
                <w:sz w:val="20"/>
                <w:szCs w:val="20"/>
              </w:rPr>
              <w:t>Zonas con riquezas minerales</w:t>
            </w:r>
          </w:p>
        </w:tc>
      </w:tr>
      <w:tr w:rsidR="00BD1F1A" w:rsidRPr="00CD71B2">
        <w:trPr>
          <w:cantSplit/>
        </w:trPr>
        <w:tc>
          <w:tcPr>
            <w:tcW w:w="2230"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1108" w:type="dxa"/>
            <w:gridSpan w:val="3"/>
          </w:tcPr>
          <w:p w:rsidR="00BD1F1A" w:rsidRPr="00CD71B2" w:rsidRDefault="00BD1F1A" w:rsidP="00BD1F1A">
            <w:pPr>
              <w:snapToGrid w:val="0"/>
              <w:ind w:left="148"/>
              <w:rPr>
                <w:rFonts w:ascii="Arial" w:hAnsi="Arial" w:cs="Arial"/>
                <w:sz w:val="20"/>
                <w:szCs w:val="20"/>
              </w:rPr>
            </w:pPr>
            <w:r w:rsidRPr="00CD71B2">
              <w:rPr>
                <w:rFonts w:ascii="Arial" w:hAnsi="Arial" w:cs="Arial"/>
                <w:sz w:val="20"/>
                <w:szCs w:val="20"/>
              </w:rPr>
              <w:t>x</w:t>
            </w:r>
          </w:p>
        </w:tc>
        <w:tc>
          <w:tcPr>
            <w:tcW w:w="5811" w:type="dxa"/>
            <w:gridSpan w:val="7"/>
            <w:tcBorders>
              <w:right w:val="single" w:sz="4" w:space="0" w:color="000000"/>
            </w:tcBorders>
          </w:tcPr>
          <w:p w:rsidR="00BD1F1A" w:rsidRPr="00CD71B2" w:rsidRDefault="00BD1F1A" w:rsidP="00BD1F1A">
            <w:pPr>
              <w:snapToGrid w:val="0"/>
              <w:ind w:left="71"/>
              <w:rPr>
                <w:rFonts w:ascii="Arial" w:hAnsi="Arial" w:cs="Arial"/>
                <w:sz w:val="20"/>
                <w:szCs w:val="20"/>
              </w:rPr>
            </w:pPr>
            <w:r w:rsidRPr="00CD71B2">
              <w:rPr>
                <w:rFonts w:ascii="Arial" w:hAnsi="Arial" w:cs="Arial"/>
                <w:sz w:val="20"/>
                <w:szCs w:val="20"/>
              </w:rPr>
              <w:t>Zonas de potencial turístico</w:t>
            </w:r>
          </w:p>
        </w:tc>
      </w:tr>
      <w:tr w:rsidR="00BD1F1A" w:rsidRPr="00CD71B2">
        <w:trPr>
          <w:cantSplit/>
        </w:trPr>
        <w:tc>
          <w:tcPr>
            <w:tcW w:w="2230"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1108" w:type="dxa"/>
            <w:gridSpan w:val="3"/>
          </w:tcPr>
          <w:p w:rsidR="00BD1F1A" w:rsidRPr="00CD71B2" w:rsidRDefault="00BD1F1A" w:rsidP="00BD1F1A">
            <w:pPr>
              <w:snapToGrid w:val="0"/>
              <w:ind w:left="148"/>
              <w:rPr>
                <w:rFonts w:ascii="Arial" w:hAnsi="Arial" w:cs="Arial"/>
                <w:sz w:val="20"/>
                <w:szCs w:val="20"/>
              </w:rPr>
            </w:pPr>
            <w:r w:rsidRPr="00CD71B2">
              <w:rPr>
                <w:rFonts w:ascii="Arial" w:hAnsi="Arial" w:cs="Arial"/>
                <w:sz w:val="20"/>
                <w:szCs w:val="20"/>
              </w:rPr>
              <w:t>x</w:t>
            </w:r>
          </w:p>
        </w:tc>
        <w:tc>
          <w:tcPr>
            <w:tcW w:w="5811" w:type="dxa"/>
            <w:gridSpan w:val="7"/>
            <w:tcBorders>
              <w:right w:val="single" w:sz="4" w:space="0" w:color="000000"/>
            </w:tcBorders>
          </w:tcPr>
          <w:p w:rsidR="00BD1F1A" w:rsidRPr="00CD71B2" w:rsidRDefault="00BD1F1A" w:rsidP="00BD1F1A">
            <w:pPr>
              <w:snapToGrid w:val="0"/>
              <w:ind w:left="71"/>
              <w:rPr>
                <w:rFonts w:ascii="Arial" w:hAnsi="Arial" w:cs="Arial"/>
                <w:sz w:val="20"/>
                <w:szCs w:val="20"/>
              </w:rPr>
            </w:pPr>
            <w:r w:rsidRPr="00CD71B2">
              <w:rPr>
                <w:rFonts w:ascii="Arial" w:hAnsi="Arial" w:cs="Arial"/>
                <w:sz w:val="20"/>
                <w:szCs w:val="20"/>
              </w:rPr>
              <w:t>Zonas de valor histórico, cultural o religioso</w:t>
            </w:r>
          </w:p>
        </w:tc>
      </w:tr>
      <w:tr w:rsidR="00BD1F1A" w:rsidRPr="00CD71B2">
        <w:trPr>
          <w:cantSplit/>
        </w:trPr>
        <w:tc>
          <w:tcPr>
            <w:tcW w:w="2230"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1108" w:type="dxa"/>
            <w:gridSpan w:val="3"/>
          </w:tcPr>
          <w:p w:rsidR="00BD1F1A" w:rsidRPr="00CD71B2" w:rsidRDefault="00BD1F1A" w:rsidP="00BD1F1A">
            <w:pPr>
              <w:snapToGrid w:val="0"/>
              <w:ind w:left="148"/>
              <w:rPr>
                <w:rFonts w:ascii="Arial" w:hAnsi="Arial" w:cs="Arial"/>
                <w:sz w:val="20"/>
                <w:szCs w:val="20"/>
              </w:rPr>
            </w:pPr>
            <w:r w:rsidRPr="00CD71B2">
              <w:rPr>
                <w:rFonts w:ascii="Arial" w:hAnsi="Arial" w:cs="Arial"/>
                <w:sz w:val="20"/>
                <w:szCs w:val="20"/>
              </w:rPr>
              <w:t></w:t>
            </w:r>
          </w:p>
        </w:tc>
        <w:tc>
          <w:tcPr>
            <w:tcW w:w="5811" w:type="dxa"/>
            <w:gridSpan w:val="7"/>
            <w:tcBorders>
              <w:right w:val="single" w:sz="4" w:space="0" w:color="000000"/>
            </w:tcBorders>
          </w:tcPr>
          <w:p w:rsidR="00BD1F1A" w:rsidRPr="00CD71B2" w:rsidRDefault="00BD1F1A" w:rsidP="00BD1F1A">
            <w:pPr>
              <w:snapToGrid w:val="0"/>
              <w:ind w:left="71"/>
              <w:rPr>
                <w:rFonts w:ascii="Arial" w:hAnsi="Arial" w:cs="Arial"/>
                <w:sz w:val="20"/>
                <w:szCs w:val="20"/>
              </w:rPr>
            </w:pPr>
            <w:r w:rsidRPr="00CD71B2">
              <w:rPr>
                <w:rFonts w:ascii="Arial" w:hAnsi="Arial" w:cs="Arial"/>
                <w:sz w:val="20"/>
                <w:szCs w:val="20"/>
              </w:rPr>
              <w:t>Zonas escénicas únicas</w:t>
            </w:r>
          </w:p>
        </w:tc>
      </w:tr>
      <w:tr w:rsidR="00BD1F1A" w:rsidRPr="00CD71B2">
        <w:trPr>
          <w:cantSplit/>
        </w:trPr>
        <w:tc>
          <w:tcPr>
            <w:tcW w:w="2230"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1108" w:type="dxa"/>
            <w:gridSpan w:val="3"/>
          </w:tcPr>
          <w:p w:rsidR="00BD1F1A" w:rsidRPr="00CD71B2" w:rsidRDefault="00BD1F1A" w:rsidP="00BD1F1A">
            <w:pPr>
              <w:snapToGrid w:val="0"/>
              <w:ind w:left="148"/>
              <w:rPr>
                <w:rFonts w:ascii="Arial" w:hAnsi="Arial" w:cs="Arial"/>
                <w:sz w:val="20"/>
                <w:szCs w:val="20"/>
              </w:rPr>
            </w:pPr>
            <w:r w:rsidRPr="00CD71B2">
              <w:rPr>
                <w:rFonts w:ascii="Arial" w:hAnsi="Arial" w:cs="Arial"/>
                <w:sz w:val="20"/>
                <w:szCs w:val="20"/>
              </w:rPr>
              <w:t></w:t>
            </w:r>
          </w:p>
        </w:tc>
        <w:tc>
          <w:tcPr>
            <w:tcW w:w="5811" w:type="dxa"/>
            <w:gridSpan w:val="7"/>
            <w:tcBorders>
              <w:right w:val="single" w:sz="4" w:space="0" w:color="000000"/>
            </w:tcBorders>
          </w:tcPr>
          <w:p w:rsidR="00BD1F1A" w:rsidRPr="00CD71B2" w:rsidRDefault="00BD1F1A" w:rsidP="00BD1F1A">
            <w:pPr>
              <w:snapToGrid w:val="0"/>
              <w:ind w:left="71"/>
              <w:rPr>
                <w:rFonts w:ascii="Arial" w:hAnsi="Arial" w:cs="Arial"/>
                <w:sz w:val="20"/>
                <w:szCs w:val="20"/>
              </w:rPr>
            </w:pPr>
            <w:r w:rsidRPr="00CD71B2">
              <w:rPr>
                <w:rFonts w:ascii="Arial" w:hAnsi="Arial" w:cs="Arial"/>
                <w:sz w:val="20"/>
                <w:szCs w:val="20"/>
              </w:rPr>
              <w:t>Zonas inestables con riesgo sísmico</w:t>
            </w:r>
          </w:p>
        </w:tc>
      </w:tr>
      <w:tr w:rsidR="00BD1F1A" w:rsidRPr="00CD71B2">
        <w:trPr>
          <w:cantSplit/>
        </w:trPr>
        <w:tc>
          <w:tcPr>
            <w:tcW w:w="2230"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1108" w:type="dxa"/>
            <w:gridSpan w:val="3"/>
          </w:tcPr>
          <w:p w:rsidR="00BD1F1A" w:rsidRPr="00CD71B2" w:rsidRDefault="00BD1F1A" w:rsidP="00BD1F1A">
            <w:pPr>
              <w:snapToGrid w:val="0"/>
              <w:ind w:left="148"/>
              <w:rPr>
                <w:rFonts w:ascii="Arial" w:hAnsi="Arial" w:cs="Arial"/>
                <w:sz w:val="20"/>
                <w:szCs w:val="20"/>
              </w:rPr>
            </w:pPr>
            <w:r w:rsidRPr="00CD71B2">
              <w:rPr>
                <w:rFonts w:ascii="Arial" w:hAnsi="Arial" w:cs="Arial"/>
                <w:sz w:val="20"/>
                <w:szCs w:val="20"/>
              </w:rPr>
              <w:t></w:t>
            </w:r>
          </w:p>
        </w:tc>
        <w:tc>
          <w:tcPr>
            <w:tcW w:w="5811" w:type="dxa"/>
            <w:gridSpan w:val="7"/>
            <w:tcBorders>
              <w:right w:val="single" w:sz="4" w:space="0" w:color="000000"/>
            </w:tcBorders>
          </w:tcPr>
          <w:p w:rsidR="00BD1F1A" w:rsidRPr="00CD71B2" w:rsidRDefault="00BD1F1A" w:rsidP="00BD1F1A">
            <w:pPr>
              <w:snapToGrid w:val="0"/>
              <w:ind w:left="71"/>
              <w:rPr>
                <w:rFonts w:ascii="Arial" w:hAnsi="Arial" w:cs="Arial"/>
                <w:sz w:val="20"/>
                <w:szCs w:val="20"/>
              </w:rPr>
            </w:pPr>
            <w:r w:rsidRPr="00CD71B2">
              <w:rPr>
                <w:rFonts w:ascii="Arial" w:hAnsi="Arial" w:cs="Arial"/>
                <w:sz w:val="20"/>
                <w:szCs w:val="20"/>
              </w:rPr>
              <w:t>Zonas reservadas por seguridad nacional</w:t>
            </w:r>
          </w:p>
        </w:tc>
      </w:tr>
      <w:tr w:rsidR="00BD1F1A" w:rsidRPr="00CD71B2">
        <w:trPr>
          <w:cantSplit/>
        </w:trPr>
        <w:tc>
          <w:tcPr>
            <w:tcW w:w="2230" w:type="dxa"/>
            <w:tcBorders>
              <w:left w:val="single" w:sz="4" w:space="0" w:color="000000"/>
              <w:bottom w:val="single" w:sz="4" w:space="0" w:color="auto"/>
            </w:tcBorders>
          </w:tcPr>
          <w:p w:rsidR="00BD1F1A" w:rsidRPr="00CD71B2" w:rsidRDefault="00BD1F1A" w:rsidP="00BD1F1A">
            <w:pPr>
              <w:snapToGrid w:val="0"/>
              <w:rPr>
                <w:rFonts w:ascii="Arial" w:hAnsi="Arial" w:cs="Arial"/>
                <w:b/>
                <w:sz w:val="20"/>
                <w:szCs w:val="20"/>
              </w:rPr>
            </w:pPr>
          </w:p>
        </w:tc>
        <w:tc>
          <w:tcPr>
            <w:tcW w:w="1108" w:type="dxa"/>
            <w:gridSpan w:val="3"/>
            <w:tcBorders>
              <w:bottom w:val="single" w:sz="4" w:space="0" w:color="auto"/>
            </w:tcBorders>
          </w:tcPr>
          <w:p w:rsidR="00BD1F1A" w:rsidRPr="00CD71B2" w:rsidRDefault="00BD1F1A" w:rsidP="00BD1F1A">
            <w:pPr>
              <w:snapToGrid w:val="0"/>
              <w:ind w:left="187"/>
              <w:rPr>
                <w:rFonts w:ascii="Arial" w:hAnsi="Arial" w:cs="Arial"/>
                <w:sz w:val="20"/>
                <w:szCs w:val="20"/>
              </w:rPr>
            </w:pPr>
            <w:r w:rsidRPr="00CD71B2">
              <w:rPr>
                <w:rFonts w:ascii="Arial" w:hAnsi="Arial" w:cs="Arial"/>
                <w:sz w:val="20"/>
                <w:szCs w:val="20"/>
              </w:rPr>
              <w:t></w:t>
            </w:r>
          </w:p>
        </w:tc>
        <w:tc>
          <w:tcPr>
            <w:tcW w:w="5811" w:type="dxa"/>
            <w:gridSpan w:val="7"/>
            <w:tcBorders>
              <w:bottom w:val="single" w:sz="4" w:space="0" w:color="auto"/>
              <w:right w:val="single" w:sz="4" w:space="0" w:color="000000"/>
            </w:tcBorders>
          </w:tcPr>
          <w:p w:rsidR="00BD1F1A" w:rsidRPr="00CD71B2" w:rsidRDefault="00BD1F1A" w:rsidP="00BD1F1A">
            <w:pPr>
              <w:snapToGrid w:val="0"/>
              <w:ind w:left="71"/>
              <w:rPr>
                <w:rFonts w:ascii="Arial" w:hAnsi="Arial" w:cs="Arial"/>
                <w:sz w:val="20"/>
                <w:szCs w:val="20"/>
              </w:rPr>
            </w:pPr>
            <w:r w:rsidRPr="00CD71B2">
              <w:rPr>
                <w:rFonts w:ascii="Arial" w:hAnsi="Arial" w:cs="Arial"/>
                <w:sz w:val="20"/>
                <w:szCs w:val="20"/>
              </w:rPr>
              <w:t>Otra: (especificar)</w:t>
            </w:r>
          </w:p>
        </w:tc>
      </w:tr>
      <w:tr w:rsidR="00BD1F1A" w:rsidRPr="00CD71B2">
        <w:trPr>
          <w:cantSplit/>
        </w:trPr>
        <w:tc>
          <w:tcPr>
            <w:tcW w:w="2230" w:type="dxa"/>
            <w:tcBorders>
              <w:top w:val="single" w:sz="4" w:space="0" w:color="auto"/>
              <w:left w:val="single" w:sz="4" w:space="0" w:color="000000"/>
            </w:tcBorders>
          </w:tcPr>
          <w:p w:rsidR="00BD1F1A" w:rsidRPr="00CD71B2" w:rsidRDefault="00BD1F1A" w:rsidP="00BD1F1A">
            <w:pPr>
              <w:snapToGrid w:val="0"/>
              <w:ind w:left="149"/>
              <w:rPr>
                <w:rFonts w:ascii="Arial" w:hAnsi="Arial" w:cs="Arial"/>
                <w:b/>
                <w:sz w:val="20"/>
                <w:szCs w:val="20"/>
              </w:rPr>
            </w:pPr>
            <w:r w:rsidRPr="00CD71B2">
              <w:rPr>
                <w:rFonts w:ascii="Arial" w:hAnsi="Arial" w:cs="Arial"/>
                <w:b/>
                <w:sz w:val="20"/>
                <w:szCs w:val="20"/>
              </w:rPr>
              <w:t>Pendiente del suelo</w:t>
            </w:r>
          </w:p>
        </w:tc>
        <w:tc>
          <w:tcPr>
            <w:tcW w:w="966" w:type="dxa"/>
            <w:gridSpan w:val="2"/>
            <w:tcBorders>
              <w:top w:val="single" w:sz="4" w:space="0" w:color="auto"/>
            </w:tcBorders>
          </w:tcPr>
          <w:p w:rsidR="00BD1F1A" w:rsidRPr="00CD71B2" w:rsidRDefault="00BD1F1A" w:rsidP="00BD1F1A">
            <w:pPr>
              <w:snapToGrid w:val="0"/>
              <w:ind w:left="187"/>
              <w:rPr>
                <w:rFonts w:ascii="Arial" w:hAnsi="Arial" w:cs="Arial"/>
                <w:sz w:val="20"/>
                <w:szCs w:val="20"/>
              </w:rPr>
            </w:pPr>
            <w:r w:rsidRPr="00CD71B2">
              <w:rPr>
                <w:rFonts w:ascii="Arial" w:hAnsi="Arial" w:cs="Arial"/>
                <w:sz w:val="20"/>
                <w:szCs w:val="20"/>
              </w:rPr>
              <w:t></w:t>
            </w:r>
          </w:p>
        </w:tc>
        <w:tc>
          <w:tcPr>
            <w:tcW w:w="1269" w:type="dxa"/>
            <w:gridSpan w:val="3"/>
            <w:tcBorders>
              <w:top w:val="single" w:sz="4" w:space="0" w:color="auto"/>
            </w:tcBorders>
          </w:tcPr>
          <w:p w:rsidR="00BD1F1A" w:rsidRPr="00CD71B2" w:rsidRDefault="00BD1F1A" w:rsidP="00BD1F1A">
            <w:pPr>
              <w:pStyle w:val="Piedepgina"/>
              <w:snapToGrid w:val="0"/>
              <w:ind w:left="187"/>
              <w:rPr>
                <w:rFonts w:ascii="Arial" w:hAnsi="Arial" w:cs="Arial"/>
                <w:sz w:val="20"/>
                <w:szCs w:val="20"/>
              </w:rPr>
            </w:pPr>
            <w:r w:rsidRPr="00CD71B2">
              <w:rPr>
                <w:rFonts w:ascii="Arial" w:hAnsi="Arial" w:cs="Arial"/>
                <w:sz w:val="20"/>
                <w:szCs w:val="20"/>
              </w:rPr>
              <w:t>Llano</w:t>
            </w:r>
          </w:p>
        </w:tc>
        <w:tc>
          <w:tcPr>
            <w:tcW w:w="4684" w:type="dxa"/>
            <w:gridSpan w:val="5"/>
            <w:tcBorders>
              <w:top w:val="single" w:sz="4" w:space="0" w:color="auto"/>
              <w:right w:val="single" w:sz="4" w:space="0" w:color="000000"/>
            </w:tcBorders>
          </w:tcPr>
          <w:p w:rsidR="00BD1F1A" w:rsidRPr="00CD71B2" w:rsidRDefault="00BD1F1A" w:rsidP="00BD1F1A">
            <w:pPr>
              <w:snapToGrid w:val="0"/>
              <w:ind w:left="220"/>
              <w:rPr>
                <w:rFonts w:ascii="Arial" w:hAnsi="Arial" w:cs="Arial"/>
                <w:sz w:val="20"/>
                <w:szCs w:val="20"/>
              </w:rPr>
            </w:pPr>
            <w:r w:rsidRPr="00CD71B2">
              <w:rPr>
                <w:rFonts w:ascii="Arial" w:hAnsi="Arial" w:cs="Arial"/>
                <w:sz w:val="20"/>
                <w:szCs w:val="20"/>
              </w:rPr>
              <w:t>El terreno es plano. Las pendientes son menores que el 30%.</w:t>
            </w:r>
          </w:p>
        </w:tc>
      </w:tr>
      <w:tr w:rsidR="00BD1F1A" w:rsidRPr="00CD71B2">
        <w:trPr>
          <w:cantSplit/>
        </w:trPr>
        <w:tc>
          <w:tcPr>
            <w:tcW w:w="2230"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966" w:type="dxa"/>
            <w:gridSpan w:val="2"/>
          </w:tcPr>
          <w:p w:rsidR="00BD1F1A" w:rsidRPr="00CD71B2" w:rsidRDefault="00BD1F1A" w:rsidP="00BD1F1A">
            <w:pPr>
              <w:snapToGrid w:val="0"/>
              <w:ind w:left="187"/>
              <w:rPr>
                <w:rFonts w:ascii="Arial" w:hAnsi="Arial" w:cs="Arial"/>
                <w:sz w:val="20"/>
                <w:szCs w:val="20"/>
              </w:rPr>
            </w:pPr>
            <w:r w:rsidRPr="00CD71B2">
              <w:rPr>
                <w:rFonts w:ascii="Arial" w:hAnsi="Arial" w:cs="Arial"/>
                <w:sz w:val="20"/>
                <w:szCs w:val="20"/>
              </w:rPr>
              <w:t>x</w:t>
            </w:r>
          </w:p>
        </w:tc>
        <w:tc>
          <w:tcPr>
            <w:tcW w:w="1269" w:type="dxa"/>
            <w:gridSpan w:val="3"/>
          </w:tcPr>
          <w:p w:rsidR="00BD1F1A" w:rsidRPr="00CD71B2" w:rsidRDefault="00BD1F1A" w:rsidP="00BD1F1A">
            <w:pPr>
              <w:snapToGrid w:val="0"/>
              <w:ind w:left="187"/>
              <w:rPr>
                <w:rFonts w:ascii="Arial" w:hAnsi="Arial" w:cs="Arial"/>
                <w:sz w:val="20"/>
                <w:szCs w:val="20"/>
              </w:rPr>
            </w:pPr>
            <w:r w:rsidRPr="00CD71B2">
              <w:rPr>
                <w:rFonts w:ascii="Arial" w:hAnsi="Arial" w:cs="Arial"/>
                <w:sz w:val="20"/>
                <w:szCs w:val="20"/>
              </w:rPr>
              <w:t>Ondulado</w:t>
            </w:r>
          </w:p>
        </w:tc>
        <w:tc>
          <w:tcPr>
            <w:tcW w:w="4684" w:type="dxa"/>
            <w:gridSpan w:val="5"/>
            <w:tcBorders>
              <w:right w:val="single" w:sz="4" w:space="0" w:color="000000"/>
            </w:tcBorders>
          </w:tcPr>
          <w:p w:rsidR="00BD1F1A" w:rsidRPr="00CD71B2" w:rsidRDefault="00BD1F1A" w:rsidP="00BD1F1A">
            <w:pPr>
              <w:snapToGrid w:val="0"/>
              <w:ind w:left="220"/>
              <w:rPr>
                <w:rFonts w:ascii="Arial" w:hAnsi="Arial" w:cs="Arial"/>
                <w:sz w:val="20"/>
                <w:szCs w:val="20"/>
              </w:rPr>
            </w:pPr>
            <w:r w:rsidRPr="00CD71B2">
              <w:rPr>
                <w:rFonts w:ascii="Arial" w:hAnsi="Arial" w:cs="Arial"/>
                <w:sz w:val="20"/>
                <w:szCs w:val="20"/>
              </w:rPr>
              <w:t>El terreno es ondulado. Las pendientes son suaves (entre 30%  y 100 %).</w:t>
            </w:r>
          </w:p>
        </w:tc>
      </w:tr>
      <w:tr w:rsidR="00BD1F1A" w:rsidRPr="00CD71B2">
        <w:trPr>
          <w:cantSplit/>
        </w:trPr>
        <w:tc>
          <w:tcPr>
            <w:tcW w:w="2230" w:type="dxa"/>
            <w:tcBorders>
              <w:left w:val="single" w:sz="4" w:space="0" w:color="000000"/>
              <w:bottom w:val="single" w:sz="4" w:space="0" w:color="000000"/>
            </w:tcBorders>
          </w:tcPr>
          <w:p w:rsidR="00BD1F1A" w:rsidRPr="00CD71B2" w:rsidRDefault="00BD1F1A" w:rsidP="00BD1F1A">
            <w:pPr>
              <w:snapToGrid w:val="0"/>
              <w:rPr>
                <w:rFonts w:ascii="Arial" w:hAnsi="Arial" w:cs="Arial"/>
                <w:b/>
                <w:sz w:val="20"/>
                <w:szCs w:val="20"/>
              </w:rPr>
            </w:pPr>
          </w:p>
        </w:tc>
        <w:tc>
          <w:tcPr>
            <w:tcW w:w="966" w:type="dxa"/>
            <w:gridSpan w:val="2"/>
            <w:tcBorders>
              <w:bottom w:val="single" w:sz="4" w:space="0" w:color="000000"/>
            </w:tcBorders>
          </w:tcPr>
          <w:p w:rsidR="00BD1F1A" w:rsidRPr="00CD71B2" w:rsidRDefault="00BD1F1A" w:rsidP="00BD1F1A">
            <w:pPr>
              <w:snapToGrid w:val="0"/>
              <w:ind w:left="187"/>
              <w:rPr>
                <w:rFonts w:ascii="Arial" w:hAnsi="Arial" w:cs="Arial"/>
                <w:sz w:val="20"/>
                <w:szCs w:val="20"/>
              </w:rPr>
            </w:pPr>
            <w:r w:rsidRPr="00CD71B2">
              <w:rPr>
                <w:rFonts w:ascii="Arial" w:hAnsi="Arial" w:cs="Arial"/>
                <w:sz w:val="20"/>
                <w:szCs w:val="20"/>
              </w:rPr>
              <w:t></w:t>
            </w:r>
          </w:p>
        </w:tc>
        <w:tc>
          <w:tcPr>
            <w:tcW w:w="1269" w:type="dxa"/>
            <w:gridSpan w:val="3"/>
            <w:tcBorders>
              <w:bottom w:val="single" w:sz="4" w:space="0" w:color="000000"/>
            </w:tcBorders>
          </w:tcPr>
          <w:p w:rsidR="00BD1F1A" w:rsidRPr="00CD71B2" w:rsidRDefault="00BD1F1A" w:rsidP="00BD1F1A">
            <w:pPr>
              <w:snapToGrid w:val="0"/>
              <w:ind w:left="187"/>
              <w:rPr>
                <w:rFonts w:ascii="Arial" w:hAnsi="Arial" w:cs="Arial"/>
                <w:sz w:val="20"/>
                <w:szCs w:val="20"/>
              </w:rPr>
            </w:pPr>
            <w:r w:rsidRPr="00CD71B2">
              <w:rPr>
                <w:rFonts w:ascii="Arial" w:hAnsi="Arial" w:cs="Arial"/>
                <w:sz w:val="20"/>
                <w:szCs w:val="20"/>
              </w:rPr>
              <w:t>Montañoso</w:t>
            </w:r>
          </w:p>
        </w:tc>
        <w:tc>
          <w:tcPr>
            <w:tcW w:w="4684" w:type="dxa"/>
            <w:gridSpan w:val="5"/>
            <w:tcBorders>
              <w:bottom w:val="single" w:sz="4" w:space="0" w:color="000000"/>
              <w:right w:val="single" w:sz="4" w:space="0" w:color="000000"/>
            </w:tcBorders>
          </w:tcPr>
          <w:p w:rsidR="00BD1F1A" w:rsidRPr="00CD71B2" w:rsidRDefault="00BD1F1A" w:rsidP="00BD1F1A">
            <w:pPr>
              <w:snapToGrid w:val="0"/>
              <w:ind w:left="220"/>
              <w:rPr>
                <w:rFonts w:ascii="Arial" w:hAnsi="Arial" w:cs="Arial"/>
                <w:sz w:val="20"/>
                <w:szCs w:val="20"/>
              </w:rPr>
            </w:pPr>
            <w:r w:rsidRPr="00CD71B2">
              <w:rPr>
                <w:rFonts w:ascii="Arial" w:hAnsi="Arial" w:cs="Arial"/>
                <w:sz w:val="20"/>
                <w:szCs w:val="20"/>
              </w:rPr>
              <w:t>El terreno es quebrado.  Las pendientes son mayores al 100 %.</w:t>
            </w:r>
          </w:p>
        </w:tc>
      </w:tr>
      <w:tr w:rsidR="00BD1F1A" w:rsidRPr="00CD71B2">
        <w:trPr>
          <w:cantSplit/>
        </w:trPr>
        <w:tc>
          <w:tcPr>
            <w:tcW w:w="2230" w:type="dxa"/>
            <w:tcBorders>
              <w:top w:val="single" w:sz="4" w:space="0" w:color="000000"/>
              <w:left w:val="single" w:sz="4" w:space="0" w:color="000000"/>
            </w:tcBorders>
          </w:tcPr>
          <w:p w:rsidR="00BD1F1A" w:rsidRPr="00CD71B2" w:rsidRDefault="00BD1F1A" w:rsidP="00BD1F1A">
            <w:pPr>
              <w:snapToGrid w:val="0"/>
              <w:ind w:left="149"/>
              <w:rPr>
                <w:rFonts w:ascii="Arial" w:hAnsi="Arial" w:cs="Arial"/>
                <w:b/>
                <w:sz w:val="20"/>
                <w:szCs w:val="20"/>
              </w:rPr>
            </w:pPr>
            <w:r w:rsidRPr="00CD71B2">
              <w:rPr>
                <w:rFonts w:ascii="Arial" w:hAnsi="Arial" w:cs="Arial"/>
                <w:b/>
                <w:sz w:val="20"/>
                <w:szCs w:val="20"/>
              </w:rPr>
              <w:t>Tipo de suelo</w:t>
            </w:r>
          </w:p>
        </w:tc>
        <w:tc>
          <w:tcPr>
            <w:tcW w:w="1108" w:type="dxa"/>
            <w:gridSpan w:val="3"/>
            <w:tcBorders>
              <w:top w:val="single" w:sz="4" w:space="0" w:color="000000"/>
            </w:tcBorders>
          </w:tcPr>
          <w:p w:rsidR="00BD1F1A" w:rsidRPr="00CD71B2" w:rsidRDefault="00BD1F1A" w:rsidP="00BD1F1A">
            <w:pPr>
              <w:snapToGrid w:val="0"/>
              <w:ind w:left="187"/>
              <w:rPr>
                <w:rFonts w:ascii="Arial" w:hAnsi="Arial" w:cs="Arial"/>
                <w:sz w:val="20"/>
                <w:szCs w:val="20"/>
              </w:rPr>
            </w:pPr>
            <w:r w:rsidRPr="00CD71B2">
              <w:rPr>
                <w:rFonts w:ascii="Arial" w:hAnsi="Arial" w:cs="Arial"/>
                <w:sz w:val="20"/>
                <w:szCs w:val="20"/>
              </w:rPr>
              <w:t></w:t>
            </w:r>
          </w:p>
        </w:tc>
        <w:tc>
          <w:tcPr>
            <w:tcW w:w="1809" w:type="dxa"/>
            <w:gridSpan w:val="5"/>
            <w:tcBorders>
              <w:top w:val="single" w:sz="4" w:space="0" w:color="000000"/>
            </w:tcBorders>
          </w:tcPr>
          <w:p w:rsidR="00BD1F1A" w:rsidRPr="00CD71B2" w:rsidRDefault="00BD1F1A" w:rsidP="00BD1F1A">
            <w:pPr>
              <w:snapToGrid w:val="0"/>
              <w:ind w:left="71"/>
              <w:rPr>
                <w:rFonts w:ascii="Arial" w:hAnsi="Arial" w:cs="Arial"/>
                <w:sz w:val="20"/>
                <w:szCs w:val="20"/>
              </w:rPr>
            </w:pPr>
            <w:r w:rsidRPr="00CD71B2">
              <w:rPr>
                <w:rFonts w:ascii="Arial" w:hAnsi="Arial" w:cs="Arial"/>
                <w:sz w:val="20"/>
                <w:szCs w:val="20"/>
              </w:rPr>
              <w:t>Arcilloso</w:t>
            </w:r>
          </w:p>
        </w:tc>
        <w:tc>
          <w:tcPr>
            <w:tcW w:w="4002" w:type="dxa"/>
            <w:gridSpan w:val="2"/>
            <w:tcBorders>
              <w:top w:val="single" w:sz="4" w:space="0" w:color="000000"/>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1108" w:type="dxa"/>
            <w:gridSpan w:val="3"/>
          </w:tcPr>
          <w:p w:rsidR="00BD1F1A" w:rsidRPr="00CD71B2" w:rsidRDefault="00BD1F1A" w:rsidP="00BD1F1A">
            <w:pPr>
              <w:snapToGrid w:val="0"/>
              <w:ind w:left="187"/>
              <w:rPr>
                <w:rFonts w:ascii="Arial" w:hAnsi="Arial" w:cs="Arial"/>
                <w:sz w:val="20"/>
                <w:szCs w:val="20"/>
              </w:rPr>
            </w:pPr>
            <w:r w:rsidRPr="00CD71B2">
              <w:rPr>
                <w:rFonts w:ascii="Arial" w:hAnsi="Arial" w:cs="Arial"/>
                <w:sz w:val="20"/>
                <w:szCs w:val="20"/>
              </w:rPr>
              <w:t></w:t>
            </w:r>
          </w:p>
        </w:tc>
        <w:tc>
          <w:tcPr>
            <w:tcW w:w="1809" w:type="dxa"/>
            <w:gridSpan w:val="5"/>
          </w:tcPr>
          <w:p w:rsidR="00BD1F1A" w:rsidRPr="00CD71B2" w:rsidRDefault="00BD1F1A" w:rsidP="00BD1F1A">
            <w:pPr>
              <w:snapToGrid w:val="0"/>
              <w:ind w:left="71"/>
              <w:rPr>
                <w:rFonts w:ascii="Arial" w:hAnsi="Arial" w:cs="Arial"/>
                <w:sz w:val="20"/>
                <w:szCs w:val="20"/>
              </w:rPr>
            </w:pPr>
            <w:r w:rsidRPr="00CD71B2">
              <w:rPr>
                <w:rFonts w:ascii="Arial" w:hAnsi="Arial" w:cs="Arial"/>
                <w:sz w:val="20"/>
                <w:szCs w:val="20"/>
              </w:rPr>
              <w:t>Arenoso</w:t>
            </w:r>
          </w:p>
        </w:tc>
        <w:tc>
          <w:tcPr>
            <w:tcW w:w="4002" w:type="dxa"/>
            <w:gridSpan w:val="2"/>
            <w:tcBorders>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1108" w:type="dxa"/>
            <w:gridSpan w:val="3"/>
          </w:tcPr>
          <w:p w:rsidR="00BD1F1A" w:rsidRPr="00CD71B2" w:rsidRDefault="00BD1F1A" w:rsidP="00BD1F1A">
            <w:pPr>
              <w:snapToGrid w:val="0"/>
              <w:ind w:left="187"/>
              <w:rPr>
                <w:rFonts w:ascii="Arial" w:hAnsi="Arial" w:cs="Arial"/>
                <w:sz w:val="20"/>
                <w:szCs w:val="20"/>
              </w:rPr>
            </w:pPr>
            <w:r w:rsidRPr="00CD71B2">
              <w:rPr>
                <w:rFonts w:ascii="Arial" w:hAnsi="Arial" w:cs="Arial"/>
                <w:sz w:val="20"/>
                <w:szCs w:val="20"/>
              </w:rPr>
              <w:t>x</w:t>
            </w:r>
          </w:p>
        </w:tc>
        <w:tc>
          <w:tcPr>
            <w:tcW w:w="1809" w:type="dxa"/>
            <w:gridSpan w:val="5"/>
          </w:tcPr>
          <w:p w:rsidR="00BD1F1A" w:rsidRPr="00CD71B2" w:rsidRDefault="00BD1F1A" w:rsidP="00BD1F1A">
            <w:pPr>
              <w:snapToGrid w:val="0"/>
              <w:ind w:left="71"/>
              <w:rPr>
                <w:rFonts w:ascii="Arial" w:hAnsi="Arial" w:cs="Arial"/>
                <w:sz w:val="20"/>
                <w:szCs w:val="20"/>
              </w:rPr>
            </w:pPr>
            <w:proofErr w:type="spellStart"/>
            <w:r w:rsidRPr="00CD71B2">
              <w:rPr>
                <w:rFonts w:ascii="Arial" w:hAnsi="Arial" w:cs="Arial"/>
                <w:sz w:val="20"/>
                <w:szCs w:val="20"/>
              </w:rPr>
              <w:t>Semi</w:t>
            </w:r>
            <w:proofErr w:type="spellEnd"/>
            <w:r w:rsidRPr="00CD71B2">
              <w:rPr>
                <w:rFonts w:ascii="Arial" w:hAnsi="Arial" w:cs="Arial"/>
                <w:sz w:val="20"/>
                <w:szCs w:val="20"/>
              </w:rPr>
              <w:t>-duro</w:t>
            </w:r>
          </w:p>
        </w:tc>
        <w:tc>
          <w:tcPr>
            <w:tcW w:w="4002" w:type="dxa"/>
            <w:gridSpan w:val="2"/>
            <w:tcBorders>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1108" w:type="dxa"/>
            <w:gridSpan w:val="3"/>
          </w:tcPr>
          <w:p w:rsidR="00BD1F1A" w:rsidRPr="00CD71B2" w:rsidRDefault="00BD1F1A" w:rsidP="00BD1F1A">
            <w:pPr>
              <w:snapToGrid w:val="0"/>
              <w:ind w:left="187"/>
              <w:rPr>
                <w:rFonts w:ascii="Arial" w:hAnsi="Arial" w:cs="Arial"/>
                <w:sz w:val="20"/>
                <w:szCs w:val="20"/>
              </w:rPr>
            </w:pPr>
            <w:r w:rsidRPr="00CD71B2">
              <w:rPr>
                <w:rFonts w:ascii="Arial" w:hAnsi="Arial" w:cs="Arial"/>
                <w:sz w:val="20"/>
                <w:szCs w:val="20"/>
              </w:rPr>
              <w:t></w:t>
            </w:r>
          </w:p>
        </w:tc>
        <w:tc>
          <w:tcPr>
            <w:tcW w:w="1809" w:type="dxa"/>
            <w:gridSpan w:val="5"/>
          </w:tcPr>
          <w:p w:rsidR="00BD1F1A" w:rsidRPr="00CD71B2" w:rsidRDefault="00BD1F1A" w:rsidP="00BD1F1A">
            <w:pPr>
              <w:snapToGrid w:val="0"/>
              <w:ind w:left="71"/>
              <w:rPr>
                <w:rFonts w:ascii="Arial" w:hAnsi="Arial" w:cs="Arial"/>
                <w:sz w:val="20"/>
                <w:szCs w:val="20"/>
              </w:rPr>
            </w:pPr>
            <w:r w:rsidRPr="00CD71B2">
              <w:rPr>
                <w:rFonts w:ascii="Arial" w:hAnsi="Arial" w:cs="Arial"/>
                <w:sz w:val="20"/>
                <w:szCs w:val="20"/>
              </w:rPr>
              <w:t>Rocoso</w:t>
            </w:r>
          </w:p>
        </w:tc>
        <w:tc>
          <w:tcPr>
            <w:tcW w:w="4002" w:type="dxa"/>
            <w:gridSpan w:val="2"/>
            <w:tcBorders>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tcBorders>
              <w:left w:val="single" w:sz="4" w:space="0" w:color="000000"/>
              <w:bottom w:val="single" w:sz="4" w:space="0" w:color="000000"/>
            </w:tcBorders>
          </w:tcPr>
          <w:p w:rsidR="00BD1F1A" w:rsidRPr="00CD71B2" w:rsidRDefault="00BD1F1A" w:rsidP="00BD1F1A">
            <w:pPr>
              <w:snapToGrid w:val="0"/>
              <w:rPr>
                <w:rFonts w:ascii="Arial" w:hAnsi="Arial" w:cs="Arial"/>
                <w:b/>
                <w:sz w:val="20"/>
                <w:szCs w:val="20"/>
              </w:rPr>
            </w:pPr>
          </w:p>
        </w:tc>
        <w:tc>
          <w:tcPr>
            <w:tcW w:w="1108" w:type="dxa"/>
            <w:gridSpan w:val="3"/>
            <w:tcBorders>
              <w:bottom w:val="single" w:sz="4" w:space="0" w:color="000000"/>
            </w:tcBorders>
          </w:tcPr>
          <w:p w:rsidR="00BD1F1A" w:rsidRPr="00CD71B2" w:rsidRDefault="00BD1F1A" w:rsidP="00BD1F1A">
            <w:pPr>
              <w:snapToGrid w:val="0"/>
              <w:ind w:left="187"/>
              <w:rPr>
                <w:rFonts w:ascii="Arial" w:hAnsi="Arial" w:cs="Arial"/>
                <w:sz w:val="20"/>
                <w:szCs w:val="20"/>
              </w:rPr>
            </w:pPr>
            <w:r w:rsidRPr="00CD71B2">
              <w:rPr>
                <w:rFonts w:ascii="Arial" w:hAnsi="Arial" w:cs="Arial"/>
                <w:sz w:val="20"/>
                <w:szCs w:val="20"/>
              </w:rPr>
              <w:t></w:t>
            </w:r>
          </w:p>
        </w:tc>
        <w:tc>
          <w:tcPr>
            <w:tcW w:w="1809" w:type="dxa"/>
            <w:gridSpan w:val="5"/>
            <w:tcBorders>
              <w:bottom w:val="single" w:sz="4" w:space="0" w:color="000000"/>
            </w:tcBorders>
          </w:tcPr>
          <w:p w:rsidR="00BD1F1A" w:rsidRPr="00CD71B2" w:rsidRDefault="00BD1F1A" w:rsidP="00BD1F1A">
            <w:pPr>
              <w:snapToGrid w:val="0"/>
              <w:ind w:left="71"/>
              <w:rPr>
                <w:rFonts w:ascii="Arial" w:hAnsi="Arial" w:cs="Arial"/>
                <w:sz w:val="20"/>
                <w:szCs w:val="20"/>
              </w:rPr>
            </w:pPr>
            <w:r w:rsidRPr="00CD71B2">
              <w:rPr>
                <w:rFonts w:ascii="Arial" w:hAnsi="Arial" w:cs="Arial"/>
                <w:sz w:val="20"/>
                <w:szCs w:val="20"/>
              </w:rPr>
              <w:t>Saturado</w:t>
            </w:r>
          </w:p>
        </w:tc>
        <w:tc>
          <w:tcPr>
            <w:tcW w:w="4002" w:type="dxa"/>
            <w:gridSpan w:val="2"/>
            <w:tcBorders>
              <w:bottom w:val="single" w:sz="4" w:space="0" w:color="000000"/>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tcBorders>
              <w:top w:val="single" w:sz="4" w:space="0" w:color="000000"/>
              <w:left w:val="single" w:sz="4" w:space="0" w:color="000000"/>
            </w:tcBorders>
          </w:tcPr>
          <w:p w:rsidR="00BD1F1A" w:rsidRPr="00CD71B2" w:rsidRDefault="00BD1F1A" w:rsidP="00BD1F1A">
            <w:pPr>
              <w:snapToGrid w:val="0"/>
              <w:ind w:left="149"/>
              <w:rPr>
                <w:rFonts w:ascii="Arial" w:hAnsi="Arial" w:cs="Arial"/>
                <w:b/>
                <w:sz w:val="20"/>
                <w:szCs w:val="20"/>
              </w:rPr>
            </w:pPr>
            <w:r w:rsidRPr="00CD71B2">
              <w:rPr>
                <w:rFonts w:ascii="Arial" w:hAnsi="Arial" w:cs="Arial"/>
                <w:b/>
                <w:sz w:val="20"/>
                <w:szCs w:val="20"/>
              </w:rPr>
              <w:t>Calidad del suelo</w:t>
            </w:r>
          </w:p>
        </w:tc>
        <w:tc>
          <w:tcPr>
            <w:tcW w:w="1249" w:type="dxa"/>
            <w:gridSpan w:val="4"/>
            <w:tcBorders>
              <w:top w:val="single" w:sz="4" w:space="0" w:color="000000"/>
            </w:tcBorders>
          </w:tcPr>
          <w:p w:rsidR="00BD1F1A" w:rsidRPr="00CD71B2" w:rsidRDefault="00BD1F1A" w:rsidP="00BD1F1A">
            <w:pPr>
              <w:snapToGrid w:val="0"/>
              <w:ind w:left="187"/>
              <w:rPr>
                <w:rFonts w:ascii="Arial" w:hAnsi="Arial" w:cs="Arial"/>
                <w:sz w:val="20"/>
                <w:szCs w:val="20"/>
              </w:rPr>
            </w:pPr>
            <w:r w:rsidRPr="00CD71B2">
              <w:rPr>
                <w:rFonts w:ascii="Arial" w:hAnsi="Arial" w:cs="Arial"/>
                <w:sz w:val="20"/>
                <w:szCs w:val="20"/>
              </w:rPr>
              <w:t></w:t>
            </w:r>
          </w:p>
        </w:tc>
        <w:tc>
          <w:tcPr>
            <w:tcW w:w="1809" w:type="dxa"/>
            <w:gridSpan w:val="5"/>
            <w:tcBorders>
              <w:top w:val="single" w:sz="4" w:space="0" w:color="000000"/>
            </w:tcBorders>
          </w:tcPr>
          <w:p w:rsidR="00BD1F1A" w:rsidRPr="00CD71B2" w:rsidRDefault="00BD1F1A" w:rsidP="00BD1F1A">
            <w:pPr>
              <w:snapToGrid w:val="0"/>
              <w:ind w:left="-70"/>
              <w:rPr>
                <w:rFonts w:ascii="Arial" w:hAnsi="Arial" w:cs="Arial"/>
                <w:sz w:val="20"/>
                <w:szCs w:val="20"/>
              </w:rPr>
            </w:pPr>
            <w:r w:rsidRPr="00CD71B2">
              <w:rPr>
                <w:rFonts w:ascii="Arial" w:hAnsi="Arial" w:cs="Arial"/>
                <w:sz w:val="20"/>
                <w:szCs w:val="20"/>
              </w:rPr>
              <w:t>Fértil</w:t>
            </w:r>
          </w:p>
        </w:tc>
        <w:tc>
          <w:tcPr>
            <w:tcW w:w="3861" w:type="dxa"/>
            <w:tcBorders>
              <w:top w:val="single" w:sz="4" w:space="0" w:color="000000"/>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rPr>
                <w:rFonts w:ascii="Arial" w:hAnsi="Arial" w:cs="Arial"/>
                <w:sz w:val="20"/>
                <w:szCs w:val="20"/>
              </w:rPr>
            </w:pPr>
          </w:p>
        </w:tc>
        <w:tc>
          <w:tcPr>
            <w:tcW w:w="1249" w:type="dxa"/>
            <w:gridSpan w:val="4"/>
          </w:tcPr>
          <w:p w:rsidR="00BD1F1A" w:rsidRPr="00CD71B2" w:rsidRDefault="00BD1F1A" w:rsidP="00BD1F1A">
            <w:pPr>
              <w:ind w:left="187"/>
              <w:rPr>
                <w:rFonts w:ascii="Arial" w:hAnsi="Arial" w:cs="Arial"/>
                <w:sz w:val="20"/>
                <w:szCs w:val="20"/>
              </w:rPr>
            </w:pPr>
            <w:r w:rsidRPr="00CD71B2">
              <w:rPr>
                <w:rFonts w:ascii="Arial" w:hAnsi="Arial" w:cs="Arial"/>
                <w:sz w:val="20"/>
                <w:szCs w:val="20"/>
              </w:rPr>
              <w:t></w:t>
            </w:r>
          </w:p>
        </w:tc>
        <w:tc>
          <w:tcPr>
            <w:tcW w:w="1809" w:type="dxa"/>
            <w:gridSpan w:val="5"/>
          </w:tcPr>
          <w:p w:rsidR="00BD1F1A" w:rsidRPr="00CD71B2" w:rsidRDefault="00BD1F1A" w:rsidP="00BD1F1A">
            <w:pPr>
              <w:snapToGrid w:val="0"/>
              <w:ind w:left="-70"/>
              <w:rPr>
                <w:rFonts w:ascii="Arial" w:hAnsi="Arial" w:cs="Arial"/>
                <w:sz w:val="20"/>
                <w:szCs w:val="20"/>
              </w:rPr>
            </w:pPr>
            <w:proofErr w:type="spellStart"/>
            <w:r w:rsidRPr="00CD71B2">
              <w:rPr>
                <w:rFonts w:ascii="Arial" w:hAnsi="Arial" w:cs="Arial"/>
                <w:sz w:val="20"/>
                <w:szCs w:val="20"/>
              </w:rPr>
              <w:t>Semi</w:t>
            </w:r>
            <w:proofErr w:type="spellEnd"/>
            <w:r w:rsidRPr="00CD71B2">
              <w:rPr>
                <w:rFonts w:ascii="Arial" w:hAnsi="Arial" w:cs="Arial"/>
                <w:sz w:val="20"/>
                <w:szCs w:val="20"/>
              </w:rPr>
              <w:t>-f</w:t>
            </w:r>
            <w:r w:rsidRPr="00CD71B2">
              <w:rPr>
                <w:rFonts w:ascii="Arial" w:hAnsi="Arial" w:cs="Arial"/>
                <w:sz w:val="20"/>
                <w:szCs w:val="20"/>
                <w:lang w:val="es-MX"/>
              </w:rPr>
              <w:t>é</w:t>
            </w:r>
            <w:proofErr w:type="spellStart"/>
            <w:r w:rsidRPr="00CD71B2">
              <w:rPr>
                <w:rFonts w:ascii="Arial" w:hAnsi="Arial" w:cs="Arial"/>
                <w:sz w:val="20"/>
                <w:szCs w:val="20"/>
              </w:rPr>
              <w:t>rtil</w:t>
            </w:r>
            <w:proofErr w:type="spellEnd"/>
          </w:p>
        </w:tc>
        <w:tc>
          <w:tcPr>
            <w:tcW w:w="3861" w:type="dxa"/>
            <w:tcBorders>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1249" w:type="dxa"/>
            <w:gridSpan w:val="4"/>
          </w:tcPr>
          <w:p w:rsidR="00BD1F1A" w:rsidRPr="00CD71B2" w:rsidRDefault="00BD1F1A" w:rsidP="00BD1F1A">
            <w:pPr>
              <w:snapToGrid w:val="0"/>
              <w:ind w:left="187"/>
              <w:rPr>
                <w:rFonts w:ascii="Arial" w:hAnsi="Arial" w:cs="Arial"/>
                <w:sz w:val="20"/>
                <w:szCs w:val="20"/>
              </w:rPr>
            </w:pPr>
            <w:r w:rsidRPr="00CD71B2">
              <w:rPr>
                <w:rFonts w:ascii="Arial" w:hAnsi="Arial" w:cs="Arial"/>
                <w:sz w:val="20"/>
                <w:szCs w:val="20"/>
              </w:rPr>
              <w:t></w:t>
            </w:r>
          </w:p>
        </w:tc>
        <w:tc>
          <w:tcPr>
            <w:tcW w:w="1809" w:type="dxa"/>
            <w:gridSpan w:val="5"/>
          </w:tcPr>
          <w:p w:rsidR="00BD1F1A" w:rsidRPr="00CD71B2" w:rsidRDefault="00BD1F1A" w:rsidP="00BD1F1A">
            <w:pPr>
              <w:snapToGrid w:val="0"/>
              <w:ind w:left="-70"/>
              <w:rPr>
                <w:rFonts w:ascii="Arial" w:hAnsi="Arial" w:cs="Arial"/>
                <w:sz w:val="20"/>
                <w:szCs w:val="20"/>
              </w:rPr>
            </w:pPr>
            <w:r w:rsidRPr="00CD71B2">
              <w:rPr>
                <w:rFonts w:ascii="Arial" w:hAnsi="Arial" w:cs="Arial"/>
                <w:sz w:val="20"/>
                <w:szCs w:val="20"/>
              </w:rPr>
              <w:t>Erosionado</w:t>
            </w:r>
          </w:p>
        </w:tc>
        <w:tc>
          <w:tcPr>
            <w:tcW w:w="3861" w:type="dxa"/>
            <w:tcBorders>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1249" w:type="dxa"/>
            <w:gridSpan w:val="4"/>
          </w:tcPr>
          <w:p w:rsidR="00BD1F1A" w:rsidRPr="00CD71B2" w:rsidRDefault="00BD1F1A" w:rsidP="00BD1F1A">
            <w:pPr>
              <w:snapToGrid w:val="0"/>
              <w:ind w:left="187"/>
              <w:rPr>
                <w:rFonts w:ascii="Arial" w:hAnsi="Arial" w:cs="Arial"/>
                <w:sz w:val="20"/>
                <w:szCs w:val="20"/>
              </w:rPr>
            </w:pPr>
            <w:r w:rsidRPr="00CD71B2">
              <w:rPr>
                <w:rFonts w:ascii="Arial" w:hAnsi="Arial" w:cs="Arial"/>
                <w:sz w:val="20"/>
                <w:szCs w:val="20"/>
              </w:rPr>
              <w:t>x</w:t>
            </w:r>
          </w:p>
        </w:tc>
        <w:tc>
          <w:tcPr>
            <w:tcW w:w="1809" w:type="dxa"/>
            <w:gridSpan w:val="5"/>
          </w:tcPr>
          <w:p w:rsidR="00BD1F1A" w:rsidRPr="00CD71B2" w:rsidRDefault="00BD1F1A" w:rsidP="00BD1F1A">
            <w:pPr>
              <w:snapToGrid w:val="0"/>
              <w:ind w:left="-70"/>
              <w:rPr>
                <w:rFonts w:ascii="Arial" w:hAnsi="Arial" w:cs="Arial"/>
                <w:sz w:val="20"/>
                <w:szCs w:val="20"/>
              </w:rPr>
            </w:pPr>
            <w:r w:rsidRPr="00CD71B2">
              <w:rPr>
                <w:rFonts w:ascii="Arial" w:hAnsi="Arial" w:cs="Arial"/>
                <w:sz w:val="20"/>
                <w:szCs w:val="20"/>
              </w:rPr>
              <w:t>Otro (especifique)</w:t>
            </w:r>
          </w:p>
        </w:tc>
        <w:tc>
          <w:tcPr>
            <w:tcW w:w="3861" w:type="dxa"/>
            <w:tcBorders>
              <w:right w:val="single" w:sz="4" w:space="0" w:color="000000"/>
            </w:tcBorders>
          </w:tcPr>
          <w:p w:rsidR="00BD1F1A" w:rsidRPr="00CD71B2" w:rsidRDefault="00BD1F1A" w:rsidP="00BD1F1A">
            <w:pPr>
              <w:snapToGrid w:val="0"/>
              <w:rPr>
                <w:rFonts w:ascii="Arial" w:hAnsi="Arial" w:cs="Arial"/>
                <w:sz w:val="20"/>
                <w:szCs w:val="20"/>
              </w:rPr>
            </w:pPr>
            <w:r w:rsidRPr="00CD71B2">
              <w:rPr>
                <w:rFonts w:ascii="Arial" w:hAnsi="Arial" w:cs="Arial"/>
                <w:sz w:val="20"/>
                <w:szCs w:val="20"/>
              </w:rPr>
              <w:t>intervenido</w:t>
            </w:r>
          </w:p>
        </w:tc>
      </w:tr>
      <w:tr w:rsidR="00BD1F1A" w:rsidRPr="00CD71B2">
        <w:trPr>
          <w:cantSplit/>
        </w:trPr>
        <w:tc>
          <w:tcPr>
            <w:tcW w:w="2230" w:type="dxa"/>
            <w:tcBorders>
              <w:left w:val="single" w:sz="4" w:space="0" w:color="000000"/>
              <w:bottom w:val="single" w:sz="4" w:space="0" w:color="000000"/>
            </w:tcBorders>
          </w:tcPr>
          <w:p w:rsidR="00BD1F1A" w:rsidRPr="00CD71B2" w:rsidRDefault="00BD1F1A" w:rsidP="00BD1F1A">
            <w:pPr>
              <w:snapToGrid w:val="0"/>
              <w:rPr>
                <w:rFonts w:ascii="Arial" w:hAnsi="Arial" w:cs="Arial"/>
                <w:b/>
                <w:sz w:val="20"/>
                <w:szCs w:val="20"/>
              </w:rPr>
            </w:pPr>
          </w:p>
        </w:tc>
        <w:tc>
          <w:tcPr>
            <w:tcW w:w="1249" w:type="dxa"/>
            <w:gridSpan w:val="4"/>
            <w:tcBorders>
              <w:bottom w:val="single" w:sz="4" w:space="0" w:color="000000"/>
            </w:tcBorders>
          </w:tcPr>
          <w:p w:rsidR="00BD1F1A" w:rsidRPr="00CD71B2" w:rsidRDefault="00BD1F1A" w:rsidP="00BD1F1A">
            <w:pPr>
              <w:snapToGrid w:val="0"/>
              <w:ind w:left="187"/>
              <w:rPr>
                <w:rFonts w:ascii="Arial" w:hAnsi="Arial" w:cs="Arial"/>
                <w:sz w:val="20"/>
                <w:szCs w:val="20"/>
              </w:rPr>
            </w:pPr>
            <w:r w:rsidRPr="00CD71B2">
              <w:rPr>
                <w:rFonts w:ascii="Arial" w:hAnsi="Arial" w:cs="Arial"/>
                <w:sz w:val="20"/>
                <w:szCs w:val="20"/>
              </w:rPr>
              <w:t></w:t>
            </w:r>
          </w:p>
        </w:tc>
        <w:tc>
          <w:tcPr>
            <w:tcW w:w="1809" w:type="dxa"/>
            <w:gridSpan w:val="5"/>
            <w:tcBorders>
              <w:bottom w:val="single" w:sz="4" w:space="0" w:color="000000"/>
            </w:tcBorders>
          </w:tcPr>
          <w:p w:rsidR="00BD1F1A" w:rsidRPr="00CD71B2" w:rsidRDefault="00BD1F1A" w:rsidP="00BD1F1A">
            <w:pPr>
              <w:snapToGrid w:val="0"/>
              <w:ind w:left="-70"/>
              <w:rPr>
                <w:rFonts w:ascii="Arial" w:hAnsi="Arial" w:cs="Arial"/>
                <w:sz w:val="20"/>
                <w:szCs w:val="20"/>
              </w:rPr>
            </w:pPr>
            <w:r w:rsidRPr="00CD71B2">
              <w:rPr>
                <w:rFonts w:ascii="Arial" w:hAnsi="Arial" w:cs="Arial"/>
                <w:sz w:val="20"/>
                <w:szCs w:val="20"/>
              </w:rPr>
              <w:t>Saturado</w:t>
            </w:r>
          </w:p>
        </w:tc>
        <w:tc>
          <w:tcPr>
            <w:tcW w:w="3861" w:type="dxa"/>
            <w:tcBorders>
              <w:bottom w:val="single" w:sz="4" w:space="0" w:color="000000"/>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tcBorders>
              <w:top w:val="single" w:sz="4" w:space="0" w:color="000000"/>
              <w:left w:val="single" w:sz="4" w:space="0" w:color="000000"/>
            </w:tcBorders>
          </w:tcPr>
          <w:p w:rsidR="00BD1F1A" w:rsidRPr="00CD71B2" w:rsidRDefault="00BD1F1A" w:rsidP="00BD1F1A">
            <w:pPr>
              <w:snapToGrid w:val="0"/>
              <w:ind w:left="149"/>
              <w:rPr>
                <w:rFonts w:ascii="Arial" w:hAnsi="Arial" w:cs="Arial"/>
                <w:b/>
                <w:sz w:val="20"/>
                <w:szCs w:val="20"/>
              </w:rPr>
            </w:pPr>
            <w:r w:rsidRPr="00CD71B2">
              <w:rPr>
                <w:rFonts w:ascii="Arial" w:hAnsi="Arial" w:cs="Arial"/>
                <w:b/>
                <w:sz w:val="20"/>
                <w:szCs w:val="20"/>
              </w:rPr>
              <w:t>Permeabilidad del suelo</w:t>
            </w:r>
          </w:p>
        </w:tc>
        <w:tc>
          <w:tcPr>
            <w:tcW w:w="966" w:type="dxa"/>
            <w:gridSpan w:val="2"/>
            <w:tcBorders>
              <w:top w:val="single" w:sz="4" w:space="0" w:color="000000"/>
            </w:tcBorders>
          </w:tcPr>
          <w:p w:rsidR="00BD1F1A" w:rsidRPr="00CD71B2" w:rsidRDefault="00BD1F1A" w:rsidP="00BD1F1A">
            <w:pPr>
              <w:snapToGrid w:val="0"/>
              <w:ind w:left="187"/>
              <w:rPr>
                <w:rFonts w:ascii="Arial" w:hAnsi="Arial" w:cs="Arial"/>
                <w:sz w:val="20"/>
                <w:szCs w:val="20"/>
              </w:rPr>
            </w:pPr>
            <w:r w:rsidRPr="00CD71B2">
              <w:rPr>
                <w:rFonts w:ascii="Arial" w:hAnsi="Arial" w:cs="Arial"/>
                <w:sz w:val="20"/>
                <w:szCs w:val="20"/>
              </w:rPr>
              <w:t>x</w:t>
            </w:r>
          </w:p>
        </w:tc>
        <w:tc>
          <w:tcPr>
            <w:tcW w:w="1559" w:type="dxa"/>
            <w:gridSpan w:val="5"/>
            <w:tcBorders>
              <w:top w:val="single" w:sz="4" w:space="0" w:color="000000"/>
            </w:tcBorders>
          </w:tcPr>
          <w:p w:rsidR="00BD1F1A" w:rsidRPr="00CD71B2" w:rsidRDefault="00BD1F1A" w:rsidP="00BD1F1A">
            <w:pPr>
              <w:tabs>
                <w:tab w:val="left" w:pos="1260"/>
              </w:tabs>
              <w:snapToGrid w:val="0"/>
              <w:ind w:left="187"/>
              <w:rPr>
                <w:rFonts w:ascii="Arial" w:hAnsi="Arial" w:cs="Arial"/>
                <w:sz w:val="20"/>
                <w:szCs w:val="20"/>
              </w:rPr>
            </w:pPr>
            <w:r w:rsidRPr="00CD71B2">
              <w:rPr>
                <w:rFonts w:ascii="Arial" w:hAnsi="Arial" w:cs="Arial"/>
                <w:sz w:val="20"/>
                <w:szCs w:val="20"/>
              </w:rPr>
              <w:t>Altas</w:t>
            </w:r>
            <w:r w:rsidRPr="00CD71B2">
              <w:rPr>
                <w:rFonts w:ascii="Arial" w:hAnsi="Arial" w:cs="Arial"/>
                <w:sz w:val="20"/>
                <w:szCs w:val="20"/>
              </w:rPr>
              <w:tab/>
            </w:r>
          </w:p>
        </w:tc>
        <w:tc>
          <w:tcPr>
            <w:tcW w:w="4394" w:type="dxa"/>
            <w:gridSpan w:val="3"/>
            <w:tcBorders>
              <w:top w:val="single" w:sz="4" w:space="0" w:color="000000"/>
              <w:right w:val="single" w:sz="4" w:space="0" w:color="000000"/>
            </w:tcBorders>
          </w:tcPr>
          <w:p w:rsidR="00BD1F1A" w:rsidRPr="00CD71B2" w:rsidRDefault="00BD1F1A" w:rsidP="00BD1F1A">
            <w:pPr>
              <w:snapToGrid w:val="0"/>
              <w:rPr>
                <w:rFonts w:ascii="Arial" w:hAnsi="Arial" w:cs="Arial"/>
                <w:sz w:val="20"/>
                <w:szCs w:val="20"/>
              </w:rPr>
            </w:pPr>
            <w:r w:rsidRPr="00CD71B2">
              <w:rPr>
                <w:rFonts w:ascii="Arial" w:hAnsi="Arial" w:cs="Arial"/>
                <w:sz w:val="20"/>
                <w:szCs w:val="20"/>
              </w:rPr>
              <w:t>El agua se infiltra fácilmente en el suelo.  Los charcos de lluvia desaparecen rápidamente.</w:t>
            </w:r>
          </w:p>
        </w:tc>
      </w:tr>
      <w:tr w:rsidR="00BD1F1A" w:rsidRPr="00CD71B2">
        <w:trPr>
          <w:cantSplit/>
        </w:trPr>
        <w:tc>
          <w:tcPr>
            <w:tcW w:w="2230"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966" w:type="dxa"/>
            <w:gridSpan w:val="2"/>
          </w:tcPr>
          <w:p w:rsidR="00BD1F1A" w:rsidRPr="00CD71B2" w:rsidRDefault="00BD1F1A" w:rsidP="00BD1F1A">
            <w:pPr>
              <w:snapToGrid w:val="0"/>
              <w:ind w:left="187"/>
              <w:rPr>
                <w:rFonts w:ascii="Arial" w:hAnsi="Arial" w:cs="Arial"/>
                <w:sz w:val="20"/>
                <w:szCs w:val="20"/>
              </w:rPr>
            </w:pPr>
            <w:r w:rsidRPr="00CD71B2">
              <w:rPr>
                <w:rFonts w:ascii="Arial" w:hAnsi="Arial" w:cs="Arial"/>
                <w:sz w:val="20"/>
                <w:szCs w:val="20"/>
              </w:rPr>
              <w:t></w:t>
            </w:r>
          </w:p>
        </w:tc>
        <w:tc>
          <w:tcPr>
            <w:tcW w:w="1559" w:type="dxa"/>
            <w:gridSpan w:val="5"/>
          </w:tcPr>
          <w:p w:rsidR="00BD1F1A" w:rsidRPr="00CD71B2" w:rsidRDefault="00BD1F1A" w:rsidP="00BD1F1A">
            <w:pPr>
              <w:snapToGrid w:val="0"/>
              <w:ind w:left="187"/>
              <w:rPr>
                <w:rFonts w:ascii="Arial" w:hAnsi="Arial" w:cs="Arial"/>
                <w:sz w:val="20"/>
                <w:szCs w:val="20"/>
              </w:rPr>
            </w:pPr>
            <w:r w:rsidRPr="00CD71B2">
              <w:rPr>
                <w:rFonts w:ascii="Arial" w:hAnsi="Arial" w:cs="Arial"/>
                <w:sz w:val="20"/>
                <w:szCs w:val="20"/>
              </w:rPr>
              <w:t>Medias</w:t>
            </w:r>
          </w:p>
        </w:tc>
        <w:tc>
          <w:tcPr>
            <w:tcW w:w="4394" w:type="dxa"/>
            <w:gridSpan w:val="3"/>
            <w:tcBorders>
              <w:right w:val="single" w:sz="4" w:space="0" w:color="000000"/>
            </w:tcBorders>
          </w:tcPr>
          <w:p w:rsidR="00BD1F1A" w:rsidRPr="00CD71B2" w:rsidRDefault="00BD1F1A" w:rsidP="00BD1F1A">
            <w:pPr>
              <w:snapToGrid w:val="0"/>
              <w:rPr>
                <w:rFonts w:ascii="Arial" w:hAnsi="Arial" w:cs="Arial"/>
                <w:sz w:val="20"/>
                <w:szCs w:val="20"/>
              </w:rPr>
            </w:pPr>
            <w:r w:rsidRPr="00CD71B2">
              <w:rPr>
                <w:rFonts w:ascii="Arial" w:hAnsi="Arial" w:cs="Arial"/>
                <w:sz w:val="20"/>
                <w:szCs w:val="20"/>
              </w:rPr>
              <w:t>El agua tiene ciertos problemas para infiltrarse en el suelo.  Los charcos permanecen algunas horas después de que ha llovido.</w:t>
            </w:r>
          </w:p>
        </w:tc>
      </w:tr>
      <w:tr w:rsidR="00BD1F1A" w:rsidRPr="00CD71B2">
        <w:trPr>
          <w:cantSplit/>
        </w:trPr>
        <w:tc>
          <w:tcPr>
            <w:tcW w:w="2230" w:type="dxa"/>
            <w:tcBorders>
              <w:left w:val="single" w:sz="4" w:space="0" w:color="000000"/>
              <w:bottom w:val="single" w:sz="4" w:space="0" w:color="000000"/>
            </w:tcBorders>
          </w:tcPr>
          <w:p w:rsidR="00BD1F1A" w:rsidRPr="00CD71B2" w:rsidRDefault="00BD1F1A" w:rsidP="00BD1F1A">
            <w:pPr>
              <w:snapToGrid w:val="0"/>
              <w:rPr>
                <w:rFonts w:ascii="Arial" w:hAnsi="Arial" w:cs="Arial"/>
                <w:b/>
                <w:sz w:val="20"/>
                <w:szCs w:val="20"/>
              </w:rPr>
            </w:pPr>
          </w:p>
        </w:tc>
        <w:tc>
          <w:tcPr>
            <w:tcW w:w="966" w:type="dxa"/>
            <w:gridSpan w:val="2"/>
            <w:tcBorders>
              <w:bottom w:val="single" w:sz="4" w:space="0" w:color="000000"/>
            </w:tcBorders>
          </w:tcPr>
          <w:p w:rsidR="00BD1F1A" w:rsidRPr="00CD71B2" w:rsidRDefault="00BD1F1A" w:rsidP="00BD1F1A">
            <w:pPr>
              <w:snapToGrid w:val="0"/>
              <w:ind w:left="187"/>
              <w:rPr>
                <w:rFonts w:ascii="Arial" w:hAnsi="Arial" w:cs="Arial"/>
                <w:sz w:val="20"/>
                <w:szCs w:val="20"/>
              </w:rPr>
            </w:pPr>
            <w:r w:rsidRPr="00CD71B2">
              <w:rPr>
                <w:rFonts w:ascii="Arial" w:hAnsi="Arial" w:cs="Arial"/>
                <w:sz w:val="20"/>
                <w:szCs w:val="20"/>
              </w:rPr>
              <w:t></w:t>
            </w:r>
          </w:p>
        </w:tc>
        <w:tc>
          <w:tcPr>
            <w:tcW w:w="1559" w:type="dxa"/>
            <w:gridSpan w:val="5"/>
            <w:tcBorders>
              <w:bottom w:val="single" w:sz="4" w:space="0" w:color="000000"/>
            </w:tcBorders>
          </w:tcPr>
          <w:p w:rsidR="00BD1F1A" w:rsidRPr="00CD71B2" w:rsidRDefault="00BD1F1A" w:rsidP="00BD1F1A">
            <w:pPr>
              <w:snapToGrid w:val="0"/>
              <w:ind w:left="187"/>
              <w:rPr>
                <w:rFonts w:ascii="Arial" w:hAnsi="Arial" w:cs="Arial"/>
                <w:sz w:val="20"/>
                <w:szCs w:val="20"/>
              </w:rPr>
            </w:pPr>
            <w:r w:rsidRPr="00CD71B2">
              <w:rPr>
                <w:rFonts w:ascii="Arial" w:hAnsi="Arial" w:cs="Arial"/>
                <w:sz w:val="20"/>
                <w:szCs w:val="20"/>
              </w:rPr>
              <w:t>Bajas</w:t>
            </w:r>
          </w:p>
        </w:tc>
        <w:tc>
          <w:tcPr>
            <w:tcW w:w="4394" w:type="dxa"/>
            <w:gridSpan w:val="3"/>
            <w:tcBorders>
              <w:bottom w:val="single" w:sz="4" w:space="0" w:color="000000"/>
              <w:right w:val="single" w:sz="4" w:space="0" w:color="000000"/>
            </w:tcBorders>
          </w:tcPr>
          <w:p w:rsidR="00BD1F1A" w:rsidRPr="00CD71B2" w:rsidRDefault="00BD1F1A" w:rsidP="00BD1F1A">
            <w:pPr>
              <w:snapToGrid w:val="0"/>
              <w:rPr>
                <w:rFonts w:ascii="Arial" w:hAnsi="Arial" w:cs="Arial"/>
                <w:sz w:val="20"/>
                <w:szCs w:val="20"/>
              </w:rPr>
            </w:pPr>
            <w:r w:rsidRPr="00CD71B2">
              <w:rPr>
                <w:rFonts w:ascii="Arial" w:hAnsi="Arial" w:cs="Arial"/>
                <w:sz w:val="20"/>
                <w:szCs w:val="20"/>
              </w:rPr>
              <w:t>El agua queda detenida en charcos por espacio de días.  Aparecen aguas estancadas.</w:t>
            </w:r>
          </w:p>
        </w:tc>
      </w:tr>
      <w:tr w:rsidR="00BD1F1A" w:rsidRPr="00CD71B2">
        <w:tc>
          <w:tcPr>
            <w:tcW w:w="2230" w:type="dxa"/>
            <w:tcBorders>
              <w:top w:val="single" w:sz="4" w:space="0" w:color="000000"/>
              <w:left w:val="single" w:sz="4" w:space="0" w:color="000000"/>
            </w:tcBorders>
          </w:tcPr>
          <w:p w:rsidR="00BD1F1A" w:rsidRPr="00CD71B2" w:rsidRDefault="00BD1F1A" w:rsidP="00BD1F1A">
            <w:pPr>
              <w:snapToGrid w:val="0"/>
              <w:ind w:left="149"/>
              <w:rPr>
                <w:rFonts w:ascii="Arial" w:hAnsi="Arial" w:cs="Arial"/>
                <w:b/>
                <w:sz w:val="20"/>
                <w:szCs w:val="20"/>
              </w:rPr>
            </w:pPr>
            <w:r w:rsidRPr="00CD71B2">
              <w:rPr>
                <w:rFonts w:ascii="Arial" w:hAnsi="Arial" w:cs="Arial"/>
                <w:b/>
                <w:sz w:val="20"/>
                <w:szCs w:val="20"/>
              </w:rPr>
              <w:t>Condiciones de drenaje</w:t>
            </w:r>
          </w:p>
        </w:tc>
        <w:tc>
          <w:tcPr>
            <w:tcW w:w="540" w:type="dxa"/>
            <w:tcBorders>
              <w:top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x</w:t>
            </w:r>
          </w:p>
        </w:tc>
        <w:tc>
          <w:tcPr>
            <w:tcW w:w="1809" w:type="dxa"/>
            <w:gridSpan w:val="5"/>
            <w:tcBorders>
              <w:top w:val="single" w:sz="4" w:space="0" w:color="000000"/>
            </w:tcBorders>
          </w:tcPr>
          <w:p w:rsidR="00BD1F1A" w:rsidRPr="00CD71B2" w:rsidRDefault="00BD1F1A" w:rsidP="00BD1F1A">
            <w:pPr>
              <w:snapToGrid w:val="0"/>
              <w:ind w:left="498"/>
              <w:rPr>
                <w:rFonts w:ascii="Arial" w:hAnsi="Arial" w:cs="Arial"/>
                <w:sz w:val="20"/>
                <w:szCs w:val="20"/>
              </w:rPr>
            </w:pPr>
            <w:r w:rsidRPr="00CD71B2">
              <w:rPr>
                <w:rFonts w:ascii="Arial" w:hAnsi="Arial" w:cs="Arial"/>
                <w:sz w:val="20"/>
                <w:szCs w:val="20"/>
              </w:rPr>
              <w:t>Muy buenas</w:t>
            </w:r>
          </w:p>
        </w:tc>
        <w:tc>
          <w:tcPr>
            <w:tcW w:w="4570" w:type="dxa"/>
            <w:gridSpan w:val="4"/>
            <w:tcBorders>
              <w:top w:val="single" w:sz="4" w:space="0" w:color="000000"/>
              <w:right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No existen estancamientos de agua, aún en época de lluvias</w:t>
            </w:r>
          </w:p>
        </w:tc>
      </w:tr>
      <w:tr w:rsidR="00BD1F1A" w:rsidRPr="00CD71B2">
        <w:tc>
          <w:tcPr>
            <w:tcW w:w="2230" w:type="dxa"/>
            <w:tcBorders>
              <w:left w:val="single" w:sz="4" w:space="0" w:color="000000"/>
            </w:tcBorders>
          </w:tcPr>
          <w:p w:rsidR="00BD1F1A" w:rsidRPr="00CD71B2" w:rsidRDefault="00BD1F1A" w:rsidP="00BD1F1A">
            <w:pPr>
              <w:snapToGrid w:val="0"/>
              <w:ind w:left="149"/>
              <w:rPr>
                <w:rFonts w:ascii="Arial" w:hAnsi="Arial" w:cs="Arial"/>
                <w:b/>
                <w:sz w:val="20"/>
                <w:szCs w:val="20"/>
              </w:rPr>
            </w:pPr>
          </w:p>
        </w:tc>
        <w:tc>
          <w:tcPr>
            <w:tcW w:w="540" w:type="dxa"/>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w:t>
            </w:r>
          </w:p>
        </w:tc>
        <w:tc>
          <w:tcPr>
            <w:tcW w:w="1809" w:type="dxa"/>
            <w:gridSpan w:val="5"/>
          </w:tcPr>
          <w:p w:rsidR="00BD1F1A" w:rsidRPr="00CD71B2" w:rsidRDefault="00BD1F1A" w:rsidP="00BD1F1A">
            <w:pPr>
              <w:snapToGrid w:val="0"/>
              <w:ind w:left="498"/>
              <w:rPr>
                <w:rFonts w:ascii="Arial" w:hAnsi="Arial" w:cs="Arial"/>
                <w:sz w:val="20"/>
                <w:szCs w:val="20"/>
              </w:rPr>
            </w:pPr>
            <w:r w:rsidRPr="00CD71B2">
              <w:rPr>
                <w:rFonts w:ascii="Arial" w:hAnsi="Arial" w:cs="Arial"/>
                <w:sz w:val="20"/>
                <w:szCs w:val="20"/>
              </w:rPr>
              <w:t>Buenas</w:t>
            </w:r>
          </w:p>
        </w:tc>
        <w:tc>
          <w:tcPr>
            <w:tcW w:w="4570" w:type="dxa"/>
            <w:gridSpan w:val="4"/>
            <w:tcBorders>
              <w:right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Existen estancamientos de agua que se forman durante las lluvias, pero que desaparecen a las pocas horas de cesar las precipitaciones</w:t>
            </w:r>
          </w:p>
        </w:tc>
      </w:tr>
      <w:tr w:rsidR="00BD1F1A" w:rsidRPr="00CD71B2">
        <w:tc>
          <w:tcPr>
            <w:tcW w:w="2230" w:type="dxa"/>
            <w:tcBorders>
              <w:left w:val="single" w:sz="4" w:space="0" w:color="000000"/>
              <w:bottom w:val="single" w:sz="4" w:space="0" w:color="000000"/>
            </w:tcBorders>
          </w:tcPr>
          <w:p w:rsidR="00BD1F1A" w:rsidRPr="00CD71B2" w:rsidRDefault="00BD1F1A" w:rsidP="00BD1F1A">
            <w:pPr>
              <w:snapToGrid w:val="0"/>
              <w:ind w:left="149"/>
              <w:rPr>
                <w:rFonts w:ascii="Arial" w:hAnsi="Arial" w:cs="Arial"/>
                <w:b/>
                <w:sz w:val="20"/>
                <w:szCs w:val="20"/>
              </w:rPr>
            </w:pPr>
          </w:p>
        </w:tc>
        <w:tc>
          <w:tcPr>
            <w:tcW w:w="540" w:type="dxa"/>
            <w:tcBorders>
              <w:bottom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w:t>
            </w:r>
          </w:p>
        </w:tc>
        <w:tc>
          <w:tcPr>
            <w:tcW w:w="1809" w:type="dxa"/>
            <w:gridSpan w:val="5"/>
            <w:tcBorders>
              <w:bottom w:val="single" w:sz="4" w:space="0" w:color="000000"/>
            </w:tcBorders>
          </w:tcPr>
          <w:p w:rsidR="00BD1F1A" w:rsidRPr="00CD71B2" w:rsidRDefault="00BD1F1A" w:rsidP="00BD1F1A">
            <w:pPr>
              <w:snapToGrid w:val="0"/>
              <w:ind w:left="498"/>
              <w:rPr>
                <w:rFonts w:ascii="Arial" w:hAnsi="Arial" w:cs="Arial"/>
                <w:sz w:val="20"/>
                <w:szCs w:val="20"/>
              </w:rPr>
            </w:pPr>
            <w:r w:rsidRPr="00CD71B2">
              <w:rPr>
                <w:rFonts w:ascii="Arial" w:hAnsi="Arial" w:cs="Arial"/>
                <w:sz w:val="20"/>
                <w:szCs w:val="20"/>
              </w:rPr>
              <w:t>Malas</w:t>
            </w:r>
          </w:p>
        </w:tc>
        <w:tc>
          <w:tcPr>
            <w:tcW w:w="4570" w:type="dxa"/>
            <w:gridSpan w:val="4"/>
            <w:tcBorders>
              <w:bottom w:val="single" w:sz="4" w:space="0" w:color="000000"/>
              <w:right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 xml:space="preserve">Las condiciones son malas.  Existen </w:t>
            </w:r>
            <w:r w:rsidRPr="00CD71B2">
              <w:rPr>
                <w:rFonts w:ascii="Arial" w:hAnsi="Arial" w:cs="Arial"/>
                <w:sz w:val="20"/>
                <w:szCs w:val="20"/>
              </w:rPr>
              <w:lastRenderedPageBreak/>
              <w:t>estancamientos de agua, aún en épocas cuando no llueve</w:t>
            </w:r>
          </w:p>
        </w:tc>
      </w:tr>
    </w:tbl>
    <w:p w:rsidR="00BD1F1A" w:rsidRPr="00CD71B2" w:rsidRDefault="00BD1F1A" w:rsidP="00BD1F1A">
      <w:pPr>
        <w:pStyle w:val="Ttulo3"/>
        <w:keepNext w:val="0"/>
        <w:spacing w:before="0" w:after="0"/>
        <w:rPr>
          <w:rFonts w:ascii="Arial" w:hAnsi="Arial" w:cs="Arial"/>
          <w:sz w:val="24"/>
          <w:szCs w:val="24"/>
        </w:rPr>
      </w:pPr>
    </w:p>
    <w:p w:rsidR="00BD1F1A" w:rsidRPr="00CD71B2" w:rsidRDefault="00BD1F1A" w:rsidP="009F2F3E">
      <w:pPr>
        <w:pStyle w:val="Ttulo1"/>
        <w:numPr>
          <w:ilvl w:val="5"/>
          <w:numId w:val="7"/>
        </w:numPr>
        <w:ind w:left="567" w:hanging="567"/>
        <w:jc w:val="both"/>
        <w:rPr>
          <w:rFonts w:ascii="Arial" w:hAnsi="Arial" w:cs="Arial"/>
          <w:sz w:val="22"/>
          <w:szCs w:val="22"/>
        </w:rPr>
      </w:pPr>
      <w:bookmarkStart w:id="98" w:name="_Toc364018953"/>
      <w:bookmarkStart w:id="99" w:name="_Toc387310408"/>
      <w:r w:rsidRPr="00CD71B2">
        <w:rPr>
          <w:rFonts w:ascii="Arial" w:hAnsi="Arial" w:cs="Arial"/>
          <w:sz w:val="22"/>
          <w:szCs w:val="22"/>
        </w:rPr>
        <w:t>Hidrología</w:t>
      </w:r>
      <w:bookmarkEnd w:id="98"/>
      <w:bookmarkEnd w:id="99"/>
    </w:p>
    <w:p w:rsidR="00BD1F1A" w:rsidRPr="00CD71B2" w:rsidRDefault="00BD1F1A" w:rsidP="00BD1F1A">
      <w:pPr>
        <w:pStyle w:val="Encabezado"/>
        <w:rPr>
          <w:rFonts w:ascii="Arial" w:hAnsi="Arial" w:cs="Arial"/>
          <w:sz w:val="20"/>
          <w:szCs w:val="20"/>
        </w:rPr>
      </w:pPr>
    </w:p>
    <w:tbl>
      <w:tblPr>
        <w:tblW w:w="9149" w:type="dxa"/>
        <w:tblInd w:w="-7" w:type="dxa"/>
        <w:tblLayout w:type="fixed"/>
        <w:tblCellMar>
          <w:left w:w="70" w:type="dxa"/>
          <w:right w:w="70" w:type="dxa"/>
        </w:tblCellMar>
        <w:tblLook w:val="0000" w:firstRow="0" w:lastRow="0" w:firstColumn="0" w:lastColumn="0" w:noHBand="0" w:noVBand="0"/>
      </w:tblPr>
      <w:tblGrid>
        <w:gridCol w:w="2062"/>
        <w:gridCol w:w="168"/>
        <w:gridCol w:w="541"/>
        <w:gridCol w:w="425"/>
        <w:gridCol w:w="1411"/>
        <w:gridCol w:w="425"/>
        <w:gridCol w:w="574"/>
        <w:gridCol w:w="3543"/>
      </w:tblGrid>
      <w:tr w:rsidR="00BD1F1A" w:rsidRPr="00CD71B2">
        <w:trPr>
          <w:cantSplit/>
        </w:trPr>
        <w:tc>
          <w:tcPr>
            <w:tcW w:w="2230" w:type="dxa"/>
            <w:gridSpan w:val="2"/>
            <w:tcBorders>
              <w:top w:val="single" w:sz="4" w:space="0" w:color="000000"/>
              <w:left w:val="single" w:sz="4" w:space="0" w:color="000000"/>
            </w:tcBorders>
          </w:tcPr>
          <w:p w:rsidR="00BD1F1A" w:rsidRPr="00CD71B2" w:rsidRDefault="00BD1F1A" w:rsidP="00BD1F1A">
            <w:pPr>
              <w:snapToGrid w:val="0"/>
              <w:ind w:left="149"/>
              <w:rPr>
                <w:rFonts w:ascii="Arial" w:hAnsi="Arial" w:cs="Arial"/>
                <w:b/>
                <w:sz w:val="20"/>
                <w:szCs w:val="20"/>
              </w:rPr>
            </w:pPr>
            <w:r w:rsidRPr="00CD71B2">
              <w:rPr>
                <w:rFonts w:ascii="Arial" w:hAnsi="Arial" w:cs="Arial"/>
                <w:b/>
                <w:sz w:val="20"/>
                <w:szCs w:val="20"/>
              </w:rPr>
              <w:t>Fuentes</w:t>
            </w:r>
          </w:p>
        </w:tc>
        <w:tc>
          <w:tcPr>
            <w:tcW w:w="966" w:type="dxa"/>
            <w:gridSpan w:val="2"/>
            <w:tcBorders>
              <w:top w:val="single" w:sz="4" w:space="0" w:color="000000"/>
            </w:tcBorders>
          </w:tcPr>
          <w:p w:rsidR="00BD1F1A" w:rsidRPr="00CD71B2" w:rsidRDefault="00BD1F1A" w:rsidP="00BD1F1A">
            <w:pPr>
              <w:snapToGrid w:val="0"/>
              <w:ind w:left="45"/>
              <w:rPr>
                <w:rFonts w:ascii="Arial" w:hAnsi="Arial" w:cs="Arial"/>
                <w:sz w:val="20"/>
                <w:szCs w:val="20"/>
              </w:rPr>
            </w:pPr>
            <w:r w:rsidRPr="00CD71B2">
              <w:rPr>
                <w:rFonts w:ascii="Arial" w:hAnsi="Arial" w:cs="Arial"/>
                <w:color w:val="000000"/>
                <w:sz w:val="20"/>
                <w:szCs w:val="20"/>
              </w:rPr>
              <w:t></w:t>
            </w:r>
          </w:p>
        </w:tc>
        <w:tc>
          <w:tcPr>
            <w:tcW w:w="1836" w:type="dxa"/>
            <w:gridSpan w:val="2"/>
            <w:tcBorders>
              <w:top w:val="single" w:sz="4" w:space="0" w:color="000000"/>
            </w:tcBorders>
          </w:tcPr>
          <w:p w:rsidR="00BD1F1A" w:rsidRPr="00CD71B2" w:rsidRDefault="00BD1F1A" w:rsidP="00BD1F1A">
            <w:pPr>
              <w:snapToGrid w:val="0"/>
              <w:ind w:left="72"/>
              <w:rPr>
                <w:rFonts w:ascii="Arial" w:hAnsi="Arial" w:cs="Arial"/>
                <w:sz w:val="20"/>
                <w:szCs w:val="20"/>
              </w:rPr>
            </w:pPr>
            <w:r w:rsidRPr="00CD71B2">
              <w:rPr>
                <w:rFonts w:ascii="Arial" w:hAnsi="Arial" w:cs="Arial"/>
                <w:sz w:val="20"/>
                <w:szCs w:val="20"/>
              </w:rPr>
              <w:t xml:space="preserve">Agua superficial </w:t>
            </w:r>
          </w:p>
        </w:tc>
        <w:tc>
          <w:tcPr>
            <w:tcW w:w="4117" w:type="dxa"/>
            <w:gridSpan w:val="2"/>
            <w:tcBorders>
              <w:top w:val="single" w:sz="4" w:space="0" w:color="000000"/>
              <w:right w:val="single" w:sz="4" w:space="0" w:color="000000"/>
            </w:tcBorders>
          </w:tcPr>
          <w:p w:rsidR="00BD1F1A" w:rsidRPr="00CD71B2" w:rsidRDefault="00BD1F1A" w:rsidP="00BD1F1A">
            <w:pPr>
              <w:snapToGrid w:val="0"/>
              <w:ind w:left="-495"/>
              <w:rPr>
                <w:rFonts w:ascii="Arial" w:hAnsi="Arial" w:cs="Arial"/>
                <w:color w:val="008000"/>
                <w:sz w:val="20"/>
                <w:szCs w:val="20"/>
              </w:rPr>
            </w:pPr>
          </w:p>
        </w:tc>
      </w:tr>
      <w:tr w:rsidR="00BD1F1A" w:rsidRPr="00CD71B2">
        <w:trPr>
          <w:cantSplit/>
        </w:trPr>
        <w:tc>
          <w:tcPr>
            <w:tcW w:w="2230" w:type="dxa"/>
            <w:gridSpan w:val="2"/>
            <w:tcBorders>
              <w:left w:val="single" w:sz="4" w:space="0" w:color="000000"/>
            </w:tcBorders>
          </w:tcPr>
          <w:p w:rsidR="00BD1F1A" w:rsidRPr="00CD71B2" w:rsidRDefault="00BD1F1A" w:rsidP="00BD1F1A">
            <w:pPr>
              <w:snapToGrid w:val="0"/>
              <w:rPr>
                <w:rFonts w:ascii="Arial" w:hAnsi="Arial" w:cs="Arial"/>
                <w:b/>
                <w:sz w:val="20"/>
                <w:szCs w:val="20"/>
              </w:rPr>
            </w:pPr>
          </w:p>
        </w:tc>
        <w:tc>
          <w:tcPr>
            <w:tcW w:w="966" w:type="dxa"/>
            <w:gridSpan w:val="2"/>
          </w:tcPr>
          <w:p w:rsidR="00BD1F1A" w:rsidRPr="00CD71B2" w:rsidRDefault="00BD1F1A" w:rsidP="00BD1F1A">
            <w:pPr>
              <w:snapToGrid w:val="0"/>
              <w:ind w:left="45"/>
              <w:rPr>
                <w:rFonts w:ascii="Arial" w:hAnsi="Arial" w:cs="Arial"/>
                <w:sz w:val="20"/>
                <w:szCs w:val="20"/>
              </w:rPr>
            </w:pPr>
            <w:r w:rsidRPr="00CD71B2">
              <w:rPr>
                <w:rFonts w:ascii="Arial" w:hAnsi="Arial" w:cs="Arial"/>
                <w:color w:val="000000"/>
                <w:sz w:val="20"/>
                <w:szCs w:val="20"/>
              </w:rPr>
              <w:t></w:t>
            </w:r>
          </w:p>
        </w:tc>
        <w:tc>
          <w:tcPr>
            <w:tcW w:w="2410" w:type="dxa"/>
            <w:gridSpan w:val="3"/>
          </w:tcPr>
          <w:p w:rsidR="00BD1F1A" w:rsidRPr="00CD71B2" w:rsidRDefault="00BD1F1A" w:rsidP="00BD1F1A">
            <w:pPr>
              <w:snapToGrid w:val="0"/>
              <w:ind w:left="72"/>
              <w:rPr>
                <w:rFonts w:ascii="Arial" w:hAnsi="Arial" w:cs="Arial"/>
                <w:sz w:val="20"/>
                <w:szCs w:val="20"/>
              </w:rPr>
            </w:pPr>
            <w:r w:rsidRPr="00CD71B2">
              <w:rPr>
                <w:rFonts w:ascii="Arial" w:hAnsi="Arial" w:cs="Arial"/>
                <w:sz w:val="20"/>
                <w:szCs w:val="20"/>
              </w:rPr>
              <w:t>Agua subterránea</w:t>
            </w:r>
          </w:p>
        </w:tc>
        <w:tc>
          <w:tcPr>
            <w:tcW w:w="3543" w:type="dxa"/>
            <w:tcBorders>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gridSpan w:val="2"/>
            <w:tcBorders>
              <w:left w:val="single" w:sz="4" w:space="0" w:color="000000"/>
            </w:tcBorders>
          </w:tcPr>
          <w:p w:rsidR="00BD1F1A" w:rsidRPr="00CD71B2" w:rsidRDefault="00BD1F1A" w:rsidP="00BD1F1A">
            <w:pPr>
              <w:snapToGrid w:val="0"/>
              <w:rPr>
                <w:rFonts w:ascii="Arial" w:hAnsi="Arial" w:cs="Arial"/>
                <w:b/>
                <w:sz w:val="20"/>
                <w:szCs w:val="20"/>
              </w:rPr>
            </w:pPr>
          </w:p>
        </w:tc>
        <w:tc>
          <w:tcPr>
            <w:tcW w:w="966" w:type="dxa"/>
            <w:gridSpan w:val="2"/>
          </w:tcPr>
          <w:p w:rsidR="00BD1F1A" w:rsidRPr="00CD71B2" w:rsidRDefault="00BD1F1A" w:rsidP="00BD1F1A">
            <w:pPr>
              <w:snapToGrid w:val="0"/>
              <w:ind w:left="45"/>
              <w:rPr>
                <w:rFonts w:ascii="Arial" w:hAnsi="Arial" w:cs="Arial"/>
                <w:sz w:val="20"/>
                <w:szCs w:val="20"/>
              </w:rPr>
            </w:pPr>
            <w:r w:rsidRPr="00CD71B2">
              <w:rPr>
                <w:rFonts w:ascii="Arial" w:hAnsi="Arial" w:cs="Arial"/>
                <w:sz w:val="20"/>
                <w:szCs w:val="20"/>
              </w:rPr>
              <w:t></w:t>
            </w:r>
          </w:p>
        </w:tc>
        <w:tc>
          <w:tcPr>
            <w:tcW w:w="2410" w:type="dxa"/>
            <w:gridSpan w:val="3"/>
          </w:tcPr>
          <w:p w:rsidR="00BD1F1A" w:rsidRPr="00CD71B2" w:rsidRDefault="00BD1F1A" w:rsidP="00BD1F1A">
            <w:pPr>
              <w:snapToGrid w:val="0"/>
              <w:ind w:left="72"/>
              <w:rPr>
                <w:rFonts w:ascii="Arial" w:hAnsi="Arial" w:cs="Arial"/>
                <w:sz w:val="20"/>
                <w:szCs w:val="20"/>
              </w:rPr>
            </w:pPr>
            <w:r w:rsidRPr="00CD71B2">
              <w:rPr>
                <w:rFonts w:ascii="Arial" w:hAnsi="Arial" w:cs="Arial"/>
                <w:sz w:val="20"/>
                <w:szCs w:val="20"/>
              </w:rPr>
              <w:t>Agua de mar</w:t>
            </w:r>
          </w:p>
        </w:tc>
        <w:tc>
          <w:tcPr>
            <w:tcW w:w="3543" w:type="dxa"/>
            <w:tcBorders>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gridSpan w:val="2"/>
            <w:tcBorders>
              <w:left w:val="single" w:sz="4" w:space="0" w:color="000000"/>
              <w:bottom w:val="single" w:sz="4" w:space="0" w:color="000000"/>
            </w:tcBorders>
          </w:tcPr>
          <w:p w:rsidR="00BD1F1A" w:rsidRPr="00CD71B2" w:rsidRDefault="00BD1F1A" w:rsidP="00BD1F1A">
            <w:pPr>
              <w:snapToGrid w:val="0"/>
              <w:rPr>
                <w:rFonts w:ascii="Arial" w:hAnsi="Arial" w:cs="Arial"/>
                <w:b/>
                <w:sz w:val="20"/>
                <w:szCs w:val="20"/>
              </w:rPr>
            </w:pPr>
          </w:p>
        </w:tc>
        <w:tc>
          <w:tcPr>
            <w:tcW w:w="966" w:type="dxa"/>
            <w:gridSpan w:val="2"/>
            <w:tcBorders>
              <w:bottom w:val="single" w:sz="4" w:space="0" w:color="000000"/>
            </w:tcBorders>
          </w:tcPr>
          <w:p w:rsidR="00BD1F1A" w:rsidRPr="00CD71B2" w:rsidRDefault="00BD1F1A" w:rsidP="00BD1F1A">
            <w:pPr>
              <w:snapToGrid w:val="0"/>
              <w:ind w:left="45"/>
              <w:rPr>
                <w:rFonts w:ascii="Arial" w:hAnsi="Arial" w:cs="Arial"/>
                <w:sz w:val="20"/>
                <w:szCs w:val="20"/>
              </w:rPr>
            </w:pPr>
            <w:r w:rsidRPr="00CD71B2">
              <w:rPr>
                <w:rFonts w:ascii="Arial" w:hAnsi="Arial" w:cs="Arial"/>
                <w:sz w:val="20"/>
                <w:szCs w:val="20"/>
              </w:rPr>
              <w:t>x</w:t>
            </w:r>
          </w:p>
        </w:tc>
        <w:tc>
          <w:tcPr>
            <w:tcW w:w="2410" w:type="dxa"/>
            <w:gridSpan w:val="3"/>
            <w:tcBorders>
              <w:bottom w:val="single" w:sz="4" w:space="0" w:color="000000"/>
            </w:tcBorders>
          </w:tcPr>
          <w:p w:rsidR="00BD1F1A" w:rsidRPr="00CD71B2" w:rsidRDefault="00BD1F1A" w:rsidP="00BD1F1A">
            <w:pPr>
              <w:snapToGrid w:val="0"/>
              <w:ind w:left="72"/>
              <w:rPr>
                <w:rFonts w:ascii="Arial" w:hAnsi="Arial" w:cs="Arial"/>
                <w:sz w:val="20"/>
                <w:szCs w:val="20"/>
              </w:rPr>
            </w:pPr>
            <w:r w:rsidRPr="00CD71B2">
              <w:rPr>
                <w:rFonts w:ascii="Arial" w:hAnsi="Arial" w:cs="Arial"/>
                <w:sz w:val="20"/>
                <w:szCs w:val="20"/>
              </w:rPr>
              <w:t>Ninguna</w:t>
            </w:r>
          </w:p>
        </w:tc>
        <w:tc>
          <w:tcPr>
            <w:tcW w:w="3543" w:type="dxa"/>
            <w:tcBorders>
              <w:bottom w:val="single" w:sz="4" w:space="0" w:color="000000"/>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c>
          <w:tcPr>
            <w:tcW w:w="2230" w:type="dxa"/>
            <w:gridSpan w:val="2"/>
            <w:tcBorders>
              <w:left w:val="single" w:sz="4" w:space="0" w:color="000000"/>
            </w:tcBorders>
          </w:tcPr>
          <w:p w:rsidR="00BD1F1A" w:rsidRPr="00CD71B2" w:rsidRDefault="00BD1F1A" w:rsidP="00BD1F1A">
            <w:pPr>
              <w:snapToGrid w:val="0"/>
              <w:ind w:left="149"/>
              <w:rPr>
                <w:rFonts w:ascii="Arial" w:hAnsi="Arial" w:cs="Arial"/>
                <w:b/>
                <w:color w:val="000000"/>
                <w:sz w:val="20"/>
                <w:szCs w:val="20"/>
              </w:rPr>
            </w:pPr>
            <w:r w:rsidRPr="00CD71B2">
              <w:rPr>
                <w:rFonts w:ascii="Arial" w:hAnsi="Arial" w:cs="Arial"/>
                <w:b/>
                <w:color w:val="000000"/>
                <w:sz w:val="20"/>
                <w:szCs w:val="20"/>
              </w:rPr>
              <w:t>Nivel freático</w:t>
            </w:r>
          </w:p>
        </w:tc>
        <w:tc>
          <w:tcPr>
            <w:tcW w:w="966" w:type="dxa"/>
            <w:gridSpan w:val="2"/>
          </w:tcPr>
          <w:p w:rsidR="00BD1F1A" w:rsidRPr="00CD71B2" w:rsidRDefault="00BD1F1A" w:rsidP="00BD1F1A">
            <w:pPr>
              <w:snapToGrid w:val="0"/>
              <w:rPr>
                <w:rFonts w:ascii="Arial" w:hAnsi="Arial" w:cs="Arial"/>
                <w:color w:val="000000"/>
                <w:sz w:val="20"/>
                <w:szCs w:val="20"/>
              </w:rPr>
            </w:pPr>
            <w:r w:rsidRPr="00CD71B2">
              <w:rPr>
                <w:rFonts w:ascii="Arial" w:hAnsi="Arial" w:cs="Arial"/>
                <w:color w:val="000000"/>
                <w:sz w:val="20"/>
                <w:szCs w:val="20"/>
              </w:rPr>
              <w:t></w:t>
            </w:r>
          </w:p>
        </w:tc>
        <w:tc>
          <w:tcPr>
            <w:tcW w:w="2410" w:type="dxa"/>
            <w:gridSpan w:val="3"/>
          </w:tcPr>
          <w:p w:rsidR="00BD1F1A" w:rsidRPr="00CD71B2" w:rsidRDefault="00BD1F1A" w:rsidP="00BD1F1A">
            <w:pPr>
              <w:snapToGrid w:val="0"/>
              <w:ind w:left="72"/>
              <w:rPr>
                <w:rFonts w:ascii="Arial" w:hAnsi="Arial" w:cs="Arial"/>
                <w:sz w:val="20"/>
                <w:szCs w:val="20"/>
              </w:rPr>
            </w:pPr>
            <w:r w:rsidRPr="00CD71B2">
              <w:rPr>
                <w:rFonts w:ascii="Arial" w:hAnsi="Arial" w:cs="Arial"/>
                <w:sz w:val="20"/>
                <w:szCs w:val="20"/>
              </w:rPr>
              <w:t>Alto</w:t>
            </w:r>
            <w:r w:rsidRPr="00CD71B2">
              <w:rPr>
                <w:rFonts w:ascii="Arial" w:hAnsi="Arial" w:cs="Arial"/>
                <w:sz w:val="20"/>
                <w:szCs w:val="20"/>
              </w:rPr>
              <w:tab/>
            </w:r>
          </w:p>
        </w:tc>
        <w:tc>
          <w:tcPr>
            <w:tcW w:w="3543" w:type="dxa"/>
            <w:tcBorders>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c>
          <w:tcPr>
            <w:tcW w:w="2230" w:type="dxa"/>
            <w:gridSpan w:val="2"/>
            <w:tcBorders>
              <w:left w:val="single" w:sz="4" w:space="0" w:color="000000"/>
              <w:bottom w:val="single" w:sz="4" w:space="0" w:color="000000"/>
            </w:tcBorders>
          </w:tcPr>
          <w:p w:rsidR="00BD1F1A" w:rsidRPr="00CD71B2" w:rsidRDefault="00BD1F1A" w:rsidP="00BD1F1A">
            <w:pPr>
              <w:snapToGrid w:val="0"/>
              <w:rPr>
                <w:rFonts w:ascii="Arial" w:hAnsi="Arial" w:cs="Arial"/>
                <w:b/>
                <w:color w:val="000000"/>
                <w:sz w:val="20"/>
                <w:szCs w:val="20"/>
              </w:rPr>
            </w:pPr>
          </w:p>
        </w:tc>
        <w:tc>
          <w:tcPr>
            <w:tcW w:w="966" w:type="dxa"/>
            <w:gridSpan w:val="2"/>
            <w:tcBorders>
              <w:bottom w:val="single" w:sz="4" w:space="0" w:color="000000"/>
            </w:tcBorders>
          </w:tcPr>
          <w:p w:rsidR="00BD1F1A" w:rsidRPr="00CD71B2" w:rsidRDefault="00BD1F1A" w:rsidP="00BD1F1A">
            <w:pPr>
              <w:snapToGrid w:val="0"/>
              <w:rPr>
                <w:rFonts w:ascii="Arial" w:hAnsi="Arial" w:cs="Arial"/>
                <w:color w:val="000000"/>
                <w:sz w:val="20"/>
                <w:szCs w:val="20"/>
              </w:rPr>
            </w:pPr>
            <w:r w:rsidRPr="00CD71B2">
              <w:rPr>
                <w:rFonts w:ascii="Arial" w:hAnsi="Arial" w:cs="Arial"/>
                <w:color w:val="000000"/>
                <w:sz w:val="20"/>
                <w:szCs w:val="20"/>
              </w:rPr>
              <w:t>x</w:t>
            </w:r>
          </w:p>
        </w:tc>
        <w:tc>
          <w:tcPr>
            <w:tcW w:w="2410" w:type="dxa"/>
            <w:gridSpan w:val="3"/>
            <w:tcBorders>
              <w:bottom w:val="single" w:sz="4" w:space="0" w:color="000000"/>
            </w:tcBorders>
          </w:tcPr>
          <w:p w:rsidR="00BD1F1A" w:rsidRPr="00CD71B2" w:rsidRDefault="00BD1F1A" w:rsidP="00BD1F1A">
            <w:pPr>
              <w:snapToGrid w:val="0"/>
              <w:ind w:left="72"/>
              <w:rPr>
                <w:rFonts w:ascii="Arial" w:hAnsi="Arial" w:cs="Arial"/>
                <w:sz w:val="20"/>
                <w:szCs w:val="20"/>
              </w:rPr>
            </w:pPr>
            <w:r w:rsidRPr="00CD71B2">
              <w:rPr>
                <w:rFonts w:ascii="Arial" w:hAnsi="Arial" w:cs="Arial"/>
                <w:sz w:val="20"/>
                <w:szCs w:val="20"/>
              </w:rPr>
              <w:t>Profundo</w:t>
            </w:r>
          </w:p>
        </w:tc>
        <w:tc>
          <w:tcPr>
            <w:tcW w:w="3543" w:type="dxa"/>
            <w:tcBorders>
              <w:bottom w:val="single" w:sz="4" w:space="0" w:color="000000"/>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c>
          <w:tcPr>
            <w:tcW w:w="2062" w:type="dxa"/>
            <w:tcBorders>
              <w:top w:val="single" w:sz="4" w:space="0" w:color="000000"/>
              <w:left w:val="single" w:sz="4" w:space="0" w:color="000000"/>
            </w:tcBorders>
          </w:tcPr>
          <w:p w:rsidR="00BD1F1A" w:rsidRPr="00CD71B2" w:rsidRDefault="00BD1F1A" w:rsidP="00BD1F1A">
            <w:pPr>
              <w:snapToGrid w:val="0"/>
              <w:ind w:left="149" w:right="98"/>
              <w:rPr>
                <w:rFonts w:ascii="Arial" w:hAnsi="Arial" w:cs="Arial"/>
                <w:b/>
                <w:color w:val="000000"/>
                <w:sz w:val="20"/>
                <w:szCs w:val="20"/>
              </w:rPr>
            </w:pPr>
            <w:r w:rsidRPr="00CD71B2">
              <w:rPr>
                <w:rFonts w:ascii="Arial" w:hAnsi="Arial" w:cs="Arial"/>
                <w:b/>
                <w:color w:val="000000"/>
                <w:sz w:val="20"/>
                <w:szCs w:val="20"/>
              </w:rPr>
              <w:t>Precipitaciones</w:t>
            </w:r>
          </w:p>
        </w:tc>
        <w:tc>
          <w:tcPr>
            <w:tcW w:w="709" w:type="dxa"/>
            <w:gridSpan w:val="2"/>
            <w:tcBorders>
              <w:top w:val="single" w:sz="4" w:space="0" w:color="000000"/>
            </w:tcBorders>
          </w:tcPr>
          <w:p w:rsidR="00BD1F1A" w:rsidRPr="00CD71B2" w:rsidRDefault="00BD1F1A" w:rsidP="00BD1F1A">
            <w:pPr>
              <w:snapToGrid w:val="0"/>
              <w:ind w:left="149" w:right="98"/>
              <w:rPr>
                <w:rFonts w:ascii="Arial" w:hAnsi="Arial" w:cs="Arial"/>
                <w:color w:val="000000"/>
                <w:sz w:val="20"/>
                <w:szCs w:val="20"/>
              </w:rPr>
            </w:pPr>
            <w:r w:rsidRPr="00CD71B2">
              <w:rPr>
                <w:rFonts w:ascii="Arial" w:hAnsi="Arial" w:cs="Arial"/>
                <w:color w:val="000000"/>
                <w:sz w:val="20"/>
                <w:szCs w:val="20"/>
              </w:rPr>
              <w:t></w:t>
            </w:r>
          </w:p>
        </w:tc>
        <w:tc>
          <w:tcPr>
            <w:tcW w:w="1836" w:type="dxa"/>
            <w:gridSpan w:val="2"/>
            <w:tcBorders>
              <w:top w:val="single" w:sz="4" w:space="0" w:color="000000"/>
            </w:tcBorders>
          </w:tcPr>
          <w:p w:rsidR="00BD1F1A" w:rsidRPr="00CD71B2" w:rsidRDefault="00BD1F1A" w:rsidP="00BD1F1A">
            <w:pPr>
              <w:tabs>
                <w:tab w:val="left" w:pos="1260"/>
              </w:tabs>
              <w:snapToGrid w:val="0"/>
              <w:ind w:left="149" w:right="98"/>
              <w:rPr>
                <w:rFonts w:ascii="Arial" w:hAnsi="Arial" w:cs="Arial"/>
                <w:color w:val="000000"/>
                <w:sz w:val="20"/>
                <w:szCs w:val="20"/>
              </w:rPr>
            </w:pPr>
            <w:r w:rsidRPr="00CD71B2">
              <w:rPr>
                <w:rFonts w:ascii="Arial" w:hAnsi="Arial" w:cs="Arial"/>
                <w:color w:val="000000"/>
                <w:sz w:val="20"/>
                <w:szCs w:val="20"/>
              </w:rPr>
              <w:t>Altas</w:t>
            </w:r>
            <w:r w:rsidRPr="00CD71B2">
              <w:rPr>
                <w:rFonts w:ascii="Arial" w:hAnsi="Arial" w:cs="Arial"/>
                <w:color w:val="000000"/>
                <w:sz w:val="20"/>
                <w:szCs w:val="20"/>
              </w:rPr>
              <w:tab/>
            </w:r>
          </w:p>
        </w:tc>
        <w:tc>
          <w:tcPr>
            <w:tcW w:w="4542" w:type="dxa"/>
            <w:gridSpan w:val="3"/>
            <w:tcBorders>
              <w:top w:val="single" w:sz="4" w:space="0" w:color="000000"/>
              <w:right w:val="single" w:sz="4" w:space="0" w:color="000000"/>
            </w:tcBorders>
          </w:tcPr>
          <w:p w:rsidR="00BD1F1A" w:rsidRPr="00CD71B2" w:rsidRDefault="00BD1F1A" w:rsidP="00BD1F1A">
            <w:pPr>
              <w:snapToGrid w:val="0"/>
              <w:ind w:left="149" w:right="98"/>
              <w:rPr>
                <w:rFonts w:ascii="Arial" w:hAnsi="Arial" w:cs="Arial"/>
                <w:sz w:val="20"/>
                <w:szCs w:val="20"/>
              </w:rPr>
            </w:pPr>
            <w:r w:rsidRPr="00CD71B2">
              <w:rPr>
                <w:rFonts w:ascii="Arial" w:hAnsi="Arial" w:cs="Arial"/>
                <w:sz w:val="20"/>
                <w:szCs w:val="20"/>
              </w:rPr>
              <w:t>Lluvias fuertes y constantes</w:t>
            </w:r>
          </w:p>
        </w:tc>
      </w:tr>
      <w:tr w:rsidR="00BD1F1A" w:rsidRPr="00CD71B2">
        <w:tc>
          <w:tcPr>
            <w:tcW w:w="2062" w:type="dxa"/>
            <w:tcBorders>
              <w:left w:val="single" w:sz="4" w:space="0" w:color="000000"/>
            </w:tcBorders>
          </w:tcPr>
          <w:p w:rsidR="00BD1F1A" w:rsidRPr="00CD71B2" w:rsidRDefault="00BD1F1A" w:rsidP="00BD1F1A">
            <w:pPr>
              <w:snapToGrid w:val="0"/>
              <w:ind w:left="149" w:right="98"/>
              <w:rPr>
                <w:rFonts w:ascii="Arial" w:hAnsi="Arial" w:cs="Arial"/>
                <w:b/>
                <w:color w:val="000000"/>
                <w:sz w:val="20"/>
                <w:szCs w:val="20"/>
              </w:rPr>
            </w:pPr>
          </w:p>
        </w:tc>
        <w:tc>
          <w:tcPr>
            <w:tcW w:w="709" w:type="dxa"/>
            <w:gridSpan w:val="2"/>
          </w:tcPr>
          <w:p w:rsidR="00BD1F1A" w:rsidRPr="00CD71B2" w:rsidRDefault="00BD1F1A" w:rsidP="00BD1F1A">
            <w:pPr>
              <w:snapToGrid w:val="0"/>
              <w:ind w:left="149" w:right="98"/>
              <w:rPr>
                <w:rFonts w:ascii="Arial" w:hAnsi="Arial" w:cs="Arial"/>
                <w:color w:val="000000"/>
                <w:sz w:val="20"/>
                <w:szCs w:val="20"/>
              </w:rPr>
            </w:pPr>
            <w:r w:rsidRPr="00CD71B2">
              <w:rPr>
                <w:rFonts w:ascii="Arial" w:hAnsi="Arial" w:cs="Arial"/>
                <w:color w:val="000000"/>
                <w:sz w:val="20"/>
                <w:szCs w:val="20"/>
              </w:rPr>
              <w:t>x</w:t>
            </w:r>
          </w:p>
        </w:tc>
        <w:tc>
          <w:tcPr>
            <w:tcW w:w="1836" w:type="dxa"/>
            <w:gridSpan w:val="2"/>
          </w:tcPr>
          <w:p w:rsidR="00BD1F1A" w:rsidRPr="00CD71B2" w:rsidRDefault="00BD1F1A" w:rsidP="00BD1F1A">
            <w:pPr>
              <w:snapToGrid w:val="0"/>
              <w:ind w:left="149" w:right="98"/>
              <w:rPr>
                <w:rFonts w:ascii="Arial" w:hAnsi="Arial" w:cs="Arial"/>
                <w:color w:val="000000"/>
                <w:sz w:val="20"/>
                <w:szCs w:val="20"/>
              </w:rPr>
            </w:pPr>
            <w:r w:rsidRPr="00CD71B2">
              <w:rPr>
                <w:rFonts w:ascii="Arial" w:hAnsi="Arial" w:cs="Arial"/>
                <w:color w:val="000000"/>
                <w:sz w:val="20"/>
                <w:szCs w:val="20"/>
              </w:rPr>
              <w:t>Medias</w:t>
            </w:r>
          </w:p>
        </w:tc>
        <w:tc>
          <w:tcPr>
            <w:tcW w:w="4542" w:type="dxa"/>
            <w:gridSpan w:val="3"/>
            <w:tcBorders>
              <w:right w:val="single" w:sz="4" w:space="0" w:color="000000"/>
            </w:tcBorders>
          </w:tcPr>
          <w:p w:rsidR="00BD1F1A" w:rsidRPr="00CD71B2" w:rsidRDefault="00BD1F1A" w:rsidP="00BD1F1A">
            <w:pPr>
              <w:snapToGrid w:val="0"/>
              <w:ind w:left="149" w:right="98"/>
              <w:rPr>
                <w:rFonts w:ascii="Arial" w:hAnsi="Arial" w:cs="Arial"/>
                <w:sz w:val="20"/>
                <w:szCs w:val="20"/>
              </w:rPr>
            </w:pPr>
            <w:r w:rsidRPr="00CD71B2">
              <w:rPr>
                <w:rFonts w:ascii="Arial" w:hAnsi="Arial" w:cs="Arial"/>
                <w:sz w:val="20"/>
                <w:szCs w:val="20"/>
              </w:rPr>
              <w:t>Lluvias en época invernal o esporádicas</w:t>
            </w:r>
          </w:p>
        </w:tc>
      </w:tr>
      <w:tr w:rsidR="00BD1F1A" w:rsidRPr="00CD71B2">
        <w:tc>
          <w:tcPr>
            <w:tcW w:w="2062" w:type="dxa"/>
            <w:tcBorders>
              <w:left w:val="single" w:sz="4" w:space="0" w:color="000000"/>
              <w:bottom w:val="single" w:sz="4" w:space="0" w:color="000000"/>
            </w:tcBorders>
          </w:tcPr>
          <w:p w:rsidR="00BD1F1A" w:rsidRPr="00CD71B2" w:rsidRDefault="00BD1F1A" w:rsidP="00BD1F1A">
            <w:pPr>
              <w:snapToGrid w:val="0"/>
              <w:ind w:left="149" w:right="98"/>
              <w:rPr>
                <w:rFonts w:ascii="Arial" w:hAnsi="Arial" w:cs="Arial"/>
                <w:b/>
                <w:color w:val="000000"/>
                <w:sz w:val="20"/>
                <w:szCs w:val="20"/>
              </w:rPr>
            </w:pPr>
          </w:p>
        </w:tc>
        <w:tc>
          <w:tcPr>
            <w:tcW w:w="709" w:type="dxa"/>
            <w:gridSpan w:val="2"/>
            <w:tcBorders>
              <w:bottom w:val="single" w:sz="4" w:space="0" w:color="000000"/>
            </w:tcBorders>
          </w:tcPr>
          <w:p w:rsidR="00BD1F1A" w:rsidRPr="00CD71B2" w:rsidRDefault="00BD1F1A" w:rsidP="00BD1F1A">
            <w:pPr>
              <w:snapToGrid w:val="0"/>
              <w:ind w:left="149" w:right="98"/>
              <w:rPr>
                <w:rFonts w:ascii="Arial" w:hAnsi="Arial" w:cs="Arial"/>
                <w:color w:val="000000"/>
                <w:sz w:val="20"/>
                <w:szCs w:val="20"/>
              </w:rPr>
            </w:pPr>
            <w:r w:rsidRPr="00CD71B2">
              <w:rPr>
                <w:rFonts w:ascii="Arial" w:hAnsi="Arial" w:cs="Arial"/>
                <w:sz w:val="20"/>
                <w:szCs w:val="20"/>
              </w:rPr>
              <w:t></w:t>
            </w:r>
          </w:p>
        </w:tc>
        <w:tc>
          <w:tcPr>
            <w:tcW w:w="1836" w:type="dxa"/>
            <w:gridSpan w:val="2"/>
            <w:tcBorders>
              <w:bottom w:val="single" w:sz="4" w:space="0" w:color="000000"/>
            </w:tcBorders>
          </w:tcPr>
          <w:p w:rsidR="00BD1F1A" w:rsidRPr="00CD71B2" w:rsidRDefault="00BD1F1A" w:rsidP="00BD1F1A">
            <w:pPr>
              <w:snapToGrid w:val="0"/>
              <w:ind w:left="149" w:right="98"/>
              <w:rPr>
                <w:rFonts w:ascii="Arial" w:hAnsi="Arial" w:cs="Arial"/>
                <w:color w:val="000000"/>
                <w:sz w:val="20"/>
                <w:szCs w:val="20"/>
              </w:rPr>
            </w:pPr>
            <w:r w:rsidRPr="00CD71B2">
              <w:rPr>
                <w:rFonts w:ascii="Arial" w:hAnsi="Arial" w:cs="Arial"/>
                <w:color w:val="000000"/>
                <w:sz w:val="20"/>
                <w:szCs w:val="20"/>
              </w:rPr>
              <w:t>Bajas</w:t>
            </w:r>
          </w:p>
        </w:tc>
        <w:tc>
          <w:tcPr>
            <w:tcW w:w="4542" w:type="dxa"/>
            <w:gridSpan w:val="3"/>
            <w:tcBorders>
              <w:bottom w:val="single" w:sz="4" w:space="0" w:color="000000"/>
              <w:right w:val="single" w:sz="4" w:space="0" w:color="000000"/>
            </w:tcBorders>
          </w:tcPr>
          <w:p w:rsidR="00BD1F1A" w:rsidRPr="00CD71B2" w:rsidRDefault="00BD1F1A" w:rsidP="00BD1F1A">
            <w:pPr>
              <w:snapToGrid w:val="0"/>
              <w:ind w:left="149" w:right="98"/>
              <w:rPr>
                <w:rFonts w:ascii="Arial" w:hAnsi="Arial" w:cs="Arial"/>
                <w:sz w:val="20"/>
                <w:szCs w:val="20"/>
              </w:rPr>
            </w:pPr>
            <w:r w:rsidRPr="00CD71B2">
              <w:rPr>
                <w:rFonts w:ascii="Arial" w:hAnsi="Arial" w:cs="Arial"/>
                <w:sz w:val="20"/>
                <w:szCs w:val="20"/>
              </w:rPr>
              <w:t>Casi no llueve en la zona</w:t>
            </w:r>
          </w:p>
        </w:tc>
      </w:tr>
    </w:tbl>
    <w:p w:rsidR="00BD1F1A" w:rsidRPr="00CD71B2" w:rsidRDefault="00BD1F1A" w:rsidP="00BD1F1A">
      <w:pPr>
        <w:pStyle w:val="Encabezado"/>
        <w:rPr>
          <w:rFonts w:ascii="Arial" w:hAnsi="Arial" w:cs="Arial"/>
        </w:rPr>
      </w:pPr>
    </w:p>
    <w:p w:rsidR="00BD1F1A" w:rsidRPr="00CD71B2" w:rsidRDefault="00BD1F1A" w:rsidP="009F2F3E">
      <w:pPr>
        <w:pStyle w:val="Ttulo1"/>
        <w:numPr>
          <w:ilvl w:val="5"/>
          <w:numId w:val="7"/>
        </w:numPr>
        <w:ind w:left="567" w:hanging="567"/>
        <w:jc w:val="both"/>
        <w:rPr>
          <w:rFonts w:ascii="Arial" w:hAnsi="Arial" w:cs="Arial"/>
          <w:sz w:val="22"/>
          <w:szCs w:val="22"/>
        </w:rPr>
      </w:pPr>
      <w:bookmarkStart w:id="100" w:name="_Toc361252175"/>
      <w:bookmarkStart w:id="101" w:name="_Toc364018954"/>
      <w:bookmarkStart w:id="102" w:name="_Toc387310409"/>
      <w:r w:rsidRPr="00CD71B2">
        <w:rPr>
          <w:rFonts w:ascii="Arial" w:hAnsi="Arial" w:cs="Arial"/>
          <w:sz w:val="22"/>
          <w:szCs w:val="22"/>
        </w:rPr>
        <w:t>Aire</w:t>
      </w:r>
      <w:bookmarkEnd w:id="100"/>
      <w:bookmarkEnd w:id="101"/>
      <w:bookmarkEnd w:id="102"/>
    </w:p>
    <w:p w:rsidR="00BD1F1A" w:rsidRPr="00CD71B2" w:rsidRDefault="00BD1F1A" w:rsidP="00BD1F1A">
      <w:pPr>
        <w:rPr>
          <w:rFonts w:ascii="Arial" w:hAnsi="Arial" w:cs="Arial"/>
          <w:lang w:eastAsia="es-ES"/>
        </w:rPr>
      </w:pPr>
    </w:p>
    <w:tbl>
      <w:tblPr>
        <w:tblW w:w="9147" w:type="dxa"/>
        <w:tblInd w:w="-5" w:type="dxa"/>
        <w:tblLayout w:type="fixed"/>
        <w:tblCellMar>
          <w:left w:w="70" w:type="dxa"/>
          <w:right w:w="70" w:type="dxa"/>
        </w:tblCellMar>
        <w:tblLook w:val="0000" w:firstRow="0" w:lastRow="0" w:firstColumn="0" w:lastColumn="0" w:noHBand="0" w:noVBand="0"/>
      </w:tblPr>
      <w:tblGrid>
        <w:gridCol w:w="2230"/>
        <w:gridCol w:w="540"/>
        <w:gridCol w:w="1836"/>
        <w:gridCol w:w="4541"/>
      </w:tblGrid>
      <w:tr w:rsidR="00BD1F1A" w:rsidRPr="00CD71B2">
        <w:trPr>
          <w:cantSplit/>
        </w:trPr>
        <w:tc>
          <w:tcPr>
            <w:tcW w:w="2230" w:type="dxa"/>
            <w:tcBorders>
              <w:top w:val="single" w:sz="4" w:space="0" w:color="000000"/>
              <w:left w:val="single" w:sz="4" w:space="0" w:color="000000"/>
            </w:tcBorders>
          </w:tcPr>
          <w:p w:rsidR="00BD1F1A" w:rsidRPr="00CD71B2" w:rsidRDefault="00BD1F1A" w:rsidP="00BD1F1A">
            <w:pPr>
              <w:snapToGrid w:val="0"/>
              <w:ind w:left="5"/>
              <w:rPr>
                <w:rFonts w:ascii="Arial" w:hAnsi="Arial" w:cs="Arial"/>
                <w:b/>
                <w:sz w:val="20"/>
                <w:szCs w:val="20"/>
              </w:rPr>
            </w:pPr>
            <w:r w:rsidRPr="00CD71B2">
              <w:rPr>
                <w:rFonts w:ascii="Arial" w:hAnsi="Arial" w:cs="Arial"/>
                <w:b/>
                <w:sz w:val="20"/>
                <w:szCs w:val="20"/>
              </w:rPr>
              <w:t>Calidad del aire</w:t>
            </w:r>
          </w:p>
        </w:tc>
        <w:tc>
          <w:tcPr>
            <w:tcW w:w="540" w:type="dxa"/>
            <w:tcBorders>
              <w:top w:val="single" w:sz="4" w:space="0" w:color="000000"/>
            </w:tcBorders>
          </w:tcPr>
          <w:p w:rsidR="00BD1F1A" w:rsidRPr="00CD71B2" w:rsidRDefault="00BD1F1A" w:rsidP="00BD1F1A">
            <w:pPr>
              <w:snapToGrid w:val="0"/>
              <w:ind w:left="5"/>
              <w:rPr>
                <w:rFonts w:ascii="Arial" w:hAnsi="Arial" w:cs="Arial"/>
                <w:sz w:val="20"/>
                <w:szCs w:val="20"/>
              </w:rPr>
            </w:pPr>
            <w:r w:rsidRPr="00CD71B2">
              <w:rPr>
                <w:rFonts w:ascii="Arial" w:hAnsi="Arial" w:cs="Arial"/>
                <w:sz w:val="20"/>
                <w:szCs w:val="20"/>
              </w:rPr>
              <w:t></w:t>
            </w:r>
          </w:p>
        </w:tc>
        <w:tc>
          <w:tcPr>
            <w:tcW w:w="1836" w:type="dxa"/>
            <w:tcBorders>
              <w:top w:val="single" w:sz="4" w:space="0" w:color="000000"/>
            </w:tcBorders>
          </w:tcPr>
          <w:p w:rsidR="00BD1F1A" w:rsidRPr="00CD71B2" w:rsidRDefault="00BD1F1A" w:rsidP="00BD1F1A">
            <w:pPr>
              <w:snapToGrid w:val="0"/>
              <w:ind w:left="5"/>
              <w:rPr>
                <w:rFonts w:ascii="Arial" w:hAnsi="Arial" w:cs="Arial"/>
                <w:sz w:val="20"/>
                <w:szCs w:val="20"/>
              </w:rPr>
            </w:pPr>
            <w:r w:rsidRPr="00CD71B2">
              <w:rPr>
                <w:rFonts w:ascii="Arial" w:hAnsi="Arial" w:cs="Arial"/>
                <w:sz w:val="20"/>
                <w:szCs w:val="20"/>
              </w:rPr>
              <w:t>Pura</w:t>
            </w:r>
          </w:p>
        </w:tc>
        <w:tc>
          <w:tcPr>
            <w:tcW w:w="4541" w:type="dxa"/>
            <w:tcBorders>
              <w:top w:val="single" w:sz="4" w:space="0" w:color="000000"/>
              <w:right w:val="single" w:sz="4" w:space="0" w:color="000000"/>
            </w:tcBorders>
          </w:tcPr>
          <w:p w:rsidR="00BD1F1A" w:rsidRPr="00CD71B2" w:rsidRDefault="00BD1F1A" w:rsidP="00BD1F1A">
            <w:pPr>
              <w:snapToGrid w:val="0"/>
              <w:ind w:left="5"/>
              <w:rPr>
                <w:rFonts w:ascii="Arial" w:hAnsi="Arial" w:cs="Arial"/>
                <w:sz w:val="20"/>
                <w:szCs w:val="20"/>
              </w:rPr>
            </w:pPr>
            <w:r w:rsidRPr="00CD71B2">
              <w:rPr>
                <w:rFonts w:ascii="Arial" w:hAnsi="Arial" w:cs="Arial"/>
                <w:sz w:val="20"/>
                <w:szCs w:val="20"/>
              </w:rPr>
              <w:t>No existen fuentes contaminantes que lo alteren</w:t>
            </w:r>
          </w:p>
        </w:tc>
      </w:tr>
      <w:tr w:rsidR="00BD1F1A" w:rsidRPr="00CD71B2">
        <w:trPr>
          <w:cantSplit/>
        </w:trPr>
        <w:tc>
          <w:tcPr>
            <w:tcW w:w="2230" w:type="dxa"/>
            <w:tcBorders>
              <w:left w:val="single" w:sz="4" w:space="0" w:color="000000"/>
            </w:tcBorders>
          </w:tcPr>
          <w:p w:rsidR="00BD1F1A" w:rsidRPr="00CD71B2" w:rsidRDefault="00BD1F1A" w:rsidP="00BD1F1A">
            <w:pPr>
              <w:snapToGrid w:val="0"/>
              <w:ind w:left="5"/>
              <w:rPr>
                <w:rFonts w:ascii="Arial" w:hAnsi="Arial" w:cs="Arial"/>
                <w:b/>
                <w:sz w:val="20"/>
                <w:szCs w:val="20"/>
              </w:rPr>
            </w:pPr>
          </w:p>
        </w:tc>
        <w:tc>
          <w:tcPr>
            <w:tcW w:w="540" w:type="dxa"/>
          </w:tcPr>
          <w:p w:rsidR="00BD1F1A" w:rsidRPr="00CD71B2" w:rsidRDefault="00BD1F1A" w:rsidP="00BD1F1A">
            <w:pPr>
              <w:snapToGrid w:val="0"/>
              <w:ind w:left="5"/>
              <w:rPr>
                <w:rFonts w:ascii="Arial" w:hAnsi="Arial" w:cs="Arial"/>
                <w:sz w:val="20"/>
                <w:szCs w:val="20"/>
              </w:rPr>
            </w:pPr>
            <w:r w:rsidRPr="00CD71B2">
              <w:rPr>
                <w:rFonts w:ascii="Arial" w:hAnsi="Arial" w:cs="Arial"/>
                <w:sz w:val="20"/>
                <w:szCs w:val="20"/>
              </w:rPr>
              <w:t>x</w:t>
            </w:r>
          </w:p>
        </w:tc>
        <w:tc>
          <w:tcPr>
            <w:tcW w:w="1836" w:type="dxa"/>
          </w:tcPr>
          <w:p w:rsidR="00BD1F1A" w:rsidRPr="00CD71B2" w:rsidRDefault="00BD1F1A" w:rsidP="00BD1F1A">
            <w:pPr>
              <w:snapToGrid w:val="0"/>
              <w:ind w:left="5"/>
              <w:rPr>
                <w:rFonts w:ascii="Arial" w:hAnsi="Arial" w:cs="Arial"/>
                <w:sz w:val="20"/>
                <w:szCs w:val="20"/>
              </w:rPr>
            </w:pPr>
            <w:r w:rsidRPr="00CD71B2">
              <w:rPr>
                <w:rFonts w:ascii="Arial" w:hAnsi="Arial" w:cs="Arial"/>
                <w:sz w:val="20"/>
                <w:szCs w:val="20"/>
              </w:rPr>
              <w:t>Buena</w:t>
            </w:r>
          </w:p>
        </w:tc>
        <w:tc>
          <w:tcPr>
            <w:tcW w:w="4541" w:type="dxa"/>
            <w:tcBorders>
              <w:right w:val="single" w:sz="4" w:space="0" w:color="000000"/>
            </w:tcBorders>
          </w:tcPr>
          <w:p w:rsidR="00BD1F1A" w:rsidRPr="00CD71B2" w:rsidRDefault="00BD1F1A" w:rsidP="00BD1F1A">
            <w:pPr>
              <w:snapToGrid w:val="0"/>
              <w:ind w:left="5"/>
              <w:rPr>
                <w:rFonts w:ascii="Arial" w:hAnsi="Arial" w:cs="Arial"/>
                <w:sz w:val="20"/>
                <w:szCs w:val="20"/>
              </w:rPr>
            </w:pPr>
            <w:r w:rsidRPr="00CD71B2">
              <w:rPr>
                <w:rFonts w:ascii="Arial" w:hAnsi="Arial" w:cs="Arial"/>
                <w:sz w:val="20"/>
                <w:szCs w:val="20"/>
              </w:rPr>
              <w:t>El aire es respirable,  presenta malos olores en forma esporádica o en alguna época del año. Se presentan irritaciones leves en ojos y garganta.</w:t>
            </w:r>
          </w:p>
        </w:tc>
      </w:tr>
      <w:tr w:rsidR="00BD1F1A" w:rsidRPr="00CD71B2">
        <w:trPr>
          <w:cantSplit/>
        </w:trPr>
        <w:tc>
          <w:tcPr>
            <w:tcW w:w="2230" w:type="dxa"/>
            <w:tcBorders>
              <w:left w:val="single" w:sz="4" w:space="0" w:color="000000"/>
              <w:bottom w:val="single" w:sz="4" w:space="0" w:color="000000"/>
            </w:tcBorders>
          </w:tcPr>
          <w:p w:rsidR="00BD1F1A" w:rsidRPr="00CD71B2" w:rsidRDefault="00BD1F1A" w:rsidP="00BD1F1A">
            <w:pPr>
              <w:snapToGrid w:val="0"/>
              <w:ind w:left="5"/>
              <w:rPr>
                <w:rFonts w:ascii="Arial" w:hAnsi="Arial" w:cs="Arial"/>
                <w:b/>
                <w:sz w:val="20"/>
                <w:szCs w:val="20"/>
              </w:rPr>
            </w:pPr>
          </w:p>
        </w:tc>
        <w:tc>
          <w:tcPr>
            <w:tcW w:w="540" w:type="dxa"/>
            <w:tcBorders>
              <w:bottom w:val="single" w:sz="4" w:space="0" w:color="000000"/>
            </w:tcBorders>
          </w:tcPr>
          <w:p w:rsidR="00BD1F1A" w:rsidRPr="00CD71B2" w:rsidRDefault="00BD1F1A" w:rsidP="00BD1F1A">
            <w:pPr>
              <w:snapToGrid w:val="0"/>
              <w:ind w:left="5"/>
              <w:rPr>
                <w:rFonts w:ascii="Arial" w:hAnsi="Arial" w:cs="Arial"/>
                <w:sz w:val="20"/>
                <w:szCs w:val="20"/>
              </w:rPr>
            </w:pPr>
            <w:r w:rsidRPr="00CD71B2">
              <w:rPr>
                <w:rFonts w:ascii="Arial" w:hAnsi="Arial" w:cs="Arial"/>
                <w:sz w:val="20"/>
                <w:szCs w:val="20"/>
              </w:rPr>
              <w:t></w:t>
            </w:r>
          </w:p>
        </w:tc>
        <w:tc>
          <w:tcPr>
            <w:tcW w:w="1836" w:type="dxa"/>
            <w:tcBorders>
              <w:bottom w:val="single" w:sz="4" w:space="0" w:color="000000"/>
            </w:tcBorders>
          </w:tcPr>
          <w:p w:rsidR="00BD1F1A" w:rsidRPr="00CD71B2" w:rsidRDefault="00BD1F1A" w:rsidP="00BD1F1A">
            <w:pPr>
              <w:snapToGrid w:val="0"/>
              <w:ind w:left="5"/>
              <w:rPr>
                <w:rFonts w:ascii="Arial" w:hAnsi="Arial" w:cs="Arial"/>
                <w:sz w:val="20"/>
                <w:szCs w:val="20"/>
              </w:rPr>
            </w:pPr>
            <w:r w:rsidRPr="00CD71B2">
              <w:rPr>
                <w:rFonts w:ascii="Arial" w:hAnsi="Arial" w:cs="Arial"/>
                <w:sz w:val="20"/>
                <w:szCs w:val="20"/>
              </w:rPr>
              <w:t>Mala</w:t>
            </w:r>
          </w:p>
        </w:tc>
        <w:tc>
          <w:tcPr>
            <w:tcW w:w="4541" w:type="dxa"/>
            <w:tcBorders>
              <w:bottom w:val="single" w:sz="4" w:space="0" w:color="000000"/>
              <w:right w:val="single" w:sz="4" w:space="0" w:color="000000"/>
            </w:tcBorders>
          </w:tcPr>
          <w:p w:rsidR="00BD1F1A" w:rsidRPr="00CD71B2" w:rsidRDefault="00BD1F1A" w:rsidP="00BD1F1A">
            <w:pPr>
              <w:snapToGrid w:val="0"/>
              <w:ind w:left="5"/>
              <w:rPr>
                <w:rFonts w:ascii="Arial" w:hAnsi="Arial" w:cs="Arial"/>
                <w:sz w:val="20"/>
                <w:szCs w:val="20"/>
              </w:rPr>
            </w:pPr>
            <w:r w:rsidRPr="00CD71B2">
              <w:rPr>
                <w:rFonts w:ascii="Arial" w:hAnsi="Arial" w:cs="Arial"/>
                <w:sz w:val="20"/>
                <w:szCs w:val="20"/>
              </w:rPr>
              <w:t xml:space="preserve">El aire ha sido </w:t>
            </w:r>
            <w:proofErr w:type="spellStart"/>
            <w:r w:rsidRPr="00CD71B2">
              <w:rPr>
                <w:rFonts w:ascii="Arial" w:hAnsi="Arial" w:cs="Arial"/>
                <w:sz w:val="20"/>
                <w:szCs w:val="20"/>
              </w:rPr>
              <w:t>poluído</w:t>
            </w:r>
            <w:proofErr w:type="spellEnd"/>
            <w:r w:rsidRPr="00CD71B2">
              <w:rPr>
                <w:rFonts w:ascii="Arial" w:hAnsi="Arial" w:cs="Arial"/>
                <w:sz w:val="20"/>
                <w:szCs w:val="20"/>
              </w:rPr>
              <w:t>.  Se presentan constantes enfermedades bronquio-respiratorias.  Se verifica irritación en ojos, mucosas y garganta.</w:t>
            </w:r>
          </w:p>
        </w:tc>
      </w:tr>
      <w:tr w:rsidR="00BD1F1A" w:rsidRPr="00CD71B2">
        <w:trPr>
          <w:cantSplit/>
        </w:trPr>
        <w:tc>
          <w:tcPr>
            <w:tcW w:w="2230" w:type="dxa"/>
            <w:tcBorders>
              <w:left w:val="single" w:sz="4" w:space="0" w:color="000000"/>
            </w:tcBorders>
          </w:tcPr>
          <w:p w:rsidR="00BD1F1A" w:rsidRPr="00CD71B2" w:rsidRDefault="00BD1F1A" w:rsidP="00BD1F1A">
            <w:pPr>
              <w:snapToGrid w:val="0"/>
              <w:ind w:left="5"/>
              <w:rPr>
                <w:rFonts w:ascii="Arial" w:hAnsi="Arial" w:cs="Arial"/>
                <w:b/>
                <w:sz w:val="20"/>
                <w:szCs w:val="20"/>
              </w:rPr>
            </w:pPr>
            <w:r w:rsidRPr="00CD71B2">
              <w:rPr>
                <w:rFonts w:ascii="Arial" w:hAnsi="Arial" w:cs="Arial"/>
                <w:b/>
                <w:sz w:val="20"/>
                <w:szCs w:val="20"/>
              </w:rPr>
              <w:t>Recirculación de aire:</w:t>
            </w:r>
          </w:p>
        </w:tc>
        <w:tc>
          <w:tcPr>
            <w:tcW w:w="540" w:type="dxa"/>
          </w:tcPr>
          <w:p w:rsidR="00BD1F1A" w:rsidRPr="00CD71B2" w:rsidRDefault="00BD1F1A" w:rsidP="00BD1F1A">
            <w:pPr>
              <w:snapToGrid w:val="0"/>
              <w:ind w:left="5"/>
              <w:rPr>
                <w:rFonts w:ascii="Arial" w:hAnsi="Arial" w:cs="Arial"/>
                <w:sz w:val="20"/>
                <w:szCs w:val="20"/>
              </w:rPr>
            </w:pPr>
            <w:r w:rsidRPr="00CD71B2">
              <w:rPr>
                <w:rFonts w:ascii="Arial" w:hAnsi="Arial" w:cs="Arial"/>
                <w:sz w:val="20"/>
                <w:szCs w:val="20"/>
              </w:rPr>
              <w:t></w:t>
            </w:r>
          </w:p>
        </w:tc>
        <w:tc>
          <w:tcPr>
            <w:tcW w:w="1836" w:type="dxa"/>
          </w:tcPr>
          <w:p w:rsidR="00BD1F1A" w:rsidRPr="00CD71B2" w:rsidRDefault="00BD1F1A" w:rsidP="00BD1F1A">
            <w:pPr>
              <w:snapToGrid w:val="0"/>
              <w:ind w:left="5"/>
              <w:rPr>
                <w:rFonts w:ascii="Arial" w:hAnsi="Arial" w:cs="Arial"/>
                <w:sz w:val="20"/>
                <w:szCs w:val="20"/>
              </w:rPr>
            </w:pPr>
            <w:r w:rsidRPr="00CD71B2">
              <w:rPr>
                <w:rFonts w:ascii="Arial" w:hAnsi="Arial" w:cs="Arial"/>
                <w:sz w:val="20"/>
                <w:szCs w:val="20"/>
              </w:rPr>
              <w:t>Muy Buena</w:t>
            </w:r>
          </w:p>
        </w:tc>
        <w:tc>
          <w:tcPr>
            <w:tcW w:w="4541" w:type="dxa"/>
            <w:tcBorders>
              <w:right w:val="single" w:sz="4" w:space="0" w:color="000000"/>
            </w:tcBorders>
          </w:tcPr>
          <w:p w:rsidR="00BD1F1A" w:rsidRPr="00CD71B2" w:rsidRDefault="00BD1F1A" w:rsidP="00BD1F1A">
            <w:pPr>
              <w:snapToGrid w:val="0"/>
              <w:ind w:left="5"/>
              <w:rPr>
                <w:rFonts w:ascii="Arial" w:hAnsi="Arial" w:cs="Arial"/>
                <w:sz w:val="20"/>
                <w:szCs w:val="20"/>
              </w:rPr>
            </w:pPr>
            <w:r w:rsidRPr="00CD71B2">
              <w:rPr>
                <w:rFonts w:ascii="Arial" w:hAnsi="Arial" w:cs="Arial"/>
                <w:sz w:val="20"/>
                <w:szCs w:val="20"/>
              </w:rPr>
              <w:t>Brisas ligeras y constantes  Existen frecuentes vientos que renuevan la capa de aire</w:t>
            </w:r>
          </w:p>
        </w:tc>
      </w:tr>
      <w:tr w:rsidR="00BD1F1A" w:rsidRPr="00CD71B2">
        <w:trPr>
          <w:cantSplit/>
        </w:trPr>
        <w:tc>
          <w:tcPr>
            <w:tcW w:w="2230" w:type="dxa"/>
            <w:tcBorders>
              <w:left w:val="single" w:sz="4" w:space="0" w:color="000000"/>
            </w:tcBorders>
          </w:tcPr>
          <w:p w:rsidR="00BD1F1A" w:rsidRPr="00CD71B2" w:rsidRDefault="00BD1F1A" w:rsidP="00BD1F1A">
            <w:pPr>
              <w:snapToGrid w:val="0"/>
              <w:ind w:left="5"/>
              <w:rPr>
                <w:rFonts w:ascii="Arial" w:hAnsi="Arial" w:cs="Arial"/>
                <w:b/>
                <w:sz w:val="20"/>
                <w:szCs w:val="20"/>
              </w:rPr>
            </w:pPr>
          </w:p>
        </w:tc>
        <w:tc>
          <w:tcPr>
            <w:tcW w:w="540" w:type="dxa"/>
          </w:tcPr>
          <w:p w:rsidR="00BD1F1A" w:rsidRPr="00CD71B2" w:rsidRDefault="00BD1F1A" w:rsidP="00BD1F1A">
            <w:pPr>
              <w:snapToGrid w:val="0"/>
              <w:ind w:left="5"/>
              <w:rPr>
                <w:rFonts w:ascii="Arial" w:hAnsi="Arial" w:cs="Arial"/>
                <w:sz w:val="20"/>
                <w:szCs w:val="20"/>
              </w:rPr>
            </w:pPr>
            <w:r w:rsidRPr="00CD71B2">
              <w:rPr>
                <w:rFonts w:ascii="Arial" w:hAnsi="Arial" w:cs="Arial"/>
                <w:sz w:val="20"/>
                <w:szCs w:val="20"/>
              </w:rPr>
              <w:t>x</w:t>
            </w:r>
          </w:p>
        </w:tc>
        <w:tc>
          <w:tcPr>
            <w:tcW w:w="1836" w:type="dxa"/>
          </w:tcPr>
          <w:p w:rsidR="00BD1F1A" w:rsidRPr="00CD71B2" w:rsidRDefault="00BD1F1A" w:rsidP="00BD1F1A">
            <w:pPr>
              <w:snapToGrid w:val="0"/>
              <w:ind w:left="5"/>
              <w:rPr>
                <w:rFonts w:ascii="Arial" w:hAnsi="Arial" w:cs="Arial"/>
                <w:sz w:val="20"/>
                <w:szCs w:val="20"/>
              </w:rPr>
            </w:pPr>
            <w:r w:rsidRPr="00CD71B2">
              <w:rPr>
                <w:rFonts w:ascii="Arial" w:hAnsi="Arial" w:cs="Arial"/>
                <w:sz w:val="20"/>
                <w:szCs w:val="20"/>
              </w:rPr>
              <w:t>Buena</w:t>
            </w:r>
          </w:p>
        </w:tc>
        <w:tc>
          <w:tcPr>
            <w:tcW w:w="4541" w:type="dxa"/>
            <w:tcBorders>
              <w:right w:val="single" w:sz="4" w:space="0" w:color="000000"/>
            </w:tcBorders>
          </w:tcPr>
          <w:p w:rsidR="00BD1F1A" w:rsidRPr="00CD71B2" w:rsidRDefault="00BD1F1A" w:rsidP="00BD1F1A">
            <w:pPr>
              <w:snapToGrid w:val="0"/>
              <w:ind w:left="5"/>
              <w:rPr>
                <w:rFonts w:ascii="Arial" w:hAnsi="Arial" w:cs="Arial"/>
                <w:sz w:val="20"/>
                <w:szCs w:val="20"/>
              </w:rPr>
            </w:pPr>
            <w:r w:rsidRPr="00CD71B2">
              <w:rPr>
                <w:rFonts w:ascii="Arial" w:hAnsi="Arial" w:cs="Arial"/>
                <w:sz w:val="20"/>
                <w:szCs w:val="20"/>
              </w:rPr>
              <w:t>Los vientos se presentan sólo en ciertas épocas y por lo general son escasos.</w:t>
            </w:r>
          </w:p>
        </w:tc>
      </w:tr>
      <w:tr w:rsidR="00BD1F1A" w:rsidRPr="00CD71B2">
        <w:trPr>
          <w:cantSplit/>
        </w:trPr>
        <w:tc>
          <w:tcPr>
            <w:tcW w:w="2230" w:type="dxa"/>
            <w:tcBorders>
              <w:left w:val="single" w:sz="4" w:space="0" w:color="000000"/>
              <w:bottom w:val="single" w:sz="4" w:space="0" w:color="000000"/>
            </w:tcBorders>
          </w:tcPr>
          <w:p w:rsidR="00BD1F1A" w:rsidRPr="00CD71B2" w:rsidRDefault="00BD1F1A" w:rsidP="00BD1F1A">
            <w:pPr>
              <w:snapToGrid w:val="0"/>
              <w:ind w:left="5"/>
              <w:rPr>
                <w:rFonts w:ascii="Arial" w:hAnsi="Arial" w:cs="Arial"/>
                <w:b/>
                <w:sz w:val="20"/>
                <w:szCs w:val="20"/>
              </w:rPr>
            </w:pPr>
          </w:p>
        </w:tc>
        <w:tc>
          <w:tcPr>
            <w:tcW w:w="540" w:type="dxa"/>
            <w:tcBorders>
              <w:bottom w:val="single" w:sz="4" w:space="0" w:color="000000"/>
            </w:tcBorders>
          </w:tcPr>
          <w:p w:rsidR="00BD1F1A" w:rsidRPr="00CD71B2" w:rsidRDefault="00BD1F1A" w:rsidP="00BD1F1A">
            <w:pPr>
              <w:snapToGrid w:val="0"/>
              <w:ind w:left="5"/>
              <w:rPr>
                <w:rFonts w:ascii="Arial" w:hAnsi="Arial" w:cs="Arial"/>
                <w:sz w:val="20"/>
                <w:szCs w:val="20"/>
              </w:rPr>
            </w:pPr>
            <w:r w:rsidRPr="00CD71B2">
              <w:rPr>
                <w:rFonts w:ascii="Arial" w:hAnsi="Arial" w:cs="Arial"/>
                <w:sz w:val="20"/>
                <w:szCs w:val="20"/>
              </w:rPr>
              <w:t></w:t>
            </w:r>
          </w:p>
        </w:tc>
        <w:tc>
          <w:tcPr>
            <w:tcW w:w="1836" w:type="dxa"/>
            <w:tcBorders>
              <w:bottom w:val="single" w:sz="4" w:space="0" w:color="000000"/>
            </w:tcBorders>
          </w:tcPr>
          <w:p w:rsidR="00BD1F1A" w:rsidRPr="00CD71B2" w:rsidRDefault="00BD1F1A" w:rsidP="00BD1F1A">
            <w:pPr>
              <w:snapToGrid w:val="0"/>
              <w:ind w:left="5"/>
              <w:rPr>
                <w:rFonts w:ascii="Arial" w:hAnsi="Arial" w:cs="Arial"/>
                <w:sz w:val="20"/>
                <w:szCs w:val="20"/>
              </w:rPr>
            </w:pPr>
            <w:r w:rsidRPr="00CD71B2">
              <w:rPr>
                <w:rFonts w:ascii="Arial" w:hAnsi="Arial" w:cs="Arial"/>
                <w:sz w:val="20"/>
                <w:szCs w:val="20"/>
              </w:rPr>
              <w:t>Mala</w:t>
            </w:r>
          </w:p>
        </w:tc>
        <w:tc>
          <w:tcPr>
            <w:tcW w:w="4541" w:type="dxa"/>
            <w:tcBorders>
              <w:bottom w:val="single" w:sz="4" w:space="0" w:color="000000"/>
              <w:right w:val="single" w:sz="4" w:space="0" w:color="000000"/>
            </w:tcBorders>
          </w:tcPr>
          <w:p w:rsidR="00BD1F1A" w:rsidRPr="00CD71B2" w:rsidRDefault="00BD1F1A" w:rsidP="00BD1F1A">
            <w:pPr>
              <w:snapToGrid w:val="0"/>
              <w:ind w:left="5"/>
              <w:rPr>
                <w:rFonts w:ascii="Arial" w:hAnsi="Arial" w:cs="Arial"/>
                <w:color w:val="008000"/>
                <w:sz w:val="20"/>
                <w:szCs w:val="20"/>
              </w:rPr>
            </w:pPr>
          </w:p>
        </w:tc>
      </w:tr>
      <w:tr w:rsidR="00BD1F1A" w:rsidRPr="00CD71B2">
        <w:trPr>
          <w:cantSplit/>
        </w:trPr>
        <w:tc>
          <w:tcPr>
            <w:tcW w:w="2230" w:type="dxa"/>
            <w:tcBorders>
              <w:top w:val="single" w:sz="4" w:space="0" w:color="000000"/>
              <w:left w:val="single" w:sz="4" w:space="0" w:color="000000"/>
            </w:tcBorders>
          </w:tcPr>
          <w:p w:rsidR="00BD1F1A" w:rsidRPr="00CD71B2" w:rsidRDefault="00BD1F1A" w:rsidP="00BD1F1A">
            <w:pPr>
              <w:snapToGrid w:val="0"/>
              <w:ind w:left="5" w:right="100"/>
              <w:rPr>
                <w:rFonts w:ascii="Arial" w:hAnsi="Arial" w:cs="Arial"/>
                <w:b/>
                <w:sz w:val="20"/>
                <w:szCs w:val="20"/>
              </w:rPr>
            </w:pPr>
            <w:r w:rsidRPr="00CD71B2">
              <w:rPr>
                <w:rFonts w:ascii="Arial" w:hAnsi="Arial" w:cs="Arial"/>
                <w:b/>
                <w:sz w:val="20"/>
                <w:szCs w:val="20"/>
              </w:rPr>
              <w:t>Ruido</w:t>
            </w:r>
          </w:p>
        </w:tc>
        <w:tc>
          <w:tcPr>
            <w:tcW w:w="540" w:type="dxa"/>
            <w:tcBorders>
              <w:top w:val="single" w:sz="4" w:space="0" w:color="000000"/>
            </w:tcBorders>
          </w:tcPr>
          <w:p w:rsidR="00BD1F1A" w:rsidRPr="00CD71B2" w:rsidRDefault="00BD1F1A" w:rsidP="00BD1F1A">
            <w:pPr>
              <w:snapToGrid w:val="0"/>
              <w:ind w:left="5" w:right="100"/>
              <w:rPr>
                <w:rFonts w:ascii="Arial" w:hAnsi="Arial" w:cs="Arial"/>
                <w:sz w:val="20"/>
                <w:szCs w:val="20"/>
              </w:rPr>
            </w:pPr>
            <w:r w:rsidRPr="00CD71B2">
              <w:rPr>
                <w:rFonts w:ascii="Arial" w:hAnsi="Arial" w:cs="Arial"/>
                <w:sz w:val="20"/>
                <w:szCs w:val="20"/>
              </w:rPr>
              <w:t></w:t>
            </w:r>
          </w:p>
        </w:tc>
        <w:tc>
          <w:tcPr>
            <w:tcW w:w="1836" w:type="dxa"/>
            <w:tcBorders>
              <w:top w:val="single" w:sz="4" w:space="0" w:color="000000"/>
            </w:tcBorders>
          </w:tcPr>
          <w:p w:rsidR="00BD1F1A" w:rsidRPr="00CD71B2" w:rsidRDefault="00BD1F1A" w:rsidP="00BD1F1A">
            <w:pPr>
              <w:snapToGrid w:val="0"/>
              <w:ind w:left="5" w:right="100"/>
              <w:rPr>
                <w:rFonts w:ascii="Arial" w:hAnsi="Arial" w:cs="Arial"/>
                <w:sz w:val="20"/>
                <w:szCs w:val="20"/>
              </w:rPr>
            </w:pPr>
            <w:r w:rsidRPr="00CD71B2">
              <w:rPr>
                <w:rFonts w:ascii="Arial" w:hAnsi="Arial" w:cs="Arial"/>
                <w:sz w:val="20"/>
                <w:szCs w:val="20"/>
              </w:rPr>
              <w:t>Bajo</w:t>
            </w:r>
          </w:p>
        </w:tc>
        <w:tc>
          <w:tcPr>
            <w:tcW w:w="4541" w:type="dxa"/>
            <w:tcBorders>
              <w:top w:val="single" w:sz="4" w:space="0" w:color="000000"/>
              <w:right w:val="single" w:sz="4" w:space="0" w:color="000000"/>
            </w:tcBorders>
          </w:tcPr>
          <w:p w:rsidR="00BD1F1A" w:rsidRPr="00CD71B2" w:rsidRDefault="00BD1F1A" w:rsidP="00BD1F1A">
            <w:pPr>
              <w:snapToGrid w:val="0"/>
              <w:ind w:left="5" w:right="100"/>
              <w:rPr>
                <w:rFonts w:ascii="Arial" w:hAnsi="Arial" w:cs="Arial"/>
                <w:sz w:val="20"/>
                <w:szCs w:val="20"/>
              </w:rPr>
            </w:pPr>
            <w:r w:rsidRPr="00CD71B2">
              <w:rPr>
                <w:rFonts w:ascii="Arial" w:hAnsi="Arial" w:cs="Arial"/>
                <w:sz w:val="20"/>
                <w:szCs w:val="20"/>
              </w:rPr>
              <w:t>No existen molestias y la zona transmite calma.</w:t>
            </w:r>
          </w:p>
        </w:tc>
      </w:tr>
      <w:tr w:rsidR="00BD1F1A" w:rsidRPr="00CD71B2">
        <w:trPr>
          <w:cantSplit/>
        </w:trPr>
        <w:tc>
          <w:tcPr>
            <w:tcW w:w="2230" w:type="dxa"/>
            <w:tcBorders>
              <w:left w:val="single" w:sz="4" w:space="0" w:color="000000"/>
            </w:tcBorders>
          </w:tcPr>
          <w:p w:rsidR="00BD1F1A" w:rsidRPr="00CD71B2" w:rsidRDefault="00BD1F1A" w:rsidP="00BD1F1A">
            <w:pPr>
              <w:snapToGrid w:val="0"/>
              <w:ind w:left="5" w:right="100"/>
              <w:rPr>
                <w:rFonts w:ascii="Arial" w:hAnsi="Arial" w:cs="Arial"/>
                <w:b/>
                <w:sz w:val="20"/>
                <w:szCs w:val="20"/>
              </w:rPr>
            </w:pPr>
          </w:p>
        </w:tc>
        <w:tc>
          <w:tcPr>
            <w:tcW w:w="540" w:type="dxa"/>
          </w:tcPr>
          <w:p w:rsidR="00BD1F1A" w:rsidRPr="00CD71B2" w:rsidRDefault="00BD1F1A" w:rsidP="00BD1F1A">
            <w:pPr>
              <w:snapToGrid w:val="0"/>
              <w:ind w:left="5" w:right="100"/>
              <w:rPr>
                <w:rFonts w:ascii="Arial" w:hAnsi="Arial" w:cs="Arial"/>
                <w:sz w:val="20"/>
                <w:szCs w:val="20"/>
              </w:rPr>
            </w:pPr>
            <w:r w:rsidRPr="00CD71B2">
              <w:rPr>
                <w:rFonts w:ascii="Arial" w:hAnsi="Arial" w:cs="Arial"/>
                <w:sz w:val="20"/>
                <w:szCs w:val="20"/>
              </w:rPr>
              <w:t></w:t>
            </w:r>
          </w:p>
        </w:tc>
        <w:tc>
          <w:tcPr>
            <w:tcW w:w="1836" w:type="dxa"/>
          </w:tcPr>
          <w:p w:rsidR="00BD1F1A" w:rsidRPr="00CD71B2" w:rsidRDefault="00BD1F1A" w:rsidP="00BD1F1A">
            <w:pPr>
              <w:snapToGrid w:val="0"/>
              <w:ind w:left="5" w:right="100"/>
              <w:rPr>
                <w:rFonts w:ascii="Arial" w:hAnsi="Arial" w:cs="Arial"/>
                <w:sz w:val="20"/>
                <w:szCs w:val="20"/>
              </w:rPr>
            </w:pPr>
            <w:r w:rsidRPr="00CD71B2">
              <w:rPr>
                <w:rFonts w:ascii="Arial" w:hAnsi="Arial" w:cs="Arial"/>
                <w:sz w:val="20"/>
                <w:szCs w:val="20"/>
              </w:rPr>
              <w:t>Tolerable</w:t>
            </w:r>
          </w:p>
        </w:tc>
        <w:tc>
          <w:tcPr>
            <w:tcW w:w="4541" w:type="dxa"/>
            <w:tcBorders>
              <w:right w:val="single" w:sz="4" w:space="0" w:color="000000"/>
            </w:tcBorders>
          </w:tcPr>
          <w:p w:rsidR="00BD1F1A" w:rsidRPr="00CD71B2" w:rsidRDefault="00BD1F1A" w:rsidP="00BD1F1A">
            <w:pPr>
              <w:snapToGrid w:val="0"/>
              <w:ind w:left="5" w:right="100"/>
              <w:rPr>
                <w:rFonts w:ascii="Arial" w:hAnsi="Arial" w:cs="Arial"/>
                <w:sz w:val="20"/>
                <w:szCs w:val="20"/>
              </w:rPr>
            </w:pPr>
            <w:r w:rsidRPr="00CD71B2">
              <w:rPr>
                <w:rFonts w:ascii="Arial" w:hAnsi="Arial" w:cs="Arial"/>
                <w:sz w:val="20"/>
                <w:szCs w:val="20"/>
              </w:rPr>
              <w:t>Ruidos admisibles o esporádicos. No hay  mayores molestias para la población y fauna existente.</w:t>
            </w:r>
          </w:p>
        </w:tc>
      </w:tr>
      <w:tr w:rsidR="00BD1F1A" w:rsidRPr="00CD71B2">
        <w:trPr>
          <w:cantSplit/>
        </w:trPr>
        <w:tc>
          <w:tcPr>
            <w:tcW w:w="2230" w:type="dxa"/>
            <w:tcBorders>
              <w:left w:val="single" w:sz="4" w:space="0" w:color="000000"/>
              <w:bottom w:val="single" w:sz="4" w:space="0" w:color="000000"/>
            </w:tcBorders>
          </w:tcPr>
          <w:p w:rsidR="00BD1F1A" w:rsidRPr="00CD71B2" w:rsidRDefault="00BD1F1A" w:rsidP="00BD1F1A">
            <w:pPr>
              <w:snapToGrid w:val="0"/>
              <w:ind w:left="5" w:right="100"/>
              <w:rPr>
                <w:rFonts w:ascii="Arial" w:hAnsi="Arial" w:cs="Arial"/>
                <w:b/>
                <w:sz w:val="20"/>
                <w:szCs w:val="20"/>
              </w:rPr>
            </w:pPr>
          </w:p>
        </w:tc>
        <w:tc>
          <w:tcPr>
            <w:tcW w:w="540" w:type="dxa"/>
            <w:tcBorders>
              <w:bottom w:val="single" w:sz="4" w:space="0" w:color="000000"/>
            </w:tcBorders>
          </w:tcPr>
          <w:p w:rsidR="00BD1F1A" w:rsidRPr="00CD71B2" w:rsidRDefault="00BD1F1A" w:rsidP="00BD1F1A">
            <w:pPr>
              <w:snapToGrid w:val="0"/>
              <w:ind w:left="5" w:right="100"/>
              <w:rPr>
                <w:rFonts w:ascii="Arial" w:hAnsi="Arial" w:cs="Arial"/>
                <w:sz w:val="20"/>
                <w:szCs w:val="20"/>
              </w:rPr>
            </w:pPr>
            <w:r w:rsidRPr="00CD71B2">
              <w:rPr>
                <w:rFonts w:ascii="Arial" w:hAnsi="Arial" w:cs="Arial"/>
                <w:sz w:val="20"/>
                <w:szCs w:val="20"/>
              </w:rPr>
              <w:t>x</w:t>
            </w:r>
          </w:p>
        </w:tc>
        <w:tc>
          <w:tcPr>
            <w:tcW w:w="1836" w:type="dxa"/>
            <w:tcBorders>
              <w:bottom w:val="single" w:sz="4" w:space="0" w:color="000000"/>
            </w:tcBorders>
          </w:tcPr>
          <w:p w:rsidR="00BD1F1A" w:rsidRPr="00CD71B2" w:rsidRDefault="00BD1F1A" w:rsidP="00BD1F1A">
            <w:pPr>
              <w:snapToGrid w:val="0"/>
              <w:ind w:left="5" w:right="100"/>
              <w:rPr>
                <w:rFonts w:ascii="Arial" w:hAnsi="Arial" w:cs="Arial"/>
                <w:sz w:val="20"/>
                <w:szCs w:val="20"/>
              </w:rPr>
            </w:pPr>
            <w:r w:rsidRPr="00CD71B2">
              <w:rPr>
                <w:rFonts w:ascii="Arial" w:hAnsi="Arial" w:cs="Arial"/>
                <w:sz w:val="20"/>
                <w:szCs w:val="20"/>
              </w:rPr>
              <w:t>Ruidoso</w:t>
            </w:r>
          </w:p>
        </w:tc>
        <w:tc>
          <w:tcPr>
            <w:tcW w:w="4541" w:type="dxa"/>
            <w:tcBorders>
              <w:bottom w:val="single" w:sz="4" w:space="0" w:color="000000"/>
              <w:right w:val="single" w:sz="4" w:space="0" w:color="000000"/>
            </w:tcBorders>
          </w:tcPr>
          <w:p w:rsidR="00BD1F1A" w:rsidRPr="00CD71B2" w:rsidRDefault="00BD1F1A" w:rsidP="00BD1F1A">
            <w:pPr>
              <w:snapToGrid w:val="0"/>
              <w:ind w:left="5" w:right="100"/>
              <w:rPr>
                <w:rFonts w:ascii="Arial" w:hAnsi="Arial" w:cs="Arial"/>
                <w:sz w:val="20"/>
                <w:szCs w:val="20"/>
              </w:rPr>
            </w:pPr>
            <w:r w:rsidRPr="00CD71B2">
              <w:rPr>
                <w:rFonts w:ascii="Arial" w:hAnsi="Arial" w:cs="Arial"/>
                <w:sz w:val="20"/>
                <w:szCs w:val="20"/>
              </w:rPr>
              <w:t xml:space="preserve">Ruidos constantes y altos. Molestia en los habitantes debido a intensidad o por su  frecuencia.  </w:t>
            </w:r>
          </w:p>
        </w:tc>
      </w:tr>
    </w:tbl>
    <w:p w:rsidR="00BD1F1A" w:rsidRPr="00CD71B2" w:rsidRDefault="00BD1F1A" w:rsidP="00BD1F1A">
      <w:pPr>
        <w:pStyle w:val="Ttulo3"/>
        <w:numPr>
          <w:ilvl w:val="2"/>
          <w:numId w:val="0"/>
        </w:numPr>
        <w:tabs>
          <w:tab w:val="left" w:pos="851"/>
        </w:tabs>
        <w:suppressAutoHyphens w:val="0"/>
        <w:autoSpaceDE w:val="0"/>
        <w:autoSpaceDN w:val="0"/>
        <w:spacing w:before="0" w:after="0"/>
        <w:ind w:left="720" w:right="6" w:hanging="720"/>
        <w:jc w:val="both"/>
        <w:rPr>
          <w:rFonts w:ascii="Arial" w:hAnsi="Arial" w:cs="Arial"/>
          <w:sz w:val="20"/>
          <w:szCs w:val="20"/>
        </w:rPr>
      </w:pPr>
      <w:bookmarkStart w:id="103" w:name="_Toc361252176"/>
      <w:bookmarkStart w:id="104" w:name="_Toc364018955"/>
    </w:p>
    <w:p w:rsidR="00BD1F1A" w:rsidRPr="00CD71B2" w:rsidRDefault="00BD1F1A" w:rsidP="009F2F3E">
      <w:pPr>
        <w:pStyle w:val="Ttulo1"/>
        <w:numPr>
          <w:ilvl w:val="4"/>
          <w:numId w:val="7"/>
        </w:numPr>
        <w:ind w:left="567" w:hanging="567"/>
        <w:jc w:val="both"/>
        <w:rPr>
          <w:rFonts w:ascii="Arial" w:hAnsi="Arial" w:cs="Arial"/>
          <w:sz w:val="22"/>
          <w:szCs w:val="22"/>
        </w:rPr>
      </w:pPr>
      <w:bookmarkStart w:id="105" w:name="_Toc387310410"/>
      <w:r w:rsidRPr="00CD71B2">
        <w:rPr>
          <w:rFonts w:ascii="Arial" w:hAnsi="Arial" w:cs="Arial"/>
          <w:sz w:val="22"/>
          <w:szCs w:val="22"/>
        </w:rPr>
        <w:t>Caracterización del Medio Biótico</w:t>
      </w:r>
      <w:bookmarkEnd w:id="103"/>
      <w:bookmarkEnd w:id="104"/>
      <w:bookmarkEnd w:id="105"/>
    </w:p>
    <w:p w:rsidR="00BD1F1A" w:rsidRPr="00CD71B2" w:rsidRDefault="00BD1F1A" w:rsidP="00BD1F1A">
      <w:pPr>
        <w:rPr>
          <w:rFonts w:ascii="Arial" w:hAnsi="Arial" w:cs="Arial"/>
          <w:sz w:val="22"/>
          <w:szCs w:val="22"/>
        </w:rPr>
      </w:pPr>
    </w:p>
    <w:p w:rsidR="00BD1F1A" w:rsidRPr="00CD71B2" w:rsidRDefault="00BD1F1A" w:rsidP="009F2F3E">
      <w:pPr>
        <w:pStyle w:val="Ttulo1"/>
        <w:numPr>
          <w:ilvl w:val="5"/>
          <w:numId w:val="7"/>
        </w:numPr>
        <w:ind w:left="567" w:hanging="567"/>
        <w:jc w:val="both"/>
        <w:rPr>
          <w:rFonts w:ascii="Arial" w:hAnsi="Arial" w:cs="Arial"/>
          <w:sz w:val="22"/>
          <w:szCs w:val="22"/>
        </w:rPr>
      </w:pPr>
      <w:bookmarkStart w:id="106" w:name="_Toc364018956"/>
      <w:bookmarkStart w:id="107" w:name="_Toc387310411"/>
      <w:r w:rsidRPr="00CD71B2">
        <w:rPr>
          <w:rFonts w:ascii="Arial" w:hAnsi="Arial" w:cs="Arial"/>
          <w:sz w:val="22"/>
          <w:szCs w:val="22"/>
        </w:rPr>
        <w:t>Ecosistema</w:t>
      </w:r>
      <w:bookmarkEnd w:id="106"/>
      <w:bookmarkEnd w:id="107"/>
    </w:p>
    <w:p w:rsidR="00BD1F1A" w:rsidRPr="00CD71B2" w:rsidRDefault="00BD1F1A" w:rsidP="00BD1F1A">
      <w:pPr>
        <w:rPr>
          <w:rFonts w:ascii="Arial" w:hAnsi="Arial" w:cs="Arial"/>
          <w:sz w:val="20"/>
          <w:szCs w:val="20"/>
        </w:rPr>
      </w:pPr>
    </w:p>
    <w:tbl>
      <w:tblPr>
        <w:tblW w:w="9147" w:type="dxa"/>
        <w:tblInd w:w="-5" w:type="dxa"/>
        <w:tblLayout w:type="fixed"/>
        <w:tblCellMar>
          <w:left w:w="70" w:type="dxa"/>
          <w:right w:w="70" w:type="dxa"/>
        </w:tblCellMar>
        <w:tblLook w:val="0000" w:firstRow="0" w:lastRow="0" w:firstColumn="0" w:lastColumn="0" w:noHBand="0" w:noVBand="0"/>
      </w:tblPr>
      <w:tblGrid>
        <w:gridCol w:w="2230"/>
        <w:gridCol w:w="1247"/>
        <w:gridCol w:w="2160"/>
        <w:gridCol w:w="390"/>
        <w:gridCol w:w="142"/>
        <w:gridCol w:w="2978"/>
      </w:tblGrid>
      <w:tr w:rsidR="00BD1F1A" w:rsidRPr="00CD71B2">
        <w:trPr>
          <w:cantSplit/>
        </w:trPr>
        <w:tc>
          <w:tcPr>
            <w:tcW w:w="2230" w:type="dxa"/>
            <w:tcBorders>
              <w:top w:val="single" w:sz="4" w:space="0" w:color="000000"/>
              <w:left w:val="single" w:sz="4" w:space="0" w:color="000000"/>
            </w:tcBorders>
          </w:tcPr>
          <w:p w:rsidR="00BD1F1A" w:rsidRPr="00CD71B2" w:rsidRDefault="00BD1F1A" w:rsidP="00BD1F1A">
            <w:pPr>
              <w:snapToGrid w:val="0"/>
              <w:ind w:left="147"/>
              <w:rPr>
                <w:rFonts w:ascii="Arial" w:hAnsi="Arial" w:cs="Arial"/>
                <w:b/>
                <w:sz w:val="20"/>
                <w:szCs w:val="20"/>
              </w:rPr>
            </w:pPr>
          </w:p>
        </w:tc>
        <w:tc>
          <w:tcPr>
            <w:tcW w:w="1247" w:type="dxa"/>
            <w:tcBorders>
              <w:top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160" w:type="dxa"/>
            <w:tcBorders>
              <w:top w:val="single" w:sz="4" w:space="0" w:color="000000"/>
            </w:tcBorders>
          </w:tcPr>
          <w:p w:rsidR="00BD1F1A" w:rsidRPr="00CD71B2" w:rsidRDefault="00BD1F1A" w:rsidP="00BD1F1A">
            <w:pPr>
              <w:pStyle w:val="Piedepgina"/>
              <w:snapToGrid w:val="0"/>
              <w:ind w:left="147"/>
              <w:rPr>
                <w:rFonts w:ascii="Arial" w:hAnsi="Arial" w:cs="Arial"/>
                <w:sz w:val="20"/>
                <w:szCs w:val="20"/>
              </w:rPr>
            </w:pPr>
            <w:r w:rsidRPr="00CD71B2">
              <w:rPr>
                <w:rFonts w:ascii="Arial" w:hAnsi="Arial" w:cs="Arial"/>
                <w:sz w:val="20"/>
                <w:szCs w:val="20"/>
                <w:lang w:eastAsia="es-EC"/>
              </w:rPr>
              <w:t>Páramo</w:t>
            </w:r>
          </w:p>
        </w:tc>
        <w:tc>
          <w:tcPr>
            <w:tcW w:w="3510" w:type="dxa"/>
            <w:gridSpan w:val="3"/>
            <w:tcBorders>
              <w:top w:val="single" w:sz="4" w:space="0" w:color="000000"/>
              <w:right w:val="single" w:sz="4" w:space="0" w:color="000000"/>
            </w:tcBorders>
          </w:tcPr>
          <w:p w:rsidR="00BD1F1A" w:rsidRPr="00CD71B2" w:rsidRDefault="00BD1F1A" w:rsidP="00BD1F1A">
            <w:pPr>
              <w:snapToGrid w:val="0"/>
              <w:ind w:left="147"/>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1247"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16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Bosque pluvial</w:t>
            </w:r>
          </w:p>
        </w:tc>
        <w:tc>
          <w:tcPr>
            <w:tcW w:w="3510" w:type="dxa"/>
            <w:gridSpan w:val="3"/>
            <w:tcBorders>
              <w:right w:val="single" w:sz="4" w:space="0" w:color="000000"/>
            </w:tcBorders>
          </w:tcPr>
          <w:p w:rsidR="00BD1F1A" w:rsidRPr="00CD71B2" w:rsidRDefault="00BD1F1A" w:rsidP="00BD1F1A">
            <w:pPr>
              <w:snapToGrid w:val="0"/>
              <w:ind w:left="147"/>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1247"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16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Bosque nublado</w:t>
            </w:r>
          </w:p>
        </w:tc>
        <w:tc>
          <w:tcPr>
            <w:tcW w:w="3510" w:type="dxa"/>
            <w:gridSpan w:val="3"/>
            <w:tcBorders>
              <w:right w:val="single" w:sz="4" w:space="0" w:color="000000"/>
            </w:tcBorders>
          </w:tcPr>
          <w:p w:rsidR="00BD1F1A" w:rsidRPr="00CD71B2" w:rsidRDefault="00BD1F1A" w:rsidP="00BD1F1A">
            <w:pPr>
              <w:snapToGrid w:val="0"/>
              <w:ind w:left="147"/>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1247"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x</w:t>
            </w:r>
          </w:p>
        </w:tc>
        <w:tc>
          <w:tcPr>
            <w:tcW w:w="216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Bosque seco tropical</w:t>
            </w:r>
          </w:p>
        </w:tc>
        <w:tc>
          <w:tcPr>
            <w:tcW w:w="3510" w:type="dxa"/>
            <w:gridSpan w:val="3"/>
            <w:tcBorders>
              <w:right w:val="single" w:sz="4" w:space="0" w:color="000000"/>
            </w:tcBorders>
          </w:tcPr>
          <w:p w:rsidR="00BD1F1A" w:rsidRPr="00CD71B2" w:rsidRDefault="00BD1F1A" w:rsidP="00BD1F1A">
            <w:pPr>
              <w:snapToGrid w:val="0"/>
              <w:ind w:left="147"/>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1247"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692" w:type="dxa"/>
            <w:gridSpan w:val="3"/>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Ecosistemas marinos</w:t>
            </w:r>
          </w:p>
        </w:tc>
        <w:tc>
          <w:tcPr>
            <w:tcW w:w="2978" w:type="dxa"/>
            <w:tcBorders>
              <w:right w:val="single" w:sz="4" w:space="0" w:color="000000"/>
            </w:tcBorders>
          </w:tcPr>
          <w:p w:rsidR="00BD1F1A" w:rsidRPr="00CD71B2" w:rsidRDefault="00BD1F1A" w:rsidP="00BD1F1A">
            <w:pPr>
              <w:snapToGrid w:val="0"/>
              <w:ind w:left="147"/>
              <w:rPr>
                <w:rFonts w:ascii="Arial" w:hAnsi="Arial" w:cs="Arial"/>
                <w:sz w:val="20"/>
                <w:szCs w:val="20"/>
              </w:rPr>
            </w:pPr>
          </w:p>
        </w:tc>
      </w:tr>
      <w:tr w:rsidR="00BD1F1A" w:rsidRPr="00CD71B2">
        <w:trPr>
          <w:cantSplit/>
        </w:trPr>
        <w:tc>
          <w:tcPr>
            <w:tcW w:w="2230" w:type="dxa"/>
            <w:tcBorders>
              <w:left w:val="single" w:sz="4" w:space="0" w:color="000000"/>
              <w:bottom w:val="single" w:sz="4" w:space="0" w:color="000000"/>
            </w:tcBorders>
          </w:tcPr>
          <w:p w:rsidR="00BD1F1A" w:rsidRPr="00CD71B2" w:rsidRDefault="00BD1F1A" w:rsidP="00BD1F1A">
            <w:pPr>
              <w:snapToGrid w:val="0"/>
              <w:ind w:left="147"/>
              <w:rPr>
                <w:rFonts w:ascii="Arial" w:hAnsi="Arial" w:cs="Arial"/>
                <w:b/>
                <w:sz w:val="20"/>
                <w:szCs w:val="20"/>
              </w:rPr>
            </w:pPr>
          </w:p>
        </w:tc>
        <w:tc>
          <w:tcPr>
            <w:tcW w:w="1247" w:type="dxa"/>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550" w:type="dxa"/>
            <w:gridSpan w:val="2"/>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Ecosistemas lacustres</w:t>
            </w:r>
          </w:p>
        </w:tc>
        <w:tc>
          <w:tcPr>
            <w:tcW w:w="3120" w:type="dxa"/>
            <w:gridSpan w:val="2"/>
            <w:tcBorders>
              <w:bottom w:val="single" w:sz="4" w:space="0" w:color="000000"/>
              <w:right w:val="single" w:sz="4" w:space="0" w:color="000000"/>
            </w:tcBorders>
          </w:tcPr>
          <w:p w:rsidR="00BD1F1A" w:rsidRPr="00CD71B2" w:rsidRDefault="00BD1F1A" w:rsidP="00BD1F1A">
            <w:pPr>
              <w:snapToGrid w:val="0"/>
              <w:ind w:left="147"/>
              <w:rPr>
                <w:rFonts w:ascii="Arial" w:hAnsi="Arial" w:cs="Arial"/>
                <w:sz w:val="20"/>
                <w:szCs w:val="20"/>
              </w:rPr>
            </w:pPr>
          </w:p>
        </w:tc>
      </w:tr>
    </w:tbl>
    <w:p w:rsidR="00BD1F1A" w:rsidRPr="00CD71B2" w:rsidRDefault="00BD1F1A" w:rsidP="00BD1F1A">
      <w:pPr>
        <w:rPr>
          <w:rFonts w:ascii="Arial" w:hAnsi="Arial" w:cs="Arial"/>
          <w:sz w:val="20"/>
          <w:szCs w:val="20"/>
        </w:rPr>
      </w:pPr>
    </w:p>
    <w:p w:rsidR="00BD1F1A" w:rsidRPr="00CD71B2" w:rsidRDefault="00BD1F1A" w:rsidP="009F2F3E">
      <w:pPr>
        <w:pStyle w:val="Ttulo1"/>
        <w:numPr>
          <w:ilvl w:val="5"/>
          <w:numId w:val="7"/>
        </w:numPr>
        <w:ind w:left="567" w:hanging="567"/>
        <w:jc w:val="both"/>
        <w:rPr>
          <w:rFonts w:ascii="Arial" w:hAnsi="Arial" w:cs="Arial"/>
          <w:sz w:val="22"/>
          <w:szCs w:val="22"/>
        </w:rPr>
      </w:pPr>
      <w:bookmarkStart w:id="108" w:name="_Toc364018957"/>
      <w:bookmarkStart w:id="109" w:name="_Toc387310412"/>
      <w:r w:rsidRPr="00CD71B2">
        <w:rPr>
          <w:rFonts w:ascii="Arial" w:hAnsi="Arial" w:cs="Arial"/>
          <w:sz w:val="22"/>
          <w:szCs w:val="22"/>
        </w:rPr>
        <w:t>Flora</w:t>
      </w:r>
      <w:bookmarkEnd w:id="108"/>
      <w:bookmarkEnd w:id="109"/>
    </w:p>
    <w:p w:rsidR="00BD1F1A" w:rsidRPr="00CD71B2" w:rsidRDefault="00BD1F1A" w:rsidP="00BD1F1A">
      <w:pPr>
        <w:rPr>
          <w:rFonts w:ascii="Arial" w:hAnsi="Arial" w:cs="Arial"/>
          <w:lang w:eastAsia="es-ES"/>
        </w:rPr>
      </w:pPr>
    </w:p>
    <w:tbl>
      <w:tblPr>
        <w:tblW w:w="9147" w:type="dxa"/>
        <w:tblInd w:w="-5" w:type="dxa"/>
        <w:tblLayout w:type="fixed"/>
        <w:tblCellMar>
          <w:left w:w="70" w:type="dxa"/>
          <w:right w:w="70" w:type="dxa"/>
        </w:tblCellMar>
        <w:tblLook w:val="0000" w:firstRow="0" w:lastRow="0" w:firstColumn="0" w:lastColumn="0" w:noHBand="0" w:noVBand="0"/>
      </w:tblPr>
      <w:tblGrid>
        <w:gridCol w:w="2230"/>
        <w:gridCol w:w="540"/>
        <w:gridCol w:w="2160"/>
        <w:gridCol w:w="390"/>
        <w:gridCol w:w="3827"/>
      </w:tblGrid>
      <w:tr w:rsidR="00BD1F1A" w:rsidRPr="00CD71B2">
        <w:trPr>
          <w:cantSplit/>
        </w:trPr>
        <w:tc>
          <w:tcPr>
            <w:tcW w:w="2230" w:type="dxa"/>
            <w:tcBorders>
              <w:top w:val="single" w:sz="4" w:space="0" w:color="000000"/>
              <w:left w:val="single" w:sz="4" w:space="0" w:color="000000"/>
            </w:tcBorders>
          </w:tcPr>
          <w:p w:rsidR="00BD1F1A" w:rsidRPr="00CD71B2" w:rsidRDefault="00BD1F1A" w:rsidP="00BD1F1A">
            <w:pPr>
              <w:snapToGrid w:val="0"/>
              <w:ind w:left="147"/>
              <w:rPr>
                <w:rFonts w:ascii="Arial" w:hAnsi="Arial" w:cs="Arial"/>
                <w:b/>
                <w:sz w:val="20"/>
                <w:szCs w:val="20"/>
              </w:rPr>
            </w:pPr>
            <w:r w:rsidRPr="00CD71B2">
              <w:rPr>
                <w:rFonts w:ascii="Arial" w:hAnsi="Arial" w:cs="Arial"/>
                <w:b/>
                <w:sz w:val="20"/>
                <w:szCs w:val="20"/>
              </w:rPr>
              <w:t>Tipo de cobertura</w:t>
            </w:r>
          </w:p>
        </w:tc>
        <w:tc>
          <w:tcPr>
            <w:tcW w:w="540" w:type="dxa"/>
            <w:tcBorders>
              <w:top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160" w:type="dxa"/>
            <w:tcBorders>
              <w:top w:val="single" w:sz="4" w:space="0" w:color="000000"/>
            </w:tcBorders>
          </w:tcPr>
          <w:p w:rsidR="00BD1F1A" w:rsidRPr="00CD71B2" w:rsidRDefault="00BD1F1A" w:rsidP="00BD1F1A">
            <w:pPr>
              <w:pStyle w:val="Piedepgina"/>
              <w:snapToGrid w:val="0"/>
              <w:ind w:left="147"/>
              <w:rPr>
                <w:rFonts w:ascii="Arial" w:hAnsi="Arial" w:cs="Arial"/>
                <w:sz w:val="20"/>
                <w:szCs w:val="20"/>
              </w:rPr>
            </w:pPr>
            <w:r w:rsidRPr="00CD71B2">
              <w:rPr>
                <w:rFonts w:ascii="Arial" w:hAnsi="Arial" w:cs="Arial"/>
                <w:sz w:val="20"/>
                <w:szCs w:val="20"/>
                <w:lang w:eastAsia="es-EC"/>
              </w:rPr>
              <w:t>Bosques</w:t>
            </w:r>
          </w:p>
        </w:tc>
        <w:tc>
          <w:tcPr>
            <w:tcW w:w="4217" w:type="dxa"/>
            <w:gridSpan w:val="2"/>
            <w:tcBorders>
              <w:top w:val="single" w:sz="4" w:space="0" w:color="000000"/>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r w:rsidRPr="00CD71B2">
              <w:rPr>
                <w:rFonts w:ascii="Arial" w:hAnsi="Arial" w:cs="Arial"/>
                <w:b/>
                <w:sz w:val="20"/>
                <w:szCs w:val="20"/>
              </w:rPr>
              <w:t>Vegetal:</w:t>
            </w: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16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Arbustos</w:t>
            </w:r>
          </w:p>
        </w:tc>
        <w:tc>
          <w:tcPr>
            <w:tcW w:w="4217" w:type="dxa"/>
            <w:gridSpan w:val="2"/>
            <w:tcBorders>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16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Pastos</w:t>
            </w:r>
          </w:p>
        </w:tc>
        <w:tc>
          <w:tcPr>
            <w:tcW w:w="4217" w:type="dxa"/>
            <w:gridSpan w:val="2"/>
            <w:tcBorders>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16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Cultivos</w:t>
            </w:r>
          </w:p>
        </w:tc>
        <w:tc>
          <w:tcPr>
            <w:tcW w:w="4217" w:type="dxa"/>
            <w:gridSpan w:val="2"/>
            <w:tcBorders>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16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Matorrales</w:t>
            </w:r>
          </w:p>
        </w:tc>
        <w:tc>
          <w:tcPr>
            <w:tcW w:w="4217" w:type="dxa"/>
            <w:gridSpan w:val="2"/>
            <w:tcBorders>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tcBorders>
              <w:left w:val="single" w:sz="4" w:space="0" w:color="000000"/>
              <w:bottom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x</w:t>
            </w:r>
          </w:p>
        </w:tc>
        <w:tc>
          <w:tcPr>
            <w:tcW w:w="2160" w:type="dxa"/>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Sin vegetación</w:t>
            </w:r>
          </w:p>
        </w:tc>
        <w:tc>
          <w:tcPr>
            <w:tcW w:w="4217" w:type="dxa"/>
            <w:gridSpan w:val="2"/>
            <w:tcBorders>
              <w:bottom w:val="single" w:sz="4" w:space="0" w:color="000000"/>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r w:rsidRPr="00CD71B2">
              <w:rPr>
                <w:rFonts w:ascii="Arial" w:hAnsi="Arial" w:cs="Arial"/>
                <w:b/>
                <w:sz w:val="20"/>
                <w:szCs w:val="20"/>
              </w:rPr>
              <w:t>Importancia de la</w:t>
            </w: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160" w:type="dxa"/>
          </w:tcPr>
          <w:p w:rsidR="00BD1F1A" w:rsidRPr="00CD71B2" w:rsidRDefault="00BD1F1A" w:rsidP="00BD1F1A">
            <w:pPr>
              <w:pStyle w:val="Piedepgina"/>
              <w:snapToGrid w:val="0"/>
              <w:ind w:left="147"/>
              <w:rPr>
                <w:rFonts w:ascii="Arial" w:hAnsi="Arial" w:cs="Arial"/>
                <w:sz w:val="20"/>
                <w:szCs w:val="20"/>
              </w:rPr>
            </w:pPr>
            <w:r w:rsidRPr="00CD71B2">
              <w:rPr>
                <w:rFonts w:ascii="Arial" w:hAnsi="Arial" w:cs="Arial"/>
                <w:sz w:val="20"/>
                <w:szCs w:val="20"/>
                <w:lang w:eastAsia="es-EC"/>
              </w:rPr>
              <w:t>Común del sector</w:t>
            </w:r>
          </w:p>
        </w:tc>
        <w:tc>
          <w:tcPr>
            <w:tcW w:w="4217" w:type="dxa"/>
            <w:gridSpan w:val="2"/>
            <w:tcBorders>
              <w:right w:val="single" w:sz="4" w:space="0" w:color="000000"/>
            </w:tcBorders>
          </w:tcPr>
          <w:p w:rsidR="00BD1F1A" w:rsidRPr="00CD71B2" w:rsidRDefault="00BD1F1A" w:rsidP="00BD1F1A">
            <w:pPr>
              <w:snapToGrid w:val="0"/>
              <w:ind w:left="147"/>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r w:rsidRPr="00CD71B2">
              <w:rPr>
                <w:rFonts w:ascii="Arial" w:hAnsi="Arial" w:cs="Arial"/>
                <w:b/>
                <w:sz w:val="20"/>
                <w:szCs w:val="20"/>
              </w:rPr>
              <w:t>Cobertura vegetal:</w:t>
            </w: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550" w:type="dxa"/>
            <w:gridSpan w:val="2"/>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Rara o endémica</w:t>
            </w:r>
          </w:p>
        </w:tc>
        <w:tc>
          <w:tcPr>
            <w:tcW w:w="3827" w:type="dxa"/>
            <w:tcBorders>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550" w:type="dxa"/>
            <w:gridSpan w:val="2"/>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En peligro de extinción</w:t>
            </w:r>
          </w:p>
        </w:tc>
        <w:tc>
          <w:tcPr>
            <w:tcW w:w="3827" w:type="dxa"/>
            <w:tcBorders>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550" w:type="dxa"/>
            <w:gridSpan w:val="2"/>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Protegida</w:t>
            </w:r>
          </w:p>
        </w:tc>
        <w:tc>
          <w:tcPr>
            <w:tcW w:w="3827" w:type="dxa"/>
            <w:tcBorders>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tcBorders>
              <w:left w:val="single" w:sz="4" w:space="0" w:color="000000"/>
              <w:bottom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x</w:t>
            </w:r>
          </w:p>
        </w:tc>
        <w:tc>
          <w:tcPr>
            <w:tcW w:w="2550" w:type="dxa"/>
            <w:gridSpan w:val="2"/>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Intervenida</w:t>
            </w:r>
          </w:p>
        </w:tc>
        <w:tc>
          <w:tcPr>
            <w:tcW w:w="3827" w:type="dxa"/>
            <w:tcBorders>
              <w:bottom w:val="single" w:sz="4" w:space="0" w:color="000000"/>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r w:rsidRPr="00CD71B2">
              <w:rPr>
                <w:rFonts w:ascii="Arial" w:hAnsi="Arial" w:cs="Arial"/>
                <w:b/>
                <w:sz w:val="20"/>
                <w:szCs w:val="20"/>
              </w:rPr>
              <w:t>Usos de la vegetación:</w:t>
            </w: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160" w:type="dxa"/>
          </w:tcPr>
          <w:p w:rsidR="00BD1F1A" w:rsidRPr="00CD71B2" w:rsidRDefault="00BD1F1A" w:rsidP="00BD1F1A">
            <w:pPr>
              <w:pStyle w:val="Piedepgina"/>
              <w:snapToGrid w:val="0"/>
              <w:ind w:left="147"/>
              <w:rPr>
                <w:rFonts w:ascii="Arial" w:hAnsi="Arial" w:cs="Arial"/>
                <w:sz w:val="20"/>
                <w:szCs w:val="20"/>
              </w:rPr>
            </w:pPr>
            <w:r w:rsidRPr="00CD71B2">
              <w:rPr>
                <w:rFonts w:ascii="Arial" w:hAnsi="Arial" w:cs="Arial"/>
                <w:sz w:val="20"/>
                <w:szCs w:val="20"/>
                <w:lang w:eastAsia="es-EC"/>
              </w:rPr>
              <w:t>Alimenticio</w:t>
            </w:r>
          </w:p>
        </w:tc>
        <w:tc>
          <w:tcPr>
            <w:tcW w:w="4217" w:type="dxa"/>
            <w:gridSpan w:val="2"/>
            <w:tcBorders>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16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Comercial</w:t>
            </w:r>
          </w:p>
        </w:tc>
        <w:tc>
          <w:tcPr>
            <w:tcW w:w="4217" w:type="dxa"/>
            <w:gridSpan w:val="2"/>
            <w:tcBorders>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16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Medicinal</w:t>
            </w:r>
          </w:p>
        </w:tc>
        <w:tc>
          <w:tcPr>
            <w:tcW w:w="4217" w:type="dxa"/>
            <w:gridSpan w:val="2"/>
            <w:tcBorders>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16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Ornamental</w:t>
            </w:r>
          </w:p>
        </w:tc>
        <w:tc>
          <w:tcPr>
            <w:tcW w:w="4217" w:type="dxa"/>
            <w:gridSpan w:val="2"/>
            <w:tcBorders>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160" w:type="dxa"/>
          </w:tcPr>
          <w:p w:rsidR="00BD1F1A" w:rsidRPr="00CD71B2" w:rsidRDefault="00BD1F1A" w:rsidP="00BD1F1A">
            <w:pPr>
              <w:pStyle w:val="Piedepgina"/>
              <w:snapToGrid w:val="0"/>
              <w:ind w:left="147"/>
              <w:rPr>
                <w:rFonts w:ascii="Arial" w:hAnsi="Arial" w:cs="Arial"/>
                <w:sz w:val="20"/>
                <w:szCs w:val="20"/>
              </w:rPr>
            </w:pPr>
            <w:r w:rsidRPr="00CD71B2">
              <w:rPr>
                <w:rFonts w:ascii="Arial" w:hAnsi="Arial" w:cs="Arial"/>
                <w:sz w:val="20"/>
                <w:szCs w:val="20"/>
                <w:lang w:eastAsia="es-EC"/>
              </w:rPr>
              <w:t>Construcción</w:t>
            </w:r>
          </w:p>
        </w:tc>
        <w:tc>
          <w:tcPr>
            <w:tcW w:w="4217" w:type="dxa"/>
            <w:gridSpan w:val="2"/>
            <w:tcBorders>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16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Fuente de semilla</w:t>
            </w:r>
          </w:p>
        </w:tc>
        <w:tc>
          <w:tcPr>
            <w:tcW w:w="4217" w:type="dxa"/>
            <w:gridSpan w:val="2"/>
            <w:tcBorders>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16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Mitológico</w:t>
            </w:r>
          </w:p>
        </w:tc>
        <w:tc>
          <w:tcPr>
            <w:tcW w:w="4217" w:type="dxa"/>
            <w:gridSpan w:val="2"/>
            <w:tcBorders>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cantSplit/>
        </w:trPr>
        <w:tc>
          <w:tcPr>
            <w:tcW w:w="2230" w:type="dxa"/>
            <w:tcBorders>
              <w:left w:val="single" w:sz="4" w:space="0" w:color="000000"/>
              <w:bottom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x</w:t>
            </w:r>
          </w:p>
        </w:tc>
        <w:tc>
          <w:tcPr>
            <w:tcW w:w="2160" w:type="dxa"/>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 xml:space="preserve">Otro (especifique): </w:t>
            </w:r>
          </w:p>
        </w:tc>
        <w:tc>
          <w:tcPr>
            <w:tcW w:w="4217" w:type="dxa"/>
            <w:gridSpan w:val="2"/>
            <w:tcBorders>
              <w:bottom w:val="single" w:sz="4" w:space="0" w:color="000000"/>
              <w:right w:val="single" w:sz="4" w:space="0" w:color="000000"/>
            </w:tcBorders>
          </w:tcPr>
          <w:p w:rsidR="00BD1F1A" w:rsidRPr="00CD71B2" w:rsidRDefault="00BD1F1A" w:rsidP="00BD1F1A">
            <w:pPr>
              <w:snapToGrid w:val="0"/>
              <w:rPr>
                <w:rFonts w:ascii="Arial" w:hAnsi="Arial" w:cs="Arial"/>
                <w:sz w:val="20"/>
                <w:szCs w:val="20"/>
              </w:rPr>
            </w:pPr>
            <w:r w:rsidRPr="00CD71B2">
              <w:rPr>
                <w:rFonts w:ascii="Arial" w:hAnsi="Arial" w:cs="Arial"/>
                <w:sz w:val="20"/>
                <w:szCs w:val="20"/>
              </w:rPr>
              <w:t>intervenida</w:t>
            </w:r>
          </w:p>
        </w:tc>
      </w:tr>
    </w:tbl>
    <w:p w:rsidR="00BD1F1A" w:rsidRPr="00CD71B2" w:rsidRDefault="00BD1F1A" w:rsidP="00BD1F1A">
      <w:pPr>
        <w:rPr>
          <w:rFonts w:ascii="Arial" w:hAnsi="Arial" w:cs="Arial"/>
          <w:sz w:val="20"/>
          <w:szCs w:val="20"/>
        </w:rPr>
      </w:pPr>
    </w:p>
    <w:p w:rsidR="00BD1F1A" w:rsidRPr="00CD71B2" w:rsidRDefault="00BD1F1A" w:rsidP="009F2F3E">
      <w:pPr>
        <w:pStyle w:val="Ttulo1"/>
        <w:numPr>
          <w:ilvl w:val="5"/>
          <w:numId w:val="7"/>
        </w:numPr>
        <w:ind w:left="567" w:hanging="567"/>
        <w:jc w:val="both"/>
        <w:rPr>
          <w:rFonts w:ascii="Arial" w:hAnsi="Arial" w:cs="Arial"/>
          <w:sz w:val="22"/>
          <w:szCs w:val="22"/>
        </w:rPr>
      </w:pPr>
      <w:bookmarkStart w:id="110" w:name="_Toc361252177"/>
      <w:bookmarkStart w:id="111" w:name="_Toc364018958"/>
      <w:bookmarkStart w:id="112" w:name="_Toc387310413"/>
      <w:r w:rsidRPr="00CD71B2">
        <w:rPr>
          <w:rFonts w:ascii="Arial" w:hAnsi="Arial" w:cs="Arial"/>
          <w:sz w:val="22"/>
          <w:szCs w:val="22"/>
        </w:rPr>
        <w:t>Fauna silvestre</w:t>
      </w:r>
      <w:bookmarkEnd w:id="110"/>
      <w:bookmarkEnd w:id="111"/>
      <w:bookmarkEnd w:id="112"/>
    </w:p>
    <w:p w:rsidR="00BD1F1A" w:rsidRPr="00CD71B2" w:rsidRDefault="00BD1F1A" w:rsidP="00BD1F1A">
      <w:pPr>
        <w:rPr>
          <w:rFonts w:ascii="Arial" w:hAnsi="Arial" w:cs="Arial"/>
          <w:lang w:eastAsia="es-ES"/>
        </w:rPr>
      </w:pPr>
    </w:p>
    <w:tbl>
      <w:tblPr>
        <w:tblW w:w="9147" w:type="dxa"/>
        <w:tblInd w:w="-5" w:type="dxa"/>
        <w:tblLayout w:type="fixed"/>
        <w:tblCellMar>
          <w:left w:w="70" w:type="dxa"/>
          <w:right w:w="70" w:type="dxa"/>
        </w:tblCellMar>
        <w:tblLook w:val="0000" w:firstRow="0" w:lastRow="0" w:firstColumn="0" w:lastColumn="0" w:noHBand="0" w:noVBand="0"/>
      </w:tblPr>
      <w:tblGrid>
        <w:gridCol w:w="2230"/>
        <w:gridCol w:w="540"/>
        <w:gridCol w:w="2160"/>
        <w:gridCol w:w="532"/>
        <w:gridCol w:w="3685"/>
      </w:tblGrid>
      <w:tr w:rsidR="00BD1F1A" w:rsidRPr="00CD71B2">
        <w:trPr>
          <w:cantSplit/>
        </w:trPr>
        <w:tc>
          <w:tcPr>
            <w:tcW w:w="2230" w:type="dxa"/>
            <w:tcBorders>
              <w:top w:val="single" w:sz="4" w:space="0" w:color="000000"/>
              <w:left w:val="single" w:sz="4" w:space="0" w:color="000000"/>
            </w:tcBorders>
          </w:tcPr>
          <w:p w:rsidR="00BD1F1A" w:rsidRPr="00CD71B2" w:rsidRDefault="00BD1F1A" w:rsidP="00BD1F1A">
            <w:pPr>
              <w:snapToGrid w:val="0"/>
              <w:ind w:left="147"/>
              <w:rPr>
                <w:rFonts w:ascii="Arial" w:hAnsi="Arial" w:cs="Arial"/>
                <w:b/>
                <w:sz w:val="20"/>
                <w:szCs w:val="20"/>
              </w:rPr>
            </w:pPr>
            <w:r w:rsidRPr="00CD71B2">
              <w:rPr>
                <w:rFonts w:ascii="Arial" w:hAnsi="Arial" w:cs="Arial"/>
                <w:b/>
                <w:sz w:val="20"/>
                <w:szCs w:val="20"/>
              </w:rPr>
              <w:t>Tipología</w:t>
            </w:r>
          </w:p>
        </w:tc>
        <w:tc>
          <w:tcPr>
            <w:tcW w:w="540" w:type="dxa"/>
            <w:tcBorders>
              <w:top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160" w:type="dxa"/>
            <w:tcBorders>
              <w:top w:val="single" w:sz="4" w:space="0" w:color="000000"/>
            </w:tcBorders>
          </w:tcPr>
          <w:p w:rsidR="00BD1F1A" w:rsidRPr="00CD71B2" w:rsidRDefault="00BD1F1A" w:rsidP="00BD1F1A">
            <w:pPr>
              <w:pStyle w:val="Piedepgina"/>
              <w:snapToGrid w:val="0"/>
              <w:ind w:left="147"/>
              <w:rPr>
                <w:rFonts w:ascii="Arial" w:hAnsi="Arial" w:cs="Arial"/>
                <w:sz w:val="20"/>
                <w:szCs w:val="20"/>
              </w:rPr>
            </w:pPr>
            <w:r w:rsidRPr="00CD71B2">
              <w:rPr>
                <w:rFonts w:ascii="Arial" w:hAnsi="Arial" w:cs="Arial"/>
                <w:sz w:val="20"/>
                <w:szCs w:val="20"/>
                <w:lang w:eastAsia="es-EC"/>
              </w:rPr>
              <w:t>Micro fauna</w:t>
            </w:r>
          </w:p>
        </w:tc>
        <w:tc>
          <w:tcPr>
            <w:tcW w:w="4217" w:type="dxa"/>
            <w:gridSpan w:val="2"/>
            <w:tcBorders>
              <w:top w:val="single" w:sz="4" w:space="0" w:color="000000"/>
              <w:right w:val="single" w:sz="4" w:space="0" w:color="000000"/>
            </w:tcBorders>
          </w:tcPr>
          <w:p w:rsidR="00BD1F1A" w:rsidRPr="00CD71B2" w:rsidRDefault="00BD1F1A" w:rsidP="00BD1F1A">
            <w:pPr>
              <w:snapToGrid w:val="0"/>
              <w:ind w:left="147"/>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x</w:t>
            </w:r>
          </w:p>
        </w:tc>
        <w:tc>
          <w:tcPr>
            <w:tcW w:w="216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Insectos</w:t>
            </w:r>
          </w:p>
        </w:tc>
        <w:tc>
          <w:tcPr>
            <w:tcW w:w="4217" w:type="dxa"/>
            <w:gridSpan w:val="2"/>
            <w:tcBorders>
              <w:right w:val="single" w:sz="4" w:space="0" w:color="000000"/>
            </w:tcBorders>
          </w:tcPr>
          <w:p w:rsidR="00BD1F1A" w:rsidRPr="00CD71B2" w:rsidRDefault="00BD1F1A" w:rsidP="00BD1F1A">
            <w:pPr>
              <w:snapToGrid w:val="0"/>
              <w:ind w:left="147"/>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16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Anfibios</w:t>
            </w:r>
          </w:p>
        </w:tc>
        <w:tc>
          <w:tcPr>
            <w:tcW w:w="4217" w:type="dxa"/>
            <w:gridSpan w:val="2"/>
            <w:tcBorders>
              <w:right w:val="single" w:sz="4" w:space="0" w:color="000000"/>
            </w:tcBorders>
          </w:tcPr>
          <w:p w:rsidR="00BD1F1A" w:rsidRPr="00CD71B2" w:rsidRDefault="00BD1F1A" w:rsidP="00BD1F1A">
            <w:pPr>
              <w:snapToGrid w:val="0"/>
              <w:ind w:left="147"/>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16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Peces</w:t>
            </w:r>
          </w:p>
        </w:tc>
        <w:tc>
          <w:tcPr>
            <w:tcW w:w="4217" w:type="dxa"/>
            <w:gridSpan w:val="2"/>
            <w:tcBorders>
              <w:right w:val="single" w:sz="4" w:space="0" w:color="000000"/>
            </w:tcBorders>
          </w:tcPr>
          <w:p w:rsidR="00BD1F1A" w:rsidRPr="00CD71B2" w:rsidRDefault="00BD1F1A" w:rsidP="00BD1F1A">
            <w:pPr>
              <w:snapToGrid w:val="0"/>
              <w:ind w:left="147"/>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16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Reptiles</w:t>
            </w:r>
          </w:p>
        </w:tc>
        <w:tc>
          <w:tcPr>
            <w:tcW w:w="4217" w:type="dxa"/>
            <w:gridSpan w:val="2"/>
            <w:tcBorders>
              <w:right w:val="single" w:sz="4" w:space="0" w:color="000000"/>
            </w:tcBorders>
          </w:tcPr>
          <w:p w:rsidR="00BD1F1A" w:rsidRPr="00CD71B2" w:rsidRDefault="00BD1F1A" w:rsidP="00BD1F1A">
            <w:pPr>
              <w:snapToGrid w:val="0"/>
              <w:ind w:left="147"/>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x</w:t>
            </w:r>
          </w:p>
        </w:tc>
        <w:tc>
          <w:tcPr>
            <w:tcW w:w="216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Aves</w:t>
            </w:r>
          </w:p>
        </w:tc>
        <w:tc>
          <w:tcPr>
            <w:tcW w:w="4217" w:type="dxa"/>
            <w:gridSpan w:val="2"/>
            <w:tcBorders>
              <w:right w:val="single" w:sz="4" w:space="0" w:color="000000"/>
            </w:tcBorders>
          </w:tcPr>
          <w:p w:rsidR="00BD1F1A" w:rsidRPr="00CD71B2" w:rsidRDefault="00BD1F1A" w:rsidP="00BD1F1A">
            <w:pPr>
              <w:snapToGrid w:val="0"/>
              <w:ind w:left="147"/>
              <w:rPr>
                <w:rFonts w:ascii="Arial" w:hAnsi="Arial" w:cs="Arial"/>
                <w:sz w:val="20"/>
                <w:szCs w:val="20"/>
              </w:rPr>
            </w:pPr>
          </w:p>
        </w:tc>
      </w:tr>
      <w:tr w:rsidR="00BD1F1A" w:rsidRPr="00CD71B2">
        <w:trPr>
          <w:cantSplit/>
        </w:trPr>
        <w:tc>
          <w:tcPr>
            <w:tcW w:w="2230" w:type="dxa"/>
            <w:tcBorders>
              <w:left w:val="single" w:sz="4" w:space="0" w:color="000000"/>
              <w:bottom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x</w:t>
            </w:r>
          </w:p>
        </w:tc>
        <w:tc>
          <w:tcPr>
            <w:tcW w:w="2160" w:type="dxa"/>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Mamíferos</w:t>
            </w:r>
          </w:p>
        </w:tc>
        <w:tc>
          <w:tcPr>
            <w:tcW w:w="4217" w:type="dxa"/>
            <w:gridSpan w:val="2"/>
            <w:tcBorders>
              <w:bottom w:val="single" w:sz="4" w:space="0" w:color="000000"/>
              <w:right w:val="single" w:sz="4" w:space="0" w:color="000000"/>
            </w:tcBorders>
          </w:tcPr>
          <w:p w:rsidR="00BD1F1A" w:rsidRPr="00CD71B2" w:rsidRDefault="00BD1F1A" w:rsidP="00BD1F1A">
            <w:pPr>
              <w:snapToGrid w:val="0"/>
              <w:ind w:left="147"/>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r w:rsidRPr="00CD71B2">
              <w:rPr>
                <w:rFonts w:ascii="Arial" w:hAnsi="Arial" w:cs="Arial"/>
                <w:b/>
                <w:sz w:val="20"/>
                <w:szCs w:val="20"/>
              </w:rPr>
              <w:t>Importancia</w:t>
            </w: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x</w:t>
            </w:r>
          </w:p>
        </w:tc>
        <w:tc>
          <w:tcPr>
            <w:tcW w:w="2160" w:type="dxa"/>
          </w:tcPr>
          <w:p w:rsidR="00BD1F1A" w:rsidRPr="00CD71B2" w:rsidRDefault="00BD1F1A" w:rsidP="00BD1F1A">
            <w:pPr>
              <w:pStyle w:val="Piedepgina"/>
              <w:snapToGrid w:val="0"/>
              <w:ind w:left="147"/>
              <w:rPr>
                <w:rFonts w:ascii="Arial" w:hAnsi="Arial" w:cs="Arial"/>
                <w:sz w:val="20"/>
                <w:szCs w:val="20"/>
              </w:rPr>
            </w:pPr>
            <w:r w:rsidRPr="00CD71B2">
              <w:rPr>
                <w:rFonts w:ascii="Arial" w:hAnsi="Arial" w:cs="Arial"/>
                <w:sz w:val="20"/>
                <w:szCs w:val="20"/>
                <w:lang w:eastAsia="es-EC"/>
              </w:rPr>
              <w:t>Común</w:t>
            </w:r>
          </w:p>
        </w:tc>
        <w:tc>
          <w:tcPr>
            <w:tcW w:w="4217" w:type="dxa"/>
            <w:gridSpan w:val="2"/>
            <w:tcBorders>
              <w:right w:val="single" w:sz="4" w:space="0" w:color="000000"/>
            </w:tcBorders>
          </w:tcPr>
          <w:p w:rsidR="00BD1F1A" w:rsidRPr="00CD71B2" w:rsidRDefault="00BD1F1A" w:rsidP="00BD1F1A">
            <w:pPr>
              <w:snapToGrid w:val="0"/>
              <w:ind w:left="147"/>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16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Rara o única especie</w:t>
            </w:r>
          </w:p>
        </w:tc>
        <w:tc>
          <w:tcPr>
            <w:tcW w:w="4217" w:type="dxa"/>
            <w:gridSpan w:val="2"/>
            <w:tcBorders>
              <w:right w:val="single" w:sz="4" w:space="0" w:color="000000"/>
            </w:tcBorders>
          </w:tcPr>
          <w:p w:rsidR="00BD1F1A" w:rsidRPr="00CD71B2" w:rsidRDefault="00BD1F1A" w:rsidP="00BD1F1A">
            <w:pPr>
              <w:snapToGrid w:val="0"/>
              <w:ind w:left="147"/>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16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Frágil</w:t>
            </w:r>
          </w:p>
        </w:tc>
        <w:tc>
          <w:tcPr>
            <w:tcW w:w="4217" w:type="dxa"/>
            <w:gridSpan w:val="2"/>
            <w:tcBorders>
              <w:right w:val="single" w:sz="4" w:space="0" w:color="000000"/>
            </w:tcBorders>
          </w:tcPr>
          <w:p w:rsidR="00BD1F1A" w:rsidRPr="00CD71B2" w:rsidRDefault="00BD1F1A" w:rsidP="00BD1F1A">
            <w:pPr>
              <w:snapToGrid w:val="0"/>
              <w:ind w:left="147"/>
              <w:rPr>
                <w:rFonts w:ascii="Arial" w:hAnsi="Arial" w:cs="Arial"/>
                <w:sz w:val="20"/>
                <w:szCs w:val="20"/>
              </w:rPr>
            </w:pPr>
          </w:p>
        </w:tc>
      </w:tr>
      <w:tr w:rsidR="00BD1F1A" w:rsidRPr="00CD71B2">
        <w:trPr>
          <w:cantSplit/>
        </w:trPr>
        <w:tc>
          <w:tcPr>
            <w:tcW w:w="2230" w:type="dxa"/>
            <w:tcBorders>
              <w:left w:val="single" w:sz="4" w:space="0" w:color="000000"/>
              <w:bottom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692" w:type="dxa"/>
            <w:gridSpan w:val="2"/>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En peligro de extinción</w:t>
            </w:r>
          </w:p>
        </w:tc>
        <w:tc>
          <w:tcPr>
            <w:tcW w:w="3685" w:type="dxa"/>
            <w:tcBorders>
              <w:bottom w:val="single" w:sz="4" w:space="0" w:color="000000"/>
              <w:right w:val="single" w:sz="4" w:space="0" w:color="000000"/>
            </w:tcBorders>
          </w:tcPr>
          <w:p w:rsidR="00BD1F1A" w:rsidRPr="00CD71B2" w:rsidRDefault="00BD1F1A" w:rsidP="00BD1F1A">
            <w:pPr>
              <w:snapToGrid w:val="0"/>
              <w:ind w:left="147"/>
              <w:rPr>
                <w:rFonts w:ascii="Arial" w:hAnsi="Arial" w:cs="Arial"/>
                <w:sz w:val="20"/>
                <w:szCs w:val="20"/>
              </w:rPr>
            </w:pPr>
          </w:p>
        </w:tc>
      </w:tr>
    </w:tbl>
    <w:p w:rsidR="00BD1F1A" w:rsidRPr="00CD71B2" w:rsidRDefault="00BD1F1A" w:rsidP="008F6279">
      <w:pPr>
        <w:rPr>
          <w:rFonts w:ascii="Arial" w:hAnsi="Arial" w:cs="Arial"/>
          <w:sz w:val="20"/>
          <w:szCs w:val="20"/>
        </w:rPr>
      </w:pPr>
    </w:p>
    <w:p w:rsidR="00BD1F1A" w:rsidRPr="00CD71B2" w:rsidRDefault="00BD1F1A" w:rsidP="009F2F3E">
      <w:pPr>
        <w:pStyle w:val="Ttulo1"/>
        <w:numPr>
          <w:ilvl w:val="4"/>
          <w:numId w:val="7"/>
        </w:numPr>
        <w:ind w:left="567" w:hanging="567"/>
        <w:jc w:val="both"/>
        <w:rPr>
          <w:rFonts w:ascii="Arial" w:hAnsi="Arial" w:cs="Arial"/>
          <w:sz w:val="22"/>
          <w:szCs w:val="22"/>
        </w:rPr>
      </w:pPr>
      <w:bookmarkStart w:id="113" w:name="_Toc361252178"/>
      <w:bookmarkStart w:id="114" w:name="_Toc364018959"/>
      <w:bookmarkStart w:id="115" w:name="_Toc387310414"/>
      <w:r w:rsidRPr="00CD71B2">
        <w:rPr>
          <w:rFonts w:ascii="Arial" w:hAnsi="Arial" w:cs="Arial"/>
          <w:sz w:val="22"/>
          <w:szCs w:val="22"/>
        </w:rPr>
        <w:t>Caracterización del Medio Socio-Cultural</w:t>
      </w:r>
      <w:bookmarkEnd w:id="113"/>
      <w:bookmarkEnd w:id="114"/>
      <w:bookmarkEnd w:id="115"/>
    </w:p>
    <w:p w:rsidR="00BD1F1A" w:rsidRPr="00CD71B2" w:rsidRDefault="00BD1F1A" w:rsidP="00BD1F1A">
      <w:pPr>
        <w:rPr>
          <w:rFonts w:ascii="Arial" w:hAnsi="Arial" w:cs="Arial"/>
          <w:sz w:val="22"/>
          <w:szCs w:val="22"/>
        </w:rPr>
      </w:pPr>
    </w:p>
    <w:p w:rsidR="00BD1F1A" w:rsidRPr="00CD71B2" w:rsidRDefault="00BD1F1A" w:rsidP="009F2F3E">
      <w:pPr>
        <w:pStyle w:val="Ttulo1"/>
        <w:numPr>
          <w:ilvl w:val="5"/>
          <w:numId w:val="7"/>
        </w:numPr>
        <w:ind w:left="567" w:hanging="567"/>
        <w:jc w:val="both"/>
        <w:rPr>
          <w:rFonts w:ascii="Arial" w:hAnsi="Arial" w:cs="Arial"/>
          <w:sz w:val="22"/>
          <w:szCs w:val="22"/>
        </w:rPr>
      </w:pPr>
      <w:bookmarkStart w:id="116" w:name="_Toc364018960"/>
      <w:bookmarkStart w:id="117" w:name="_Toc387310415"/>
      <w:r w:rsidRPr="00CD71B2">
        <w:rPr>
          <w:rFonts w:ascii="Arial" w:hAnsi="Arial" w:cs="Arial"/>
          <w:sz w:val="22"/>
          <w:szCs w:val="22"/>
        </w:rPr>
        <w:t>Demografía</w:t>
      </w:r>
      <w:bookmarkEnd w:id="116"/>
      <w:bookmarkEnd w:id="117"/>
    </w:p>
    <w:p w:rsidR="00BD1F1A" w:rsidRPr="00CD71B2" w:rsidRDefault="00BD1F1A" w:rsidP="00BD1F1A">
      <w:pPr>
        <w:rPr>
          <w:rFonts w:ascii="Arial" w:hAnsi="Arial" w:cs="Arial"/>
          <w:sz w:val="20"/>
          <w:szCs w:val="20"/>
        </w:rPr>
      </w:pPr>
    </w:p>
    <w:tbl>
      <w:tblPr>
        <w:tblW w:w="9149" w:type="dxa"/>
        <w:tblInd w:w="-7" w:type="dxa"/>
        <w:tblLayout w:type="fixed"/>
        <w:tblCellMar>
          <w:left w:w="70" w:type="dxa"/>
          <w:right w:w="70" w:type="dxa"/>
        </w:tblCellMar>
        <w:tblLook w:val="0000" w:firstRow="0" w:lastRow="0" w:firstColumn="0" w:lastColumn="0" w:noHBand="0" w:noVBand="0"/>
      </w:tblPr>
      <w:tblGrid>
        <w:gridCol w:w="2230"/>
        <w:gridCol w:w="540"/>
        <w:gridCol w:w="1978"/>
        <w:gridCol w:w="4401"/>
      </w:tblGrid>
      <w:tr w:rsidR="00BD1F1A" w:rsidRPr="00CD71B2">
        <w:tc>
          <w:tcPr>
            <w:tcW w:w="2230" w:type="dxa"/>
            <w:tcBorders>
              <w:top w:val="single" w:sz="4" w:space="0" w:color="000000"/>
              <w:left w:val="single" w:sz="4" w:space="0" w:color="000000"/>
            </w:tcBorders>
          </w:tcPr>
          <w:p w:rsidR="00BD1F1A" w:rsidRPr="00CD71B2" w:rsidRDefault="00BD1F1A" w:rsidP="00BD1F1A">
            <w:pPr>
              <w:snapToGrid w:val="0"/>
              <w:ind w:left="149"/>
              <w:rPr>
                <w:rFonts w:ascii="Arial" w:hAnsi="Arial" w:cs="Arial"/>
                <w:b/>
                <w:sz w:val="20"/>
                <w:szCs w:val="20"/>
              </w:rPr>
            </w:pPr>
            <w:r w:rsidRPr="00CD71B2">
              <w:rPr>
                <w:rFonts w:ascii="Arial" w:hAnsi="Arial" w:cs="Arial"/>
                <w:b/>
                <w:sz w:val="20"/>
                <w:szCs w:val="20"/>
              </w:rPr>
              <w:t>Nivel de consolidación</w:t>
            </w:r>
          </w:p>
        </w:tc>
        <w:tc>
          <w:tcPr>
            <w:tcW w:w="540" w:type="dxa"/>
            <w:tcBorders>
              <w:top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x</w:t>
            </w:r>
          </w:p>
        </w:tc>
        <w:tc>
          <w:tcPr>
            <w:tcW w:w="1978" w:type="dxa"/>
            <w:tcBorders>
              <w:top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Urbana</w:t>
            </w:r>
          </w:p>
        </w:tc>
        <w:tc>
          <w:tcPr>
            <w:tcW w:w="4401" w:type="dxa"/>
            <w:tcBorders>
              <w:top w:val="single" w:sz="4" w:space="0" w:color="000000"/>
              <w:right w:val="single" w:sz="4" w:space="0" w:color="000000"/>
            </w:tcBorders>
          </w:tcPr>
          <w:p w:rsidR="00BD1F1A" w:rsidRPr="00CD71B2" w:rsidRDefault="00BD1F1A" w:rsidP="00BD1F1A">
            <w:pPr>
              <w:snapToGrid w:val="0"/>
              <w:ind w:left="149"/>
              <w:rPr>
                <w:rFonts w:ascii="Arial" w:hAnsi="Arial" w:cs="Arial"/>
                <w:b/>
                <w:sz w:val="20"/>
                <w:szCs w:val="20"/>
              </w:rPr>
            </w:pPr>
          </w:p>
        </w:tc>
      </w:tr>
      <w:tr w:rsidR="00BD1F1A" w:rsidRPr="00CD71B2">
        <w:tc>
          <w:tcPr>
            <w:tcW w:w="2230" w:type="dxa"/>
            <w:tcBorders>
              <w:left w:val="single" w:sz="4" w:space="0" w:color="000000"/>
            </w:tcBorders>
          </w:tcPr>
          <w:p w:rsidR="00BD1F1A" w:rsidRPr="00CD71B2" w:rsidRDefault="00BD1F1A" w:rsidP="00BD1F1A">
            <w:pPr>
              <w:snapToGrid w:val="0"/>
              <w:ind w:left="149"/>
              <w:rPr>
                <w:rFonts w:ascii="Arial" w:hAnsi="Arial" w:cs="Arial"/>
                <w:b/>
                <w:sz w:val="20"/>
                <w:szCs w:val="20"/>
              </w:rPr>
            </w:pPr>
            <w:r w:rsidRPr="00CD71B2">
              <w:rPr>
                <w:rFonts w:ascii="Arial" w:hAnsi="Arial" w:cs="Arial"/>
                <w:b/>
                <w:sz w:val="20"/>
                <w:szCs w:val="20"/>
              </w:rPr>
              <w:t>del área de influencia:</w:t>
            </w:r>
          </w:p>
        </w:tc>
        <w:tc>
          <w:tcPr>
            <w:tcW w:w="540" w:type="dxa"/>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w:t>
            </w:r>
          </w:p>
        </w:tc>
        <w:tc>
          <w:tcPr>
            <w:tcW w:w="1978" w:type="dxa"/>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Periférica</w:t>
            </w:r>
          </w:p>
        </w:tc>
        <w:tc>
          <w:tcPr>
            <w:tcW w:w="4401" w:type="dxa"/>
            <w:tcBorders>
              <w:right w:val="single" w:sz="4" w:space="0" w:color="000000"/>
            </w:tcBorders>
          </w:tcPr>
          <w:p w:rsidR="00BD1F1A" w:rsidRPr="00CD71B2" w:rsidRDefault="00BD1F1A" w:rsidP="00BD1F1A">
            <w:pPr>
              <w:snapToGrid w:val="0"/>
              <w:ind w:left="149"/>
              <w:rPr>
                <w:rFonts w:ascii="Arial" w:hAnsi="Arial" w:cs="Arial"/>
                <w:b/>
                <w:sz w:val="20"/>
                <w:szCs w:val="20"/>
              </w:rPr>
            </w:pPr>
          </w:p>
        </w:tc>
      </w:tr>
      <w:tr w:rsidR="00BD1F1A" w:rsidRPr="00CD71B2">
        <w:tc>
          <w:tcPr>
            <w:tcW w:w="2230" w:type="dxa"/>
            <w:tcBorders>
              <w:left w:val="single" w:sz="4" w:space="0" w:color="000000"/>
              <w:bottom w:val="single" w:sz="4" w:space="0" w:color="000000"/>
            </w:tcBorders>
          </w:tcPr>
          <w:p w:rsidR="00BD1F1A" w:rsidRPr="00CD71B2" w:rsidRDefault="00BD1F1A" w:rsidP="00BD1F1A">
            <w:pPr>
              <w:snapToGrid w:val="0"/>
              <w:ind w:left="149"/>
              <w:rPr>
                <w:rFonts w:ascii="Arial" w:hAnsi="Arial" w:cs="Arial"/>
                <w:b/>
                <w:sz w:val="20"/>
                <w:szCs w:val="20"/>
              </w:rPr>
            </w:pPr>
          </w:p>
        </w:tc>
        <w:tc>
          <w:tcPr>
            <w:tcW w:w="540" w:type="dxa"/>
            <w:tcBorders>
              <w:bottom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w:t>
            </w:r>
          </w:p>
        </w:tc>
        <w:tc>
          <w:tcPr>
            <w:tcW w:w="1978" w:type="dxa"/>
            <w:tcBorders>
              <w:bottom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Rural</w:t>
            </w:r>
          </w:p>
        </w:tc>
        <w:tc>
          <w:tcPr>
            <w:tcW w:w="4401" w:type="dxa"/>
            <w:tcBorders>
              <w:bottom w:val="single" w:sz="4" w:space="0" w:color="000000"/>
              <w:right w:val="single" w:sz="4" w:space="0" w:color="000000"/>
            </w:tcBorders>
          </w:tcPr>
          <w:p w:rsidR="00BD1F1A" w:rsidRPr="00CD71B2" w:rsidRDefault="00BD1F1A" w:rsidP="00BD1F1A">
            <w:pPr>
              <w:snapToGrid w:val="0"/>
              <w:ind w:left="149"/>
              <w:rPr>
                <w:rFonts w:ascii="Arial" w:hAnsi="Arial" w:cs="Arial"/>
                <w:b/>
                <w:sz w:val="20"/>
                <w:szCs w:val="20"/>
              </w:rPr>
            </w:pPr>
          </w:p>
        </w:tc>
      </w:tr>
      <w:tr w:rsidR="00BD1F1A" w:rsidRPr="00CD71B2">
        <w:trPr>
          <w:cantSplit/>
        </w:trPr>
        <w:tc>
          <w:tcPr>
            <w:tcW w:w="2230" w:type="dxa"/>
            <w:tcBorders>
              <w:top w:val="single" w:sz="4" w:space="0" w:color="000000"/>
              <w:left w:val="single" w:sz="4" w:space="0" w:color="000000"/>
            </w:tcBorders>
          </w:tcPr>
          <w:p w:rsidR="00BD1F1A" w:rsidRPr="00CD71B2" w:rsidRDefault="00BD1F1A" w:rsidP="00BD1F1A">
            <w:pPr>
              <w:snapToGrid w:val="0"/>
              <w:ind w:left="149"/>
              <w:rPr>
                <w:rFonts w:ascii="Arial" w:hAnsi="Arial" w:cs="Arial"/>
                <w:b/>
                <w:sz w:val="20"/>
                <w:szCs w:val="20"/>
              </w:rPr>
            </w:pPr>
            <w:r w:rsidRPr="00CD71B2">
              <w:rPr>
                <w:rFonts w:ascii="Arial" w:hAnsi="Arial" w:cs="Arial"/>
                <w:b/>
                <w:sz w:val="20"/>
                <w:szCs w:val="20"/>
              </w:rPr>
              <w:t xml:space="preserve">Tamaño de la población </w:t>
            </w:r>
          </w:p>
        </w:tc>
        <w:tc>
          <w:tcPr>
            <w:tcW w:w="540" w:type="dxa"/>
            <w:tcBorders>
              <w:top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w:t>
            </w:r>
          </w:p>
        </w:tc>
        <w:tc>
          <w:tcPr>
            <w:tcW w:w="6379" w:type="dxa"/>
            <w:gridSpan w:val="2"/>
            <w:tcBorders>
              <w:top w:val="single" w:sz="4" w:space="0" w:color="000000"/>
              <w:right w:val="single" w:sz="4" w:space="0" w:color="000000"/>
            </w:tcBorders>
          </w:tcPr>
          <w:p w:rsidR="00BD1F1A" w:rsidRPr="00CD71B2" w:rsidRDefault="00BD1F1A" w:rsidP="00BD1F1A">
            <w:pPr>
              <w:pStyle w:val="Piedepgina"/>
              <w:snapToGrid w:val="0"/>
              <w:ind w:left="149"/>
              <w:rPr>
                <w:rFonts w:ascii="Arial" w:hAnsi="Arial" w:cs="Arial"/>
                <w:sz w:val="20"/>
                <w:szCs w:val="20"/>
              </w:rPr>
            </w:pPr>
            <w:r w:rsidRPr="00CD71B2">
              <w:rPr>
                <w:rFonts w:ascii="Arial" w:hAnsi="Arial" w:cs="Arial"/>
                <w:sz w:val="20"/>
                <w:szCs w:val="20"/>
                <w:lang w:eastAsia="es-EC"/>
              </w:rPr>
              <w:t>Entre 0 y 1.000 habitantes</w:t>
            </w: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9"/>
              <w:rPr>
                <w:rFonts w:ascii="Arial" w:hAnsi="Arial" w:cs="Arial"/>
                <w:b/>
                <w:sz w:val="20"/>
                <w:szCs w:val="20"/>
              </w:rPr>
            </w:pPr>
          </w:p>
        </w:tc>
        <w:tc>
          <w:tcPr>
            <w:tcW w:w="540" w:type="dxa"/>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w:t>
            </w:r>
          </w:p>
        </w:tc>
        <w:tc>
          <w:tcPr>
            <w:tcW w:w="6379" w:type="dxa"/>
            <w:gridSpan w:val="2"/>
            <w:tcBorders>
              <w:right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 xml:space="preserve">Entre 1.001 y 10.000 habitantes </w:t>
            </w: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9"/>
              <w:rPr>
                <w:rFonts w:ascii="Arial" w:hAnsi="Arial" w:cs="Arial"/>
                <w:b/>
                <w:sz w:val="20"/>
                <w:szCs w:val="20"/>
              </w:rPr>
            </w:pPr>
          </w:p>
        </w:tc>
        <w:tc>
          <w:tcPr>
            <w:tcW w:w="540" w:type="dxa"/>
          </w:tcPr>
          <w:p w:rsidR="00BD1F1A" w:rsidRPr="00CD71B2" w:rsidRDefault="00BD1F1A" w:rsidP="00BD1F1A">
            <w:pPr>
              <w:snapToGrid w:val="0"/>
              <w:ind w:left="149"/>
              <w:rPr>
                <w:rFonts w:ascii="Arial" w:hAnsi="Arial" w:cs="Arial"/>
                <w:sz w:val="20"/>
                <w:szCs w:val="20"/>
              </w:rPr>
            </w:pPr>
            <w:r w:rsidRPr="00CD71B2">
              <w:rPr>
                <w:rFonts w:ascii="Arial" w:hAnsi="Arial" w:cs="Arial"/>
                <w:color w:val="000000"/>
                <w:sz w:val="20"/>
                <w:szCs w:val="20"/>
              </w:rPr>
              <w:t></w:t>
            </w:r>
          </w:p>
        </w:tc>
        <w:tc>
          <w:tcPr>
            <w:tcW w:w="6379" w:type="dxa"/>
            <w:gridSpan w:val="2"/>
            <w:tcBorders>
              <w:right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 xml:space="preserve">Entre 10.001 y 100.000 habitantes </w:t>
            </w:r>
          </w:p>
        </w:tc>
      </w:tr>
      <w:tr w:rsidR="00BD1F1A" w:rsidRPr="00CD71B2">
        <w:trPr>
          <w:cantSplit/>
        </w:trPr>
        <w:tc>
          <w:tcPr>
            <w:tcW w:w="2230" w:type="dxa"/>
            <w:tcBorders>
              <w:left w:val="single" w:sz="4" w:space="0" w:color="000000"/>
              <w:bottom w:val="single" w:sz="4" w:space="0" w:color="000000"/>
            </w:tcBorders>
          </w:tcPr>
          <w:p w:rsidR="00BD1F1A" w:rsidRPr="00CD71B2" w:rsidRDefault="00BD1F1A" w:rsidP="00BD1F1A">
            <w:pPr>
              <w:snapToGrid w:val="0"/>
              <w:ind w:left="149"/>
              <w:rPr>
                <w:rFonts w:ascii="Arial" w:hAnsi="Arial" w:cs="Arial"/>
                <w:b/>
                <w:sz w:val="20"/>
                <w:szCs w:val="20"/>
              </w:rPr>
            </w:pPr>
          </w:p>
        </w:tc>
        <w:tc>
          <w:tcPr>
            <w:tcW w:w="540" w:type="dxa"/>
            <w:tcBorders>
              <w:bottom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x</w:t>
            </w:r>
          </w:p>
        </w:tc>
        <w:tc>
          <w:tcPr>
            <w:tcW w:w="6379" w:type="dxa"/>
            <w:gridSpan w:val="2"/>
            <w:tcBorders>
              <w:bottom w:val="single" w:sz="4" w:space="0" w:color="000000"/>
              <w:right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 xml:space="preserve">Más de 100.00 habitantes </w:t>
            </w:r>
          </w:p>
        </w:tc>
      </w:tr>
      <w:tr w:rsidR="00BD1F1A" w:rsidRPr="00CD71B2">
        <w:tc>
          <w:tcPr>
            <w:tcW w:w="2230" w:type="dxa"/>
            <w:tcBorders>
              <w:top w:val="single" w:sz="4" w:space="0" w:color="000000"/>
              <w:left w:val="single" w:sz="4" w:space="0" w:color="000000"/>
            </w:tcBorders>
          </w:tcPr>
          <w:p w:rsidR="00BD1F1A" w:rsidRPr="00CD71B2" w:rsidRDefault="00BD1F1A" w:rsidP="00BD1F1A">
            <w:pPr>
              <w:snapToGrid w:val="0"/>
              <w:ind w:left="149"/>
              <w:rPr>
                <w:rFonts w:ascii="Arial" w:hAnsi="Arial" w:cs="Arial"/>
                <w:b/>
                <w:sz w:val="20"/>
                <w:szCs w:val="20"/>
              </w:rPr>
            </w:pPr>
            <w:r w:rsidRPr="00CD71B2">
              <w:rPr>
                <w:rFonts w:ascii="Arial" w:hAnsi="Arial" w:cs="Arial"/>
                <w:b/>
                <w:sz w:val="20"/>
                <w:szCs w:val="20"/>
              </w:rPr>
              <w:t xml:space="preserve">Características étnicas </w:t>
            </w:r>
          </w:p>
        </w:tc>
        <w:tc>
          <w:tcPr>
            <w:tcW w:w="540" w:type="dxa"/>
            <w:tcBorders>
              <w:top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x</w:t>
            </w:r>
          </w:p>
        </w:tc>
        <w:tc>
          <w:tcPr>
            <w:tcW w:w="1978" w:type="dxa"/>
            <w:tcBorders>
              <w:top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 xml:space="preserve">Mestizos </w:t>
            </w:r>
          </w:p>
        </w:tc>
        <w:tc>
          <w:tcPr>
            <w:tcW w:w="4401" w:type="dxa"/>
            <w:tcBorders>
              <w:top w:val="single" w:sz="4" w:space="0" w:color="000000"/>
              <w:right w:val="single" w:sz="4" w:space="0" w:color="000000"/>
            </w:tcBorders>
          </w:tcPr>
          <w:p w:rsidR="00BD1F1A" w:rsidRPr="00CD71B2" w:rsidRDefault="00BD1F1A" w:rsidP="00BD1F1A">
            <w:pPr>
              <w:snapToGrid w:val="0"/>
              <w:ind w:left="149"/>
              <w:rPr>
                <w:rFonts w:ascii="Arial" w:hAnsi="Arial" w:cs="Arial"/>
                <w:b/>
                <w:sz w:val="20"/>
                <w:szCs w:val="20"/>
              </w:rPr>
            </w:pPr>
          </w:p>
        </w:tc>
      </w:tr>
      <w:tr w:rsidR="00BD1F1A" w:rsidRPr="00CD71B2">
        <w:tc>
          <w:tcPr>
            <w:tcW w:w="2230" w:type="dxa"/>
            <w:tcBorders>
              <w:left w:val="single" w:sz="4" w:space="0" w:color="000000"/>
            </w:tcBorders>
          </w:tcPr>
          <w:p w:rsidR="00BD1F1A" w:rsidRPr="00CD71B2" w:rsidRDefault="00BD1F1A" w:rsidP="00BD1F1A">
            <w:pPr>
              <w:snapToGrid w:val="0"/>
              <w:ind w:left="149"/>
              <w:rPr>
                <w:rFonts w:ascii="Arial" w:hAnsi="Arial" w:cs="Arial"/>
                <w:b/>
                <w:sz w:val="20"/>
                <w:szCs w:val="20"/>
              </w:rPr>
            </w:pPr>
            <w:r w:rsidRPr="00CD71B2">
              <w:rPr>
                <w:rFonts w:ascii="Arial" w:hAnsi="Arial" w:cs="Arial"/>
                <w:b/>
                <w:sz w:val="20"/>
                <w:szCs w:val="20"/>
              </w:rPr>
              <w:t xml:space="preserve">de la Población </w:t>
            </w:r>
          </w:p>
        </w:tc>
        <w:tc>
          <w:tcPr>
            <w:tcW w:w="540" w:type="dxa"/>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w:t>
            </w:r>
          </w:p>
        </w:tc>
        <w:tc>
          <w:tcPr>
            <w:tcW w:w="1978" w:type="dxa"/>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 xml:space="preserve">Indígena </w:t>
            </w:r>
          </w:p>
        </w:tc>
        <w:tc>
          <w:tcPr>
            <w:tcW w:w="4401" w:type="dxa"/>
            <w:tcBorders>
              <w:right w:val="single" w:sz="4" w:space="0" w:color="000000"/>
            </w:tcBorders>
          </w:tcPr>
          <w:p w:rsidR="00BD1F1A" w:rsidRPr="00CD71B2" w:rsidRDefault="00BD1F1A" w:rsidP="00BD1F1A">
            <w:pPr>
              <w:snapToGrid w:val="0"/>
              <w:ind w:left="149"/>
              <w:rPr>
                <w:rFonts w:ascii="Arial" w:hAnsi="Arial" w:cs="Arial"/>
                <w:b/>
                <w:sz w:val="20"/>
                <w:szCs w:val="20"/>
              </w:rPr>
            </w:pPr>
          </w:p>
        </w:tc>
      </w:tr>
      <w:tr w:rsidR="00BD1F1A" w:rsidRPr="00CD71B2">
        <w:tc>
          <w:tcPr>
            <w:tcW w:w="2230" w:type="dxa"/>
            <w:tcBorders>
              <w:left w:val="single" w:sz="4" w:space="0" w:color="000000"/>
            </w:tcBorders>
          </w:tcPr>
          <w:p w:rsidR="00BD1F1A" w:rsidRPr="00CD71B2" w:rsidRDefault="00BD1F1A" w:rsidP="00BD1F1A">
            <w:pPr>
              <w:snapToGrid w:val="0"/>
              <w:ind w:left="149"/>
              <w:rPr>
                <w:rFonts w:ascii="Arial" w:hAnsi="Arial" w:cs="Arial"/>
                <w:b/>
                <w:sz w:val="20"/>
                <w:szCs w:val="20"/>
              </w:rPr>
            </w:pPr>
          </w:p>
        </w:tc>
        <w:tc>
          <w:tcPr>
            <w:tcW w:w="540" w:type="dxa"/>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w:t>
            </w:r>
          </w:p>
        </w:tc>
        <w:tc>
          <w:tcPr>
            <w:tcW w:w="1978" w:type="dxa"/>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 xml:space="preserve">Negros </w:t>
            </w:r>
          </w:p>
        </w:tc>
        <w:tc>
          <w:tcPr>
            <w:tcW w:w="4401" w:type="dxa"/>
            <w:tcBorders>
              <w:right w:val="single" w:sz="4" w:space="0" w:color="000000"/>
            </w:tcBorders>
          </w:tcPr>
          <w:p w:rsidR="00BD1F1A" w:rsidRPr="00CD71B2" w:rsidRDefault="00BD1F1A" w:rsidP="00BD1F1A">
            <w:pPr>
              <w:snapToGrid w:val="0"/>
              <w:ind w:left="149"/>
              <w:rPr>
                <w:rFonts w:ascii="Arial" w:hAnsi="Arial" w:cs="Arial"/>
                <w:b/>
                <w:sz w:val="20"/>
                <w:szCs w:val="20"/>
              </w:rPr>
            </w:pPr>
          </w:p>
        </w:tc>
      </w:tr>
      <w:tr w:rsidR="00BD1F1A" w:rsidRPr="00CD71B2">
        <w:tc>
          <w:tcPr>
            <w:tcW w:w="2230" w:type="dxa"/>
            <w:tcBorders>
              <w:left w:val="single" w:sz="4" w:space="0" w:color="000000"/>
              <w:bottom w:val="single" w:sz="4" w:space="0" w:color="000000"/>
            </w:tcBorders>
          </w:tcPr>
          <w:p w:rsidR="00BD1F1A" w:rsidRPr="00CD71B2" w:rsidRDefault="00BD1F1A" w:rsidP="00BD1F1A">
            <w:pPr>
              <w:snapToGrid w:val="0"/>
              <w:ind w:left="149"/>
              <w:rPr>
                <w:rFonts w:ascii="Arial" w:hAnsi="Arial" w:cs="Arial"/>
                <w:b/>
                <w:sz w:val="20"/>
                <w:szCs w:val="20"/>
              </w:rPr>
            </w:pPr>
          </w:p>
        </w:tc>
        <w:tc>
          <w:tcPr>
            <w:tcW w:w="540" w:type="dxa"/>
            <w:tcBorders>
              <w:bottom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w:t>
            </w:r>
          </w:p>
        </w:tc>
        <w:tc>
          <w:tcPr>
            <w:tcW w:w="1978" w:type="dxa"/>
            <w:tcBorders>
              <w:bottom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Otro (especificar):</w:t>
            </w:r>
          </w:p>
        </w:tc>
        <w:tc>
          <w:tcPr>
            <w:tcW w:w="4401" w:type="dxa"/>
            <w:tcBorders>
              <w:bottom w:val="single" w:sz="4" w:space="0" w:color="000000"/>
              <w:right w:val="single" w:sz="4" w:space="0" w:color="000000"/>
            </w:tcBorders>
          </w:tcPr>
          <w:p w:rsidR="00BD1F1A" w:rsidRPr="00CD71B2" w:rsidRDefault="00BD1F1A" w:rsidP="00BD1F1A">
            <w:pPr>
              <w:snapToGrid w:val="0"/>
              <w:ind w:left="149"/>
              <w:rPr>
                <w:rFonts w:ascii="Arial" w:hAnsi="Arial" w:cs="Arial"/>
                <w:color w:val="0000FF"/>
                <w:sz w:val="20"/>
                <w:szCs w:val="20"/>
              </w:rPr>
            </w:pPr>
          </w:p>
        </w:tc>
      </w:tr>
    </w:tbl>
    <w:p w:rsidR="00BD1F1A" w:rsidRPr="00CD71B2" w:rsidRDefault="00BD1F1A" w:rsidP="00BD1F1A">
      <w:pPr>
        <w:rPr>
          <w:rFonts w:ascii="Arial" w:hAnsi="Arial" w:cs="Arial"/>
          <w:sz w:val="20"/>
          <w:szCs w:val="20"/>
        </w:rPr>
      </w:pPr>
    </w:p>
    <w:p w:rsidR="00BD1F1A" w:rsidRPr="00CD71B2" w:rsidRDefault="00BD1F1A" w:rsidP="009F2F3E">
      <w:pPr>
        <w:pStyle w:val="Ttulo1"/>
        <w:numPr>
          <w:ilvl w:val="5"/>
          <w:numId w:val="7"/>
        </w:numPr>
        <w:ind w:left="567" w:hanging="567"/>
        <w:jc w:val="both"/>
        <w:rPr>
          <w:rFonts w:ascii="Arial" w:hAnsi="Arial" w:cs="Arial"/>
          <w:sz w:val="22"/>
          <w:szCs w:val="22"/>
        </w:rPr>
      </w:pPr>
      <w:bookmarkStart w:id="118" w:name="_Toc364018961"/>
      <w:bookmarkStart w:id="119" w:name="_Toc387310416"/>
      <w:r w:rsidRPr="00CD71B2">
        <w:rPr>
          <w:rFonts w:ascii="Arial" w:hAnsi="Arial" w:cs="Arial"/>
          <w:sz w:val="22"/>
          <w:szCs w:val="22"/>
        </w:rPr>
        <w:t>Infraestructura social</w:t>
      </w:r>
      <w:bookmarkEnd w:id="118"/>
      <w:bookmarkEnd w:id="119"/>
    </w:p>
    <w:p w:rsidR="00BD1F1A" w:rsidRPr="00CD71B2" w:rsidRDefault="00BD1F1A" w:rsidP="00BD1F1A">
      <w:pPr>
        <w:rPr>
          <w:rFonts w:ascii="Arial" w:hAnsi="Arial" w:cs="Arial"/>
          <w:lang w:eastAsia="es-ES"/>
        </w:rPr>
      </w:pPr>
    </w:p>
    <w:tbl>
      <w:tblPr>
        <w:tblW w:w="9147" w:type="dxa"/>
        <w:tblInd w:w="-5" w:type="dxa"/>
        <w:tblLayout w:type="fixed"/>
        <w:tblCellMar>
          <w:left w:w="70" w:type="dxa"/>
          <w:right w:w="70" w:type="dxa"/>
        </w:tblCellMar>
        <w:tblLook w:val="0000" w:firstRow="0" w:lastRow="0" w:firstColumn="0" w:lastColumn="0" w:noHBand="0" w:noVBand="0"/>
      </w:tblPr>
      <w:tblGrid>
        <w:gridCol w:w="2228"/>
        <w:gridCol w:w="540"/>
        <w:gridCol w:w="142"/>
        <w:gridCol w:w="1452"/>
        <w:gridCol w:w="107"/>
        <w:gridCol w:w="285"/>
        <w:gridCol w:w="140"/>
        <w:gridCol w:w="142"/>
        <w:gridCol w:w="142"/>
        <w:gridCol w:w="141"/>
        <w:gridCol w:w="3828"/>
      </w:tblGrid>
      <w:tr w:rsidR="00BD1F1A" w:rsidRPr="00CD71B2">
        <w:tc>
          <w:tcPr>
            <w:tcW w:w="2228" w:type="dxa"/>
            <w:tcBorders>
              <w:top w:val="single" w:sz="4" w:space="0" w:color="000000"/>
              <w:left w:val="single" w:sz="4" w:space="0" w:color="000000"/>
            </w:tcBorders>
          </w:tcPr>
          <w:p w:rsidR="00BD1F1A" w:rsidRPr="00CD71B2" w:rsidRDefault="00BD1F1A" w:rsidP="00BD1F1A">
            <w:pPr>
              <w:snapToGrid w:val="0"/>
              <w:ind w:left="147"/>
              <w:rPr>
                <w:rFonts w:ascii="Arial" w:hAnsi="Arial" w:cs="Arial"/>
                <w:b/>
                <w:sz w:val="20"/>
                <w:szCs w:val="20"/>
              </w:rPr>
            </w:pPr>
            <w:r w:rsidRPr="00CD71B2">
              <w:rPr>
                <w:rFonts w:ascii="Arial" w:hAnsi="Arial" w:cs="Arial"/>
                <w:b/>
                <w:sz w:val="20"/>
                <w:szCs w:val="20"/>
              </w:rPr>
              <w:t>Abastecimiento de agua</w:t>
            </w:r>
          </w:p>
        </w:tc>
        <w:tc>
          <w:tcPr>
            <w:tcW w:w="540" w:type="dxa"/>
            <w:tcBorders>
              <w:top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x</w:t>
            </w:r>
          </w:p>
        </w:tc>
        <w:tc>
          <w:tcPr>
            <w:tcW w:w="1594" w:type="dxa"/>
            <w:gridSpan w:val="2"/>
            <w:tcBorders>
              <w:top w:val="single" w:sz="4" w:space="0" w:color="000000"/>
            </w:tcBorders>
          </w:tcPr>
          <w:p w:rsidR="00BD1F1A" w:rsidRPr="00CD71B2" w:rsidRDefault="00BD1F1A" w:rsidP="00BD1F1A">
            <w:pPr>
              <w:pStyle w:val="Piedepgina"/>
              <w:snapToGrid w:val="0"/>
              <w:ind w:left="147"/>
              <w:rPr>
                <w:rFonts w:ascii="Arial" w:hAnsi="Arial" w:cs="Arial"/>
                <w:sz w:val="20"/>
                <w:szCs w:val="20"/>
              </w:rPr>
            </w:pPr>
            <w:r w:rsidRPr="00CD71B2">
              <w:rPr>
                <w:rFonts w:ascii="Arial" w:hAnsi="Arial" w:cs="Arial"/>
                <w:sz w:val="20"/>
                <w:szCs w:val="20"/>
                <w:lang w:eastAsia="es-EC"/>
              </w:rPr>
              <w:t>Agua potable</w:t>
            </w:r>
          </w:p>
        </w:tc>
        <w:tc>
          <w:tcPr>
            <w:tcW w:w="4785" w:type="dxa"/>
            <w:gridSpan w:val="7"/>
            <w:tcBorders>
              <w:top w:val="single" w:sz="4" w:space="0" w:color="000000"/>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c>
          <w:tcPr>
            <w:tcW w:w="2228"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1594" w:type="dxa"/>
            <w:gridSpan w:val="2"/>
          </w:tcPr>
          <w:p w:rsidR="00BD1F1A" w:rsidRPr="00CD71B2" w:rsidRDefault="00BD1F1A" w:rsidP="00BD1F1A">
            <w:pPr>
              <w:snapToGrid w:val="0"/>
              <w:ind w:left="147"/>
              <w:rPr>
                <w:rFonts w:ascii="Arial" w:hAnsi="Arial" w:cs="Arial"/>
                <w:sz w:val="20"/>
                <w:szCs w:val="20"/>
              </w:rPr>
            </w:pPr>
            <w:proofErr w:type="spellStart"/>
            <w:r w:rsidRPr="00CD71B2">
              <w:rPr>
                <w:rFonts w:ascii="Arial" w:hAnsi="Arial" w:cs="Arial"/>
                <w:sz w:val="20"/>
                <w:szCs w:val="20"/>
              </w:rPr>
              <w:t>Conex</w:t>
            </w:r>
            <w:proofErr w:type="spellEnd"/>
            <w:r w:rsidRPr="00CD71B2">
              <w:rPr>
                <w:rFonts w:ascii="Arial" w:hAnsi="Arial" w:cs="Arial"/>
                <w:sz w:val="20"/>
                <w:szCs w:val="20"/>
              </w:rPr>
              <w:t xml:space="preserve">.  </w:t>
            </w:r>
            <w:r w:rsidRPr="00CD71B2">
              <w:rPr>
                <w:rFonts w:ascii="Arial" w:hAnsi="Arial" w:cs="Arial"/>
                <w:sz w:val="20"/>
                <w:szCs w:val="20"/>
              </w:rPr>
              <w:lastRenderedPageBreak/>
              <w:t xml:space="preserve">domiciliaria </w:t>
            </w:r>
          </w:p>
        </w:tc>
        <w:tc>
          <w:tcPr>
            <w:tcW w:w="4785" w:type="dxa"/>
            <w:gridSpan w:val="7"/>
            <w:tcBorders>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c>
          <w:tcPr>
            <w:tcW w:w="2228"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1594" w:type="dxa"/>
            <w:gridSpan w:val="2"/>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Agua de lluvia</w:t>
            </w:r>
          </w:p>
        </w:tc>
        <w:tc>
          <w:tcPr>
            <w:tcW w:w="4785" w:type="dxa"/>
            <w:gridSpan w:val="7"/>
            <w:tcBorders>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c>
          <w:tcPr>
            <w:tcW w:w="2228"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1594" w:type="dxa"/>
            <w:gridSpan w:val="2"/>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Grifo público</w:t>
            </w:r>
          </w:p>
        </w:tc>
        <w:tc>
          <w:tcPr>
            <w:tcW w:w="4785" w:type="dxa"/>
            <w:gridSpan w:val="7"/>
            <w:tcBorders>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rPr>
          <w:trHeight w:val="99"/>
        </w:trPr>
        <w:tc>
          <w:tcPr>
            <w:tcW w:w="2228"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551" w:type="dxa"/>
            <w:gridSpan w:val="8"/>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Servicio permanente</w:t>
            </w:r>
          </w:p>
        </w:tc>
        <w:tc>
          <w:tcPr>
            <w:tcW w:w="3828" w:type="dxa"/>
            <w:tcBorders>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rPr>
          <w:trHeight w:val="99"/>
        </w:trPr>
        <w:tc>
          <w:tcPr>
            <w:tcW w:w="2228"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551" w:type="dxa"/>
            <w:gridSpan w:val="8"/>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Racionado</w:t>
            </w:r>
          </w:p>
        </w:tc>
        <w:tc>
          <w:tcPr>
            <w:tcW w:w="3828" w:type="dxa"/>
            <w:tcBorders>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rPr>
          <w:trHeight w:val="99"/>
        </w:trPr>
        <w:tc>
          <w:tcPr>
            <w:tcW w:w="2228"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1594" w:type="dxa"/>
            <w:gridSpan w:val="2"/>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Tanquero</w:t>
            </w:r>
          </w:p>
        </w:tc>
        <w:tc>
          <w:tcPr>
            <w:tcW w:w="4785" w:type="dxa"/>
            <w:gridSpan w:val="7"/>
            <w:tcBorders>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rPr>
          <w:trHeight w:val="99"/>
        </w:trPr>
        <w:tc>
          <w:tcPr>
            <w:tcW w:w="2228"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1594" w:type="dxa"/>
            <w:gridSpan w:val="2"/>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Acarreo manual</w:t>
            </w:r>
          </w:p>
        </w:tc>
        <w:tc>
          <w:tcPr>
            <w:tcW w:w="4785" w:type="dxa"/>
            <w:gridSpan w:val="7"/>
            <w:tcBorders>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rPr>
          <w:trHeight w:val="99"/>
        </w:trPr>
        <w:tc>
          <w:tcPr>
            <w:tcW w:w="2228" w:type="dxa"/>
            <w:tcBorders>
              <w:left w:val="single" w:sz="4" w:space="0" w:color="000000"/>
              <w:bottom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color w:val="000000"/>
                <w:sz w:val="20"/>
                <w:szCs w:val="20"/>
              </w:rPr>
              <w:t></w:t>
            </w:r>
          </w:p>
        </w:tc>
        <w:tc>
          <w:tcPr>
            <w:tcW w:w="1594" w:type="dxa"/>
            <w:gridSpan w:val="2"/>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Ninguno</w:t>
            </w:r>
          </w:p>
        </w:tc>
        <w:tc>
          <w:tcPr>
            <w:tcW w:w="4785" w:type="dxa"/>
            <w:gridSpan w:val="7"/>
            <w:tcBorders>
              <w:bottom w:val="single" w:sz="4" w:space="0" w:color="000000"/>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rPr>
          <w:trHeight w:val="99"/>
        </w:trPr>
        <w:tc>
          <w:tcPr>
            <w:tcW w:w="2228" w:type="dxa"/>
            <w:tcBorders>
              <w:top w:val="single" w:sz="4" w:space="0" w:color="000000"/>
              <w:left w:val="single" w:sz="4" w:space="0" w:color="000000"/>
            </w:tcBorders>
          </w:tcPr>
          <w:p w:rsidR="00BD1F1A" w:rsidRPr="00CD71B2" w:rsidRDefault="00BD1F1A" w:rsidP="00BD1F1A">
            <w:pPr>
              <w:snapToGrid w:val="0"/>
              <w:ind w:left="147"/>
              <w:rPr>
                <w:rFonts w:ascii="Arial" w:hAnsi="Arial" w:cs="Arial"/>
                <w:b/>
                <w:sz w:val="20"/>
                <w:szCs w:val="20"/>
              </w:rPr>
            </w:pPr>
            <w:r w:rsidRPr="00CD71B2">
              <w:rPr>
                <w:rFonts w:ascii="Arial" w:hAnsi="Arial" w:cs="Arial"/>
                <w:b/>
                <w:sz w:val="20"/>
                <w:szCs w:val="20"/>
              </w:rPr>
              <w:t xml:space="preserve">Evacuación de aguas </w:t>
            </w:r>
          </w:p>
        </w:tc>
        <w:tc>
          <w:tcPr>
            <w:tcW w:w="540" w:type="dxa"/>
            <w:tcBorders>
              <w:top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x</w:t>
            </w:r>
          </w:p>
        </w:tc>
        <w:tc>
          <w:tcPr>
            <w:tcW w:w="1594" w:type="dxa"/>
            <w:gridSpan w:val="2"/>
            <w:tcBorders>
              <w:top w:val="single" w:sz="4" w:space="0" w:color="000000"/>
            </w:tcBorders>
          </w:tcPr>
          <w:p w:rsidR="00BD1F1A" w:rsidRPr="00CD71B2" w:rsidRDefault="00BD1F1A" w:rsidP="00BD1F1A">
            <w:pPr>
              <w:snapToGrid w:val="0"/>
              <w:ind w:left="147"/>
              <w:rPr>
                <w:rFonts w:ascii="Arial" w:hAnsi="Arial" w:cs="Arial"/>
                <w:sz w:val="20"/>
                <w:szCs w:val="20"/>
              </w:rPr>
            </w:pPr>
            <w:proofErr w:type="spellStart"/>
            <w:r w:rsidRPr="00CD71B2">
              <w:rPr>
                <w:rFonts w:ascii="Arial" w:hAnsi="Arial" w:cs="Arial"/>
                <w:sz w:val="20"/>
                <w:szCs w:val="20"/>
              </w:rPr>
              <w:t>Alcantari</w:t>
            </w:r>
            <w:proofErr w:type="spellEnd"/>
            <w:r w:rsidRPr="00CD71B2">
              <w:rPr>
                <w:rFonts w:ascii="Arial" w:hAnsi="Arial" w:cs="Arial"/>
                <w:sz w:val="20"/>
                <w:szCs w:val="20"/>
              </w:rPr>
              <w:t>. sanitario</w:t>
            </w:r>
          </w:p>
        </w:tc>
        <w:tc>
          <w:tcPr>
            <w:tcW w:w="4785" w:type="dxa"/>
            <w:gridSpan w:val="7"/>
            <w:tcBorders>
              <w:top w:val="single" w:sz="4" w:space="0" w:color="000000"/>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rPr>
          <w:trHeight w:val="99"/>
        </w:trPr>
        <w:tc>
          <w:tcPr>
            <w:tcW w:w="2228" w:type="dxa"/>
            <w:tcBorders>
              <w:left w:val="single" w:sz="4" w:space="0" w:color="000000"/>
            </w:tcBorders>
          </w:tcPr>
          <w:p w:rsidR="00BD1F1A" w:rsidRPr="00CD71B2" w:rsidRDefault="00BD1F1A" w:rsidP="00BD1F1A">
            <w:pPr>
              <w:snapToGrid w:val="0"/>
              <w:ind w:left="147"/>
              <w:rPr>
                <w:rFonts w:ascii="Arial" w:hAnsi="Arial" w:cs="Arial"/>
                <w:b/>
                <w:sz w:val="20"/>
                <w:szCs w:val="20"/>
              </w:rPr>
            </w:pPr>
            <w:r w:rsidRPr="00CD71B2">
              <w:rPr>
                <w:rFonts w:ascii="Arial" w:hAnsi="Arial" w:cs="Arial"/>
                <w:b/>
                <w:sz w:val="20"/>
                <w:szCs w:val="20"/>
              </w:rPr>
              <w:t>Servidas</w:t>
            </w: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1594" w:type="dxa"/>
            <w:gridSpan w:val="2"/>
          </w:tcPr>
          <w:p w:rsidR="00BD1F1A" w:rsidRPr="00CD71B2" w:rsidRDefault="00BD1F1A" w:rsidP="00BD1F1A">
            <w:pPr>
              <w:snapToGrid w:val="0"/>
              <w:ind w:left="147"/>
              <w:rPr>
                <w:rFonts w:ascii="Arial" w:hAnsi="Arial" w:cs="Arial"/>
                <w:sz w:val="20"/>
                <w:szCs w:val="20"/>
              </w:rPr>
            </w:pPr>
            <w:proofErr w:type="spellStart"/>
            <w:r w:rsidRPr="00CD71B2">
              <w:rPr>
                <w:rFonts w:ascii="Arial" w:hAnsi="Arial" w:cs="Arial"/>
                <w:sz w:val="20"/>
                <w:szCs w:val="20"/>
              </w:rPr>
              <w:t>Alcantari</w:t>
            </w:r>
            <w:proofErr w:type="spellEnd"/>
            <w:r w:rsidRPr="00CD71B2">
              <w:rPr>
                <w:rFonts w:ascii="Arial" w:hAnsi="Arial" w:cs="Arial"/>
                <w:sz w:val="20"/>
                <w:szCs w:val="20"/>
              </w:rPr>
              <w:t>. Pluvial</w:t>
            </w:r>
          </w:p>
        </w:tc>
        <w:tc>
          <w:tcPr>
            <w:tcW w:w="4785" w:type="dxa"/>
            <w:gridSpan w:val="7"/>
            <w:tcBorders>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rPr>
          <w:trHeight w:val="99"/>
        </w:trPr>
        <w:tc>
          <w:tcPr>
            <w:tcW w:w="2228"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1594" w:type="dxa"/>
            <w:gridSpan w:val="2"/>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Fosas sépticas</w:t>
            </w:r>
          </w:p>
        </w:tc>
        <w:tc>
          <w:tcPr>
            <w:tcW w:w="4785" w:type="dxa"/>
            <w:gridSpan w:val="7"/>
            <w:tcBorders>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rPr>
          <w:trHeight w:val="99"/>
        </w:trPr>
        <w:tc>
          <w:tcPr>
            <w:tcW w:w="2228"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1594" w:type="dxa"/>
            <w:gridSpan w:val="2"/>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 xml:space="preserve">Letrinas </w:t>
            </w:r>
          </w:p>
        </w:tc>
        <w:tc>
          <w:tcPr>
            <w:tcW w:w="4785" w:type="dxa"/>
            <w:gridSpan w:val="7"/>
            <w:tcBorders>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rPr>
          <w:trHeight w:val="99"/>
        </w:trPr>
        <w:tc>
          <w:tcPr>
            <w:tcW w:w="2228" w:type="dxa"/>
            <w:tcBorders>
              <w:left w:val="single" w:sz="4" w:space="0" w:color="000000"/>
              <w:bottom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1594" w:type="dxa"/>
            <w:gridSpan w:val="2"/>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Ninguno</w:t>
            </w:r>
          </w:p>
        </w:tc>
        <w:tc>
          <w:tcPr>
            <w:tcW w:w="4785" w:type="dxa"/>
            <w:gridSpan w:val="7"/>
            <w:tcBorders>
              <w:bottom w:val="single" w:sz="4" w:space="0" w:color="000000"/>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rPr>
          <w:trHeight w:val="99"/>
        </w:trPr>
        <w:tc>
          <w:tcPr>
            <w:tcW w:w="2228" w:type="dxa"/>
            <w:tcBorders>
              <w:top w:val="single" w:sz="4" w:space="0" w:color="000000"/>
              <w:left w:val="single" w:sz="4" w:space="0" w:color="000000"/>
            </w:tcBorders>
          </w:tcPr>
          <w:p w:rsidR="00BD1F1A" w:rsidRPr="00CD71B2" w:rsidRDefault="00BD1F1A" w:rsidP="00BD1F1A">
            <w:pPr>
              <w:snapToGrid w:val="0"/>
              <w:ind w:left="147"/>
              <w:rPr>
                <w:rFonts w:ascii="Arial" w:hAnsi="Arial" w:cs="Arial"/>
                <w:b/>
                <w:sz w:val="20"/>
                <w:szCs w:val="20"/>
              </w:rPr>
            </w:pPr>
            <w:r w:rsidRPr="00CD71B2">
              <w:rPr>
                <w:rFonts w:ascii="Arial" w:hAnsi="Arial" w:cs="Arial"/>
                <w:b/>
                <w:sz w:val="20"/>
                <w:szCs w:val="20"/>
              </w:rPr>
              <w:t xml:space="preserve">Evacuación de aguas </w:t>
            </w:r>
          </w:p>
        </w:tc>
        <w:tc>
          <w:tcPr>
            <w:tcW w:w="540" w:type="dxa"/>
            <w:tcBorders>
              <w:top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color w:val="000000"/>
                <w:sz w:val="20"/>
                <w:szCs w:val="20"/>
              </w:rPr>
              <w:t>x</w:t>
            </w:r>
          </w:p>
        </w:tc>
        <w:tc>
          <w:tcPr>
            <w:tcW w:w="1594" w:type="dxa"/>
            <w:gridSpan w:val="2"/>
            <w:tcBorders>
              <w:top w:val="single" w:sz="4" w:space="0" w:color="000000"/>
            </w:tcBorders>
          </w:tcPr>
          <w:p w:rsidR="00BD1F1A" w:rsidRPr="00CD71B2" w:rsidRDefault="00BD1F1A" w:rsidP="00BD1F1A">
            <w:pPr>
              <w:snapToGrid w:val="0"/>
              <w:ind w:left="147"/>
              <w:rPr>
                <w:rFonts w:ascii="Arial" w:hAnsi="Arial" w:cs="Arial"/>
                <w:sz w:val="20"/>
                <w:szCs w:val="20"/>
              </w:rPr>
            </w:pPr>
            <w:proofErr w:type="spellStart"/>
            <w:r w:rsidRPr="00CD71B2">
              <w:rPr>
                <w:rFonts w:ascii="Arial" w:hAnsi="Arial" w:cs="Arial"/>
                <w:sz w:val="20"/>
                <w:szCs w:val="20"/>
              </w:rPr>
              <w:t>Alcantari</w:t>
            </w:r>
            <w:proofErr w:type="spellEnd"/>
            <w:r w:rsidRPr="00CD71B2">
              <w:rPr>
                <w:rFonts w:ascii="Arial" w:hAnsi="Arial" w:cs="Arial"/>
                <w:sz w:val="20"/>
                <w:szCs w:val="20"/>
              </w:rPr>
              <w:t>. Pluvial</w:t>
            </w:r>
          </w:p>
        </w:tc>
        <w:tc>
          <w:tcPr>
            <w:tcW w:w="4785" w:type="dxa"/>
            <w:gridSpan w:val="7"/>
            <w:tcBorders>
              <w:top w:val="single" w:sz="4" w:space="0" w:color="000000"/>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rPr>
          <w:trHeight w:val="99"/>
        </w:trPr>
        <w:tc>
          <w:tcPr>
            <w:tcW w:w="2228" w:type="dxa"/>
            <w:tcBorders>
              <w:left w:val="single" w:sz="4" w:space="0" w:color="000000"/>
            </w:tcBorders>
          </w:tcPr>
          <w:p w:rsidR="00BD1F1A" w:rsidRPr="00CD71B2" w:rsidRDefault="00BD1F1A" w:rsidP="00BD1F1A">
            <w:pPr>
              <w:snapToGrid w:val="0"/>
              <w:ind w:left="147"/>
              <w:rPr>
                <w:rFonts w:ascii="Arial" w:hAnsi="Arial" w:cs="Arial"/>
                <w:b/>
                <w:sz w:val="20"/>
                <w:szCs w:val="20"/>
              </w:rPr>
            </w:pPr>
            <w:r w:rsidRPr="00CD71B2">
              <w:rPr>
                <w:rFonts w:ascii="Arial" w:hAnsi="Arial" w:cs="Arial"/>
                <w:b/>
                <w:sz w:val="20"/>
                <w:szCs w:val="20"/>
              </w:rPr>
              <w:t>Lluvias</w:t>
            </w: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1594" w:type="dxa"/>
            <w:gridSpan w:val="2"/>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Drenaje superficial</w:t>
            </w:r>
          </w:p>
        </w:tc>
        <w:tc>
          <w:tcPr>
            <w:tcW w:w="4785" w:type="dxa"/>
            <w:gridSpan w:val="7"/>
            <w:tcBorders>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rPr>
          <w:trHeight w:val="99"/>
        </w:trPr>
        <w:tc>
          <w:tcPr>
            <w:tcW w:w="2228" w:type="dxa"/>
            <w:tcBorders>
              <w:left w:val="single" w:sz="4" w:space="0" w:color="000000"/>
              <w:bottom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1594" w:type="dxa"/>
            <w:gridSpan w:val="2"/>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Ninguno</w:t>
            </w:r>
          </w:p>
        </w:tc>
        <w:tc>
          <w:tcPr>
            <w:tcW w:w="4785" w:type="dxa"/>
            <w:gridSpan w:val="7"/>
            <w:tcBorders>
              <w:bottom w:val="single" w:sz="4" w:space="0" w:color="000000"/>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rPr>
          <w:trHeight w:val="99"/>
        </w:trPr>
        <w:tc>
          <w:tcPr>
            <w:tcW w:w="2228" w:type="dxa"/>
            <w:tcBorders>
              <w:top w:val="single" w:sz="4" w:space="0" w:color="000000"/>
              <w:left w:val="single" w:sz="4" w:space="0" w:color="000000"/>
            </w:tcBorders>
          </w:tcPr>
          <w:p w:rsidR="00BD1F1A" w:rsidRPr="00CD71B2" w:rsidRDefault="00BD1F1A" w:rsidP="00BD1F1A">
            <w:pPr>
              <w:snapToGrid w:val="0"/>
              <w:ind w:left="147"/>
              <w:rPr>
                <w:rFonts w:ascii="Arial" w:hAnsi="Arial" w:cs="Arial"/>
                <w:b/>
                <w:sz w:val="20"/>
                <w:szCs w:val="20"/>
              </w:rPr>
            </w:pPr>
            <w:r w:rsidRPr="00CD71B2">
              <w:rPr>
                <w:rFonts w:ascii="Arial" w:hAnsi="Arial" w:cs="Arial"/>
                <w:b/>
                <w:sz w:val="20"/>
                <w:szCs w:val="20"/>
              </w:rPr>
              <w:t>Desechos sólidos</w:t>
            </w:r>
          </w:p>
        </w:tc>
        <w:tc>
          <w:tcPr>
            <w:tcW w:w="540" w:type="dxa"/>
            <w:tcBorders>
              <w:top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x</w:t>
            </w:r>
          </w:p>
        </w:tc>
        <w:tc>
          <w:tcPr>
            <w:tcW w:w="2268" w:type="dxa"/>
            <w:gridSpan w:val="6"/>
            <w:tcBorders>
              <w:top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Barrido y recolección</w:t>
            </w:r>
          </w:p>
        </w:tc>
        <w:tc>
          <w:tcPr>
            <w:tcW w:w="4111" w:type="dxa"/>
            <w:gridSpan w:val="3"/>
            <w:tcBorders>
              <w:top w:val="single" w:sz="4" w:space="0" w:color="000000"/>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c>
          <w:tcPr>
            <w:tcW w:w="2228"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268" w:type="dxa"/>
            <w:gridSpan w:val="6"/>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Botadero a cielo abierto</w:t>
            </w:r>
          </w:p>
        </w:tc>
        <w:tc>
          <w:tcPr>
            <w:tcW w:w="4111" w:type="dxa"/>
            <w:gridSpan w:val="3"/>
            <w:tcBorders>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c>
          <w:tcPr>
            <w:tcW w:w="2228"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x</w:t>
            </w:r>
          </w:p>
        </w:tc>
        <w:tc>
          <w:tcPr>
            <w:tcW w:w="2268" w:type="dxa"/>
            <w:gridSpan w:val="6"/>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Relleno sanitario</w:t>
            </w:r>
          </w:p>
        </w:tc>
        <w:tc>
          <w:tcPr>
            <w:tcW w:w="4111" w:type="dxa"/>
            <w:gridSpan w:val="3"/>
            <w:tcBorders>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c>
          <w:tcPr>
            <w:tcW w:w="2228"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1594" w:type="dxa"/>
            <w:gridSpan w:val="2"/>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Otro (especificar):</w:t>
            </w:r>
          </w:p>
        </w:tc>
        <w:tc>
          <w:tcPr>
            <w:tcW w:w="4785" w:type="dxa"/>
            <w:gridSpan w:val="7"/>
            <w:tcBorders>
              <w:right w:val="single" w:sz="4" w:space="0" w:color="000000"/>
            </w:tcBorders>
          </w:tcPr>
          <w:p w:rsidR="00BD1F1A" w:rsidRPr="00CD71B2" w:rsidRDefault="00BD1F1A" w:rsidP="00BD1F1A">
            <w:pPr>
              <w:snapToGrid w:val="0"/>
              <w:ind w:left="147"/>
              <w:jc w:val="both"/>
              <w:rPr>
                <w:rFonts w:ascii="Arial" w:hAnsi="Arial" w:cs="Arial"/>
                <w:sz w:val="20"/>
                <w:szCs w:val="20"/>
              </w:rPr>
            </w:pPr>
          </w:p>
        </w:tc>
      </w:tr>
      <w:tr w:rsidR="00BD1F1A" w:rsidRPr="00CD71B2">
        <w:trPr>
          <w:trHeight w:val="99"/>
        </w:trPr>
        <w:tc>
          <w:tcPr>
            <w:tcW w:w="2228" w:type="dxa"/>
            <w:tcBorders>
              <w:top w:val="single" w:sz="4" w:space="0" w:color="000000"/>
              <w:left w:val="single" w:sz="4" w:space="0" w:color="000000"/>
            </w:tcBorders>
          </w:tcPr>
          <w:p w:rsidR="00BD1F1A" w:rsidRPr="00CD71B2" w:rsidRDefault="00BD1F1A" w:rsidP="00BD1F1A">
            <w:pPr>
              <w:snapToGrid w:val="0"/>
              <w:ind w:left="147"/>
              <w:rPr>
                <w:rFonts w:ascii="Arial" w:hAnsi="Arial" w:cs="Arial"/>
                <w:b/>
                <w:sz w:val="20"/>
                <w:szCs w:val="20"/>
              </w:rPr>
            </w:pPr>
            <w:r w:rsidRPr="00CD71B2">
              <w:rPr>
                <w:rFonts w:ascii="Arial" w:hAnsi="Arial" w:cs="Arial"/>
                <w:b/>
                <w:sz w:val="20"/>
                <w:szCs w:val="20"/>
              </w:rPr>
              <w:t>Electrificación</w:t>
            </w:r>
          </w:p>
        </w:tc>
        <w:tc>
          <w:tcPr>
            <w:tcW w:w="540" w:type="dxa"/>
            <w:tcBorders>
              <w:top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x</w:t>
            </w:r>
          </w:p>
        </w:tc>
        <w:tc>
          <w:tcPr>
            <w:tcW w:w="1594" w:type="dxa"/>
            <w:gridSpan w:val="2"/>
            <w:tcBorders>
              <w:top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Red energía eléctrica</w:t>
            </w:r>
          </w:p>
        </w:tc>
        <w:tc>
          <w:tcPr>
            <w:tcW w:w="4785" w:type="dxa"/>
            <w:gridSpan w:val="7"/>
            <w:tcBorders>
              <w:top w:val="single" w:sz="4" w:space="0" w:color="000000"/>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rPr>
          <w:trHeight w:val="99"/>
        </w:trPr>
        <w:tc>
          <w:tcPr>
            <w:tcW w:w="2228"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1594" w:type="dxa"/>
            <w:gridSpan w:val="2"/>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Plantas eléctricas</w:t>
            </w:r>
          </w:p>
        </w:tc>
        <w:tc>
          <w:tcPr>
            <w:tcW w:w="4785" w:type="dxa"/>
            <w:gridSpan w:val="7"/>
            <w:tcBorders>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rPr>
          <w:trHeight w:val="99"/>
        </w:trPr>
        <w:tc>
          <w:tcPr>
            <w:tcW w:w="2228" w:type="dxa"/>
            <w:tcBorders>
              <w:left w:val="single" w:sz="4" w:space="0" w:color="000000"/>
              <w:bottom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1594" w:type="dxa"/>
            <w:gridSpan w:val="2"/>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Ninguno</w:t>
            </w:r>
          </w:p>
        </w:tc>
        <w:tc>
          <w:tcPr>
            <w:tcW w:w="4785" w:type="dxa"/>
            <w:gridSpan w:val="7"/>
            <w:tcBorders>
              <w:bottom w:val="single" w:sz="4" w:space="0" w:color="000000"/>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rPr>
          <w:trHeight w:val="99"/>
        </w:trPr>
        <w:tc>
          <w:tcPr>
            <w:tcW w:w="2228" w:type="dxa"/>
            <w:tcBorders>
              <w:top w:val="single" w:sz="4" w:space="0" w:color="000000"/>
              <w:left w:val="single" w:sz="4" w:space="0" w:color="000000"/>
            </w:tcBorders>
          </w:tcPr>
          <w:p w:rsidR="00BD1F1A" w:rsidRPr="00CD71B2" w:rsidRDefault="00BD1F1A" w:rsidP="00BD1F1A">
            <w:pPr>
              <w:snapToGrid w:val="0"/>
              <w:ind w:left="147"/>
              <w:rPr>
                <w:rFonts w:ascii="Arial" w:hAnsi="Arial" w:cs="Arial"/>
                <w:b/>
                <w:sz w:val="20"/>
                <w:szCs w:val="20"/>
              </w:rPr>
            </w:pPr>
            <w:r w:rsidRPr="00CD71B2">
              <w:rPr>
                <w:rFonts w:ascii="Arial" w:hAnsi="Arial" w:cs="Arial"/>
                <w:b/>
                <w:sz w:val="20"/>
                <w:szCs w:val="20"/>
              </w:rPr>
              <w:t>Transporte público</w:t>
            </w:r>
          </w:p>
        </w:tc>
        <w:tc>
          <w:tcPr>
            <w:tcW w:w="540" w:type="dxa"/>
            <w:tcBorders>
              <w:top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x</w:t>
            </w:r>
          </w:p>
        </w:tc>
        <w:tc>
          <w:tcPr>
            <w:tcW w:w="1594" w:type="dxa"/>
            <w:gridSpan w:val="2"/>
            <w:tcBorders>
              <w:top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Servicio Urbano</w:t>
            </w:r>
          </w:p>
        </w:tc>
        <w:tc>
          <w:tcPr>
            <w:tcW w:w="4785" w:type="dxa"/>
            <w:gridSpan w:val="7"/>
            <w:tcBorders>
              <w:top w:val="single" w:sz="4" w:space="0" w:color="000000"/>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c>
          <w:tcPr>
            <w:tcW w:w="2228"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126" w:type="dxa"/>
            <w:gridSpan w:val="5"/>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 xml:space="preserve">Servicio </w:t>
            </w:r>
            <w:proofErr w:type="spellStart"/>
            <w:r w:rsidRPr="00CD71B2">
              <w:rPr>
                <w:rFonts w:ascii="Arial" w:hAnsi="Arial" w:cs="Arial"/>
                <w:sz w:val="20"/>
                <w:szCs w:val="20"/>
              </w:rPr>
              <w:t>intercantonal</w:t>
            </w:r>
            <w:proofErr w:type="spellEnd"/>
          </w:p>
        </w:tc>
        <w:tc>
          <w:tcPr>
            <w:tcW w:w="4253" w:type="dxa"/>
            <w:gridSpan w:val="4"/>
            <w:tcBorders>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c>
          <w:tcPr>
            <w:tcW w:w="2228"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126" w:type="dxa"/>
            <w:gridSpan w:val="5"/>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 xml:space="preserve">Rancheras </w:t>
            </w:r>
          </w:p>
        </w:tc>
        <w:tc>
          <w:tcPr>
            <w:tcW w:w="4253" w:type="dxa"/>
            <w:gridSpan w:val="4"/>
            <w:tcBorders>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rPr>
          <w:trHeight w:val="476"/>
        </w:trPr>
        <w:tc>
          <w:tcPr>
            <w:tcW w:w="2228"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6379" w:type="dxa"/>
            <w:gridSpan w:val="9"/>
            <w:tcBorders>
              <w:right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Canoa</w:t>
            </w:r>
          </w:p>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 xml:space="preserve">Otro (especifique): </w:t>
            </w:r>
          </w:p>
        </w:tc>
      </w:tr>
      <w:tr w:rsidR="00BD1F1A" w:rsidRPr="00CD71B2">
        <w:trPr>
          <w:trHeight w:val="99"/>
        </w:trPr>
        <w:tc>
          <w:tcPr>
            <w:tcW w:w="2228" w:type="dxa"/>
            <w:tcBorders>
              <w:top w:val="single" w:sz="4" w:space="0" w:color="auto"/>
              <w:left w:val="single" w:sz="4" w:space="0" w:color="000000"/>
            </w:tcBorders>
          </w:tcPr>
          <w:p w:rsidR="00BD1F1A" w:rsidRPr="00CD71B2" w:rsidRDefault="00BD1F1A" w:rsidP="00BD1F1A">
            <w:pPr>
              <w:snapToGrid w:val="0"/>
              <w:ind w:left="147"/>
              <w:rPr>
                <w:rFonts w:ascii="Arial" w:hAnsi="Arial" w:cs="Arial"/>
                <w:b/>
                <w:sz w:val="20"/>
                <w:szCs w:val="20"/>
              </w:rPr>
            </w:pPr>
            <w:r w:rsidRPr="00CD71B2">
              <w:rPr>
                <w:rFonts w:ascii="Arial" w:hAnsi="Arial" w:cs="Arial"/>
                <w:b/>
                <w:sz w:val="20"/>
                <w:szCs w:val="20"/>
              </w:rPr>
              <w:t>Vialidad y accesos</w:t>
            </w:r>
          </w:p>
        </w:tc>
        <w:tc>
          <w:tcPr>
            <w:tcW w:w="682" w:type="dxa"/>
            <w:gridSpan w:val="2"/>
            <w:tcBorders>
              <w:top w:val="single" w:sz="4" w:space="0" w:color="auto"/>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1844" w:type="dxa"/>
            <w:gridSpan w:val="3"/>
            <w:tcBorders>
              <w:top w:val="single" w:sz="4" w:space="0" w:color="auto"/>
            </w:tcBorders>
          </w:tcPr>
          <w:p w:rsidR="00BD1F1A" w:rsidRPr="00CD71B2" w:rsidRDefault="00BD1F1A" w:rsidP="00BD1F1A">
            <w:pPr>
              <w:snapToGrid w:val="0"/>
              <w:ind w:left="-494"/>
              <w:rPr>
                <w:rFonts w:ascii="Arial" w:hAnsi="Arial" w:cs="Arial"/>
                <w:sz w:val="20"/>
                <w:szCs w:val="20"/>
              </w:rPr>
            </w:pPr>
            <w:r w:rsidRPr="00CD71B2">
              <w:rPr>
                <w:rFonts w:ascii="Arial" w:hAnsi="Arial" w:cs="Arial"/>
                <w:sz w:val="20"/>
                <w:szCs w:val="20"/>
              </w:rPr>
              <w:t>Vías principales</w:t>
            </w:r>
          </w:p>
        </w:tc>
        <w:tc>
          <w:tcPr>
            <w:tcW w:w="4393" w:type="dxa"/>
            <w:gridSpan w:val="5"/>
            <w:tcBorders>
              <w:top w:val="single" w:sz="4" w:space="0" w:color="000000"/>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c>
          <w:tcPr>
            <w:tcW w:w="2228"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682" w:type="dxa"/>
            <w:gridSpan w:val="2"/>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268" w:type="dxa"/>
            <w:gridSpan w:val="6"/>
          </w:tcPr>
          <w:p w:rsidR="00BD1F1A" w:rsidRPr="00CD71B2" w:rsidRDefault="00BD1F1A" w:rsidP="00BD1F1A">
            <w:pPr>
              <w:snapToGrid w:val="0"/>
              <w:ind w:left="-494"/>
              <w:rPr>
                <w:rFonts w:ascii="Arial" w:hAnsi="Arial" w:cs="Arial"/>
                <w:sz w:val="20"/>
                <w:szCs w:val="20"/>
              </w:rPr>
            </w:pPr>
            <w:r w:rsidRPr="00CD71B2">
              <w:rPr>
                <w:rFonts w:ascii="Arial" w:hAnsi="Arial" w:cs="Arial"/>
                <w:sz w:val="20"/>
                <w:szCs w:val="20"/>
              </w:rPr>
              <w:t>Vías secundarias</w:t>
            </w:r>
          </w:p>
        </w:tc>
        <w:tc>
          <w:tcPr>
            <w:tcW w:w="3969" w:type="dxa"/>
            <w:gridSpan w:val="2"/>
            <w:tcBorders>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c>
          <w:tcPr>
            <w:tcW w:w="2228"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682" w:type="dxa"/>
            <w:gridSpan w:val="2"/>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2268" w:type="dxa"/>
            <w:gridSpan w:val="6"/>
          </w:tcPr>
          <w:p w:rsidR="00BD1F1A" w:rsidRPr="00CD71B2" w:rsidRDefault="00BD1F1A" w:rsidP="00BD1F1A">
            <w:pPr>
              <w:snapToGrid w:val="0"/>
              <w:ind w:left="-70"/>
              <w:rPr>
                <w:rFonts w:ascii="Arial" w:hAnsi="Arial" w:cs="Arial"/>
                <w:sz w:val="20"/>
                <w:szCs w:val="20"/>
              </w:rPr>
            </w:pPr>
            <w:r w:rsidRPr="00CD71B2">
              <w:rPr>
                <w:rFonts w:ascii="Arial" w:hAnsi="Arial" w:cs="Arial"/>
                <w:sz w:val="20"/>
                <w:szCs w:val="20"/>
              </w:rPr>
              <w:t>Caminos vecinales</w:t>
            </w:r>
          </w:p>
        </w:tc>
        <w:tc>
          <w:tcPr>
            <w:tcW w:w="3969" w:type="dxa"/>
            <w:gridSpan w:val="2"/>
            <w:tcBorders>
              <w:right w:val="single" w:sz="4" w:space="0" w:color="000000"/>
            </w:tcBorders>
          </w:tcPr>
          <w:p w:rsidR="00BD1F1A" w:rsidRPr="00CD71B2" w:rsidRDefault="00BD1F1A" w:rsidP="00BD1F1A">
            <w:pPr>
              <w:snapToGrid w:val="0"/>
              <w:rPr>
                <w:rFonts w:ascii="Arial" w:hAnsi="Arial" w:cs="Arial"/>
                <w:b/>
                <w:sz w:val="20"/>
                <w:szCs w:val="20"/>
              </w:rPr>
            </w:pPr>
          </w:p>
        </w:tc>
      </w:tr>
      <w:tr w:rsidR="00BD1F1A" w:rsidRPr="00CD71B2">
        <w:tc>
          <w:tcPr>
            <w:tcW w:w="2228"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x</w:t>
            </w:r>
          </w:p>
        </w:tc>
        <w:tc>
          <w:tcPr>
            <w:tcW w:w="1701" w:type="dxa"/>
            <w:gridSpan w:val="3"/>
          </w:tcPr>
          <w:p w:rsidR="00BD1F1A" w:rsidRPr="00CD71B2" w:rsidRDefault="00BD1F1A" w:rsidP="00BD1F1A">
            <w:pPr>
              <w:pStyle w:val="Piedepgina"/>
              <w:snapToGrid w:val="0"/>
              <w:ind w:left="45"/>
              <w:rPr>
                <w:rFonts w:ascii="Arial" w:hAnsi="Arial" w:cs="Arial"/>
                <w:sz w:val="20"/>
                <w:szCs w:val="20"/>
              </w:rPr>
            </w:pPr>
            <w:r w:rsidRPr="00CD71B2">
              <w:rPr>
                <w:rFonts w:ascii="Arial" w:hAnsi="Arial" w:cs="Arial"/>
                <w:sz w:val="20"/>
                <w:szCs w:val="20"/>
                <w:lang w:eastAsia="es-EC"/>
              </w:rPr>
              <w:t>Vías urbanas</w:t>
            </w:r>
          </w:p>
        </w:tc>
        <w:tc>
          <w:tcPr>
            <w:tcW w:w="4678" w:type="dxa"/>
            <w:gridSpan w:val="6"/>
            <w:tcBorders>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c>
          <w:tcPr>
            <w:tcW w:w="2228" w:type="dxa"/>
            <w:tcBorders>
              <w:left w:val="single" w:sz="4" w:space="0" w:color="000000"/>
            </w:tcBorders>
          </w:tcPr>
          <w:p w:rsidR="00BD1F1A" w:rsidRPr="00CD71B2" w:rsidRDefault="00BD1F1A" w:rsidP="00BD1F1A">
            <w:pPr>
              <w:snapToGrid w:val="0"/>
              <w:rPr>
                <w:rFonts w:ascii="Arial" w:hAnsi="Arial" w:cs="Arial"/>
                <w:sz w:val="20"/>
                <w:szCs w:val="20"/>
              </w:rPr>
            </w:pPr>
          </w:p>
        </w:tc>
        <w:tc>
          <w:tcPr>
            <w:tcW w:w="540" w:type="dxa"/>
          </w:tcPr>
          <w:p w:rsidR="00BD1F1A" w:rsidRPr="00CD71B2" w:rsidRDefault="00BD1F1A" w:rsidP="00BD1F1A">
            <w:pPr>
              <w:snapToGrid w:val="0"/>
              <w:rPr>
                <w:rFonts w:ascii="Arial" w:hAnsi="Arial" w:cs="Arial"/>
                <w:sz w:val="20"/>
                <w:szCs w:val="20"/>
              </w:rPr>
            </w:pPr>
            <w:r w:rsidRPr="00CD71B2">
              <w:rPr>
                <w:rFonts w:ascii="Arial" w:hAnsi="Arial" w:cs="Arial"/>
                <w:sz w:val="20"/>
                <w:szCs w:val="20"/>
              </w:rPr>
              <w:t></w:t>
            </w:r>
          </w:p>
        </w:tc>
        <w:tc>
          <w:tcPr>
            <w:tcW w:w="2410" w:type="dxa"/>
            <w:gridSpan w:val="7"/>
          </w:tcPr>
          <w:p w:rsidR="00BD1F1A" w:rsidRPr="00CD71B2" w:rsidRDefault="00BD1F1A" w:rsidP="00BD1F1A">
            <w:pPr>
              <w:pStyle w:val="Piedepgina"/>
              <w:snapToGrid w:val="0"/>
              <w:ind w:left="72"/>
              <w:rPr>
                <w:rFonts w:ascii="Arial" w:hAnsi="Arial" w:cs="Arial"/>
                <w:sz w:val="20"/>
                <w:szCs w:val="20"/>
              </w:rPr>
            </w:pPr>
            <w:r w:rsidRPr="00CD71B2">
              <w:rPr>
                <w:rFonts w:ascii="Arial" w:hAnsi="Arial" w:cs="Arial"/>
                <w:sz w:val="20"/>
                <w:szCs w:val="20"/>
              </w:rPr>
              <w:t>O</w:t>
            </w:r>
            <w:r w:rsidRPr="00CD71B2">
              <w:rPr>
                <w:rFonts w:ascii="Arial" w:hAnsi="Arial" w:cs="Arial"/>
                <w:sz w:val="20"/>
                <w:szCs w:val="20"/>
                <w:lang w:eastAsia="es-EC"/>
              </w:rPr>
              <w:t xml:space="preserve">tro (especifique): </w:t>
            </w:r>
          </w:p>
        </w:tc>
        <w:tc>
          <w:tcPr>
            <w:tcW w:w="3969" w:type="dxa"/>
            <w:gridSpan w:val="2"/>
            <w:tcBorders>
              <w:right w:val="single" w:sz="4" w:space="0" w:color="000000"/>
            </w:tcBorders>
          </w:tcPr>
          <w:p w:rsidR="00BD1F1A" w:rsidRPr="00CD71B2" w:rsidRDefault="00BD1F1A" w:rsidP="00BD1F1A">
            <w:pPr>
              <w:snapToGrid w:val="0"/>
              <w:rPr>
                <w:rFonts w:ascii="Arial" w:hAnsi="Arial" w:cs="Arial"/>
                <w:sz w:val="20"/>
                <w:szCs w:val="20"/>
              </w:rPr>
            </w:pPr>
          </w:p>
        </w:tc>
      </w:tr>
      <w:tr w:rsidR="00BD1F1A" w:rsidRPr="00CD71B2">
        <w:trPr>
          <w:trHeight w:val="99"/>
        </w:trPr>
        <w:tc>
          <w:tcPr>
            <w:tcW w:w="2228" w:type="dxa"/>
            <w:tcBorders>
              <w:top w:val="single" w:sz="4" w:space="0" w:color="000000"/>
              <w:left w:val="single" w:sz="4" w:space="0" w:color="000000"/>
            </w:tcBorders>
          </w:tcPr>
          <w:p w:rsidR="00BD1F1A" w:rsidRPr="00CD71B2" w:rsidRDefault="00BD1F1A" w:rsidP="00BD1F1A">
            <w:pPr>
              <w:snapToGrid w:val="0"/>
              <w:ind w:left="147"/>
              <w:rPr>
                <w:rFonts w:ascii="Arial" w:hAnsi="Arial" w:cs="Arial"/>
                <w:b/>
                <w:sz w:val="20"/>
                <w:szCs w:val="20"/>
              </w:rPr>
            </w:pPr>
            <w:r w:rsidRPr="00CD71B2">
              <w:rPr>
                <w:rFonts w:ascii="Arial" w:hAnsi="Arial" w:cs="Arial"/>
                <w:b/>
                <w:sz w:val="20"/>
                <w:szCs w:val="20"/>
              </w:rPr>
              <w:t>Telefonía</w:t>
            </w:r>
          </w:p>
        </w:tc>
        <w:tc>
          <w:tcPr>
            <w:tcW w:w="540" w:type="dxa"/>
            <w:tcBorders>
              <w:top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x</w:t>
            </w:r>
          </w:p>
        </w:tc>
        <w:tc>
          <w:tcPr>
            <w:tcW w:w="2410" w:type="dxa"/>
            <w:gridSpan w:val="7"/>
            <w:tcBorders>
              <w:top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Red domiciliaria</w:t>
            </w:r>
          </w:p>
        </w:tc>
        <w:tc>
          <w:tcPr>
            <w:tcW w:w="3969" w:type="dxa"/>
            <w:gridSpan w:val="2"/>
            <w:tcBorders>
              <w:top w:val="single" w:sz="4" w:space="0" w:color="000000"/>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c>
          <w:tcPr>
            <w:tcW w:w="2228"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1594" w:type="dxa"/>
            <w:gridSpan w:val="2"/>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Cabina pública</w:t>
            </w:r>
          </w:p>
        </w:tc>
        <w:tc>
          <w:tcPr>
            <w:tcW w:w="4785" w:type="dxa"/>
            <w:gridSpan w:val="7"/>
            <w:tcBorders>
              <w:right w:val="single" w:sz="4" w:space="0" w:color="000000"/>
            </w:tcBorders>
          </w:tcPr>
          <w:p w:rsidR="00BD1F1A" w:rsidRPr="00CD71B2" w:rsidRDefault="00BD1F1A" w:rsidP="00BD1F1A">
            <w:pPr>
              <w:snapToGrid w:val="0"/>
              <w:ind w:left="147"/>
              <w:rPr>
                <w:rFonts w:ascii="Arial" w:hAnsi="Arial" w:cs="Arial"/>
                <w:b/>
                <w:sz w:val="20"/>
                <w:szCs w:val="20"/>
              </w:rPr>
            </w:pPr>
          </w:p>
        </w:tc>
      </w:tr>
      <w:tr w:rsidR="00BD1F1A" w:rsidRPr="00CD71B2">
        <w:tc>
          <w:tcPr>
            <w:tcW w:w="2228" w:type="dxa"/>
            <w:tcBorders>
              <w:left w:val="single" w:sz="4" w:space="0" w:color="000000"/>
              <w:bottom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1594" w:type="dxa"/>
            <w:gridSpan w:val="2"/>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Ninguno</w:t>
            </w:r>
          </w:p>
        </w:tc>
        <w:tc>
          <w:tcPr>
            <w:tcW w:w="4785" w:type="dxa"/>
            <w:gridSpan w:val="7"/>
            <w:tcBorders>
              <w:bottom w:val="single" w:sz="4" w:space="0" w:color="000000"/>
              <w:right w:val="single" w:sz="4" w:space="0" w:color="000000"/>
            </w:tcBorders>
          </w:tcPr>
          <w:p w:rsidR="00BD1F1A" w:rsidRPr="00CD71B2" w:rsidRDefault="00BD1F1A" w:rsidP="00BD1F1A">
            <w:pPr>
              <w:snapToGrid w:val="0"/>
              <w:ind w:left="147"/>
              <w:rPr>
                <w:rFonts w:ascii="Arial" w:hAnsi="Arial" w:cs="Arial"/>
                <w:b/>
                <w:sz w:val="20"/>
                <w:szCs w:val="20"/>
              </w:rPr>
            </w:pPr>
          </w:p>
        </w:tc>
      </w:tr>
    </w:tbl>
    <w:p w:rsidR="00BD1F1A" w:rsidRPr="009F2F3E" w:rsidRDefault="00BD1F1A" w:rsidP="009F2F3E">
      <w:pPr>
        <w:pStyle w:val="Ttulo1"/>
        <w:ind w:left="567"/>
        <w:jc w:val="both"/>
        <w:rPr>
          <w:rFonts w:ascii="Arial" w:hAnsi="Arial" w:cs="Arial"/>
          <w:sz w:val="22"/>
          <w:szCs w:val="22"/>
        </w:rPr>
      </w:pPr>
    </w:p>
    <w:p w:rsidR="00BD1F1A" w:rsidRPr="00CD71B2" w:rsidRDefault="00BD1F1A" w:rsidP="009F2F3E">
      <w:pPr>
        <w:pStyle w:val="Ttulo1"/>
        <w:numPr>
          <w:ilvl w:val="5"/>
          <w:numId w:val="7"/>
        </w:numPr>
        <w:ind w:left="567" w:hanging="567"/>
        <w:jc w:val="both"/>
        <w:rPr>
          <w:rFonts w:ascii="Arial" w:hAnsi="Arial" w:cs="Arial"/>
          <w:sz w:val="22"/>
          <w:szCs w:val="22"/>
        </w:rPr>
      </w:pPr>
      <w:bookmarkStart w:id="120" w:name="_Toc364018962"/>
      <w:bookmarkStart w:id="121" w:name="_Toc387310417"/>
      <w:r w:rsidRPr="00CD71B2">
        <w:rPr>
          <w:rFonts w:ascii="Arial" w:hAnsi="Arial" w:cs="Arial"/>
          <w:sz w:val="22"/>
          <w:szCs w:val="22"/>
        </w:rPr>
        <w:t>Actividades socio-económicas</w:t>
      </w:r>
      <w:bookmarkEnd w:id="120"/>
      <w:bookmarkEnd w:id="121"/>
    </w:p>
    <w:p w:rsidR="00BD1F1A" w:rsidRPr="00CD71B2" w:rsidRDefault="00BD1F1A" w:rsidP="00BD1F1A">
      <w:pPr>
        <w:rPr>
          <w:rFonts w:ascii="Arial" w:hAnsi="Arial" w:cs="Arial"/>
          <w:sz w:val="20"/>
          <w:szCs w:val="20"/>
        </w:rPr>
      </w:pPr>
    </w:p>
    <w:tbl>
      <w:tblPr>
        <w:tblW w:w="9149" w:type="dxa"/>
        <w:tblInd w:w="-7" w:type="dxa"/>
        <w:tblLayout w:type="fixed"/>
        <w:tblCellMar>
          <w:left w:w="70" w:type="dxa"/>
          <w:right w:w="70" w:type="dxa"/>
        </w:tblCellMar>
        <w:tblLook w:val="0000" w:firstRow="0" w:lastRow="0" w:firstColumn="0" w:lastColumn="0" w:noHBand="0" w:noVBand="0"/>
      </w:tblPr>
      <w:tblGrid>
        <w:gridCol w:w="2230"/>
        <w:gridCol w:w="540"/>
        <w:gridCol w:w="1960"/>
        <w:gridCol w:w="592"/>
        <w:gridCol w:w="3827"/>
      </w:tblGrid>
      <w:tr w:rsidR="00BD1F1A" w:rsidRPr="00CD71B2">
        <w:tc>
          <w:tcPr>
            <w:tcW w:w="2230" w:type="dxa"/>
            <w:tcBorders>
              <w:top w:val="single" w:sz="4" w:space="0" w:color="000000"/>
              <w:left w:val="single" w:sz="4" w:space="0" w:color="000000"/>
            </w:tcBorders>
          </w:tcPr>
          <w:p w:rsidR="00BD1F1A" w:rsidRPr="00CD71B2" w:rsidRDefault="00BD1F1A" w:rsidP="00BD1F1A">
            <w:pPr>
              <w:snapToGrid w:val="0"/>
              <w:ind w:left="149"/>
              <w:rPr>
                <w:rFonts w:ascii="Arial" w:hAnsi="Arial" w:cs="Arial"/>
                <w:b/>
                <w:sz w:val="20"/>
                <w:szCs w:val="20"/>
              </w:rPr>
            </w:pPr>
            <w:r w:rsidRPr="00CD71B2">
              <w:rPr>
                <w:rFonts w:ascii="Arial" w:hAnsi="Arial" w:cs="Arial"/>
                <w:b/>
                <w:sz w:val="20"/>
                <w:szCs w:val="20"/>
              </w:rPr>
              <w:t xml:space="preserve">Aprovechamiento  y </w:t>
            </w:r>
          </w:p>
        </w:tc>
        <w:tc>
          <w:tcPr>
            <w:tcW w:w="540" w:type="dxa"/>
            <w:tcBorders>
              <w:top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x</w:t>
            </w:r>
          </w:p>
        </w:tc>
        <w:tc>
          <w:tcPr>
            <w:tcW w:w="1960" w:type="dxa"/>
            <w:tcBorders>
              <w:top w:val="single" w:sz="4" w:space="0" w:color="000000"/>
            </w:tcBorders>
          </w:tcPr>
          <w:p w:rsidR="00BD1F1A" w:rsidRPr="00CD71B2" w:rsidRDefault="00BD1F1A" w:rsidP="00BD1F1A">
            <w:pPr>
              <w:snapToGrid w:val="0"/>
              <w:ind w:left="149"/>
              <w:rPr>
                <w:rFonts w:ascii="Arial" w:hAnsi="Arial" w:cs="Arial"/>
                <w:color w:val="000000"/>
                <w:sz w:val="20"/>
                <w:szCs w:val="20"/>
              </w:rPr>
            </w:pPr>
            <w:r w:rsidRPr="00CD71B2">
              <w:rPr>
                <w:rFonts w:ascii="Arial" w:hAnsi="Arial" w:cs="Arial"/>
                <w:color w:val="000000"/>
                <w:sz w:val="20"/>
                <w:szCs w:val="20"/>
              </w:rPr>
              <w:t>Residencial</w:t>
            </w:r>
          </w:p>
        </w:tc>
        <w:tc>
          <w:tcPr>
            <w:tcW w:w="4419" w:type="dxa"/>
            <w:gridSpan w:val="2"/>
            <w:tcBorders>
              <w:top w:val="single" w:sz="4" w:space="0" w:color="000000"/>
              <w:right w:val="single" w:sz="4" w:space="0" w:color="000000"/>
            </w:tcBorders>
          </w:tcPr>
          <w:p w:rsidR="00BD1F1A" w:rsidRPr="00CD71B2" w:rsidRDefault="00BD1F1A" w:rsidP="00BD1F1A">
            <w:pPr>
              <w:snapToGrid w:val="0"/>
              <w:ind w:left="149"/>
              <w:rPr>
                <w:rFonts w:ascii="Arial" w:hAnsi="Arial" w:cs="Arial"/>
                <w:b/>
                <w:sz w:val="20"/>
                <w:szCs w:val="20"/>
              </w:rPr>
            </w:pPr>
          </w:p>
        </w:tc>
      </w:tr>
      <w:tr w:rsidR="00BD1F1A" w:rsidRPr="00CD71B2">
        <w:tc>
          <w:tcPr>
            <w:tcW w:w="2230" w:type="dxa"/>
            <w:tcBorders>
              <w:left w:val="single" w:sz="4" w:space="0" w:color="000000"/>
            </w:tcBorders>
          </w:tcPr>
          <w:p w:rsidR="00BD1F1A" w:rsidRPr="00CD71B2" w:rsidRDefault="00BD1F1A" w:rsidP="00BD1F1A">
            <w:pPr>
              <w:snapToGrid w:val="0"/>
              <w:ind w:left="149"/>
              <w:rPr>
                <w:rFonts w:ascii="Arial" w:hAnsi="Arial" w:cs="Arial"/>
                <w:b/>
                <w:sz w:val="20"/>
                <w:szCs w:val="20"/>
              </w:rPr>
            </w:pPr>
            <w:r w:rsidRPr="00CD71B2">
              <w:rPr>
                <w:rFonts w:ascii="Arial" w:hAnsi="Arial" w:cs="Arial"/>
                <w:b/>
                <w:sz w:val="20"/>
                <w:szCs w:val="20"/>
              </w:rPr>
              <w:t>uso de la tierra</w:t>
            </w:r>
          </w:p>
        </w:tc>
        <w:tc>
          <w:tcPr>
            <w:tcW w:w="540" w:type="dxa"/>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x</w:t>
            </w:r>
          </w:p>
        </w:tc>
        <w:tc>
          <w:tcPr>
            <w:tcW w:w="1960" w:type="dxa"/>
          </w:tcPr>
          <w:p w:rsidR="00BD1F1A" w:rsidRPr="00CD71B2" w:rsidRDefault="00BD1F1A" w:rsidP="00BD1F1A">
            <w:pPr>
              <w:snapToGrid w:val="0"/>
              <w:ind w:left="149"/>
              <w:rPr>
                <w:rFonts w:ascii="Arial" w:hAnsi="Arial" w:cs="Arial"/>
                <w:color w:val="000000"/>
                <w:sz w:val="20"/>
                <w:szCs w:val="20"/>
              </w:rPr>
            </w:pPr>
            <w:r w:rsidRPr="00CD71B2">
              <w:rPr>
                <w:rFonts w:ascii="Arial" w:hAnsi="Arial" w:cs="Arial"/>
                <w:color w:val="000000"/>
                <w:sz w:val="20"/>
                <w:szCs w:val="20"/>
              </w:rPr>
              <w:t>Comercial</w:t>
            </w:r>
          </w:p>
        </w:tc>
        <w:tc>
          <w:tcPr>
            <w:tcW w:w="4419" w:type="dxa"/>
            <w:gridSpan w:val="2"/>
            <w:tcBorders>
              <w:right w:val="single" w:sz="4" w:space="0" w:color="000000"/>
            </w:tcBorders>
          </w:tcPr>
          <w:p w:rsidR="00BD1F1A" w:rsidRPr="00CD71B2" w:rsidRDefault="00BD1F1A" w:rsidP="00BD1F1A">
            <w:pPr>
              <w:snapToGrid w:val="0"/>
              <w:ind w:left="149"/>
              <w:rPr>
                <w:rFonts w:ascii="Arial" w:hAnsi="Arial" w:cs="Arial"/>
                <w:b/>
                <w:sz w:val="20"/>
                <w:szCs w:val="20"/>
              </w:rPr>
            </w:pPr>
          </w:p>
        </w:tc>
      </w:tr>
      <w:tr w:rsidR="00BD1F1A" w:rsidRPr="00CD71B2">
        <w:trPr>
          <w:trHeight w:val="99"/>
        </w:trPr>
        <w:tc>
          <w:tcPr>
            <w:tcW w:w="2230" w:type="dxa"/>
            <w:tcBorders>
              <w:left w:val="single" w:sz="4" w:space="0" w:color="000000"/>
            </w:tcBorders>
          </w:tcPr>
          <w:p w:rsidR="00BD1F1A" w:rsidRPr="00CD71B2" w:rsidRDefault="00BD1F1A" w:rsidP="00BD1F1A">
            <w:pPr>
              <w:snapToGrid w:val="0"/>
              <w:ind w:left="149"/>
              <w:rPr>
                <w:rFonts w:ascii="Arial" w:hAnsi="Arial" w:cs="Arial"/>
                <w:b/>
                <w:sz w:val="20"/>
                <w:szCs w:val="20"/>
              </w:rPr>
            </w:pPr>
          </w:p>
        </w:tc>
        <w:tc>
          <w:tcPr>
            <w:tcW w:w="540" w:type="dxa"/>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x</w:t>
            </w:r>
          </w:p>
        </w:tc>
        <w:tc>
          <w:tcPr>
            <w:tcW w:w="1960" w:type="dxa"/>
          </w:tcPr>
          <w:p w:rsidR="00BD1F1A" w:rsidRPr="00CD71B2" w:rsidRDefault="00BD1F1A" w:rsidP="00BD1F1A">
            <w:pPr>
              <w:snapToGrid w:val="0"/>
              <w:ind w:left="149"/>
              <w:rPr>
                <w:rFonts w:ascii="Arial" w:hAnsi="Arial" w:cs="Arial"/>
                <w:color w:val="000000"/>
                <w:sz w:val="20"/>
                <w:szCs w:val="20"/>
              </w:rPr>
            </w:pPr>
            <w:r w:rsidRPr="00CD71B2">
              <w:rPr>
                <w:rFonts w:ascii="Arial" w:hAnsi="Arial" w:cs="Arial"/>
                <w:color w:val="000000"/>
                <w:sz w:val="20"/>
                <w:szCs w:val="20"/>
              </w:rPr>
              <w:t>Recreacional</w:t>
            </w:r>
          </w:p>
        </w:tc>
        <w:tc>
          <w:tcPr>
            <w:tcW w:w="4419" w:type="dxa"/>
            <w:gridSpan w:val="2"/>
            <w:tcBorders>
              <w:right w:val="single" w:sz="4" w:space="0" w:color="000000"/>
            </w:tcBorders>
          </w:tcPr>
          <w:p w:rsidR="00BD1F1A" w:rsidRPr="00CD71B2" w:rsidRDefault="00BD1F1A" w:rsidP="00BD1F1A">
            <w:pPr>
              <w:snapToGrid w:val="0"/>
              <w:ind w:left="149"/>
              <w:rPr>
                <w:rFonts w:ascii="Arial" w:hAnsi="Arial" w:cs="Arial"/>
                <w:b/>
                <w:sz w:val="20"/>
                <w:szCs w:val="20"/>
              </w:rPr>
            </w:pPr>
          </w:p>
        </w:tc>
      </w:tr>
      <w:tr w:rsidR="00BD1F1A" w:rsidRPr="00CD71B2">
        <w:trPr>
          <w:trHeight w:val="99"/>
        </w:trPr>
        <w:tc>
          <w:tcPr>
            <w:tcW w:w="2230" w:type="dxa"/>
            <w:tcBorders>
              <w:left w:val="single" w:sz="4" w:space="0" w:color="000000"/>
            </w:tcBorders>
          </w:tcPr>
          <w:p w:rsidR="00BD1F1A" w:rsidRPr="00CD71B2" w:rsidRDefault="00BD1F1A" w:rsidP="00BD1F1A">
            <w:pPr>
              <w:snapToGrid w:val="0"/>
              <w:ind w:left="149"/>
              <w:rPr>
                <w:rFonts w:ascii="Arial" w:hAnsi="Arial" w:cs="Arial"/>
                <w:b/>
                <w:sz w:val="20"/>
                <w:szCs w:val="20"/>
              </w:rPr>
            </w:pPr>
          </w:p>
        </w:tc>
        <w:tc>
          <w:tcPr>
            <w:tcW w:w="540" w:type="dxa"/>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w:t>
            </w:r>
          </w:p>
        </w:tc>
        <w:tc>
          <w:tcPr>
            <w:tcW w:w="1960" w:type="dxa"/>
          </w:tcPr>
          <w:p w:rsidR="00BD1F1A" w:rsidRPr="00CD71B2" w:rsidRDefault="00BD1F1A" w:rsidP="00BD1F1A">
            <w:pPr>
              <w:snapToGrid w:val="0"/>
              <w:ind w:left="149"/>
              <w:rPr>
                <w:rFonts w:ascii="Arial" w:hAnsi="Arial" w:cs="Arial"/>
                <w:color w:val="000000"/>
                <w:sz w:val="20"/>
                <w:szCs w:val="20"/>
              </w:rPr>
            </w:pPr>
            <w:r w:rsidRPr="00CD71B2">
              <w:rPr>
                <w:rFonts w:ascii="Arial" w:hAnsi="Arial" w:cs="Arial"/>
                <w:color w:val="000000"/>
                <w:sz w:val="20"/>
                <w:szCs w:val="20"/>
              </w:rPr>
              <w:t>Productivo</w:t>
            </w:r>
          </w:p>
        </w:tc>
        <w:tc>
          <w:tcPr>
            <w:tcW w:w="4419" w:type="dxa"/>
            <w:gridSpan w:val="2"/>
            <w:tcBorders>
              <w:right w:val="single" w:sz="4" w:space="0" w:color="000000"/>
            </w:tcBorders>
          </w:tcPr>
          <w:p w:rsidR="00BD1F1A" w:rsidRPr="00CD71B2" w:rsidRDefault="00BD1F1A" w:rsidP="00BD1F1A">
            <w:pPr>
              <w:snapToGrid w:val="0"/>
              <w:ind w:left="149"/>
              <w:rPr>
                <w:rFonts w:ascii="Arial" w:hAnsi="Arial" w:cs="Arial"/>
                <w:b/>
                <w:sz w:val="20"/>
                <w:szCs w:val="20"/>
              </w:rPr>
            </w:pPr>
          </w:p>
        </w:tc>
      </w:tr>
      <w:tr w:rsidR="00BD1F1A" w:rsidRPr="00CD71B2">
        <w:trPr>
          <w:trHeight w:val="99"/>
        </w:trPr>
        <w:tc>
          <w:tcPr>
            <w:tcW w:w="2230" w:type="dxa"/>
            <w:tcBorders>
              <w:left w:val="single" w:sz="4" w:space="0" w:color="000000"/>
            </w:tcBorders>
          </w:tcPr>
          <w:p w:rsidR="00BD1F1A" w:rsidRPr="00CD71B2" w:rsidRDefault="00BD1F1A" w:rsidP="00BD1F1A">
            <w:pPr>
              <w:snapToGrid w:val="0"/>
              <w:ind w:left="149"/>
              <w:rPr>
                <w:rFonts w:ascii="Arial" w:hAnsi="Arial" w:cs="Arial"/>
                <w:b/>
                <w:sz w:val="20"/>
                <w:szCs w:val="20"/>
              </w:rPr>
            </w:pPr>
          </w:p>
        </w:tc>
        <w:tc>
          <w:tcPr>
            <w:tcW w:w="540" w:type="dxa"/>
          </w:tcPr>
          <w:p w:rsidR="00BD1F1A" w:rsidRPr="00CD71B2" w:rsidRDefault="00BD1F1A" w:rsidP="00BD1F1A">
            <w:pPr>
              <w:snapToGrid w:val="0"/>
              <w:ind w:left="149"/>
              <w:rPr>
                <w:rFonts w:ascii="Arial" w:hAnsi="Arial" w:cs="Arial"/>
                <w:sz w:val="20"/>
                <w:szCs w:val="20"/>
              </w:rPr>
            </w:pPr>
            <w:r w:rsidRPr="00CD71B2">
              <w:rPr>
                <w:rFonts w:ascii="Arial" w:hAnsi="Arial" w:cs="Arial"/>
                <w:color w:val="000000"/>
                <w:sz w:val="20"/>
                <w:szCs w:val="20"/>
              </w:rPr>
              <w:t></w:t>
            </w:r>
          </w:p>
        </w:tc>
        <w:tc>
          <w:tcPr>
            <w:tcW w:w="1960" w:type="dxa"/>
          </w:tcPr>
          <w:p w:rsidR="00BD1F1A" w:rsidRPr="00CD71B2" w:rsidRDefault="00BD1F1A" w:rsidP="00BD1F1A">
            <w:pPr>
              <w:snapToGrid w:val="0"/>
              <w:ind w:left="149"/>
              <w:rPr>
                <w:rFonts w:ascii="Arial" w:hAnsi="Arial" w:cs="Arial"/>
                <w:color w:val="000000"/>
                <w:sz w:val="20"/>
                <w:szCs w:val="20"/>
              </w:rPr>
            </w:pPr>
            <w:r w:rsidRPr="00CD71B2">
              <w:rPr>
                <w:rFonts w:ascii="Arial" w:hAnsi="Arial" w:cs="Arial"/>
                <w:color w:val="000000"/>
                <w:sz w:val="20"/>
                <w:szCs w:val="20"/>
              </w:rPr>
              <w:t>Baldío</w:t>
            </w:r>
          </w:p>
        </w:tc>
        <w:tc>
          <w:tcPr>
            <w:tcW w:w="4419" w:type="dxa"/>
            <w:gridSpan w:val="2"/>
            <w:tcBorders>
              <w:right w:val="single" w:sz="4" w:space="0" w:color="000000"/>
            </w:tcBorders>
          </w:tcPr>
          <w:p w:rsidR="00BD1F1A" w:rsidRPr="00CD71B2" w:rsidRDefault="00BD1F1A" w:rsidP="00BD1F1A">
            <w:pPr>
              <w:snapToGrid w:val="0"/>
              <w:ind w:left="149"/>
              <w:rPr>
                <w:rFonts w:ascii="Arial" w:hAnsi="Arial" w:cs="Arial"/>
                <w:b/>
                <w:sz w:val="20"/>
                <w:szCs w:val="20"/>
              </w:rPr>
            </w:pPr>
          </w:p>
        </w:tc>
      </w:tr>
      <w:tr w:rsidR="00BD1F1A" w:rsidRPr="00CD71B2">
        <w:tc>
          <w:tcPr>
            <w:tcW w:w="2230" w:type="dxa"/>
            <w:tcBorders>
              <w:left w:val="single" w:sz="4" w:space="0" w:color="000000"/>
              <w:bottom w:val="single" w:sz="4" w:space="0" w:color="000000"/>
            </w:tcBorders>
          </w:tcPr>
          <w:p w:rsidR="00BD1F1A" w:rsidRPr="00CD71B2" w:rsidRDefault="00BD1F1A" w:rsidP="00BD1F1A">
            <w:pPr>
              <w:snapToGrid w:val="0"/>
              <w:ind w:left="149"/>
              <w:rPr>
                <w:rFonts w:ascii="Arial" w:hAnsi="Arial" w:cs="Arial"/>
                <w:b/>
                <w:sz w:val="20"/>
                <w:szCs w:val="20"/>
              </w:rPr>
            </w:pPr>
          </w:p>
        </w:tc>
        <w:tc>
          <w:tcPr>
            <w:tcW w:w="540" w:type="dxa"/>
            <w:tcBorders>
              <w:bottom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w:t>
            </w:r>
          </w:p>
        </w:tc>
        <w:tc>
          <w:tcPr>
            <w:tcW w:w="1960" w:type="dxa"/>
            <w:tcBorders>
              <w:bottom w:val="single" w:sz="4" w:space="0" w:color="000000"/>
            </w:tcBorders>
          </w:tcPr>
          <w:p w:rsidR="00BD1F1A" w:rsidRPr="00CD71B2" w:rsidRDefault="00BD1F1A" w:rsidP="00BD1F1A">
            <w:pPr>
              <w:snapToGrid w:val="0"/>
              <w:ind w:left="149"/>
              <w:rPr>
                <w:rFonts w:ascii="Arial" w:hAnsi="Arial" w:cs="Arial"/>
                <w:color w:val="000000"/>
                <w:sz w:val="20"/>
                <w:szCs w:val="20"/>
              </w:rPr>
            </w:pPr>
            <w:r w:rsidRPr="00CD71B2">
              <w:rPr>
                <w:rFonts w:ascii="Arial" w:hAnsi="Arial" w:cs="Arial"/>
                <w:color w:val="000000"/>
                <w:sz w:val="20"/>
                <w:szCs w:val="20"/>
              </w:rPr>
              <w:t>Otro (especificar):</w:t>
            </w:r>
          </w:p>
        </w:tc>
        <w:tc>
          <w:tcPr>
            <w:tcW w:w="4419" w:type="dxa"/>
            <w:gridSpan w:val="2"/>
            <w:tcBorders>
              <w:bottom w:val="single" w:sz="4" w:space="0" w:color="000000"/>
              <w:right w:val="single" w:sz="4" w:space="0" w:color="000000"/>
            </w:tcBorders>
          </w:tcPr>
          <w:p w:rsidR="00BD1F1A" w:rsidRPr="00CD71B2" w:rsidRDefault="00BD1F1A" w:rsidP="00BD1F1A">
            <w:pPr>
              <w:snapToGrid w:val="0"/>
              <w:ind w:left="149"/>
              <w:rPr>
                <w:rFonts w:ascii="Arial" w:hAnsi="Arial" w:cs="Arial"/>
                <w:sz w:val="20"/>
                <w:szCs w:val="20"/>
              </w:rPr>
            </w:pPr>
          </w:p>
        </w:tc>
      </w:tr>
      <w:tr w:rsidR="00BD1F1A" w:rsidRPr="00CD71B2">
        <w:tc>
          <w:tcPr>
            <w:tcW w:w="2230" w:type="dxa"/>
            <w:tcBorders>
              <w:top w:val="single" w:sz="4" w:space="0" w:color="000000"/>
              <w:left w:val="single" w:sz="4" w:space="0" w:color="000000"/>
            </w:tcBorders>
          </w:tcPr>
          <w:p w:rsidR="00BD1F1A" w:rsidRPr="00CD71B2" w:rsidRDefault="00BD1F1A" w:rsidP="00BD1F1A">
            <w:pPr>
              <w:snapToGrid w:val="0"/>
              <w:ind w:left="149"/>
              <w:rPr>
                <w:rFonts w:ascii="Arial" w:hAnsi="Arial" w:cs="Arial"/>
                <w:b/>
                <w:sz w:val="20"/>
                <w:szCs w:val="20"/>
              </w:rPr>
            </w:pPr>
            <w:r w:rsidRPr="00CD71B2">
              <w:rPr>
                <w:rFonts w:ascii="Arial" w:hAnsi="Arial" w:cs="Arial"/>
                <w:b/>
                <w:sz w:val="20"/>
                <w:szCs w:val="20"/>
              </w:rPr>
              <w:t>Tenencia de la tierra:</w:t>
            </w:r>
          </w:p>
        </w:tc>
        <w:tc>
          <w:tcPr>
            <w:tcW w:w="540" w:type="dxa"/>
            <w:tcBorders>
              <w:top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x</w:t>
            </w:r>
          </w:p>
        </w:tc>
        <w:tc>
          <w:tcPr>
            <w:tcW w:w="2552" w:type="dxa"/>
            <w:gridSpan w:val="2"/>
            <w:tcBorders>
              <w:top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Terrenos privados</w:t>
            </w:r>
          </w:p>
        </w:tc>
        <w:tc>
          <w:tcPr>
            <w:tcW w:w="3827" w:type="dxa"/>
            <w:tcBorders>
              <w:top w:val="single" w:sz="4" w:space="0" w:color="000000"/>
              <w:right w:val="single" w:sz="4" w:space="0" w:color="000000"/>
            </w:tcBorders>
          </w:tcPr>
          <w:p w:rsidR="00BD1F1A" w:rsidRPr="00CD71B2" w:rsidRDefault="00BD1F1A" w:rsidP="00BD1F1A">
            <w:pPr>
              <w:snapToGrid w:val="0"/>
              <w:ind w:left="149"/>
              <w:rPr>
                <w:rFonts w:ascii="Arial" w:hAnsi="Arial" w:cs="Arial"/>
                <w:b/>
                <w:sz w:val="20"/>
                <w:szCs w:val="20"/>
              </w:rPr>
            </w:pPr>
          </w:p>
        </w:tc>
      </w:tr>
      <w:tr w:rsidR="00BD1F1A" w:rsidRPr="00CD71B2">
        <w:tc>
          <w:tcPr>
            <w:tcW w:w="2230" w:type="dxa"/>
            <w:tcBorders>
              <w:left w:val="single" w:sz="4" w:space="0" w:color="000000"/>
            </w:tcBorders>
          </w:tcPr>
          <w:p w:rsidR="00BD1F1A" w:rsidRPr="00CD71B2" w:rsidRDefault="00BD1F1A" w:rsidP="00BD1F1A">
            <w:pPr>
              <w:snapToGrid w:val="0"/>
              <w:ind w:left="149"/>
              <w:rPr>
                <w:rFonts w:ascii="Arial" w:hAnsi="Arial" w:cs="Arial"/>
                <w:b/>
                <w:sz w:val="20"/>
                <w:szCs w:val="20"/>
              </w:rPr>
            </w:pPr>
          </w:p>
        </w:tc>
        <w:tc>
          <w:tcPr>
            <w:tcW w:w="540" w:type="dxa"/>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w:t>
            </w:r>
          </w:p>
        </w:tc>
        <w:tc>
          <w:tcPr>
            <w:tcW w:w="2552" w:type="dxa"/>
            <w:gridSpan w:val="2"/>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Terrenos comunales</w:t>
            </w:r>
          </w:p>
        </w:tc>
        <w:tc>
          <w:tcPr>
            <w:tcW w:w="3827" w:type="dxa"/>
            <w:tcBorders>
              <w:right w:val="single" w:sz="4" w:space="0" w:color="000000"/>
            </w:tcBorders>
          </w:tcPr>
          <w:p w:rsidR="00BD1F1A" w:rsidRPr="00CD71B2" w:rsidRDefault="00BD1F1A" w:rsidP="00BD1F1A">
            <w:pPr>
              <w:snapToGrid w:val="0"/>
              <w:ind w:left="149"/>
              <w:rPr>
                <w:rFonts w:ascii="Arial" w:hAnsi="Arial" w:cs="Arial"/>
                <w:b/>
                <w:sz w:val="20"/>
                <w:szCs w:val="20"/>
              </w:rPr>
            </w:pPr>
          </w:p>
        </w:tc>
      </w:tr>
      <w:tr w:rsidR="00BD1F1A" w:rsidRPr="00CD71B2">
        <w:trPr>
          <w:trHeight w:val="99"/>
        </w:trPr>
        <w:tc>
          <w:tcPr>
            <w:tcW w:w="2230" w:type="dxa"/>
            <w:tcBorders>
              <w:left w:val="single" w:sz="4" w:space="0" w:color="000000"/>
            </w:tcBorders>
          </w:tcPr>
          <w:p w:rsidR="00BD1F1A" w:rsidRPr="00CD71B2" w:rsidRDefault="00BD1F1A" w:rsidP="00BD1F1A">
            <w:pPr>
              <w:snapToGrid w:val="0"/>
              <w:ind w:left="149"/>
              <w:rPr>
                <w:rFonts w:ascii="Arial" w:hAnsi="Arial" w:cs="Arial"/>
                <w:b/>
                <w:sz w:val="20"/>
                <w:szCs w:val="20"/>
              </w:rPr>
            </w:pPr>
          </w:p>
        </w:tc>
        <w:tc>
          <w:tcPr>
            <w:tcW w:w="540" w:type="dxa"/>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w:t>
            </w:r>
          </w:p>
        </w:tc>
        <w:tc>
          <w:tcPr>
            <w:tcW w:w="2552" w:type="dxa"/>
            <w:gridSpan w:val="2"/>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Terrenos municipales</w:t>
            </w:r>
          </w:p>
        </w:tc>
        <w:tc>
          <w:tcPr>
            <w:tcW w:w="3827" w:type="dxa"/>
            <w:tcBorders>
              <w:right w:val="single" w:sz="4" w:space="0" w:color="000000"/>
            </w:tcBorders>
          </w:tcPr>
          <w:p w:rsidR="00BD1F1A" w:rsidRPr="00CD71B2" w:rsidRDefault="00BD1F1A" w:rsidP="00BD1F1A">
            <w:pPr>
              <w:snapToGrid w:val="0"/>
              <w:ind w:left="149"/>
              <w:rPr>
                <w:rFonts w:ascii="Arial" w:hAnsi="Arial" w:cs="Arial"/>
                <w:b/>
                <w:sz w:val="20"/>
                <w:szCs w:val="20"/>
              </w:rPr>
            </w:pPr>
          </w:p>
        </w:tc>
      </w:tr>
      <w:tr w:rsidR="00BD1F1A" w:rsidRPr="00CD71B2">
        <w:tc>
          <w:tcPr>
            <w:tcW w:w="2230" w:type="dxa"/>
            <w:tcBorders>
              <w:left w:val="single" w:sz="4" w:space="0" w:color="000000"/>
              <w:bottom w:val="single" w:sz="4" w:space="0" w:color="000000"/>
            </w:tcBorders>
          </w:tcPr>
          <w:p w:rsidR="00BD1F1A" w:rsidRPr="00CD71B2" w:rsidRDefault="00BD1F1A" w:rsidP="00BD1F1A">
            <w:pPr>
              <w:snapToGrid w:val="0"/>
              <w:ind w:left="149"/>
              <w:rPr>
                <w:rFonts w:ascii="Arial" w:hAnsi="Arial" w:cs="Arial"/>
                <w:b/>
                <w:sz w:val="20"/>
                <w:szCs w:val="20"/>
              </w:rPr>
            </w:pPr>
          </w:p>
        </w:tc>
        <w:tc>
          <w:tcPr>
            <w:tcW w:w="540" w:type="dxa"/>
            <w:tcBorders>
              <w:bottom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x</w:t>
            </w:r>
          </w:p>
        </w:tc>
        <w:tc>
          <w:tcPr>
            <w:tcW w:w="1960" w:type="dxa"/>
            <w:tcBorders>
              <w:bottom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Terrenos estatales</w:t>
            </w:r>
          </w:p>
        </w:tc>
        <w:tc>
          <w:tcPr>
            <w:tcW w:w="4419" w:type="dxa"/>
            <w:gridSpan w:val="2"/>
            <w:tcBorders>
              <w:bottom w:val="single" w:sz="4" w:space="0" w:color="000000"/>
              <w:right w:val="single" w:sz="4" w:space="0" w:color="000000"/>
            </w:tcBorders>
          </w:tcPr>
          <w:p w:rsidR="00BD1F1A" w:rsidRPr="00CD71B2" w:rsidRDefault="00BD1F1A" w:rsidP="00BD1F1A">
            <w:pPr>
              <w:snapToGrid w:val="0"/>
              <w:ind w:left="149"/>
              <w:rPr>
                <w:rFonts w:ascii="Arial" w:hAnsi="Arial" w:cs="Arial"/>
                <w:b/>
                <w:sz w:val="20"/>
                <w:szCs w:val="20"/>
              </w:rPr>
            </w:pPr>
          </w:p>
        </w:tc>
      </w:tr>
    </w:tbl>
    <w:p w:rsidR="00BD1F1A" w:rsidRPr="00CD71B2" w:rsidRDefault="00BD1F1A" w:rsidP="00BD1F1A">
      <w:pPr>
        <w:pStyle w:val="Piedepgina"/>
        <w:rPr>
          <w:rFonts w:ascii="Arial" w:hAnsi="Arial" w:cs="Arial"/>
          <w:sz w:val="20"/>
          <w:szCs w:val="20"/>
        </w:rPr>
      </w:pPr>
    </w:p>
    <w:p w:rsidR="00BD1F1A" w:rsidRPr="00CD71B2" w:rsidRDefault="00BD1F1A" w:rsidP="009F2F3E">
      <w:pPr>
        <w:pStyle w:val="Ttulo1"/>
        <w:numPr>
          <w:ilvl w:val="5"/>
          <w:numId w:val="7"/>
        </w:numPr>
        <w:ind w:left="567" w:hanging="567"/>
        <w:jc w:val="both"/>
        <w:rPr>
          <w:rFonts w:ascii="Arial" w:hAnsi="Arial" w:cs="Arial"/>
          <w:sz w:val="22"/>
          <w:szCs w:val="22"/>
        </w:rPr>
      </w:pPr>
      <w:bookmarkStart w:id="122" w:name="_Toc364018963"/>
      <w:bookmarkStart w:id="123" w:name="_Toc387310418"/>
      <w:r w:rsidRPr="00CD71B2">
        <w:rPr>
          <w:rFonts w:ascii="Arial" w:hAnsi="Arial" w:cs="Arial"/>
          <w:sz w:val="22"/>
          <w:szCs w:val="22"/>
        </w:rPr>
        <w:t>Organización social</w:t>
      </w:r>
      <w:bookmarkEnd w:id="122"/>
      <w:bookmarkEnd w:id="123"/>
    </w:p>
    <w:p w:rsidR="00BD1F1A" w:rsidRPr="00CD71B2" w:rsidRDefault="00BD1F1A" w:rsidP="00BD1F1A">
      <w:pPr>
        <w:rPr>
          <w:rFonts w:ascii="Arial" w:hAnsi="Arial" w:cs="Arial"/>
          <w:sz w:val="20"/>
          <w:szCs w:val="20"/>
        </w:rPr>
      </w:pPr>
    </w:p>
    <w:tbl>
      <w:tblPr>
        <w:tblW w:w="9149" w:type="dxa"/>
        <w:tblInd w:w="-7" w:type="dxa"/>
        <w:tblLayout w:type="fixed"/>
        <w:tblCellMar>
          <w:left w:w="70" w:type="dxa"/>
          <w:right w:w="70" w:type="dxa"/>
        </w:tblCellMar>
        <w:tblLook w:val="0000" w:firstRow="0" w:lastRow="0" w:firstColumn="0" w:lastColumn="0" w:noHBand="0" w:noVBand="0"/>
      </w:tblPr>
      <w:tblGrid>
        <w:gridCol w:w="2230"/>
        <w:gridCol w:w="966"/>
        <w:gridCol w:w="1440"/>
        <w:gridCol w:w="262"/>
        <w:gridCol w:w="4251"/>
      </w:tblGrid>
      <w:tr w:rsidR="00BD1F1A" w:rsidRPr="00CD71B2">
        <w:trPr>
          <w:cantSplit/>
        </w:trPr>
        <w:tc>
          <w:tcPr>
            <w:tcW w:w="2230" w:type="dxa"/>
            <w:tcBorders>
              <w:top w:val="single" w:sz="4" w:space="0" w:color="000000"/>
              <w:left w:val="single" w:sz="4" w:space="0" w:color="000000"/>
            </w:tcBorders>
          </w:tcPr>
          <w:p w:rsidR="00BD1F1A" w:rsidRPr="00CD71B2" w:rsidRDefault="00BD1F1A" w:rsidP="00BD1F1A">
            <w:pPr>
              <w:snapToGrid w:val="0"/>
              <w:rPr>
                <w:rFonts w:ascii="Arial" w:hAnsi="Arial" w:cs="Arial"/>
                <w:b/>
                <w:sz w:val="20"/>
                <w:szCs w:val="20"/>
              </w:rPr>
            </w:pPr>
          </w:p>
        </w:tc>
        <w:tc>
          <w:tcPr>
            <w:tcW w:w="966" w:type="dxa"/>
            <w:tcBorders>
              <w:top w:val="single" w:sz="4" w:space="0" w:color="000000"/>
            </w:tcBorders>
          </w:tcPr>
          <w:p w:rsidR="00BD1F1A" w:rsidRPr="00CD71B2" w:rsidRDefault="00BD1F1A" w:rsidP="00BD1F1A">
            <w:pPr>
              <w:snapToGrid w:val="0"/>
              <w:ind w:left="45"/>
              <w:rPr>
                <w:rFonts w:ascii="Arial" w:hAnsi="Arial" w:cs="Arial"/>
                <w:sz w:val="20"/>
                <w:szCs w:val="20"/>
              </w:rPr>
            </w:pPr>
            <w:r w:rsidRPr="00CD71B2">
              <w:rPr>
                <w:rFonts w:ascii="Arial" w:hAnsi="Arial" w:cs="Arial"/>
                <w:sz w:val="20"/>
                <w:szCs w:val="20"/>
              </w:rPr>
              <w:t>x</w:t>
            </w:r>
          </w:p>
        </w:tc>
        <w:tc>
          <w:tcPr>
            <w:tcW w:w="1702" w:type="dxa"/>
            <w:gridSpan w:val="2"/>
            <w:tcBorders>
              <w:top w:val="single" w:sz="4" w:space="0" w:color="000000"/>
            </w:tcBorders>
          </w:tcPr>
          <w:p w:rsidR="00BD1F1A" w:rsidRPr="00CD71B2" w:rsidRDefault="00BD1F1A" w:rsidP="00BD1F1A">
            <w:pPr>
              <w:snapToGrid w:val="0"/>
              <w:ind w:left="45"/>
              <w:rPr>
                <w:rFonts w:ascii="Arial" w:hAnsi="Arial" w:cs="Arial"/>
                <w:sz w:val="20"/>
                <w:szCs w:val="20"/>
              </w:rPr>
            </w:pPr>
            <w:r w:rsidRPr="00CD71B2">
              <w:rPr>
                <w:rFonts w:ascii="Arial" w:hAnsi="Arial" w:cs="Arial"/>
                <w:sz w:val="20"/>
                <w:szCs w:val="20"/>
              </w:rPr>
              <w:t>Primer grado</w:t>
            </w:r>
          </w:p>
        </w:tc>
        <w:tc>
          <w:tcPr>
            <w:tcW w:w="4251" w:type="dxa"/>
            <w:tcBorders>
              <w:top w:val="single" w:sz="4" w:space="0" w:color="000000"/>
              <w:right w:val="single" w:sz="4" w:space="0" w:color="000000"/>
            </w:tcBorders>
          </w:tcPr>
          <w:p w:rsidR="00BD1F1A" w:rsidRPr="00CD71B2" w:rsidRDefault="00BD1F1A" w:rsidP="00BD1F1A">
            <w:pPr>
              <w:snapToGrid w:val="0"/>
              <w:rPr>
                <w:rFonts w:ascii="Arial" w:hAnsi="Arial" w:cs="Arial"/>
                <w:sz w:val="20"/>
                <w:szCs w:val="20"/>
              </w:rPr>
            </w:pPr>
            <w:r w:rsidRPr="00CD71B2">
              <w:rPr>
                <w:rFonts w:ascii="Arial" w:hAnsi="Arial" w:cs="Arial"/>
                <w:sz w:val="20"/>
                <w:szCs w:val="20"/>
              </w:rPr>
              <w:t>Comunal, barrial</w:t>
            </w:r>
          </w:p>
        </w:tc>
      </w:tr>
      <w:tr w:rsidR="00BD1F1A" w:rsidRPr="00CD71B2">
        <w:trPr>
          <w:cantSplit/>
        </w:trPr>
        <w:tc>
          <w:tcPr>
            <w:tcW w:w="2230"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966" w:type="dxa"/>
          </w:tcPr>
          <w:p w:rsidR="00BD1F1A" w:rsidRPr="00CD71B2" w:rsidRDefault="00BD1F1A" w:rsidP="00BD1F1A">
            <w:pPr>
              <w:snapToGrid w:val="0"/>
              <w:ind w:left="45"/>
              <w:rPr>
                <w:rFonts w:ascii="Arial" w:hAnsi="Arial" w:cs="Arial"/>
                <w:sz w:val="20"/>
                <w:szCs w:val="20"/>
              </w:rPr>
            </w:pPr>
            <w:r w:rsidRPr="00CD71B2">
              <w:rPr>
                <w:rFonts w:ascii="Arial" w:hAnsi="Arial" w:cs="Arial"/>
                <w:sz w:val="20"/>
                <w:szCs w:val="20"/>
              </w:rPr>
              <w:t></w:t>
            </w:r>
          </w:p>
        </w:tc>
        <w:tc>
          <w:tcPr>
            <w:tcW w:w="1702" w:type="dxa"/>
            <w:gridSpan w:val="2"/>
          </w:tcPr>
          <w:p w:rsidR="00BD1F1A" w:rsidRPr="00CD71B2" w:rsidRDefault="00BD1F1A" w:rsidP="00BD1F1A">
            <w:pPr>
              <w:snapToGrid w:val="0"/>
              <w:ind w:left="45"/>
              <w:rPr>
                <w:rFonts w:ascii="Arial" w:hAnsi="Arial" w:cs="Arial"/>
                <w:sz w:val="20"/>
                <w:szCs w:val="20"/>
              </w:rPr>
            </w:pPr>
            <w:r w:rsidRPr="00CD71B2">
              <w:rPr>
                <w:rFonts w:ascii="Arial" w:hAnsi="Arial" w:cs="Arial"/>
                <w:sz w:val="20"/>
                <w:szCs w:val="20"/>
              </w:rPr>
              <w:t>Segundo grado</w:t>
            </w:r>
          </w:p>
        </w:tc>
        <w:tc>
          <w:tcPr>
            <w:tcW w:w="4251" w:type="dxa"/>
            <w:tcBorders>
              <w:right w:val="single" w:sz="4" w:space="0" w:color="000000"/>
            </w:tcBorders>
          </w:tcPr>
          <w:p w:rsidR="00BD1F1A" w:rsidRPr="00CD71B2" w:rsidRDefault="00BD1F1A" w:rsidP="00BD1F1A">
            <w:pPr>
              <w:snapToGrid w:val="0"/>
              <w:rPr>
                <w:rFonts w:ascii="Arial" w:hAnsi="Arial" w:cs="Arial"/>
                <w:sz w:val="20"/>
                <w:szCs w:val="20"/>
              </w:rPr>
            </w:pPr>
            <w:r w:rsidRPr="00CD71B2">
              <w:rPr>
                <w:rFonts w:ascii="Arial" w:hAnsi="Arial" w:cs="Arial"/>
                <w:sz w:val="20"/>
                <w:szCs w:val="20"/>
              </w:rPr>
              <w:t>Pre-cooperativas, cooperativas</w:t>
            </w:r>
          </w:p>
        </w:tc>
      </w:tr>
      <w:tr w:rsidR="00BD1F1A" w:rsidRPr="00CD71B2">
        <w:trPr>
          <w:cantSplit/>
        </w:trPr>
        <w:tc>
          <w:tcPr>
            <w:tcW w:w="2230" w:type="dxa"/>
            <w:tcBorders>
              <w:left w:val="single" w:sz="4" w:space="0" w:color="000000"/>
            </w:tcBorders>
          </w:tcPr>
          <w:p w:rsidR="00BD1F1A" w:rsidRPr="00CD71B2" w:rsidRDefault="00BD1F1A" w:rsidP="00BD1F1A">
            <w:pPr>
              <w:snapToGrid w:val="0"/>
              <w:rPr>
                <w:rFonts w:ascii="Arial" w:hAnsi="Arial" w:cs="Arial"/>
                <w:b/>
                <w:sz w:val="20"/>
                <w:szCs w:val="20"/>
              </w:rPr>
            </w:pPr>
          </w:p>
        </w:tc>
        <w:tc>
          <w:tcPr>
            <w:tcW w:w="966" w:type="dxa"/>
          </w:tcPr>
          <w:p w:rsidR="00BD1F1A" w:rsidRPr="00CD71B2" w:rsidRDefault="00BD1F1A" w:rsidP="00BD1F1A">
            <w:pPr>
              <w:snapToGrid w:val="0"/>
              <w:ind w:left="45"/>
              <w:rPr>
                <w:rFonts w:ascii="Arial" w:hAnsi="Arial" w:cs="Arial"/>
                <w:sz w:val="20"/>
                <w:szCs w:val="20"/>
              </w:rPr>
            </w:pPr>
            <w:r w:rsidRPr="00CD71B2">
              <w:rPr>
                <w:rFonts w:ascii="Arial" w:hAnsi="Arial" w:cs="Arial"/>
                <w:sz w:val="20"/>
                <w:szCs w:val="20"/>
              </w:rPr>
              <w:t></w:t>
            </w:r>
          </w:p>
        </w:tc>
        <w:tc>
          <w:tcPr>
            <w:tcW w:w="1702" w:type="dxa"/>
            <w:gridSpan w:val="2"/>
          </w:tcPr>
          <w:p w:rsidR="00BD1F1A" w:rsidRPr="00CD71B2" w:rsidRDefault="00BD1F1A" w:rsidP="00BD1F1A">
            <w:pPr>
              <w:snapToGrid w:val="0"/>
              <w:ind w:left="45"/>
              <w:rPr>
                <w:rFonts w:ascii="Arial" w:hAnsi="Arial" w:cs="Arial"/>
                <w:sz w:val="20"/>
                <w:szCs w:val="20"/>
              </w:rPr>
            </w:pPr>
            <w:r w:rsidRPr="00CD71B2">
              <w:rPr>
                <w:rFonts w:ascii="Arial" w:hAnsi="Arial" w:cs="Arial"/>
                <w:sz w:val="20"/>
                <w:szCs w:val="20"/>
              </w:rPr>
              <w:t>Tercer grado</w:t>
            </w:r>
          </w:p>
        </w:tc>
        <w:tc>
          <w:tcPr>
            <w:tcW w:w="4251" w:type="dxa"/>
            <w:tcBorders>
              <w:right w:val="single" w:sz="4" w:space="0" w:color="000000"/>
            </w:tcBorders>
          </w:tcPr>
          <w:p w:rsidR="00BD1F1A" w:rsidRPr="00CD71B2" w:rsidRDefault="00BD1F1A" w:rsidP="00BD1F1A">
            <w:pPr>
              <w:snapToGrid w:val="0"/>
              <w:rPr>
                <w:rFonts w:ascii="Arial" w:hAnsi="Arial" w:cs="Arial"/>
                <w:sz w:val="20"/>
                <w:szCs w:val="20"/>
              </w:rPr>
            </w:pPr>
            <w:r w:rsidRPr="00CD71B2">
              <w:rPr>
                <w:rFonts w:ascii="Arial" w:hAnsi="Arial" w:cs="Arial"/>
                <w:sz w:val="20"/>
                <w:szCs w:val="20"/>
              </w:rPr>
              <w:t xml:space="preserve">Asociaciones, federaciones, unión de organizaciones </w:t>
            </w:r>
          </w:p>
        </w:tc>
      </w:tr>
      <w:tr w:rsidR="00BD1F1A" w:rsidRPr="00CD71B2">
        <w:trPr>
          <w:cantSplit/>
        </w:trPr>
        <w:tc>
          <w:tcPr>
            <w:tcW w:w="2230" w:type="dxa"/>
            <w:tcBorders>
              <w:left w:val="single" w:sz="4" w:space="0" w:color="000000"/>
              <w:bottom w:val="single" w:sz="4" w:space="0" w:color="000000"/>
            </w:tcBorders>
          </w:tcPr>
          <w:p w:rsidR="00BD1F1A" w:rsidRPr="00CD71B2" w:rsidRDefault="00BD1F1A" w:rsidP="00BD1F1A">
            <w:pPr>
              <w:snapToGrid w:val="0"/>
              <w:rPr>
                <w:rFonts w:ascii="Arial" w:hAnsi="Arial" w:cs="Arial"/>
                <w:b/>
                <w:sz w:val="20"/>
                <w:szCs w:val="20"/>
              </w:rPr>
            </w:pPr>
          </w:p>
        </w:tc>
        <w:tc>
          <w:tcPr>
            <w:tcW w:w="966" w:type="dxa"/>
            <w:tcBorders>
              <w:bottom w:val="single" w:sz="4" w:space="0" w:color="000000"/>
            </w:tcBorders>
          </w:tcPr>
          <w:p w:rsidR="00BD1F1A" w:rsidRPr="00CD71B2" w:rsidRDefault="00BD1F1A" w:rsidP="00BD1F1A">
            <w:pPr>
              <w:snapToGrid w:val="0"/>
              <w:ind w:left="45"/>
              <w:rPr>
                <w:rFonts w:ascii="Arial" w:hAnsi="Arial" w:cs="Arial"/>
                <w:sz w:val="20"/>
                <w:szCs w:val="20"/>
              </w:rPr>
            </w:pPr>
            <w:r w:rsidRPr="00CD71B2">
              <w:rPr>
                <w:rFonts w:ascii="Arial" w:hAnsi="Arial" w:cs="Arial"/>
                <w:sz w:val="20"/>
                <w:szCs w:val="20"/>
              </w:rPr>
              <w:t></w:t>
            </w:r>
          </w:p>
        </w:tc>
        <w:tc>
          <w:tcPr>
            <w:tcW w:w="1440" w:type="dxa"/>
            <w:tcBorders>
              <w:bottom w:val="single" w:sz="4" w:space="0" w:color="000000"/>
            </w:tcBorders>
          </w:tcPr>
          <w:p w:rsidR="00BD1F1A" w:rsidRPr="00CD71B2" w:rsidRDefault="00BD1F1A" w:rsidP="00BD1F1A">
            <w:pPr>
              <w:snapToGrid w:val="0"/>
              <w:ind w:left="45"/>
              <w:rPr>
                <w:rFonts w:ascii="Arial" w:hAnsi="Arial" w:cs="Arial"/>
                <w:sz w:val="20"/>
                <w:szCs w:val="20"/>
              </w:rPr>
            </w:pPr>
            <w:r w:rsidRPr="00CD71B2">
              <w:rPr>
                <w:rFonts w:ascii="Arial" w:hAnsi="Arial" w:cs="Arial"/>
                <w:sz w:val="20"/>
                <w:szCs w:val="20"/>
              </w:rPr>
              <w:t>Otra</w:t>
            </w:r>
          </w:p>
        </w:tc>
        <w:tc>
          <w:tcPr>
            <w:tcW w:w="4513" w:type="dxa"/>
            <w:gridSpan w:val="2"/>
            <w:tcBorders>
              <w:bottom w:val="single" w:sz="4" w:space="0" w:color="000000"/>
              <w:right w:val="single" w:sz="4" w:space="0" w:color="000000"/>
            </w:tcBorders>
          </w:tcPr>
          <w:p w:rsidR="00BD1F1A" w:rsidRPr="00CD71B2" w:rsidRDefault="00BD1F1A" w:rsidP="00BD1F1A">
            <w:pPr>
              <w:snapToGrid w:val="0"/>
              <w:rPr>
                <w:rFonts w:ascii="Arial" w:hAnsi="Arial" w:cs="Arial"/>
                <w:sz w:val="20"/>
                <w:szCs w:val="20"/>
              </w:rPr>
            </w:pPr>
          </w:p>
        </w:tc>
      </w:tr>
    </w:tbl>
    <w:p w:rsidR="00BD1F1A" w:rsidRPr="00CD71B2" w:rsidRDefault="00BD1F1A" w:rsidP="00BD1F1A">
      <w:pPr>
        <w:pStyle w:val="Piedepgina"/>
        <w:rPr>
          <w:rFonts w:ascii="Arial" w:hAnsi="Arial" w:cs="Arial"/>
          <w:sz w:val="20"/>
          <w:szCs w:val="20"/>
        </w:rPr>
      </w:pPr>
    </w:p>
    <w:p w:rsidR="00BD1F1A" w:rsidRPr="00CD71B2" w:rsidRDefault="00BD1F1A" w:rsidP="009F2F3E">
      <w:pPr>
        <w:pStyle w:val="Ttulo1"/>
        <w:numPr>
          <w:ilvl w:val="5"/>
          <w:numId w:val="7"/>
        </w:numPr>
        <w:ind w:left="567" w:hanging="567"/>
        <w:jc w:val="both"/>
        <w:rPr>
          <w:rFonts w:ascii="Arial" w:hAnsi="Arial" w:cs="Arial"/>
          <w:sz w:val="22"/>
          <w:szCs w:val="22"/>
        </w:rPr>
      </w:pPr>
      <w:bookmarkStart w:id="124" w:name="_Toc364018964"/>
      <w:bookmarkStart w:id="125" w:name="_Toc387310419"/>
      <w:r w:rsidRPr="00CD71B2">
        <w:rPr>
          <w:rFonts w:ascii="Arial" w:hAnsi="Arial" w:cs="Arial"/>
          <w:sz w:val="22"/>
          <w:szCs w:val="22"/>
        </w:rPr>
        <w:t>Aspectos culturales</w:t>
      </w:r>
      <w:bookmarkEnd w:id="124"/>
      <w:bookmarkEnd w:id="125"/>
    </w:p>
    <w:p w:rsidR="00BD1F1A" w:rsidRPr="00CD71B2" w:rsidRDefault="00BD1F1A" w:rsidP="00BD1F1A">
      <w:pPr>
        <w:rPr>
          <w:rFonts w:ascii="Arial" w:hAnsi="Arial" w:cs="Arial"/>
          <w:sz w:val="20"/>
          <w:szCs w:val="20"/>
        </w:rPr>
      </w:pPr>
    </w:p>
    <w:tbl>
      <w:tblPr>
        <w:tblW w:w="9149" w:type="dxa"/>
        <w:tblInd w:w="-7" w:type="dxa"/>
        <w:tblLayout w:type="fixed"/>
        <w:tblCellMar>
          <w:left w:w="70" w:type="dxa"/>
          <w:right w:w="70" w:type="dxa"/>
        </w:tblCellMar>
        <w:tblLook w:val="0000" w:firstRow="0" w:lastRow="0" w:firstColumn="0" w:lastColumn="0" w:noHBand="0" w:noVBand="0"/>
      </w:tblPr>
      <w:tblGrid>
        <w:gridCol w:w="2230"/>
        <w:gridCol w:w="540"/>
        <w:gridCol w:w="2262"/>
        <w:gridCol w:w="4117"/>
      </w:tblGrid>
      <w:tr w:rsidR="00BD1F1A" w:rsidRPr="00CD71B2">
        <w:trPr>
          <w:cantSplit/>
        </w:trPr>
        <w:tc>
          <w:tcPr>
            <w:tcW w:w="2230" w:type="dxa"/>
            <w:tcBorders>
              <w:top w:val="single" w:sz="4" w:space="0" w:color="000000"/>
              <w:left w:val="single" w:sz="4" w:space="0" w:color="000000"/>
            </w:tcBorders>
          </w:tcPr>
          <w:p w:rsidR="00BD1F1A" w:rsidRPr="00CD71B2" w:rsidRDefault="00BD1F1A" w:rsidP="00BD1F1A">
            <w:pPr>
              <w:snapToGrid w:val="0"/>
              <w:ind w:left="149"/>
              <w:rPr>
                <w:rFonts w:ascii="Arial" w:hAnsi="Arial" w:cs="Arial"/>
                <w:b/>
                <w:sz w:val="20"/>
                <w:szCs w:val="20"/>
              </w:rPr>
            </w:pPr>
            <w:r w:rsidRPr="00CD71B2">
              <w:rPr>
                <w:rFonts w:ascii="Arial" w:hAnsi="Arial" w:cs="Arial"/>
                <w:b/>
                <w:sz w:val="20"/>
                <w:szCs w:val="20"/>
              </w:rPr>
              <w:t xml:space="preserve">Lengua </w:t>
            </w:r>
          </w:p>
        </w:tc>
        <w:tc>
          <w:tcPr>
            <w:tcW w:w="540" w:type="dxa"/>
            <w:tcBorders>
              <w:top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x</w:t>
            </w:r>
          </w:p>
        </w:tc>
        <w:tc>
          <w:tcPr>
            <w:tcW w:w="2262" w:type="dxa"/>
            <w:tcBorders>
              <w:top w:val="single" w:sz="4" w:space="0" w:color="000000"/>
            </w:tcBorders>
          </w:tcPr>
          <w:p w:rsidR="00BD1F1A" w:rsidRPr="00CD71B2" w:rsidRDefault="00BD1F1A" w:rsidP="00BD1F1A">
            <w:pPr>
              <w:pStyle w:val="Piedepgina"/>
              <w:snapToGrid w:val="0"/>
              <w:ind w:left="149"/>
              <w:rPr>
                <w:rFonts w:ascii="Arial" w:hAnsi="Arial" w:cs="Arial"/>
                <w:sz w:val="20"/>
                <w:szCs w:val="20"/>
              </w:rPr>
            </w:pPr>
            <w:r w:rsidRPr="00CD71B2">
              <w:rPr>
                <w:rFonts w:ascii="Arial" w:hAnsi="Arial" w:cs="Arial"/>
                <w:sz w:val="20"/>
                <w:szCs w:val="20"/>
                <w:lang w:eastAsia="es-EC"/>
              </w:rPr>
              <w:t>Castellano</w:t>
            </w:r>
          </w:p>
        </w:tc>
        <w:tc>
          <w:tcPr>
            <w:tcW w:w="4117" w:type="dxa"/>
            <w:tcBorders>
              <w:top w:val="single" w:sz="4" w:space="0" w:color="000000"/>
              <w:right w:val="single" w:sz="4" w:space="0" w:color="000000"/>
            </w:tcBorders>
          </w:tcPr>
          <w:p w:rsidR="00BD1F1A" w:rsidRPr="00CD71B2" w:rsidRDefault="00BD1F1A" w:rsidP="00BD1F1A">
            <w:pPr>
              <w:pStyle w:val="Piedepgina"/>
              <w:snapToGrid w:val="0"/>
              <w:ind w:left="149"/>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9"/>
              <w:rPr>
                <w:rFonts w:ascii="Arial" w:hAnsi="Arial" w:cs="Arial"/>
                <w:b/>
                <w:sz w:val="20"/>
                <w:szCs w:val="20"/>
              </w:rPr>
            </w:pPr>
          </w:p>
        </w:tc>
        <w:tc>
          <w:tcPr>
            <w:tcW w:w="540" w:type="dxa"/>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w:t>
            </w:r>
          </w:p>
        </w:tc>
        <w:tc>
          <w:tcPr>
            <w:tcW w:w="2262" w:type="dxa"/>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Nativa</w:t>
            </w:r>
          </w:p>
        </w:tc>
        <w:tc>
          <w:tcPr>
            <w:tcW w:w="4117" w:type="dxa"/>
            <w:tcBorders>
              <w:right w:val="single" w:sz="4" w:space="0" w:color="000000"/>
            </w:tcBorders>
          </w:tcPr>
          <w:p w:rsidR="00BD1F1A" w:rsidRPr="00CD71B2" w:rsidRDefault="00BD1F1A" w:rsidP="00BD1F1A">
            <w:pPr>
              <w:snapToGrid w:val="0"/>
              <w:ind w:left="149"/>
              <w:rPr>
                <w:rFonts w:ascii="Arial" w:hAnsi="Arial" w:cs="Arial"/>
                <w:sz w:val="20"/>
                <w:szCs w:val="20"/>
              </w:rPr>
            </w:pPr>
          </w:p>
        </w:tc>
      </w:tr>
      <w:tr w:rsidR="00BD1F1A" w:rsidRPr="00CD71B2">
        <w:trPr>
          <w:cantSplit/>
        </w:trPr>
        <w:tc>
          <w:tcPr>
            <w:tcW w:w="2230" w:type="dxa"/>
            <w:tcBorders>
              <w:left w:val="single" w:sz="4" w:space="0" w:color="000000"/>
              <w:bottom w:val="single" w:sz="4" w:space="0" w:color="000000"/>
            </w:tcBorders>
          </w:tcPr>
          <w:p w:rsidR="00BD1F1A" w:rsidRPr="00CD71B2" w:rsidRDefault="00BD1F1A" w:rsidP="00BD1F1A">
            <w:pPr>
              <w:snapToGrid w:val="0"/>
              <w:ind w:left="149"/>
              <w:rPr>
                <w:rFonts w:ascii="Arial" w:hAnsi="Arial" w:cs="Arial"/>
                <w:b/>
                <w:sz w:val="20"/>
                <w:szCs w:val="20"/>
              </w:rPr>
            </w:pPr>
          </w:p>
        </w:tc>
        <w:tc>
          <w:tcPr>
            <w:tcW w:w="540" w:type="dxa"/>
            <w:tcBorders>
              <w:bottom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w:t>
            </w:r>
          </w:p>
        </w:tc>
        <w:tc>
          <w:tcPr>
            <w:tcW w:w="2262" w:type="dxa"/>
            <w:tcBorders>
              <w:bottom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Otro (especificar):</w:t>
            </w:r>
          </w:p>
        </w:tc>
        <w:tc>
          <w:tcPr>
            <w:tcW w:w="4117" w:type="dxa"/>
            <w:tcBorders>
              <w:bottom w:val="single" w:sz="4" w:space="0" w:color="000000"/>
              <w:right w:val="single" w:sz="4" w:space="0" w:color="000000"/>
            </w:tcBorders>
          </w:tcPr>
          <w:p w:rsidR="00BD1F1A" w:rsidRPr="00CD71B2" w:rsidRDefault="00BD1F1A" w:rsidP="00BD1F1A">
            <w:pPr>
              <w:snapToGrid w:val="0"/>
              <w:ind w:left="149"/>
              <w:rPr>
                <w:rFonts w:ascii="Arial" w:hAnsi="Arial" w:cs="Arial"/>
                <w:sz w:val="20"/>
                <w:szCs w:val="20"/>
              </w:rPr>
            </w:pPr>
          </w:p>
        </w:tc>
      </w:tr>
      <w:tr w:rsidR="00BD1F1A" w:rsidRPr="00CD71B2">
        <w:trPr>
          <w:cantSplit/>
        </w:trPr>
        <w:tc>
          <w:tcPr>
            <w:tcW w:w="2230" w:type="dxa"/>
            <w:tcBorders>
              <w:top w:val="single" w:sz="4" w:space="0" w:color="000000"/>
              <w:left w:val="single" w:sz="4" w:space="0" w:color="000000"/>
            </w:tcBorders>
          </w:tcPr>
          <w:p w:rsidR="00BD1F1A" w:rsidRPr="00CD71B2" w:rsidRDefault="00BD1F1A" w:rsidP="00BD1F1A">
            <w:pPr>
              <w:snapToGrid w:val="0"/>
              <w:ind w:left="149"/>
              <w:rPr>
                <w:rFonts w:ascii="Arial" w:hAnsi="Arial" w:cs="Arial"/>
                <w:b/>
                <w:sz w:val="20"/>
                <w:szCs w:val="20"/>
              </w:rPr>
            </w:pPr>
            <w:r w:rsidRPr="00CD71B2">
              <w:rPr>
                <w:rFonts w:ascii="Arial" w:hAnsi="Arial" w:cs="Arial"/>
                <w:b/>
                <w:sz w:val="20"/>
                <w:szCs w:val="20"/>
              </w:rPr>
              <w:t>Religión</w:t>
            </w:r>
          </w:p>
        </w:tc>
        <w:tc>
          <w:tcPr>
            <w:tcW w:w="540" w:type="dxa"/>
            <w:tcBorders>
              <w:top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x</w:t>
            </w:r>
          </w:p>
        </w:tc>
        <w:tc>
          <w:tcPr>
            <w:tcW w:w="2262" w:type="dxa"/>
            <w:tcBorders>
              <w:top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Católicos</w:t>
            </w:r>
          </w:p>
        </w:tc>
        <w:tc>
          <w:tcPr>
            <w:tcW w:w="4117" w:type="dxa"/>
            <w:tcBorders>
              <w:top w:val="single" w:sz="4" w:space="0" w:color="000000"/>
              <w:right w:val="single" w:sz="4" w:space="0" w:color="000000"/>
            </w:tcBorders>
          </w:tcPr>
          <w:p w:rsidR="00BD1F1A" w:rsidRPr="00CD71B2" w:rsidRDefault="00BD1F1A" w:rsidP="00BD1F1A">
            <w:pPr>
              <w:snapToGrid w:val="0"/>
              <w:ind w:left="149"/>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9"/>
              <w:rPr>
                <w:rFonts w:ascii="Arial" w:hAnsi="Arial" w:cs="Arial"/>
                <w:b/>
                <w:sz w:val="20"/>
                <w:szCs w:val="20"/>
              </w:rPr>
            </w:pPr>
          </w:p>
        </w:tc>
        <w:tc>
          <w:tcPr>
            <w:tcW w:w="540" w:type="dxa"/>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w:t>
            </w:r>
          </w:p>
        </w:tc>
        <w:tc>
          <w:tcPr>
            <w:tcW w:w="2262" w:type="dxa"/>
          </w:tcPr>
          <w:p w:rsidR="00BD1F1A" w:rsidRPr="00CD71B2" w:rsidRDefault="00BD1F1A" w:rsidP="00BD1F1A">
            <w:pPr>
              <w:pStyle w:val="Piedepgina"/>
              <w:snapToGrid w:val="0"/>
              <w:ind w:left="149"/>
              <w:rPr>
                <w:rFonts w:ascii="Arial" w:hAnsi="Arial" w:cs="Arial"/>
                <w:sz w:val="20"/>
                <w:szCs w:val="20"/>
              </w:rPr>
            </w:pPr>
            <w:r w:rsidRPr="00CD71B2">
              <w:rPr>
                <w:rFonts w:ascii="Arial" w:hAnsi="Arial" w:cs="Arial"/>
                <w:sz w:val="20"/>
                <w:szCs w:val="20"/>
                <w:lang w:eastAsia="es-EC"/>
              </w:rPr>
              <w:t>Evangélicos</w:t>
            </w:r>
          </w:p>
        </w:tc>
        <w:tc>
          <w:tcPr>
            <w:tcW w:w="4117" w:type="dxa"/>
            <w:tcBorders>
              <w:right w:val="single" w:sz="4" w:space="0" w:color="000000"/>
            </w:tcBorders>
          </w:tcPr>
          <w:p w:rsidR="00BD1F1A" w:rsidRPr="00CD71B2" w:rsidRDefault="00BD1F1A" w:rsidP="00BD1F1A">
            <w:pPr>
              <w:pStyle w:val="Piedepgina"/>
              <w:snapToGrid w:val="0"/>
              <w:ind w:left="149"/>
              <w:rPr>
                <w:rFonts w:ascii="Arial" w:hAnsi="Arial" w:cs="Arial"/>
                <w:sz w:val="20"/>
                <w:szCs w:val="20"/>
              </w:rPr>
            </w:pPr>
          </w:p>
        </w:tc>
      </w:tr>
      <w:tr w:rsidR="00BD1F1A" w:rsidRPr="00CD71B2">
        <w:trPr>
          <w:cantSplit/>
        </w:trPr>
        <w:tc>
          <w:tcPr>
            <w:tcW w:w="2230" w:type="dxa"/>
            <w:tcBorders>
              <w:left w:val="single" w:sz="4" w:space="0" w:color="000000"/>
              <w:bottom w:val="single" w:sz="4" w:space="0" w:color="000000"/>
            </w:tcBorders>
          </w:tcPr>
          <w:p w:rsidR="00BD1F1A" w:rsidRPr="00CD71B2" w:rsidRDefault="00BD1F1A" w:rsidP="00BD1F1A">
            <w:pPr>
              <w:snapToGrid w:val="0"/>
              <w:ind w:left="149"/>
              <w:rPr>
                <w:rFonts w:ascii="Arial" w:hAnsi="Arial" w:cs="Arial"/>
                <w:b/>
                <w:sz w:val="20"/>
                <w:szCs w:val="20"/>
              </w:rPr>
            </w:pPr>
          </w:p>
        </w:tc>
        <w:tc>
          <w:tcPr>
            <w:tcW w:w="540" w:type="dxa"/>
            <w:tcBorders>
              <w:bottom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w:t>
            </w:r>
          </w:p>
        </w:tc>
        <w:tc>
          <w:tcPr>
            <w:tcW w:w="2262" w:type="dxa"/>
            <w:tcBorders>
              <w:bottom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Otra (especifique):</w:t>
            </w:r>
          </w:p>
        </w:tc>
        <w:tc>
          <w:tcPr>
            <w:tcW w:w="4117" w:type="dxa"/>
            <w:tcBorders>
              <w:bottom w:val="single" w:sz="4" w:space="0" w:color="000000"/>
              <w:right w:val="single" w:sz="4" w:space="0" w:color="000000"/>
            </w:tcBorders>
          </w:tcPr>
          <w:p w:rsidR="00BD1F1A" w:rsidRPr="00CD71B2" w:rsidRDefault="00BD1F1A" w:rsidP="00BD1F1A">
            <w:pPr>
              <w:snapToGrid w:val="0"/>
              <w:ind w:left="149"/>
              <w:rPr>
                <w:rFonts w:ascii="Arial" w:hAnsi="Arial" w:cs="Arial"/>
                <w:sz w:val="20"/>
                <w:szCs w:val="20"/>
              </w:rPr>
            </w:pPr>
          </w:p>
        </w:tc>
      </w:tr>
      <w:tr w:rsidR="00BD1F1A" w:rsidRPr="00CD71B2">
        <w:trPr>
          <w:cantSplit/>
        </w:trPr>
        <w:tc>
          <w:tcPr>
            <w:tcW w:w="2230" w:type="dxa"/>
            <w:tcBorders>
              <w:top w:val="single" w:sz="4" w:space="0" w:color="000000"/>
              <w:left w:val="single" w:sz="4" w:space="0" w:color="000000"/>
            </w:tcBorders>
          </w:tcPr>
          <w:p w:rsidR="00BD1F1A" w:rsidRPr="00CD71B2" w:rsidRDefault="00BD1F1A" w:rsidP="00BD1F1A">
            <w:pPr>
              <w:snapToGrid w:val="0"/>
              <w:ind w:left="149"/>
              <w:rPr>
                <w:rFonts w:ascii="Arial" w:hAnsi="Arial" w:cs="Arial"/>
                <w:b/>
                <w:sz w:val="20"/>
                <w:szCs w:val="20"/>
              </w:rPr>
            </w:pPr>
            <w:r w:rsidRPr="00CD71B2">
              <w:rPr>
                <w:rFonts w:ascii="Arial" w:hAnsi="Arial" w:cs="Arial"/>
                <w:b/>
                <w:sz w:val="20"/>
                <w:szCs w:val="20"/>
              </w:rPr>
              <w:t>Tradiciones</w:t>
            </w:r>
          </w:p>
        </w:tc>
        <w:tc>
          <w:tcPr>
            <w:tcW w:w="540" w:type="dxa"/>
            <w:tcBorders>
              <w:top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w:t>
            </w:r>
          </w:p>
        </w:tc>
        <w:tc>
          <w:tcPr>
            <w:tcW w:w="2262" w:type="dxa"/>
            <w:tcBorders>
              <w:top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Ancestrales</w:t>
            </w:r>
          </w:p>
        </w:tc>
        <w:tc>
          <w:tcPr>
            <w:tcW w:w="4117" w:type="dxa"/>
            <w:tcBorders>
              <w:top w:val="single" w:sz="4" w:space="0" w:color="000000"/>
              <w:right w:val="single" w:sz="4" w:space="0" w:color="000000"/>
            </w:tcBorders>
          </w:tcPr>
          <w:p w:rsidR="00BD1F1A" w:rsidRPr="00CD71B2" w:rsidRDefault="00BD1F1A" w:rsidP="00BD1F1A">
            <w:pPr>
              <w:snapToGrid w:val="0"/>
              <w:ind w:left="149"/>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9"/>
              <w:rPr>
                <w:rFonts w:ascii="Arial" w:hAnsi="Arial" w:cs="Arial"/>
                <w:b/>
                <w:sz w:val="20"/>
                <w:szCs w:val="20"/>
              </w:rPr>
            </w:pPr>
          </w:p>
        </w:tc>
        <w:tc>
          <w:tcPr>
            <w:tcW w:w="540" w:type="dxa"/>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x</w:t>
            </w:r>
          </w:p>
        </w:tc>
        <w:tc>
          <w:tcPr>
            <w:tcW w:w="2262" w:type="dxa"/>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Religiosas</w:t>
            </w:r>
          </w:p>
        </w:tc>
        <w:tc>
          <w:tcPr>
            <w:tcW w:w="4117" w:type="dxa"/>
            <w:tcBorders>
              <w:right w:val="single" w:sz="4" w:space="0" w:color="000000"/>
            </w:tcBorders>
          </w:tcPr>
          <w:p w:rsidR="00BD1F1A" w:rsidRPr="00CD71B2" w:rsidRDefault="00BD1F1A" w:rsidP="00BD1F1A">
            <w:pPr>
              <w:snapToGrid w:val="0"/>
              <w:ind w:left="149"/>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9"/>
              <w:rPr>
                <w:rFonts w:ascii="Arial" w:hAnsi="Arial" w:cs="Arial"/>
                <w:b/>
                <w:sz w:val="20"/>
                <w:szCs w:val="20"/>
              </w:rPr>
            </w:pPr>
          </w:p>
        </w:tc>
        <w:tc>
          <w:tcPr>
            <w:tcW w:w="540" w:type="dxa"/>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x</w:t>
            </w:r>
          </w:p>
        </w:tc>
        <w:tc>
          <w:tcPr>
            <w:tcW w:w="2262" w:type="dxa"/>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Populares</w:t>
            </w:r>
          </w:p>
        </w:tc>
        <w:tc>
          <w:tcPr>
            <w:tcW w:w="4117" w:type="dxa"/>
            <w:tcBorders>
              <w:right w:val="single" w:sz="4" w:space="0" w:color="000000"/>
            </w:tcBorders>
          </w:tcPr>
          <w:p w:rsidR="00BD1F1A" w:rsidRPr="00CD71B2" w:rsidRDefault="00BD1F1A" w:rsidP="00BD1F1A">
            <w:pPr>
              <w:snapToGrid w:val="0"/>
              <w:ind w:left="149"/>
              <w:rPr>
                <w:rFonts w:ascii="Arial" w:hAnsi="Arial" w:cs="Arial"/>
                <w:sz w:val="20"/>
                <w:szCs w:val="20"/>
              </w:rPr>
            </w:pPr>
          </w:p>
        </w:tc>
      </w:tr>
      <w:tr w:rsidR="00BD1F1A" w:rsidRPr="00CD71B2">
        <w:trPr>
          <w:cantSplit/>
        </w:trPr>
        <w:tc>
          <w:tcPr>
            <w:tcW w:w="2230" w:type="dxa"/>
            <w:tcBorders>
              <w:left w:val="single" w:sz="4" w:space="0" w:color="000000"/>
              <w:bottom w:val="single" w:sz="4" w:space="0" w:color="000000"/>
            </w:tcBorders>
          </w:tcPr>
          <w:p w:rsidR="00BD1F1A" w:rsidRPr="00CD71B2" w:rsidRDefault="00BD1F1A" w:rsidP="00BD1F1A">
            <w:pPr>
              <w:snapToGrid w:val="0"/>
              <w:ind w:left="149"/>
              <w:rPr>
                <w:rFonts w:ascii="Arial" w:hAnsi="Arial" w:cs="Arial"/>
                <w:b/>
                <w:sz w:val="20"/>
                <w:szCs w:val="20"/>
              </w:rPr>
            </w:pPr>
          </w:p>
        </w:tc>
        <w:tc>
          <w:tcPr>
            <w:tcW w:w="540" w:type="dxa"/>
            <w:tcBorders>
              <w:bottom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w:t>
            </w:r>
          </w:p>
        </w:tc>
        <w:tc>
          <w:tcPr>
            <w:tcW w:w="2262" w:type="dxa"/>
            <w:tcBorders>
              <w:bottom w:val="single" w:sz="4" w:space="0" w:color="000000"/>
            </w:tcBorders>
          </w:tcPr>
          <w:p w:rsidR="00BD1F1A" w:rsidRPr="00CD71B2" w:rsidRDefault="00BD1F1A" w:rsidP="00BD1F1A">
            <w:pPr>
              <w:snapToGrid w:val="0"/>
              <w:ind w:left="149"/>
              <w:rPr>
                <w:rFonts w:ascii="Arial" w:hAnsi="Arial" w:cs="Arial"/>
                <w:sz w:val="20"/>
                <w:szCs w:val="20"/>
              </w:rPr>
            </w:pPr>
            <w:r w:rsidRPr="00CD71B2">
              <w:rPr>
                <w:rFonts w:ascii="Arial" w:hAnsi="Arial" w:cs="Arial"/>
                <w:sz w:val="20"/>
                <w:szCs w:val="20"/>
              </w:rPr>
              <w:t>Otras (especifique):</w:t>
            </w:r>
          </w:p>
        </w:tc>
        <w:tc>
          <w:tcPr>
            <w:tcW w:w="4117" w:type="dxa"/>
            <w:tcBorders>
              <w:bottom w:val="single" w:sz="4" w:space="0" w:color="000000"/>
              <w:right w:val="single" w:sz="4" w:space="0" w:color="000000"/>
            </w:tcBorders>
          </w:tcPr>
          <w:p w:rsidR="00BD1F1A" w:rsidRPr="00CD71B2" w:rsidRDefault="00BD1F1A" w:rsidP="00BD1F1A">
            <w:pPr>
              <w:snapToGrid w:val="0"/>
              <w:ind w:left="149"/>
              <w:rPr>
                <w:rFonts w:ascii="Arial" w:hAnsi="Arial" w:cs="Arial"/>
                <w:sz w:val="20"/>
                <w:szCs w:val="20"/>
              </w:rPr>
            </w:pPr>
          </w:p>
        </w:tc>
      </w:tr>
    </w:tbl>
    <w:p w:rsidR="00BD1F1A" w:rsidRPr="00CD71B2" w:rsidRDefault="00BD1F1A" w:rsidP="00BD1F1A">
      <w:pPr>
        <w:pStyle w:val="Ttulo1"/>
        <w:ind w:left="567"/>
        <w:jc w:val="both"/>
        <w:rPr>
          <w:rFonts w:ascii="Arial" w:hAnsi="Arial" w:cs="Arial"/>
          <w:sz w:val="24"/>
          <w:szCs w:val="24"/>
        </w:rPr>
      </w:pPr>
    </w:p>
    <w:p w:rsidR="00BD1F1A" w:rsidRPr="00CD71B2" w:rsidRDefault="00BD1F1A" w:rsidP="009F2F3E">
      <w:pPr>
        <w:pStyle w:val="Ttulo1"/>
        <w:numPr>
          <w:ilvl w:val="4"/>
          <w:numId w:val="7"/>
        </w:numPr>
        <w:ind w:left="709" w:hanging="709"/>
        <w:jc w:val="both"/>
        <w:rPr>
          <w:rFonts w:ascii="Arial" w:hAnsi="Arial" w:cs="Arial"/>
          <w:sz w:val="22"/>
          <w:szCs w:val="22"/>
        </w:rPr>
      </w:pPr>
      <w:bookmarkStart w:id="126" w:name="_Toc387310420"/>
      <w:r w:rsidRPr="00CD71B2">
        <w:rPr>
          <w:rFonts w:ascii="Arial" w:hAnsi="Arial" w:cs="Arial"/>
          <w:sz w:val="22"/>
          <w:szCs w:val="22"/>
        </w:rPr>
        <w:t>Medio Perceptual</w:t>
      </w:r>
      <w:bookmarkEnd w:id="126"/>
    </w:p>
    <w:p w:rsidR="00BD1F1A" w:rsidRPr="00CD71B2" w:rsidRDefault="00BD1F1A" w:rsidP="00BD1F1A">
      <w:pPr>
        <w:rPr>
          <w:rFonts w:ascii="Arial" w:hAnsi="Arial" w:cs="Arial"/>
          <w:sz w:val="20"/>
          <w:szCs w:val="20"/>
        </w:rPr>
      </w:pPr>
    </w:p>
    <w:tbl>
      <w:tblPr>
        <w:tblW w:w="9006" w:type="dxa"/>
        <w:tblInd w:w="-5" w:type="dxa"/>
        <w:tblLayout w:type="fixed"/>
        <w:tblCellMar>
          <w:left w:w="70" w:type="dxa"/>
          <w:right w:w="70" w:type="dxa"/>
        </w:tblCellMar>
        <w:tblLook w:val="0000" w:firstRow="0" w:lastRow="0" w:firstColumn="0" w:lastColumn="0" w:noHBand="0" w:noVBand="0"/>
      </w:tblPr>
      <w:tblGrid>
        <w:gridCol w:w="2230"/>
        <w:gridCol w:w="540"/>
        <w:gridCol w:w="3060"/>
        <w:gridCol w:w="3176"/>
      </w:tblGrid>
      <w:tr w:rsidR="00BD1F1A" w:rsidRPr="00CD71B2">
        <w:trPr>
          <w:cantSplit/>
        </w:trPr>
        <w:tc>
          <w:tcPr>
            <w:tcW w:w="2230" w:type="dxa"/>
            <w:tcBorders>
              <w:top w:val="single" w:sz="4" w:space="0" w:color="000000"/>
              <w:left w:val="single" w:sz="4" w:space="0" w:color="000000"/>
            </w:tcBorders>
          </w:tcPr>
          <w:p w:rsidR="00BD1F1A" w:rsidRPr="00CD71B2" w:rsidRDefault="00BD1F1A" w:rsidP="00BD1F1A">
            <w:pPr>
              <w:snapToGrid w:val="0"/>
              <w:ind w:left="147"/>
              <w:rPr>
                <w:rFonts w:ascii="Arial" w:hAnsi="Arial" w:cs="Arial"/>
                <w:b/>
                <w:sz w:val="20"/>
                <w:szCs w:val="20"/>
              </w:rPr>
            </w:pPr>
            <w:r w:rsidRPr="00CD71B2">
              <w:rPr>
                <w:rFonts w:ascii="Arial" w:hAnsi="Arial" w:cs="Arial"/>
                <w:b/>
                <w:sz w:val="20"/>
                <w:szCs w:val="20"/>
              </w:rPr>
              <w:t>Paisaje y turismo</w:t>
            </w:r>
          </w:p>
        </w:tc>
        <w:tc>
          <w:tcPr>
            <w:tcW w:w="540" w:type="dxa"/>
            <w:tcBorders>
              <w:top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3060" w:type="dxa"/>
            <w:tcBorders>
              <w:top w:val="single" w:sz="4" w:space="0" w:color="000000"/>
            </w:tcBorders>
          </w:tcPr>
          <w:p w:rsidR="00BD1F1A" w:rsidRPr="00CD71B2" w:rsidRDefault="00BD1F1A" w:rsidP="00BD1F1A">
            <w:pPr>
              <w:pStyle w:val="Piedepgina"/>
              <w:snapToGrid w:val="0"/>
              <w:ind w:left="147"/>
              <w:rPr>
                <w:rFonts w:ascii="Arial" w:hAnsi="Arial" w:cs="Arial"/>
                <w:sz w:val="20"/>
                <w:szCs w:val="20"/>
                <w:lang w:val="es-MX"/>
              </w:rPr>
            </w:pPr>
            <w:r w:rsidRPr="00CD71B2">
              <w:rPr>
                <w:rFonts w:ascii="Arial" w:hAnsi="Arial" w:cs="Arial"/>
                <w:sz w:val="20"/>
                <w:szCs w:val="20"/>
                <w:lang w:eastAsia="es-EC"/>
              </w:rPr>
              <w:t>Zonas con valor paisajístico</w:t>
            </w:r>
          </w:p>
        </w:tc>
        <w:tc>
          <w:tcPr>
            <w:tcW w:w="3176" w:type="dxa"/>
            <w:tcBorders>
              <w:top w:val="single" w:sz="4" w:space="0" w:color="000000"/>
              <w:right w:val="single" w:sz="4" w:space="0" w:color="000000"/>
            </w:tcBorders>
          </w:tcPr>
          <w:p w:rsidR="00BD1F1A" w:rsidRPr="00CD71B2" w:rsidRDefault="00BD1F1A" w:rsidP="00BD1F1A">
            <w:pPr>
              <w:pStyle w:val="Piedepgina"/>
              <w:snapToGrid w:val="0"/>
              <w:ind w:left="147"/>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x</w:t>
            </w:r>
          </w:p>
        </w:tc>
        <w:tc>
          <w:tcPr>
            <w:tcW w:w="306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Atractivo turístico</w:t>
            </w:r>
          </w:p>
        </w:tc>
        <w:tc>
          <w:tcPr>
            <w:tcW w:w="3176" w:type="dxa"/>
            <w:tcBorders>
              <w:right w:val="single" w:sz="4" w:space="0" w:color="000000"/>
            </w:tcBorders>
          </w:tcPr>
          <w:p w:rsidR="00BD1F1A" w:rsidRPr="00CD71B2" w:rsidRDefault="00BD1F1A" w:rsidP="00BD1F1A">
            <w:pPr>
              <w:snapToGrid w:val="0"/>
              <w:ind w:left="147"/>
              <w:rPr>
                <w:rFonts w:ascii="Arial" w:hAnsi="Arial" w:cs="Arial"/>
                <w:sz w:val="20"/>
                <w:szCs w:val="20"/>
              </w:rPr>
            </w:pP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x</w:t>
            </w:r>
          </w:p>
        </w:tc>
        <w:tc>
          <w:tcPr>
            <w:tcW w:w="306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Recreacional</w:t>
            </w:r>
          </w:p>
        </w:tc>
        <w:tc>
          <w:tcPr>
            <w:tcW w:w="3176" w:type="dxa"/>
            <w:tcBorders>
              <w:right w:val="single" w:sz="4" w:space="0" w:color="000000"/>
            </w:tcBorders>
          </w:tcPr>
          <w:p w:rsidR="00BD1F1A" w:rsidRPr="00CD71B2" w:rsidRDefault="00BD1F1A" w:rsidP="00BD1F1A">
            <w:pPr>
              <w:snapToGrid w:val="0"/>
              <w:ind w:left="147"/>
              <w:rPr>
                <w:rFonts w:ascii="Arial" w:hAnsi="Arial" w:cs="Arial"/>
                <w:sz w:val="20"/>
                <w:szCs w:val="20"/>
              </w:rPr>
            </w:pPr>
          </w:p>
        </w:tc>
      </w:tr>
      <w:tr w:rsidR="00BD1F1A" w:rsidRPr="00CD71B2">
        <w:trPr>
          <w:cantSplit/>
        </w:trPr>
        <w:tc>
          <w:tcPr>
            <w:tcW w:w="2230" w:type="dxa"/>
            <w:tcBorders>
              <w:left w:val="single" w:sz="4" w:space="0" w:color="000000"/>
              <w:bottom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3060" w:type="dxa"/>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Otro (especificar):</w:t>
            </w:r>
          </w:p>
        </w:tc>
        <w:tc>
          <w:tcPr>
            <w:tcW w:w="3176" w:type="dxa"/>
            <w:tcBorders>
              <w:bottom w:val="single" w:sz="4" w:space="0" w:color="000000"/>
              <w:right w:val="single" w:sz="4" w:space="0" w:color="000000"/>
            </w:tcBorders>
          </w:tcPr>
          <w:p w:rsidR="00BD1F1A" w:rsidRPr="00CD71B2" w:rsidRDefault="00BD1F1A" w:rsidP="00BD1F1A">
            <w:pPr>
              <w:snapToGrid w:val="0"/>
              <w:ind w:left="147"/>
              <w:rPr>
                <w:rFonts w:ascii="Arial" w:hAnsi="Arial" w:cs="Arial"/>
                <w:sz w:val="20"/>
                <w:szCs w:val="20"/>
              </w:rPr>
            </w:pPr>
          </w:p>
        </w:tc>
      </w:tr>
    </w:tbl>
    <w:p w:rsidR="00BD1F1A" w:rsidRPr="00CD71B2" w:rsidRDefault="00BD1F1A" w:rsidP="00295890">
      <w:pPr>
        <w:pStyle w:val="Ttulo2"/>
        <w:spacing w:before="0"/>
        <w:rPr>
          <w:rFonts w:ascii="Arial" w:hAnsi="Arial" w:cs="Arial"/>
          <w:sz w:val="20"/>
          <w:szCs w:val="20"/>
        </w:rPr>
      </w:pPr>
    </w:p>
    <w:p w:rsidR="00BD1F1A" w:rsidRPr="00CD71B2" w:rsidRDefault="00BD1F1A" w:rsidP="009F2F3E">
      <w:pPr>
        <w:pStyle w:val="Ttulo1"/>
        <w:numPr>
          <w:ilvl w:val="4"/>
          <w:numId w:val="7"/>
        </w:numPr>
        <w:ind w:left="709" w:hanging="709"/>
        <w:jc w:val="both"/>
        <w:rPr>
          <w:rFonts w:ascii="Arial" w:hAnsi="Arial" w:cs="Arial"/>
          <w:sz w:val="22"/>
          <w:szCs w:val="22"/>
        </w:rPr>
      </w:pPr>
      <w:bookmarkStart w:id="127" w:name="_Toc361252180"/>
      <w:bookmarkStart w:id="128" w:name="_Toc364018966"/>
      <w:bookmarkStart w:id="129" w:name="_Toc387310421"/>
      <w:r w:rsidRPr="00CD71B2">
        <w:rPr>
          <w:rFonts w:ascii="Arial" w:hAnsi="Arial" w:cs="Arial"/>
          <w:sz w:val="22"/>
          <w:szCs w:val="22"/>
        </w:rPr>
        <w:t>Riesgos Naturales e inducidos</w:t>
      </w:r>
      <w:bookmarkEnd w:id="127"/>
      <w:bookmarkEnd w:id="128"/>
      <w:bookmarkEnd w:id="129"/>
    </w:p>
    <w:p w:rsidR="00BD1F1A" w:rsidRPr="00CD71B2" w:rsidRDefault="00BD1F1A" w:rsidP="00BD1F1A">
      <w:pPr>
        <w:rPr>
          <w:rFonts w:ascii="Arial" w:hAnsi="Arial" w:cs="Arial"/>
          <w:sz w:val="20"/>
          <w:szCs w:val="20"/>
        </w:rPr>
      </w:pPr>
    </w:p>
    <w:tbl>
      <w:tblPr>
        <w:tblW w:w="9006" w:type="dxa"/>
        <w:tblInd w:w="-5" w:type="dxa"/>
        <w:tblLayout w:type="fixed"/>
        <w:tblCellMar>
          <w:left w:w="70" w:type="dxa"/>
          <w:right w:w="70" w:type="dxa"/>
        </w:tblCellMar>
        <w:tblLook w:val="0000" w:firstRow="0" w:lastRow="0" w:firstColumn="0" w:lastColumn="0" w:noHBand="0" w:noVBand="0"/>
      </w:tblPr>
      <w:tblGrid>
        <w:gridCol w:w="2230"/>
        <w:gridCol w:w="540"/>
        <w:gridCol w:w="1620"/>
        <w:gridCol w:w="4616"/>
      </w:tblGrid>
      <w:tr w:rsidR="00BD1F1A" w:rsidRPr="00CD71B2">
        <w:trPr>
          <w:cantSplit/>
        </w:trPr>
        <w:tc>
          <w:tcPr>
            <w:tcW w:w="2230" w:type="dxa"/>
            <w:tcBorders>
              <w:top w:val="single" w:sz="4" w:space="0" w:color="000000"/>
              <w:left w:val="single" w:sz="4" w:space="0" w:color="000000"/>
            </w:tcBorders>
          </w:tcPr>
          <w:p w:rsidR="00BD1F1A" w:rsidRPr="00CD71B2" w:rsidRDefault="00BD1F1A" w:rsidP="00BD1F1A">
            <w:pPr>
              <w:snapToGrid w:val="0"/>
              <w:ind w:left="147"/>
              <w:rPr>
                <w:rFonts w:ascii="Arial" w:hAnsi="Arial" w:cs="Arial"/>
                <w:b/>
                <w:sz w:val="20"/>
                <w:szCs w:val="20"/>
              </w:rPr>
            </w:pPr>
            <w:r w:rsidRPr="00CD71B2">
              <w:rPr>
                <w:rFonts w:ascii="Arial" w:hAnsi="Arial" w:cs="Arial"/>
                <w:b/>
                <w:sz w:val="20"/>
                <w:szCs w:val="20"/>
              </w:rPr>
              <w:t>Peligro de Deslizamientos</w:t>
            </w:r>
          </w:p>
        </w:tc>
        <w:tc>
          <w:tcPr>
            <w:tcW w:w="540" w:type="dxa"/>
            <w:tcBorders>
              <w:top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1620" w:type="dxa"/>
            <w:tcBorders>
              <w:top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Inminente</w:t>
            </w:r>
          </w:p>
        </w:tc>
        <w:tc>
          <w:tcPr>
            <w:tcW w:w="4616" w:type="dxa"/>
            <w:tcBorders>
              <w:top w:val="single" w:sz="4" w:space="0" w:color="000000"/>
              <w:right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La zona es muy inestable y se desliza con relativa frecuencia</w:t>
            </w: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162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Latente</w:t>
            </w:r>
          </w:p>
        </w:tc>
        <w:tc>
          <w:tcPr>
            <w:tcW w:w="4616" w:type="dxa"/>
            <w:tcBorders>
              <w:right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La zona podría deslizarse cuando se produzcan precipitaciones extraordinarias.</w:t>
            </w:r>
          </w:p>
        </w:tc>
      </w:tr>
      <w:tr w:rsidR="00BD1F1A" w:rsidRPr="00CD71B2">
        <w:trPr>
          <w:cantSplit/>
        </w:trPr>
        <w:tc>
          <w:tcPr>
            <w:tcW w:w="2230" w:type="dxa"/>
            <w:tcBorders>
              <w:left w:val="single" w:sz="4" w:space="0" w:color="000000"/>
              <w:bottom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x</w:t>
            </w:r>
          </w:p>
        </w:tc>
        <w:tc>
          <w:tcPr>
            <w:tcW w:w="1620" w:type="dxa"/>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Nulo</w:t>
            </w:r>
          </w:p>
        </w:tc>
        <w:tc>
          <w:tcPr>
            <w:tcW w:w="4616" w:type="dxa"/>
            <w:tcBorders>
              <w:bottom w:val="single" w:sz="4" w:space="0" w:color="000000"/>
              <w:right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La zona es estable y prácticamente no tiene peligro de deslizamientos.</w:t>
            </w:r>
          </w:p>
        </w:tc>
      </w:tr>
      <w:tr w:rsidR="00BD1F1A" w:rsidRPr="00CD71B2">
        <w:trPr>
          <w:cantSplit/>
        </w:trPr>
        <w:tc>
          <w:tcPr>
            <w:tcW w:w="2230" w:type="dxa"/>
            <w:tcBorders>
              <w:top w:val="single" w:sz="4" w:space="0" w:color="000000"/>
              <w:left w:val="single" w:sz="4" w:space="0" w:color="000000"/>
            </w:tcBorders>
          </w:tcPr>
          <w:p w:rsidR="00BD1F1A" w:rsidRPr="00CD71B2" w:rsidRDefault="00BD1F1A" w:rsidP="00BD1F1A">
            <w:pPr>
              <w:snapToGrid w:val="0"/>
              <w:ind w:left="147"/>
              <w:rPr>
                <w:rFonts w:ascii="Arial" w:hAnsi="Arial" w:cs="Arial"/>
                <w:b/>
                <w:sz w:val="20"/>
                <w:szCs w:val="20"/>
              </w:rPr>
            </w:pPr>
            <w:r w:rsidRPr="00CD71B2">
              <w:rPr>
                <w:rFonts w:ascii="Arial" w:hAnsi="Arial" w:cs="Arial"/>
                <w:b/>
                <w:sz w:val="20"/>
                <w:szCs w:val="20"/>
              </w:rPr>
              <w:t>Peligro de Inundaciones</w:t>
            </w:r>
          </w:p>
        </w:tc>
        <w:tc>
          <w:tcPr>
            <w:tcW w:w="540" w:type="dxa"/>
            <w:tcBorders>
              <w:top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1620" w:type="dxa"/>
            <w:tcBorders>
              <w:top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Inminente</w:t>
            </w:r>
          </w:p>
        </w:tc>
        <w:tc>
          <w:tcPr>
            <w:tcW w:w="4616" w:type="dxa"/>
            <w:tcBorders>
              <w:top w:val="single" w:sz="4" w:space="0" w:color="000000"/>
              <w:right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La zona se inunda con frecuencia</w:t>
            </w: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162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Latente</w:t>
            </w:r>
          </w:p>
        </w:tc>
        <w:tc>
          <w:tcPr>
            <w:tcW w:w="4616" w:type="dxa"/>
            <w:tcBorders>
              <w:right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La zona podría inundarse cuando se produzcan precipitaciones extraordinarias.</w:t>
            </w:r>
          </w:p>
        </w:tc>
      </w:tr>
      <w:tr w:rsidR="00BD1F1A" w:rsidRPr="00CD71B2">
        <w:trPr>
          <w:cantSplit/>
        </w:trPr>
        <w:tc>
          <w:tcPr>
            <w:tcW w:w="2230" w:type="dxa"/>
            <w:tcBorders>
              <w:left w:val="single" w:sz="4" w:space="0" w:color="000000"/>
              <w:bottom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x</w:t>
            </w:r>
          </w:p>
        </w:tc>
        <w:tc>
          <w:tcPr>
            <w:tcW w:w="1620" w:type="dxa"/>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Nulo</w:t>
            </w:r>
          </w:p>
        </w:tc>
        <w:tc>
          <w:tcPr>
            <w:tcW w:w="4616" w:type="dxa"/>
            <w:tcBorders>
              <w:bottom w:val="single" w:sz="4" w:space="0" w:color="000000"/>
              <w:right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La zona, prácticamente, no tiene peligro de inundaciones.</w:t>
            </w:r>
          </w:p>
        </w:tc>
      </w:tr>
      <w:tr w:rsidR="00BD1F1A" w:rsidRPr="00CD71B2">
        <w:trPr>
          <w:cantSplit/>
        </w:trPr>
        <w:tc>
          <w:tcPr>
            <w:tcW w:w="2230" w:type="dxa"/>
            <w:tcBorders>
              <w:top w:val="single" w:sz="4" w:space="0" w:color="000000"/>
              <w:left w:val="single" w:sz="4" w:space="0" w:color="000000"/>
            </w:tcBorders>
          </w:tcPr>
          <w:p w:rsidR="00BD1F1A" w:rsidRPr="00CD71B2" w:rsidRDefault="00BD1F1A" w:rsidP="00BD1F1A">
            <w:pPr>
              <w:snapToGrid w:val="0"/>
              <w:ind w:left="147"/>
              <w:rPr>
                <w:rFonts w:ascii="Arial" w:hAnsi="Arial" w:cs="Arial"/>
                <w:b/>
                <w:sz w:val="20"/>
                <w:szCs w:val="20"/>
              </w:rPr>
            </w:pPr>
            <w:r w:rsidRPr="00CD71B2">
              <w:rPr>
                <w:rFonts w:ascii="Arial" w:hAnsi="Arial" w:cs="Arial"/>
                <w:b/>
                <w:sz w:val="20"/>
                <w:szCs w:val="20"/>
              </w:rPr>
              <w:t>Peligro de Terremotos</w:t>
            </w:r>
          </w:p>
        </w:tc>
        <w:tc>
          <w:tcPr>
            <w:tcW w:w="540" w:type="dxa"/>
            <w:tcBorders>
              <w:top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1620" w:type="dxa"/>
            <w:tcBorders>
              <w:top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Inminente</w:t>
            </w:r>
          </w:p>
        </w:tc>
        <w:tc>
          <w:tcPr>
            <w:tcW w:w="4616" w:type="dxa"/>
            <w:tcBorders>
              <w:top w:val="single" w:sz="4" w:space="0" w:color="000000"/>
              <w:right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La tierra tiembla frecuentemente</w:t>
            </w:r>
          </w:p>
        </w:tc>
      </w:tr>
      <w:tr w:rsidR="00BD1F1A" w:rsidRPr="00CD71B2">
        <w:trPr>
          <w:cantSplit/>
        </w:trPr>
        <w:tc>
          <w:tcPr>
            <w:tcW w:w="2230" w:type="dxa"/>
            <w:tcBorders>
              <w:left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x</w:t>
            </w:r>
          </w:p>
        </w:tc>
        <w:tc>
          <w:tcPr>
            <w:tcW w:w="1620" w:type="dxa"/>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Latente</w:t>
            </w:r>
          </w:p>
        </w:tc>
        <w:tc>
          <w:tcPr>
            <w:tcW w:w="4616" w:type="dxa"/>
            <w:tcBorders>
              <w:right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La tierra tiembla ocasionalmente (está cerca de o se ubica en fallas geológicas).</w:t>
            </w:r>
          </w:p>
        </w:tc>
      </w:tr>
      <w:tr w:rsidR="00BD1F1A" w:rsidRPr="00CD71B2">
        <w:trPr>
          <w:cantSplit/>
        </w:trPr>
        <w:tc>
          <w:tcPr>
            <w:tcW w:w="2230" w:type="dxa"/>
            <w:tcBorders>
              <w:left w:val="single" w:sz="4" w:space="0" w:color="000000"/>
              <w:bottom w:val="single" w:sz="4" w:space="0" w:color="000000"/>
            </w:tcBorders>
          </w:tcPr>
          <w:p w:rsidR="00BD1F1A" w:rsidRPr="00CD71B2" w:rsidRDefault="00BD1F1A" w:rsidP="00BD1F1A">
            <w:pPr>
              <w:snapToGrid w:val="0"/>
              <w:ind w:left="147"/>
              <w:rPr>
                <w:rFonts w:ascii="Arial" w:hAnsi="Arial" w:cs="Arial"/>
                <w:b/>
                <w:sz w:val="20"/>
                <w:szCs w:val="20"/>
              </w:rPr>
            </w:pPr>
          </w:p>
        </w:tc>
        <w:tc>
          <w:tcPr>
            <w:tcW w:w="540" w:type="dxa"/>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w:t>
            </w:r>
          </w:p>
        </w:tc>
        <w:tc>
          <w:tcPr>
            <w:tcW w:w="1620" w:type="dxa"/>
            <w:tcBorders>
              <w:bottom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Nulo</w:t>
            </w:r>
          </w:p>
        </w:tc>
        <w:tc>
          <w:tcPr>
            <w:tcW w:w="4616" w:type="dxa"/>
            <w:tcBorders>
              <w:bottom w:val="single" w:sz="4" w:space="0" w:color="000000"/>
              <w:right w:val="single" w:sz="4" w:space="0" w:color="000000"/>
            </w:tcBorders>
          </w:tcPr>
          <w:p w:rsidR="00BD1F1A" w:rsidRPr="00CD71B2" w:rsidRDefault="00BD1F1A" w:rsidP="00BD1F1A">
            <w:pPr>
              <w:snapToGrid w:val="0"/>
              <w:ind w:left="147"/>
              <w:rPr>
                <w:rFonts w:ascii="Arial" w:hAnsi="Arial" w:cs="Arial"/>
                <w:sz w:val="20"/>
                <w:szCs w:val="20"/>
              </w:rPr>
            </w:pPr>
            <w:r w:rsidRPr="00CD71B2">
              <w:rPr>
                <w:rFonts w:ascii="Arial" w:hAnsi="Arial" w:cs="Arial"/>
                <w:sz w:val="20"/>
                <w:szCs w:val="20"/>
              </w:rPr>
              <w:t>La tierra, prácticamente, no tiembla.</w:t>
            </w:r>
          </w:p>
        </w:tc>
      </w:tr>
    </w:tbl>
    <w:p w:rsidR="00BD1F1A" w:rsidRPr="00CD71B2" w:rsidRDefault="00BD1F1A" w:rsidP="00BD1F1A">
      <w:pPr>
        <w:rPr>
          <w:rFonts w:ascii="Arial" w:hAnsi="Arial" w:cs="Arial"/>
          <w:lang w:eastAsia="es-ES"/>
        </w:rPr>
      </w:pPr>
    </w:p>
    <w:p w:rsidR="00D130F4" w:rsidRPr="00CD71B2" w:rsidRDefault="00D130F4" w:rsidP="009F2F3E">
      <w:pPr>
        <w:pStyle w:val="Ttulo1"/>
        <w:numPr>
          <w:ilvl w:val="3"/>
          <w:numId w:val="7"/>
        </w:numPr>
        <w:ind w:left="709" w:hanging="709"/>
        <w:jc w:val="both"/>
        <w:rPr>
          <w:rFonts w:ascii="Arial" w:hAnsi="Arial" w:cs="Arial"/>
          <w:sz w:val="22"/>
          <w:szCs w:val="22"/>
        </w:rPr>
      </w:pPr>
      <w:bookmarkStart w:id="130" w:name="_Toc387310422"/>
      <w:r w:rsidRPr="00CD71B2">
        <w:rPr>
          <w:rFonts w:ascii="Arial" w:hAnsi="Arial" w:cs="Arial"/>
          <w:sz w:val="22"/>
          <w:szCs w:val="22"/>
        </w:rPr>
        <w:lastRenderedPageBreak/>
        <w:t>Descripción de la alternativa de</w:t>
      </w:r>
      <w:r w:rsidR="006D6B22" w:rsidRPr="00CD71B2">
        <w:rPr>
          <w:rFonts w:ascii="Arial" w:hAnsi="Arial" w:cs="Arial"/>
          <w:sz w:val="22"/>
          <w:szCs w:val="22"/>
        </w:rPr>
        <w:t>liberación</w:t>
      </w:r>
      <w:bookmarkEnd w:id="130"/>
    </w:p>
    <w:p w:rsidR="00D130F4" w:rsidRPr="00CD71B2" w:rsidRDefault="00D130F4" w:rsidP="00D130F4">
      <w:pPr>
        <w:pStyle w:val="Default"/>
        <w:jc w:val="both"/>
        <w:rPr>
          <w:rFonts w:ascii="Arial" w:hAnsi="Arial" w:cs="Arial"/>
          <w:color w:val="auto"/>
          <w:sz w:val="22"/>
          <w:szCs w:val="22"/>
        </w:rPr>
      </w:pPr>
    </w:p>
    <w:p w:rsidR="00D130F4" w:rsidRPr="00CD71B2" w:rsidRDefault="00D130F4" w:rsidP="00D130F4">
      <w:pPr>
        <w:pStyle w:val="Default"/>
        <w:jc w:val="both"/>
        <w:rPr>
          <w:rFonts w:ascii="Arial" w:hAnsi="Arial" w:cs="Arial"/>
          <w:color w:val="auto"/>
          <w:sz w:val="22"/>
          <w:szCs w:val="22"/>
        </w:rPr>
      </w:pPr>
      <w:r w:rsidRPr="00CD71B2">
        <w:rPr>
          <w:rFonts w:ascii="Arial" w:hAnsi="Arial" w:cs="Arial"/>
          <w:color w:val="auto"/>
          <w:sz w:val="22"/>
          <w:szCs w:val="22"/>
        </w:rPr>
        <w:t xml:space="preserve">Debido a las condiciones de la edificación y al entorno del mismo, se planteó  una </w:t>
      </w:r>
      <w:r w:rsidR="006D6B22" w:rsidRPr="00CD71B2">
        <w:rPr>
          <w:rFonts w:ascii="Arial" w:hAnsi="Arial" w:cs="Arial"/>
          <w:color w:val="auto"/>
          <w:sz w:val="22"/>
          <w:szCs w:val="22"/>
        </w:rPr>
        <w:t>liberación</w:t>
      </w:r>
      <w:r w:rsidRPr="00CD71B2">
        <w:rPr>
          <w:rFonts w:ascii="Arial" w:hAnsi="Arial" w:cs="Arial"/>
          <w:color w:val="auto"/>
          <w:sz w:val="22"/>
          <w:szCs w:val="22"/>
        </w:rPr>
        <w:t xml:space="preserve"> mixta:</w:t>
      </w:r>
    </w:p>
    <w:p w:rsidR="00D130F4" w:rsidRPr="00CD71B2" w:rsidRDefault="00D130F4" w:rsidP="00D130F4">
      <w:pPr>
        <w:pStyle w:val="Default"/>
        <w:jc w:val="both"/>
        <w:rPr>
          <w:rFonts w:ascii="Arial" w:hAnsi="Arial" w:cs="Arial"/>
          <w:color w:val="auto"/>
          <w:sz w:val="22"/>
          <w:szCs w:val="22"/>
        </w:rPr>
      </w:pPr>
    </w:p>
    <w:p w:rsidR="00D130F4" w:rsidRPr="00CD71B2" w:rsidRDefault="00D130F4" w:rsidP="009F2F3E">
      <w:pPr>
        <w:pStyle w:val="Ttulo1"/>
        <w:numPr>
          <w:ilvl w:val="4"/>
          <w:numId w:val="7"/>
        </w:numPr>
        <w:ind w:left="709" w:hanging="425"/>
        <w:jc w:val="both"/>
        <w:rPr>
          <w:rFonts w:ascii="Arial" w:hAnsi="Arial" w:cs="Arial"/>
          <w:b w:val="0"/>
          <w:i/>
          <w:sz w:val="22"/>
          <w:szCs w:val="22"/>
        </w:rPr>
      </w:pPr>
      <w:bookmarkStart w:id="131" w:name="_Toc387310423"/>
      <w:r w:rsidRPr="00CD71B2">
        <w:rPr>
          <w:rFonts w:ascii="Arial" w:eastAsia="Calibri" w:hAnsi="Arial" w:cs="Arial"/>
          <w:sz w:val="22"/>
          <w:szCs w:val="22"/>
        </w:rPr>
        <w:t xml:space="preserve">Primera Fase - </w:t>
      </w:r>
      <w:r w:rsidR="006D6B22" w:rsidRPr="00CD71B2">
        <w:rPr>
          <w:rFonts w:ascii="Arial" w:eastAsia="Calibri" w:hAnsi="Arial" w:cs="Arial"/>
          <w:sz w:val="22"/>
          <w:szCs w:val="22"/>
        </w:rPr>
        <w:t>liberación</w:t>
      </w:r>
      <w:r w:rsidRPr="00CD71B2">
        <w:rPr>
          <w:rFonts w:ascii="Arial" w:eastAsia="Calibri" w:hAnsi="Arial" w:cs="Arial"/>
          <w:sz w:val="22"/>
          <w:szCs w:val="22"/>
        </w:rPr>
        <w:t xml:space="preserve"> manual</w:t>
      </w:r>
      <w:r w:rsidRPr="00CD71B2">
        <w:rPr>
          <w:rFonts w:ascii="Arial" w:hAnsi="Arial" w:cs="Arial"/>
          <w:sz w:val="22"/>
          <w:szCs w:val="22"/>
        </w:rPr>
        <w:t>:</w:t>
      </w:r>
      <w:bookmarkEnd w:id="131"/>
      <w:r w:rsidRPr="00CD71B2">
        <w:rPr>
          <w:rFonts w:ascii="Arial" w:hAnsi="Arial" w:cs="Arial"/>
          <w:sz w:val="22"/>
          <w:szCs w:val="22"/>
        </w:rPr>
        <w:t xml:space="preserve"> </w:t>
      </w:r>
    </w:p>
    <w:p w:rsidR="00D130F4" w:rsidRPr="00CD71B2" w:rsidRDefault="00D130F4" w:rsidP="00D130F4">
      <w:pPr>
        <w:pStyle w:val="Ttulo4"/>
        <w:ind w:left="284"/>
        <w:jc w:val="both"/>
        <w:rPr>
          <w:rFonts w:ascii="Arial" w:eastAsia="Calibri" w:hAnsi="Arial" w:cs="Arial"/>
          <w:b w:val="0"/>
          <w:bCs w:val="0"/>
          <w:sz w:val="22"/>
          <w:szCs w:val="22"/>
          <w:lang w:val="es-ES" w:eastAsia="en-US"/>
        </w:rPr>
      </w:pPr>
      <w:r w:rsidRPr="00CD71B2">
        <w:rPr>
          <w:rFonts w:ascii="Arial" w:eastAsia="Calibri" w:hAnsi="Arial" w:cs="Arial"/>
          <w:b w:val="0"/>
          <w:bCs w:val="0"/>
          <w:sz w:val="22"/>
          <w:szCs w:val="22"/>
          <w:lang w:val="es-ES" w:eastAsia="en-US"/>
        </w:rPr>
        <w:t>Se extrajeron todos aquellos elementos sueltos o fácilmente desmontables (mobiliario, carpinterías, sanitarios, instalaciones, etc.), además de los materiales clasificados como peligrosos.</w:t>
      </w:r>
    </w:p>
    <w:p w:rsidR="00D130F4" w:rsidRPr="00CD71B2" w:rsidRDefault="00D130F4" w:rsidP="007B3F85">
      <w:pPr>
        <w:pStyle w:val="Default"/>
        <w:numPr>
          <w:ilvl w:val="0"/>
          <w:numId w:val="15"/>
        </w:numPr>
        <w:ind w:left="709" w:hanging="425"/>
        <w:jc w:val="both"/>
        <w:rPr>
          <w:rFonts w:ascii="Arial" w:hAnsi="Arial" w:cs="Arial"/>
          <w:color w:val="auto"/>
          <w:sz w:val="22"/>
          <w:szCs w:val="22"/>
        </w:rPr>
      </w:pPr>
      <w:r w:rsidRPr="00CD71B2">
        <w:rPr>
          <w:rFonts w:ascii="Arial" w:hAnsi="Arial" w:cs="Arial"/>
          <w:color w:val="auto"/>
          <w:sz w:val="22"/>
          <w:szCs w:val="22"/>
        </w:rPr>
        <w:t>Desmantelamiento de la fachada (ventanas, puertas, protecciones,  fontanería, cableados, otros), manualmente.</w:t>
      </w:r>
    </w:p>
    <w:p w:rsidR="00D130F4" w:rsidRDefault="00D130F4" w:rsidP="007B3F85">
      <w:pPr>
        <w:pStyle w:val="Default"/>
        <w:numPr>
          <w:ilvl w:val="0"/>
          <w:numId w:val="15"/>
        </w:numPr>
        <w:ind w:left="284" w:firstLine="0"/>
        <w:jc w:val="both"/>
        <w:rPr>
          <w:rFonts w:ascii="Arial" w:hAnsi="Arial" w:cs="Arial"/>
          <w:color w:val="auto"/>
          <w:sz w:val="22"/>
          <w:szCs w:val="22"/>
        </w:rPr>
      </w:pPr>
      <w:r w:rsidRPr="00CD71B2">
        <w:rPr>
          <w:rFonts w:ascii="Arial" w:hAnsi="Arial" w:cs="Arial"/>
          <w:color w:val="auto"/>
          <w:sz w:val="22"/>
          <w:szCs w:val="22"/>
        </w:rPr>
        <w:t>Colocación de protección para los peatones</w:t>
      </w:r>
    </w:p>
    <w:p w:rsidR="009F2F3E" w:rsidRPr="00CD71B2" w:rsidRDefault="009F2F3E" w:rsidP="007B3F85">
      <w:pPr>
        <w:pStyle w:val="Default"/>
        <w:numPr>
          <w:ilvl w:val="0"/>
          <w:numId w:val="15"/>
        </w:numPr>
        <w:ind w:left="284" w:firstLine="0"/>
        <w:jc w:val="both"/>
        <w:rPr>
          <w:rFonts w:ascii="Arial" w:hAnsi="Arial" w:cs="Arial"/>
          <w:color w:val="auto"/>
          <w:sz w:val="22"/>
          <w:szCs w:val="22"/>
        </w:rPr>
      </w:pPr>
    </w:p>
    <w:p w:rsidR="00D130F4" w:rsidRDefault="00D130F4" w:rsidP="009F2F3E">
      <w:pPr>
        <w:pStyle w:val="Ttulo1"/>
        <w:numPr>
          <w:ilvl w:val="4"/>
          <w:numId w:val="7"/>
        </w:numPr>
        <w:ind w:left="709" w:hanging="425"/>
        <w:jc w:val="both"/>
        <w:rPr>
          <w:rFonts w:ascii="Arial" w:eastAsia="Calibri" w:hAnsi="Arial" w:cs="Arial"/>
          <w:sz w:val="22"/>
          <w:szCs w:val="22"/>
        </w:rPr>
      </w:pPr>
      <w:bookmarkStart w:id="132" w:name="_Toc387310424"/>
      <w:r w:rsidRPr="00CD71B2">
        <w:rPr>
          <w:rFonts w:ascii="Arial" w:eastAsia="Calibri" w:hAnsi="Arial" w:cs="Arial"/>
          <w:sz w:val="22"/>
          <w:szCs w:val="22"/>
        </w:rPr>
        <w:t xml:space="preserve">Segunda Fase – </w:t>
      </w:r>
      <w:r w:rsidR="009F2F3E" w:rsidRPr="00CD71B2">
        <w:rPr>
          <w:rFonts w:ascii="Arial" w:eastAsia="Calibri" w:hAnsi="Arial" w:cs="Arial"/>
          <w:sz w:val="22"/>
          <w:szCs w:val="22"/>
        </w:rPr>
        <w:t>liberación</w:t>
      </w:r>
      <w:r w:rsidRPr="00CD71B2">
        <w:rPr>
          <w:rFonts w:ascii="Arial" w:eastAsia="Calibri" w:hAnsi="Arial" w:cs="Arial"/>
          <w:sz w:val="22"/>
          <w:szCs w:val="22"/>
        </w:rPr>
        <w:t xml:space="preserve"> del Edificio:</w:t>
      </w:r>
      <w:bookmarkEnd w:id="132"/>
    </w:p>
    <w:p w:rsidR="009F2F3E" w:rsidRPr="009F2F3E" w:rsidRDefault="009F2F3E" w:rsidP="009F2F3E">
      <w:pPr>
        <w:rPr>
          <w:lang w:eastAsia="es-ES"/>
        </w:rPr>
      </w:pPr>
    </w:p>
    <w:p w:rsidR="00D130F4" w:rsidRPr="00CD71B2" w:rsidRDefault="00D130F4" w:rsidP="00D130F4">
      <w:pPr>
        <w:pStyle w:val="Default"/>
        <w:ind w:left="284"/>
        <w:jc w:val="both"/>
        <w:rPr>
          <w:rFonts w:ascii="Arial" w:hAnsi="Arial" w:cs="Arial"/>
          <w:color w:val="auto"/>
          <w:sz w:val="22"/>
          <w:szCs w:val="22"/>
        </w:rPr>
      </w:pPr>
      <w:r w:rsidRPr="00CD71B2">
        <w:rPr>
          <w:rFonts w:ascii="Arial" w:hAnsi="Arial" w:cs="Arial"/>
          <w:color w:val="auto"/>
          <w:sz w:val="22"/>
          <w:szCs w:val="22"/>
        </w:rPr>
        <w:t xml:space="preserve">Se procedió a la </w:t>
      </w:r>
      <w:r w:rsidR="006D6B22" w:rsidRPr="00CD71B2">
        <w:rPr>
          <w:rFonts w:ascii="Arial" w:hAnsi="Arial" w:cs="Arial"/>
          <w:color w:val="auto"/>
          <w:sz w:val="22"/>
          <w:szCs w:val="22"/>
        </w:rPr>
        <w:t>liberación</w:t>
      </w:r>
      <w:r w:rsidRPr="00CD71B2">
        <w:rPr>
          <w:rFonts w:ascii="Arial" w:hAnsi="Arial" w:cs="Arial"/>
          <w:color w:val="auto"/>
          <w:sz w:val="22"/>
          <w:szCs w:val="22"/>
        </w:rPr>
        <w:t xml:space="preserve"> mecánica de los elementos restantes (estructura, cimentación, mampostería, losas, volados, escaleras, etc.), con procedimientos de presión hidroneumática mediante PINZA DEMOLEDORA y/o MARTILLO HIDRAULICOS, implantados sobre retroexcavadoras específicas de largo alcance. </w:t>
      </w:r>
    </w:p>
    <w:p w:rsidR="00D130F4" w:rsidRPr="00CD71B2" w:rsidRDefault="00D130F4" w:rsidP="009F2F3E">
      <w:pPr>
        <w:pStyle w:val="Ttulo1"/>
        <w:numPr>
          <w:ilvl w:val="4"/>
          <w:numId w:val="7"/>
        </w:numPr>
        <w:ind w:left="709" w:hanging="425"/>
        <w:jc w:val="both"/>
        <w:rPr>
          <w:rFonts w:ascii="Arial" w:hAnsi="Arial" w:cs="Arial"/>
          <w:sz w:val="22"/>
          <w:szCs w:val="22"/>
          <w:lang w:val="es-ES"/>
        </w:rPr>
      </w:pPr>
      <w:bookmarkStart w:id="133" w:name="_Toc387310425"/>
      <w:r w:rsidRPr="00CD71B2">
        <w:rPr>
          <w:rFonts w:ascii="Arial" w:hAnsi="Arial" w:cs="Arial"/>
          <w:sz w:val="22"/>
          <w:szCs w:val="22"/>
          <w:lang w:val="es-ES"/>
        </w:rPr>
        <w:t>Tercera Fase – Evacuación de Escombros:</w:t>
      </w:r>
      <w:bookmarkEnd w:id="133"/>
      <w:r w:rsidRPr="00CD71B2">
        <w:rPr>
          <w:rFonts w:ascii="Arial" w:hAnsi="Arial" w:cs="Arial"/>
          <w:sz w:val="22"/>
          <w:szCs w:val="22"/>
          <w:lang w:val="es-ES"/>
        </w:rPr>
        <w:t xml:space="preserve"> </w:t>
      </w:r>
    </w:p>
    <w:p w:rsidR="00D130F4" w:rsidRPr="00CD71B2" w:rsidRDefault="00D130F4" w:rsidP="00D130F4">
      <w:pPr>
        <w:pStyle w:val="Ttulo4"/>
        <w:ind w:left="284"/>
        <w:jc w:val="both"/>
        <w:rPr>
          <w:rFonts w:ascii="Arial" w:eastAsia="Calibri" w:hAnsi="Arial" w:cs="Arial"/>
          <w:b w:val="0"/>
          <w:bCs w:val="0"/>
          <w:sz w:val="22"/>
          <w:szCs w:val="22"/>
          <w:lang w:val="es-ES" w:eastAsia="en-US"/>
        </w:rPr>
      </w:pPr>
      <w:r w:rsidRPr="00CD71B2">
        <w:rPr>
          <w:rFonts w:ascii="Arial" w:eastAsia="Calibri" w:hAnsi="Arial" w:cs="Arial"/>
          <w:b w:val="0"/>
          <w:bCs w:val="0"/>
          <w:sz w:val="22"/>
          <w:szCs w:val="22"/>
          <w:lang w:val="es-ES" w:eastAsia="en-US"/>
        </w:rPr>
        <w:t xml:space="preserve">Se aprovechó la parte posterior de la edificación (calle García Moreno) para acumular los escombros generados. Esta zona permitió el libre acceso a la maquinaria que se utilizó en la </w:t>
      </w:r>
      <w:r w:rsidR="006D6B22" w:rsidRPr="00CD71B2">
        <w:rPr>
          <w:rFonts w:ascii="Arial" w:eastAsia="Calibri" w:hAnsi="Arial" w:cs="Arial"/>
          <w:b w:val="0"/>
          <w:bCs w:val="0"/>
          <w:sz w:val="22"/>
          <w:szCs w:val="22"/>
          <w:lang w:val="es-ES" w:eastAsia="en-US"/>
        </w:rPr>
        <w:t>liberación</w:t>
      </w:r>
      <w:r w:rsidRPr="00CD71B2">
        <w:rPr>
          <w:rFonts w:ascii="Arial" w:eastAsia="Calibri" w:hAnsi="Arial" w:cs="Arial"/>
          <w:b w:val="0"/>
          <w:bCs w:val="0"/>
          <w:sz w:val="22"/>
          <w:szCs w:val="22"/>
          <w:lang w:val="es-ES" w:eastAsia="en-US"/>
        </w:rPr>
        <w:t xml:space="preserve"> y así se acumuló dentro de los límites de la obra y se tuvo espacio para la carga en volquetas y el traslado  de los escombros hasta su disposición final. </w:t>
      </w:r>
    </w:p>
    <w:p w:rsidR="00D130F4" w:rsidRPr="00CD71B2" w:rsidRDefault="00D130F4" w:rsidP="00D130F4">
      <w:pPr>
        <w:pStyle w:val="Ttulo4"/>
        <w:ind w:left="284"/>
        <w:jc w:val="both"/>
        <w:rPr>
          <w:rFonts w:ascii="Arial" w:eastAsia="Calibri" w:hAnsi="Arial" w:cs="Arial"/>
          <w:b w:val="0"/>
          <w:bCs w:val="0"/>
          <w:sz w:val="22"/>
          <w:szCs w:val="22"/>
          <w:lang w:val="es-ES" w:eastAsia="en-US"/>
        </w:rPr>
      </w:pPr>
      <w:r w:rsidRPr="00CD71B2">
        <w:rPr>
          <w:rFonts w:ascii="Arial" w:eastAsia="Calibri" w:hAnsi="Arial" w:cs="Arial"/>
          <w:b w:val="0"/>
          <w:bCs w:val="0"/>
          <w:sz w:val="22"/>
          <w:szCs w:val="22"/>
          <w:lang w:val="es-ES" w:eastAsia="en-US"/>
        </w:rPr>
        <w:t xml:space="preserve">La carga del producto de la </w:t>
      </w:r>
      <w:r w:rsidR="006D6B22" w:rsidRPr="00CD71B2">
        <w:rPr>
          <w:rFonts w:ascii="Arial" w:eastAsia="Calibri" w:hAnsi="Arial" w:cs="Arial"/>
          <w:b w:val="0"/>
          <w:bCs w:val="0"/>
          <w:sz w:val="22"/>
          <w:szCs w:val="22"/>
          <w:lang w:val="es-ES" w:eastAsia="en-US"/>
        </w:rPr>
        <w:t>liberación</w:t>
      </w:r>
      <w:r w:rsidRPr="00CD71B2">
        <w:rPr>
          <w:rFonts w:ascii="Arial" w:eastAsia="Calibri" w:hAnsi="Arial" w:cs="Arial"/>
          <w:b w:val="0"/>
          <w:bCs w:val="0"/>
          <w:sz w:val="22"/>
          <w:szCs w:val="22"/>
          <w:lang w:val="es-ES" w:eastAsia="en-US"/>
        </w:rPr>
        <w:t xml:space="preserve"> se realizó en volquetas de 9m3,  en horario nocturno para no interferir con las actividades diurnas y así lo estipula la ordenanza del centro histórico. </w:t>
      </w:r>
    </w:p>
    <w:p w:rsidR="00D130F4" w:rsidRPr="00CD71B2" w:rsidRDefault="00D130F4" w:rsidP="00D130F4">
      <w:pPr>
        <w:pStyle w:val="Default"/>
        <w:ind w:left="284" w:hanging="284"/>
        <w:jc w:val="center"/>
        <w:rPr>
          <w:rFonts w:ascii="Arial" w:hAnsi="Arial" w:cs="Arial"/>
          <w:b/>
          <w:i/>
          <w:color w:val="auto"/>
          <w:u w:val="single"/>
          <w:lang w:val="es-ES_tradnl"/>
        </w:rPr>
      </w:pPr>
    </w:p>
    <w:p w:rsidR="00D130F4" w:rsidRPr="00CD71B2" w:rsidRDefault="00831180" w:rsidP="00D130F4">
      <w:pPr>
        <w:ind w:left="284" w:hanging="284"/>
        <w:jc w:val="center"/>
        <w:rPr>
          <w:rFonts w:ascii="Arial" w:hAnsi="Arial" w:cs="Arial"/>
          <w:lang w:eastAsia="es-ES"/>
        </w:rPr>
      </w:pPr>
      <w:r w:rsidRPr="00CD71B2">
        <w:rPr>
          <w:rFonts w:ascii="Arial" w:hAnsi="Arial" w:cs="Arial"/>
          <w:noProof/>
          <w:lang w:val="es-ES" w:eastAsia="es-ES"/>
        </w:rPr>
        <mc:AlternateContent>
          <mc:Choice Requires="wpg">
            <w:drawing>
              <wp:anchor distT="0" distB="0" distL="114300" distR="114300" simplePos="0" relativeHeight="251664896" behindDoc="0" locked="0" layoutInCell="1" allowOverlap="1" wp14:anchorId="27D47515" wp14:editId="1C9C7F32">
                <wp:simplePos x="0" y="0"/>
                <wp:positionH relativeFrom="column">
                  <wp:posOffset>1663065</wp:posOffset>
                </wp:positionH>
                <wp:positionV relativeFrom="paragraph">
                  <wp:posOffset>1529715</wp:posOffset>
                </wp:positionV>
                <wp:extent cx="3981450" cy="1638300"/>
                <wp:effectExtent l="10795" t="8255" r="8255" b="10795"/>
                <wp:wrapNone/>
                <wp:docPr id="97"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1450" cy="1638300"/>
                          <a:chOff x="2685" y="11235"/>
                          <a:chExt cx="6270" cy="2580"/>
                        </a:xfrm>
                      </wpg:grpSpPr>
                      <wps:wsp>
                        <wps:cNvPr id="98" name="Oval 7"/>
                        <wps:cNvSpPr>
                          <a:spLocks noChangeArrowheads="1"/>
                        </wps:cNvSpPr>
                        <wps:spPr bwMode="auto">
                          <a:xfrm>
                            <a:off x="2685" y="11385"/>
                            <a:ext cx="2820" cy="2430"/>
                          </a:xfrm>
                          <a:prstGeom prst="ellipse">
                            <a:avLst/>
                          </a:prstGeom>
                          <a:noFill/>
                          <a:ln w="9525">
                            <a:solidFill>
                              <a:srgbClr val="FFC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 name="AutoShape 8"/>
                        <wps:cNvCnPr>
                          <a:cxnSpLocks noChangeShapeType="1"/>
                        </wps:cNvCnPr>
                        <wps:spPr bwMode="auto">
                          <a:xfrm flipV="1">
                            <a:off x="4320" y="11700"/>
                            <a:ext cx="1185" cy="975"/>
                          </a:xfrm>
                          <a:prstGeom prst="straightConnector1">
                            <a:avLst/>
                          </a:prstGeom>
                          <a:noFill/>
                          <a:ln w="9525">
                            <a:solidFill>
                              <a:srgbClr val="FFC000"/>
                            </a:solidFill>
                            <a:round/>
                            <a:headEnd/>
                            <a:tailEnd type="triangle" w="med" len="med"/>
                          </a:ln>
                          <a:extLst>
                            <a:ext uri="{909E8E84-426E-40DD-AFC4-6F175D3DCCD1}">
                              <a14:hiddenFill xmlns:a14="http://schemas.microsoft.com/office/drawing/2010/main">
                                <a:noFill/>
                              </a14:hiddenFill>
                            </a:ext>
                          </a:extLst>
                        </wps:spPr>
                        <wps:bodyPr/>
                      </wps:wsp>
                      <wps:wsp>
                        <wps:cNvPr id="100" name="Text Box 9"/>
                        <wps:cNvSpPr txBox="1">
                          <a:spLocks noChangeArrowheads="1"/>
                        </wps:cNvSpPr>
                        <wps:spPr bwMode="auto">
                          <a:xfrm>
                            <a:off x="5640" y="11235"/>
                            <a:ext cx="3315" cy="1080"/>
                          </a:xfrm>
                          <a:prstGeom prst="rect">
                            <a:avLst/>
                          </a:prstGeom>
                          <a:solidFill>
                            <a:srgbClr val="FFFFFF"/>
                          </a:solidFill>
                          <a:ln w="9525">
                            <a:solidFill>
                              <a:srgbClr val="000000"/>
                            </a:solidFill>
                            <a:miter lim="800000"/>
                            <a:headEnd/>
                            <a:tailEnd/>
                          </a:ln>
                        </wps:spPr>
                        <wps:txbx>
                          <w:txbxContent>
                            <w:p w:rsidR="00A4213E" w:rsidRPr="00244615" w:rsidRDefault="00A4213E" w:rsidP="00D130F4">
                              <w:pPr>
                                <w:jc w:val="both"/>
                                <w:rPr>
                                  <w:sz w:val="20"/>
                                  <w:szCs w:val="20"/>
                                </w:rPr>
                              </w:pPr>
                              <w:r w:rsidRPr="00244615">
                                <w:rPr>
                                  <w:sz w:val="20"/>
                                  <w:szCs w:val="20"/>
                                </w:rPr>
                                <w:t>Área de Disposición de Desechos Sólidos (Escombros), entrada y salida de volquetas y maquinaria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 o:spid="_x0000_s1032" style="position:absolute;left:0;text-align:left;margin-left:130.95pt;margin-top:120.45pt;width:313.5pt;height:129pt;z-index:251664896" coordorigin="2685,11235" coordsize="6270,2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uQd0QMAAPgLAAAOAAAAZHJzL2Uyb0RvYy54bWzUVl2P4zQUfUfiP1h+7+S7TaPJrIa0HSEt&#10;7Eo78O4mzodw7GC7kw6I/861nXTaol2WQSzQh9SJ7et7zz33XN++OfYMPVGpOsFzHNz4GFFeiqrj&#10;TY5/eNwtUoyUJrwiTHCa42eq8Ju7r7+6HYeMhqIVrKISgRGusnHIcav1kHmeKlvaE3UjBsphshay&#10;JxpeZeNVkoxgvWde6PtLbxSyGqQoqVLwdeMm8Z21X9e01O/qWlGNWI7BN22f0j735und3ZKskWRo&#10;u3Jyg7zCi550HA49mdoQTdBBdn8w1XelFErU+qYUvSfquiupjQGiCfyraB6kOAw2liYbm+EEE0B7&#10;hdOrzZbfP72XqKtyvF5hxEkPObLHoiAw4IxDk8GaBzl8GN5LFyEM34ryJwXT3vW8eW/cYrQfvxMV&#10;2CMHLSw4x1r2xgSEjY42B8+nHNCjRiV8jNZpECeQqhLmgmWURv6UpbKFVJp94TJNMDLTQRglLoVl&#10;u50MLMPVtDtMUrvVI5k72Xo7eWdCA8qpF1TV30P1Q0sGapOlDGIzqsB/h+q7J8LQymFqV8yAKocm&#10;4qJoCW/ovZRibCmpwCGbA3D7bIN5UZCLP4X3DKYIALNMn1EO03AGKY4uQSLZIJV+oKJHZpBjylg3&#10;KBMaycjTW6VN3l9Wmc9c7DrG7AmMoxHIlISJ3aAE6yozaZYp2ewLJhEgkePdrvBdasHYxTJgPa+s&#10;MYPCdhpr0jE3hvWMG3sQDbgzjVy5/br219t0m8aLOFxuF7G/2Szud0W8WO6CVbKJNkWxCX4zrgVx&#10;1nZVRbnxbi79IP48Ekwi5Ir2VPwXUVwFu4OfycFlsN6lG3Yaopr/bXQ2/SbjjrJ7UT1D9qVwWgba&#10;C4NWyF8wGkHHcqx+PhBJMWLfcmDQOohjI3z2JU5WJu/yfGZ/PkN4CaZyrDFyw0I7sTwMsmtaOCmw&#10;aeXiHoq67iwXDCOdV+D3VFVfqrzWc3kZf2wJovSsxgruRKs88km0TmVmFz8+DyBQF1Xmtny6ylAN&#10;JfHjDMYkZ3FksLWytJo1a663IDCSZSRtvbKlCDSY1fCq3JSWxEBdCM6hfQnpEP/3Kw9pC5aWHagU&#10;A4JBnfe0AqJRaP1m5Oj936zNk0S9uuRMdF+W3QHQaOoej4ZJ34gjWp+x23QQpI/weabiP9VLkqUR&#10;kcuWO3M7ioKJ24F/1XBfusTUSyQw2grIR+j81xXU9ILP7DjQbj7ScfpOwy2UdX2O09Mikn2y/VzJ&#10;sj7uj/YetZwT9H8RagjEXi9t05muwub+ev5uqf9yYb/7HQAA//8DAFBLAwQUAAYACAAAACEA26Ev&#10;Gd8AAAALAQAADwAAAGRycy9kb3ducmV2LnhtbEyPwUrDQBCG74LvsIzgzW5Sa0ljNqUU9VQEW0G8&#10;TZNpEpqdDdltkr6940lv3zA//3yTrSfbqoF63zg2EM8iUMSFKxuuDHweXh8SUD4gl9g6JgNX8rDO&#10;b28yTEs38gcN+1ApKWGfooE6hC7V2hc1WfQz1xHL7uR6i0HGvtJlj6OU21bPo2ipLTYsF2rsaFtT&#10;cd5frIG3EcfNY/wy7M6n7fX78PT+tYvJmPu7afMMKtAU/sLwqy/qkIvT0V249Ko1MF/GK4kKLCIB&#10;SSRJInA0sFgJ6DzT/3/IfwAAAP//AwBQSwECLQAUAAYACAAAACEAtoM4kv4AAADhAQAAEwAAAAAA&#10;AAAAAAAAAAAAAAAAW0NvbnRlbnRfVHlwZXNdLnhtbFBLAQItABQABgAIAAAAIQA4/SH/1gAAAJQB&#10;AAALAAAAAAAAAAAAAAAAAC8BAABfcmVscy8ucmVsc1BLAQItABQABgAIAAAAIQAs6uQd0QMAAPgL&#10;AAAOAAAAAAAAAAAAAAAAAC4CAABkcnMvZTJvRG9jLnhtbFBLAQItABQABgAIAAAAIQDboS8Z3wAA&#10;AAsBAAAPAAAAAAAAAAAAAAAAACsGAABkcnMvZG93bnJldi54bWxQSwUGAAAAAAQABADzAAAANwcA&#10;AAAA&#10;">
                <v:oval id="Oval 7" o:spid="_x0000_s1033" style="position:absolute;left:2685;top:11385;width:2820;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lw8cEA&#10;AADbAAAADwAAAGRycy9kb3ducmV2LnhtbERP3WrCMBS+F3yHcARvZKYbMrbaKKNMEGSgnQ9waE6b&#10;YnPSJZnt3n65GOzy4/sv9pPtxZ186BwreFxnIIhrpztuFVw/Dw8vIEJE1tg7JgU/FGC/m88KzLUb&#10;+UL3KrYihXDIUYGJccilDLUhi2HtBuLENc5bjAn6VmqPYwq3vXzKsmdpsePUYHCg0lB9q76tgpLP&#10;m+b6YXxfr8zhffw6lefBK7VcTG9bEJGm+C/+cx+1gtc0Nn1JP0D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pZcPHBAAAA2wAAAA8AAAAAAAAAAAAAAAAAmAIAAGRycy9kb3du&#10;cmV2LnhtbFBLBQYAAAAABAAEAPUAAACGAwAAAAA=&#10;" filled="f" strokecolor="#ffc000"/>
                <v:shapetype id="_x0000_t32" coordsize="21600,21600" o:spt="32" o:oned="t" path="m,l21600,21600e" filled="f">
                  <v:path arrowok="t" fillok="f" o:connecttype="none"/>
                  <o:lock v:ext="edit" shapetype="t"/>
                </v:shapetype>
                <v:shape id="AutoShape 8" o:spid="_x0000_s1034" type="#_x0000_t32" style="position:absolute;left:4320;top:11700;width:1185;height:97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8ncQAAADbAAAADwAAAGRycy9kb3ducmV2LnhtbESPS2vDMBCE74H+B7GF3BK5gbycKKGU&#10;vAoh70OPi7W1Ta2VkZTE/fdVIZDjMDPfMNN5YypxI+dLywreugkI4szqknMFl/OyMwLhA7LGyjIp&#10;+CUP89lLa4qptnc+0u0UchEh7FNUUIRQp1L6rCCDvmtr4uh9W2cwROlyqR3eI9xUspckA2mw5LhQ&#10;YE0fBWU/p6tR0OycXQy/Pg/D5X597fWTVZltV0q1X5v3CYhATXiGH+2NVjAew/+X+APk7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DHydxAAAANsAAAAPAAAAAAAAAAAA&#10;AAAAAKECAABkcnMvZG93bnJldi54bWxQSwUGAAAAAAQABAD5AAAAkgMAAAAA&#10;" strokecolor="#ffc000">
                  <v:stroke endarrow="block"/>
                </v:shape>
                <v:shape id="Text Box 9" o:spid="_x0000_s1035" type="#_x0000_t202" style="position:absolute;left:5640;top:11235;width:3315;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8JsYA&#10;AADcAAAADwAAAGRycy9kb3ducmV2LnhtbESPT2/CMAzF75P2HSJP4jKNFIYY6whomsQEN/5M29Vq&#10;TFutcUoSSvn2+DBpN1vv+b2f58veNaqjEGvPBkbDDBRx4W3NpYGvw+ppBiomZIuNZzJwpQjLxf3d&#10;HHPrL7yjbp9KJSEcczRQpdTmWseiIodx6Fti0Y4+OEyyhlLbgBcJd40eZ9lUO6xZGips6aOi4nd/&#10;dgZmk3X3EzfP2+9iemxe0+NL93kKxgwe+vc3UIn69G/+u15bwc8EX56RCf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dA8JsYAAADcAAAADwAAAAAAAAAAAAAAAACYAgAAZHJz&#10;L2Rvd25yZXYueG1sUEsFBgAAAAAEAAQA9QAAAIsDAAAAAA==&#10;">
                  <v:textbox>
                    <w:txbxContent>
                      <w:p w:rsidR="00A4213E" w:rsidRPr="00244615" w:rsidRDefault="00A4213E" w:rsidP="00D130F4">
                        <w:pPr>
                          <w:jc w:val="both"/>
                          <w:rPr>
                            <w:sz w:val="20"/>
                            <w:szCs w:val="20"/>
                          </w:rPr>
                        </w:pPr>
                        <w:r w:rsidRPr="00244615">
                          <w:rPr>
                            <w:sz w:val="20"/>
                            <w:szCs w:val="20"/>
                          </w:rPr>
                          <w:t>Área de Disposición de Desechos Sólidos (Escombros), entrada y salida de volquetas y maquinaria</w:t>
                        </w:r>
                      </w:p>
                    </w:txbxContent>
                  </v:textbox>
                </v:shape>
              </v:group>
            </w:pict>
          </mc:Fallback>
        </mc:AlternateContent>
      </w:r>
      <w:r w:rsidR="00D130F4" w:rsidRPr="00CD71B2">
        <w:rPr>
          <w:rFonts w:ascii="Arial" w:hAnsi="Arial" w:cs="Arial"/>
          <w:noProof/>
          <w:lang w:val="es-ES" w:eastAsia="es-ES"/>
        </w:rPr>
        <w:drawing>
          <wp:inline distT="0" distB="0" distL="0" distR="0" wp14:anchorId="3AC86F77" wp14:editId="3668FAF4">
            <wp:extent cx="3136900" cy="3019425"/>
            <wp:effectExtent l="19050" t="0" r="6350" b="0"/>
            <wp:docPr id="193" name="Imagen 4" descr="C:\Users\usuario\Documents\PROYECTOS ENERO 2013\FEBRERO\5. Fichas Demoliciones\MIDUVI-DERROCADO01\IMG_4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usuario\Documents\PROYECTOS ENERO 2013\FEBRERO\5. Fichas Demoliciones\MIDUVI-DERROCADO01\IMG_4300.JPG"/>
                    <pic:cNvPicPr>
                      <a:picLocks noChangeAspect="1" noChangeArrowheads="1"/>
                    </pic:cNvPicPr>
                  </pic:nvPicPr>
                  <pic:blipFill>
                    <a:blip r:embed="rId105" cstate="print"/>
                    <a:srcRect/>
                    <a:stretch>
                      <a:fillRect/>
                    </a:stretch>
                  </pic:blipFill>
                  <pic:spPr bwMode="auto">
                    <a:xfrm>
                      <a:off x="0" y="0"/>
                      <a:ext cx="3136900" cy="3019425"/>
                    </a:xfrm>
                    <a:prstGeom prst="rect">
                      <a:avLst/>
                    </a:prstGeom>
                    <a:noFill/>
                    <a:ln w="9525">
                      <a:noFill/>
                      <a:miter lim="800000"/>
                      <a:headEnd/>
                      <a:tailEnd/>
                    </a:ln>
                  </pic:spPr>
                </pic:pic>
              </a:graphicData>
            </a:graphic>
          </wp:inline>
        </w:drawing>
      </w:r>
    </w:p>
    <w:p w:rsidR="00D130F4" w:rsidRPr="00CD71B2" w:rsidRDefault="00D130F4" w:rsidP="00D130F4">
      <w:pPr>
        <w:ind w:left="284" w:hanging="284"/>
        <w:rPr>
          <w:rFonts w:ascii="Arial" w:hAnsi="Arial" w:cs="Arial"/>
          <w:lang w:val="es-ES" w:eastAsia="en-US"/>
        </w:rPr>
      </w:pPr>
    </w:p>
    <w:p w:rsidR="00D130F4" w:rsidRPr="00CD71B2" w:rsidRDefault="00D130F4" w:rsidP="00295890">
      <w:pPr>
        <w:ind w:left="284"/>
        <w:jc w:val="both"/>
        <w:rPr>
          <w:rFonts w:ascii="Arial" w:eastAsia="Calibri" w:hAnsi="Arial" w:cs="Arial"/>
          <w:sz w:val="22"/>
          <w:szCs w:val="22"/>
          <w:lang w:val="es-ES" w:eastAsia="en-US"/>
        </w:rPr>
      </w:pPr>
      <w:r w:rsidRPr="00CD71B2">
        <w:rPr>
          <w:rFonts w:ascii="Arial" w:eastAsia="Calibri" w:hAnsi="Arial" w:cs="Arial"/>
          <w:sz w:val="22"/>
          <w:szCs w:val="22"/>
          <w:lang w:val="es-ES" w:eastAsia="en-US"/>
        </w:rPr>
        <w:lastRenderedPageBreak/>
        <w:t>Finalmente se hizo en la limpieza del terreno y se procedió a realizar el relleno compactado para llegar al nivel de la calle.</w:t>
      </w:r>
    </w:p>
    <w:p w:rsidR="00D130F4" w:rsidRPr="00CD71B2" w:rsidRDefault="00D130F4" w:rsidP="00D130F4">
      <w:pPr>
        <w:rPr>
          <w:rFonts w:ascii="Arial" w:hAnsi="Arial" w:cs="Arial"/>
          <w:lang w:eastAsia="es-ES"/>
        </w:rPr>
      </w:pPr>
    </w:p>
    <w:p w:rsidR="00650ABB" w:rsidRPr="00CD71B2" w:rsidRDefault="00D130F4" w:rsidP="00295890">
      <w:pPr>
        <w:jc w:val="center"/>
        <w:rPr>
          <w:rFonts w:ascii="Arial" w:hAnsi="Arial" w:cs="Arial"/>
          <w:lang w:eastAsia="es-ES"/>
        </w:rPr>
      </w:pPr>
      <w:r w:rsidRPr="00CD71B2">
        <w:rPr>
          <w:rFonts w:ascii="Arial" w:hAnsi="Arial" w:cs="Arial"/>
          <w:noProof/>
          <w:lang w:val="es-ES" w:eastAsia="es-ES"/>
        </w:rPr>
        <w:drawing>
          <wp:inline distT="0" distB="0" distL="0" distR="0" wp14:anchorId="74702A7E" wp14:editId="0E1B2B66">
            <wp:extent cx="2798784" cy="2200939"/>
            <wp:effectExtent l="19050" t="0" r="1566" b="0"/>
            <wp:docPr id="194" name="77 Imagen" descr="DSC03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714.JPG"/>
                    <pic:cNvPicPr/>
                  </pic:nvPicPr>
                  <pic:blipFill>
                    <a:blip r:embed="rId106" cstate="print"/>
                    <a:srcRect r="4679"/>
                    <a:stretch>
                      <a:fillRect/>
                    </a:stretch>
                  </pic:blipFill>
                  <pic:spPr>
                    <a:xfrm>
                      <a:off x="0" y="0"/>
                      <a:ext cx="2798784" cy="2200939"/>
                    </a:xfrm>
                    <a:prstGeom prst="rect">
                      <a:avLst/>
                    </a:prstGeom>
                  </pic:spPr>
                </pic:pic>
              </a:graphicData>
            </a:graphic>
          </wp:inline>
        </w:drawing>
      </w:r>
      <w:r w:rsidRPr="00CD71B2">
        <w:rPr>
          <w:rFonts w:ascii="Arial" w:hAnsi="Arial" w:cs="Arial"/>
          <w:noProof/>
          <w:lang w:val="es-ES" w:eastAsia="es-ES"/>
        </w:rPr>
        <w:drawing>
          <wp:inline distT="0" distB="0" distL="0" distR="0" wp14:anchorId="435C92D7" wp14:editId="517A1114">
            <wp:extent cx="2721300" cy="2191413"/>
            <wp:effectExtent l="19050" t="0" r="2850" b="0"/>
            <wp:docPr id="195" name="191 Imagen" descr="DSC03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742.JPG"/>
                    <pic:cNvPicPr/>
                  </pic:nvPicPr>
                  <pic:blipFill>
                    <a:blip r:embed="rId107" cstate="print"/>
                    <a:srcRect r="6925"/>
                    <a:stretch>
                      <a:fillRect/>
                    </a:stretch>
                  </pic:blipFill>
                  <pic:spPr>
                    <a:xfrm>
                      <a:off x="0" y="0"/>
                      <a:ext cx="2722471" cy="2192356"/>
                    </a:xfrm>
                    <a:prstGeom prst="rect">
                      <a:avLst/>
                    </a:prstGeom>
                  </pic:spPr>
                </pic:pic>
              </a:graphicData>
            </a:graphic>
          </wp:inline>
        </w:drawing>
      </w:r>
    </w:p>
    <w:p w:rsidR="00650ABB" w:rsidRPr="00CD71B2" w:rsidRDefault="00650ABB" w:rsidP="00D130F4">
      <w:pPr>
        <w:rPr>
          <w:rFonts w:ascii="Arial" w:hAnsi="Arial" w:cs="Arial"/>
          <w:lang w:eastAsia="es-ES"/>
        </w:rPr>
      </w:pPr>
    </w:p>
    <w:p w:rsidR="00650ABB" w:rsidRPr="00CD71B2" w:rsidRDefault="00D130F4" w:rsidP="00295890">
      <w:pPr>
        <w:jc w:val="center"/>
        <w:rPr>
          <w:rFonts w:ascii="Arial" w:hAnsi="Arial" w:cs="Arial"/>
          <w:lang w:eastAsia="es-ES"/>
        </w:rPr>
      </w:pPr>
      <w:r w:rsidRPr="00CD71B2">
        <w:rPr>
          <w:rFonts w:ascii="Arial" w:hAnsi="Arial" w:cs="Arial"/>
          <w:noProof/>
          <w:lang w:val="es-ES" w:eastAsia="es-ES"/>
        </w:rPr>
        <w:drawing>
          <wp:inline distT="0" distB="0" distL="0" distR="0" wp14:anchorId="52EE1756" wp14:editId="13022DBD">
            <wp:extent cx="2797308" cy="2137144"/>
            <wp:effectExtent l="19050" t="0" r="3042" b="0"/>
            <wp:docPr id="196" name="93 Imagen" descr="DSC03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727.JPG"/>
                    <pic:cNvPicPr/>
                  </pic:nvPicPr>
                  <pic:blipFill>
                    <a:blip r:embed="rId108" cstate="print"/>
                    <a:srcRect t="2899" r="4583"/>
                    <a:stretch>
                      <a:fillRect/>
                    </a:stretch>
                  </pic:blipFill>
                  <pic:spPr>
                    <a:xfrm>
                      <a:off x="0" y="0"/>
                      <a:ext cx="2797308" cy="2137144"/>
                    </a:xfrm>
                    <a:prstGeom prst="rect">
                      <a:avLst/>
                    </a:prstGeom>
                  </pic:spPr>
                </pic:pic>
              </a:graphicData>
            </a:graphic>
          </wp:inline>
        </w:drawing>
      </w:r>
      <w:r w:rsidR="00650ABB" w:rsidRPr="00CD71B2">
        <w:rPr>
          <w:rFonts w:ascii="Arial" w:hAnsi="Arial" w:cs="Arial"/>
          <w:noProof/>
          <w:lang w:val="es-ES" w:eastAsia="es-ES"/>
        </w:rPr>
        <w:drawing>
          <wp:inline distT="0" distB="0" distL="0" distR="0" wp14:anchorId="55A169ED" wp14:editId="2C6980C4">
            <wp:extent cx="2694835" cy="2137144"/>
            <wp:effectExtent l="19050" t="0" r="0" b="0"/>
            <wp:docPr id="199" name="198 Imagen" descr="DSC03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3666.JPG"/>
                    <pic:cNvPicPr/>
                  </pic:nvPicPr>
                  <pic:blipFill>
                    <a:blip r:embed="rId109" cstate="print"/>
                    <a:srcRect r="5602"/>
                    <a:stretch>
                      <a:fillRect/>
                    </a:stretch>
                  </pic:blipFill>
                  <pic:spPr>
                    <a:xfrm>
                      <a:off x="0" y="0"/>
                      <a:ext cx="2694835" cy="2137144"/>
                    </a:xfrm>
                    <a:prstGeom prst="rect">
                      <a:avLst/>
                    </a:prstGeom>
                  </pic:spPr>
                </pic:pic>
              </a:graphicData>
            </a:graphic>
          </wp:inline>
        </w:drawing>
      </w:r>
    </w:p>
    <w:p w:rsidR="00650ABB" w:rsidRPr="00CD71B2" w:rsidRDefault="00650ABB" w:rsidP="00D130F4">
      <w:pPr>
        <w:rPr>
          <w:rFonts w:ascii="Arial" w:hAnsi="Arial" w:cs="Arial"/>
          <w:lang w:eastAsia="es-ES"/>
        </w:rPr>
      </w:pPr>
    </w:p>
    <w:p w:rsidR="00D130F4" w:rsidRPr="00CD71B2" w:rsidRDefault="00831180" w:rsidP="00295890">
      <w:pPr>
        <w:jc w:val="center"/>
        <w:rPr>
          <w:rFonts w:ascii="Arial" w:hAnsi="Arial" w:cs="Arial"/>
          <w:lang w:eastAsia="es-ES"/>
        </w:rPr>
      </w:pPr>
      <w:r w:rsidRPr="00CD71B2">
        <w:rPr>
          <w:rFonts w:ascii="Arial" w:hAnsi="Arial" w:cs="Arial"/>
          <w:noProof/>
          <w:lang w:val="es-ES" w:eastAsia="es-ES"/>
        </w:rPr>
        <mc:AlternateContent>
          <mc:Choice Requires="wps">
            <w:drawing>
              <wp:anchor distT="0" distB="0" distL="114300" distR="114300" simplePos="0" relativeHeight="251665920" behindDoc="0" locked="0" layoutInCell="1" allowOverlap="1" wp14:anchorId="667DA69C" wp14:editId="7D6D8C7B">
                <wp:simplePos x="0" y="0"/>
                <wp:positionH relativeFrom="column">
                  <wp:posOffset>2247265</wp:posOffset>
                </wp:positionH>
                <wp:positionV relativeFrom="paragraph">
                  <wp:posOffset>4445</wp:posOffset>
                </wp:positionV>
                <wp:extent cx="3346450" cy="604520"/>
                <wp:effectExtent l="13970" t="13970" r="11430" b="10160"/>
                <wp:wrapNone/>
                <wp:docPr id="96"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6450" cy="604520"/>
                        </a:xfrm>
                        <a:prstGeom prst="rect">
                          <a:avLst/>
                        </a:prstGeom>
                        <a:solidFill>
                          <a:srgbClr val="FFFFFF"/>
                        </a:solidFill>
                        <a:ln w="9525">
                          <a:solidFill>
                            <a:srgbClr val="000000"/>
                          </a:solidFill>
                          <a:miter lim="800000"/>
                          <a:headEnd/>
                          <a:tailEnd/>
                        </a:ln>
                      </wps:spPr>
                      <wps:txbx>
                        <w:txbxContent>
                          <w:p w:rsidR="00A4213E" w:rsidRPr="00295890" w:rsidRDefault="00A4213E" w:rsidP="00E81DAB">
                            <w:pPr>
                              <w:jc w:val="both"/>
                              <w:rPr>
                                <w:rFonts w:ascii="Arial" w:hAnsi="Arial" w:cs="Arial"/>
                                <w:sz w:val="22"/>
                                <w:szCs w:val="22"/>
                                <w:lang w:val="es-ES"/>
                              </w:rPr>
                            </w:pPr>
                            <w:r w:rsidRPr="00295890">
                              <w:rPr>
                                <w:rFonts w:ascii="Arial" w:hAnsi="Arial" w:cs="Arial"/>
                                <w:sz w:val="22"/>
                                <w:szCs w:val="22"/>
                                <w:lang w:val="es-ES"/>
                              </w:rPr>
                              <w:t>Fotos del proceso de liberación del inmueble de la Dirección Provincial de Salud y limpieza y compactación del terreno.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5" o:spid="_x0000_s1036" type="#_x0000_t202" style="position:absolute;left:0;text-align:left;margin-left:176.95pt;margin-top:.35pt;width:263.5pt;height:47.6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QF4LwIAAFkEAAAOAAAAZHJzL2Uyb0RvYy54bWysVNtu2zAMfR+wfxD0vthJ7bQ14hRdugwD&#10;ugvQ7gNkWbaFyaImKbGzrx8lJ1nQbS/D/CBIInVInkN6dTf2iuyFdRJ0SeezlBKhOdRStyX9+rx9&#10;c0OJ80zXTIEWJT0IR+/Wr1+tBlOIBXSgamEJgmhXDKaknfemSBLHO9EzNwMjNBobsD3zeLRtUls2&#10;IHqvkkWaLpMBbG0scOEc3j5MRrqO+E0juP/cNE54okqKufm42rhWYU3WK1a0lplO8mMa7B+y6JnU&#10;GPQM9cA8Izsrf4PqJbfgoPEzDn0CTSO5iDVgNfP0RTVPHTMi1oLkOHOmyf0/WP5p/8USWZf0dkmJ&#10;Zj1q9CxGT97CSK7zwM9gXIFuTwYd/Yj3qHOs1ZlH4N8c0bDpmG7FvbUwdILVmN88vEwunk44LoBU&#10;w0eoMQ7beYhAY2P7QB7SQRAddTqctQm5cLy8usqWWY4mjrZlmuWLKF7CitNrY51/L6AnYVNSi9pH&#10;dLZ/dD5kw4qTSwjmQMl6K5WKB9tWG2XJnmGfbOMXC3jhpjQZkKl8kU8E/BUijd+fIHrpseGV7Et6&#10;c3ZiRaDtna5jO3om1bTHlJU+8hiom0j0YzVGya5P8lRQH5BYC1N/4zzipgP7g5IBe7uk7vuOWUGJ&#10;+qBRnNt5loVhiIcsv0Yqib20VJcWpjlCldRTMm03fhqgnbGy7TDS1A4a7lHQRkaug/JTVsf0sX+j&#10;BMdZCwNyeY5ev/4I658AAAD//wMAUEsDBBQABgAIAAAAIQDtzuMa3QAAAAcBAAAPAAAAZHJzL2Rv&#10;d25yZXYueG1sTI7BTsMwEETvSPyDtUhcUOtAaJuEbCqEBKI3aBFc3WSbRNjrYLtp+HvMCY6jGb15&#10;5XoyWozkfG8Z4XqegCCubdNzi/C2e5xlIHxQ3ChtmRC+ycO6Oj8rVdHYE7/SuA2tiBD2hULoQhgK&#10;KX3dkVF+bgfi2B2sMyrE6FrZOHWKcKPlTZIspVE9x4dODfTQUf25PRqE7PZ5/PCb9OW9Xh50Hq5W&#10;49OXQ7y8mO7vQASawt8YfvWjOlTRaW+P3HihEdJFmscpwgpErLMsiXGPkC9ykFUp//tXPwAAAP//&#10;AwBQSwECLQAUAAYACAAAACEAtoM4kv4AAADhAQAAEwAAAAAAAAAAAAAAAAAAAAAAW0NvbnRlbnRf&#10;VHlwZXNdLnhtbFBLAQItABQABgAIAAAAIQA4/SH/1gAAAJQBAAALAAAAAAAAAAAAAAAAAC8BAABf&#10;cmVscy8ucmVsc1BLAQItABQABgAIAAAAIQCU5QF4LwIAAFkEAAAOAAAAAAAAAAAAAAAAAC4CAABk&#10;cnMvZTJvRG9jLnhtbFBLAQItABQABgAIAAAAIQDtzuMa3QAAAAcBAAAPAAAAAAAAAAAAAAAAAIkE&#10;AABkcnMvZG93bnJldi54bWxQSwUGAAAAAAQABADzAAAAkwUAAAAA&#10;">
                <v:textbox>
                  <w:txbxContent>
                    <w:p w:rsidR="00A4213E" w:rsidRPr="00295890" w:rsidRDefault="00A4213E" w:rsidP="00E81DAB">
                      <w:pPr>
                        <w:jc w:val="both"/>
                        <w:rPr>
                          <w:rFonts w:ascii="Arial" w:hAnsi="Arial" w:cs="Arial"/>
                          <w:sz w:val="22"/>
                          <w:szCs w:val="22"/>
                          <w:lang w:val="es-ES"/>
                        </w:rPr>
                      </w:pPr>
                      <w:r w:rsidRPr="00295890">
                        <w:rPr>
                          <w:rFonts w:ascii="Arial" w:hAnsi="Arial" w:cs="Arial"/>
                          <w:sz w:val="22"/>
                          <w:szCs w:val="22"/>
                          <w:lang w:val="es-ES"/>
                        </w:rPr>
                        <w:t>Fotos del proceso de liberación del inmueble de la Dirección Provincial de Salud y limpieza y compactación del terreno.</w:t>
                      </w:r>
                    </w:p>
                  </w:txbxContent>
                </v:textbox>
              </v:shape>
            </w:pict>
          </mc:Fallback>
        </mc:AlternateContent>
      </w:r>
      <w:r w:rsidR="00650ABB" w:rsidRPr="00CD71B2">
        <w:rPr>
          <w:rFonts w:ascii="Arial" w:hAnsi="Arial" w:cs="Arial"/>
          <w:noProof/>
          <w:lang w:val="es-ES" w:eastAsia="es-ES"/>
        </w:rPr>
        <w:drawing>
          <wp:inline distT="0" distB="0" distL="0" distR="0" wp14:anchorId="6EB33468" wp14:editId="6BEE5F02">
            <wp:extent cx="2052955" cy="2728179"/>
            <wp:effectExtent l="25400" t="0" r="4445" b="0"/>
            <wp:docPr id="197" name="196 Imagen" descr="DSC_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33.JPG"/>
                    <pic:cNvPicPr/>
                  </pic:nvPicPr>
                  <pic:blipFill>
                    <a:blip r:embed="rId110" cstate="print"/>
                    <a:srcRect b="11796"/>
                    <a:stretch>
                      <a:fillRect/>
                    </a:stretch>
                  </pic:blipFill>
                  <pic:spPr>
                    <a:xfrm>
                      <a:off x="0" y="0"/>
                      <a:ext cx="2052955" cy="2728179"/>
                    </a:xfrm>
                    <a:prstGeom prst="rect">
                      <a:avLst/>
                    </a:prstGeom>
                  </pic:spPr>
                </pic:pic>
              </a:graphicData>
            </a:graphic>
          </wp:inline>
        </w:drawing>
      </w:r>
      <w:r w:rsidR="00650ABB" w:rsidRPr="00CD71B2">
        <w:rPr>
          <w:rFonts w:ascii="Arial" w:hAnsi="Arial" w:cs="Arial"/>
          <w:noProof/>
          <w:lang w:val="es-ES" w:eastAsia="es-ES"/>
        </w:rPr>
        <w:drawing>
          <wp:inline distT="0" distB="0" distL="0" distR="0" wp14:anchorId="32BFB8DA" wp14:editId="0023570B">
            <wp:extent cx="3327400" cy="2118073"/>
            <wp:effectExtent l="25400" t="0" r="0" b="0"/>
            <wp:docPr id="200" name="197 Imagen" descr="DSC_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44.JPG"/>
                    <pic:cNvPicPr/>
                  </pic:nvPicPr>
                  <pic:blipFill>
                    <a:blip r:embed="rId111" cstate="print"/>
                    <a:srcRect t="4151"/>
                    <a:stretch>
                      <a:fillRect/>
                    </a:stretch>
                  </pic:blipFill>
                  <pic:spPr>
                    <a:xfrm>
                      <a:off x="0" y="0"/>
                      <a:ext cx="3327400" cy="2118073"/>
                    </a:xfrm>
                    <a:prstGeom prst="rect">
                      <a:avLst/>
                    </a:prstGeom>
                  </pic:spPr>
                </pic:pic>
              </a:graphicData>
            </a:graphic>
          </wp:inline>
        </w:drawing>
      </w:r>
    </w:p>
    <w:p w:rsidR="00AF632E" w:rsidRPr="00CD71B2" w:rsidRDefault="00AF632E" w:rsidP="00AF632E">
      <w:pPr>
        <w:rPr>
          <w:rFonts w:ascii="Arial" w:hAnsi="Arial" w:cs="Arial"/>
          <w:lang w:eastAsia="es-ES"/>
        </w:rPr>
      </w:pPr>
    </w:p>
    <w:p w:rsidR="00F06207" w:rsidRPr="00CD71B2" w:rsidRDefault="00F06207" w:rsidP="009F2F3E">
      <w:pPr>
        <w:pStyle w:val="Ttulo1"/>
        <w:numPr>
          <w:ilvl w:val="3"/>
          <w:numId w:val="7"/>
        </w:numPr>
        <w:ind w:left="851" w:hanging="425"/>
        <w:jc w:val="both"/>
        <w:rPr>
          <w:rFonts w:ascii="Arial" w:hAnsi="Arial" w:cs="Arial"/>
          <w:sz w:val="22"/>
          <w:szCs w:val="22"/>
        </w:rPr>
      </w:pPr>
      <w:bookmarkStart w:id="134" w:name="_Toc387310426"/>
      <w:r w:rsidRPr="00CD71B2">
        <w:rPr>
          <w:rFonts w:ascii="Arial" w:hAnsi="Arial" w:cs="Arial"/>
          <w:sz w:val="22"/>
          <w:szCs w:val="22"/>
        </w:rPr>
        <w:t>Análisis de riesgo</w:t>
      </w:r>
      <w:r w:rsidR="00AF632E" w:rsidRPr="00CD71B2">
        <w:rPr>
          <w:rFonts w:ascii="Arial" w:hAnsi="Arial" w:cs="Arial"/>
          <w:sz w:val="22"/>
          <w:szCs w:val="22"/>
        </w:rPr>
        <w:t xml:space="preserve"> por la </w:t>
      </w:r>
      <w:r w:rsidR="006D6B22" w:rsidRPr="00CD71B2">
        <w:rPr>
          <w:rFonts w:ascii="Arial" w:hAnsi="Arial" w:cs="Arial"/>
          <w:sz w:val="22"/>
          <w:szCs w:val="22"/>
        </w:rPr>
        <w:t>liberación</w:t>
      </w:r>
      <w:r w:rsidR="00AF632E" w:rsidRPr="00CD71B2">
        <w:rPr>
          <w:rFonts w:ascii="Arial" w:hAnsi="Arial" w:cs="Arial"/>
          <w:sz w:val="22"/>
          <w:szCs w:val="22"/>
        </w:rPr>
        <w:t xml:space="preserve"> en el entorno inmediato</w:t>
      </w:r>
      <w:bookmarkEnd w:id="134"/>
    </w:p>
    <w:p w:rsidR="00AF632E" w:rsidRPr="00CD71B2" w:rsidRDefault="00AF632E" w:rsidP="00AF632E">
      <w:pPr>
        <w:rPr>
          <w:rFonts w:ascii="Arial" w:hAnsi="Arial" w:cs="Arial"/>
          <w:sz w:val="22"/>
          <w:szCs w:val="22"/>
          <w:lang w:eastAsia="es-ES"/>
        </w:rPr>
      </w:pPr>
    </w:p>
    <w:p w:rsidR="00B25265" w:rsidRPr="00CD71B2" w:rsidRDefault="00B25265" w:rsidP="007E0C48">
      <w:pPr>
        <w:pStyle w:val="Ttulo1"/>
        <w:numPr>
          <w:ilvl w:val="4"/>
          <w:numId w:val="7"/>
        </w:numPr>
        <w:jc w:val="both"/>
        <w:rPr>
          <w:rFonts w:ascii="Arial" w:hAnsi="Arial" w:cs="Arial"/>
          <w:sz w:val="22"/>
          <w:szCs w:val="22"/>
        </w:rPr>
      </w:pPr>
      <w:bookmarkStart w:id="135" w:name="_Toc387310427"/>
      <w:r w:rsidRPr="00CD71B2">
        <w:rPr>
          <w:rFonts w:ascii="Arial" w:hAnsi="Arial" w:cs="Arial"/>
          <w:sz w:val="22"/>
          <w:szCs w:val="22"/>
        </w:rPr>
        <w:lastRenderedPageBreak/>
        <w:t xml:space="preserve">Área de </w:t>
      </w:r>
      <w:r w:rsidR="00AF632E" w:rsidRPr="00CD71B2">
        <w:rPr>
          <w:rFonts w:ascii="Arial" w:hAnsi="Arial" w:cs="Arial"/>
          <w:sz w:val="22"/>
          <w:szCs w:val="22"/>
        </w:rPr>
        <w:t>influencia</w:t>
      </w:r>
      <w:r w:rsidRPr="00CD71B2">
        <w:rPr>
          <w:rFonts w:ascii="Arial" w:hAnsi="Arial" w:cs="Arial"/>
          <w:sz w:val="22"/>
          <w:szCs w:val="22"/>
        </w:rPr>
        <w:t xml:space="preserve"> directa del</w:t>
      </w:r>
      <w:r w:rsidR="00500184" w:rsidRPr="00CD71B2">
        <w:rPr>
          <w:rFonts w:ascii="Arial" w:hAnsi="Arial" w:cs="Arial"/>
          <w:sz w:val="22"/>
          <w:szCs w:val="22"/>
        </w:rPr>
        <w:t xml:space="preserve"> antiguo</w:t>
      </w:r>
      <w:r w:rsidRPr="00CD71B2">
        <w:rPr>
          <w:rFonts w:ascii="Arial" w:hAnsi="Arial" w:cs="Arial"/>
          <w:sz w:val="22"/>
          <w:szCs w:val="22"/>
        </w:rPr>
        <w:t xml:space="preserve"> inmueble</w:t>
      </w:r>
      <w:bookmarkEnd w:id="135"/>
      <w:r w:rsidRPr="00CD71B2">
        <w:rPr>
          <w:rFonts w:ascii="Arial" w:hAnsi="Arial" w:cs="Arial"/>
          <w:sz w:val="22"/>
          <w:szCs w:val="22"/>
        </w:rPr>
        <w:t xml:space="preserve"> </w:t>
      </w:r>
    </w:p>
    <w:p w:rsidR="00B25265" w:rsidRPr="00CD71B2" w:rsidRDefault="00B25265" w:rsidP="00B25265">
      <w:pPr>
        <w:rPr>
          <w:rFonts w:ascii="Arial" w:hAnsi="Arial" w:cs="Arial"/>
          <w:sz w:val="22"/>
          <w:szCs w:val="22"/>
          <w:lang w:eastAsia="es-ES"/>
        </w:rPr>
      </w:pPr>
    </w:p>
    <w:p w:rsidR="00B25265" w:rsidRPr="00CD71B2" w:rsidRDefault="00831180" w:rsidP="00B25265">
      <w:pPr>
        <w:pStyle w:val="Ttulo3"/>
        <w:rPr>
          <w:rFonts w:ascii="Arial" w:hAnsi="Arial" w:cs="Arial"/>
          <w:sz w:val="24"/>
          <w:szCs w:val="24"/>
        </w:rPr>
      </w:pPr>
      <w:bookmarkStart w:id="136" w:name="_Toc386622475"/>
      <w:bookmarkStart w:id="137" w:name="_Toc386622580"/>
      <w:bookmarkStart w:id="138" w:name="_Toc387220980"/>
      <w:bookmarkStart w:id="139" w:name="_Toc387302566"/>
      <w:bookmarkStart w:id="140" w:name="_Toc387307258"/>
      <w:bookmarkStart w:id="141" w:name="_Toc387310428"/>
      <w:r w:rsidRPr="00CD71B2">
        <w:rPr>
          <w:rFonts w:ascii="Arial" w:hAnsi="Arial" w:cs="Arial"/>
          <w:noProof/>
          <w:sz w:val="24"/>
          <w:szCs w:val="24"/>
          <w:lang w:val="es-ES" w:eastAsia="es-ES"/>
        </w:rPr>
        <mc:AlternateContent>
          <mc:Choice Requires="wps">
            <w:drawing>
              <wp:anchor distT="0" distB="0" distL="114300" distR="114300" simplePos="0" relativeHeight="251654656" behindDoc="0" locked="0" layoutInCell="1" allowOverlap="1" wp14:anchorId="66CEFE49" wp14:editId="2DFE26B1">
                <wp:simplePos x="0" y="0"/>
                <wp:positionH relativeFrom="column">
                  <wp:posOffset>2396490</wp:posOffset>
                </wp:positionH>
                <wp:positionV relativeFrom="paragraph">
                  <wp:posOffset>22225</wp:posOffset>
                </wp:positionV>
                <wp:extent cx="1530350" cy="567690"/>
                <wp:effectExtent l="10795" t="12700" r="11430" b="10160"/>
                <wp:wrapNone/>
                <wp:docPr id="95"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0" cy="567690"/>
                        </a:xfrm>
                        <a:prstGeom prst="rect">
                          <a:avLst/>
                        </a:prstGeom>
                        <a:solidFill>
                          <a:srgbClr val="FFFFFF"/>
                        </a:solidFill>
                        <a:ln w="9525">
                          <a:solidFill>
                            <a:srgbClr val="000000"/>
                          </a:solidFill>
                          <a:miter lim="800000"/>
                          <a:headEnd/>
                          <a:tailEnd/>
                        </a:ln>
                      </wps:spPr>
                      <wps:txbx>
                        <w:txbxContent>
                          <w:p w:rsidR="00A4213E" w:rsidRPr="00B25265" w:rsidRDefault="00A4213E" w:rsidP="00B25265">
                            <w:pPr>
                              <w:rPr>
                                <w:sz w:val="16"/>
                                <w:szCs w:val="16"/>
                                <w:lang w:val="es-ES"/>
                              </w:rPr>
                            </w:pPr>
                            <w:r w:rsidRPr="00B25265">
                              <w:rPr>
                                <w:sz w:val="16"/>
                                <w:szCs w:val="16"/>
                                <w:lang w:val="es-ES"/>
                              </w:rPr>
                              <w:t xml:space="preserve">9.840 personas y 3.216 vehículos transitan por la </w:t>
                            </w:r>
                            <w:r w:rsidRPr="00B25265">
                              <w:rPr>
                                <w:b/>
                                <w:sz w:val="16"/>
                                <w:szCs w:val="16"/>
                                <w:u w:val="single"/>
                                <w:lang w:val="es-ES"/>
                              </w:rPr>
                              <w:t>Mejía</w:t>
                            </w:r>
                          </w:p>
                          <w:p w:rsidR="00A4213E" w:rsidRPr="00DB1DAF" w:rsidRDefault="00A4213E" w:rsidP="00B25265">
                            <w:pPr>
                              <w:rPr>
                                <w:sz w:val="12"/>
                                <w:szCs w:val="12"/>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37" type="#_x0000_t202" style="position:absolute;margin-left:188.7pt;margin-top:1.75pt;width:120.5pt;height:44.7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1a8LQIAAFkEAAAOAAAAZHJzL2Uyb0RvYy54bWysVNuO0zAQfUfiHyy/06SXdNuo6WrpUoS0&#10;XKRdPsBxnMTC8RjbbbJ8PWOnLdUCL4g8WLZnfGbmnJlsbodOkaOwToIu6HSSUiI0h0rqpqBfn/Zv&#10;VpQ4z3TFFGhR0Gfh6O329atNb3IxgxZUJSxBEO3y3hS09d7kSeJ4KzrmJmCERmMNtmMej7ZJKst6&#10;RO9UMkvTZdKDrYwFLpzD2/vRSLcRv64F95/r2glPVEExNx9XG9cyrMl2w/LGMtNKfkqD/UMWHZMa&#10;g16g7pln5GDlb1Cd5BYc1H7CoUugriUXsQasZpq+qOaxZUbEWpAcZy40uf8Hyz8dv1giq4KuM0o0&#10;61CjJzF48hYGMl8HfnrjcnR7NOjoB7xHnWOtzjwA/+aIhl3LdCPurIW+FazC/KbhZXL1dMRxAaTs&#10;P0KFcdjBQwQaatsF8pAOguio0/NFm5ALDyGzeTrP0MTRli1vlusoXsLy82tjnX8voCNhU1CL2kd0&#10;dnxwPmTD8rNLCOZAyWovlYoH25Q7ZcmRYZ/s4xcLeOGmNOkDU7NsJOCvEGn8/gTRSY8Nr2RX0NXF&#10;ieWBtne6iu3omVTjHlNW+sRjoG4k0Q/lECVbneUpoXpGYi2M/Y3ziJsW7A9KeuztgrrvB2YFJeqD&#10;RnHW08UiDEM8LLKbGR7staW8tjDNEaqgnpJxu/PjAB2MlU2LkcZ20HCHgtYych2UH7M6pY/9GyU4&#10;zVoYkOtz9Pr1R9j+BAAA//8DAFBLAwQUAAYACAAAACEAaAeLhd4AAAAIAQAADwAAAGRycy9kb3du&#10;cmV2LnhtbEyPS0/DMBCE70j8B2uRuKDW6YO8iFMhJBC9QYvg6sbbJMKPYLtp+PcsJ7jtaEaz31Sb&#10;yWg2og+9swIW8wQY2sap3rYC3vaPsxxYiNIqqZ1FAd8YYFNfXlSyVO5sX3HcxZZRiQ2lFNDFOJSc&#10;h6ZDI8PcDWjJOzpvZCTpW668PFO50XyZJCk3srf0oZMDPnTYfO5ORkC+fh4/wnb18t6kR13Em2x8&#10;+vJCXF9N93fAIk7xLwy/+IQONTEd3MmqwLSAVZatKUrHLTDy00VO+iCgWBbA64r/H1D/AAAA//8D&#10;AFBLAQItABQABgAIAAAAIQC2gziS/gAAAOEBAAATAAAAAAAAAAAAAAAAAAAAAABbQ29udGVudF9U&#10;eXBlc10ueG1sUEsBAi0AFAAGAAgAAAAhADj9If/WAAAAlAEAAAsAAAAAAAAAAAAAAAAALwEAAF9y&#10;ZWxzLy5yZWxzUEsBAi0AFAAGAAgAAAAhABrTVrwtAgAAWQQAAA4AAAAAAAAAAAAAAAAALgIAAGRy&#10;cy9lMm9Eb2MueG1sUEsBAi0AFAAGAAgAAAAhAGgHi4XeAAAACAEAAA8AAAAAAAAAAAAAAAAAhwQA&#10;AGRycy9kb3ducmV2LnhtbFBLBQYAAAAABAAEAPMAAACSBQAAAAA=&#10;">
                <v:textbox>
                  <w:txbxContent>
                    <w:p w:rsidR="00A4213E" w:rsidRPr="00B25265" w:rsidRDefault="00A4213E" w:rsidP="00B25265">
                      <w:pPr>
                        <w:rPr>
                          <w:sz w:val="16"/>
                          <w:szCs w:val="16"/>
                          <w:lang w:val="es-ES"/>
                        </w:rPr>
                      </w:pPr>
                      <w:r w:rsidRPr="00B25265">
                        <w:rPr>
                          <w:sz w:val="16"/>
                          <w:szCs w:val="16"/>
                          <w:lang w:val="es-ES"/>
                        </w:rPr>
                        <w:t xml:space="preserve">9.840 personas y 3.216 vehículos transitan por la </w:t>
                      </w:r>
                      <w:r w:rsidRPr="00B25265">
                        <w:rPr>
                          <w:b/>
                          <w:sz w:val="16"/>
                          <w:szCs w:val="16"/>
                          <w:u w:val="single"/>
                          <w:lang w:val="es-ES"/>
                        </w:rPr>
                        <w:t>Mejía</w:t>
                      </w:r>
                    </w:p>
                    <w:p w:rsidR="00A4213E" w:rsidRPr="00DB1DAF" w:rsidRDefault="00A4213E" w:rsidP="00B25265">
                      <w:pPr>
                        <w:rPr>
                          <w:sz w:val="12"/>
                          <w:szCs w:val="12"/>
                          <w:lang w:val="es-ES"/>
                        </w:rPr>
                      </w:pPr>
                    </w:p>
                  </w:txbxContent>
                </v:textbox>
              </v:shape>
            </w:pict>
          </mc:Fallback>
        </mc:AlternateContent>
      </w:r>
      <w:r w:rsidRPr="00CD71B2">
        <w:rPr>
          <w:rFonts w:ascii="Arial" w:hAnsi="Arial" w:cs="Arial"/>
          <w:noProof/>
          <w:sz w:val="24"/>
          <w:szCs w:val="24"/>
          <w:lang w:val="es-ES" w:eastAsia="es-ES"/>
        </w:rPr>
        <mc:AlternateContent>
          <mc:Choice Requires="wps">
            <w:drawing>
              <wp:anchor distT="0" distB="0" distL="114300" distR="114300" simplePos="0" relativeHeight="251652608" behindDoc="0" locked="0" layoutInCell="1" allowOverlap="1" wp14:anchorId="0A1F12F2" wp14:editId="65267BB1">
                <wp:simplePos x="0" y="0"/>
                <wp:positionH relativeFrom="column">
                  <wp:posOffset>394970</wp:posOffset>
                </wp:positionH>
                <wp:positionV relativeFrom="paragraph">
                  <wp:posOffset>22225</wp:posOffset>
                </wp:positionV>
                <wp:extent cx="1534160" cy="567690"/>
                <wp:effectExtent l="9525" t="12700" r="8890" b="10160"/>
                <wp:wrapNone/>
                <wp:docPr id="9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4160" cy="567690"/>
                        </a:xfrm>
                        <a:prstGeom prst="rect">
                          <a:avLst/>
                        </a:prstGeom>
                        <a:solidFill>
                          <a:srgbClr val="FFFFFF"/>
                        </a:solidFill>
                        <a:ln w="9525">
                          <a:solidFill>
                            <a:srgbClr val="000000"/>
                          </a:solidFill>
                          <a:miter lim="800000"/>
                          <a:headEnd/>
                          <a:tailEnd/>
                        </a:ln>
                      </wps:spPr>
                      <wps:txbx>
                        <w:txbxContent>
                          <w:p w:rsidR="00A4213E" w:rsidRPr="00B25265" w:rsidRDefault="00A4213E" w:rsidP="00B25265">
                            <w:pPr>
                              <w:rPr>
                                <w:sz w:val="16"/>
                                <w:szCs w:val="16"/>
                                <w:lang w:val="es-ES"/>
                              </w:rPr>
                            </w:pPr>
                            <w:r w:rsidRPr="00B25265">
                              <w:rPr>
                                <w:sz w:val="16"/>
                                <w:szCs w:val="16"/>
                                <w:lang w:val="es-ES"/>
                              </w:rPr>
                              <w:t xml:space="preserve">11.760 personas y 3.312 vehículos transitan por la </w:t>
                            </w:r>
                            <w:r w:rsidRPr="00B25265">
                              <w:rPr>
                                <w:b/>
                                <w:sz w:val="16"/>
                                <w:szCs w:val="16"/>
                                <w:u w:val="single"/>
                                <w:lang w:val="es-ES"/>
                              </w:rPr>
                              <w:t>García Moreno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38" type="#_x0000_t202" style="position:absolute;margin-left:31.1pt;margin-top:1.75pt;width:120.8pt;height:44.7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r1bLQIAAFkEAAAOAAAAZHJzL2Uyb0RvYy54bWysVNuO2yAQfa/Uf0C8N06yuWysOKtttqkq&#10;bS/Sbj8AY2yjAkOBxE6/vgNO0mjbvlT1AwJmODNzzozXd71W5CCcl2AKOhmNKRGGQyVNU9Cvz7s3&#10;t5T4wEzFFBhR0KPw9G7z+tW6s7mYQguqEo4giPF5ZwvahmDzLPO8FZr5EVhh0FiD0yzg0TVZ5ViH&#10;6Fpl0/F4kXXgKuuAC+/x9mEw0k3Cr2vBw+e69iIQVVDMLaTVpbWMa7ZZs7xxzLaSn9Jg/5CFZtJg&#10;0AvUAwuM7J38DUpL7sBDHUYcdAZ1LblINWA1k/GLap5aZkWqBcnx9kKT/3+w/NPhiyOyKuhqRolh&#10;GjV6Fn0gb6EnN8vIT2d9jm5PFh1Dj/eoc6rV20fg3zwxsG2ZacS9c9C1glWY3yS+zK6eDjg+gpTd&#10;R6gwDtsHSEB97XQkD+kgiI46HS/axFx4DDm/mU0WaOJomy+Wi1USL2P5+bV1PrwXoEncFNSh9gmd&#10;HR59iNmw/OwSg3lQstpJpdLBNeVWOXJg2Ce79KUCXrgpQzpkaj6dDwT8FWKcvj9BaBmw4ZXUBb29&#10;OLE80vbOVKkdA5Nq2GPKypx4jNQNJIa+7AfJzvKUUB2RWAdDf+M84qYF94OSDnu7oP77njlBifpg&#10;UJzVZDaLw5AOs/lyigd3bSmvLcxwhCpooGTYbsMwQHvrZNNipKEdDNyjoLVMXEflh6xO6WP/JglO&#10;sxYH5PqcvH79ETY/AQAA//8DAFBLAwQUAAYACAAAACEAXxTnYt4AAAAHAQAADwAAAGRycy9kb3du&#10;cmV2LnhtbEyPwU7DMBBE70j8g7VIXBB1SCA0IZsKIYHgBm0FVzfeJhGxHWw3DX/PcoLjaEYzb6rV&#10;bAYxkQ+9swhXiwQE2cbp3rYI283j5RJEiMpqNThLCN8UYFWfnlSq1O5o32hax1ZwiQ2lQuhiHEsp&#10;Q9ORUWHhRrLs7Z03KrL0rdReHbncDDJNklwa1Vte6NRIDx01n+uDQVheP08f4SV7fW/y/VDEi9vp&#10;6csjnp/N93cgIs3xLwy/+IwONTPt3MHqIAaEPE05iZDdgGA7SzJ+skMo0gJkXcn//PUPAAAA//8D&#10;AFBLAQItABQABgAIAAAAIQC2gziS/gAAAOEBAAATAAAAAAAAAAAAAAAAAAAAAABbQ29udGVudF9U&#10;eXBlc10ueG1sUEsBAi0AFAAGAAgAAAAhADj9If/WAAAAlAEAAAsAAAAAAAAAAAAAAAAALwEAAF9y&#10;ZWxzLy5yZWxzUEsBAi0AFAAGAAgAAAAhAHKCvVstAgAAWQQAAA4AAAAAAAAAAAAAAAAALgIAAGRy&#10;cy9lMm9Eb2MueG1sUEsBAi0AFAAGAAgAAAAhAF8U52LeAAAABwEAAA8AAAAAAAAAAAAAAAAAhwQA&#10;AGRycy9kb3ducmV2LnhtbFBLBQYAAAAABAAEAPMAAACSBQAAAAA=&#10;">
                <v:textbox>
                  <w:txbxContent>
                    <w:p w:rsidR="00A4213E" w:rsidRPr="00B25265" w:rsidRDefault="00A4213E" w:rsidP="00B25265">
                      <w:pPr>
                        <w:rPr>
                          <w:sz w:val="16"/>
                          <w:szCs w:val="16"/>
                          <w:lang w:val="es-ES"/>
                        </w:rPr>
                      </w:pPr>
                      <w:r w:rsidRPr="00B25265">
                        <w:rPr>
                          <w:sz w:val="16"/>
                          <w:szCs w:val="16"/>
                          <w:lang w:val="es-ES"/>
                        </w:rPr>
                        <w:t xml:space="preserve">11.760 personas y 3.312 vehículos transitan por la </w:t>
                      </w:r>
                      <w:r w:rsidRPr="00B25265">
                        <w:rPr>
                          <w:b/>
                          <w:sz w:val="16"/>
                          <w:szCs w:val="16"/>
                          <w:u w:val="single"/>
                          <w:lang w:val="es-ES"/>
                        </w:rPr>
                        <w:t>García Moreno</w:t>
                      </w:r>
                    </w:p>
                  </w:txbxContent>
                </v:textbox>
              </v:shape>
            </w:pict>
          </mc:Fallback>
        </mc:AlternateContent>
      </w:r>
      <w:bookmarkEnd w:id="136"/>
      <w:bookmarkEnd w:id="137"/>
      <w:bookmarkEnd w:id="138"/>
      <w:bookmarkEnd w:id="139"/>
      <w:bookmarkEnd w:id="140"/>
      <w:bookmarkEnd w:id="141"/>
    </w:p>
    <w:p w:rsidR="00B25265" w:rsidRPr="00CD71B2" w:rsidRDefault="00831180" w:rsidP="00B25265">
      <w:pPr>
        <w:tabs>
          <w:tab w:val="left" w:pos="-1440"/>
          <w:tab w:val="left" w:pos="420"/>
        </w:tabs>
        <w:ind w:left="420"/>
        <w:jc w:val="both"/>
        <w:rPr>
          <w:rFonts w:ascii="Arial" w:hAnsi="Arial" w:cs="Arial"/>
        </w:rPr>
      </w:pPr>
      <w:r w:rsidRPr="00CD71B2">
        <w:rPr>
          <w:rFonts w:ascii="Arial" w:hAnsi="Arial" w:cs="Arial"/>
          <w:noProof/>
          <w:color w:val="FF0000"/>
          <w:lang w:val="es-ES" w:eastAsia="es-ES"/>
        </w:rPr>
        <mc:AlternateContent>
          <mc:Choice Requires="wps">
            <w:drawing>
              <wp:anchor distT="0" distB="0" distL="114300" distR="114300" simplePos="0" relativeHeight="251655680" behindDoc="0" locked="0" layoutInCell="1" allowOverlap="1" wp14:anchorId="106434D5" wp14:editId="6F4B88B2">
                <wp:simplePos x="0" y="0"/>
                <wp:positionH relativeFrom="column">
                  <wp:posOffset>2081530</wp:posOffset>
                </wp:positionH>
                <wp:positionV relativeFrom="paragraph">
                  <wp:posOffset>170815</wp:posOffset>
                </wp:positionV>
                <wp:extent cx="671195" cy="672465"/>
                <wp:effectExtent l="76835" t="22225" r="23495" b="76835"/>
                <wp:wrapNone/>
                <wp:docPr id="78" name="AutoShap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71195" cy="672465"/>
                        </a:xfrm>
                        <a:prstGeom prst="straightConnector1">
                          <a:avLst/>
                        </a:prstGeom>
                        <a:noFill/>
                        <a:ln w="38100">
                          <a:solidFill>
                            <a:srgbClr val="943634"/>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40" o:spid="_x0000_s1026" type="#_x0000_t32" style="position:absolute;margin-left:163.9pt;margin-top:13.45pt;width:52.85pt;height:52.9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lmAzQIAAMgFAAAOAAAAZHJzL2Uyb0RvYy54bWysVE2PmzAQvVfqf7B8Z4FAgERLVlmStId+&#10;rLRb9exgE6waG9lOyKrqf+/YSdhme6mq5YA8tmfmzZvnub07dgIdmDZcyRLHNxFGTNaKcrkr8ben&#10;TVBgZCyRlAglWYmfmcF3i/fvbod+ziaqVYIyjSCINPOhL3FrbT8PQ1O3rCPmRvVMwmGjdEcsmHoX&#10;Uk0GiN6JcBJFWTgoTXutamYM7K5Oh3jh4zcNq+3XpjHMIlFiwGb9X/v/1v3DxS2Z7zTpW16fYZD/&#10;QNERLiHpGGpFLEF7zf8K1fFaK6Mae1OrLlRNw2vma4Bq4uhVNY8t6ZmvBcgx/UiTebuw9ZfDg0ac&#10;ljiHTknSQY+We6t8apR6gobezOFeJR+0K7E+ysf+k6p/GCRV1RK5Y/7203MPzrGjNLxycYbpIc12&#10;+Kwo3CGQwLN1bHSHGsH7j87RBQdG0NG353lsDztaVMNmlsfxbIpRDUdZPkmzqc9F5i6Mc+61sR+Y&#10;6pBblNhYTfiutZWSEoSg9CkFOXwy1oF8cXDOUm24EF4PQqKhxEkRR5EHZZTg1J26e0bvtpXQ6EBA&#10;UrM0yZL0DOPqmlZ7SX20lhG6Pq8t4QLWyHqurObAnmDYpesYxUgweEVudcInpMvIvI5PoME6Wlj6&#10;feDFa+znLJqti3WRBukkWwdptFoFy02VBtkmzqerZFVVq/iXKyVO5y2nlElXzUXvcfpvejq/vJNS&#10;R8WPvIXX0T3BAPYa6XIzjfI0KYI8nyZBmqyj4L7YVMGyirMsX99X9+tXSNe+evM2YEcqHSq1t0w/&#10;tnRAlDu9TIpkBo+AcpgPSRFl0SzHiIgdtKS2GiOt7HduWy92J04X40oN2WSSThK/T0TfkpNGphF8&#10;F4mcxOO5GdOfmLo02Vljm87Fv3AJor0IwD8y967csDPzraLPD9rpxlkwLrzTebS5efSn7W+9DODF&#10;bwAAAP//AwBQSwMEFAAGAAgAAAAhAEXxnEHhAAAACgEAAA8AAABkcnMvZG93bnJldi54bWxMj0FP&#10;wkAQhe8k/ofNmHiDLVtELN0SYkLiwZCAJupt6Q5tQ3e2dheo/97xpMfJ+/LeN/lqcK24YB8aTxqm&#10;kwQEUultQ5WGt9fNeAEiREPWtJ5QwzcGWBU3o9xk1l9ph5d9rASXUMiMhjrGLpMylDU6Eya+Q+Ls&#10;6HtnIp99JW1vrlzuWqmSZC6daYgXatPhU43laX92Gmaf69PH9mX63OGu+SK5cdt35bS+ux3WSxAR&#10;h/gHw68+q0PBTgd/JhtEqyFVD6weNaj5IwgGZml6D+LAZKoWIItc/n+h+AEAAP//AwBQSwECLQAU&#10;AAYACAAAACEAtoM4kv4AAADhAQAAEwAAAAAAAAAAAAAAAAAAAAAAW0NvbnRlbnRfVHlwZXNdLnht&#10;bFBLAQItABQABgAIAAAAIQA4/SH/1gAAAJQBAAALAAAAAAAAAAAAAAAAAC8BAABfcmVscy8ucmVs&#10;c1BLAQItABQABgAIAAAAIQBxNlmAzQIAAMgFAAAOAAAAAAAAAAAAAAAAAC4CAABkcnMvZTJvRG9j&#10;LnhtbFBLAQItABQABgAIAAAAIQBF8ZxB4QAAAAoBAAAPAAAAAAAAAAAAAAAAACcFAABkcnMvZG93&#10;bnJldi54bWxQSwUGAAAAAAQABADzAAAANQYAAAAA&#10;" strokecolor="#943634" strokeweight="3pt">
                <v:stroke endarrow="block"/>
                <v:shadow color="#622423" opacity=".5" offset="1pt"/>
              </v:shape>
            </w:pict>
          </mc:Fallback>
        </mc:AlternateContent>
      </w:r>
      <w:r w:rsidRPr="00CD71B2">
        <w:rPr>
          <w:rFonts w:ascii="Arial" w:hAnsi="Arial" w:cs="Arial"/>
          <w:noProof/>
          <w:lang w:val="es-ES" w:eastAsia="es-ES"/>
        </w:rPr>
        <mc:AlternateContent>
          <mc:Choice Requires="wps">
            <w:drawing>
              <wp:anchor distT="0" distB="0" distL="114300" distR="114300" simplePos="0" relativeHeight="251653632" behindDoc="0" locked="0" layoutInCell="1" allowOverlap="1" wp14:anchorId="3FC81325" wp14:editId="79933D4B">
                <wp:simplePos x="0" y="0"/>
                <wp:positionH relativeFrom="column">
                  <wp:posOffset>1016000</wp:posOffset>
                </wp:positionH>
                <wp:positionV relativeFrom="paragraph">
                  <wp:posOffset>170815</wp:posOffset>
                </wp:positionV>
                <wp:extent cx="913130" cy="854075"/>
                <wp:effectExtent l="20955" t="22225" r="75565" b="76200"/>
                <wp:wrapNone/>
                <wp:docPr id="77" name="AutoShap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3130" cy="854075"/>
                        </a:xfrm>
                        <a:prstGeom prst="straightConnector1">
                          <a:avLst/>
                        </a:prstGeom>
                        <a:noFill/>
                        <a:ln w="38100">
                          <a:solidFill>
                            <a:srgbClr val="00B05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8" o:spid="_x0000_s1026" type="#_x0000_t32" style="position:absolute;margin-left:80pt;margin-top:13.45pt;width:71.9pt;height:67.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HzOxAIAAL4FAAAOAAAAZHJzL2Uyb0RvYy54bWysVEuPmzAQvlfqf7B8Z4FAAkFLVgkhvWzb&#10;lXarnh1sglWwke28VPW/d2wSttleqmo5II89z2++mfuHU9eiA1OaS5Hj8C7AiIlKUi52Of72svFS&#10;jLQhgpJWCpbjM9P4YfHxw/2xz9hENrKlTCFwInR27HPcGNNnvq+rhnVE38meCXispeqIAVHtfKrI&#10;Ebx3rT8Jgpl/lIr2SlZMa7hdD4944fzXNavM17rWzKA2x5CbcX/l/lv79xf3JNsp0je8uqRB/iOL&#10;jnABQUdXa2II2iv+l6uOV0pqWZu7Sna+rGteMVcDVBMGb6p5bkjPXC0Aju5HmPT7ua2+HJ4U4jTH&#10;SYKRIB30aLk30oVGUWoBOvY6A71CPClbYnUSz/2jrH5oJGTRELFjTvvl3INxaC38GxMr6B7CbI+f&#10;JQUdAgEcWqdaddYl4IBOrinnsSnsZFAFl/MwCiNoXQVP6TQOkqmLQLKrca+0+cRkh+whx9oowneN&#10;KaQQ0H6pQheKHB61samR7GpgIwu54W3rWNAKdMxxlIZB4Cy0bDm1r1ZPq922aBU6EEukYBVMHXfA&#10;242akntBnbeGEVpezobwFs7IOISM4oBZy7AN1zGKUctgduxpyK8VNiJz7B2SBulk4OjuARfHrJ/z&#10;YF6mZRp78WRWenGwXnvLTRF7s02YTNfRuijW4S9bShhnDaeUCVvNleVh/G8suszbwM+R5yNu/q13&#10;BzAke5vpcjMNkjhKvSSZRl4clYG3SjeFtyzC2SwpV8WqfJNp6arX75PsCKXNSu4NU88NPSLKLV8m&#10;aTSHJUU5bIUoDWbBHAaBtDtoSWUURkqa79w0juKWnNbHDRtmk0k8iQaStX1DBo5MA/guDb2oO2zG&#10;8ANS1yZbaWzTpfhXLIFmVwK40bLTNMzlVtLzk7K8sVMGS8IZXRaa3UJ/yk7rde0ufgMAAP//AwBQ&#10;SwMEFAAGAAgAAAAhAK9tI3/iAAAACgEAAA8AAABkcnMvZG93bnJldi54bWxMj0tPwzAQhO9I/Adr&#10;kbhUrd2HohLiVAjEAVB5FA5wc+MliYjXaeym6b9ne4LjaEYz32SrwTWixy7UnjRMJwoEUuFtTaWG&#10;j/f78RJEiIasaTyhhiMGWOXnZ5lJrT/QG/abWAouoZAaDVWMbSplKCp0Jkx8i8Tet++ciSy7UtrO&#10;HLjcNXKmVCKdqYkXKtPibYXFz2bvNDShXL/cjRbq83W3e3wovkbH/ulZ68uL4eYaRMQh/oXhhM/o&#10;kDPT1u/JBtGwThR/iRpmyRUIDszVnL9sT850ATLP5P8L+S8AAAD//wMAUEsBAi0AFAAGAAgAAAAh&#10;ALaDOJL+AAAA4QEAABMAAAAAAAAAAAAAAAAAAAAAAFtDb250ZW50X1R5cGVzXS54bWxQSwECLQAU&#10;AAYACAAAACEAOP0h/9YAAACUAQAACwAAAAAAAAAAAAAAAAAvAQAAX3JlbHMvLnJlbHNQSwECLQAU&#10;AAYACAAAACEA4ax8zsQCAAC+BQAADgAAAAAAAAAAAAAAAAAuAgAAZHJzL2Uyb0RvYy54bWxQSwEC&#10;LQAUAAYACAAAACEAr20jf+IAAAAKAQAADwAAAAAAAAAAAAAAAAAeBQAAZHJzL2Rvd25yZXYueG1s&#10;UEsFBgAAAAAEAAQA8wAAAC0GAAAAAA==&#10;" strokecolor="#00b050" strokeweight="3pt">
                <v:stroke endarrow="block"/>
                <v:shadow color="#622423" opacity=".5" offset="1pt"/>
              </v:shape>
            </w:pict>
          </mc:Fallback>
        </mc:AlternateContent>
      </w:r>
    </w:p>
    <w:p w:rsidR="00B25265" w:rsidRPr="00CD71B2" w:rsidRDefault="00831180" w:rsidP="009F2F3E">
      <w:pPr>
        <w:tabs>
          <w:tab w:val="left" w:pos="-1440"/>
          <w:tab w:val="left" w:pos="420"/>
        </w:tabs>
        <w:ind w:left="420"/>
        <w:rPr>
          <w:rFonts w:ascii="Arial" w:hAnsi="Arial" w:cs="Arial"/>
          <w:noProof/>
        </w:rPr>
      </w:pPr>
      <w:r w:rsidRPr="00CD71B2">
        <w:rPr>
          <w:rFonts w:ascii="Arial" w:hAnsi="Arial" w:cs="Arial"/>
          <w:noProof/>
          <w:lang w:val="es-ES" w:eastAsia="es-ES"/>
        </w:rPr>
        <mc:AlternateContent>
          <mc:Choice Requires="wps">
            <w:drawing>
              <wp:anchor distT="0" distB="0" distL="114300" distR="114300" simplePos="0" relativeHeight="251648512" behindDoc="0" locked="0" layoutInCell="1" allowOverlap="1" wp14:anchorId="20A351B2" wp14:editId="3481DF6C">
                <wp:simplePos x="0" y="0"/>
                <wp:positionH relativeFrom="column">
                  <wp:posOffset>2752725</wp:posOffset>
                </wp:positionH>
                <wp:positionV relativeFrom="paragraph">
                  <wp:posOffset>438150</wp:posOffset>
                </wp:positionV>
                <wp:extent cx="1438910" cy="238125"/>
                <wp:effectExtent l="14605" t="17145" r="13335" b="20955"/>
                <wp:wrapNone/>
                <wp:docPr id="7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910" cy="238125"/>
                        </a:xfrm>
                        <a:prstGeom prst="rect">
                          <a:avLst/>
                        </a:prstGeom>
                        <a:solidFill>
                          <a:srgbClr val="FFFFFF"/>
                        </a:solidFill>
                        <a:ln w="25400">
                          <a:solidFill>
                            <a:srgbClr val="C0504D"/>
                          </a:solidFill>
                          <a:miter lim="800000"/>
                          <a:headEnd/>
                          <a:tailEnd/>
                        </a:ln>
                      </wps:spPr>
                      <wps:txbx>
                        <w:txbxContent>
                          <w:p w:rsidR="00A4213E" w:rsidRPr="00597C80" w:rsidRDefault="00A4213E" w:rsidP="00B25265">
                            <w:pPr>
                              <w:rPr>
                                <w:b/>
                                <w:sz w:val="16"/>
                                <w:szCs w:val="16"/>
                              </w:rPr>
                            </w:pPr>
                            <w:r w:rsidRPr="00597C80">
                              <w:rPr>
                                <w:b/>
                                <w:sz w:val="16"/>
                                <w:szCs w:val="16"/>
                              </w:rPr>
                              <w:t>Área de Influencia directa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3" o:spid="_x0000_s1039" type="#_x0000_t202" style="position:absolute;left:0;text-align:left;margin-left:216.75pt;margin-top:34.5pt;width:113.3pt;height:18.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M/gMwIAAFsEAAAOAAAAZHJzL2Uyb0RvYy54bWysVNtu2zAMfR+wfxD0vthJnDY14hRdsgwD&#10;ugvQ7gNkWbaFyaImKbGzry8lp2l2exnmB4EUqUPykPTqdugUOQjrJOiCTicpJUJzqKRuCvr1cfdm&#10;SYnzTFdMgRYFPQpHb9evX616k4sZtKAqYQmCaJf3pqCt9yZPEsdb0TE3ASM0GmuwHfOo2iapLOsR&#10;vVPJLE2vkh5sZSxw4RzebkcjXUf8uhbcf65rJzxRBcXcfDxtPMtwJusVyxvLTCv5KQ32D1l0TGoM&#10;eobaMs/I3srfoDrJLTio/YRDl0BdSy5iDVjNNP2lmoeWGRFrQXKcOdPk/h8s/3T4YomsCnp9RYlm&#10;HfboUQyevIWBzOeBn964HN0eDDr6Ae+xz7FWZ+6Bf3NEw6ZluhF31kLfClZhftPwMrl4OuK4AFL2&#10;H6HCOGzvIQINte0CeUgHQXTs0/Hcm5ALDyGz+fJmiiaOttl8OZ0tYgiWP7821vn3AjoShIJa7H1E&#10;Z4d750M2LH92CcEcKFntpFJRsU25UZYcGM7JLn4n9J/clCY9Rl9kaToy8FeMTbpIs+2fMDrpceKV&#10;7Aq6TMMXnFgeeHunqyh7JtUoY85Kn4gM3I0s+qEcYs+QD3wQWC6hOiK1FsYJx41EoQX7g5Iep7ug&#10;7vueWUGJ+qCxPTfTLAvrEJVscT1DxV5ayksL0xyhCuopGcWNH1dob6xsWow0DoSGO2xpLSPbL1md&#10;8scJjk04bVtYkUs9er38E9ZPAAAA//8DAFBLAwQUAAYACAAAACEA0U5so+AAAAAKAQAADwAAAGRy&#10;cy9kb3ducmV2LnhtbEyPMW/CMBCF90r9D9ZV6lKBDdQWTeMghMRQqUuhHdhMbOKo8TmKDaT/vtep&#10;jKf79N73ytUYOnZxQ2ojaphNBTCHdbQtNho+99vJEljKBq3pIjoNPy7Bqrq/K01h4xU/3GWXG0Yh&#10;mAqjwefcF5yn2rtg0jT2Dul3ikMwmc6h4XYwVwoPHZ8LoXgwLVKDN73beFd/785Bw5eUh3l42o6n&#10;t/elx/VGNvu21/rxYVy/AstuzP8w/OmTOlTkdIxntIl1Gp4XC0moBvVCmwhQSsyAHYkUSgKvSn47&#10;ofoFAAD//wMAUEsBAi0AFAAGAAgAAAAhALaDOJL+AAAA4QEAABMAAAAAAAAAAAAAAAAAAAAAAFtD&#10;b250ZW50X1R5cGVzXS54bWxQSwECLQAUAAYACAAAACEAOP0h/9YAAACUAQAACwAAAAAAAAAAAAAA&#10;AAAvAQAAX3JlbHMvLnJlbHNQSwECLQAUAAYACAAAACEASvTP4DMCAABbBAAADgAAAAAAAAAAAAAA&#10;AAAuAgAAZHJzL2Uyb0RvYy54bWxQSwECLQAUAAYACAAAACEA0U5so+AAAAAKAQAADwAAAAAAAAAA&#10;AAAAAACNBAAAZHJzL2Rvd25yZXYueG1sUEsFBgAAAAAEAAQA8wAAAJoFAAAAAA==&#10;" strokecolor="#c0504d" strokeweight="2pt">
                <v:textbox>
                  <w:txbxContent>
                    <w:p w:rsidR="00A4213E" w:rsidRPr="00597C80" w:rsidRDefault="00A4213E" w:rsidP="00B25265">
                      <w:pPr>
                        <w:rPr>
                          <w:b/>
                          <w:sz w:val="16"/>
                          <w:szCs w:val="16"/>
                        </w:rPr>
                      </w:pPr>
                      <w:r w:rsidRPr="00597C80">
                        <w:rPr>
                          <w:b/>
                          <w:sz w:val="16"/>
                          <w:szCs w:val="16"/>
                        </w:rPr>
                        <w:t>Área de Influencia directa</w:t>
                      </w:r>
                    </w:p>
                  </w:txbxContent>
                </v:textbox>
              </v:shape>
            </w:pict>
          </mc:Fallback>
        </mc:AlternateContent>
      </w:r>
      <w:r w:rsidRPr="00CD71B2">
        <w:rPr>
          <w:rFonts w:ascii="Arial" w:hAnsi="Arial" w:cs="Arial"/>
          <w:noProof/>
          <w:lang w:val="es-ES" w:eastAsia="es-ES"/>
        </w:rPr>
        <mc:AlternateContent>
          <mc:Choice Requires="wps">
            <w:drawing>
              <wp:anchor distT="0" distB="0" distL="114300" distR="114300" simplePos="0" relativeHeight="251650560" behindDoc="0" locked="0" layoutInCell="1" allowOverlap="1" wp14:anchorId="75651031" wp14:editId="412B1F76">
                <wp:simplePos x="0" y="0"/>
                <wp:positionH relativeFrom="column">
                  <wp:posOffset>1705610</wp:posOffset>
                </wp:positionH>
                <wp:positionV relativeFrom="paragraph">
                  <wp:posOffset>676275</wp:posOffset>
                </wp:positionV>
                <wp:extent cx="414655" cy="126365"/>
                <wp:effectExtent l="24765" t="26670" r="27305" b="27940"/>
                <wp:wrapNone/>
                <wp:docPr id="75" name="AutoShap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14655" cy="12636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5" o:spid="_x0000_s1026" type="#_x0000_t32" style="position:absolute;margin-left:134.3pt;margin-top:53.25pt;width:32.65pt;height:9.95pt;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LegtQIAAKYFAAAOAAAAZHJzL2Uyb0RvYy54bWysVE1v2zAMvQ/YfxB8d/0ZxwnqFKlj79Jt&#10;BdptZ8WSY2G2ZEhKnGLYfx8lJ27SXYahPhj64uMj+cjbu2PXogOVigmeOcGN7yDKK0EY32XOt+fS&#10;TR2kNOYEt4LTzHmhyrlbffxwO/RLGopGtIRKBCBcLYc+cxqt+6XnqaqhHVY3oqccLmshO6xhK3ce&#10;kXgA9K71Qt9PvEFI0ktRUaXgdDNeOiuLX9e00l/rWlGN2swBbtr+pf1vzd9b3eLlTuK+YdWJBv4P&#10;Fh1mHJxOUBusMdpL9hdUxyoplKj1TSU6T9Q1q6iNAaIJ/DfRPDW4pzYWSI7qpzSp94OtvhweJWIk&#10;c+YzB3HcQY3Wey2saxTNTIKGXi3hXc4fpQmxOvKn/kFUPxXiIm8w31H7+vmlB+PAWHhXJmajenCz&#10;HT4LAm8wOLDZOtayQ3XL+u/G0IBDRtDRludlKg89alTBYRzEyQxYVnAVhEmUWHYeXhoYY9xLpT9R&#10;0SGzyBylJWa7RueCcxCCkKMLfHhQ2pB8NTDGXJSsba0eWo6GzInSwPctKSVaRsyteafkbpu3Eh0w&#10;SKosffhsyHBz+UyKPScWraGYFKe1xqwd1+C95QaPWpWOlGB31LC05xC1VdCvhb8o0iKN3ThMCjf2&#10;Nxt3Xeaxm5TBfLaJNnm+CX4bokG8bBghlBuuZzUH8b+p5dRXow4nPU9Z8a7RbfqA7DXTdTnz53GU&#10;uvP5LHLjqPDd+7TM3XUeJMm8uM/vizdMCxu9eh+yUyoNK7HXVD41ZECEGTWEabSAYUQYdH+U+om/&#10;mDsItzsYW5WWDpJC/2C6sVI20jMYV7VOwjAOI3uO277BowJmlwIYpWFzM7kfM3UustlNZToF/5pL&#10;EMVZALaFTNeM/bcV5OVRnlsLhoE1Og0uM20u97C+HK+rPwAAAP//AwBQSwMEFAAGAAgAAAAhACe4&#10;C1LhAAAACwEAAA8AAABkcnMvZG93bnJldi54bWxMj8FOwzAMhu9IvENkJG4spYWydU2nCbEDUiex&#10;jQfIGq+taJyqydaOp8ec4Gj/n35/zleT7cQFB986UvA4i0AgVc60VCv4PGwe5iB80GR05wgVXNHD&#10;qri9yXVm3Eg7vOxDLbiEfKYVNCH0mZS+atBqP3M9EmcnN1gdeBxqaQY9crntZBxFqbS6Jb7Q6B5f&#10;G6y+9mer4P3NXF82ZTkuwracvnf+wxyqtVL3d9N6CSLgFP5g+NVndSjY6ejOZLzoFMTpPGWUgyh9&#10;BsFEkiQLEEfexOkTyCKX/38ofgAAAP//AwBQSwECLQAUAAYACAAAACEAtoM4kv4AAADhAQAAEwAA&#10;AAAAAAAAAAAAAAAAAAAAW0NvbnRlbnRfVHlwZXNdLnhtbFBLAQItABQABgAIAAAAIQA4/SH/1gAA&#10;AJQBAAALAAAAAAAAAAAAAAAAAC8BAABfcmVscy8ucmVsc1BLAQItABQABgAIAAAAIQBG7LegtQIA&#10;AKYFAAAOAAAAAAAAAAAAAAAAAC4CAABkcnMvZTJvRG9jLnhtbFBLAQItABQABgAIAAAAIQAnuAtS&#10;4QAAAAsBAAAPAAAAAAAAAAAAAAAAAA8FAABkcnMvZG93bnJldi54bWxQSwUGAAAAAAQABADzAAAA&#10;HQYAAAAA&#10;" strokecolor="red" strokeweight="3pt">
                <v:shadow color="#622423" opacity=".5" offset="1pt"/>
              </v:shape>
            </w:pict>
          </mc:Fallback>
        </mc:AlternateContent>
      </w:r>
      <w:r w:rsidRPr="00CD71B2">
        <w:rPr>
          <w:rFonts w:ascii="Arial" w:hAnsi="Arial" w:cs="Arial"/>
          <w:noProof/>
          <w:lang w:val="es-ES" w:eastAsia="es-ES"/>
        </w:rPr>
        <mc:AlternateContent>
          <mc:Choice Requires="wps">
            <w:drawing>
              <wp:anchor distT="0" distB="0" distL="114300" distR="114300" simplePos="0" relativeHeight="251651584" behindDoc="0" locked="0" layoutInCell="1" allowOverlap="1" wp14:anchorId="2E62CEDB" wp14:editId="1FA66AFF">
                <wp:simplePos x="0" y="0"/>
                <wp:positionH relativeFrom="column">
                  <wp:posOffset>1929130</wp:posOffset>
                </wp:positionH>
                <wp:positionV relativeFrom="paragraph">
                  <wp:posOffset>347345</wp:posOffset>
                </wp:positionV>
                <wp:extent cx="191135" cy="307340"/>
                <wp:effectExtent l="19685" t="21590" r="27305" b="23495"/>
                <wp:wrapNone/>
                <wp:docPr id="74" name="AutoShap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1135" cy="307340"/>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36" o:spid="_x0000_s1026" type="#_x0000_t32" style="position:absolute;margin-left:151.9pt;margin-top:27.35pt;width:15.05pt;height:24.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wkArwIAAJwFAAAOAAAAZHJzL2Uyb0RvYy54bWysVE2PmzAQvVfqf7C4s0AgQNAmqyyBXrbt&#10;SrtVzw42wSrYyHZCoqr/vWOT0GR7qarlgPw1b97MvJn7h2PXogOVigm+dII730GUV4Iwvls6315L&#10;N3WQ0pgT3ApOl86JKudh9fHD/dBndCYa0RIqEYBwlQ390mm07jPPU1VDO6zuRE85XNZCdljDVu48&#10;IvEA6F3rzXw/9gYhSS9FRZWC08146awsfl3TSn+ta0U1apcOcNP2L+1/a/7e6h5nO4n7hlVnGvg/&#10;WHSYcXA6QW2wxmgv2V9QHaukUKLWd5XoPFHXrKI2Bogm8N9E89LgntpYIDmqn9Kk3g+2+nJ4loiR&#10;pZNEDuK4gxqt91pY1yiMTYKGXmXwLufP0oRYHflL/ySqHwpxkTeY76h9/XrqwTgwFt6NidmoHtxs&#10;h8+CwBsMDmy2jrXsDCTkAR1tUU5TUehRowoOg0UQhHMHVXAV+kkY2aJ5OLsY91LpT1R0yCyWjtIS&#10;s12jc8E5lF/IwLrChyelDTWcXQyMZy5K1rZWBS1HA7hIA9+3Fkq0jJhb807J3TZvJTpgEFJZ+vDZ&#10;QOHm+pkUe04sWkMxKc5rjVk7rsF7yw0etdocKcHuqGFpzyFqq5ufC39RpEUaudEsLtzI32zcdZlH&#10;blwGyXwTbvJ8E/wyRIMoaxghlBuuFw0H0b9p5NxNo/omFU9Z8W7RbfqA7C3TdTn3kyhM3SSZh24U&#10;Fr77mJa5u86DOE6Kx/yxeMO0sNGr9yE7pdKwEntN5UtDBkSYUcMsDRcwggiDng9TP/YXiYNwu4Nh&#10;VWnpICn0d6YbK2AjPYNxU+t4Notm4Sihtm/wqID5tQBGadjcTO7HTF2KbHZTmc7B/8kliOIiANs4&#10;plfGrtsKcnqWl4aCEWCNzuPKzJjrPayvh+rqNwAAAP//AwBQSwMEFAAGAAgAAAAhAKuiitTdAAAA&#10;CgEAAA8AAABkcnMvZG93bnJldi54bWxMj8tOwzAQRfdI/IM1SGwQdYrDK8SpUIEPIKGs3XhIDLEd&#10;xdM0/D3DCpaje3TvmXKz+EHMOCUXg4b1KgOBoY3WhU7DW/NyeQcikQnWDDGghm9MsKlOT0pT2HgM&#10;rzjX1AkuCakwGnqisZAytT16k1ZxxMDZR5y8IT6nTtrJHLncD/Iqy26kNy7wQm9G3PbYftUHr+Fi&#10;t7wj7eb62TU5+Sf56bZ5o/X52fL4AIJwoT8YfvVZHSp22sdDsEkMGlSmWJ00XOe3IBhQSt2D2DOZ&#10;qTXIqpT/X6h+AAAA//8DAFBLAQItABQABgAIAAAAIQC2gziS/gAAAOEBAAATAAAAAAAAAAAAAAAA&#10;AAAAAABbQ29udGVudF9UeXBlc10ueG1sUEsBAi0AFAAGAAgAAAAhADj9If/WAAAAlAEAAAsAAAAA&#10;AAAAAAAAAAAALwEAAF9yZWxzLy5yZWxzUEsBAi0AFAAGAAgAAAAhANqbCQCvAgAAnAUAAA4AAAAA&#10;AAAAAAAAAAAALgIAAGRycy9lMm9Eb2MueG1sUEsBAi0AFAAGAAgAAAAhAKuiitTdAAAACgEAAA8A&#10;AAAAAAAAAAAAAAAACQUAAGRycy9kb3ducmV2LnhtbFBLBQYAAAAABAAEAPMAAAATBgAAAAA=&#10;" strokecolor="red" strokeweight="3pt">
                <v:shadow color="#622423" opacity=".5" offset="1pt"/>
              </v:shape>
            </w:pict>
          </mc:Fallback>
        </mc:AlternateContent>
      </w:r>
      <w:r w:rsidRPr="00CD71B2">
        <w:rPr>
          <w:rFonts w:ascii="Arial" w:hAnsi="Arial" w:cs="Arial"/>
          <w:noProof/>
          <w:lang w:val="es-ES" w:eastAsia="es-ES"/>
        </w:rPr>
        <mc:AlternateContent>
          <mc:Choice Requires="wps">
            <w:drawing>
              <wp:anchor distT="0" distB="0" distL="114300" distR="114300" simplePos="0" relativeHeight="251649536" behindDoc="0" locked="0" layoutInCell="1" allowOverlap="1" wp14:anchorId="4E637E65" wp14:editId="59F4C6A6">
                <wp:simplePos x="0" y="0"/>
                <wp:positionH relativeFrom="column">
                  <wp:posOffset>2186305</wp:posOffset>
                </wp:positionH>
                <wp:positionV relativeFrom="paragraph">
                  <wp:posOffset>511175</wp:posOffset>
                </wp:positionV>
                <wp:extent cx="511810" cy="143510"/>
                <wp:effectExtent l="19685" t="80645" r="30480" b="33020"/>
                <wp:wrapNone/>
                <wp:docPr id="63"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11810" cy="143510"/>
                        </a:xfrm>
                        <a:prstGeom prst="bentConnector3">
                          <a:avLst>
                            <a:gd name="adj1" fmla="val 50000"/>
                          </a:avLst>
                        </a:prstGeom>
                        <a:noFill/>
                        <a:ln w="25400">
                          <a:solidFill>
                            <a:srgbClr val="C0504D"/>
                          </a:solidFill>
                          <a:miter lim="800000"/>
                          <a:headEnd/>
                          <a:tailEnd type="arrow" w="med" len="me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34" o:spid="_x0000_s1026" type="#_x0000_t34" style="position:absolute;margin-left:172.15pt;margin-top:40.25pt;width:40.3pt;height:11.3pt;flip: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wqnAIAAD0FAAAOAAAAZHJzL2Uyb0RvYy54bWysVEuP2jAQvlfqf7B8Z5NAYAFtWK0S6GXb&#10;Iu22PZvYIW79ku0loKr/vWMn0NK9VFVBsjyZme+bp+/uj1KgA7OOa1Xg7CbFiKlaU672Bf70vBnN&#10;MXKeKEqEVqzAJ+bw/ertm7vOLNlYt1pQZhGAKLfsTIFb780ySVzdMkncjTZMgbLRVhIPot0n1JIO&#10;0KVIxmk6SzptqbG6Zs7B16pX4lXEbxpW+49N45hHosAQm4+njecunMnqjiz3lpiW10MY5B+ikIQr&#10;IL1AVcQT9GL5KyjJa6udbvxNrWWim4bXLOYA2WTpH9k8tcSwmAsUx5lLmdz/g60/HLYWcVrg2QQj&#10;RST06OHF60iNJnkoUGfcEuxKtbUhxfqonsyjrr85pHTZErVn0fr5ZMA5Cx7JlUsQnAGaXfdeU7Ah&#10;QBCrdWysRI3g5nNwDOBQEXSM7Tld2sOOHtXwcZpl8wyaWIMqyydTuAcusgwwwdlY598xLVG4FHjH&#10;lC+1UjAE2k4iPDk8Oh/7RIdkCf2aYdRIAW0/EIGmKfwG3MEaGM7IwVXpDRciDo5QqCvweJqDS1A5&#10;LTgN2ijY/a4UFgFqgct0mubVgHtlJrmHDRBcFngeuIeZbBmha0UjjSdcwB35WGFire5wIJaMYiQY&#10;LF649bUQKnCzOPpDrvoFGJ5a2iHKQ11gb4AFBNiDEHqUrPZfuG9jJ0PlX2UwT8O/r6IwLenzmtwu&#10;FotzWn3CsSUXzihdhQPtHAILjY1L8n2RLtbz9Twf5ePZepSnVTV62JT5aLbJbqfVpCrLKvsRuLN8&#10;2XJKmQpVPi9slv/dQgxPR79ql5W99DO5Ru8jP8K4wACcg46THYa5X4udpqetDZUPQw47Go2H9yQ8&#10;Ar/L0erXq7f6CQAA//8DAFBLAwQUAAYACAAAACEAeMyngeEAAAAKAQAADwAAAGRycy9kb3ducmV2&#10;LnhtbEyPy07DMBBF90j8gzVI7KjdJlRtiFOhSmUHKqXisXPjaRIRj6PYbZO/Z1jBcnSP7j2TrwbX&#10;ijP2ofGkYTpRIJBKbxuqNOzfNncLECEasqb1hBpGDLAqrq9yk1l/oVc872IluIRCZjTUMXaZlKGs&#10;0Zkw8R0SZ0ffOxP57Ctpe3PhctfKmVJz6UxDvFCbDtc1lt+7k9PwHOX2uCxfnjb1+zxsv9bj/vNj&#10;1Pr2Znh8ABFxiH8w/OqzOhTsdPAnskG0GpI0TRjVsFD3IBhIZ+kSxIFJlUxBFrn8/0LxAwAA//8D&#10;AFBLAQItABQABgAIAAAAIQC2gziS/gAAAOEBAAATAAAAAAAAAAAAAAAAAAAAAABbQ29udGVudF9U&#10;eXBlc10ueG1sUEsBAi0AFAAGAAgAAAAhADj9If/WAAAAlAEAAAsAAAAAAAAAAAAAAAAALwEAAF9y&#10;ZWxzLy5yZWxzUEsBAi0AFAAGAAgAAAAhAKQb/CqcAgAAPQUAAA4AAAAAAAAAAAAAAAAALgIAAGRy&#10;cy9lMm9Eb2MueG1sUEsBAi0AFAAGAAgAAAAhAHjMp4HhAAAACgEAAA8AAAAAAAAAAAAAAAAA9gQA&#10;AGRycy9kb3ducmV2LnhtbFBLBQYAAAAABAAEAPMAAAAEBgAAAAA=&#10;" strokecolor="#c0504d" strokeweight="2pt">
                <v:stroke endarrow="open"/>
                <v:shadow on="t" opacity="24903f" origin=",.5" offset="0,.55556mm"/>
              </v:shape>
            </w:pict>
          </mc:Fallback>
        </mc:AlternateContent>
      </w:r>
      <w:r w:rsidR="00B25265" w:rsidRPr="00CD71B2">
        <w:rPr>
          <w:rFonts w:ascii="Arial" w:hAnsi="Arial" w:cs="Arial"/>
          <w:noProof/>
          <w:lang w:val="es-ES" w:eastAsia="es-ES"/>
        </w:rPr>
        <w:drawing>
          <wp:inline distT="0" distB="0" distL="0" distR="0" wp14:anchorId="1E75C5F8" wp14:editId="273871A5">
            <wp:extent cx="2981325" cy="2038350"/>
            <wp:effectExtent l="19050" t="0" r="9525" b="0"/>
            <wp:docPr id="2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2" cstate="print"/>
                    <a:srcRect l="29277" t="42587" r="27454" b="17882"/>
                    <a:stretch>
                      <a:fillRect/>
                    </a:stretch>
                  </pic:blipFill>
                  <pic:spPr bwMode="auto">
                    <a:xfrm>
                      <a:off x="0" y="0"/>
                      <a:ext cx="2981325" cy="2038350"/>
                    </a:xfrm>
                    <a:prstGeom prst="rect">
                      <a:avLst/>
                    </a:prstGeom>
                    <a:noFill/>
                    <a:ln w="9525">
                      <a:noFill/>
                      <a:miter lim="800000"/>
                      <a:headEnd/>
                      <a:tailEnd/>
                    </a:ln>
                  </pic:spPr>
                </pic:pic>
              </a:graphicData>
            </a:graphic>
          </wp:inline>
        </w:drawing>
      </w:r>
    </w:p>
    <w:tbl>
      <w:tblPr>
        <w:tblW w:w="0" w:type="auto"/>
        <w:tblInd w:w="42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20"/>
        <w:gridCol w:w="1859"/>
        <w:gridCol w:w="1780"/>
        <w:gridCol w:w="1896"/>
        <w:gridCol w:w="1862"/>
      </w:tblGrid>
      <w:tr w:rsidR="00B25265" w:rsidRPr="00CD71B2">
        <w:trPr>
          <w:trHeight w:val="1267"/>
        </w:trPr>
        <w:tc>
          <w:tcPr>
            <w:tcW w:w="8417" w:type="dxa"/>
            <w:gridSpan w:val="5"/>
            <w:shd w:val="clear" w:color="auto" w:fill="auto"/>
          </w:tcPr>
          <w:p w:rsidR="00FB4F3A" w:rsidRPr="009F2F3E" w:rsidRDefault="00FB4F3A" w:rsidP="009F2F3E">
            <w:pPr>
              <w:tabs>
                <w:tab w:val="left" w:pos="-1440"/>
                <w:tab w:val="left" w:pos="420"/>
              </w:tabs>
              <w:rPr>
                <w:rFonts w:ascii="Arial" w:hAnsi="Arial" w:cs="Arial"/>
                <w:b/>
                <w:sz w:val="18"/>
                <w:szCs w:val="18"/>
                <w:lang w:val="es-ES"/>
              </w:rPr>
            </w:pPr>
          </w:p>
          <w:p w:rsidR="00B25265" w:rsidRPr="009F2F3E" w:rsidRDefault="00B25265" w:rsidP="00D60F34">
            <w:pPr>
              <w:tabs>
                <w:tab w:val="left" w:pos="-1440"/>
                <w:tab w:val="left" w:pos="420"/>
              </w:tabs>
              <w:jc w:val="center"/>
              <w:rPr>
                <w:rFonts w:ascii="Arial" w:hAnsi="Arial" w:cs="Arial"/>
                <w:b/>
                <w:sz w:val="18"/>
                <w:szCs w:val="18"/>
                <w:lang w:val="es-ES"/>
              </w:rPr>
            </w:pPr>
            <w:r w:rsidRPr="009F2F3E">
              <w:rPr>
                <w:rFonts w:ascii="Arial" w:hAnsi="Arial" w:cs="Arial"/>
                <w:b/>
                <w:sz w:val="18"/>
                <w:szCs w:val="18"/>
                <w:lang w:val="es-ES"/>
              </w:rPr>
              <w:t>FICHA DE AFECTADOS DIRECTOS</w:t>
            </w:r>
          </w:p>
          <w:p w:rsidR="00B25265" w:rsidRPr="009F2F3E" w:rsidRDefault="00B25265" w:rsidP="00D60F34">
            <w:pPr>
              <w:tabs>
                <w:tab w:val="left" w:pos="-1440"/>
                <w:tab w:val="left" w:pos="420"/>
              </w:tabs>
              <w:jc w:val="center"/>
              <w:rPr>
                <w:rFonts w:ascii="Arial" w:hAnsi="Arial" w:cs="Arial"/>
                <w:b/>
                <w:sz w:val="18"/>
                <w:szCs w:val="18"/>
                <w:lang w:val="es-ES"/>
              </w:rPr>
            </w:pPr>
            <w:r w:rsidRPr="009F2F3E">
              <w:rPr>
                <w:rFonts w:ascii="Arial" w:hAnsi="Arial" w:cs="Arial"/>
                <w:sz w:val="18"/>
                <w:szCs w:val="18"/>
                <w:lang w:val="es-ES"/>
              </w:rPr>
              <w:t xml:space="preserve">(La hora que se procedió a tomar la muestra de afluencia de personas y vehículos, fue de 8h00 a.m.-- 18h00 </w:t>
            </w:r>
            <w:proofErr w:type="spellStart"/>
            <w:r w:rsidRPr="009F2F3E">
              <w:rPr>
                <w:rFonts w:ascii="Arial" w:hAnsi="Arial" w:cs="Arial"/>
                <w:sz w:val="18"/>
                <w:szCs w:val="18"/>
                <w:lang w:val="es-ES"/>
              </w:rPr>
              <w:t>p.m</w:t>
            </w:r>
            <w:proofErr w:type="spellEnd"/>
            <w:r w:rsidRPr="009F2F3E">
              <w:rPr>
                <w:rFonts w:ascii="Arial" w:hAnsi="Arial" w:cs="Arial"/>
                <w:sz w:val="18"/>
                <w:szCs w:val="18"/>
                <w:lang w:val="es-ES"/>
              </w:rPr>
              <w:t>, de la siguiente manera: cada hora se tomó 3 muestras con un total de 33 muestras en el día, con una duración de un  minuto cada muestra obteniendo una media aritmética que detallamos a continuación).</w:t>
            </w:r>
          </w:p>
        </w:tc>
      </w:tr>
      <w:tr w:rsidR="00B25265" w:rsidRPr="00CD71B2">
        <w:trPr>
          <w:trHeight w:val="2127"/>
        </w:trPr>
        <w:tc>
          <w:tcPr>
            <w:tcW w:w="1020" w:type="dxa"/>
            <w:shd w:val="clear" w:color="auto" w:fill="auto"/>
          </w:tcPr>
          <w:p w:rsidR="00B25265" w:rsidRPr="009F2F3E" w:rsidRDefault="00B25265" w:rsidP="00D60F34">
            <w:pPr>
              <w:tabs>
                <w:tab w:val="left" w:pos="-1440"/>
                <w:tab w:val="left" w:pos="420"/>
              </w:tabs>
              <w:jc w:val="both"/>
              <w:rPr>
                <w:rFonts w:ascii="Arial" w:hAnsi="Arial" w:cs="Arial"/>
                <w:b/>
                <w:sz w:val="18"/>
                <w:szCs w:val="18"/>
                <w:lang w:val="es-ES"/>
              </w:rPr>
            </w:pPr>
          </w:p>
          <w:p w:rsidR="00B25265" w:rsidRPr="009F2F3E" w:rsidRDefault="00B25265" w:rsidP="00D60F34">
            <w:pPr>
              <w:tabs>
                <w:tab w:val="left" w:pos="-1440"/>
                <w:tab w:val="left" w:pos="420"/>
              </w:tabs>
              <w:jc w:val="both"/>
              <w:rPr>
                <w:rFonts w:ascii="Arial" w:hAnsi="Arial" w:cs="Arial"/>
                <w:b/>
                <w:sz w:val="18"/>
                <w:szCs w:val="18"/>
                <w:lang w:val="es-ES"/>
              </w:rPr>
            </w:pPr>
          </w:p>
          <w:p w:rsidR="00B25265" w:rsidRPr="009F2F3E" w:rsidRDefault="00B25265" w:rsidP="00D60F34">
            <w:pPr>
              <w:tabs>
                <w:tab w:val="left" w:pos="-1440"/>
                <w:tab w:val="left" w:pos="420"/>
              </w:tabs>
              <w:jc w:val="both"/>
              <w:rPr>
                <w:rFonts w:ascii="Arial" w:hAnsi="Arial" w:cs="Arial"/>
                <w:b/>
                <w:sz w:val="18"/>
                <w:szCs w:val="18"/>
                <w:highlight w:val="yellow"/>
              </w:rPr>
            </w:pPr>
            <w:r w:rsidRPr="009F2F3E">
              <w:rPr>
                <w:rFonts w:ascii="Arial" w:hAnsi="Arial" w:cs="Arial"/>
                <w:b/>
                <w:sz w:val="18"/>
                <w:szCs w:val="18"/>
              </w:rPr>
              <w:t>CALLES</w:t>
            </w:r>
          </w:p>
        </w:tc>
        <w:tc>
          <w:tcPr>
            <w:tcW w:w="1859" w:type="dxa"/>
            <w:shd w:val="clear" w:color="auto" w:fill="auto"/>
          </w:tcPr>
          <w:p w:rsidR="00B25265" w:rsidRPr="009F2F3E" w:rsidRDefault="00B25265" w:rsidP="00D60F34">
            <w:pPr>
              <w:tabs>
                <w:tab w:val="left" w:pos="-1440"/>
                <w:tab w:val="left" w:pos="420"/>
              </w:tabs>
              <w:jc w:val="center"/>
              <w:rPr>
                <w:rFonts w:ascii="Arial" w:hAnsi="Arial" w:cs="Arial"/>
                <w:sz w:val="18"/>
                <w:szCs w:val="18"/>
              </w:rPr>
            </w:pPr>
          </w:p>
          <w:p w:rsidR="00B25265" w:rsidRPr="009F2F3E" w:rsidRDefault="00B25265" w:rsidP="00D60F34">
            <w:pPr>
              <w:tabs>
                <w:tab w:val="left" w:pos="-1440"/>
                <w:tab w:val="left" w:pos="420"/>
              </w:tabs>
              <w:jc w:val="center"/>
              <w:rPr>
                <w:rFonts w:ascii="Arial" w:hAnsi="Arial" w:cs="Arial"/>
                <w:b/>
                <w:sz w:val="18"/>
                <w:szCs w:val="18"/>
              </w:rPr>
            </w:pPr>
            <w:r w:rsidRPr="009F2F3E">
              <w:rPr>
                <w:rFonts w:ascii="Arial" w:hAnsi="Arial" w:cs="Arial"/>
                <w:sz w:val="18"/>
                <w:szCs w:val="18"/>
              </w:rPr>
              <w:t xml:space="preserve">Establecimientos que se encuentran ubicados frente al sitio donde se efectuara el trabajo de </w:t>
            </w:r>
            <w:r w:rsidR="006D6B22" w:rsidRPr="009F2F3E">
              <w:rPr>
                <w:rFonts w:ascii="Arial" w:hAnsi="Arial" w:cs="Arial"/>
                <w:sz w:val="18"/>
                <w:szCs w:val="18"/>
              </w:rPr>
              <w:t>liberación</w:t>
            </w:r>
            <w:r w:rsidRPr="009F2F3E">
              <w:rPr>
                <w:rFonts w:ascii="Arial" w:hAnsi="Arial" w:cs="Arial"/>
                <w:sz w:val="18"/>
                <w:szCs w:val="18"/>
              </w:rPr>
              <w:t>.</w:t>
            </w:r>
          </w:p>
        </w:tc>
        <w:tc>
          <w:tcPr>
            <w:tcW w:w="5538" w:type="dxa"/>
            <w:gridSpan w:val="3"/>
            <w:shd w:val="clear" w:color="auto" w:fill="auto"/>
          </w:tcPr>
          <w:p w:rsidR="00B25265" w:rsidRPr="009F2F3E" w:rsidRDefault="00B25265" w:rsidP="00D60F34">
            <w:pPr>
              <w:tabs>
                <w:tab w:val="left" w:pos="-1440"/>
                <w:tab w:val="left" w:pos="420"/>
              </w:tabs>
              <w:jc w:val="center"/>
              <w:rPr>
                <w:rFonts w:ascii="Arial" w:hAnsi="Arial" w:cs="Arial"/>
                <w:sz w:val="18"/>
                <w:szCs w:val="18"/>
              </w:rPr>
            </w:pPr>
          </w:p>
          <w:p w:rsidR="00B25265" w:rsidRPr="009F2F3E" w:rsidRDefault="00B25265" w:rsidP="00D60F34">
            <w:pPr>
              <w:tabs>
                <w:tab w:val="left" w:pos="-1440"/>
                <w:tab w:val="left" w:pos="420"/>
              </w:tabs>
              <w:jc w:val="center"/>
              <w:rPr>
                <w:rFonts w:ascii="Arial" w:hAnsi="Arial" w:cs="Arial"/>
                <w:sz w:val="18"/>
                <w:szCs w:val="18"/>
              </w:rPr>
            </w:pPr>
          </w:p>
          <w:p w:rsidR="00B25265" w:rsidRPr="009F2F3E" w:rsidRDefault="00B25265" w:rsidP="00D60F34">
            <w:pPr>
              <w:tabs>
                <w:tab w:val="left" w:pos="-1440"/>
                <w:tab w:val="left" w:pos="420"/>
              </w:tabs>
              <w:jc w:val="center"/>
              <w:rPr>
                <w:rFonts w:ascii="Arial" w:hAnsi="Arial" w:cs="Arial"/>
                <w:sz w:val="18"/>
                <w:szCs w:val="18"/>
              </w:rPr>
            </w:pPr>
            <w:r w:rsidRPr="009F2F3E">
              <w:rPr>
                <w:rFonts w:ascii="Arial" w:hAnsi="Arial" w:cs="Arial"/>
                <w:sz w:val="18"/>
                <w:szCs w:val="18"/>
              </w:rPr>
              <w:t>Número aproximado de Personas  y vehículos que transitan por las calles del edificio en cuestión.</w:t>
            </w:r>
          </w:p>
        </w:tc>
      </w:tr>
      <w:tr w:rsidR="00B25265" w:rsidRPr="00CD71B2">
        <w:tc>
          <w:tcPr>
            <w:tcW w:w="1020" w:type="dxa"/>
            <w:shd w:val="clear" w:color="auto" w:fill="auto"/>
          </w:tcPr>
          <w:p w:rsidR="00B25265" w:rsidRPr="009F2F3E" w:rsidRDefault="00B25265" w:rsidP="00D60F34">
            <w:pPr>
              <w:tabs>
                <w:tab w:val="left" w:pos="-1440"/>
                <w:tab w:val="left" w:pos="420"/>
              </w:tabs>
              <w:rPr>
                <w:rFonts w:ascii="Arial" w:hAnsi="Arial" w:cs="Arial"/>
                <w:b/>
                <w:sz w:val="18"/>
                <w:szCs w:val="18"/>
              </w:rPr>
            </w:pPr>
          </w:p>
          <w:p w:rsidR="00B25265" w:rsidRPr="009F2F3E" w:rsidRDefault="00B25265" w:rsidP="00D60F34">
            <w:pPr>
              <w:tabs>
                <w:tab w:val="left" w:pos="-1440"/>
                <w:tab w:val="left" w:pos="420"/>
              </w:tabs>
              <w:rPr>
                <w:rFonts w:ascii="Arial" w:hAnsi="Arial" w:cs="Arial"/>
                <w:b/>
                <w:sz w:val="18"/>
                <w:szCs w:val="18"/>
              </w:rPr>
            </w:pPr>
          </w:p>
          <w:p w:rsidR="00B25265" w:rsidRPr="009F2F3E" w:rsidRDefault="00B25265" w:rsidP="00D60F34">
            <w:pPr>
              <w:tabs>
                <w:tab w:val="left" w:pos="-1440"/>
                <w:tab w:val="left" w:pos="420"/>
              </w:tabs>
              <w:rPr>
                <w:rFonts w:ascii="Arial" w:hAnsi="Arial" w:cs="Arial"/>
                <w:b/>
                <w:sz w:val="18"/>
                <w:szCs w:val="18"/>
              </w:rPr>
            </w:pPr>
          </w:p>
          <w:p w:rsidR="00B25265" w:rsidRPr="009F2F3E" w:rsidRDefault="00B25265" w:rsidP="00D60F34">
            <w:pPr>
              <w:tabs>
                <w:tab w:val="left" w:pos="-1440"/>
                <w:tab w:val="left" w:pos="420"/>
              </w:tabs>
              <w:rPr>
                <w:rFonts w:ascii="Arial" w:hAnsi="Arial" w:cs="Arial"/>
                <w:b/>
                <w:sz w:val="18"/>
                <w:szCs w:val="18"/>
                <w:highlight w:val="yellow"/>
              </w:rPr>
            </w:pPr>
            <w:r w:rsidRPr="009F2F3E">
              <w:rPr>
                <w:rFonts w:ascii="Arial" w:hAnsi="Arial" w:cs="Arial"/>
                <w:b/>
                <w:sz w:val="18"/>
                <w:szCs w:val="18"/>
              </w:rPr>
              <w:t xml:space="preserve"> </w:t>
            </w:r>
            <w:proofErr w:type="spellStart"/>
            <w:r w:rsidRPr="009F2F3E">
              <w:rPr>
                <w:rFonts w:ascii="Arial" w:hAnsi="Arial" w:cs="Arial"/>
                <w:b/>
                <w:sz w:val="18"/>
                <w:szCs w:val="18"/>
              </w:rPr>
              <w:t>Garcia</w:t>
            </w:r>
            <w:proofErr w:type="spellEnd"/>
            <w:r w:rsidRPr="009F2F3E">
              <w:rPr>
                <w:rFonts w:ascii="Arial" w:hAnsi="Arial" w:cs="Arial"/>
                <w:b/>
                <w:sz w:val="18"/>
                <w:szCs w:val="18"/>
              </w:rPr>
              <w:t xml:space="preserve"> Moreno</w:t>
            </w:r>
          </w:p>
        </w:tc>
        <w:tc>
          <w:tcPr>
            <w:tcW w:w="1859" w:type="dxa"/>
            <w:shd w:val="clear" w:color="auto" w:fill="auto"/>
            <w:vAlign w:val="center"/>
          </w:tcPr>
          <w:p w:rsidR="00B25265" w:rsidRPr="009F2F3E" w:rsidRDefault="00FB4F3A" w:rsidP="00D60F34">
            <w:pPr>
              <w:tabs>
                <w:tab w:val="left" w:pos="-1440"/>
                <w:tab w:val="left" w:pos="420"/>
              </w:tabs>
              <w:jc w:val="both"/>
              <w:rPr>
                <w:rFonts w:ascii="Arial" w:hAnsi="Arial" w:cs="Arial"/>
                <w:sz w:val="18"/>
                <w:szCs w:val="18"/>
              </w:rPr>
            </w:pPr>
            <w:r w:rsidRPr="009F2F3E">
              <w:rPr>
                <w:rFonts w:ascii="Arial" w:hAnsi="Arial" w:cs="Arial"/>
                <w:sz w:val="18"/>
                <w:szCs w:val="18"/>
              </w:rPr>
              <w:t xml:space="preserve">Cinco </w:t>
            </w:r>
            <w:r w:rsidR="00B25265" w:rsidRPr="009F2F3E">
              <w:rPr>
                <w:rFonts w:ascii="Arial" w:hAnsi="Arial" w:cs="Arial"/>
                <w:sz w:val="18"/>
                <w:szCs w:val="18"/>
              </w:rPr>
              <w:t>establecimientos de comercio; minoristas, que se encuentran frente al edificio a ser demolido.</w:t>
            </w:r>
          </w:p>
        </w:tc>
        <w:tc>
          <w:tcPr>
            <w:tcW w:w="1780" w:type="dxa"/>
            <w:shd w:val="clear" w:color="auto" w:fill="auto"/>
            <w:vAlign w:val="center"/>
          </w:tcPr>
          <w:p w:rsidR="00B25265" w:rsidRPr="009F2F3E" w:rsidRDefault="00B25265" w:rsidP="00D60F34">
            <w:pPr>
              <w:shd w:val="clear" w:color="auto" w:fill="FFFFFF"/>
              <w:rPr>
                <w:rFonts w:ascii="Arial" w:hAnsi="Arial" w:cs="Arial"/>
                <w:sz w:val="18"/>
                <w:szCs w:val="18"/>
              </w:rPr>
            </w:pPr>
            <w:r w:rsidRPr="009F2F3E">
              <w:rPr>
                <w:rFonts w:ascii="Arial" w:hAnsi="Arial" w:cs="Arial"/>
                <w:color w:val="000000"/>
                <w:sz w:val="18"/>
                <w:szCs w:val="18"/>
              </w:rPr>
              <w:t>1.470 personas caminan por la vereda del edificio a derrocar y 11.760 personas por las dos veredas de la calle García Moreno por día.</w:t>
            </w:r>
          </w:p>
        </w:tc>
        <w:tc>
          <w:tcPr>
            <w:tcW w:w="1896" w:type="dxa"/>
            <w:shd w:val="clear" w:color="auto" w:fill="auto"/>
            <w:vAlign w:val="center"/>
          </w:tcPr>
          <w:p w:rsidR="00B25265" w:rsidRPr="009F2F3E" w:rsidRDefault="00B25265" w:rsidP="00D60F34">
            <w:pPr>
              <w:shd w:val="clear" w:color="auto" w:fill="FFFFFF"/>
              <w:rPr>
                <w:rFonts w:ascii="Arial" w:hAnsi="Arial" w:cs="Arial"/>
                <w:color w:val="222222"/>
                <w:sz w:val="18"/>
                <w:szCs w:val="18"/>
              </w:rPr>
            </w:pPr>
            <w:r w:rsidRPr="009F2F3E">
              <w:rPr>
                <w:rFonts w:ascii="Arial" w:hAnsi="Arial" w:cs="Arial"/>
                <w:color w:val="000000"/>
                <w:sz w:val="18"/>
                <w:szCs w:val="18"/>
              </w:rPr>
              <w:t>3.312 vehículos de transporte (carros, motos, bicicletas) pasan por esta calle, por día.</w:t>
            </w:r>
          </w:p>
          <w:p w:rsidR="00B25265" w:rsidRPr="009F2F3E" w:rsidRDefault="00B25265" w:rsidP="00D60F34">
            <w:pPr>
              <w:shd w:val="clear" w:color="auto" w:fill="FFFFFF"/>
              <w:rPr>
                <w:rFonts w:ascii="Arial" w:hAnsi="Arial" w:cs="Arial"/>
                <w:color w:val="000000"/>
                <w:sz w:val="18"/>
                <w:szCs w:val="18"/>
              </w:rPr>
            </w:pPr>
          </w:p>
        </w:tc>
        <w:tc>
          <w:tcPr>
            <w:tcW w:w="1862" w:type="dxa"/>
          </w:tcPr>
          <w:p w:rsidR="00B25265" w:rsidRPr="00CD71B2" w:rsidRDefault="00B25265" w:rsidP="00D60F34">
            <w:pPr>
              <w:shd w:val="clear" w:color="auto" w:fill="FFFFFF"/>
              <w:rPr>
                <w:rFonts w:ascii="Arial" w:hAnsi="Arial" w:cs="Arial"/>
                <w:color w:val="000000"/>
                <w:sz w:val="20"/>
                <w:szCs w:val="20"/>
              </w:rPr>
            </w:pPr>
            <w:r w:rsidRPr="00CD71B2">
              <w:rPr>
                <w:rFonts w:ascii="Arial" w:hAnsi="Arial" w:cs="Arial"/>
                <w:noProof/>
                <w:sz w:val="20"/>
                <w:szCs w:val="20"/>
                <w:lang w:val="es-ES" w:eastAsia="es-ES"/>
              </w:rPr>
              <w:drawing>
                <wp:inline distT="0" distB="0" distL="0" distR="0" wp14:anchorId="3B6C8369" wp14:editId="4CFA1D06">
                  <wp:extent cx="923925" cy="895350"/>
                  <wp:effectExtent l="19050" t="0" r="9525" b="0"/>
                  <wp:docPr id="204" name="Imagen 4" descr="C:\Users\usuario\Documents\PROYECTOS ENERO 2013\FEBRERO\5. Fichas Demoliciones\MIDUVI-DERROCADO01\IMG_4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usuario\Documents\PROYECTOS ENERO 2013\FEBRERO\5. Fichas Demoliciones\MIDUVI-DERROCADO01\IMG_4300.JPG"/>
                          <pic:cNvPicPr>
                            <a:picLocks noChangeAspect="1" noChangeArrowheads="1"/>
                          </pic:cNvPicPr>
                        </pic:nvPicPr>
                        <pic:blipFill>
                          <a:blip r:embed="rId113" cstate="print"/>
                          <a:srcRect/>
                          <a:stretch>
                            <a:fillRect/>
                          </a:stretch>
                        </pic:blipFill>
                        <pic:spPr bwMode="auto">
                          <a:xfrm>
                            <a:off x="0" y="0"/>
                            <a:ext cx="923925" cy="895350"/>
                          </a:xfrm>
                          <a:prstGeom prst="rect">
                            <a:avLst/>
                          </a:prstGeom>
                          <a:noFill/>
                          <a:ln w="9525">
                            <a:noFill/>
                            <a:miter lim="800000"/>
                            <a:headEnd/>
                            <a:tailEnd/>
                          </a:ln>
                        </pic:spPr>
                      </pic:pic>
                    </a:graphicData>
                  </a:graphic>
                </wp:inline>
              </w:drawing>
            </w:r>
          </w:p>
        </w:tc>
      </w:tr>
      <w:tr w:rsidR="00B25265" w:rsidRPr="00CD71B2">
        <w:tc>
          <w:tcPr>
            <w:tcW w:w="1020" w:type="dxa"/>
            <w:shd w:val="clear" w:color="auto" w:fill="auto"/>
          </w:tcPr>
          <w:p w:rsidR="00B25265" w:rsidRPr="009F2F3E" w:rsidRDefault="00B25265" w:rsidP="00D60F34">
            <w:pPr>
              <w:tabs>
                <w:tab w:val="left" w:pos="-1440"/>
                <w:tab w:val="left" w:pos="420"/>
              </w:tabs>
              <w:rPr>
                <w:rFonts w:ascii="Arial" w:hAnsi="Arial" w:cs="Arial"/>
                <w:b/>
                <w:sz w:val="18"/>
                <w:szCs w:val="18"/>
              </w:rPr>
            </w:pPr>
          </w:p>
          <w:p w:rsidR="00B25265" w:rsidRPr="009F2F3E" w:rsidRDefault="00B25265" w:rsidP="00D60F34">
            <w:pPr>
              <w:tabs>
                <w:tab w:val="left" w:pos="-1440"/>
                <w:tab w:val="left" w:pos="420"/>
              </w:tabs>
              <w:rPr>
                <w:rFonts w:ascii="Arial" w:hAnsi="Arial" w:cs="Arial"/>
                <w:b/>
                <w:sz w:val="18"/>
                <w:szCs w:val="18"/>
              </w:rPr>
            </w:pPr>
          </w:p>
          <w:p w:rsidR="00B25265" w:rsidRPr="009F2F3E" w:rsidRDefault="00B25265" w:rsidP="00D60F34">
            <w:pPr>
              <w:tabs>
                <w:tab w:val="left" w:pos="-1440"/>
                <w:tab w:val="left" w:pos="420"/>
              </w:tabs>
              <w:rPr>
                <w:rFonts w:ascii="Arial" w:hAnsi="Arial" w:cs="Arial"/>
                <w:b/>
                <w:sz w:val="18"/>
                <w:szCs w:val="18"/>
              </w:rPr>
            </w:pPr>
          </w:p>
          <w:p w:rsidR="00B25265" w:rsidRPr="009F2F3E" w:rsidRDefault="00B25265" w:rsidP="00D60F34">
            <w:pPr>
              <w:tabs>
                <w:tab w:val="left" w:pos="-1440"/>
                <w:tab w:val="left" w:pos="420"/>
              </w:tabs>
              <w:rPr>
                <w:rFonts w:ascii="Arial" w:hAnsi="Arial" w:cs="Arial"/>
                <w:b/>
                <w:sz w:val="18"/>
                <w:szCs w:val="18"/>
                <w:highlight w:val="yellow"/>
              </w:rPr>
            </w:pPr>
            <w:r w:rsidRPr="009F2F3E">
              <w:rPr>
                <w:rFonts w:ascii="Arial" w:hAnsi="Arial" w:cs="Arial"/>
                <w:b/>
                <w:sz w:val="18"/>
                <w:szCs w:val="18"/>
              </w:rPr>
              <w:t xml:space="preserve">  </w:t>
            </w:r>
            <w:proofErr w:type="spellStart"/>
            <w:r w:rsidRPr="009F2F3E">
              <w:rPr>
                <w:rFonts w:ascii="Arial" w:hAnsi="Arial" w:cs="Arial"/>
                <w:b/>
                <w:sz w:val="18"/>
                <w:szCs w:val="18"/>
              </w:rPr>
              <w:t>Mejia</w:t>
            </w:r>
            <w:proofErr w:type="spellEnd"/>
          </w:p>
        </w:tc>
        <w:tc>
          <w:tcPr>
            <w:tcW w:w="1859" w:type="dxa"/>
            <w:shd w:val="clear" w:color="auto" w:fill="auto"/>
            <w:vAlign w:val="center"/>
          </w:tcPr>
          <w:p w:rsidR="00B25265" w:rsidRPr="009F2F3E" w:rsidRDefault="00B25265" w:rsidP="00D60F34">
            <w:pPr>
              <w:tabs>
                <w:tab w:val="left" w:pos="-1440"/>
                <w:tab w:val="left" w:pos="420"/>
              </w:tabs>
              <w:jc w:val="both"/>
              <w:rPr>
                <w:rFonts w:ascii="Arial" w:hAnsi="Arial" w:cs="Arial"/>
                <w:sz w:val="18"/>
                <w:szCs w:val="18"/>
              </w:rPr>
            </w:pPr>
            <w:r w:rsidRPr="009F2F3E">
              <w:rPr>
                <w:rFonts w:ascii="Arial" w:hAnsi="Arial" w:cs="Arial"/>
                <w:sz w:val="18"/>
                <w:szCs w:val="18"/>
              </w:rPr>
              <w:t>Instituciones financieras (Banco Bolivariano y Mutualista Pichincha,), que se encuentran frente al edificio a ser demolido.</w:t>
            </w:r>
          </w:p>
        </w:tc>
        <w:tc>
          <w:tcPr>
            <w:tcW w:w="1780" w:type="dxa"/>
            <w:shd w:val="clear" w:color="auto" w:fill="auto"/>
            <w:vAlign w:val="center"/>
          </w:tcPr>
          <w:p w:rsidR="00B25265" w:rsidRPr="009F2F3E" w:rsidRDefault="00B25265" w:rsidP="00D60F34">
            <w:pPr>
              <w:shd w:val="clear" w:color="auto" w:fill="FFFFFF"/>
              <w:rPr>
                <w:rFonts w:ascii="Arial" w:hAnsi="Arial" w:cs="Arial"/>
                <w:sz w:val="18"/>
                <w:szCs w:val="18"/>
              </w:rPr>
            </w:pPr>
            <w:r w:rsidRPr="009F2F3E">
              <w:rPr>
                <w:rFonts w:ascii="Arial" w:hAnsi="Arial" w:cs="Arial"/>
                <w:color w:val="000000"/>
                <w:sz w:val="18"/>
                <w:szCs w:val="18"/>
              </w:rPr>
              <w:t xml:space="preserve">1.230 personas caminan por la vereda del edificio a derrocar y 9.840 personas por las dos veredas de la </w:t>
            </w:r>
            <w:r w:rsidR="000C4829" w:rsidRPr="009F2F3E">
              <w:rPr>
                <w:rFonts w:ascii="Arial" w:hAnsi="Arial" w:cs="Arial"/>
                <w:color w:val="000000"/>
                <w:sz w:val="18"/>
                <w:szCs w:val="18"/>
              </w:rPr>
              <w:t>CALLE JOSÉ MEJÍA</w:t>
            </w:r>
            <w:r w:rsidRPr="009F2F3E">
              <w:rPr>
                <w:rFonts w:ascii="Arial" w:hAnsi="Arial" w:cs="Arial"/>
                <w:color w:val="000000"/>
                <w:sz w:val="18"/>
                <w:szCs w:val="18"/>
              </w:rPr>
              <w:t xml:space="preserve"> por día.</w:t>
            </w:r>
          </w:p>
        </w:tc>
        <w:tc>
          <w:tcPr>
            <w:tcW w:w="1896" w:type="dxa"/>
            <w:shd w:val="clear" w:color="auto" w:fill="auto"/>
            <w:vAlign w:val="center"/>
          </w:tcPr>
          <w:p w:rsidR="00B25265" w:rsidRPr="009F2F3E" w:rsidRDefault="00B25265" w:rsidP="00D60F34">
            <w:pPr>
              <w:shd w:val="clear" w:color="auto" w:fill="FFFFFF"/>
              <w:rPr>
                <w:rFonts w:ascii="Arial" w:hAnsi="Arial" w:cs="Arial"/>
                <w:color w:val="000000"/>
                <w:sz w:val="18"/>
                <w:szCs w:val="18"/>
              </w:rPr>
            </w:pPr>
          </w:p>
          <w:p w:rsidR="00B25265" w:rsidRPr="009F2F3E" w:rsidRDefault="00B25265" w:rsidP="00D60F34">
            <w:pPr>
              <w:shd w:val="clear" w:color="auto" w:fill="FFFFFF"/>
              <w:rPr>
                <w:rFonts w:ascii="Arial" w:hAnsi="Arial" w:cs="Arial"/>
                <w:color w:val="222222"/>
                <w:sz w:val="18"/>
                <w:szCs w:val="18"/>
              </w:rPr>
            </w:pPr>
            <w:r w:rsidRPr="009F2F3E">
              <w:rPr>
                <w:rFonts w:ascii="Arial" w:hAnsi="Arial" w:cs="Arial"/>
                <w:color w:val="000000"/>
                <w:sz w:val="18"/>
                <w:szCs w:val="18"/>
              </w:rPr>
              <w:t>3.216 vehículos de transporte (carros, motos, bicicletas) pasan por esta calle en el día.</w:t>
            </w:r>
          </w:p>
          <w:p w:rsidR="00B25265" w:rsidRPr="009F2F3E" w:rsidRDefault="00B25265" w:rsidP="00D60F34">
            <w:pPr>
              <w:shd w:val="clear" w:color="auto" w:fill="FFFFFF"/>
              <w:rPr>
                <w:rFonts w:ascii="Arial" w:hAnsi="Arial" w:cs="Arial"/>
                <w:color w:val="000000"/>
                <w:sz w:val="18"/>
                <w:szCs w:val="18"/>
              </w:rPr>
            </w:pPr>
          </w:p>
        </w:tc>
        <w:tc>
          <w:tcPr>
            <w:tcW w:w="1862" w:type="dxa"/>
          </w:tcPr>
          <w:p w:rsidR="00B25265" w:rsidRPr="00CD71B2" w:rsidRDefault="00B25265" w:rsidP="00D60F34">
            <w:pPr>
              <w:shd w:val="clear" w:color="auto" w:fill="FFFFFF"/>
              <w:rPr>
                <w:rFonts w:ascii="Arial" w:hAnsi="Arial" w:cs="Arial"/>
                <w:color w:val="000000"/>
                <w:sz w:val="20"/>
                <w:szCs w:val="20"/>
              </w:rPr>
            </w:pPr>
            <w:r w:rsidRPr="00CD71B2">
              <w:rPr>
                <w:rFonts w:ascii="Arial" w:hAnsi="Arial" w:cs="Arial"/>
                <w:noProof/>
                <w:sz w:val="20"/>
                <w:szCs w:val="20"/>
                <w:lang w:val="es-ES" w:eastAsia="es-ES"/>
              </w:rPr>
              <w:drawing>
                <wp:inline distT="0" distB="0" distL="0" distR="0" wp14:anchorId="32384CC4" wp14:editId="34E5D006">
                  <wp:extent cx="904875" cy="1085850"/>
                  <wp:effectExtent l="19050" t="0" r="9525" b="0"/>
                  <wp:docPr id="205" name="Imagen 205" descr="anuncio-de-demoliciones--genero-sorpresa-en-el-centro-2012087081711-17b01e87f0f8d9154d30ba54557bbb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anuncio-de-demoliciones--genero-sorpresa-en-el-centro-2012087081711-17b01e87f0f8d9154d30ba54557bbbeb"/>
                          <pic:cNvPicPr>
                            <a:picLocks noChangeAspect="1" noChangeArrowheads="1"/>
                          </pic:cNvPicPr>
                        </pic:nvPicPr>
                        <pic:blipFill>
                          <a:blip r:embed="rId114" cstate="print"/>
                          <a:srcRect/>
                          <a:stretch>
                            <a:fillRect/>
                          </a:stretch>
                        </pic:blipFill>
                        <pic:spPr bwMode="auto">
                          <a:xfrm>
                            <a:off x="0" y="0"/>
                            <a:ext cx="904875" cy="1085850"/>
                          </a:xfrm>
                          <a:prstGeom prst="rect">
                            <a:avLst/>
                          </a:prstGeom>
                          <a:noFill/>
                          <a:ln w="9525">
                            <a:noFill/>
                            <a:miter lim="800000"/>
                            <a:headEnd/>
                            <a:tailEnd/>
                          </a:ln>
                        </pic:spPr>
                      </pic:pic>
                    </a:graphicData>
                  </a:graphic>
                </wp:inline>
              </w:drawing>
            </w:r>
          </w:p>
        </w:tc>
      </w:tr>
    </w:tbl>
    <w:p w:rsidR="00AF632E" w:rsidRPr="00CD71B2" w:rsidRDefault="00AF632E" w:rsidP="00AF632E">
      <w:pPr>
        <w:rPr>
          <w:rFonts w:ascii="Arial" w:hAnsi="Arial" w:cs="Arial"/>
          <w:lang w:eastAsia="es-ES"/>
        </w:rPr>
      </w:pPr>
    </w:p>
    <w:p w:rsidR="00AF632E" w:rsidRPr="00CD71B2" w:rsidRDefault="00AF632E" w:rsidP="009F2F3E">
      <w:pPr>
        <w:pStyle w:val="Ttulo1"/>
        <w:numPr>
          <w:ilvl w:val="4"/>
          <w:numId w:val="7"/>
        </w:numPr>
        <w:ind w:left="993" w:hanging="567"/>
        <w:jc w:val="both"/>
        <w:rPr>
          <w:rFonts w:ascii="Arial" w:hAnsi="Arial" w:cs="Arial"/>
          <w:sz w:val="22"/>
          <w:szCs w:val="22"/>
        </w:rPr>
      </w:pPr>
      <w:bookmarkStart w:id="142" w:name="_Toc387310429"/>
      <w:r w:rsidRPr="00CD71B2">
        <w:rPr>
          <w:rFonts w:ascii="Arial" w:hAnsi="Arial" w:cs="Arial"/>
          <w:sz w:val="22"/>
          <w:szCs w:val="22"/>
        </w:rPr>
        <w:t>Área de influencia indirecta del antiguo inmueble</w:t>
      </w:r>
      <w:bookmarkEnd w:id="142"/>
      <w:r w:rsidRPr="00CD71B2">
        <w:rPr>
          <w:rFonts w:ascii="Arial" w:hAnsi="Arial" w:cs="Arial"/>
          <w:sz w:val="22"/>
          <w:szCs w:val="22"/>
        </w:rPr>
        <w:t xml:space="preserve"> </w:t>
      </w:r>
    </w:p>
    <w:p w:rsidR="00AF632E" w:rsidRPr="00CD71B2" w:rsidRDefault="00AF632E" w:rsidP="00AF632E">
      <w:pPr>
        <w:pStyle w:val="Prrafodelista"/>
        <w:ind w:left="360"/>
        <w:jc w:val="both"/>
        <w:rPr>
          <w:rFonts w:ascii="Arial" w:hAnsi="Arial" w:cs="Arial"/>
          <w:bCs/>
        </w:rPr>
      </w:pPr>
    </w:p>
    <w:p w:rsidR="00AF632E" w:rsidRPr="00CD71B2" w:rsidRDefault="00AF632E" w:rsidP="00223CAB">
      <w:pPr>
        <w:pStyle w:val="Prrafodelista"/>
        <w:spacing w:after="0" w:line="240" w:lineRule="auto"/>
        <w:ind w:left="357"/>
        <w:jc w:val="both"/>
        <w:rPr>
          <w:rFonts w:ascii="Arial" w:hAnsi="Arial" w:cs="Arial"/>
          <w:bCs/>
        </w:rPr>
      </w:pPr>
      <w:r w:rsidRPr="00CD71B2">
        <w:rPr>
          <w:rFonts w:ascii="Arial" w:hAnsi="Arial" w:cs="Arial"/>
          <w:bCs/>
        </w:rPr>
        <w:t>El área de influencia indirecta del proyecto, es un área alcanzada por los procesos biofísicos y antropológicos provenientes del accionar de las actividades del proyecto y su interrelación con una zona ampliada donde su dinámica es notoria.</w:t>
      </w:r>
    </w:p>
    <w:p w:rsidR="00AF632E" w:rsidRPr="00CD71B2" w:rsidRDefault="00AF632E" w:rsidP="00223CAB">
      <w:pPr>
        <w:pStyle w:val="Prrafodelista"/>
        <w:spacing w:after="0" w:line="240" w:lineRule="auto"/>
        <w:ind w:left="357"/>
        <w:jc w:val="both"/>
        <w:rPr>
          <w:rFonts w:ascii="Arial" w:hAnsi="Arial" w:cs="Arial"/>
          <w:bCs/>
        </w:rPr>
      </w:pPr>
    </w:p>
    <w:p w:rsidR="00AF632E" w:rsidRPr="00CD71B2" w:rsidRDefault="00AF632E" w:rsidP="00223CAB">
      <w:pPr>
        <w:pStyle w:val="Prrafodelista"/>
        <w:spacing w:after="0" w:line="240" w:lineRule="auto"/>
        <w:ind w:left="357"/>
        <w:jc w:val="both"/>
        <w:rPr>
          <w:rFonts w:ascii="Arial" w:hAnsi="Arial" w:cs="Arial"/>
          <w:bCs/>
        </w:rPr>
      </w:pPr>
      <w:r w:rsidRPr="00CD71B2">
        <w:rPr>
          <w:rFonts w:ascii="Arial" w:hAnsi="Arial" w:cs="Arial"/>
          <w:bCs/>
        </w:rPr>
        <w:t>Considerando los componentes físico, biótico y socioeconómico se puede indicar que el área de influencia indirecta del proyecto, abarc</w:t>
      </w:r>
      <w:r w:rsidR="00C6275C" w:rsidRPr="00CD71B2">
        <w:rPr>
          <w:rFonts w:ascii="Arial" w:hAnsi="Arial" w:cs="Arial"/>
          <w:bCs/>
        </w:rPr>
        <w:t>ó</w:t>
      </w:r>
      <w:r w:rsidRPr="00CD71B2">
        <w:rPr>
          <w:rFonts w:ascii="Arial" w:hAnsi="Arial" w:cs="Arial"/>
          <w:bCs/>
        </w:rPr>
        <w:t xml:space="preserve"> las poblaciones más cercanas localizadas hasta en un radio de 200 metros.</w:t>
      </w:r>
    </w:p>
    <w:p w:rsidR="00AF632E" w:rsidRPr="00CD71B2" w:rsidRDefault="00AF632E" w:rsidP="00AF632E">
      <w:pPr>
        <w:pStyle w:val="Prrafodelista"/>
        <w:ind w:left="360"/>
        <w:jc w:val="both"/>
        <w:rPr>
          <w:rFonts w:ascii="Arial" w:hAnsi="Arial" w:cs="Arial"/>
          <w:bCs/>
        </w:rPr>
      </w:pPr>
    </w:p>
    <w:p w:rsidR="00AF632E" w:rsidRPr="00CD71B2" w:rsidRDefault="00831180" w:rsidP="00AF632E">
      <w:pPr>
        <w:pStyle w:val="Prrafodelista"/>
        <w:ind w:left="360"/>
        <w:rPr>
          <w:rFonts w:ascii="Arial" w:hAnsi="Arial" w:cs="Arial"/>
          <w:bCs/>
        </w:rPr>
      </w:pPr>
      <w:r w:rsidRPr="00CD71B2">
        <w:rPr>
          <w:rFonts w:ascii="Arial" w:hAnsi="Arial" w:cs="Arial"/>
          <w:noProof/>
          <w:lang w:val="es-ES" w:eastAsia="es-ES"/>
        </w:rPr>
        <mc:AlternateContent>
          <mc:Choice Requires="wps">
            <w:drawing>
              <wp:anchor distT="0" distB="0" distL="114300" distR="114300" simplePos="0" relativeHeight="251667968" behindDoc="0" locked="0" layoutInCell="1" allowOverlap="1" wp14:anchorId="6F6A4155" wp14:editId="5A593AD6">
                <wp:simplePos x="0" y="0"/>
                <wp:positionH relativeFrom="column">
                  <wp:posOffset>2905125</wp:posOffset>
                </wp:positionH>
                <wp:positionV relativeFrom="paragraph">
                  <wp:posOffset>1091565</wp:posOffset>
                </wp:positionV>
                <wp:extent cx="511810" cy="143510"/>
                <wp:effectExtent l="14605" t="81280" r="45085" b="41910"/>
                <wp:wrapNone/>
                <wp:docPr id="62" name="AutoShap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11810" cy="143510"/>
                        </a:xfrm>
                        <a:prstGeom prst="straightConnector1">
                          <a:avLst/>
                        </a:prstGeom>
                        <a:noFill/>
                        <a:ln w="25400">
                          <a:solidFill>
                            <a:srgbClr val="C0504D"/>
                          </a:solidFill>
                          <a:round/>
                          <a:headEnd/>
                          <a:tailEnd type="arrow" w="med" len="me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77" o:spid="_x0000_s1026" type="#_x0000_t32" style="position:absolute;margin-left:228.75pt;margin-top:85.95pt;width:40.3pt;height:11.3pt;flip:y;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aPhAIAAAcFAAAOAAAAZHJzL2Uyb0RvYy54bWysVEtv2zAMvg/YfxB0T22nzsuoUxR2sku3&#10;FWi3nRVLjoXZkiApcYJh/72knGTLehmGwYAhiq+PH0nd3R+6luyFdVKrnCY3MSVCVZpLtc3pl5f1&#10;aE6J80xx1molcnoUjt4v37+7600mxrrRLReWQBDlst7ktPHeZFHkqkZ0zN1oIxQoa2075kG024hb&#10;1kP0ro3GcTyNem25sboSzsFtOSjpMsSva1H5z3XthCdtTgGbD38b/hv8R8s7lm0tM42sTjDYP6Do&#10;mFSQ9BKqZJ6RnZVvQnWystrp2t9Uuot0XctKhBqgmiT+o5rnhhkRagFynLnQ5P5f2OrT/skSyXM6&#10;HVOiWAc9eth5HVKT2QwJ6o3LwK5QTxZLrA7q2Tzq6rsjShcNU1sRrF+OBpwT9IiuXFBwBtJs+o+a&#10;gw2DBIGtQ207UrfSfEVHDA6MkENoz/HSHnHwpILLSZLME2hiBaokvZ3AGXOxDMOgs7HOfxC6I3jI&#10;qfOWyW3jC60UDIK2Qwq2f3R+cDw7oLPSa9m2cM+yVpE+p+NJGscBlNOt5KhFpbPbTdFasmcwUkU8&#10;idPyBOPKzOqd4iFaIxhfnc6eyRbOxAeumLW6p5irE5ySVsAK4WkA1ypMJ8IQA2IU9M4L+9zwnnCJ&#10;FcIGAEQQYKIRbZCs9t+kb0JPkMM3oOcxfuGetaZhQym3s8Vica5kqDGQe8kZpCs40JgTMGxRGPcf&#10;i3ixmq/m6SgdT1ejNC7L0cO6SEfTdTKblLdlUZTJT8ydpFkjORcKiT2vXpL+3WifHoFhaS7Ld2lh&#10;dB19QH4ACmFYzqDDjOJYDgO+0fz4ZJF5HFfYtmB8ehlwnX+Xg9Wv92v5CgAA//8DAFBLAwQUAAYA&#10;CAAAACEAZ75ez+AAAAALAQAADwAAAGRycy9kb3ducmV2LnhtbEyPTU/DMAyG70j7D5GRuLG0o91H&#10;aTohpCHtgrSCxDVrvLaicUqTdYVfjzmxo/0+ev043062EyMOvnWkIJ5HIJAqZ1qqFby/7e7XIHzQ&#10;ZHTnCBV8o4dtMbvJdWbchQ44lqEWXEI+0wqaEPpMSl81aLWfux6Js5MbrA48DrU0g75wue3kIoqW&#10;0uqW+EKje3xusPosz1bB186W1IfxR5avLx/S7ZN9cnJK3d1OT48gAk7hH4Y/fVaHgp2O7kzGi05B&#10;kq5SRjlYxRsQTKQP6xjEkTebJAVZ5PL6h+IXAAD//wMAUEsBAi0AFAAGAAgAAAAhALaDOJL+AAAA&#10;4QEAABMAAAAAAAAAAAAAAAAAAAAAAFtDb250ZW50X1R5cGVzXS54bWxQSwECLQAUAAYACAAAACEA&#10;OP0h/9YAAACUAQAACwAAAAAAAAAAAAAAAAAvAQAAX3JlbHMvLnJlbHNQSwECLQAUAAYACAAAACEA&#10;/ksGj4QCAAAHBQAADgAAAAAAAAAAAAAAAAAuAgAAZHJzL2Uyb0RvYy54bWxQSwECLQAUAAYACAAA&#10;ACEAZ75ez+AAAAALAQAADwAAAAAAAAAAAAAAAADeBAAAZHJzL2Rvd25yZXYueG1sUEsFBgAAAAAE&#10;AAQA8wAAAOsFAAAAAA==&#10;" strokecolor="#c0504d" strokeweight="2pt">
                <v:stroke endarrow="open"/>
                <v:shadow on="t" opacity="24903f" origin=",.5" offset="0,.55556mm"/>
              </v:shape>
            </w:pict>
          </mc:Fallback>
        </mc:AlternateContent>
      </w:r>
      <w:r w:rsidRPr="00CD71B2">
        <w:rPr>
          <w:rFonts w:ascii="Arial" w:hAnsi="Arial" w:cs="Arial"/>
          <w:noProof/>
          <w:lang w:val="es-ES" w:eastAsia="es-ES"/>
        </w:rPr>
        <mc:AlternateContent>
          <mc:Choice Requires="wps">
            <w:drawing>
              <wp:anchor distT="0" distB="0" distL="114300" distR="114300" simplePos="0" relativeHeight="251666944" behindDoc="0" locked="0" layoutInCell="1" allowOverlap="1" wp14:anchorId="2C32FF62" wp14:editId="3B7C0BB3">
                <wp:simplePos x="0" y="0"/>
                <wp:positionH relativeFrom="column">
                  <wp:posOffset>1982470</wp:posOffset>
                </wp:positionH>
                <wp:positionV relativeFrom="paragraph">
                  <wp:posOffset>993140</wp:posOffset>
                </wp:positionV>
                <wp:extent cx="1125855" cy="927735"/>
                <wp:effectExtent l="15875" t="20955" r="20320" b="13335"/>
                <wp:wrapNone/>
                <wp:docPr id="61" name="Oval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5855" cy="927735"/>
                        </a:xfrm>
                        <a:prstGeom prst="ellipse">
                          <a:avLst/>
                        </a:prstGeom>
                        <a:solidFill>
                          <a:srgbClr val="FF0000">
                            <a:alpha val="14902"/>
                          </a:srgbClr>
                        </a:solidFill>
                        <a:ln w="25400">
                          <a:solidFill>
                            <a:srgbClr val="D99594"/>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Oval 76" o:spid="_x0000_s1026" style="position:absolute;margin-left:156.1pt;margin-top:78.2pt;width:88.65pt;height:73.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SzKMgIAAFMEAAAOAAAAZHJzL2Uyb0RvYy54bWysVMFu2zAMvQ/YPwi6r469uGmMOEWRLsOA&#10;bi3Q7QMUWY6FyaJGKXG6rx8lu1263Yb5IIgi+Ug+kl5dn3rDjgq9Blvz/GLGmbISGm33Nf/2dfvu&#10;ijMfhG2EAatq/qQ8v16/fbMaXKUK6MA0ChmBWF8NruZdCK7KMi871Qt/AU5ZUraAvQgk4j5rUAyE&#10;3pusmM0uswGwcQhSeU+vt6OSrxN+2yoZ7tvWq8BMzSm3kE5M5y6e2Xolqj0K12k5pSH+IYteaEtB&#10;X6BuRRDsgPovqF5LBA9tuJDQZ9C2WqpUA1WTz/6o5rETTqVaiBzvXmjy/w9Wfjk+INNNzS9zzqzo&#10;qUf3R2HY4jJyMzhfkcmje8BYnXd3IL97ZmHTCbtXN4gwdEo0lFEe7bNXDlHw5Mp2w2doCFkcAiSa&#10;Ti32EZAIYKfUjaeXbqhTYJIe87wor8qSM0m6ZbFYvC9TCFE9ezv04aOCnsVLzZUx2vlImKjE8c6H&#10;mJConq1SAWB0s9XGJAH3u41BRuXWfLud0Tf6GteJ8TWfL2fFFNWP5gnTn+MYy4aaF+V88n+lnLxG&#10;uNvlslzOn/HOMRAOtknDGOn8MN2D0Ga8Ux3GTvxGSsfW7KB5InoRxrmmPaRLB/iTs4Fmuub+x0Gg&#10;4sx8stSiZT6fxyVIwrxcFCTguWZ3rhFWElTNZUDORmETxtU5ONT7jmLliTALN9TYVifCY9PHvKZ0&#10;aXITZ9OWxdU4l5PV73/B+hcAAAD//wMAUEsDBBQABgAIAAAAIQAZVVqd3gAAAAsBAAAPAAAAZHJz&#10;L2Rvd25yZXYueG1sTI9BTsMwEEX3SNzBmkrsqBPTVCXEqSoUNqyg7QHceBJHje3IdtvA6RlWsBy9&#10;r//fVNvZjuyKIQ7eSciXGTB0rdeD6yUcD2+PG2AxKafV6B1K+MII2/r+rlKl9jf3idd96hmVuFgq&#10;CSalqeQ8tgatiks/oSPW+WBVojP0XAd1o3I7cpFla27V4GjBqAlfDbbn/cVKaDoxFjv7kR9CY9p3&#10;8d10IT9K+bCYdy/AEs7pLwy/+qQONTmd/MXpyEYJT7kQFCVQrFfAKLHaPBfAToQyUQCvK/7/h/oH&#10;AAD//wMAUEsBAi0AFAAGAAgAAAAhALaDOJL+AAAA4QEAABMAAAAAAAAAAAAAAAAAAAAAAFtDb250&#10;ZW50X1R5cGVzXS54bWxQSwECLQAUAAYACAAAACEAOP0h/9YAAACUAQAACwAAAAAAAAAAAAAAAAAv&#10;AQAAX3JlbHMvLnJlbHNQSwECLQAUAAYACAAAACEAkp0syjICAABTBAAADgAAAAAAAAAAAAAAAAAu&#10;AgAAZHJzL2Uyb0RvYy54bWxQSwECLQAUAAYACAAAACEAGVVand4AAAALAQAADwAAAAAAAAAAAAAA&#10;AACMBAAAZHJzL2Rvd25yZXYueG1sUEsFBgAAAAAEAAQA8wAAAJcFAAAAAA==&#10;" fillcolor="red" strokecolor="#d99594" strokeweight="2pt">
                <v:fill opacity="9766f"/>
              </v:oval>
            </w:pict>
          </mc:Fallback>
        </mc:AlternateContent>
      </w:r>
      <w:r w:rsidRPr="00CD71B2">
        <w:rPr>
          <w:rFonts w:ascii="Arial" w:hAnsi="Arial" w:cs="Arial"/>
          <w:noProof/>
          <w:lang w:val="es-ES" w:eastAsia="es-ES"/>
        </w:rPr>
        <mc:AlternateContent>
          <mc:Choice Requires="wps">
            <w:drawing>
              <wp:anchor distT="0" distB="0" distL="114300" distR="114300" simplePos="0" relativeHeight="251668992" behindDoc="0" locked="0" layoutInCell="1" allowOverlap="1" wp14:anchorId="20D9953E" wp14:editId="563F1C60">
                <wp:simplePos x="0" y="0"/>
                <wp:positionH relativeFrom="column">
                  <wp:posOffset>3471545</wp:posOffset>
                </wp:positionH>
                <wp:positionV relativeFrom="paragraph">
                  <wp:posOffset>998855</wp:posOffset>
                </wp:positionV>
                <wp:extent cx="1438910" cy="238125"/>
                <wp:effectExtent l="19050" t="17145" r="18415" b="20955"/>
                <wp:wrapNone/>
                <wp:docPr id="60"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910" cy="238125"/>
                        </a:xfrm>
                        <a:prstGeom prst="rect">
                          <a:avLst/>
                        </a:prstGeom>
                        <a:solidFill>
                          <a:srgbClr val="FFFFFF"/>
                        </a:solidFill>
                        <a:ln w="25400">
                          <a:solidFill>
                            <a:srgbClr val="C0504D"/>
                          </a:solidFill>
                          <a:miter lim="800000"/>
                          <a:headEnd/>
                          <a:tailEnd/>
                        </a:ln>
                      </wps:spPr>
                      <wps:txbx>
                        <w:txbxContent>
                          <w:p w:rsidR="00A4213E" w:rsidRPr="00C41CC3" w:rsidRDefault="00A4213E" w:rsidP="00AF632E">
                            <w:pPr>
                              <w:rPr>
                                <w:sz w:val="16"/>
                                <w:szCs w:val="16"/>
                              </w:rPr>
                            </w:pPr>
                            <w:r w:rsidRPr="00C41CC3">
                              <w:rPr>
                                <w:sz w:val="16"/>
                                <w:szCs w:val="16"/>
                              </w:rPr>
                              <w:t>Área de Influencia Indirecta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8" o:spid="_x0000_s1040" type="#_x0000_t202" style="position:absolute;left:0;text-align:left;margin-left:273.35pt;margin-top:78.65pt;width:113.3pt;height:18.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QSoMQIAAFsEAAAOAAAAZHJzL2Uyb0RvYy54bWysVNtu2zAMfR+wfxD0vthOnTY14hRdsgwD&#10;ugvQ7gNkWbaFyaImKbG7ry8lp2l2exnmB4EUqUPykPTqZuwVOQjrJOiSZrOUEqE51FK3Jf36sHuz&#10;pMR5pmumQIuSPgpHb9avX60GU4g5dKBqYQmCaFcMpqSd96ZIEsc70TM3AyM0GhuwPfOo2japLRsQ&#10;vVfJPE0vkwFsbSxw4RzebicjXUf8phHcf24aJzxRJcXcfDxtPKtwJusVK1rLTCf5MQ32D1n0TGoM&#10;eoLaMs/I3srfoHrJLTho/IxDn0DTSC5iDVhNlv5SzX3HjIi1IDnOnGhy/w+Wfzp8sUTWJb1EejTr&#10;sUcPYvTkLYzkahn4GYwr0O3eoKMf8R77HGt15g74N0c0bDqmW3FrLQydYDXml4WXydnTCccFkGr4&#10;CDXGYXsPEWhsbB/IQzoIomMij6fehFx4CJlfLK8zNHG0zS+W2XwRQ7Di+bWxzr8X0JMglNRi7yM6&#10;O9w5H7JhxbNLCOZAyXonlYqKbauNsuTAcE528Tui/+SmNBkw+iJP04mBv2Js0kWab/+E0UuPE69k&#10;X9JlGr7gxIrA2ztdR9kzqSYZc1b6SGTgbmLRj9UYe5ZFmgPLFdSPSK2FacJxI1HowP6gZMDpLqn7&#10;vmdWUKI+aGzPdZbnYR2iki+u5qjYc0t1bmGaI1RJPSWTuPHTCu2NlW2HkaaB0HCLLW1kZPslq2P+&#10;OMGxCcdtCytyrkevl3/C+gkAAP//AwBQSwMEFAAGAAgAAAAhADhnTa/iAAAACwEAAA8AAABkcnMv&#10;ZG93bnJldi54bWxMjzFvwjAQhfdK/Q/WVepSFadASEjjIITEUKlLoR3YTHzEUeNzFBtI/32vU9nu&#10;7j29+165Gl0nLjiE1pOCl0kCAqn2pqVGwed++5yDCFGT0Z0nVPCDAVbV/V2pC+Ov9IGXXWwEh1Ao&#10;tAIbY19IGWqLToeJ75FYO/nB6cjr0Egz6CuHu05Ok2QhnW6JP1jd48Zi/b07OwVfaXqYuqfteHp7&#10;zy2tN2mzb3ulHh/G9SuIiGP8N8MfPqNDxUxHfyYTRKcgnS8ytrKQZjMQ7MiyGQ9HviznOciqlLcd&#10;ql8AAAD//wMAUEsBAi0AFAAGAAgAAAAhALaDOJL+AAAA4QEAABMAAAAAAAAAAAAAAAAAAAAAAFtD&#10;b250ZW50X1R5cGVzXS54bWxQSwECLQAUAAYACAAAACEAOP0h/9YAAACUAQAACwAAAAAAAAAAAAAA&#10;AAAvAQAAX3JlbHMvLnJlbHNQSwECLQAUAAYACAAAACEAaLEEqDECAABbBAAADgAAAAAAAAAAAAAA&#10;AAAuAgAAZHJzL2Uyb0RvYy54bWxQSwECLQAUAAYACAAAACEAOGdNr+IAAAALAQAADwAAAAAAAAAA&#10;AAAAAACLBAAAZHJzL2Rvd25yZXYueG1sUEsFBgAAAAAEAAQA8wAAAJoFAAAAAA==&#10;" strokecolor="#c0504d" strokeweight="2pt">
                <v:textbox>
                  <w:txbxContent>
                    <w:p w:rsidR="00A4213E" w:rsidRPr="00C41CC3" w:rsidRDefault="00A4213E" w:rsidP="00AF632E">
                      <w:pPr>
                        <w:rPr>
                          <w:sz w:val="16"/>
                          <w:szCs w:val="16"/>
                        </w:rPr>
                      </w:pPr>
                      <w:r w:rsidRPr="00C41CC3">
                        <w:rPr>
                          <w:sz w:val="16"/>
                          <w:szCs w:val="16"/>
                        </w:rPr>
                        <w:t>Área de Influencia Indirecta</w:t>
                      </w:r>
                    </w:p>
                  </w:txbxContent>
                </v:textbox>
              </v:shape>
            </w:pict>
          </mc:Fallback>
        </mc:AlternateContent>
      </w:r>
      <w:r w:rsidR="00AF632E" w:rsidRPr="00CD71B2">
        <w:rPr>
          <w:rFonts w:ascii="Arial" w:hAnsi="Arial" w:cs="Arial"/>
          <w:noProof/>
          <w:lang w:val="es-ES" w:eastAsia="es-ES"/>
        </w:rPr>
        <w:drawing>
          <wp:inline distT="0" distB="0" distL="0" distR="0" wp14:anchorId="4E307933" wp14:editId="34A669B4">
            <wp:extent cx="4819650" cy="2895600"/>
            <wp:effectExtent l="19050" t="0" r="0" b="0"/>
            <wp:docPr id="20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15" cstate="print"/>
                    <a:srcRect l="18710" t="8316" r="8218" b="13464"/>
                    <a:stretch>
                      <a:fillRect/>
                    </a:stretch>
                  </pic:blipFill>
                  <pic:spPr bwMode="auto">
                    <a:xfrm>
                      <a:off x="0" y="0"/>
                      <a:ext cx="4819650" cy="2895600"/>
                    </a:xfrm>
                    <a:prstGeom prst="rect">
                      <a:avLst/>
                    </a:prstGeom>
                    <a:noFill/>
                    <a:ln w="9525">
                      <a:noFill/>
                      <a:miter lim="800000"/>
                      <a:headEnd/>
                      <a:tailEnd/>
                    </a:ln>
                  </pic:spPr>
                </pic:pic>
              </a:graphicData>
            </a:graphic>
          </wp:inline>
        </w:drawing>
      </w:r>
    </w:p>
    <w:tbl>
      <w:tblPr>
        <w:tblW w:w="0" w:type="auto"/>
        <w:tblInd w:w="42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96"/>
        <w:gridCol w:w="1978"/>
        <w:gridCol w:w="1717"/>
        <w:gridCol w:w="1737"/>
        <w:gridCol w:w="2016"/>
      </w:tblGrid>
      <w:tr w:rsidR="00C46956" w:rsidRPr="00CD71B2">
        <w:tc>
          <w:tcPr>
            <w:tcW w:w="8300" w:type="dxa"/>
            <w:gridSpan w:val="5"/>
            <w:shd w:val="clear" w:color="auto" w:fill="auto"/>
          </w:tcPr>
          <w:p w:rsidR="00C46956" w:rsidRPr="009F2F3E" w:rsidRDefault="00C46956" w:rsidP="00455129">
            <w:pPr>
              <w:tabs>
                <w:tab w:val="left" w:pos="-1440"/>
                <w:tab w:val="left" w:pos="420"/>
              </w:tabs>
              <w:jc w:val="center"/>
              <w:rPr>
                <w:rFonts w:ascii="Arial" w:hAnsi="Arial" w:cs="Arial"/>
                <w:b/>
                <w:sz w:val="18"/>
                <w:szCs w:val="18"/>
                <w:lang w:val="es-ES"/>
              </w:rPr>
            </w:pPr>
            <w:r w:rsidRPr="009F2F3E">
              <w:rPr>
                <w:rFonts w:ascii="Arial" w:hAnsi="Arial" w:cs="Arial"/>
                <w:b/>
                <w:sz w:val="18"/>
                <w:szCs w:val="18"/>
                <w:lang w:val="es-ES"/>
              </w:rPr>
              <w:t>FICHA DE AFECTADOS INDIRECTOS</w:t>
            </w:r>
          </w:p>
          <w:p w:rsidR="00C46956" w:rsidRPr="009F2F3E" w:rsidRDefault="00C46956" w:rsidP="00455129">
            <w:pPr>
              <w:tabs>
                <w:tab w:val="left" w:pos="-1440"/>
                <w:tab w:val="left" w:pos="420"/>
              </w:tabs>
              <w:jc w:val="center"/>
              <w:rPr>
                <w:rFonts w:ascii="Arial" w:hAnsi="Arial" w:cs="Arial"/>
                <w:b/>
                <w:sz w:val="18"/>
                <w:szCs w:val="18"/>
                <w:lang w:val="es-ES"/>
              </w:rPr>
            </w:pPr>
            <w:r w:rsidRPr="009F2F3E">
              <w:rPr>
                <w:rFonts w:ascii="Arial" w:hAnsi="Arial" w:cs="Arial"/>
                <w:sz w:val="18"/>
                <w:szCs w:val="18"/>
                <w:lang w:val="es-ES"/>
              </w:rPr>
              <w:t xml:space="preserve">(La hora que se procedió a tomar la muestra de afluencia de personas y vehículos, fue de 8h00 a.m.-- 18h00 </w:t>
            </w:r>
            <w:proofErr w:type="spellStart"/>
            <w:r w:rsidRPr="009F2F3E">
              <w:rPr>
                <w:rFonts w:ascii="Arial" w:hAnsi="Arial" w:cs="Arial"/>
                <w:sz w:val="18"/>
                <w:szCs w:val="18"/>
                <w:lang w:val="es-ES"/>
              </w:rPr>
              <w:t>p.m</w:t>
            </w:r>
            <w:proofErr w:type="spellEnd"/>
            <w:r w:rsidRPr="009F2F3E">
              <w:rPr>
                <w:rFonts w:ascii="Arial" w:hAnsi="Arial" w:cs="Arial"/>
                <w:sz w:val="18"/>
                <w:szCs w:val="18"/>
                <w:lang w:val="es-ES"/>
              </w:rPr>
              <w:t>, de la siguiente manera: cada hora se tomó 3 muestras con un total de 33 muestras en el día, con una duración de un  minuto cada muestra obteniendo una media aritmética que detallamos a continuación, los dos (2) sitios fueron escogidos al azar.</w:t>
            </w:r>
          </w:p>
        </w:tc>
      </w:tr>
      <w:tr w:rsidR="00C46956" w:rsidRPr="00CD71B2">
        <w:tc>
          <w:tcPr>
            <w:tcW w:w="1096" w:type="dxa"/>
            <w:shd w:val="clear" w:color="auto" w:fill="auto"/>
          </w:tcPr>
          <w:p w:rsidR="00C46956" w:rsidRPr="009F2F3E" w:rsidRDefault="00C46956" w:rsidP="00455129">
            <w:pPr>
              <w:tabs>
                <w:tab w:val="left" w:pos="-1440"/>
                <w:tab w:val="left" w:pos="420"/>
              </w:tabs>
              <w:jc w:val="both"/>
              <w:rPr>
                <w:rFonts w:ascii="Arial" w:hAnsi="Arial" w:cs="Arial"/>
                <w:b/>
                <w:sz w:val="18"/>
                <w:szCs w:val="18"/>
                <w:lang w:val="es-ES"/>
              </w:rPr>
            </w:pPr>
          </w:p>
          <w:p w:rsidR="00C46956" w:rsidRPr="009F2F3E" w:rsidRDefault="00C46956" w:rsidP="00455129">
            <w:pPr>
              <w:tabs>
                <w:tab w:val="left" w:pos="-1440"/>
                <w:tab w:val="left" w:pos="420"/>
              </w:tabs>
              <w:jc w:val="both"/>
              <w:rPr>
                <w:rFonts w:ascii="Arial" w:hAnsi="Arial" w:cs="Arial"/>
                <w:b/>
                <w:sz w:val="18"/>
                <w:szCs w:val="18"/>
                <w:lang w:val="es-ES"/>
              </w:rPr>
            </w:pPr>
          </w:p>
          <w:p w:rsidR="00C46956" w:rsidRPr="009F2F3E" w:rsidRDefault="00C46956" w:rsidP="00455129">
            <w:pPr>
              <w:tabs>
                <w:tab w:val="left" w:pos="-1440"/>
                <w:tab w:val="left" w:pos="420"/>
              </w:tabs>
              <w:jc w:val="both"/>
              <w:rPr>
                <w:rFonts w:ascii="Arial" w:hAnsi="Arial" w:cs="Arial"/>
                <w:b/>
                <w:sz w:val="18"/>
                <w:szCs w:val="18"/>
                <w:highlight w:val="yellow"/>
                <w:lang w:val="es-ES"/>
              </w:rPr>
            </w:pPr>
            <w:r w:rsidRPr="009F2F3E">
              <w:rPr>
                <w:rFonts w:ascii="Arial" w:hAnsi="Arial" w:cs="Arial"/>
                <w:b/>
                <w:sz w:val="18"/>
                <w:szCs w:val="18"/>
                <w:lang w:val="es-ES"/>
              </w:rPr>
              <w:t>CALLES</w:t>
            </w:r>
          </w:p>
        </w:tc>
        <w:tc>
          <w:tcPr>
            <w:tcW w:w="1978" w:type="dxa"/>
            <w:shd w:val="clear" w:color="auto" w:fill="auto"/>
          </w:tcPr>
          <w:p w:rsidR="00C46956" w:rsidRPr="009F2F3E" w:rsidRDefault="00C46956" w:rsidP="00455129">
            <w:pPr>
              <w:tabs>
                <w:tab w:val="left" w:pos="-1440"/>
                <w:tab w:val="left" w:pos="420"/>
              </w:tabs>
              <w:jc w:val="center"/>
              <w:rPr>
                <w:rFonts w:ascii="Arial" w:hAnsi="Arial" w:cs="Arial"/>
                <w:b/>
                <w:sz w:val="18"/>
                <w:szCs w:val="18"/>
              </w:rPr>
            </w:pPr>
            <w:r w:rsidRPr="009F2F3E">
              <w:rPr>
                <w:rFonts w:ascii="Arial" w:hAnsi="Arial" w:cs="Arial"/>
                <w:sz w:val="18"/>
                <w:szCs w:val="18"/>
              </w:rPr>
              <w:t xml:space="preserve">Establecimientos que se encuentran ubicados de forma aledaña al sitio donde se efectuara el trabajo de </w:t>
            </w:r>
            <w:r w:rsidR="006D6B22" w:rsidRPr="009F2F3E">
              <w:rPr>
                <w:rFonts w:ascii="Arial" w:hAnsi="Arial" w:cs="Arial"/>
                <w:sz w:val="18"/>
                <w:szCs w:val="18"/>
              </w:rPr>
              <w:t>liberación</w:t>
            </w:r>
            <w:r w:rsidRPr="009F2F3E">
              <w:rPr>
                <w:rFonts w:ascii="Arial" w:hAnsi="Arial" w:cs="Arial"/>
                <w:sz w:val="18"/>
                <w:szCs w:val="18"/>
              </w:rPr>
              <w:t>.</w:t>
            </w:r>
          </w:p>
        </w:tc>
        <w:tc>
          <w:tcPr>
            <w:tcW w:w="5226" w:type="dxa"/>
            <w:gridSpan w:val="3"/>
            <w:shd w:val="clear" w:color="auto" w:fill="auto"/>
          </w:tcPr>
          <w:p w:rsidR="00C46956" w:rsidRPr="009F2F3E" w:rsidRDefault="00C46956" w:rsidP="00455129">
            <w:pPr>
              <w:tabs>
                <w:tab w:val="left" w:pos="-1440"/>
                <w:tab w:val="left" w:pos="420"/>
              </w:tabs>
              <w:jc w:val="center"/>
              <w:rPr>
                <w:rFonts w:ascii="Arial" w:hAnsi="Arial" w:cs="Arial"/>
                <w:sz w:val="18"/>
                <w:szCs w:val="18"/>
              </w:rPr>
            </w:pPr>
          </w:p>
          <w:p w:rsidR="00C46956" w:rsidRPr="009F2F3E" w:rsidRDefault="00C46956" w:rsidP="00455129">
            <w:pPr>
              <w:tabs>
                <w:tab w:val="left" w:pos="-1440"/>
                <w:tab w:val="left" w:pos="420"/>
              </w:tabs>
              <w:jc w:val="center"/>
              <w:rPr>
                <w:rFonts w:ascii="Arial" w:hAnsi="Arial" w:cs="Arial"/>
                <w:sz w:val="18"/>
                <w:szCs w:val="18"/>
              </w:rPr>
            </w:pPr>
            <w:r w:rsidRPr="009F2F3E">
              <w:rPr>
                <w:rFonts w:ascii="Arial" w:hAnsi="Arial" w:cs="Arial"/>
                <w:sz w:val="18"/>
                <w:szCs w:val="18"/>
              </w:rPr>
              <w:t>Número aproximado de Personas  y vehículos que transitan por las calles del edificio en cuestión.</w:t>
            </w:r>
          </w:p>
        </w:tc>
      </w:tr>
      <w:tr w:rsidR="00C46956" w:rsidRPr="00CD71B2">
        <w:tc>
          <w:tcPr>
            <w:tcW w:w="1096" w:type="dxa"/>
            <w:shd w:val="clear" w:color="auto" w:fill="auto"/>
          </w:tcPr>
          <w:p w:rsidR="00C46956" w:rsidRPr="009F2F3E" w:rsidRDefault="00C46956" w:rsidP="00455129">
            <w:pPr>
              <w:tabs>
                <w:tab w:val="left" w:pos="-1440"/>
                <w:tab w:val="left" w:pos="420"/>
              </w:tabs>
              <w:rPr>
                <w:rFonts w:ascii="Arial" w:hAnsi="Arial" w:cs="Arial"/>
                <w:b/>
                <w:sz w:val="18"/>
                <w:szCs w:val="18"/>
              </w:rPr>
            </w:pPr>
          </w:p>
          <w:p w:rsidR="00C46956" w:rsidRPr="009F2F3E" w:rsidRDefault="00C46956" w:rsidP="00455129">
            <w:pPr>
              <w:tabs>
                <w:tab w:val="left" w:pos="-1440"/>
                <w:tab w:val="left" w:pos="420"/>
              </w:tabs>
              <w:rPr>
                <w:rFonts w:ascii="Arial" w:hAnsi="Arial" w:cs="Arial"/>
                <w:b/>
                <w:sz w:val="18"/>
                <w:szCs w:val="18"/>
              </w:rPr>
            </w:pPr>
          </w:p>
          <w:p w:rsidR="00C46956" w:rsidRPr="009F2F3E" w:rsidRDefault="00C46956" w:rsidP="00455129">
            <w:pPr>
              <w:tabs>
                <w:tab w:val="left" w:pos="-1440"/>
                <w:tab w:val="left" w:pos="420"/>
              </w:tabs>
              <w:rPr>
                <w:rFonts w:ascii="Arial" w:hAnsi="Arial" w:cs="Arial"/>
                <w:b/>
                <w:sz w:val="18"/>
                <w:szCs w:val="18"/>
              </w:rPr>
            </w:pPr>
          </w:p>
          <w:p w:rsidR="00C46956" w:rsidRPr="009F2F3E" w:rsidRDefault="00C46956" w:rsidP="00455129">
            <w:pPr>
              <w:tabs>
                <w:tab w:val="left" w:pos="-1440"/>
                <w:tab w:val="left" w:pos="420"/>
              </w:tabs>
              <w:rPr>
                <w:rFonts w:ascii="Arial" w:hAnsi="Arial" w:cs="Arial"/>
                <w:b/>
                <w:sz w:val="18"/>
                <w:szCs w:val="18"/>
                <w:highlight w:val="yellow"/>
              </w:rPr>
            </w:pPr>
            <w:r w:rsidRPr="009F2F3E">
              <w:rPr>
                <w:rFonts w:ascii="Arial" w:hAnsi="Arial" w:cs="Arial"/>
                <w:b/>
                <w:sz w:val="18"/>
                <w:szCs w:val="18"/>
              </w:rPr>
              <w:t>García Moreno y Chile</w:t>
            </w:r>
          </w:p>
        </w:tc>
        <w:tc>
          <w:tcPr>
            <w:tcW w:w="1978" w:type="dxa"/>
            <w:shd w:val="clear" w:color="auto" w:fill="auto"/>
          </w:tcPr>
          <w:p w:rsidR="00C46956" w:rsidRPr="009F2F3E" w:rsidRDefault="00C46956" w:rsidP="00455129">
            <w:pPr>
              <w:tabs>
                <w:tab w:val="left" w:pos="-1440"/>
                <w:tab w:val="left" w:pos="420"/>
              </w:tabs>
              <w:jc w:val="both"/>
              <w:rPr>
                <w:rFonts w:ascii="Arial" w:hAnsi="Arial" w:cs="Arial"/>
                <w:sz w:val="18"/>
                <w:szCs w:val="18"/>
              </w:rPr>
            </w:pPr>
            <w:r w:rsidRPr="009F2F3E">
              <w:rPr>
                <w:rFonts w:ascii="Arial" w:hAnsi="Arial" w:cs="Arial"/>
                <w:sz w:val="18"/>
                <w:szCs w:val="18"/>
              </w:rPr>
              <w:t xml:space="preserve">Hotel Plaza Grande, Iglesia Concepción, CECIM, Hotel Posada Colonial, Plaza de la independencia, Palacio de Gobierno, entre otros, que se encuentran en el radio de cobertura de 200mt, del edificio a ser demolido. </w:t>
            </w:r>
          </w:p>
        </w:tc>
        <w:tc>
          <w:tcPr>
            <w:tcW w:w="1717" w:type="dxa"/>
            <w:shd w:val="clear" w:color="auto" w:fill="auto"/>
          </w:tcPr>
          <w:p w:rsidR="00C46956" w:rsidRPr="009F2F3E" w:rsidRDefault="00C46956" w:rsidP="00455129">
            <w:pPr>
              <w:shd w:val="clear" w:color="auto" w:fill="FFFFFF"/>
              <w:rPr>
                <w:rFonts w:ascii="Arial" w:hAnsi="Arial" w:cs="Arial"/>
                <w:color w:val="000000"/>
                <w:sz w:val="18"/>
                <w:szCs w:val="18"/>
              </w:rPr>
            </w:pPr>
          </w:p>
          <w:p w:rsidR="00C46956" w:rsidRPr="009F2F3E" w:rsidRDefault="00C46956" w:rsidP="00455129">
            <w:pPr>
              <w:shd w:val="clear" w:color="auto" w:fill="FFFFFF"/>
              <w:rPr>
                <w:rFonts w:ascii="Arial" w:hAnsi="Arial" w:cs="Arial"/>
                <w:color w:val="000000"/>
                <w:sz w:val="18"/>
                <w:szCs w:val="18"/>
              </w:rPr>
            </w:pPr>
          </w:p>
          <w:p w:rsidR="00C46956" w:rsidRPr="009F2F3E" w:rsidRDefault="00C46956" w:rsidP="00455129">
            <w:pPr>
              <w:shd w:val="clear" w:color="auto" w:fill="FFFFFF"/>
              <w:rPr>
                <w:rFonts w:ascii="Arial" w:hAnsi="Arial" w:cs="Arial"/>
                <w:sz w:val="18"/>
                <w:szCs w:val="18"/>
              </w:rPr>
            </w:pPr>
            <w:r w:rsidRPr="009F2F3E">
              <w:rPr>
                <w:rFonts w:ascii="Arial" w:hAnsi="Arial" w:cs="Arial"/>
                <w:color w:val="000000"/>
                <w:sz w:val="18"/>
                <w:szCs w:val="18"/>
              </w:rPr>
              <w:t>3.150 personas transitan por la vereda del edificio a derrocar y 25.200 personas por las dos veredas de la calle García Moreno y Chile por día.</w:t>
            </w:r>
          </w:p>
        </w:tc>
        <w:tc>
          <w:tcPr>
            <w:tcW w:w="1737" w:type="dxa"/>
            <w:shd w:val="clear" w:color="auto" w:fill="auto"/>
          </w:tcPr>
          <w:p w:rsidR="00C46956" w:rsidRPr="009F2F3E" w:rsidRDefault="00C46956" w:rsidP="00455129">
            <w:pPr>
              <w:shd w:val="clear" w:color="auto" w:fill="FFFFFF"/>
              <w:rPr>
                <w:rFonts w:ascii="Arial" w:hAnsi="Arial" w:cs="Arial"/>
                <w:color w:val="000000"/>
                <w:sz w:val="18"/>
                <w:szCs w:val="18"/>
              </w:rPr>
            </w:pPr>
          </w:p>
          <w:p w:rsidR="00C46956" w:rsidRPr="009F2F3E" w:rsidRDefault="00C46956" w:rsidP="00455129">
            <w:pPr>
              <w:shd w:val="clear" w:color="auto" w:fill="FFFFFF"/>
              <w:rPr>
                <w:rFonts w:ascii="Arial" w:hAnsi="Arial" w:cs="Arial"/>
                <w:color w:val="000000"/>
                <w:sz w:val="18"/>
                <w:szCs w:val="18"/>
              </w:rPr>
            </w:pPr>
            <w:r w:rsidRPr="009F2F3E">
              <w:rPr>
                <w:rFonts w:ascii="Arial" w:hAnsi="Arial" w:cs="Arial"/>
                <w:color w:val="000000"/>
                <w:sz w:val="18"/>
                <w:szCs w:val="18"/>
              </w:rPr>
              <w:t xml:space="preserve"> </w:t>
            </w:r>
          </w:p>
          <w:p w:rsidR="00C46956" w:rsidRPr="009F2F3E" w:rsidRDefault="00C46956" w:rsidP="00455129">
            <w:pPr>
              <w:shd w:val="clear" w:color="auto" w:fill="FFFFFF"/>
              <w:rPr>
                <w:rFonts w:ascii="Arial" w:hAnsi="Arial" w:cs="Arial"/>
                <w:color w:val="000000"/>
                <w:sz w:val="18"/>
                <w:szCs w:val="18"/>
              </w:rPr>
            </w:pPr>
          </w:p>
          <w:p w:rsidR="00C46956" w:rsidRPr="009F2F3E" w:rsidRDefault="00C46956" w:rsidP="00455129">
            <w:pPr>
              <w:shd w:val="clear" w:color="auto" w:fill="FFFFFF"/>
              <w:rPr>
                <w:rFonts w:ascii="Arial" w:hAnsi="Arial" w:cs="Arial"/>
                <w:color w:val="222222"/>
                <w:sz w:val="18"/>
                <w:szCs w:val="18"/>
              </w:rPr>
            </w:pPr>
            <w:r w:rsidRPr="009F2F3E">
              <w:rPr>
                <w:rFonts w:ascii="Arial" w:hAnsi="Arial" w:cs="Arial"/>
                <w:color w:val="000000"/>
                <w:sz w:val="18"/>
                <w:szCs w:val="18"/>
              </w:rPr>
              <w:t>3.312 vehículos de transporte (vehículos, motos, bicicletas) pasan por esta calle, por día.</w:t>
            </w:r>
          </w:p>
          <w:p w:rsidR="00C46956" w:rsidRPr="009F2F3E" w:rsidRDefault="00C46956" w:rsidP="00455129">
            <w:pPr>
              <w:shd w:val="clear" w:color="auto" w:fill="FFFFFF"/>
              <w:rPr>
                <w:rFonts w:ascii="Arial" w:hAnsi="Arial" w:cs="Arial"/>
                <w:color w:val="000000"/>
                <w:sz w:val="18"/>
                <w:szCs w:val="18"/>
              </w:rPr>
            </w:pPr>
          </w:p>
        </w:tc>
        <w:tc>
          <w:tcPr>
            <w:tcW w:w="1772" w:type="dxa"/>
          </w:tcPr>
          <w:p w:rsidR="00C46956" w:rsidRPr="009F2F3E" w:rsidRDefault="00C46956" w:rsidP="00455129">
            <w:pPr>
              <w:shd w:val="clear" w:color="auto" w:fill="FFFFFF"/>
              <w:rPr>
                <w:rFonts w:ascii="Arial" w:hAnsi="Arial" w:cs="Arial"/>
                <w:sz w:val="18"/>
                <w:szCs w:val="18"/>
              </w:rPr>
            </w:pPr>
            <w:r w:rsidRPr="009F2F3E">
              <w:rPr>
                <w:rFonts w:ascii="Arial" w:hAnsi="Arial" w:cs="Arial"/>
                <w:noProof/>
                <w:sz w:val="18"/>
                <w:szCs w:val="18"/>
                <w:lang w:val="es-ES" w:eastAsia="es-ES"/>
              </w:rPr>
              <w:drawing>
                <wp:inline distT="0" distB="0" distL="0" distR="0" wp14:anchorId="6F31DF80" wp14:editId="67582BC8">
                  <wp:extent cx="1114425" cy="762000"/>
                  <wp:effectExtent l="19050" t="0" r="9525" b="0"/>
                  <wp:docPr id="210" name="Imagen 15" descr="ANd9GcTBhxROdO9FI6joeuimZahnMrXxXULhyx6Ziu67EJt3UKWbqLyF4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Nd9GcTBhxROdO9FI6joeuimZahnMrXxXULhyx6Ziu67EJt3UKWbqLyF4w"/>
                          <pic:cNvPicPr>
                            <a:picLocks noChangeAspect="1" noChangeArrowheads="1"/>
                          </pic:cNvPicPr>
                        </pic:nvPicPr>
                        <pic:blipFill>
                          <a:blip r:embed="rId116" cstate="print"/>
                          <a:srcRect/>
                          <a:stretch>
                            <a:fillRect/>
                          </a:stretch>
                        </pic:blipFill>
                        <pic:spPr bwMode="auto">
                          <a:xfrm>
                            <a:off x="0" y="0"/>
                            <a:ext cx="1114425" cy="762000"/>
                          </a:xfrm>
                          <a:prstGeom prst="rect">
                            <a:avLst/>
                          </a:prstGeom>
                          <a:noFill/>
                          <a:ln w="9525">
                            <a:noFill/>
                            <a:miter lim="800000"/>
                            <a:headEnd/>
                            <a:tailEnd/>
                          </a:ln>
                        </pic:spPr>
                      </pic:pic>
                    </a:graphicData>
                  </a:graphic>
                </wp:inline>
              </w:drawing>
            </w:r>
          </w:p>
          <w:p w:rsidR="00C46956" w:rsidRPr="009F2F3E" w:rsidRDefault="00C46956" w:rsidP="00455129">
            <w:pPr>
              <w:shd w:val="clear" w:color="auto" w:fill="FFFFFF"/>
              <w:rPr>
                <w:rFonts w:ascii="Arial" w:hAnsi="Arial" w:cs="Arial"/>
                <w:color w:val="000000"/>
                <w:sz w:val="18"/>
                <w:szCs w:val="18"/>
              </w:rPr>
            </w:pPr>
            <w:r w:rsidRPr="009F2F3E">
              <w:rPr>
                <w:rFonts w:ascii="Arial" w:hAnsi="Arial" w:cs="Arial"/>
                <w:noProof/>
                <w:sz w:val="18"/>
                <w:szCs w:val="18"/>
                <w:lang w:val="es-ES" w:eastAsia="es-ES"/>
              </w:rPr>
              <w:drawing>
                <wp:inline distT="0" distB="0" distL="0" distR="0" wp14:anchorId="3C948248" wp14:editId="2856C9D7">
                  <wp:extent cx="1085850" cy="733425"/>
                  <wp:effectExtent l="19050" t="0" r="0" b="0"/>
                  <wp:docPr id="209" name="Imagen 16" descr="ANd9GcQW-1BvBgLogeP6IiMKU47pjnEHuaPE_b9qlOfU6_DqB4pYeS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Nd9GcQW-1BvBgLogeP6IiMKU47pjnEHuaPE_b9qlOfU6_DqB4pYeS40"/>
                          <pic:cNvPicPr>
                            <a:picLocks noChangeAspect="1" noChangeArrowheads="1"/>
                          </pic:cNvPicPr>
                        </pic:nvPicPr>
                        <pic:blipFill>
                          <a:blip r:embed="rId117" cstate="print"/>
                          <a:srcRect/>
                          <a:stretch>
                            <a:fillRect/>
                          </a:stretch>
                        </pic:blipFill>
                        <pic:spPr bwMode="auto">
                          <a:xfrm>
                            <a:off x="0" y="0"/>
                            <a:ext cx="1085850" cy="733425"/>
                          </a:xfrm>
                          <a:prstGeom prst="rect">
                            <a:avLst/>
                          </a:prstGeom>
                          <a:noFill/>
                          <a:ln w="9525">
                            <a:noFill/>
                            <a:miter lim="800000"/>
                            <a:headEnd/>
                            <a:tailEnd/>
                          </a:ln>
                        </pic:spPr>
                      </pic:pic>
                    </a:graphicData>
                  </a:graphic>
                </wp:inline>
              </w:drawing>
            </w:r>
          </w:p>
        </w:tc>
      </w:tr>
      <w:tr w:rsidR="00C46956" w:rsidRPr="00CD71B2">
        <w:tc>
          <w:tcPr>
            <w:tcW w:w="1096" w:type="dxa"/>
            <w:shd w:val="clear" w:color="auto" w:fill="auto"/>
          </w:tcPr>
          <w:p w:rsidR="00C46956" w:rsidRPr="009F2F3E" w:rsidRDefault="00C46956" w:rsidP="00455129">
            <w:pPr>
              <w:tabs>
                <w:tab w:val="left" w:pos="-1440"/>
                <w:tab w:val="left" w:pos="420"/>
              </w:tabs>
              <w:rPr>
                <w:rFonts w:ascii="Arial" w:hAnsi="Arial" w:cs="Arial"/>
                <w:b/>
                <w:sz w:val="18"/>
                <w:szCs w:val="18"/>
              </w:rPr>
            </w:pPr>
          </w:p>
          <w:p w:rsidR="00C46956" w:rsidRPr="009F2F3E" w:rsidRDefault="00C46956" w:rsidP="00455129">
            <w:pPr>
              <w:tabs>
                <w:tab w:val="left" w:pos="-1440"/>
                <w:tab w:val="left" w:pos="420"/>
              </w:tabs>
              <w:rPr>
                <w:rFonts w:ascii="Arial" w:hAnsi="Arial" w:cs="Arial"/>
                <w:b/>
                <w:sz w:val="18"/>
                <w:szCs w:val="18"/>
              </w:rPr>
            </w:pPr>
          </w:p>
          <w:p w:rsidR="00C46956" w:rsidRPr="009F2F3E" w:rsidRDefault="00C46956" w:rsidP="00455129">
            <w:pPr>
              <w:tabs>
                <w:tab w:val="left" w:pos="-1440"/>
                <w:tab w:val="left" w:pos="420"/>
              </w:tabs>
              <w:rPr>
                <w:rFonts w:ascii="Arial" w:hAnsi="Arial" w:cs="Arial"/>
                <w:b/>
                <w:sz w:val="18"/>
                <w:szCs w:val="18"/>
              </w:rPr>
            </w:pPr>
          </w:p>
          <w:p w:rsidR="00C46956" w:rsidRPr="009F2F3E" w:rsidRDefault="00C46956" w:rsidP="00455129">
            <w:pPr>
              <w:tabs>
                <w:tab w:val="left" w:pos="-1440"/>
                <w:tab w:val="left" w:pos="420"/>
              </w:tabs>
              <w:rPr>
                <w:rFonts w:ascii="Arial" w:hAnsi="Arial" w:cs="Arial"/>
                <w:b/>
                <w:sz w:val="18"/>
                <w:szCs w:val="18"/>
                <w:highlight w:val="yellow"/>
              </w:rPr>
            </w:pPr>
            <w:r w:rsidRPr="009F2F3E">
              <w:rPr>
                <w:rFonts w:ascii="Arial" w:hAnsi="Arial" w:cs="Arial"/>
                <w:b/>
                <w:sz w:val="18"/>
                <w:szCs w:val="18"/>
              </w:rPr>
              <w:t xml:space="preserve">  Mejía</w:t>
            </w:r>
          </w:p>
        </w:tc>
        <w:tc>
          <w:tcPr>
            <w:tcW w:w="1978" w:type="dxa"/>
            <w:shd w:val="clear" w:color="auto" w:fill="auto"/>
          </w:tcPr>
          <w:p w:rsidR="00C46956" w:rsidRPr="009F2F3E" w:rsidRDefault="00C46956" w:rsidP="00455129">
            <w:pPr>
              <w:tabs>
                <w:tab w:val="left" w:pos="-1440"/>
                <w:tab w:val="left" w:pos="420"/>
              </w:tabs>
              <w:jc w:val="both"/>
              <w:rPr>
                <w:rFonts w:ascii="Arial" w:hAnsi="Arial" w:cs="Arial"/>
                <w:sz w:val="18"/>
                <w:szCs w:val="18"/>
              </w:rPr>
            </w:pPr>
            <w:r w:rsidRPr="009F2F3E">
              <w:rPr>
                <w:rFonts w:ascii="Arial" w:hAnsi="Arial" w:cs="Arial"/>
                <w:sz w:val="18"/>
                <w:szCs w:val="18"/>
              </w:rPr>
              <w:t xml:space="preserve">Farmacia sana </w:t>
            </w:r>
            <w:proofErr w:type="spellStart"/>
            <w:r w:rsidRPr="009F2F3E">
              <w:rPr>
                <w:rFonts w:ascii="Arial" w:hAnsi="Arial" w:cs="Arial"/>
                <w:sz w:val="18"/>
                <w:szCs w:val="18"/>
              </w:rPr>
              <w:t>sana</w:t>
            </w:r>
            <w:proofErr w:type="spellEnd"/>
            <w:r w:rsidRPr="009F2F3E">
              <w:rPr>
                <w:rFonts w:ascii="Arial" w:hAnsi="Arial" w:cs="Arial"/>
                <w:sz w:val="18"/>
                <w:szCs w:val="18"/>
              </w:rPr>
              <w:t xml:space="preserve"> compañía de seguros Sudamericana, antigua pensión Toral, Ropa Sport, restaurante Vista Hermosa, locales minoristas), que se encuentran en la misma cuadra del edificio a ser </w:t>
            </w:r>
            <w:r w:rsidRPr="009F2F3E">
              <w:rPr>
                <w:rFonts w:ascii="Arial" w:hAnsi="Arial" w:cs="Arial"/>
                <w:sz w:val="18"/>
                <w:szCs w:val="18"/>
              </w:rPr>
              <w:lastRenderedPageBreak/>
              <w:t>demolido.</w:t>
            </w:r>
          </w:p>
        </w:tc>
        <w:tc>
          <w:tcPr>
            <w:tcW w:w="1717" w:type="dxa"/>
            <w:shd w:val="clear" w:color="auto" w:fill="auto"/>
          </w:tcPr>
          <w:p w:rsidR="00C46956" w:rsidRPr="009F2F3E" w:rsidRDefault="00C46956" w:rsidP="00455129">
            <w:pPr>
              <w:shd w:val="clear" w:color="auto" w:fill="FFFFFF"/>
              <w:rPr>
                <w:rFonts w:ascii="Arial" w:hAnsi="Arial" w:cs="Arial"/>
                <w:color w:val="000000"/>
                <w:sz w:val="18"/>
                <w:szCs w:val="18"/>
              </w:rPr>
            </w:pPr>
          </w:p>
          <w:p w:rsidR="00C46956" w:rsidRPr="009F2F3E" w:rsidRDefault="00C46956" w:rsidP="00455129">
            <w:pPr>
              <w:shd w:val="clear" w:color="auto" w:fill="FFFFFF"/>
              <w:rPr>
                <w:rFonts w:ascii="Arial" w:hAnsi="Arial" w:cs="Arial"/>
                <w:color w:val="222222"/>
                <w:sz w:val="18"/>
                <w:szCs w:val="18"/>
              </w:rPr>
            </w:pPr>
            <w:r w:rsidRPr="009F2F3E">
              <w:rPr>
                <w:rFonts w:ascii="Arial" w:hAnsi="Arial" w:cs="Arial"/>
                <w:color w:val="000000"/>
                <w:sz w:val="18"/>
                <w:szCs w:val="18"/>
              </w:rPr>
              <w:t xml:space="preserve">1.050 personas caminan por la vereda del edificio a derrocar y 8.400 personas por las dos veredas de </w:t>
            </w:r>
            <w:r w:rsidR="000C4829" w:rsidRPr="009F2F3E">
              <w:rPr>
                <w:rFonts w:ascii="Arial" w:hAnsi="Arial" w:cs="Arial"/>
                <w:color w:val="000000"/>
                <w:sz w:val="18"/>
                <w:szCs w:val="18"/>
              </w:rPr>
              <w:t>CALLE JOSÉ MEJÍA</w:t>
            </w:r>
            <w:r w:rsidRPr="009F2F3E">
              <w:rPr>
                <w:rFonts w:ascii="Arial" w:hAnsi="Arial" w:cs="Arial"/>
                <w:color w:val="000000"/>
                <w:sz w:val="18"/>
                <w:szCs w:val="18"/>
              </w:rPr>
              <w:t>.</w:t>
            </w:r>
          </w:p>
          <w:p w:rsidR="00C46956" w:rsidRPr="009F2F3E" w:rsidRDefault="00C46956" w:rsidP="00455129">
            <w:pPr>
              <w:shd w:val="clear" w:color="auto" w:fill="FFFFFF"/>
              <w:rPr>
                <w:rFonts w:ascii="Arial" w:hAnsi="Arial" w:cs="Arial"/>
                <w:color w:val="222222"/>
                <w:sz w:val="18"/>
                <w:szCs w:val="18"/>
              </w:rPr>
            </w:pPr>
          </w:p>
          <w:p w:rsidR="00C46956" w:rsidRPr="009F2F3E" w:rsidRDefault="00C46956" w:rsidP="00455129">
            <w:pPr>
              <w:shd w:val="clear" w:color="auto" w:fill="FFFFFF"/>
              <w:rPr>
                <w:rFonts w:ascii="Arial" w:hAnsi="Arial" w:cs="Arial"/>
                <w:sz w:val="18"/>
                <w:szCs w:val="18"/>
              </w:rPr>
            </w:pPr>
          </w:p>
        </w:tc>
        <w:tc>
          <w:tcPr>
            <w:tcW w:w="1737" w:type="dxa"/>
            <w:shd w:val="clear" w:color="auto" w:fill="auto"/>
          </w:tcPr>
          <w:p w:rsidR="00C46956" w:rsidRPr="009F2F3E" w:rsidRDefault="00C46956" w:rsidP="00455129">
            <w:pPr>
              <w:shd w:val="clear" w:color="auto" w:fill="FFFFFF"/>
              <w:rPr>
                <w:rFonts w:ascii="Arial" w:hAnsi="Arial" w:cs="Arial"/>
                <w:color w:val="000000"/>
                <w:sz w:val="18"/>
                <w:szCs w:val="18"/>
              </w:rPr>
            </w:pPr>
          </w:p>
          <w:p w:rsidR="00C46956" w:rsidRPr="009F2F3E" w:rsidRDefault="00C46956" w:rsidP="00455129">
            <w:pPr>
              <w:shd w:val="clear" w:color="auto" w:fill="FFFFFF"/>
              <w:rPr>
                <w:rFonts w:ascii="Arial" w:hAnsi="Arial" w:cs="Arial"/>
                <w:color w:val="000000"/>
                <w:sz w:val="18"/>
                <w:szCs w:val="18"/>
              </w:rPr>
            </w:pPr>
          </w:p>
          <w:p w:rsidR="00C46956" w:rsidRPr="009F2F3E" w:rsidRDefault="00C46956" w:rsidP="00455129">
            <w:pPr>
              <w:shd w:val="clear" w:color="auto" w:fill="FFFFFF"/>
              <w:rPr>
                <w:rFonts w:ascii="Arial" w:hAnsi="Arial" w:cs="Arial"/>
                <w:color w:val="000000"/>
                <w:sz w:val="18"/>
                <w:szCs w:val="18"/>
              </w:rPr>
            </w:pPr>
          </w:p>
          <w:p w:rsidR="00C46956" w:rsidRPr="009F2F3E" w:rsidRDefault="00C46956" w:rsidP="00455129">
            <w:pPr>
              <w:shd w:val="clear" w:color="auto" w:fill="FFFFFF"/>
              <w:rPr>
                <w:rFonts w:ascii="Arial" w:hAnsi="Arial" w:cs="Arial"/>
                <w:color w:val="222222"/>
                <w:sz w:val="18"/>
                <w:szCs w:val="18"/>
              </w:rPr>
            </w:pPr>
            <w:r w:rsidRPr="009F2F3E">
              <w:rPr>
                <w:rFonts w:ascii="Arial" w:hAnsi="Arial" w:cs="Arial"/>
                <w:color w:val="000000"/>
                <w:sz w:val="18"/>
                <w:szCs w:val="18"/>
              </w:rPr>
              <w:t>3.216 vehículos de transporte (vehículos, motos, bicicletas) pasan por esta calle en el día.</w:t>
            </w:r>
          </w:p>
          <w:p w:rsidR="00C46956" w:rsidRPr="009F2F3E" w:rsidRDefault="00C46956" w:rsidP="00455129">
            <w:pPr>
              <w:shd w:val="clear" w:color="auto" w:fill="FFFFFF"/>
              <w:rPr>
                <w:rFonts w:ascii="Arial" w:hAnsi="Arial" w:cs="Arial"/>
                <w:color w:val="000000"/>
                <w:sz w:val="18"/>
                <w:szCs w:val="18"/>
              </w:rPr>
            </w:pPr>
          </w:p>
        </w:tc>
        <w:tc>
          <w:tcPr>
            <w:tcW w:w="1772" w:type="dxa"/>
          </w:tcPr>
          <w:p w:rsidR="00C46956" w:rsidRPr="009F2F3E" w:rsidRDefault="00C46956" w:rsidP="00455129">
            <w:pPr>
              <w:shd w:val="clear" w:color="auto" w:fill="FFFFFF"/>
              <w:rPr>
                <w:rFonts w:ascii="Arial" w:hAnsi="Arial" w:cs="Arial"/>
                <w:sz w:val="18"/>
                <w:szCs w:val="18"/>
              </w:rPr>
            </w:pPr>
            <w:r w:rsidRPr="009F2F3E">
              <w:rPr>
                <w:rFonts w:ascii="Arial" w:hAnsi="Arial" w:cs="Arial"/>
                <w:noProof/>
                <w:sz w:val="18"/>
                <w:szCs w:val="18"/>
                <w:lang w:val="es-ES" w:eastAsia="es-ES"/>
              </w:rPr>
              <w:drawing>
                <wp:inline distT="0" distB="0" distL="0" distR="0" wp14:anchorId="248A1419" wp14:editId="6031D880">
                  <wp:extent cx="1085850" cy="885825"/>
                  <wp:effectExtent l="19050" t="0" r="0" b="0"/>
                  <wp:docPr id="208" name="Imagen 17" descr="ANd9GcRSlGJ89p-mvcfT9MT6L-FBTeWfQVZvXD15Wf6DQZAi_PdGehpk6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Nd9GcRSlGJ89p-mvcfT9MT6L-FBTeWfQVZvXD15Wf6DQZAi_PdGehpk6w"/>
                          <pic:cNvPicPr>
                            <a:picLocks noChangeAspect="1" noChangeArrowheads="1"/>
                          </pic:cNvPicPr>
                        </pic:nvPicPr>
                        <pic:blipFill>
                          <a:blip r:embed="rId118" cstate="print"/>
                          <a:srcRect/>
                          <a:stretch>
                            <a:fillRect/>
                          </a:stretch>
                        </pic:blipFill>
                        <pic:spPr bwMode="auto">
                          <a:xfrm>
                            <a:off x="0" y="0"/>
                            <a:ext cx="1085850" cy="885825"/>
                          </a:xfrm>
                          <a:prstGeom prst="rect">
                            <a:avLst/>
                          </a:prstGeom>
                          <a:noFill/>
                          <a:ln w="9525">
                            <a:noFill/>
                            <a:miter lim="800000"/>
                            <a:headEnd/>
                            <a:tailEnd/>
                          </a:ln>
                        </pic:spPr>
                      </pic:pic>
                    </a:graphicData>
                  </a:graphic>
                </wp:inline>
              </w:drawing>
            </w:r>
          </w:p>
          <w:p w:rsidR="00C46956" w:rsidRPr="009F2F3E" w:rsidRDefault="00C46956" w:rsidP="00455129">
            <w:pPr>
              <w:shd w:val="clear" w:color="auto" w:fill="FFFFFF"/>
              <w:rPr>
                <w:rFonts w:ascii="Arial" w:hAnsi="Arial" w:cs="Arial"/>
                <w:color w:val="000000"/>
                <w:sz w:val="18"/>
                <w:szCs w:val="18"/>
              </w:rPr>
            </w:pPr>
            <w:r w:rsidRPr="009F2F3E">
              <w:rPr>
                <w:rFonts w:ascii="Arial" w:hAnsi="Arial" w:cs="Arial"/>
                <w:noProof/>
                <w:sz w:val="18"/>
                <w:szCs w:val="18"/>
                <w:lang w:val="es-ES" w:eastAsia="es-ES"/>
              </w:rPr>
              <w:lastRenderedPageBreak/>
              <w:drawing>
                <wp:inline distT="0" distB="0" distL="0" distR="0" wp14:anchorId="734B8309" wp14:editId="32EED69F">
                  <wp:extent cx="1085850" cy="809625"/>
                  <wp:effectExtent l="19050" t="0" r="0" b="0"/>
                  <wp:docPr id="207" name="Imagen 18" descr="ANd9GcTbjevVn_eJAn6l27bfC87mwCHorhTxDdkOGOcoV37VTgs8c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Nd9GcTbjevVn_eJAn6l27bfC87mwCHorhTxDdkOGOcoV37VTgs8cN-w"/>
                          <pic:cNvPicPr>
                            <a:picLocks noChangeAspect="1" noChangeArrowheads="1"/>
                          </pic:cNvPicPr>
                        </pic:nvPicPr>
                        <pic:blipFill>
                          <a:blip r:embed="rId119" cstate="print"/>
                          <a:srcRect/>
                          <a:stretch>
                            <a:fillRect/>
                          </a:stretch>
                        </pic:blipFill>
                        <pic:spPr bwMode="auto">
                          <a:xfrm>
                            <a:off x="0" y="0"/>
                            <a:ext cx="1085850" cy="809625"/>
                          </a:xfrm>
                          <a:prstGeom prst="rect">
                            <a:avLst/>
                          </a:prstGeom>
                          <a:noFill/>
                          <a:ln w="9525">
                            <a:noFill/>
                            <a:miter lim="800000"/>
                            <a:headEnd/>
                            <a:tailEnd/>
                          </a:ln>
                        </pic:spPr>
                      </pic:pic>
                    </a:graphicData>
                  </a:graphic>
                </wp:inline>
              </w:drawing>
            </w:r>
          </w:p>
        </w:tc>
      </w:tr>
    </w:tbl>
    <w:p w:rsidR="00D130F4" w:rsidRDefault="00D130F4" w:rsidP="00E81DAB">
      <w:pPr>
        <w:rPr>
          <w:rFonts w:ascii="Arial" w:hAnsi="Arial" w:cs="Arial"/>
        </w:rPr>
      </w:pPr>
    </w:p>
    <w:p w:rsidR="009F2F3E" w:rsidRPr="00CD71B2" w:rsidRDefault="009F2F3E" w:rsidP="00E81DAB">
      <w:pPr>
        <w:rPr>
          <w:rFonts w:ascii="Arial" w:hAnsi="Arial" w:cs="Arial"/>
        </w:rPr>
      </w:pPr>
    </w:p>
    <w:p w:rsidR="00F20A47" w:rsidRPr="00CD71B2" w:rsidRDefault="00F20A47" w:rsidP="00E81DAB">
      <w:pPr>
        <w:rPr>
          <w:rFonts w:ascii="Arial" w:hAnsi="Arial" w:cs="Arial"/>
        </w:rPr>
      </w:pPr>
    </w:p>
    <w:p w:rsidR="00D130F4" w:rsidRPr="00CD71B2" w:rsidRDefault="00D130F4" w:rsidP="009F2F3E">
      <w:pPr>
        <w:pStyle w:val="Ttulo1"/>
        <w:numPr>
          <w:ilvl w:val="3"/>
          <w:numId w:val="7"/>
        </w:numPr>
        <w:ind w:left="567" w:hanging="567"/>
        <w:jc w:val="both"/>
        <w:rPr>
          <w:rFonts w:ascii="Arial" w:hAnsi="Arial" w:cs="Arial"/>
          <w:sz w:val="22"/>
          <w:szCs w:val="22"/>
        </w:rPr>
      </w:pPr>
      <w:bookmarkStart w:id="143" w:name="_Toc387310430"/>
      <w:r w:rsidRPr="00CD71B2">
        <w:rPr>
          <w:rFonts w:ascii="Arial" w:hAnsi="Arial" w:cs="Arial"/>
          <w:sz w:val="22"/>
          <w:szCs w:val="22"/>
        </w:rPr>
        <w:t>Plan de prevención y mitigación de impactos</w:t>
      </w:r>
      <w:bookmarkEnd w:id="143"/>
    </w:p>
    <w:p w:rsidR="00244615" w:rsidRPr="00CD71B2" w:rsidRDefault="00244615" w:rsidP="00B25265">
      <w:pPr>
        <w:rPr>
          <w:rFonts w:ascii="Arial" w:hAnsi="Arial" w:cs="Arial"/>
          <w:sz w:val="22"/>
          <w:szCs w:val="22"/>
          <w:lang w:eastAsia="es-ES"/>
        </w:rPr>
      </w:pPr>
    </w:p>
    <w:p w:rsidR="00AF632E" w:rsidRPr="00CD71B2" w:rsidRDefault="00AF632E" w:rsidP="00AF632E">
      <w:pPr>
        <w:jc w:val="both"/>
        <w:rPr>
          <w:rFonts w:ascii="Arial" w:hAnsi="Arial" w:cs="Arial"/>
          <w:bCs/>
          <w:sz w:val="22"/>
          <w:szCs w:val="22"/>
        </w:rPr>
      </w:pPr>
      <w:r w:rsidRPr="00CD71B2">
        <w:rPr>
          <w:rFonts w:ascii="Arial" w:hAnsi="Arial" w:cs="Arial"/>
          <w:bCs/>
          <w:sz w:val="22"/>
          <w:szCs w:val="22"/>
        </w:rPr>
        <w:t xml:space="preserve">La actividad de </w:t>
      </w:r>
      <w:r w:rsidR="006D6B22" w:rsidRPr="00CD71B2">
        <w:rPr>
          <w:rFonts w:ascii="Arial" w:hAnsi="Arial" w:cs="Arial"/>
          <w:bCs/>
          <w:sz w:val="22"/>
          <w:szCs w:val="22"/>
        </w:rPr>
        <w:t>liberación</w:t>
      </w:r>
      <w:r w:rsidRPr="00CD71B2">
        <w:rPr>
          <w:rFonts w:ascii="Arial" w:hAnsi="Arial" w:cs="Arial"/>
          <w:bCs/>
          <w:sz w:val="22"/>
          <w:szCs w:val="22"/>
        </w:rPr>
        <w:t xml:space="preserve"> del edificio de la Dirección de Salud de Pichincha  se  </w:t>
      </w:r>
      <w:r w:rsidR="00C6275C" w:rsidRPr="00CD71B2">
        <w:rPr>
          <w:rFonts w:ascii="Arial" w:hAnsi="Arial" w:cs="Arial"/>
          <w:bCs/>
          <w:sz w:val="22"/>
          <w:szCs w:val="22"/>
        </w:rPr>
        <w:t>ceño</w:t>
      </w:r>
      <w:r w:rsidRPr="00CD71B2">
        <w:rPr>
          <w:rFonts w:ascii="Arial" w:hAnsi="Arial" w:cs="Arial"/>
          <w:bCs/>
          <w:sz w:val="22"/>
          <w:szCs w:val="22"/>
        </w:rPr>
        <w:t xml:space="preserve"> a lo que establece  las normas legales y reglamentarias sobre “seguridad en el proyecto”, por lo que </w:t>
      </w:r>
      <w:r w:rsidR="00C6275C" w:rsidRPr="00CD71B2">
        <w:rPr>
          <w:rFonts w:ascii="Arial" w:hAnsi="Arial" w:cs="Arial"/>
          <w:bCs/>
          <w:sz w:val="22"/>
          <w:szCs w:val="22"/>
        </w:rPr>
        <w:t>la</w:t>
      </w:r>
      <w:r w:rsidRPr="00CD71B2">
        <w:rPr>
          <w:rFonts w:ascii="Arial" w:hAnsi="Arial" w:cs="Arial"/>
          <w:bCs/>
          <w:sz w:val="22"/>
          <w:szCs w:val="22"/>
        </w:rPr>
        <w:t xml:space="preserve"> empresa que ejecut</w:t>
      </w:r>
      <w:r w:rsidR="00C6275C" w:rsidRPr="00CD71B2">
        <w:rPr>
          <w:rFonts w:ascii="Arial" w:hAnsi="Arial" w:cs="Arial"/>
          <w:bCs/>
          <w:sz w:val="22"/>
          <w:szCs w:val="22"/>
        </w:rPr>
        <w:t>ó</w:t>
      </w:r>
      <w:r w:rsidR="00E81DAB" w:rsidRPr="00CD71B2">
        <w:rPr>
          <w:rFonts w:ascii="Arial" w:hAnsi="Arial" w:cs="Arial"/>
          <w:bCs/>
          <w:sz w:val="22"/>
          <w:szCs w:val="22"/>
        </w:rPr>
        <w:t xml:space="preserve"> la </w:t>
      </w:r>
      <w:r w:rsidR="006D6B22" w:rsidRPr="00CD71B2">
        <w:rPr>
          <w:rFonts w:ascii="Arial" w:hAnsi="Arial" w:cs="Arial"/>
          <w:bCs/>
          <w:sz w:val="22"/>
          <w:szCs w:val="22"/>
        </w:rPr>
        <w:t>liberación</w:t>
      </w:r>
      <w:r w:rsidR="00E81DAB" w:rsidRPr="00CD71B2">
        <w:rPr>
          <w:rFonts w:ascii="Arial" w:hAnsi="Arial" w:cs="Arial"/>
          <w:bCs/>
          <w:sz w:val="22"/>
          <w:szCs w:val="22"/>
        </w:rPr>
        <w:t xml:space="preserve"> </w:t>
      </w:r>
      <w:r w:rsidR="00C6275C" w:rsidRPr="00CD71B2">
        <w:rPr>
          <w:rFonts w:ascii="Arial" w:hAnsi="Arial" w:cs="Arial"/>
          <w:bCs/>
          <w:sz w:val="22"/>
          <w:szCs w:val="22"/>
        </w:rPr>
        <w:t>fue</w:t>
      </w:r>
      <w:r w:rsidRPr="00CD71B2">
        <w:rPr>
          <w:rFonts w:ascii="Arial" w:hAnsi="Arial" w:cs="Arial"/>
          <w:bCs/>
          <w:sz w:val="22"/>
          <w:szCs w:val="22"/>
        </w:rPr>
        <w:t xml:space="preserve"> el responsable de la actuación e implementación del cumplimiento legal en Seguridad y Salud Ocupacional</w:t>
      </w:r>
      <w:r w:rsidR="00C6275C" w:rsidRPr="00CD71B2">
        <w:rPr>
          <w:rFonts w:ascii="Arial" w:hAnsi="Arial" w:cs="Arial"/>
          <w:bCs/>
          <w:sz w:val="22"/>
          <w:szCs w:val="22"/>
        </w:rPr>
        <w:t>, como son:</w:t>
      </w:r>
      <w:r w:rsidRPr="00CD71B2">
        <w:rPr>
          <w:rFonts w:ascii="Arial" w:hAnsi="Arial" w:cs="Arial"/>
          <w:bCs/>
          <w:sz w:val="22"/>
          <w:szCs w:val="22"/>
        </w:rPr>
        <w:t xml:space="preserve"> </w:t>
      </w:r>
    </w:p>
    <w:p w:rsidR="00C6275C" w:rsidRPr="00CD71B2" w:rsidRDefault="00C6275C" w:rsidP="00AF632E">
      <w:pPr>
        <w:jc w:val="both"/>
        <w:rPr>
          <w:rFonts w:ascii="Arial" w:hAnsi="Arial" w:cs="Arial"/>
          <w:bCs/>
          <w:sz w:val="22"/>
          <w:szCs w:val="22"/>
        </w:rPr>
      </w:pPr>
    </w:p>
    <w:p w:rsidR="00AF632E" w:rsidRPr="00CD71B2" w:rsidRDefault="00AF632E" w:rsidP="00D67298">
      <w:pPr>
        <w:numPr>
          <w:ilvl w:val="0"/>
          <w:numId w:val="17"/>
        </w:numPr>
        <w:suppressAutoHyphens w:val="0"/>
        <w:spacing w:after="200"/>
        <w:jc w:val="both"/>
        <w:rPr>
          <w:rFonts w:ascii="Arial" w:hAnsi="Arial" w:cs="Arial"/>
          <w:bCs/>
          <w:sz w:val="22"/>
          <w:szCs w:val="22"/>
        </w:rPr>
      </w:pPr>
      <w:r w:rsidRPr="00CD71B2">
        <w:rPr>
          <w:rFonts w:ascii="Arial" w:hAnsi="Arial" w:cs="Arial"/>
          <w:bCs/>
          <w:sz w:val="22"/>
          <w:szCs w:val="22"/>
        </w:rPr>
        <w:t>Prever los recursos, responsables y programas en materia de seguridad y salud en el trabajo, al interior de la obra;</w:t>
      </w:r>
    </w:p>
    <w:p w:rsidR="00AF632E" w:rsidRPr="00CD71B2" w:rsidRDefault="00AF632E" w:rsidP="00D67298">
      <w:pPr>
        <w:numPr>
          <w:ilvl w:val="0"/>
          <w:numId w:val="17"/>
        </w:numPr>
        <w:suppressAutoHyphens w:val="0"/>
        <w:spacing w:after="200"/>
        <w:jc w:val="both"/>
        <w:rPr>
          <w:rFonts w:ascii="Arial" w:hAnsi="Arial" w:cs="Arial"/>
          <w:bCs/>
          <w:sz w:val="22"/>
          <w:szCs w:val="22"/>
        </w:rPr>
      </w:pPr>
      <w:r w:rsidRPr="00CD71B2">
        <w:rPr>
          <w:rFonts w:ascii="Arial" w:hAnsi="Arial" w:cs="Arial"/>
          <w:bCs/>
          <w:sz w:val="22"/>
          <w:szCs w:val="22"/>
        </w:rPr>
        <w:t>Identificar y evaluar los riesgos, con la finalidad de planificar adecuadamente las acciones preventivas;</w:t>
      </w:r>
    </w:p>
    <w:p w:rsidR="00AF632E" w:rsidRPr="00CD71B2" w:rsidRDefault="00AF632E" w:rsidP="00D67298">
      <w:pPr>
        <w:numPr>
          <w:ilvl w:val="0"/>
          <w:numId w:val="17"/>
        </w:numPr>
        <w:suppressAutoHyphens w:val="0"/>
        <w:spacing w:after="200"/>
        <w:jc w:val="both"/>
        <w:rPr>
          <w:rFonts w:ascii="Arial" w:hAnsi="Arial" w:cs="Arial"/>
          <w:bCs/>
          <w:sz w:val="22"/>
          <w:szCs w:val="22"/>
        </w:rPr>
      </w:pPr>
      <w:r w:rsidRPr="00CD71B2">
        <w:rPr>
          <w:rFonts w:ascii="Arial" w:hAnsi="Arial" w:cs="Arial"/>
          <w:bCs/>
          <w:sz w:val="22"/>
          <w:szCs w:val="22"/>
        </w:rPr>
        <w:t>Combatir y controlar los riesgos en su origen, en el medio de transmisión y en el trabajador, privilegiando el control colectivo al individual. En caso de que las medidas de prevención colectivas resulten insuficientes, el empleador deberá proporcionar, sin costo alguno para el trabajador, la ropa de trabajo  y los equipos de protección individual adecuados;</w:t>
      </w:r>
    </w:p>
    <w:p w:rsidR="00AF632E" w:rsidRPr="00CD71B2" w:rsidRDefault="00AF632E" w:rsidP="00D67298">
      <w:pPr>
        <w:numPr>
          <w:ilvl w:val="0"/>
          <w:numId w:val="17"/>
        </w:numPr>
        <w:suppressAutoHyphens w:val="0"/>
        <w:spacing w:after="200"/>
        <w:jc w:val="both"/>
        <w:rPr>
          <w:rFonts w:ascii="Arial" w:hAnsi="Arial" w:cs="Arial"/>
          <w:bCs/>
          <w:sz w:val="22"/>
          <w:szCs w:val="22"/>
        </w:rPr>
      </w:pPr>
      <w:r w:rsidRPr="00CD71B2">
        <w:rPr>
          <w:rFonts w:ascii="Arial" w:hAnsi="Arial" w:cs="Arial"/>
          <w:bCs/>
          <w:sz w:val="22"/>
          <w:szCs w:val="22"/>
        </w:rPr>
        <w:t>Informar a los trabajadores sobre los riesgos laborales a los que están expuestos a fin de prevenirlos, minimizarlos y eliminarlos. (Capacitación inducción e identificación de la matriz de riesgos y acciones preventivas.</w:t>
      </w:r>
    </w:p>
    <w:p w:rsidR="00AF632E" w:rsidRPr="00CD71B2" w:rsidRDefault="00AF632E" w:rsidP="00D67298">
      <w:pPr>
        <w:numPr>
          <w:ilvl w:val="0"/>
          <w:numId w:val="17"/>
        </w:numPr>
        <w:suppressAutoHyphens w:val="0"/>
        <w:spacing w:after="200"/>
        <w:jc w:val="both"/>
        <w:rPr>
          <w:rFonts w:ascii="Arial" w:hAnsi="Arial" w:cs="Arial"/>
          <w:bCs/>
          <w:sz w:val="22"/>
          <w:szCs w:val="22"/>
        </w:rPr>
      </w:pPr>
      <w:r w:rsidRPr="00CD71B2">
        <w:rPr>
          <w:rFonts w:ascii="Arial" w:hAnsi="Arial" w:cs="Arial"/>
          <w:bCs/>
          <w:sz w:val="22"/>
          <w:szCs w:val="22"/>
        </w:rPr>
        <w:t xml:space="preserve">Certificados de exámenes ocupacionales de todo el personal antes y al final de finalizar el trabajo de </w:t>
      </w:r>
      <w:r w:rsidR="006D6B22" w:rsidRPr="00CD71B2">
        <w:rPr>
          <w:rFonts w:ascii="Arial" w:hAnsi="Arial" w:cs="Arial"/>
          <w:bCs/>
          <w:sz w:val="22"/>
          <w:szCs w:val="22"/>
        </w:rPr>
        <w:t>liberación</w:t>
      </w:r>
      <w:r w:rsidRPr="00CD71B2">
        <w:rPr>
          <w:rFonts w:ascii="Arial" w:hAnsi="Arial" w:cs="Arial"/>
          <w:bCs/>
          <w:sz w:val="22"/>
          <w:szCs w:val="22"/>
        </w:rPr>
        <w:t>.</w:t>
      </w:r>
    </w:p>
    <w:p w:rsidR="00AF632E" w:rsidRPr="00CD71B2" w:rsidRDefault="00AF632E" w:rsidP="00D67298">
      <w:pPr>
        <w:numPr>
          <w:ilvl w:val="0"/>
          <w:numId w:val="17"/>
        </w:numPr>
        <w:suppressAutoHyphens w:val="0"/>
        <w:spacing w:after="200"/>
        <w:jc w:val="both"/>
        <w:rPr>
          <w:rFonts w:ascii="Arial" w:hAnsi="Arial" w:cs="Arial"/>
          <w:bCs/>
          <w:sz w:val="22"/>
          <w:szCs w:val="22"/>
        </w:rPr>
      </w:pPr>
      <w:r w:rsidRPr="00CD71B2">
        <w:rPr>
          <w:rFonts w:ascii="Arial" w:hAnsi="Arial" w:cs="Arial"/>
          <w:bCs/>
          <w:sz w:val="22"/>
          <w:szCs w:val="22"/>
        </w:rPr>
        <w:t xml:space="preserve">Designar al Responsable de Seguridad y salud Ocupacional durante el tiempo establecido para el proyecto de </w:t>
      </w:r>
      <w:r w:rsidR="006D6B22" w:rsidRPr="00CD71B2">
        <w:rPr>
          <w:rFonts w:ascii="Arial" w:hAnsi="Arial" w:cs="Arial"/>
          <w:bCs/>
          <w:sz w:val="22"/>
          <w:szCs w:val="22"/>
        </w:rPr>
        <w:t>liberación</w:t>
      </w:r>
    </w:p>
    <w:p w:rsidR="00AF632E" w:rsidRPr="00CD71B2" w:rsidRDefault="00AF632E" w:rsidP="00D67298">
      <w:pPr>
        <w:numPr>
          <w:ilvl w:val="0"/>
          <w:numId w:val="17"/>
        </w:numPr>
        <w:suppressAutoHyphens w:val="0"/>
        <w:spacing w:after="200"/>
        <w:jc w:val="both"/>
        <w:rPr>
          <w:rFonts w:ascii="Arial" w:hAnsi="Arial" w:cs="Arial"/>
          <w:bCs/>
          <w:sz w:val="22"/>
          <w:szCs w:val="22"/>
        </w:rPr>
      </w:pPr>
      <w:r w:rsidRPr="00CD71B2">
        <w:rPr>
          <w:rFonts w:ascii="Arial" w:hAnsi="Arial" w:cs="Arial"/>
          <w:bCs/>
          <w:sz w:val="22"/>
          <w:szCs w:val="22"/>
        </w:rPr>
        <w:t xml:space="preserve">Presentar en el Ministerio de Relaciones Laborales, para su aprobación el Reglamento Interno de Seguridad y Salud o, en su caso, los planes mínimos de prevención de riesgos específicos al proyecto. </w:t>
      </w:r>
    </w:p>
    <w:p w:rsidR="00AF632E" w:rsidRPr="00CD71B2" w:rsidRDefault="00AF632E" w:rsidP="00D67298">
      <w:pPr>
        <w:numPr>
          <w:ilvl w:val="0"/>
          <w:numId w:val="17"/>
        </w:numPr>
        <w:suppressAutoHyphens w:val="0"/>
        <w:spacing w:after="200"/>
        <w:jc w:val="both"/>
        <w:rPr>
          <w:rFonts w:ascii="Arial" w:hAnsi="Arial" w:cs="Arial"/>
          <w:bCs/>
          <w:sz w:val="22"/>
          <w:szCs w:val="22"/>
        </w:rPr>
      </w:pPr>
      <w:r w:rsidRPr="00CD71B2">
        <w:rPr>
          <w:rFonts w:ascii="Arial" w:hAnsi="Arial" w:cs="Arial"/>
          <w:bCs/>
          <w:sz w:val="22"/>
          <w:szCs w:val="22"/>
        </w:rPr>
        <w:t xml:space="preserve"> Afiliar a los trabajadores al Instituto Ecuatoriano de Seguridad Social, desde el primer día de contratado.</w:t>
      </w:r>
    </w:p>
    <w:p w:rsidR="00AF632E" w:rsidRPr="00CD71B2" w:rsidRDefault="00AF632E" w:rsidP="00D67298">
      <w:pPr>
        <w:numPr>
          <w:ilvl w:val="0"/>
          <w:numId w:val="17"/>
        </w:numPr>
        <w:suppressAutoHyphens w:val="0"/>
        <w:spacing w:after="200"/>
        <w:jc w:val="both"/>
        <w:rPr>
          <w:rFonts w:ascii="Arial" w:hAnsi="Arial" w:cs="Arial"/>
          <w:bCs/>
          <w:sz w:val="22"/>
          <w:szCs w:val="22"/>
        </w:rPr>
      </w:pPr>
      <w:r w:rsidRPr="00CD71B2">
        <w:rPr>
          <w:rFonts w:ascii="Arial" w:hAnsi="Arial" w:cs="Arial"/>
          <w:bCs/>
          <w:sz w:val="22"/>
          <w:szCs w:val="22"/>
        </w:rPr>
        <w:t xml:space="preserve">Realizar la “Matriz de Riesgos Laborales por puesto de Trabajo”,  acorde a lo establecido en el Procedimiento: Aplicación de Matriz de Riesgos Laborales con Código: MRL-SST-03 del 03/06/2013,  estandarizada por el MRL,  antes del comienzo de la </w:t>
      </w:r>
      <w:r w:rsidR="006D6B22" w:rsidRPr="00CD71B2">
        <w:rPr>
          <w:rFonts w:ascii="Arial" w:hAnsi="Arial" w:cs="Arial"/>
          <w:bCs/>
          <w:sz w:val="22"/>
          <w:szCs w:val="22"/>
        </w:rPr>
        <w:t>liberación</w:t>
      </w:r>
      <w:r w:rsidRPr="00CD71B2">
        <w:rPr>
          <w:rFonts w:ascii="Arial" w:hAnsi="Arial" w:cs="Arial"/>
          <w:bCs/>
          <w:sz w:val="22"/>
          <w:szCs w:val="22"/>
        </w:rPr>
        <w:t xml:space="preserve">; para la concreción de los supuestos riesgo previsibles durante la ejecución de los trabajos. </w:t>
      </w:r>
    </w:p>
    <w:p w:rsidR="00AF632E" w:rsidRPr="00CD71B2" w:rsidRDefault="00AF632E" w:rsidP="00AF632E">
      <w:pPr>
        <w:ind w:left="720"/>
        <w:jc w:val="both"/>
        <w:rPr>
          <w:rFonts w:ascii="Arial" w:hAnsi="Arial" w:cs="Arial"/>
          <w:bCs/>
          <w:sz w:val="22"/>
          <w:szCs w:val="22"/>
        </w:rPr>
      </w:pPr>
      <w:r w:rsidRPr="00CD71B2">
        <w:rPr>
          <w:rFonts w:ascii="Arial" w:hAnsi="Arial" w:cs="Arial"/>
          <w:bCs/>
          <w:sz w:val="22"/>
          <w:szCs w:val="22"/>
        </w:rPr>
        <w:t xml:space="preserve">El análisis </w:t>
      </w:r>
      <w:r w:rsidR="00E81DAB" w:rsidRPr="00CD71B2">
        <w:rPr>
          <w:rFonts w:ascii="Arial" w:hAnsi="Arial" w:cs="Arial"/>
          <w:bCs/>
          <w:sz w:val="22"/>
          <w:szCs w:val="22"/>
        </w:rPr>
        <w:t xml:space="preserve">y evaluación inicial de riesgo, </w:t>
      </w:r>
      <w:r w:rsidRPr="00CD71B2">
        <w:rPr>
          <w:rFonts w:ascii="Arial" w:hAnsi="Arial" w:cs="Arial"/>
          <w:bCs/>
          <w:sz w:val="22"/>
          <w:szCs w:val="22"/>
        </w:rPr>
        <w:t xml:space="preserve">exigirá al contratista que el nivel de seguridad sea alto. </w:t>
      </w:r>
    </w:p>
    <w:p w:rsidR="00C6275C" w:rsidRPr="00CD71B2" w:rsidRDefault="00C6275C" w:rsidP="00AF632E">
      <w:pPr>
        <w:ind w:left="720"/>
        <w:jc w:val="both"/>
        <w:rPr>
          <w:rFonts w:ascii="Arial" w:hAnsi="Arial" w:cs="Arial"/>
          <w:bCs/>
          <w:sz w:val="22"/>
          <w:szCs w:val="22"/>
        </w:rPr>
      </w:pPr>
    </w:p>
    <w:p w:rsidR="00E81DAB" w:rsidRPr="00CD71B2" w:rsidRDefault="00AF632E" w:rsidP="00931250">
      <w:pPr>
        <w:ind w:left="720"/>
        <w:jc w:val="both"/>
        <w:rPr>
          <w:rFonts w:ascii="Arial" w:hAnsi="Arial" w:cs="Arial"/>
          <w:bCs/>
          <w:sz w:val="22"/>
          <w:szCs w:val="22"/>
        </w:rPr>
      </w:pPr>
      <w:r w:rsidRPr="00CD71B2">
        <w:rPr>
          <w:rFonts w:ascii="Arial" w:hAnsi="Arial" w:cs="Arial"/>
          <w:bCs/>
          <w:sz w:val="22"/>
          <w:szCs w:val="22"/>
        </w:rPr>
        <w:lastRenderedPageBreak/>
        <w:t xml:space="preserve">En todo caso, los riesgos analizados, se resuelven mediante la protección colectiva necesaria, los equipos de protección individual, señalización de seguridad, capacitación, vigilancia de la salud entre otros,  acorde a la cualificación del riesgo controlado por las decisiones preventivas que se adoptan en este estudio de Seguridad y Salud Ocupacional. </w:t>
      </w:r>
    </w:p>
    <w:p w:rsidR="00244615" w:rsidRPr="00CD71B2" w:rsidRDefault="00244615" w:rsidP="00B25265">
      <w:pPr>
        <w:rPr>
          <w:rFonts w:ascii="Arial" w:hAnsi="Arial" w:cs="Arial"/>
          <w:sz w:val="22"/>
          <w:szCs w:val="22"/>
          <w:lang w:eastAsia="es-ES"/>
        </w:rPr>
      </w:pPr>
    </w:p>
    <w:p w:rsidR="00F20A47" w:rsidRPr="00CD71B2" w:rsidRDefault="00F20A47" w:rsidP="00B25265">
      <w:pPr>
        <w:rPr>
          <w:rFonts w:ascii="Arial" w:hAnsi="Arial" w:cs="Arial"/>
          <w:sz w:val="22"/>
          <w:szCs w:val="22"/>
          <w:lang w:eastAsia="es-ES"/>
        </w:rPr>
      </w:pPr>
    </w:p>
    <w:p w:rsidR="00F20A47" w:rsidRPr="00CD71B2" w:rsidRDefault="00F20A47" w:rsidP="00B25265">
      <w:pPr>
        <w:rPr>
          <w:rFonts w:ascii="Arial" w:hAnsi="Arial" w:cs="Arial"/>
          <w:sz w:val="22"/>
          <w:szCs w:val="22"/>
          <w:lang w:eastAsia="es-ES"/>
        </w:rPr>
      </w:pPr>
    </w:p>
    <w:p w:rsidR="00AE63AC" w:rsidRPr="00CD71B2" w:rsidRDefault="007E0C48" w:rsidP="009F2F3E">
      <w:pPr>
        <w:pStyle w:val="Ttulo1"/>
        <w:numPr>
          <w:ilvl w:val="2"/>
          <w:numId w:val="7"/>
        </w:numPr>
        <w:ind w:left="709" w:hanging="425"/>
        <w:jc w:val="both"/>
        <w:rPr>
          <w:rFonts w:ascii="Arial" w:hAnsi="Arial" w:cs="Arial"/>
          <w:sz w:val="22"/>
          <w:szCs w:val="22"/>
        </w:rPr>
      </w:pPr>
      <w:bookmarkStart w:id="144" w:name="_Toc387310431"/>
      <w:r w:rsidRPr="00CD71B2">
        <w:rPr>
          <w:rFonts w:ascii="Arial" w:hAnsi="Arial" w:cs="Arial"/>
          <w:sz w:val="22"/>
          <w:szCs w:val="22"/>
        </w:rPr>
        <w:t>EX REGISTRO CIVIL</w:t>
      </w:r>
      <w:bookmarkEnd w:id="144"/>
    </w:p>
    <w:p w:rsidR="00AE63AC" w:rsidRPr="00CD71B2" w:rsidRDefault="00AE63AC" w:rsidP="00AE63AC">
      <w:pPr>
        <w:rPr>
          <w:rFonts w:ascii="Arial" w:hAnsi="Arial" w:cs="Arial"/>
          <w:sz w:val="22"/>
          <w:szCs w:val="22"/>
          <w:lang w:eastAsia="es-ES"/>
        </w:rPr>
      </w:pPr>
    </w:p>
    <w:p w:rsidR="002A2945" w:rsidRPr="00CD71B2" w:rsidRDefault="002A2945" w:rsidP="009F2F3E">
      <w:pPr>
        <w:pStyle w:val="Ttulo1"/>
        <w:numPr>
          <w:ilvl w:val="3"/>
          <w:numId w:val="7"/>
        </w:numPr>
        <w:ind w:left="709" w:hanging="567"/>
        <w:jc w:val="both"/>
        <w:rPr>
          <w:rFonts w:ascii="Arial" w:hAnsi="Arial" w:cs="Arial"/>
          <w:sz w:val="22"/>
          <w:szCs w:val="22"/>
        </w:rPr>
      </w:pPr>
      <w:bookmarkStart w:id="145" w:name="_Toc387310432"/>
      <w:r w:rsidRPr="00CD71B2">
        <w:rPr>
          <w:rFonts w:ascii="Arial" w:hAnsi="Arial" w:cs="Arial"/>
          <w:sz w:val="22"/>
          <w:szCs w:val="22"/>
        </w:rPr>
        <w:t>Características del Área de Influencia</w:t>
      </w:r>
      <w:bookmarkEnd w:id="145"/>
    </w:p>
    <w:p w:rsidR="002A2945" w:rsidRPr="00CD71B2" w:rsidRDefault="002A2945" w:rsidP="002A2945">
      <w:pPr>
        <w:pStyle w:val="Ttulo1"/>
        <w:ind w:left="567"/>
        <w:jc w:val="both"/>
        <w:rPr>
          <w:rFonts w:ascii="Arial" w:hAnsi="Arial" w:cs="Arial"/>
          <w:sz w:val="22"/>
          <w:szCs w:val="22"/>
        </w:rPr>
      </w:pPr>
      <w:bookmarkStart w:id="146" w:name="_Toc365222695"/>
    </w:p>
    <w:p w:rsidR="002A2945" w:rsidRPr="00CD71B2" w:rsidRDefault="002A2945" w:rsidP="009F2F3E">
      <w:pPr>
        <w:pStyle w:val="Ttulo1"/>
        <w:numPr>
          <w:ilvl w:val="4"/>
          <w:numId w:val="7"/>
        </w:numPr>
        <w:ind w:left="1418" w:hanging="709"/>
        <w:jc w:val="both"/>
        <w:rPr>
          <w:rFonts w:ascii="Arial" w:hAnsi="Arial" w:cs="Arial"/>
          <w:sz w:val="22"/>
          <w:szCs w:val="22"/>
        </w:rPr>
      </w:pPr>
      <w:bookmarkStart w:id="147" w:name="_Toc387310433"/>
      <w:r w:rsidRPr="00CD71B2">
        <w:rPr>
          <w:rFonts w:ascii="Arial" w:hAnsi="Arial" w:cs="Arial"/>
          <w:sz w:val="22"/>
          <w:szCs w:val="22"/>
        </w:rPr>
        <w:t>Caracterización del medio físico</w:t>
      </w:r>
      <w:bookmarkEnd w:id="147"/>
    </w:p>
    <w:p w:rsidR="002A2945" w:rsidRPr="00CD71B2" w:rsidRDefault="002A2945" w:rsidP="002A2945">
      <w:pPr>
        <w:rPr>
          <w:rFonts w:ascii="Arial" w:hAnsi="Arial" w:cs="Arial"/>
          <w:sz w:val="22"/>
          <w:szCs w:val="22"/>
          <w:lang w:eastAsia="es-ES"/>
        </w:rPr>
      </w:pPr>
    </w:p>
    <w:p w:rsidR="002A2945" w:rsidRPr="00CD71B2" w:rsidRDefault="002A2945" w:rsidP="009F2F3E">
      <w:pPr>
        <w:pStyle w:val="Ttulo1"/>
        <w:numPr>
          <w:ilvl w:val="5"/>
          <w:numId w:val="7"/>
        </w:numPr>
        <w:ind w:left="1418" w:hanging="709"/>
        <w:jc w:val="both"/>
        <w:rPr>
          <w:rFonts w:ascii="Arial" w:hAnsi="Arial" w:cs="Arial"/>
          <w:sz w:val="22"/>
          <w:szCs w:val="22"/>
        </w:rPr>
      </w:pPr>
      <w:bookmarkStart w:id="148" w:name="_Toc387310434"/>
      <w:r w:rsidRPr="00CD71B2">
        <w:rPr>
          <w:rFonts w:ascii="Arial" w:hAnsi="Arial" w:cs="Arial"/>
          <w:sz w:val="22"/>
          <w:szCs w:val="22"/>
        </w:rPr>
        <w:t>Localización</w:t>
      </w:r>
      <w:bookmarkEnd w:id="146"/>
      <w:bookmarkEnd w:id="148"/>
    </w:p>
    <w:p w:rsidR="002A2945" w:rsidRPr="00CD71B2" w:rsidRDefault="002A2945" w:rsidP="002A2945">
      <w:pPr>
        <w:rPr>
          <w:rFonts w:ascii="Arial" w:hAnsi="Arial" w:cs="Arial"/>
          <w:sz w:val="20"/>
          <w:szCs w:val="20"/>
        </w:rPr>
      </w:pPr>
      <w:r w:rsidRPr="00CD71B2">
        <w:rPr>
          <w:rFonts w:ascii="Arial" w:hAnsi="Arial" w:cs="Arial"/>
          <w:sz w:val="20"/>
          <w:szCs w:val="20"/>
        </w:rPr>
        <w:tab/>
      </w:r>
    </w:p>
    <w:tbl>
      <w:tblPr>
        <w:tblW w:w="9149" w:type="dxa"/>
        <w:tblInd w:w="-7" w:type="dxa"/>
        <w:tblLayout w:type="fixed"/>
        <w:tblCellMar>
          <w:left w:w="70" w:type="dxa"/>
          <w:right w:w="70" w:type="dxa"/>
        </w:tblCellMar>
        <w:tblLook w:val="0000" w:firstRow="0" w:lastRow="0" w:firstColumn="0" w:lastColumn="0" w:noHBand="0" w:noVBand="0"/>
      </w:tblPr>
      <w:tblGrid>
        <w:gridCol w:w="2204"/>
        <w:gridCol w:w="26"/>
        <w:gridCol w:w="541"/>
        <w:gridCol w:w="141"/>
        <w:gridCol w:w="3112"/>
        <w:gridCol w:w="6"/>
        <w:gridCol w:w="135"/>
        <w:gridCol w:w="28"/>
        <w:gridCol w:w="2956"/>
      </w:tblGrid>
      <w:tr w:rsidR="002A2945" w:rsidRPr="00CD71B2">
        <w:tc>
          <w:tcPr>
            <w:tcW w:w="2230" w:type="dxa"/>
            <w:gridSpan w:val="2"/>
            <w:tcBorders>
              <w:top w:val="single" w:sz="4" w:space="0" w:color="000000"/>
              <w:left w:val="single" w:sz="4" w:space="0" w:color="000000"/>
            </w:tcBorders>
          </w:tcPr>
          <w:p w:rsidR="002A2945" w:rsidRPr="00CD71B2" w:rsidRDefault="002A2945" w:rsidP="002A2945">
            <w:pPr>
              <w:snapToGrid w:val="0"/>
              <w:ind w:left="149"/>
              <w:rPr>
                <w:rFonts w:ascii="Arial" w:hAnsi="Arial" w:cs="Arial"/>
                <w:b/>
                <w:sz w:val="20"/>
                <w:szCs w:val="20"/>
              </w:rPr>
            </w:pPr>
            <w:r w:rsidRPr="00CD71B2">
              <w:rPr>
                <w:rFonts w:ascii="Arial" w:hAnsi="Arial" w:cs="Arial"/>
                <w:b/>
                <w:sz w:val="20"/>
                <w:szCs w:val="20"/>
              </w:rPr>
              <w:t>Región geográfica:</w:t>
            </w:r>
          </w:p>
        </w:tc>
        <w:tc>
          <w:tcPr>
            <w:tcW w:w="541" w:type="dxa"/>
            <w:tcBorders>
              <w:top w:val="single" w:sz="4" w:space="0" w:color="000000"/>
            </w:tcBorders>
          </w:tcPr>
          <w:p w:rsidR="002A2945" w:rsidRPr="00CD71B2" w:rsidRDefault="002A2945" w:rsidP="002A2945">
            <w:pPr>
              <w:snapToGrid w:val="0"/>
              <w:ind w:left="45"/>
              <w:rPr>
                <w:rFonts w:ascii="Arial" w:hAnsi="Arial" w:cs="Arial"/>
                <w:sz w:val="20"/>
                <w:szCs w:val="20"/>
              </w:rPr>
            </w:pPr>
            <w:r w:rsidRPr="00CD71B2">
              <w:rPr>
                <w:rFonts w:ascii="Arial" w:hAnsi="Arial" w:cs="Arial"/>
                <w:sz w:val="20"/>
                <w:szCs w:val="20"/>
              </w:rPr>
              <w:t></w:t>
            </w:r>
          </w:p>
        </w:tc>
        <w:tc>
          <w:tcPr>
            <w:tcW w:w="3253" w:type="dxa"/>
            <w:gridSpan w:val="2"/>
            <w:tcBorders>
              <w:top w:val="single" w:sz="4" w:space="0" w:color="000000"/>
            </w:tcBorders>
          </w:tcPr>
          <w:p w:rsidR="002A2945" w:rsidRPr="00CD71B2" w:rsidRDefault="002A2945" w:rsidP="002A2945">
            <w:pPr>
              <w:snapToGrid w:val="0"/>
              <w:ind w:left="45"/>
              <w:rPr>
                <w:rFonts w:ascii="Arial" w:hAnsi="Arial" w:cs="Arial"/>
                <w:sz w:val="20"/>
                <w:szCs w:val="20"/>
              </w:rPr>
            </w:pPr>
            <w:r w:rsidRPr="00CD71B2">
              <w:rPr>
                <w:rFonts w:ascii="Arial" w:hAnsi="Arial" w:cs="Arial"/>
                <w:sz w:val="20"/>
                <w:szCs w:val="20"/>
              </w:rPr>
              <w:t>Costa</w:t>
            </w:r>
          </w:p>
        </w:tc>
        <w:tc>
          <w:tcPr>
            <w:tcW w:w="3125" w:type="dxa"/>
            <w:gridSpan w:val="4"/>
            <w:tcBorders>
              <w:top w:val="single" w:sz="4" w:space="0" w:color="000000"/>
              <w:right w:val="single" w:sz="4" w:space="0" w:color="000000"/>
            </w:tcBorders>
          </w:tcPr>
          <w:p w:rsidR="002A2945" w:rsidRPr="00CD71B2" w:rsidRDefault="002A2945" w:rsidP="002A2945">
            <w:pPr>
              <w:snapToGrid w:val="0"/>
              <w:rPr>
                <w:rFonts w:ascii="Arial" w:hAnsi="Arial" w:cs="Arial"/>
                <w:b/>
                <w:sz w:val="20"/>
                <w:szCs w:val="20"/>
              </w:rPr>
            </w:pPr>
          </w:p>
        </w:tc>
      </w:tr>
      <w:tr w:rsidR="002A2945" w:rsidRPr="00CD71B2">
        <w:tc>
          <w:tcPr>
            <w:tcW w:w="2230" w:type="dxa"/>
            <w:gridSpan w:val="2"/>
            <w:tcBorders>
              <w:left w:val="single" w:sz="4" w:space="0" w:color="000000"/>
            </w:tcBorders>
          </w:tcPr>
          <w:p w:rsidR="002A2945" w:rsidRPr="00CD71B2" w:rsidRDefault="002A2945" w:rsidP="002A2945">
            <w:pPr>
              <w:snapToGrid w:val="0"/>
              <w:rPr>
                <w:rFonts w:ascii="Arial" w:hAnsi="Arial" w:cs="Arial"/>
                <w:b/>
                <w:sz w:val="20"/>
                <w:szCs w:val="20"/>
              </w:rPr>
            </w:pPr>
          </w:p>
        </w:tc>
        <w:tc>
          <w:tcPr>
            <w:tcW w:w="541" w:type="dxa"/>
          </w:tcPr>
          <w:p w:rsidR="002A2945" w:rsidRPr="00CD71B2" w:rsidRDefault="002A2945" w:rsidP="002A2945">
            <w:pPr>
              <w:snapToGrid w:val="0"/>
              <w:ind w:left="45"/>
              <w:rPr>
                <w:rFonts w:ascii="Arial" w:hAnsi="Arial" w:cs="Arial"/>
                <w:sz w:val="20"/>
                <w:szCs w:val="20"/>
              </w:rPr>
            </w:pPr>
            <w:r w:rsidRPr="00CD71B2">
              <w:rPr>
                <w:rFonts w:ascii="Arial" w:hAnsi="Arial" w:cs="Arial"/>
                <w:sz w:val="20"/>
                <w:szCs w:val="20"/>
              </w:rPr>
              <w:t>x</w:t>
            </w:r>
          </w:p>
        </w:tc>
        <w:tc>
          <w:tcPr>
            <w:tcW w:w="3253" w:type="dxa"/>
            <w:gridSpan w:val="2"/>
          </w:tcPr>
          <w:p w:rsidR="002A2945" w:rsidRPr="00CD71B2" w:rsidRDefault="002A2945" w:rsidP="002A2945">
            <w:pPr>
              <w:snapToGrid w:val="0"/>
              <w:ind w:left="45"/>
              <w:rPr>
                <w:rFonts w:ascii="Arial" w:hAnsi="Arial" w:cs="Arial"/>
                <w:sz w:val="20"/>
                <w:szCs w:val="20"/>
              </w:rPr>
            </w:pPr>
            <w:r w:rsidRPr="00CD71B2">
              <w:rPr>
                <w:rFonts w:ascii="Arial" w:hAnsi="Arial" w:cs="Arial"/>
                <w:sz w:val="20"/>
                <w:szCs w:val="20"/>
              </w:rPr>
              <w:t>Sierra</w:t>
            </w:r>
          </w:p>
        </w:tc>
        <w:tc>
          <w:tcPr>
            <w:tcW w:w="3125" w:type="dxa"/>
            <w:gridSpan w:val="4"/>
            <w:tcBorders>
              <w:right w:val="single" w:sz="4" w:space="0" w:color="000000"/>
            </w:tcBorders>
          </w:tcPr>
          <w:p w:rsidR="002A2945" w:rsidRPr="00CD71B2" w:rsidRDefault="002A2945" w:rsidP="002A2945">
            <w:pPr>
              <w:snapToGrid w:val="0"/>
              <w:rPr>
                <w:rFonts w:ascii="Arial" w:hAnsi="Arial" w:cs="Arial"/>
                <w:b/>
                <w:sz w:val="20"/>
                <w:szCs w:val="20"/>
              </w:rPr>
            </w:pPr>
          </w:p>
        </w:tc>
      </w:tr>
      <w:tr w:rsidR="002A2945" w:rsidRPr="00CD71B2">
        <w:tc>
          <w:tcPr>
            <w:tcW w:w="2230" w:type="dxa"/>
            <w:gridSpan w:val="2"/>
            <w:tcBorders>
              <w:left w:val="single" w:sz="4" w:space="0" w:color="000000"/>
            </w:tcBorders>
          </w:tcPr>
          <w:p w:rsidR="002A2945" w:rsidRPr="00CD71B2" w:rsidRDefault="002A2945" w:rsidP="002A2945">
            <w:pPr>
              <w:snapToGrid w:val="0"/>
              <w:rPr>
                <w:rFonts w:ascii="Arial" w:hAnsi="Arial" w:cs="Arial"/>
                <w:b/>
                <w:sz w:val="20"/>
                <w:szCs w:val="20"/>
              </w:rPr>
            </w:pPr>
          </w:p>
        </w:tc>
        <w:tc>
          <w:tcPr>
            <w:tcW w:w="541" w:type="dxa"/>
          </w:tcPr>
          <w:p w:rsidR="002A2945" w:rsidRPr="00CD71B2" w:rsidRDefault="002A2945" w:rsidP="002A2945">
            <w:pPr>
              <w:snapToGrid w:val="0"/>
              <w:ind w:left="45"/>
              <w:rPr>
                <w:rFonts w:ascii="Arial" w:hAnsi="Arial" w:cs="Arial"/>
                <w:sz w:val="20"/>
                <w:szCs w:val="20"/>
              </w:rPr>
            </w:pPr>
            <w:r w:rsidRPr="00CD71B2">
              <w:rPr>
                <w:rFonts w:ascii="Arial" w:hAnsi="Arial" w:cs="Arial"/>
                <w:sz w:val="20"/>
                <w:szCs w:val="20"/>
              </w:rPr>
              <w:t></w:t>
            </w:r>
          </w:p>
        </w:tc>
        <w:tc>
          <w:tcPr>
            <w:tcW w:w="3253" w:type="dxa"/>
            <w:gridSpan w:val="2"/>
          </w:tcPr>
          <w:p w:rsidR="002A2945" w:rsidRPr="00CD71B2" w:rsidRDefault="002A2945" w:rsidP="002A2945">
            <w:pPr>
              <w:snapToGrid w:val="0"/>
              <w:ind w:left="45"/>
              <w:rPr>
                <w:rFonts w:ascii="Arial" w:hAnsi="Arial" w:cs="Arial"/>
                <w:sz w:val="20"/>
                <w:szCs w:val="20"/>
              </w:rPr>
            </w:pPr>
            <w:r w:rsidRPr="00CD71B2">
              <w:rPr>
                <w:rFonts w:ascii="Arial" w:hAnsi="Arial" w:cs="Arial"/>
                <w:sz w:val="20"/>
                <w:szCs w:val="20"/>
              </w:rPr>
              <w:t>Oriente</w:t>
            </w:r>
          </w:p>
        </w:tc>
        <w:tc>
          <w:tcPr>
            <w:tcW w:w="3125" w:type="dxa"/>
            <w:gridSpan w:val="4"/>
            <w:tcBorders>
              <w:right w:val="single" w:sz="4" w:space="0" w:color="000000"/>
            </w:tcBorders>
          </w:tcPr>
          <w:p w:rsidR="002A2945" w:rsidRPr="00CD71B2" w:rsidRDefault="002A2945" w:rsidP="002A2945">
            <w:pPr>
              <w:snapToGrid w:val="0"/>
              <w:rPr>
                <w:rFonts w:ascii="Arial" w:hAnsi="Arial" w:cs="Arial"/>
                <w:b/>
                <w:sz w:val="20"/>
                <w:szCs w:val="20"/>
              </w:rPr>
            </w:pPr>
          </w:p>
        </w:tc>
      </w:tr>
      <w:tr w:rsidR="002A2945" w:rsidRPr="00CD71B2">
        <w:tc>
          <w:tcPr>
            <w:tcW w:w="2230" w:type="dxa"/>
            <w:gridSpan w:val="2"/>
            <w:tcBorders>
              <w:left w:val="single" w:sz="4" w:space="0" w:color="000000"/>
            </w:tcBorders>
          </w:tcPr>
          <w:p w:rsidR="002A2945" w:rsidRPr="00CD71B2" w:rsidRDefault="002A2945" w:rsidP="002A2945">
            <w:pPr>
              <w:snapToGrid w:val="0"/>
              <w:rPr>
                <w:rFonts w:ascii="Arial" w:hAnsi="Arial" w:cs="Arial"/>
                <w:b/>
                <w:sz w:val="20"/>
                <w:szCs w:val="20"/>
              </w:rPr>
            </w:pPr>
          </w:p>
        </w:tc>
        <w:tc>
          <w:tcPr>
            <w:tcW w:w="541" w:type="dxa"/>
          </w:tcPr>
          <w:p w:rsidR="002A2945" w:rsidRPr="00CD71B2" w:rsidRDefault="002A2945" w:rsidP="002A2945">
            <w:pPr>
              <w:snapToGrid w:val="0"/>
              <w:ind w:left="45"/>
              <w:rPr>
                <w:rFonts w:ascii="Arial" w:hAnsi="Arial" w:cs="Arial"/>
                <w:sz w:val="20"/>
                <w:szCs w:val="20"/>
              </w:rPr>
            </w:pPr>
            <w:r w:rsidRPr="00CD71B2">
              <w:rPr>
                <w:rFonts w:ascii="Arial" w:hAnsi="Arial" w:cs="Arial"/>
                <w:sz w:val="20"/>
                <w:szCs w:val="20"/>
              </w:rPr>
              <w:t></w:t>
            </w:r>
          </w:p>
        </w:tc>
        <w:tc>
          <w:tcPr>
            <w:tcW w:w="3253" w:type="dxa"/>
            <w:gridSpan w:val="2"/>
          </w:tcPr>
          <w:p w:rsidR="002A2945" w:rsidRPr="00CD71B2" w:rsidRDefault="002A2945" w:rsidP="002A2945">
            <w:pPr>
              <w:snapToGrid w:val="0"/>
              <w:ind w:left="45"/>
              <w:rPr>
                <w:rFonts w:ascii="Arial" w:hAnsi="Arial" w:cs="Arial"/>
                <w:sz w:val="20"/>
                <w:szCs w:val="20"/>
              </w:rPr>
            </w:pPr>
            <w:r w:rsidRPr="00CD71B2">
              <w:rPr>
                <w:rFonts w:ascii="Arial" w:hAnsi="Arial" w:cs="Arial"/>
                <w:sz w:val="20"/>
                <w:szCs w:val="20"/>
              </w:rPr>
              <w:t>Insular</w:t>
            </w:r>
          </w:p>
        </w:tc>
        <w:tc>
          <w:tcPr>
            <w:tcW w:w="3125" w:type="dxa"/>
            <w:gridSpan w:val="4"/>
            <w:tcBorders>
              <w:right w:val="single" w:sz="4" w:space="0" w:color="000000"/>
            </w:tcBorders>
          </w:tcPr>
          <w:p w:rsidR="002A2945" w:rsidRPr="00CD71B2" w:rsidRDefault="002A2945" w:rsidP="002A2945">
            <w:pPr>
              <w:snapToGrid w:val="0"/>
              <w:rPr>
                <w:rFonts w:ascii="Arial" w:hAnsi="Arial" w:cs="Arial"/>
                <w:b/>
                <w:sz w:val="20"/>
                <w:szCs w:val="20"/>
              </w:rPr>
            </w:pPr>
          </w:p>
        </w:tc>
      </w:tr>
      <w:tr w:rsidR="002A2945" w:rsidRPr="00CD71B2">
        <w:trPr>
          <w:cantSplit/>
        </w:trPr>
        <w:tc>
          <w:tcPr>
            <w:tcW w:w="2230" w:type="dxa"/>
            <w:gridSpan w:val="2"/>
            <w:tcBorders>
              <w:top w:val="single" w:sz="4" w:space="0" w:color="000000"/>
              <w:left w:val="single" w:sz="4" w:space="0" w:color="000000"/>
            </w:tcBorders>
          </w:tcPr>
          <w:p w:rsidR="002A2945" w:rsidRPr="00CD71B2" w:rsidRDefault="002A2945" w:rsidP="002A2945">
            <w:pPr>
              <w:snapToGrid w:val="0"/>
              <w:ind w:left="149"/>
              <w:rPr>
                <w:rFonts w:ascii="Arial" w:hAnsi="Arial" w:cs="Arial"/>
                <w:b/>
                <w:sz w:val="20"/>
                <w:szCs w:val="20"/>
              </w:rPr>
            </w:pPr>
            <w:r w:rsidRPr="00CD71B2">
              <w:rPr>
                <w:rFonts w:ascii="Arial" w:hAnsi="Arial" w:cs="Arial"/>
                <w:b/>
                <w:sz w:val="20"/>
                <w:szCs w:val="20"/>
              </w:rPr>
              <w:t>Coordenadas:</w:t>
            </w:r>
          </w:p>
        </w:tc>
        <w:tc>
          <w:tcPr>
            <w:tcW w:w="541" w:type="dxa"/>
            <w:tcBorders>
              <w:top w:val="single" w:sz="4" w:space="0" w:color="000000"/>
            </w:tcBorders>
          </w:tcPr>
          <w:p w:rsidR="002A2945" w:rsidRPr="00CD71B2" w:rsidRDefault="002A2945" w:rsidP="002A2945">
            <w:pPr>
              <w:pStyle w:val="Piedepgina"/>
              <w:snapToGrid w:val="0"/>
              <w:ind w:left="45"/>
              <w:rPr>
                <w:rFonts w:ascii="Arial" w:hAnsi="Arial" w:cs="Arial"/>
                <w:sz w:val="20"/>
                <w:szCs w:val="20"/>
              </w:rPr>
            </w:pPr>
            <w:r w:rsidRPr="00CD71B2">
              <w:rPr>
                <w:rFonts w:ascii="Arial" w:hAnsi="Arial" w:cs="Arial"/>
                <w:sz w:val="20"/>
                <w:szCs w:val="20"/>
              </w:rPr>
              <w:t></w:t>
            </w:r>
          </w:p>
        </w:tc>
        <w:tc>
          <w:tcPr>
            <w:tcW w:w="6378" w:type="dxa"/>
            <w:gridSpan w:val="6"/>
            <w:tcBorders>
              <w:top w:val="single" w:sz="4" w:space="0" w:color="000000"/>
              <w:right w:val="single" w:sz="4" w:space="0" w:color="000000"/>
            </w:tcBorders>
          </w:tcPr>
          <w:p w:rsidR="002A2945" w:rsidRPr="00CD71B2" w:rsidRDefault="002A2945" w:rsidP="002A2945">
            <w:pPr>
              <w:snapToGrid w:val="0"/>
              <w:ind w:left="71"/>
              <w:rPr>
                <w:rFonts w:ascii="Arial" w:hAnsi="Arial" w:cs="Arial"/>
                <w:sz w:val="20"/>
                <w:szCs w:val="20"/>
              </w:rPr>
            </w:pPr>
            <w:r w:rsidRPr="00CD71B2">
              <w:rPr>
                <w:rFonts w:ascii="Arial" w:hAnsi="Arial" w:cs="Arial"/>
                <w:sz w:val="20"/>
                <w:szCs w:val="20"/>
              </w:rPr>
              <w:t>Geográficas</w:t>
            </w:r>
          </w:p>
        </w:tc>
      </w:tr>
      <w:tr w:rsidR="002A2945" w:rsidRPr="00CD71B2">
        <w:trPr>
          <w:cantSplit/>
        </w:trPr>
        <w:tc>
          <w:tcPr>
            <w:tcW w:w="2230" w:type="dxa"/>
            <w:gridSpan w:val="2"/>
            <w:tcBorders>
              <w:left w:val="single" w:sz="4" w:space="0" w:color="000000"/>
            </w:tcBorders>
          </w:tcPr>
          <w:p w:rsidR="002A2945" w:rsidRPr="00CD71B2" w:rsidRDefault="002A2945" w:rsidP="002A2945">
            <w:pPr>
              <w:snapToGrid w:val="0"/>
              <w:ind w:left="149"/>
              <w:rPr>
                <w:rFonts w:ascii="Arial" w:hAnsi="Arial" w:cs="Arial"/>
                <w:b/>
                <w:sz w:val="20"/>
                <w:szCs w:val="20"/>
              </w:rPr>
            </w:pPr>
          </w:p>
        </w:tc>
        <w:tc>
          <w:tcPr>
            <w:tcW w:w="541" w:type="dxa"/>
          </w:tcPr>
          <w:p w:rsidR="002A2945" w:rsidRPr="00CD71B2" w:rsidRDefault="002A2945" w:rsidP="002A2945">
            <w:pPr>
              <w:snapToGrid w:val="0"/>
              <w:ind w:left="45"/>
              <w:rPr>
                <w:rFonts w:ascii="Arial" w:hAnsi="Arial" w:cs="Arial"/>
                <w:sz w:val="20"/>
                <w:szCs w:val="20"/>
              </w:rPr>
            </w:pPr>
            <w:r w:rsidRPr="00CD71B2">
              <w:rPr>
                <w:rFonts w:ascii="Arial" w:hAnsi="Arial" w:cs="Arial"/>
                <w:sz w:val="20"/>
                <w:szCs w:val="20"/>
              </w:rPr>
              <w:t>x</w:t>
            </w:r>
          </w:p>
        </w:tc>
        <w:tc>
          <w:tcPr>
            <w:tcW w:w="6378" w:type="dxa"/>
            <w:gridSpan w:val="6"/>
            <w:tcBorders>
              <w:right w:val="single" w:sz="4" w:space="0" w:color="000000"/>
            </w:tcBorders>
          </w:tcPr>
          <w:p w:rsidR="002A2945" w:rsidRPr="00CD71B2" w:rsidRDefault="002A2945" w:rsidP="002A2945">
            <w:pPr>
              <w:ind w:left="71"/>
              <w:jc w:val="both"/>
              <w:rPr>
                <w:rFonts w:ascii="Arial" w:hAnsi="Arial" w:cs="Arial"/>
                <w:sz w:val="20"/>
                <w:szCs w:val="20"/>
              </w:rPr>
            </w:pPr>
            <w:r w:rsidRPr="00CD71B2">
              <w:rPr>
                <w:rFonts w:ascii="Arial" w:hAnsi="Arial" w:cs="Arial"/>
                <w:sz w:val="20"/>
                <w:szCs w:val="20"/>
              </w:rPr>
              <w:t>UTM - WGS – 84, Z 17</w:t>
            </w:r>
          </w:p>
        </w:tc>
      </w:tr>
      <w:tr w:rsidR="002A2945" w:rsidRPr="00CD71B2">
        <w:trPr>
          <w:cantSplit/>
        </w:trPr>
        <w:tc>
          <w:tcPr>
            <w:tcW w:w="2230" w:type="dxa"/>
            <w:gridSpan w:val="2"/>
            <w:tcBorders>
              <w:left w:val="single" w:sz="4" w:space="0" w:color="000000"/>
              <w:bottom w:val="single" w:sz="4" w:space="0" w:color="000000"/>
            </w:tcBorders>
          </w:tcPr>
          <w:p w:rsidR="002A2945" w:rsidRPr="00CD71B2" w:rsidRDefault="002A2945" w:rsidP="002A2945">
            <w:pPr>
              <w:snapToGrid w:val="0"/>
              <w:ind w:left="149"/>
              <w:rPr>
                <w:rFonts w:ascii="Arial" w:hAnsi="Arial" w:cs="Arial"/>
                <w:b/>
                <w:sz w:val="20"/>
                <w:szCs w:val="20"/>
              </w:rPr>
            </w:pPr>
          </w:p>
        </w:tc>
        <w:tc>
          <w:tcPr>
            <w:tcW w:w="541" w:type="dxa"/>
            <w:tcBorders>
              <w:bottom w:val="single" w:sz="4" w:space="0" w:color="000000"/>
            </w:tcBorders>
          </w:tcPr>
          <w:p w:rsidR="002A2945" w:rsidRPr="00CD71B2" w:rsidRDefault="002A2945" w:rsidP="002A2945">
            <w:pPr>
              <w:snapToGrid w:val="0"/>
              <w:ind w:left="45"/>
              <w:rPr>
                <w:rFonts w:ascii="Arial" w:hAnsi="Arial" w:cs="Arial"/>
                <w:sz w:val="20"/>
                <w:szCs w:val="20"/>
              </w:rPr>
            </w:pPr>
          </w:p>
        </w:tc>
        <w:tc>
          <w:tcPr>
            <w:tcW w:w="6378" w:type="dxa"/>
            <w:gridSpan w:val="6"/>
            <w:tcBorders>
              <w:bottom w:val="single" w:sz="4" w:space="0" w:color="000000"/>
              <w:right w:val="single" w:sz="4" w:space="0" w:color="000000"/>
            </w:tcBorders>
          </w:tcPr>
          <w:p w:rsidR="002A2945" w:rsidRPr="00CD71B2" w:rsidRDefault="002A2945" w:rsidP="002A2945">
            <w:pPr>
              <w:rPr>
                <w:rFonts w:ascii="Arial" w:eastAsia="Times New Roman" w:hAnsi="Arial" w:cs="Arial"/>
                <w:sz w:val="20"/>
                <w:szCs w:val="20"/>
                <w:lang w:eastAsia="es-ES"/>
              </w:rPr>
            </w:pPr>
            <w:r w:rsidRPr="00CD71B2">
              <w:rPr>
                <w:rFonts w:ascii="Arial" w:hAnsi="Arial" w:cs="Arial"/>
                <w:sz w:val="20"/>
                <w:szCs w:val="20"/>
              </w:rPr>
              <w:t>Superficie del área de influencia directa:1735m</w:t>
            </w:r>
            <w:r w:rsidRPr="00CD71B2">
              <w:rPr>
                <w:rFonts w:ascii="Arial" w:hAnsi="Arial" w:cs="Arial"/>
                <w:sz w:val="20"/>
                <w:szCs w:val="20"/>
                <w:vertAlign w:val="superscript"/>
              </w:rPr>
              <w:t>2</w:t>
            </w:r>
          </w:p>
          <w:p w:rsidR="002A2945" w:rsidRPr="00CD71B2" w:rsidRDefault="002A2945" w:rsidP="002A2945">
            <w:pPr>
              <w:rPr>
                <w:rFonts w:ascii="Arial" w:hAnsi="Arial" w:cs="Arial"/>
                <w:sz w:val="20"/>
                <w:szCs w:val="20"/>
              </w:rPr>
            </w:pPr>
          </w:p>
        </w:tc>
      </w:tr>
      <w:tr w:rsidR="002A2945" w:rsidRPr="00CD71B2">
        <w:trPr>
          <w:trHeight w:val="527"/>
        </w:trPr>
        <w:tc>
          <w:tcPr>
            <w:tcW w:w="9149" w:type="dxa"/>
            <w:gridSpan w:val="9"/>
            <w:tcBorders>
              <w:top w:val="single" w:sz="4" w:space="0" w:color="000000"/>
              <w:left w:val="single" w:sz="4" w:space="0" w:color="000000"/>
              <w:right w:val="single" w:sz="4" w:space="0" w:color="000000"/>
            </w:tcBorders>
          </w:tcPr>
          <w:p w:rsidR="002A2945" w:rsidRPr="00CD71B2" w:rsidRDefault="002A2945" w:rsidP="002A2945">
            <w:pPr>
              <w:ind w:left="7"/>
              <w:rPr>
                <w:rFonts w:ascii="Arial" w:eastAsia="Times New Roman" w:hAnsi="Arial" w:cs="Arial"/>
                <w:sz w:val="20"/>
                <w:szCs w:val="20"/>
                <w:lang w:eastAsia="es-ES"/>
              </w:rPr>
            </w:pPr>
            <w:r w:rsidRPr="00CD71B2">
              <w:rPr>
                <w:rFonts w:ascii="Arial" w:hAnsi="Arial" w:cs="Arial"/>
                <w:b/>
                <w:sz w:val="20"/>
                <w:szCs w:val="20"/>
              </w:rPr>
              <w:t>Inicio:</w:t>
            </w:r>
            <w:r w:rsidR="00593923" w:rsidRPr="00CD71B2">
              <w:rPr>
                <w:rFonts w:ascii="Arial" w:hAnsi="Arial" w:cs="Arial"/>
                <w:b/>
                <w:sz w:val="20"/>
                <w:szCs w:val="20"/>
              </w:rPr>
              <w:t xml:space="preserve">  </w:t>
            </w:r>
            <w:r w:rsidRPr="00CD71B2">
              <w:rPr>
                <w:rFonts w:ascii="Arial" w:eastAsia="Times New Roman" w:hAnsi="Arial" w:cs="Arial"/>
                <w:sz w:val="20"/>
                <w:szCs w:val="20"/>
                <w:lang w:eastAsia="es-ES"/>
              </w:rPr>
              <w:t>777188,42 m E          9975604,05 m S</w:t>
            </w:r>
          </w:p>
          <w:p w:rsidR="002A2945" w:rsidRPr="00CD71B2" w:rsidRDefault="00593923" w:rsidP="002A2945">
            <w:pPr>
              <w:rPr>
                <w:rFonts w:ascii="Arial" w:eastAsia="Times New Roman" w:hAnsi="Arial" w:cs="Arial"/>
                <w:sz w:val="20"/>
                <w:szCs w:val="20"/>
                <w:lang w:eastAsia="es-ES"/>
              </w:rPr>
            </w:pPr>
            <w:r w:rsidRPr="00CD71B2">
              <w:rPr>
                <w:rFonts w:ascii="Arial" w:eastAsia="Times New Roman" w:hAnsi="Arial" w:cs="Arial"/>
                <w:sz w:val="20"/>
                <w:szCs w:val="20"/>
                <w:lang w:eastAsia="es-ES"/>
              </w:rPr>
              <w:t xml:space="preserve">             </w:t>
            </w:r>
            <w:r w:rsidR="002A2945" w:rsidRPr="00CD71B2">
              <w:rPr>
                <w:rFonts w:ascii="Arial" w:eastAsia="Times New Roman" w:hAnsi="Arial" w:cs="Arial"/>
                <w:sz w:val="20"/>
                <w:szCs w:val="20"/>
                <w:lang w:eastAsia="es-ES"/>
              </w:rPr>
              <w:t>777207,69 m E          9975627,53 m S</w:t>
            </w:r>
          </w:p>
          <w:p w:rsidR="002A2945" w:rsidRPr="00CD71B2" w:rsidRDefault="00593923" w:rsidP="002A2945">
            <w:pPr>
              <w:rPr>
                <w:rFonts w:ascii="Arial" w:eastAsia="Times New Roman" w:hAnsi="Arial" w:cs="Arial"/>
                <w:sz w:val="20"/>
                <w:szCs w:val="20"/>
                <w:lang w:eastAsia="es-ES"/>
              </w:rPr>
            </w:pPr>
            <w:r w:rsidRPr="00CD71B2">
              <w:rPr>
                <w:rFonts w:ascii="Arial" w:eastAsia="Times New Roman" w:hAnsi="Arial" w:cs="Arial"/>
                <w:sz w:val="20"/>
                <w:szCs w:val="20"/>
                <w:lang w:eastAsia="es-ES"/>
              </w:rPr>
              <w:t xml:space="preserve">             </w:t>
            </w:r>
            <w:r w:rsidR="002A2945" w:rsidRPr="00CD71B2">
              <w:rPr>
                <w:rFonts w:ascii="Arial" w:eastAsia="Times New Roman" w:hAnsi="Arial" w:cs="Arial"/>
                <w:sz w:val="20"/>
                <w:szCs w:val="20"/>
                <w:lang w:eastAsia="es-ES"/>
              </w:rPr>
              <w:t>777135,45 m E          9975672,47 m S</w:t>
            </w:r>
          </w:p>
          <w:p w:rsidR="002A2945" w:rsidRPr="00CD71B2" w:rsidRDefault="00593923" w:rsidP="002A2945">
            <w:pPr>
              <w:rPr>
                <w:rFonts w:ascii="Arial" w:eastAsia="Times New Roman" w:hAnsi="Arial" w:cs="Arial"/>
                <w:sz w:val="20"/>
                <w:szCs w:val="20"/>
                <w:lang w:eastAsia="es-ES"/>
              </w:rPr>
            </w:pPr>
            <w:r w:rsidRPr="00CD71B2">
              <w:rPr>
                <w:rFonts w:ascii="Arial" w:eastAsia="Times New Roman" w:hAnsi="Arial" w:cs="Arial"/>
                <w:sz w:val="20"/>
                <w:szCs w:val="20"/>
                <w:lang w:eastAsia="es-ES"/>
              </w:rPr>
              <w:t xml:space="preserve">             </w:t>
            </w:r>
            <w:r w:rsidR="002A2945" w:rsidRPr="00CD71B2">
              <w:rPr>
                <w:rFonts w:ascii="Arial" w:eastAsia="Times New Roman" w:hAnsi="Arial" w:cs="Arial"/>
                <w:sz w:val="20"/>
                <w:szCs w:val="20"/>
                <w:lang w:eastAsia="es-ES"/>
              </w:rPr>
              <w:t>777131,76 m E          9975668,48 m S</w:t>
            </w:r>
          </w:p>
          <w:p w:rsidR="002A2945" w:rsidRPr="00CD71B2" w:rsidRDefault="00593923" w:rsidP="002A2945">
            <w:pPr>
              <w:rPr>
                <w:rFonts w:ascii="Arial" w:eastAsia="Times New Roman" w:hAnsi="Arial" w:cs="Arial"/>
                <w:sz w:val="20"/>
                <w:szCs w:val="20"/>
                <w:lang w:eastAsia="es-ES"/>
              </w:rPr>
            </w:pPr>
            <w:r w:rsidRPr="00CD71B2">
              <w:rPr>
                <w:rFonts w:ascii="Arial" w:eastAsia="Times New Roman" w:hAnsi="Arial" w:cs="Arial"/>
                <w:sz w:val="20"/>
                <w:szCs w:val="20"/>
                <w:lang w:eastAsia="es-ES"/>
              </w:rPr>
              <w:t xml:space="preserve">             </w:t>
            </w:r>
            <w:r w:rsidR="002A2945" w:rsidRPr="00CD71B2">
              <w:rPr>
                <w:rFonts w:ascii="Arial" w:eastAsia="Times New Roman" w:hAnsi="Arial" w:cs="Arial"/>
                <w:sz w:val="20"/>
                <w:szCs w:val="20"/>
                <w:lang w:eastAsia="es-ES"/>
              </w:rPr>
              <w:t>777143,18 m E          9975658,24 m S</w:t>
            </w:r>
          </w:p>
          <w:p w:rsidR="002A2945" w:rsidRPr="00CD71B2" w:rsidRDefault="00593923" w:rsidP="002A2945">
            <w:pPr>
              <w:rPr>
                <w:rFonts w:ascii="Arial" w:eastAsia="Times New Roman" w:hAnsi="Arial" w:cs="Arial"/>
                <w:sz w:val="20"/>
                <w:szCs w:val="20"/>
                <w:lang w:eastAsia="es-ES"/>
              </w:rPr>
            </w:pPr>
            <w:r w:rsidRPr="00CD71B2">
              <w:rPr>
                <w:rFonts w:ascii="Arial" w:eastAsia="Times New Roman" w:hAnsi="Arial" w:cs="Arial"/>
                <w:sz w:val="20"/>
                <w:szCs w:val="20"/>
                <w:lang w:eastAsia="es-ES"/>
              </w:rPr>
              <w:t xml:space="preserve">             </w:t>
            </w:r>
            <w:r w:rsidR="002A2945" w:rsidRPr="00CD71B2">
              <w:rPr>
                <w:rFonts w:ascii="Arial" w:eastAsia="Times New Roman" w:hAnsi="Arial" w:cs="Arial"/>
                <w:sz w:val="20"/>
                <w:szCs w:val="20"/>
                <w:lang w:eastAsia="es-ES"/>
              </w:rPr>
              <w:t>777136,50 m E          9975648,99 m S</w:t>
            </w:r>
          </w:p>
          <w:p w:rsidR="002A2945" w:rsidRPr="00CD71B2" w:rsidRDefault="002A2945" w:rsidP="002A2945">
            <w:pPr>
              <w:snapToGrid w:val="0"/>
              <w:ind w:left="149"/>
              <w:rPr>
                <w:rFonts w:ascii="Arial" w:hAnsi="Arial" w:cs="Arial"/>
                <w:sz w:val="20"/>
                <w:szCs w:val="20"/>
              </w:rPr>
            </w:pPr>
          </w:p>
        </w:tc>
      </w:tr>
      <w:tr w:rsidR="002A2945" w:rsidRPr="00CD71B2">
        <w:tc>
          <w:tcPr>
            <w:tcW w:w="2204" w:type="dxa"/>
            <w:tcBorders>
              <w:top w:val="single" w:sz="4" w:space="0" w:color="000000"/>
              <w:left w:val="single" w:sz="4" w:space="0" w:color="000000"/>
            </w:tcBorders>
          </w:tcPr>
          <w:p w:rsidR="002A2945" w:rsidRPr="00CD71B2" w:rsidRDefault="002A2945" w:rsidP="002A2945">
            <w:pPr>
              <w:snapToGrid w:val="0"/>
              <w:ind w:left="149"/>
              <w:rPr>
                <w:rFonts w:ascii="Arial" w:hAnsi="Arial" w:cs="Arial"/>
                <w:b/>
                <w:sz w:val="20"/>
                <w:szCs w:val="20"/>
              </w:rPr>
            </w:pPr>
            <w:r w:rsidRPr="00CD71B2">
              <w:rPr>
                <w:rFonts w:ascii="Arial" w:hAnsi="Arial" w:cs="Arial"/>
                <w:b/>
                <w:sz w:val="20"/>
                <w:szCs w:val="20"/>
              </w:rPr>
              <w:t>Altitud:</w:t>
            </w:r>
          </w:p>
        </w:tc>
        <w:tc>
          <w:tcPr>
            <w:tcW w:w="708" w:type="dxa"/>
            <w:gridSpan w:val="3"/>
            <w:tcBorders>
              <w:top w:val="single" w:sz="4" w:space="0" w:color="000000"/>
            </w:tcBorders>
          </w:tcPr>
          <w:p w:rsidR="002A2945" w:rsidRPr="00CD71B2" w:rsidRDefault="002A2945" w:rsidP="002A2945">
            <w:pPr>
              <w:snapToGrid w:val="0"/>
              <w:rPr>
                <w:rFonts w:ascii="Arial" w:hAnsi="Arial" w:cs="Arial"/>
                <w:sz w:val="20"/>
                <w:szCs w:val="20"/>
              </w:rPr>
            </w:pPr>
            <w:r w:rsidRPr="00CD71B2">
              <w:rPr>
                <w:rFonts w:ascii="Arial" w:hAnsi="Arial" w:cs="Arial"/>
                <w:sz w:val="20"/>
                <w:szCs w:val="20"/>
              </w:rPr>
              <w:t></w:t>
            </w:r>
          </w:p>
        </w:tc>
        <w:tc>
          <w:tcPr>
            <w:tcW w:w="3253" w:type="dxa"/>
            <w:gridSpan w:val="3"/>
            <w:tcBorders>
              <w:top w:val="single" w:sz="4" w:space="0" w:color="000000"/>
            </w:tcBorders>
          </w:tcPr>
          <w:p w:rsidR="002A2945" w:rsidRPr="00CD71B2" w:rsidRDefault="002A2945" w:rsidP="002A2945">
            <w:pPr>
              <w:snapToGrid w:val="0"/>
              <w:rPr>
                <w:rFonts w:ascii="Arial" w:hAnsi="Arial" w:cs="Arial"/>
                <w:sz w:val="20"/>
                <w:szCs w:val="20"/>
              </w:rPr>
            </w:pPr>
            <w:r w:rsidRPr="00CD71B2">
              <w:rPr>
                <w:rFonts w:ascii="Arial" w:hAnsi="Arial" w:cs="Arial"/>
                <w:sz w:val="20"/>
                <w:szCs w:val="20"/>
              </w:rPr>
              <w:t>A nivel del mar</w:t>
            </w:r>
          </w:p>
        </w:tc>
        <w:tc>
          <w:tcPr>
            <w:tcW w:w="2984" w:type="dxa"/>
            <w:gridSpan w:val="2"/>
            <w:tcBorders>
              <w:top w:val="single" w:sz="4" w:space="0" w:color="000000"/>
              <w:right w:val="single" w:sz="4" w:space="0" w:color="000000"/>
            </w:tcBorders>
          </w:tcPr>
          <w:p w:rsidR="002A2945" w:rsidRPr="00CD71B2" w:rsidRDefault="002A2945" w:rsidP="002A2945">
            <w:pPr>
              <w:snapToGrid w:val="0"/>
              <w:rPr>
                <w:rFonts w:ascii="Arial" w:hAnsi="Arial" w:cs="Arial"/>
                <w:b/>
                <w:sz w:val="20"/>
                <w:szCs w:val="20"/>
              </w:rPr>
            </w:pPr>
          </w:p>
        </w:tc>
      </w:tr>
      <w:tr w:rsidR="002A2945" w:rsidRPr="00CD71B2">
        <w:tc>
          <w:tcPr>
            <w:tcW w:w="2204"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708" w:type="dxa"/>
            <w:gridSpan w:val="3"/>
          </w:tcPr>
          <w:p w:rsidR="002A2945" w:rsidRPr="00CD71B2" w:rsidRDefault="002A2945" w:rsidP="002A2945">
            <w:pPr>
              <w:snapToGrid w:val="0"/>
              <w:rPr>
                <w:rFonts w:ascii="Arial" w:hAnsi="Arial" w:cs="Arial"/>
                <w:sz w:val="20"/>
                <w:szCs w:val="20"/>
              </w:rPr>
            </w:pPr>
            <w:r w:rsidRPr="00CD71B2">
              <w:rPr>
                <w:rFonts w:ascii="Arial" w:hAnsi="Arial" w:cs="Arial"/>
                <w:sz w:val="20"/>
                <w:szCs w:val="20"/>
              </w:rPr>
              <w:t></w:t>
            </w:r>
          </w:p>
        </w:tc>
        <w:tc>
          <w:tcPr>
            <w:tcW w:w="3253" w:type="dxa"/>
            <w:gridSpan w:val="3"/>
          </w:tcPr>
          <w:p w:rsidR="002A2945" w:rsidRPr="00CD71B2" w:rsidRDefault="002A2945" w:rsidP="002A2945">
            <w:pPr>
              <w:snapToGrid w:val="0"/>
              <w:rPr>
                <w:rFonts w:ascii="Arial" w:hAnsi="Arial" w:cs="Arial"/>
                <w:sz w:val="20"/>
                <w:szCs w:val="20"/>
              </w:rPr>
            </w:pPr>
            <w:r w:rsidRPr="00CD71B2">
              <w:rPr>
                <w:rFonts w:ascii="Arial" w:hAnsi="Arial" w:cs="Arial"/>
                <w:sz w:val="20"/>
                <w:szCs w:val="20"/>
              </w:rPr>
              <w:t>Entre 0 y 500 msnm</w:t>
            </w:r>
          </w:p>
        </w:tc>
        <w:tc>
          <w:tcPr>
            <w:tcW w:w="2984" w:type="dxa"/>
            <w:gridSpan w:val="2"/>
            <w:tcBorders>
              <w:right w:val="single" w:sz="4" w:space="0" w:color="000000"/>
            </w:tcBorders>
          </w:tcPr>
          <w:p w:rsidR="002A2945" w:rsidRPr="00CD71B2" w:rsidRDefault="002A2945" w:rsidP="002A2945">
            <w:pPr>
              <w:snapToGrid w:val="0"/>
              <w:rPr>
                <w:rFonts w:ascii="Arial" w:hAnsi="Arial" w:cs="Arial"/>
                <w:b/>
                <w:sz w:val="20"/>
                <w:szCs w:val="20"/>
              </w:rPr>
            </w:pPr>
          </w:p>
        </w:tc>
      </w:tr>
      <w:tr w:rsidR="002A2945" w:rsidRPr="00CD71B2">
        <w:tc>
          <w:tcPr>
            <w:tcW w:w="2204"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708" w:type="dxa"/>
            <w:gridSpan w:val="3"/>
          </w:tcPr>
          <w:p w:rsidR="002A2945" w:rsidRPr="00CD71B2" w:rsidRDefault="002A2945" w:rsidP="002A2945">
            <w:pPr>
              <w:snapToGrid w:val="0"/>
              <w:rPr>
                <w:rFonts w:ascii="Arial" w:hAnsi="Arial" w:cs="Arial"/>
                <w:sz w:val="20"/>
                <w:szCs w:val="20"/>
              </w:rPr>
            </w:pPr>
            <w:r w:rsidRPr="00CD71B2">
              <w:rPr>
                <w:rFonts w:ascii="Arial" w:hAnsi="Arial" w:cs="Arial"/>
                <w:sz w:val="20"/>
                <w:szCs w:val="20"/>
              </w:rPr>
              <w:t></w:t>
            </w:r>
          </w:p>
        </w:tc>
        <w:tc>
          <w:tcPr>
            <w:tcW w:w="3253" w:type="dxa"/>
            <w:gridSpan w:val="3"/>
          </w:tcPr>
          <w:p w:rsidR="002A2945" w:rsidRPr="00CD71B2" w:rsidRDefault="002A2945" w:rsidP="002A2945">
            <w:pPr>
              <w:snapToGrid w:val="0"/>
              <w:rPr>
                <w:rFonts w:ascii="Arial" w:hAnsi="Arial" w:cs="Arial"/>
                <w:sz w:val="20"/>
                <w:szCs w:val="20"/>
              </w:rPr>
            </w:pPr>
            <w:r w:rsidRPr="00CD71B2">
              <w:rPr>
                <w:rFonts w:ascii="Arial" w:hAnsi="Arial" w:cs="Arial"/>
                <w:sz w:val="20"/>
                <w:szCs w:val="20"/>
              </w:rPr>
              <w:t>Entre 501 y 2.300 msnm</w:t>
            </w:r>
          </w:p>
        </w:tc>
        <w:tc>
          <w:tcPr>
            <w:tcW w:w="2984" w:type="dxa"/>
            <w:gridSpan w:val="2"/>
            <w:tcBorders>
              <w:right w:val="single" w:sz="4" w:space="0" w:color="000000"/>
            </w:tcBorders>
          </w:tcPr>
          <w:p w:rsidR="002A2945" w:rsidRPr="00CD71B2" w:rsidRDefault="002A2945" w:rsidP="002A2945">
            <w:pPr>
              <w:snapToGrid w:val="0"/>
              <w:rPr>
                <w:rFonts w:ascii="Arial" w:hAnsi="Arial" w:cs="Arial"/>
                <w:b/>
                <w:sz w:val="20"/>
                <w:szCs w:val="20"/>
              </w:rPr>
            </w:pPr>
          </w:p>
        </w:tc>
      </w:tr>
      <w:tr w:rsidR="002A2945" w:rsidRPr="00CD71B2">
        <w:tc>
          <w:tcPr>
            <w:tcW w:w="2204"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708" w:type="dxa"/>
            <w:gridSpan w:val="3"/>
          </w:tcPr>
          <w:p w:rsidR="002A2945" w:rsidRPr="00CD71B2" w:rsidRDefault="002A2945" w:rsidP="002A2945">
            <w:pPr>
              <w:snapToGrid w:val="0"/>
              <w:rPr>
                <w:rFonts w:ascii="Arial" w:hAnsi="Arial" w:cs="Arial"/>
                <w:sz w:val="20"/>
                <w:szCs w:val="20"/>
              </w:rPr>
            </w:pPr>
            <w:r w:rsidRPr="00CD71B2">
              <w:rPr>
                <w:rFonts w:ascii="Arial" w:hAnsi="Arial" w:cs="Arial"/>
                <w:sz w:val="20"/>
                <w:szCs w:val="20"/>
              </w:rPr>
              <w:t>x</w:t>
            </w:r>
          </w:p>
        </w:tc>
        <w:tc>
          <w:tcPr>
            <w:tcW w:w="3281" w:type="dxa"/>
            <w:gridSpan w:val="4"/>
          </w:tcPr>
          <w:p w:rsidR="002A2945" w:rsidRPr="00CD71B2" w:rsidRDefault="002A2945" w:rsidP="002A2945">
            <w:pPr>
              <w:snapToGrid w:val="0"/>
              <w:rPr>
                <w:rFonts w:ascii="Arial" w:hAnsi="Arial" w:cs="Arial"/>
                <w:sz w:val="20"/>
                <w:szCs w:val="20"/>
              </w:rPr>
            </w:pPr>
            <w:r w:rsidRPr="00CD71B2">
              <w:rPr>
                <w:rFonts w:ascii="Arial" w:hAnsi="Arial" w:cs="Arial"/>
                <w:sz w:val="20"/>
                <w:szCs w:val="20"/>
              </w:rPr>
              <w:t>Entre 2.301 y 3.000 msnm</w:t>
            </w:r>
          </w:p>
        </w:tc>
        <w:tc>
          <w:tcPr>
            <w:tcW w:w="2956" w:type="dxa"/>
            <w:tcBorders>
              <w:right w:val="single" w:sz="4" w:space="0" w:color="000000"/>
            </w:tcBorders>
          </w:tcPr>
          <w:p w:rsidR="002A2945" w:rsidRPr="00CD71B2" w:rsidRDefault="002A2945" w:rsidP="002A2945">
            <w:pPr>
              <w:snapToGrid w:val="0"/>
              <w:rPr>
                <w:rFonts w:ascii="Arial" w:hAnsi="Arial" w:cs="Arial"/>
                <w:b/>
                <w:sz w:val="20"/>
                <w:szCs w:val="20"/>
              </w:rPr>
            </w:pPr>
          </w:p>
        </w:tc>
      </w:tr>
      <w:tr w:rsidR="002A2945" w:rsidRPr="00CD71B2">
        <w:tc>
          <w:tcPr>
            <w:tcW w:w="2204"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708" w:type="dxa"/>
            <w:gridSpan w:val="3"/>
          </w:tcPr>
          <w:p w:rsidR="002A2945" w:rsidRPr="00CD71B2" w:rsidRDefault="002A2945" w:rsidP="002A2945">
            <w:pPr>
              <w:snapToGrid w:val="0"/>
              <w:rPr>
                <w:rFonts w:ascii="Arial" w:hAnsi="Arial" w:cs="Arial"/>
                <w:sz w:val="20"/>
                <w:szCs w:val="20"/>
              </w:rPr>
            </w:pPr>
            <w:r w:rsidRPr="00CD71B2">
              <w:rPr>
                <w:rFonts w:ascii="Arial" w:hAnsi="Arial" w:cs="Arial"/>
                <w:sz w:val="20"/>
                <w:szCs w:val="20"/>
              </w:rPr>
              <w:t></w:t>
            </w:r>
          </w:p>
        </w:tc>
        <w:tc>
          <w:tcPr>
            <w:tcW w:w="3118" w:type="dxa"/>
            <w:gridSpan w:val="2"/>
          </w:tcPr>
          <w:p w:rsidR="002A2945" w:rsidRPr="00CD71B2" w:rsidRDefault="002A2945" w:rsidP="002A2945">
            <w:pPr>
              <w:snapToGrid w:val="0"/>
              <w:rPr>
                <w:rFonts w:ascii="Arial" w:hAnsi="Arial" w:cs="Arial"/>
                <w:sz w:val="20"/>
                <w:szCs w:val="20"/>
              </w:rPr>
            </w:pPr>
            <w:r w:rsidRPr="00CD71B2">
              <w:rPr>
                <w:rFonts w:ascii="Arial" w:hAnsi="Arial" w:cs="Arial"/>
                <w:sz w:val="20"/>
                <w:szCs w:val="20"/>
              </w:rPr>
              <w:t>Entre 3.001 y 4.000 msnm</w:t>
            </w:r>
          </w:p>
        </w:tc>
        <w:tc>
          <w:tcPr>
            <w:tcW w:w="3119" w:type="dxa"/>
            <w:gridSpan w:val="3"/>
            <w:tcBorders>
              <w:right w:val="single" w:sz="4" w:space="0" w:color="000000"/>
            </w:tcBorders>
          </w:tcPr>
          <w:p w:rsidR="002A2945" w:rsidRPr="00CD71B2" w:rsidRDefault="002A2945" w:rsidP="002A2945">
            <w:pPr>
              <w:snapToGrid w:val="0"/>
              <w:rPr>
                <w:rFonts w:ascii="Arial" w:hAnsi="Arial" w:cs="Arial"/>
                <w:b/>
                <w:sz w:val="20"/>
                <w:szCs w:val="20"/>
              </w:rPr>
            </w:pPr>
          </w:p>
        </w:tc>
      </w:tr>
      <w:tr w:rsidR="002A2945" w:rsidRPr="00CD71B2">
        <w:tc>
          <w:tcPr>
            <w:tcW w:w="2204" w:type="dxa"/>
            <w:tcBorders>
              <w:left w:val="single" w:sz="4" w:space="0" w:color="000000"/>
              <w:bottom w:val="single" w:sz="4" w:space="0" w:color="000000"/>
            </w:tcBorders>
          </w:tcPr>
          <w:p w:rsidR="002A2945" w:rsidRPr="00CD71B2" w:rsidRDefault="002A2945" w:rsidP="002A2945">
            <w:pPr>
              <w:snapToGrid w:val="0"/>
              <w:rPr>
                <w:rFonts w:ascii="Arial" w:hAnsi="Arial" w:cs="Arial"/>
                <w:b/>
                <w:sz w:val="20"/>
                <w:szCs w:val="20"/>
              </w:rPr>
            </w:pPr>
          </w:p>
        </w:tc>
        <w:tc>
          <w:tcPr>
            <w:tcW w:w="708" w:type="dxa"/>
            <w:gridSpan w:val="3"/>
            <w:tcBorders>
              <w:bottom w:val="single" w:sz="4" w:space="0" w:color="000000"/>
            </w:tcBorders>
          </w:tcPr>
          <w:p w:rsidR="002A2945" w:rsidRPr="00CD71B2" w:rsidRDefault="002A2945" w:rsidP="002A2945">
            <w:pPr>
              <w:snapToGrid w:val="0"/>
              <w:rPr>
                <w:rFonts w:ascii="Arial" w:hAnsi="Arial" w:cs="Arial"/>
                <w:sz w:val="20"/>
                <w:szCs w:val="20"/>
              </w:rPr>
            </w:pPr>
            <w:r w:rsidRPr="00CD71B2">
              <w:rPr>
                <w:rFonts w:ascii="Arial" w:hAnsi="Arial" w:cs="Arial"/>
                <w:sz w:val="20"/>
                <w:szCs w:val="20"/>
              </w:rPr>
              <w:t></w:t>
            </w:r>
          </w:p>
        </w:tc>
        <w:tc>
          <w:tcPr>
            <w:tcW w:w="3253" w:type="dxa"/>
            <w:gridSpan w:val="3"/>
            <w:tcBorders>
              <w:bottom w:val="single" w:sz="4" w:space="0" w:color="000000"/>
            </w:tcBorders>
          </w:tcPr>
          <w:p w:rsidR="002A2945" w:rsidRPr="00CD71B2" w:rsidRDefault="002A2945" w:rsidP="002A2945">
            <w:pPr>
              <w:snapToGrid w:val="0"/>
              <w:rPr>
                <w:rFonts w:ascii="Arial" w:hAnsi="Arial" w:cs="Arial"/>
                <w:sz w:val="20"/>
                <w:szCs w:val="20"/>
              </w:rPr>
            </w:pPr>
            <w:r w:rsidRPr="00CD71B2">
              <w:rPr>
                <w:rFonts w:ascii="Arial" w:hAnsi="Arial" w:cs="Arial"/>
                <w:sz w:val="20"/>
                <w:szCs w:val="20"/>
              </w:rPr>
              <w:t>Más de 4000 msnm</w:t>
            </w:r>
          </w:p>
        </w:tc>
        <w:tc>
          <w:tcPr>
            <w:tcW w:w="2984" w:type="dxa"/>
            <w:gridSpan w:val="2"/>
            <w:tcBorders>
              <w:bottom w:val="single" w:sz="4" w:space="0" w:color="000000"/>
              <w:right w:val="single" w:sz="4" w:space="0" w:color="000000"/>
            </w:tcBorders>
          </w:tcPr>
          <w:p w:rsidR="002A2945" w:rsidRPr="00CD71B2" w:rsidRDefault="002A2945" w:rsidP="002A2945">
            <w:pPr>
              <w:snapToGrid w:val="0"/>
              <w:rPr>
                <w:rFonts w:ascii="Arial" w:hAnsi="Arial" w:cs="Arial"/>
                <w:b/>
                <w:sz w:val="20"/>
                <w:szCs w:val="20"/>
              </w:rPr>
            </w:pPr>
          </w:p>
        </w:tc>
      </w:tr>
    </w:tbl>
    <w:p w:rsidR="009F2F3E" w:rsidRDefault="009F2F3E" w:rsidP="009F2F3E">
      <w:pPr>
        <w:pStyle w:val="Ttulo1"/>
        <w:ind w:left="567"/>
        <w:jc w:val="both"/>
        <w:rPr>
          <w:rFonts w:ascii="Arial" w:hAnsi="Arial" w:cs="Arial"/>
          <w:sz w:val="22"/>
          <w:szCs w:val="22"/>
        </w:rPr>
      </w:pPr>
      <w:bookmarkStart w:id="149" w:name="_Toc365222696"/>
    </w:p>
    <w:p w:rsidR="002A2945" w:rsidRPr="00CD71B2" w:rsidRDefault="002A2945" w:rsidP="009F2F3E">
      <w:pPr>
        <w:pStyle w:val="Ttulo1"/>
        <w:numPr>
          <w:ilvl w:val="5"/>
          <w:numId w:val="7"/>
        </w:numPr>
        <w:ind w:left="567" w:hanging="567"/>
        <w:jc w:val="both"/>
        <w:rPr>
          <w:rFonts w:ascii="Arial" w:hAnsi="Arial" w:cs="Arial"/>
          <w:sz w:val="22"/>
          <w:szCs w:val="22"/>
        </w:rPr>
      </w:pPr>
      <w:bookmarkStart w:id="150" w:name="_Toc387310435"/>
      <w:r w:rsidRPr="00CD71B2">
        <w:rPr>
          <w:rFonts w:ascii="Arial" w:hAnsi="Arial" w:cs="Arial"/>
          <w:sz w:val="22"/>
          <w:szCs w:val="22"/>
        </w:rPr>
        <w:t>Clima</w:t>
      </w:r>
      <w:bookmarkEnd w:id="149"/>
      <w:bookmarkEnd w:id="150"/>
    </w:p>
    <w:p w:rsidR="002A2945" w:rsidRPr="00CD71B2" w:rsidRDefault="002A2945" w:rsidP="002A2945">
      <w:pPr>
        <w:rPr>
          <w:rFonts w:ascii="Arial" w:hAnsi="Arial" w:cs="Arial"/>
          <w:lang w:eastAsia="es-ES"/>
        </w:rPr>
      </w:pPr>
    </w:p>
    <w:tbl>
      <w:tblPr>
        <w:tblW w:w="9149" w:type="dxa"/>
        <w:tblInd w:w="-7" w:type="dxa"/>
        <w:tblLayout w:type="fixed"/>
        <w:tblCellMar>
          <w:left w:w="70" w:type="dxa"/>
          <w:right w:w="70" w:type="dxa"/>
        </w:tblCellMar>
        <w:tblLook w:val="0000" w:firstRow="0" w:lastRow="0" w:firstColumn="0" w:lastColumn="0" w:noHBand="0" w:noVBand="0"/>
      </w:tblPr>
      <w:tblGrid>
        <w:gridCol w:w="1920"/>
        <w:gridCol w:w="682"/>
        <w:gridCol w:w="2520"/>
        <w:gridCol w:w="4027"/>
      </w:tblGrid>
      <w:tr w:rsidR="002A2945" w:rsidRPr="00CD71B2">
        <w:tc>
          <w:tcPr>
            <w:tcW w:w="1920" w:type="dxa"/>
            <w:tcBorders>
              <w:top w:val="single" w:sz="4" w:space="0" w:color="000000"/>
              <w:left w:val="single" w:sz="4" w:space="0" w:color="000000"/>
            </w:tcBorders>
          </w:tcPr>
          <w:p w:rsidR="002A2945" w:rsidRPr="00CD71B2" w:rsidRDefault="002A2945" w:rsidP="002A2945">
            <w:pPr>
              <w:snapToGrid w:val="0"/>
              <w:ind w:left="7"/>
              <w:rPr>
                <w:rFonts w:ascii="Arial" w:hAnsi="Arial" w:cs="Arial"/>
                <w:b/>
                <w:sz w:val="20"/>
                <w:szCs w:val="20"/>
              </w:rPr>
            </w:pPr>
            <w:r w:rsidRPr="00CD71B2">
              <w:rPr>
                <w:rFonts w:ascii="Arial" w:hAnsi="Arial" w:cs="Arial"/>
                <w:b/>
                <w:sz w:val="20"/>
                <w:szCs w:val="20"/>
              </w:rPr>
              <w:t>Temperatura</w:t>
            </w:r>
          </w:p>
        </w:tc>
        <w:tc>
          <w:tcPr>
            <w:tcW w:w="682" w:type="dxa"/>
            <w:tcBorders>
              <w:top w:val="single" w:sz="4" w:space="0" w:color="000000"/>
            </w:tcBorders>
          </w:tcPr>
          <w:p w:rsidR="002A2945" w:rsidRPr="00CD71B2" w:rsidRDefault="002A2945" w:rsidP="002A2945">
            <w:pPr>
              <w:snapToGrid w:val="0"/>
              <w:ind w:left="45"/>
              <w:rPr>
                <w:rFonts w:ascii="Arial" w:hAnsi="Arial" w:cs="Arial"/>
                <w:sz w:val="20"/>
                <w:szCs w:val="20"/>
              </w:rPr>
            </w:pPr>
            <w:r w:rsidRPr="00CD71B2">
              <w:rPr>
                <w:rFonts w:ascii="Arial" w:hAnsi="Arial" w:cs="Arial"/>
                <w:sz w:val="20"/>
                <w:szCs w:val="20"/>
              </w:rPr>
              <w:t></w:t>
            </w:r>
          </w:p>
        </w:tc>
        <w:tc>
          <w:tcPr>
            <w:tcW w:w="2520" w:type="dxa"/>
            <w:tcBorders>
              <w:top w:val="single" w:sz="4" w:space="0" w:color="000000"/>
            </w:tcBorders>
          </w:tcPr>
          <w:p w:rsidR="002A2945" w:rsidRPr="00CD71B2" w:rsidRDefault="002A2945" w:rsidP="002A2945">
            <w:pPr>
              <w:snapToGrid w:val="0"/>
              <w:rPr>
                <w:rFonts w:ascii="Arial" w:hAnsi="Arial" w:cs="Arial"/>
                <w:sz w:val="20"/>
                <w:szCs w:val="20"/>
              </w:rPr>
            </w:pPr>
            <w:r w:rsidRPr="00CD71B2">
              <w:rPr>
                <w:rFonts w:ascii="Arial" w:hAnsi="Arial" w:cs="Arial"/>
                <w:sz w:val="20"/>
                <w:szCs w:val="20"/>
              </w:rPr>
              <w:t>Cálido-seco</w:t>
            </w:r>
          </w:p>
        </w:tc>
        <w:tc>
          <w:tcPr>
            <w:tcW w:w="4027" w:type="dxa"/>
            <w:tcBorders>
              <w:top w:val="single" w:sz="4" w:space="0" w:color="000000"/>
              <w:right w:val="single" w:sz="4" w:space="0" w:color="000000"/>
            </w:tcBorders>
          </w:tcPr>
          <w:p w:rsidR="002A2945" w:rsidRPr="00CD71B2" w:rsidRDefault="002A2945" w:rsidP="002A2945">
            <w:pPr>
              <w:snapToGrid w:val="0"/>
              <w:rPr>
                <w:rFonts w:ascii="Arial" w:hAnsi="Arial" w:cs="Arial"/>
                <w:sz w:val="20"/>
                <w:szCs w:val="20"/>
              </w:rPr>
            </w:pPr>
            <w:r w:rsidRPr="00CD71B2">
              <w:rPr>
                <w:rFonts w:ascii="Arial" w:hAnsi="Arial" w:cs="Arial"/>
                <w:sz w:val="20"/>
                <w:szCs w:val="20"/>
              </w:rPr>
              <w:t>Cálido-seco (0-500 msnm)</w:t>
            </w:r>
          </w:p>
        </w:tc>
      </w:tr>
      <w:tr w:rsidR="002A2945" w:rsidRPr="00CD71B2">
        <w:tc>
          <w:tcPr>
            <w:tcW w:w="1920"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682" w:type="dxa"/>
          </w:tcPr>
          <w:p w:rsidR="002A2945" w:rsidRPr="00CD71B2" w:rsidRDefault="002A2945" w:rsidP="002A2945">
            <w:pPr>
              <w:snapToGrid w:val="0"/>
              <w:ind w:left="45"/>
              <w:rPr>
                <w:rFonts w:ascii="Arial" w:hAnsi="Arial" w:cs="Arial"/>
                <w:sz w:val="20"/>
                <w:szCs w:val="20"/>
              </w:rPr>
            </w:pPr>
            <w:r w:rsidRPr="00CD71B2">
              <w:rPr>
                <w:rFonts w:ascii="Arial" w:hAnsi="Arial" w:cs="Arial"/>
                <w:sz w:val="20"/>
                <w:szCs w:val="20"/>
              </w:rPr>
              <w:t></w:t>
            </w:r>
          </w:p>
        </w:tc>
        <w:tc>
          <w:tcPr>
            <w:tcW w:w="2520" w:type="dxa"/>
          </w:tcPr>
          <w:p w:rsidR="002A2945" w:rsidRPr="00CD71B2" w:rsidRDefault="002A2945" w:rsidP="002A2945">
            <w:pPr>
              <w:snapToGrid w:val="0"/>
              <w:rPr>
                <w:rFonts w:ascii="Arial" w:hAnsi="Arial" w:cs="Arial"/>
                <w:sz w:val="20"/>
                <w:szCs w:val="20"/>
              </w:rPr>
            </w:pPr>
            <w:r w:rsidRPr="00CD71B2">
              <w:rPr>
                <w:rFonts w:ascii="Arial" w:hAnsi="Arial" w:cs="Arial"/>
                <w:sz w:val="20"/>
                <w:szCs w:val="20"/>
              </w:rPr>
              <w:t>Cálido-húmedo</w:t>
            </w:r>
          </w:p>
        </w:tc>
        <w:tc>
          <w:tcPr>
            <w:tcW w:w="4027" w:type="dxa"/>
            <w:tcBorders>
              <w:right w:val="single" w:sz="4" w:space="0" w:color="000000"/>
            </w:tcBorders>
          </w:tcPr>
          <w:p w:rsidR="002A2945" w:rsidRPr="00CD71B2" w:rsidRDefault="002A2945" w:rsidP="002A2945">
            <w:pPr>
              <w:snapToGrid w:val="0"/>
              <w:rPr>
                <w:rFonts w:ascii="Arial" w:hAnsi="Arial" w:cs="Arial"/>
                <w:sz w:val="20"/>
                <w:szCs w:val="20"/>
              </w:rPr>
            </w:pPr>
            <w:r w:rsidRPr="00CD71B2">
              <w:rPr>
                <w:rFonts w:ascii="Arial" w:hAnsi="Arial" w:cs="Arial"/>
                <w:sz w:val="20"/>
                <w:szCs w:val="20"/>
              </w:rPr>
              <w:t>Cálido-húmedo (0-500 msnm)</w:t>
            </w:r>
          </w:p>
        </w:tc>
      </w:tr>
      <w:tr w:rsidR="002A2945" w:rsidRPr="00CD71B2">
        <w:tc>
          <w:tcPr>
            <w:tcW w:w="1920"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682" w:type="dxa"/>
          </w:tcPr>
          <w:p w:rsidR="002A2945" w:rsidRPr="00CD71B2" w:rsidRDefault="002A2945" w:rsidP="002A2945">
            <w:pPr>
              <w:snapToGrid w:val="0"/>
              <w:ind w:left="45"/>
              <w:rPr>
                <w:rFonts w:ascii="Arial" w:hAnsi="Arial" w:cs="Arial"/>
                <w:sz w:val="20"/>
                <w:szCs w:val="20"/>
              </w:rPr>
            </w:pPr>
            <w:r w:rsidRPr="00CD71B2">
              <w:rPr>
                <w:rFonts w:ascii="Arial" w:hAnsi="Arial" w:cs="Arial"/>
                <w:sz w:val="20"/>
                <w:szCs w:val="20"/>
              </w:rPr>
              <w:t></w:t>
            </w:r>
          </w:p>
        </w:tc>
        <w:tc>
          <w:tcPr>
            <w:tcW w:w="2520" w:type="dxa"/>
          </w:tcPr>
          <w:p w:rsidR="002A2945" w:rsidRPr="00CD71B2" w:rsidRDefault="002A2945" w:rsidP="002A2945">
            <w:pPr>
              <w:snapToGrid w:val="0"/>
              <w:rPr>
                <w:rFonts w:ascii="Arial" w:hAnsi="Arial" w:cs="Arial"/>
                <w:sz w:val="20"/>
                <w:szCs w:val="20"/>
              </w:rPr>
            </w:pPr>
            <w:r w:rsidRPr="00CD71B2">
              <w:rPr>
                <w:rFonts w:ascii="Arial" w:hAnsi="Arial" w:cs="Arial"/>
                <w:sz w:val="20"/>
                <w:szCs w:val="20"/>
              </w:rPr>
              <w:t xml:space="preserve">Subtropical </w:t>
            </w:r>
          </w:p>
        </w:tc>
        <w:tc>
          <w:tcPr>
            <w:tcW w:w="4027" w:type="dxa"/>
            <w:tcBorders>
              <w:right w:val="single" w:sz="4" w:space="0" w:color="000000"/>
            </w:tcBorders>
          </w:tcPr>
          <w:p w:rsidR="002A2945" w:rsidRPr="00CD71B2" w:rsidRDefault="002A2945" w:rsidP="002A2945">
            <w:pPr>
              <w:snapToGrid w:val="0"/>
              <w:rPr>
                <w:rFonts w:ascii="Arial" w:hAnsi="Arial" w:cs="Arial"/>
                <w:sz w:val="20"/>
                <w:szCs w:val="20"/>
              </w:rPr>
            </w:pPr>
            <w:r w:rsidRPr="00CD71B2">
              <w:rPr>
                <w:rFonts w:ascii="Arial" w:hAnsi="Arial" w:cs="Arial"/>
                <w:sz w:val="20"/>
                <w:szCs w:val="20"/>
              </w:rPr>
              <w:t>Subtropical (500-2.300 msnm)</w:t>
            </w:r>
          </w:p>
        </w:tc>
      </w:tr>
      <w:tr w:rsidR="002A2945" w:rsidRPr="00CD71B2">
        <w:tc>
          <w:tcPr>
            <w:tcW w:w="1920"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682" w:type="dxa"/>
          </w:tcPr>
          <w:p w:rsidR="002A2945" w:rsidRPr="00CD71B2" w:rsidRDefault="002A2945" w:rsidP="002A2945">
            <w:pPr>
              <w:snapToGrid w:val="0"/>
              <w:ind w:left="45"/>
              <w:rPr>
                <w:rFonts w:ascii="Arial" w:hAnsi="Arial" w:cs="Arial"/>
                <w:sz w:val="20"/>
                <w:szCs w:val="20"/>
              </w:rPr>
            </w:pPr>
            <w:r w:rsidRPr="00CD71B2">
              <w:rPr>
                <w:rFonts w:ascii="Arial" w:hAnsi="Arial" w:cs="Arial"/>
                <w:sz w:val="20"/>
                <w:szCs w:val="20"/>
              </w:rPr>
              <w:t>x</w:t>
            </w:r>
          </w:p>
        </w:tc>
        <w:tc>
          <w:tcPr>
            <w:tcW w:w="2520" w:type="dxa"/>
          </w:tcPr>
          <w:p w:rsidR="002A2945" w:rsidRPr="00CD71B2" w:rsidRDefault="002A2945" w:rsidP="002A2945">
            <w:pPr>
              <w:snapToGrid w:val="0"/>
              <w:rPr>
                <w:rFonts w:ascii="Arial" w:hAnsi="Arial" w:cs="Arial"/>
                <w:sz w:val="20"/>
                <w:szCs w:val="20"/>
              </w:rPr>
            </w:pPr>
            <w:r w:rsidRPr="00CD71B2">
              <w:rPr>
                <w:rFonts w:ascii="Arial" w:hAnsi="Arial" w:cs="Arial"/>
                <w:sz w:val="20"/>
                <w:szCs w:val="20"/>
              </w:rPr>
              <w:t xml:space="preserve">Templado </w:t>
            </w:r>
          </w:p>
        </w:tc>
        <w:tc>
          <w:tcPr>
            <w:tcW w:w="4027" w:type="dxa"/>
            <w:tcBorders>
              <w:right w:val="single" w:sz="4" w:space="0" w:color="000000"/>
            </w:tcBorders>
          </w:tcPr>
          <w:p w:rsidR="002A2945" w:rsidRPr="00CD71B2" w:rsidRDefault="002A2945" w:rsidP="002A2945">
            <w:pPr>
              <w:snapToGrid w:val="0"/>
              <w:rPr>
                <w:rFonts w:ascii="Arial" w:hAnsi="Arial" w:cs="Arial"/>
                <w:sz w:val="20"/>
                <w:szCs w:val="20"/>
              </w:rPr>
            </w:pPr>
            <w:r w:rsidRPr="00CD71B2">
              <w:rPr>
                <w:rFonts w:ascii="Arial" w:hAnsi="Arial" w:cs="Arial"/>
                <w:sz w:val="20"/>
                <w:szCs w:val="20"/>
              </w:rPr>
              <w:t>Templado (2.300-3.000 msnm)</w:t>
            </w:r>
          </w:p>
        </w:tc>
      </w:tr>
      <w:tr w:rsidR="002A2945" w:rsidRPr="00CD71B2">
        <w:tc>
          <w:tcPr>
            <w:tcW w:w="1920"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682" w:type="dxa"/>
          </w:tcPr>
          <w:p w:rsidR="002A2945" w:rsidRPr="00CD71B2" w:rsidRDefault="002A2945" w:rsidP="002A2945">
            <w:pPr>
              <w:snapToGrid w:val="0"/>
              <w:ind w:left="45"/>
              <w:rPr>
                <w:rFonts w:ascii="Arial" w:hAnsi="Arial" w:cs="Arial"/>
                <w:sz w:val="20"/>
                <w:szCs w:val="20"/>
              </w:rPr>
            </w:pPr>
            <w:r w:rsidRPr="00CD71B2">
              <w:rPr>
                <w:rFonts w:ascii="Arial" w:hAnsi="Arial" w:cs="Arial"/>
                <w:sz w:val="20"/>
                <w:szCs w:val="20"/>
              </w:rPr>
              <w:t></w:t>
            </w:r>
          </w:p>
        </w:tc>
        <w:tc>
          <w:tcPr>
            <w:tcW w:w="2520" w:type="dxa"/>
          </w:tcPr>
          <w:p w:rsidR="002A2945" w:rsidRPr="00CD71B2" w:rsidRDefault="002A2945" w:rsidP="002A2945">
            <w:pPr>
              <w:snapToGrid w:val="0"/>
              <w:rPr>
                <w:rFonts w:ascii="Arial" w:hAnsi="Arial" w:cs="Arial"/>
                <w:sz w:val="20"/>
                <w:szCs w:val="20"/>
              </w:rPr>
            </w:pPr>
            <w:r w:rsidRPr="00CD71B2">
              <w:rPr>
                <w:rFonts w:ascii="Arial" w:hAnsi="Arial" w:cs="Arial"/>
                <w:sz w:val="20"/>
                <w:szCs w:val="20"/>
              </w:rPr>
              <w:t>Frío</w:t>
            </w:r>
          </w:p>
        </w:tc>
        <w:tc>
          <w:tcPr>
            <w:tcW w:w="4027" w:type="dxa"/>
            <w:tcBorders>
              <w:right w:val="single" w:sz="4" w:space="0" w:color="000000"/>
            </w:tcBorders>
          </w:tcPr>
          <w:p w:rsidR="002A2945" w:rsidRPr="00CD71B2" w:rsidRDefault="002A2945" w:rsidP="002A2945">
            <w:pPr>
              <w:snapToGrid w:val="0"/>
              <w:rPr>
                <w:rFonts w:ascii="Arial" w:hAnsi="Arial" w:cs="Arial"/>
                <w:sz w:val="20"/>
                <w:szCs w:val="20"/>
              </w:rPr>
            </w:pPr>
            <w:r w:rsidRPr="00CD71B2">
              <w:rPr>
                <w:rFonts w:ascii="Arial" w:hAnsi="Arial" w:cs="Arial"/>
                <w:sz w:val="20"/>
                <w:szCs w:val="20"/>
              </w:rPr>
              <w:t>Frío (3.000-4.500 msnm)</w:t>
            </w:r>
          </w:p>
        </w:tc>
      </w:tr>
      <w:tr w:rsidR="002A2945" w:rsidRPr="00CD71B2">
        <w:tc>
          <w:tcPr>
            <w:tcW w:w="1920" w:type="dxa"/>
            <w:tcBorders>
              <w:left w:val="single" w:sz="4" w:space="0" w:color="000000"/>
              <w:bottom w:val="single" w:sz="4" w:space="0" w:color="000000"/>
            </w:tcBorders>
          </w:tcPr>
          <w:p w:rsidR="002A2945" w:rsidRPr="00CD71B2" w:rsidRDefault="002A2945" w:rsidP="002A2945">
            <w:pPr>
              <w:snapToGrid w:val="0"/>
              <w:rPr>
                <w:rFonts w:ascii="Arial" w:hAnsi="Arial" w:cs="Arial"/>
                <w:b/>
                <w:sz w:val="20"/>
                <w:szCs w:val="20"/>
              </w:rPr>
            </w:pPr>
          </w:p>
        </w:tc>
        <w:tc>
          <w:tcPr>
            <w:tcW w:w="682" w:type="dxa"/>
            <w:tcBorders>
              <w:bottom w:val="single" w:sz="4" w:space="0" w:color="000000"/>
            </w:tcBorders>
          </w:tcPr>
          <w:p w:rsidR="002A2945" w:rsidRPr="00CD71B2" w:rsidRDefault="002A2945" w:rsidP="002A2945">
            <w:pPr>
              <w:snapToGrid w:val="0"/>
              <w:ind w:left="45"/>
              <w:rPr>
                <w:rFonts w:ascii="Arial" w:hAnsi="Arial" w:cs="Arial"/>
                <w:sz w:val="20"/>
                <w:szCs w:val="20"/>
              </w:rPr>
            </w:pPr>
            <w:r w:rsidRPr="00CD71B2">
              <w:rPr>
                <w:rFonts w:ascii="Arial" w:hAnsi="Arial" w:cs="Arial"/>
                <w:sz w:val="20"/>
                <w:szCs w:val="20"/>
              </w:rPr>
              <w:t></w:t>
            </w:r>
          </w:p>
        </w:tc>
        <w:tc>
          <w:tcPr>
            <w:tcW w:w="2520" w:type="dxa"/>
            <w:tcBorders>
              <w:bottom w:val="single" w:sz="4" w:space="0" w:color="000000"/>
            </w:tcBorders>
          </w:tcPr>
          <w:p w:rsidR="002A2945" w:rsidRPr="00CD71B2" w:rsidRDefault="002A2945" w:rsidP="002A2945">
            <w:pPr>
              <w:snapToGrid w:val="0"/>
              <w:rPr>
                <w:rFonts w:ascii="Arial" w:hAnsi="Arial" w:cs="Arial"/>
                <w:sz w:val="20"/>
                <w:szCs w:val="20"/>
              </w:rPr>
            </w:pPr>
            <w:r w:rsidRPr="00CD71B2">
              <w:rPr>
                <w:rFonts w:ascii="Arial" w:hAnsi="Arial" w:cs="Arial"/>
                <w:sz w:val="20"/>
                <w:szCs w:val="20"/>
              </w:rPr>
              <w:t>Glacial</w:t>
            </w:r>
          </w:p>
        </w:tc>
        <w:tc>
          <w:tcPr>
            <w:tcW w:w="4027" w:type="dxa"/>
            <w:tcBorders>
              <w:bottom w:val="single" w:sz="4" w:space="0" w:color="000000"/>
              <w:right w:val="single" w:sz="4" w:space="0" w:color="000000"/>
            </w:tcBorders>
          </w:tcPr>
          <w:p w:rsidR="002A2945" w:rsidRPr="00CD71B2" w:rsidRDefault="002A2945" w:rsidP="002A2945">
            <w:pPr>
              <w:snapToGrid w:val="0"/>
              <w:rPr>
                <w:rFonts w:ascii="Arial" w:hAnsi="Arial" w:cs="Arial"/>
                <w:sz w:val="20"/>
                <w:szCs w:val="20"/>
              </w:rPr>
            </w:pPr>
            <w:r w:rsidRPr="00CD71B2">
              <w:rPr>
                <w:rFonts w:ascii="Arial" w:hAnsi="Arial" w:cs="Arial"/>
                <w:sz w:val="20"/>
                <w:szCs w:val="20"/>
              </w:rPr>
              <w:t>Menor a 0oC en altitud (&gt;4.500 msnm)</w:t>
            </w:r>
          </w:p>
        </w:tc>
      </w:tr>
    </w:tbl>
    <w:p w:rsidR="002A2945" w:rsidRPr="00CD71B2" w:rsidRDefault="002A2945" w:rsidP="002A2945">
      <w:pPr>
        <w:pStyle w:val="Ttulo5"/>
        <w:spacing w:after="0"/>
        <w:rPr>
          <w:rFonts w:cs="Arial"/>
          <w:sz w:val="20"/>
          <w:lang w:val="es-ES"/>
        </w:rPr>
      </w:pPr>
    </w:p>
    <w:p w:rsidR="002A2945" w:rsidRPr="00CD71B2" w:rsidRDefault="002A2945" w:rsidP="009F2F3E">
      <w:pPr>
        <w:pStyle w:val="Ttulo1"/>
        <w:numPr>
          <w:ilvl w:val="5"/>
          <w:numId w:val="7"/>
        </w:numPr>
        <w:ind w:left="567" w:hanging="567"/>
        <w:jc w:val="both"/>
        <w:rPr>
          <w:rFonts w:ascii="Arial" w:hAnsi="Arial" w:cs="Arial"/>
          <w:sz w:val="22"/>
          <w:szCs w:val="22"/>
        </w:rPr>
      </w:pPr>
      <w:bookmarkStart w:id="151" w:name="_Toc365222697"/>
      <w:bookmarkStart w:id="152" w:name="_Toc387310436"/>
      <w:r w:rsidRPr="00CD71B2">
        <w:rPr>
          <w:rFonts w:ascii="Arial" w:hAnsi="Arial" w:cs="Arial"/>
          <w:sz w:val="22"/>
          <w:szCs w:val="22"/>
        </w:rPr>
        <w:t>Geología, geomorfología y suelos</w:t>
      </w:r>
      <w:bookmarkEnd w:id="151"/>
      <w:bookmarkEnd w:id="152"/>
    </w:p>
    <w:p w:rsidR="002A2945" w:rsidRPr="00CD71B2" w:rsidRDefault="002A2945" w:rsidP="002A2945">
      <w:pPr>
        <w:rPr>
          <w:rFonts w:ascii="Arial" w:hAnsi="Arial" w:cs="Arial"/>
          <w:sz w:val="20"/>
          <w:szCs w:val="20"/>
          <w:lang w:val="es-ES_tradnl" w:eastAsia="es-ES"/>
        </w:rPr>
      </w:pPr>
    </w:p>
    <w:tbl>
      <w:tblPr>
        <w:tblW w:w="9149" w:type="dxa"/>
        <w:tblInd w:w="-7" w:type="dxa"/>
        <w:tblLayout w:type="fixed"/>
        <w:tblCellMar>
          <w:left w:w="70" w:type="dxa"/>
          <w:right w:w="70" w:type="dxa"/>
        </w:tblCellMar>
        <w:tblLook w:val="0000" w:firstRow="0" w:lastRow="0" w:firstColumn="0" w:lastColumn="0" w:noHBand="0" w:noVBand="0"/>
      </w:tblPr>
      <w:tblGrid>
        <w:gridCol w:w="2230"/>
        <w:gridCol w:w="540"/>
        <w:gridCol w:w="426"/>
        <w:gridCol w:w="142"/>
        <w:gridCol w:w="141"/>
        <w:gridCol w:w="986"/>
        <w:gridCol w:w="114"/>
        <w:gridCol w:w="176"/>
        <w:gridCol w:w="392"/>
        <w:gridCol w:w="141"/>
        <w:gridCol w:w="3861"/>
      </w:tblGrid>
      <w:tr w:rsidR="002A2945" w:rsidRPr="00CD71B2">
        <w:trPr>
          <w:cantSplit/>
        </w:trPr>
        <w:tc>
          <w:tcPr>
            <w:tcW w:w="2230" w:type="dxa"/>
            <w:tcBorders>
              <w:top w:val="single" w:sz="4" w:space="0" w:color="000000"/>
              <w:left w:val="single" w:sz="4" w:space="0" w:color="000000"/>
            </w:tcBorders>
          </w:tcPr>
          <w:p w:rsidR="002A2945" w:rsidRPr="00CD71B2" w:rsidRDefault="002A2945" w:rsidP="002A2945">
            <w:pPr>
              <w:snapToGrid w:val="0"/>
              <w:ind w:left="149"/>
              <w:rPr>
                <w:rFonts w:ascii="Arial" w:hAnsi="Arial" w:cs="Arial"/>
                <w:b/>
                <w:sz w:val="20"/>
                <w:szCs w:val="20"/>
              </w:rPr>
            </w:pPr>
            <w:r w:rsidRPr="00CD71B2">
              <w:rPr>
                <w:rFonts w:ascii="Arial" w:hAnsi="Arial" w:cs="Arial"/>
                <w:b/>
                <w:sz w:val="20"/>
                <w:szCs w:val="20"/>
              </w:rPr>
              <w:t xml:space="preserve">Ocupación actual del </w:t>
            </w:r>
          </w:p>
        </w:tc>
        <w:tc>
          <w:tcPr>
            <w:tcW w:w="1108" w:type="dxa"/>
            <w:gridSpan w:val="3"/>
            <w:tcBorders>
              <w:top w:val="single" w:sz="4" w:space="0" w:color="000000"/>
            </w:tcBorders>
          </w:tcPr>
          <w:p w:rsidR="002A2945" w:rsidRPr="00CD71B2" w:rsidRDefault="002A2945" w:rsidP="002A2945">
            <w:pPr>
              <w:snapToGrid w:val="0"/>
              <w:ind w:left="148"/>
              <w:rPr>
                <w:rFonts w:ascii="Arial" w:hAnsi="Arial" w:cs="Arial"/>
                <w:sz w:val="20"/>
                <w:szCs w:val="20"/>
              </w:rPr>
            </w:pPr>
            <w:r w:rsidRPr="00CD71B2">
              <w:rPr>
                <w:rFonts w:ascii="Arial" w:hAnsi="Arial" w:cs="Arial"/>
                <w:sz w:val="20"/>
                <w:szCs w:val="20"/>
              </w:rPr>
              <w:t>x</w:t>
            </w:r>
          </w:p>
        </w:tc>
        <w:tc>
          <w:tcPr>
            <w:tcW w:w="5811" w:type="dxa"/>
            <w:gridSpan w:val="7"/>
            <w:tcBorders>
              <w:top w:val="single" w:sz="4" w:space="0" w:color="000000"/>
              <w:right w:val="single" w:sz="4" w:space="0" w:color="000000"/>
            </w:tcBorders>
          </w:tcPr>
          <w:p w:rsidR="002A2945" w:rsidRPr="00CD71B2" w:rsidRDefault="002A2945" w:rsidP="002A2945">
            <w:pPr>
              <w:pStyle w:val="Piedepgina"/>
              <w:snapToGrid w:val="0"/>
              <w:ind w:left="71"/>
              <w:rPr>
                <w:rFonts w:ascii="Arial" w:hAnsi="Arial" w:cs="Arial"/>
                <w:sz w:val="20"/>
                <w:szCs w:val="20"/>
              </w:rPr>
            </w:pPr>
            <w:r w:rsidRPr="00CD71B2">
              <w:rPr>
                <w:rFonts w:ascii="Arial" w:hAnsi="Arial" w:cs="Arial"/>
                <w:sz w:val="20"/>
                <w:szCs w:val="20"/>
                <w:lang w:eastAsia="es-EC"/>
              </w:rPr>
              <w:t>Asentamientos humanos</w:t>
            </w: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9"/>
              <w:rPr>
                <w:rFonts w:ascii="Arial" w:hAnsi="Arial" w:cs="Arial"/>
                <w:b/>
                <w:sz w:val="20"/>
                <w:szCs w:val="20"/>
              </w:rPr>
            </w:pPr>
            <w:r w:rsidRPr="00CD71B2">
              <w:rPr>
                <w:rFonts w:ascii="Arial" w:hAnsi="Arial" w:cs="Arial"/>
                <w:b/>
                <w:sz w:val="20"/>
                <w:szCs w:val="20"/>
              </w:rPr>
              <w:t>Área de influencia:</w:t>
            </w:r>
          </w:p>
        </w:tc>
        <w:tc>
          <w:tcPr>
            <w:tcW w:w="1108" w:type="dxa"/>
            <w:gridSpan w:val="3"/>
          </w:tcPr>
          <w:p w:rsidR="002A2945" w:rsidRPr="00CD71B2" w:rsidRDefault="002A2945" w:rsidP="002A2945">
            <w:pPr>
              <w:snapToGrid w:val="0"/>
              <w:ind w:left="148"/>
              <w:rPr>
                <w:rFonts w:ascii="Arial" w:hAnsi="Arial" w:cs="Arial"/>
                <w:sz w:val="20"/>
                <w:szCs w:val="20"/>
              </w:rPr>
            </w:pPr>
            <w:r w:rsidRPr="00CD71B2">
              <w:rPr>
                <w:rFonts w:ascii="Arial" w:hAnsi="Arial" w:cs="Arial"/>
                <w:sz w:val="20"/>
                <w:szCs w:val="20"/>
              </w:rPr>
              <w:t></w:t>
            </w:r>
          </w:p>
        </w:tc>
        <w:tc>
          <w:tcPr>
            <w:tcW w:w="5811" w:type="dxa"/>
            <w:gridSpan w:val="7"/>
            <w:tcBorders>
              <w:right w:val="single" w:sz="4" w:space="0" w:color="000000"/>
            </w:tcBorders>
          </w:tcPr>
          <w:p w:rsidR="002A2945" w:rsidRPr="00CD71B2" w:rsidRDefault="002A2945" w:rsidP="002A2945">
            <w:pPr>
              <w:snapToGrid w:val="0"/>
              <w:ind w:left="71"/>
              <w:rPr>
                <w:rFonts w:ascii="Arial" w:hAnsi="Arial" w:cs="Arial"/>
                <w:sz w:val="20"/>
                <w:szCs w:val="20"/>
              </w:rPr>
            </w:pPr>
            <w:r w:rsidRPr="00CD71B2">
              <w:rPr>
                <w:rFonts w:ascii="Arial" w:hAnsi="Arial" w:cs="Arial"/>
                <w:sz w:val="20"/>
                <w:szCs w:val="20"/>
              </w:rPr>
              <w:t>Áreas agrícolas o ganaderas</w:t>
            </w:r>
          </w:p>
        </w:tc>
      </w:tr>
      <w:tr w:rsidR="002A2945" w:rsidRPr="00CD71B2">
        <w:trPr>
          <w:cantSplit/>
        </w:trPr>
        <w:tc>
          <w:tcPr>
            <w:tcW w:w="2230"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1108" w:type="dxa"/>
            <w:gridSpan w:val="3"/>
          </w:tcPr>
          <w:p w:rsidR="002A2945" w:rsidRPr="00CD71B2" w:rsidRDefault="002A2945" w:rsidP="002A2945">
            <w:pPr>
              <w:snapToGrid w:val="0"/>
              <w:ind w:left="148"/>
              <w:rPr>
                <w:rFonts w:ascii="Arial" w:hAnsi="Arial" w:cs="Arial"/>
                <w:sz w:val="20"/>
                <w:szCs w:val="20"/>
              </w:rPr>
            </w:pPr>
            <w:r w:rsidRPr="00CD71B2">
              <w:rPr>
                <w:rFonts w:ascii="Arial" w:hAnsi="Arial" w:cs="Arial"/>
                <w:sz w:val="20"/>
                <w:szCs w:val="20"/>
              </w:rPr>
              <w:t></w:t>
            </w:r>
          </w:p>
        </w:tc>
        <w:tc>
          <w:tcPr>
            <w:tcW w:w="5811" w:type="dxa"/>
            <w:gridSpan w:val="7"/>
            <w:tcBorders>
              <w:right w:val="single" w:sz="4" w:space="0" w:color="000000"/>
            </w:tcBorders>
          </w:tcPr>
          <w:p w:rsidR="002A2945" w:rsidRPr="00CD71B2" w:rsidRDefault="002A2945" w:rsidP="002A2945">
            <w:pPr>
              <w:snapToGrid w:val="0"/>
              <w:ind w:left="71"/>
              <w:rPr>
                <w:rFonts w:ascii="Arial" w:hAnsi="Arial" w:cs="Arial"/>
                <w:sz w:val="20"/>
                <w:szCs w:val="20"/>
              </w:rPr>
            </w:pPr>
            <w:r w:rsidRPr="00CD71B2">
              <w:rPr>
                <w:rFonts w:ascii="Arial" w:hAnsi="Arial" w:cs="Arial"/>
                <w:sz w:val="20"/>
                <w:szCs w:val="20"/>
              </w:rPr>
              <w:t xml:space="preserve">Áreas ecológicas protegidas </w:t>
            </w:r>
          </w:p>
        </w:tc>
      </w:tr>
      <w:tr w:rsidR="002A2945" w:rsidRPr="00CD71B2">
        <w:trPr>
          <w:cantSplit/>
        </w:trPr>
        <w:tc>
          <w:tcPr>
            <w:tcW w:w="2230"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1108" w:type="dxa"/>
            <w:gridSpan w:val="3"/>
          </w:tcPr>
          <w:p w:rsidR="002A2945" w:rsidRPr="00CD71B2" w:rsidRDefault="002A2945" w:rsidP="002A2945">
            <w:pPr>
              <w:snapToGrid w:val="0"/>
              <w:ind w:left="148"/>
              <w:rPr>
                <w:rFonts w:ascii="Arial" w:hAnsi="Arial" w:cs="Arial"/>
                <w:sz w:val="20"/>
                <w:szCs w:val="20"/>
              </w:rPr>
            </w:pPr>
            <w:r w:rsidRPr="00CD71B2">
              <w:rPr>
                <w:rFonts w:ascii="Arial" w:hAnsi="Arial" w:cs="Arial"/>
                <w:sz w:val="20"/>
                <w:szCs w:val="20"/>
              </w:rPr>
              <w:t></w:t>
            </w:r>
          </w:p>
        </w:tc>
        <w:tc>
          <w:tcPr>
            <w:tcW w:w="5811" w:type="dxa"/>
            <w:gridSpan w:val="7"/>
            <w:tcBorders>
              <w:right w:val="single" w:sz="4" w:space="0" w:color="000000"/>
            </w:tcBorders>
          </w:tcPr>
          <w:p w:rsidR="002A2945" w:rsidRPr="00CD71B2" w:rsidRDefault="002A2945" w:rsidP="002A2945">
            <w:pPr>
              <w:snapToGrid w:val="0"/>
              <w:ind w:left="71"/>
              <w:rPr>
                <w:rFonts w:ascii="Arial" w:hAnsi="Arial" w:cs="Arial"/>
                <w:sz w:val="20"/>
                <w:szCs w:val="20"/>
              </w:rPr>
            </w:pPr>
            <w:r w:rsidRPr="00CD71B2">
              <w:rPr>
                <w:rFonts w:ascii="Arial" w:hAnsi="Arial" w:cs="Arial"/>
                <w:sz w:val="20"/>
                <w:szCs w:val="20"/>
              </w:rPr>
              <w:t>Bosques naturales o artificiales</w:t>
            </w:r>
          </w:p>
        </w:tc>
      </w:tr>
      <w:tr w:rsidR="002A2945" w:rsidRPr="00CD71B2">
        <w:trPr>
          <w:cantSplit/>
        </w:trPr>
        <w:tc>
          <w:tcPr>
            <w:tcW w:w="2230"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1108" w:type="dxa"/>
            <w:gridSpan w:val="3"/>
          </w:tcPr>
          <w:p w:rsidR="002A2945" w:rsidRPr="00CD71B2" w:rsidRDefault="002A2945" w:rsidP="002A2945">
            <w:pPr>
              <w:snapToGrid w:val="0"/>
              <w:ind w:left="148"/>
              <w:rPr>
                <w:rFonts w:ascii="Arial" w:hAnsi="Arial" w:cs="Arial"/>
                <w:sz w:val="20"/>
                <w:szCs w:val="20"/>
              </w:rPr>
            </w:pPr>
            <w:r w:rsidRPr="00CD71B2">
              <w:rPr>
                <w:rFonts w:ascii="Arial" w:hAnsi="Arial" w:cs="Arial"/>
                <w:sz w:val="20"/>
                <w:szCs w:val="20"/>
              </w:rPr>
              <w:t></w:t>
            </w:r>
          </w:p>
        </w:tc>
        <w:tc>
          <w:tcPr>
            <w:tcW w:w="5811" w:type="dxa"/>
            <w:gridSpan w:val="7"/>
            <w:tcBorders>
              <w:right w:val="single" w:sz="4" w:space="0" w:color="000000"/>
            </w:tcBorders>
          </w:tcPr>
          <w:p w:rsidR="002A2945" w:rsidRPr="00CD71B2" w:rsidRDefault="002A2945" w:rsidP="002A2945">
            <w:pPr>
              <w:snapToGrid w:val="0"/>
              <w:ind w:left="71"/>
              <w:rPr>
                <w:rFonts w:ascii="Arial" w:hAnsi="Arial" w:cs="Arial"/>
                <w:sz w:val="20"/>
                <w:szCs w:val="20"/>
              </w:rPr>
            </w:pPr>
            <w:r w:rsidRPr="00CD71B2">
              <w:rPr>
                <w:rFonts w:ascii="Arial" w:hAnsi="Arial" w:cs="Arial"/>
                <w:sz w:val="20"/>
                <w:szCs w:val="20"/>
              </w:rPr>
              <w:t>Fuentes hidrológicas y cauces naturales</w:t>
            </w:r>
          </w:p>
        </w:tc>
      </w:tr>
      <w:tr w:rsidR="002A2945" w:rsidRPr="00CD71B2">
        <w:trPr>
          <w:cantSplit/>
        </w:trPr>
        <w:tc>
          <w:tcPr>
            <w:tcW w:w="2230"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1108" w:type="dxa"/>
            <w:gridSpan w:val="3"/>
          </w:tcPr>
          <w:p w:rsidR="002A2945" w:rsidRPr="00CD71B2" w:rsidRDefault="002A2945" w:rsidP="002A2945">
            <w:pPr>
              <w:snapToGrid w:val="0"/>
              <w:ind w:left="148"/>
              <w:rPr>
                <w:rFonts w:ascii="Arial" w:hAnsi="Arial" w:cs="Arial"/>
                <w:sz w:val="20"/>
                <w:szCs w:val="20"/>
              </w:rPr>
            </w:pPr>
            <w:r w:rsidRPr="00CD71B2">
              <w:rPr>
                <w:rFonts w:ascii="Arial" w:hAnsi="Arial" w:cs="Arial"/>
                <w:sz w:val="20"/>
                <w:szCs w:val="20"/>
              </w:rPr>
              <w:t></w:t>
            </w:r>
          </w:p>
        </w:tc>
        <w:tc>
          <w:tcPr>
            <w:tcW w:w="5811" w:type="dxa"/>
            <w:gridSpan w:val="7"/>
            <w:tcBorders>
              <w:right w:val="single" w:sz="4" w:space="0" w:color="000000"/>
            </w:tcBorders>
          </w:tcPr>
          <w:p w:rsidR="002A2945" w:rsidRPr="00CD71B2" w:rsidRDefault="002A2945" w:rsidP="002A2945">
            <w:pPr>
              <w:snapToGrid w:val="0"/>
              <w:ind w:left="71"/>
              <w:rPr>
                <w:rFonts w:ascii="Arial" w:hAnsi="Arial" w:cs="Arial"/>
                <w:sz w:val="20"/>
                <w:szCs w:val="20"/>
              </w:rPr>
            </w:pPr>
            <w:r w:rsidRPr="00CD71B2">
              <w:rPr>
                <w:rFonts w:ascii="Arial" w:hAnsi="Arial" w:cs="Arial"/>
                <w:sz w:val="20"/>
                <w:szCs w:val="20"/>
              </w:rPr>
              <w:t>Manglares</w:t>
            </w:r>
          </w:p>
        </w:tc>
      </w:tr>
      <w:tr w:rsidR="002A2945" w:rsidRPr="00CD71B2">
        <w:trPr>
          <w:cantSplit/>
        </w:trPr>
        <w:tc>
          <w:tcPr>
            <w:tcW w:w="2230"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1108" w:type="dxa"/>
            <w:gridSpan w:val="3"/>
          </w:tcPr>
          <w:p w:rsidR="002A2945" w:rsidRPr="00CD71B2" w:rsidRDefault="002A2945" w:rsidP="002A2945">
            <w:pPr>
              <w:snapToGrid w:val="0"/>
              <w:ind w:left="148"/>
              <w:rPr>
                <w:rFonts w:ascii="Arial" w:hAnsi="Arial" w:cs="Arial"/>
                <w:sz w:val="20"/>
                <w:szCs w:val="20"/>
              </w:rPr>
            </w:pPr>
            <w:r w:rsidRPr="00CD71B2">
              <w:rPr>
                <w:rFonts w:ascii="Arial" w:hAnsi="Arial" w:cs="Arial"/>
                <w:sz w:val="20"/>
                <w:szCs w:val="20"/>
              </w:rPr>
              <w:t></w:t>
            </w:r>
          </w:p>
        </w:tc>
        <w:tc>
          <w:tcPr>
            <w:tcW w:w="5811" w:type="dxa"/>
            <w:gridSpan w:val="7"/>
            <w:tcBorders>
              <w:right w:val="single" w:sz="4" w:space="0" w:color="000000"/>
            </w:tcBorders>
          </w:tcPr>
          <w:p w:rsidR="002A2945" w:rsidRPr="00CD71B2" w:rsidRDefault="002A2945" w:rsidP="002A2945">
            <w:pPr>
              <w:snapToGrid w:val="0"/>
              <w:ind w:left="71"/>
              <w:rPr>
                <w:rFonts w:ascii="Arial" w:hAnsi="Arial" w:cs="Arial"/>
                <w:sz w:val="20"/>
                <w:szCs w:val="20"/>
              </w:rPr>
            </w:pPr>
            <w:r w:rsidRPr="00CD71B2">
              <w:rPr>
                <w:rFonts w:ascii="Arial" w:hAnsi="Arial" w:cs="Arial"/>
                <w:sz w:val="20"/>
                <w:szCs w:val="20"/>
              </w:rPr>
              <w:t>Zonas arqueológicas</w:t>
            </w:r>
          </w:p>
        </w:tc>
      </w:tr>
      <w:tr w:rsidR="002A2945" w:rsidRPr="00CD71B2">
        <w:trPr>
          <w:cantSplit/>
        </w:trPr>
        <w:tc>
          <w:tcPr>
            <w:tcW w:w="2230"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1108" w:type="dxa"/>
            <w:gridSpan w:val="3"/>
          </w:tcPr>
          <w:p w:rsidR="002A2945" w:rsidRPr="00CD71B2" w:rsidRDefault="002A2945" w:rsidP="002A2945">
            <w:pPr>
              <w:snapToGrid w:val="0"/>
              <w:ind w:left="148"/>
              <w:rPr>
                <w:rFonts w:ascii="Arial" w:hAnsi="Arial" w:cs="Arial"/>
                <w:sz w:val="20"/>
                <w:szCs w:val="20"/>
              </w:rPr>
            </w:pPr>
            <w:r w:rsidRPr="00CD71B2">
              <w:rPr>
                <w:rFonts w:ascii="Arial" w:hAnsi="Arial" w:cs="Arial"/>
                <w:sz w:val="20"/>
                <w:szCs w:val="20"/>
              </w:rPr>
              <w:t></w:t>
            </w:r>
          </w:p>
        </w:tc>
        <w:tc>
          <w:tcPr>
            <w:tcW w:w="5811" w:type="dxa"/>
            <w:gridSpan w:val="7"/>
            <w:tcBorders>
              <w:right w:val="single" w:sz="4" w:space="0" w:color="000000"/>
            </w:tcBorders>
          </w:tcPr>
          <w:p w:rsidR="002A2945" w:rsidRPr="00CD71B2" w:rsidRDefault="002A2945" w:rsidP="002A2945">
            <w:pPr>
              <w:snapToGrid w:val="0"/>
              <w:ind w:left="71"/>
              <w:rPr>
                <w:rFonts w:ascii="Arial" w:hAnsi="Arial" w:cs="Arial"/>
                <w:sz w:val="20"/>
                <w:szCs w:val="20"/>
              </w:rPr>
            </w:pPr>
            <w:r w:rsidRPr="00CD71B2">
              <w:rPr>
                <w:rFonts w:ascii="Arial" w:hAnsi="Arial" w:cs="Arial"/>
                <w:sz w:val="20"/>
                <w:szCs w:val="20"/>
              </w:rPr>
              <w:t xml:space="preserve">Zonas con riqueza </w:t>
            </w:r>
            <w:proofErr w:type="spellStart"/>
            <w:r w:rsidRPr="00CD71B2">
              <w:rPr>
                <w:rFonts w:ascii="Arial" w:hAnsi="Arial" w:cs="Arial"/>
                <w:sz w:val="20"/>
                <w:szCs w:val="20"/>
              </w:rPr>
              <w:t>hidro</w:t>
            </w:r>
            <w:proofErr w:type="spellEnd"/>
            <w:r w:rsidRPr="00CD71B2">
              <w:rPr>
                <w:rFonts w:ascii="Arial" w:hAnsi="Arial" w:cs="Arial"/>
                <w:sz w:val="20"/>
                <w:szCs w:val="20"/>
              </w:rPr>
              <w:t xml:space="preserve"> </w:t>
            </w:r>
            <w:proofErr w:type="spellStart"/>
            <w:r w:rsidRPr="00CD71B2">
              <w:rPr>
                <w:rFonts w:ascii="Arial" w:hAnsi="Arial" w:cs="Arial"/>
                <w:sz w:val="20"/>
                <w:szCs w:val="20"/>
              </w:rPr>
              <w:t>carburífera</w:t>
            </w:r>
            <w:proofErr w:type="spellEnd"/>
          </w:p>
        </w:tc>
      </w:tr>
      <w:tr w:rsidR="002A2945" w:rsidRPr="00CD71B2">
        <w:trPr>
          <w:cantSplit/>
        </w:trPr>
        <w:tc>
          <w:tcPr>
            <w:tcW w:w="2230"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1108" w:type="dxa"/>
            <w:gridSpan w:val="3"/>
          </w:tcPr>
          <w:p w:rsidR="002A2945" w:rsidRPr="00CD71B2" w:rsidRDefault="002A2945" w:rsidP="002A2945">
            <w:pPr>
              <w:snapToGrid w:val="0"/>
              <w:ind w:left="148"/>
              <w:rPr>
                <w:rFonts w:ascii="Arial" w:hAnsi="Arial" w:cs="Arial"/>
                <w:sz w:val="20"/>
                <w:szCs w:val="20"/>
              </w:rPr>
            </w:pPr>
            <w:r w:rsidRPr="00CD71B2">
              <w:rPr>
                <w:rFonts w:ascii="Arial" w:hAnsi="Arial" w:cs="Arial"/>
                <w:sz w:val="20"/>
                <w:szCs w:val="20"/>
              </w:rPr>
              <w:t></w:t>
            </w:r>
          </w:p>
        </w:tc>
        <w:tc>
          <w:tcPr>
            <w:tcW w:w="5811" w:type="dxa"/>
            <w:gridSpan w:val="7"/>
            <w:tcBorders>
              <w:right w:val="single" w:sz="4" w:space="0" w:color="000000"/>
            </w:tcBorders>
          </w:tcPr>
          <w:p w:rsidR="002A2945" w:rsidRPr="00CD71B2" w:rsidRDefault="002A2945" w:rsidP="002A2945">
            <w:pPr>
              <w:snapToGrid w:val="0"/>
              <w:ind w:left="71"/>
              <w:rPr>
                <w:rFonts w:ascii="Arial" w:hAnsi="Arial" w:cs="Arial"/>
                <w:sz w:val="20"/>
                <w:szCs w:val="20"/>
              </w:rPr>
            </w:pPr>
            <w:r w:rsidRPr="00CD71B2">
              <w:rPr>
                <w:rFonts w:ascii="Arial" w:hAnsi="Arial" w:cs="Arial"/>
                <w:sz w:val="20"/>
                <w:szCs w:val="20"/>
              </w:rPr>
              <w:t>Zonas con riquezas minerales</w:t>
            </w:r>
          </w:p>
        </w:tc>
      </w:tr>
      <w:tr w:rsidR="002A2945" w:rsidRPr="00CD71B2">
        <w:trPr>
          <w:cantSplit/>
        </w:trPr>
        <w:tc>
          <w:tcPr>
            <w:tcW w:w="2230"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1108" w:type="dxa"/>
            <w:gridSpan w:val="3"/>
          </w:tcPr>
          <w:p w:rsidR="002A2945" w:rsidRPr="00CD71B2" w:rsidRDefault="002A2945" w:rsidP="002A2945">
            <w:pPr>
              <w:snapToGrid w:val="0"/>
              <w:ind w:left="148"/>
              <w:rPr>
                <w:rFonts w:ascii="Arial" w:hAnsi="Arial" w:cs="Arial"/>
                <w:sz w:val="20"/>
                <w:szCs w:val="20"/>
              </w:rPr>
            </w:pPr>
            <w:r w:rsidRPr="00CD71B2">
              <w:rPr>
                <w:rFonts w:ascii="Arial" w:hAnsi="Arial" w:cs="Arial"/>
                <w:sz w:val="20"/>
                <w:szCs w:val="20"/>
              </w:rPr>
              <w:t>x</w:t>
            </w:r>
          </w:p>
        </w:tc>
        <w:tc>
          <w:tcPr>
            <w:tcW w:w="5811" w:type="dxa"/>
            <w:gridSpan w:val="7"/>
            <w:tcBorders>
              <w:right w:val="single" w:sz="4" w:space="0" w:color="000000"/>
            </w:tcBorders>
          </w:tcPr>
          <w:p w:rsidR="002A2945" w:rsidRPr="00CD71B2" w:rsidRDefault="002A2945" w:rsidP="002A2945">
            <w:pPr>
              <w:snapToGrid w:val="0"/>
              <w:ind w:left="71"/>
              <w:rPr>
                <w:rFonts w:ascii="Arial" w:hAnsi="Arial" w:cs="Arial"/>
                <w:sz w:val="20"/>
                <w:szCs w:val="20"/>
              </w:rPr>
            </w:pPr>
            <w:r w:rsidRPr="00CD71B2">
              <w:rPr>
                <w:rFonts w:ascii="Arial" w:hAnsi="Arial" w:cs="Arial"/>
                <w:sz w:val="20"/>
                <w:szCs w:val="20"/>
              </w:rPr>
              <w:t>Zonas de potencial turístico</w:t>
            </w:r>
          </w:p>
        </w:tc>
      </w:tr>
      <w:tr w:rsidR="002A2945" w:rsidRPr="00CD71B2">
        <w:trPr>
          <w:cantSplit/>
        </w:trPr>
        <w:tc>
          <w:tcPr>
            <w:tcW w:w="2230"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1108" w:type="dxa"/>
            <w:gridSpan w:val="3"/>
          </w:tcPr>
          <w:p w:rsidR="002A2945" w:rsidRPr="00CD71B2" w:rsidRDefault="002A2945" w:rsidP="002A2945">
            <w:pPr>
              <w:snapToGrid w:val="0"/>
              <w:ind w:left="148"/>
              <w:rPr>
                <w:rFonts w:ascii="Arial" w:hAnsi="Arial" w:cs="Arial"/>
                <w:sz w:val="20"/>
                <w:szCs w:val="20"/>
              </w:rPr>
            </w:pPr>
            <w:r w:rsidRPr="00CD71B2">
              <w:rPr>
                <w:rFonts w:ascii="Arial" w:hAnsi="Arial" w:cs="Arial"/>
                <w:sz w:val="20"/>
                <w:szCs w:val="20"/>
              </w:rPr>
              <w:t>x</w:t>
            </w:r>
          </w:p>
        </w:tc>
        <w:tc>
          <w:tcPr>
            <w:tcW w:w="5811" w:type="dxa"/>
            <w:gridSpan w:val="7"/>
            <w:tcBorders>
              <w:right w:val="single" w:sz="4" w:space="0" w:color="000000"/>
            </w:tcBorders>
          </w:tcPr>
          <w:p w:rsidR="002A2945" w:rsidRPr="00CD71B2" w:rsidRDefault="002A2945" w:rsidP="002A2945">
            <w:pPr>
              <w:snapToGrid w:val="0"/>
              <w:ind w:left="71"/>
              <w:rPr>
                <w:rFonts w:ascii="Arial" w:hAnsi="Arial" w:cs="Arial"/>
                <w:sz w:val="20"/>
                <w:szCs w:val="20"/>
              </w:rPr>
            </w:pPr>
            <w:r w:rsidRPr="00CD71B2">
              <w:rPr>
                <w:rFonts w:ascii="Arial" w:hAnsi="Arial" w:cs="Arial"/>
                <w:sz w:val="20"/>
                <w:szCs w:val="20"/>
              </w:rPr>
              <w:t>Zonas de valor histórico, cultural o religioso</w:t>
            </w:r>
          </w:p>
        </w:tc>
      </w:tr>
      <w:tr w:rsidR="002A2945" w:rsidRPr="00CD71B2">
        <w:trPr>
          <w:cantSplit/>
        </w:trPr>
        <w:tc>
          <w:tcPr>
            <w:tcW w:w="2230"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1108" w:type="dxa"/>
            <w:gridSpan w:val="3"/>
          </w:tcPr>
          <w:p w:rsidR="002A2945" w:rsidRPr="00CD71B2" w:rsidRDefault="002A2945" w:rsidP="002A2945">
            <w:pPr>
              <w:snapToGrid w:val="0"/>
              <w:ind w:left="148"/>
              <w:rPr>
                <w:rFonts w:ascii="Arial" w:hAnsi="Arial" w:cs="Arial"/>
                <w:sz w:val="20"/>
                <w:szCs w:val="20"/>
              </w:rPr>
            </w:pPr>
            <w:r w:rsidRPr="00CD71B2">
              <w:rPr>
                <w:rFonts w:ascii="Arial" w:hAnsi="Arial" w:cs="Arial"/>
                <w:sz w:val="20"/>
                <w:szCs w:val="20"/>
              </w:rPr>
              <w:t></w:t>
            </w:r>
          </w:p>
        </w:tc>
        <w:tc>
          <w:tcPr>
            <w:tcW w:w="5811" w:type="dxa"/>
            <w:gridSpan w:val="7"/>
            <w:tcBorders>
              <w:right w:val="single" w:sz="4" w:space="0" w:color="000000"/>
            </w:tcBorders>
          </w:tcPr>
          <w:p w:rsidR="002A2945" w:rsidRPr="00CD71B2" w:rsidRDefault="002A2945" w:rsidP="002A2945">
            <w:pPr>
              <w:snapToGrid w:val="0"/>
              <w:ind w:left="71"/>
              <w:rPr>
                <w:rFonts w:ascii="Arial" w:hAnsi="Arial" w:cs="Arial"/>
                <w:sz w:val="20"/>
                <w:szCs w:val="20"/>
              </w:rPr>
            </w:pPr>
            <w:r w:rsidRPr="00CD71B2">
              <w:rPr>
                <w:rFonts w:ascii="Arial" w:hAnsi="Arial" w:cs="Arial"/>
                <w:sz w:val="20"/>
                <w:szCs w:val="20"/>
              </w:rPr>
              <w:t>Zonas escénicas únicas</w:t>
            </w:r>
          </w:p>
        </w:tc>
      </w:tr>
      <w:tr w:rsidR="002A2945" w:rsidRPr="00CD71B2">
        <w:trPr>
          <w:cantSplit/>
        </w:trPr>
        <w:tc>
          <w:tcPr>
            <w:tcW w:w="2230"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1108" w:type="dxa"/>
            <w:gridSpan w:val="3"/>
          </w:tcPr>
          <w:p w:rsidR="002A2945" w:rsidRPr="00CD71B2" w:rsidRDefault="002A2945" w:rsidP="002A2945">
            <w:pPr>
              <w:snapToGrid w:val="0"/>
              <w:ind w:left="148"/>
              <w:rPr>
                <w:rFonts w:ascii="Arial" w:hAnsi="Arial" w:cs="Arial"/>
                <w:sz w:val="20"/>
                <w:szCs w:val="20"/>
              </w:rPr>
            </w:pPr>
            <w:r w:rsidRPr="00CD71B2">
              <w:rPr>
                <w:rFonts w:ascii="Arial" w:hAnsi="Arial" w:cs="Arial"/>
                <w:sz w:val="20"/>
                <w:szCs w:val="20"/>
              </w:rPr>
              <w:t></w:t>
            </w:r>
          </w:p>
        </w:tc>
        <w:tc>
          <w:tcPr>
            <w:tcW w:w="5811" w:type="dxa"/>
            <w:gridSpan w:val="7"/>
            <w:tcBorders>
              <w:right w:val="single" w:sz="4" w:space="0" w:color="000000"/>
            </w:tcBorders>
          </w:tcPr>
          <w:p w:rsidR="002A2945" w:rsidRPr="00CD71B2" w:rsidRDefault="002A2945" w:rsidP="002A2945">
            <w:pPr>
              <w:snapToGrid w:val="0"/>
              <w:ind w:left="71"/>
              <w:rPr>
                <w:rFonts w:ascii="Arial" w:hAnsi="Arial" w:cs="Arial"/>
                <w:sz w:val="20"/>
                <w:szCs w:val="20"/>
              </w:rPr>
            </w:pPr>
            <w:r w:rsidRPr="00CD71B2">
              <w:rPr>
                <w:rFonts w:ascii="Arial" w:hAnsi="Arial" w:cs="Arial"/>
                <w:sz w:val="20"/>
                <w:szCs w:val="20"/>
              </w:rPr>
              <w:t>Zonas inestables con riesgo sísmico</w:t>
            </w:r>
          </w:p>
        </w:tc>
      </w:tr>
      <w:tr w:rsidR="002A2945" w:rsidRPr="00CD71B2">
        <w:trPr>
          <w:cantSplit/>
        </w:trPr>
        <w:tc>
          <w:tcPr>
            <w:tcW w:w="2230"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1108" w:type="dxa"/>
            <w:gridSpan w:val="3"/>
          </w:tcPr>
          <w:p w:rsidR="002A2945" w:rsidRPr="00CD71B2" w:rsidRDefault="002A2945" w:rsidP="002A2945">
            <w:pPr>
              <w:snapToGrid w:val="0"/>
              <w:ind w:left="148"/>
              <w:rPr>
                <w:rFonts w:ascii="Arial" w:hAnsi="Arial" w:cs="Arial"/>
                <w:sz w:val="20"/>
                <w:szCs w:val="20"/>
              </w:rPr>
            </w:pPr>
            <w:r w:rsidRPr="00CD71B2">
              <w:rPr>
                <w:rFonts w:ascii="Arial" w:hAnsi="Arial" w:cs="Arial"/>
                <w:sz w:val="20"/>
                <w:szCs w:val="20"/>
              </w:rPr>
              <w:t></w:t>
            </w:r>
          </w:p>
        </w:tc>
        <w:tc>
          <w:tcPr>
            <w:tcW w:w="5811" w:type="dxa"/>
            <w:gridSpan w:val="7"/>
            <w:tcBorders>
              <w:right w:val="single" w:sz="4" w:space="0" w:color="000000"/>
            </w:tcBorders>
          </w:tcPr>
          <w:p w:rsidR="002A2945" w:rsidRPr="00CD71B2" w:rsidRDefault="002A2945" w:rsidP="002A2945">
            <w:pPr>
              <w:snapToGrid w:val="0"/>
              <w:ind w:left="71"/>
              <w:rPr>
                <w:rFonts w:ascii="Arial" w:hAnsi="Arial" w:cs="Arial"/>
                <w:sz w:val="20"/>
                <w:szCs w:val="20"/>
              </w:rPr>
            </w:pPr>
            <w:r w:rsidRPr="00CD71B2">
              <w:rPr>
                <w:rFonts w:ascii="Arial" w:hAnsi="Arial" w:cs="Arial"/>
                <w:sz w:val="20"/>
                <w:szCs w:val="20"/>
              </w:rPr>
              <w:t>Zonas reservadas por seguridad nacional</w:t>
            </w:r>
          </w:p>
        </w:tc>
      </w:tr>
      <w:tr w:rsidR="002A2945" w:rsidRPr="00CD71B2">
        <w:trPr>
          <w:cantSplit/>
        </w:trPr>
        <w:tc>
          <w:tcPr>
            <w:tcW w:w="2230" w:type="dxa"/>
            <w:tcBorders>
              <w:left w:val="single" w:sz="4" w:space="0" w:color="000000"/>
              <w:bottom w:val="single" w:sz="4" w:space="0" w:color="auto"/>
            </w:tcBorders>
          </w:tcPr>
          <w:p w:rsidR="002A2945" w:rsidRPr="00CD71B2" w:rsidRDefault="002A2945" w:rsidP="002A2945">
            <w:pPr>
              <w:snapToGrid w:val="0"/>
              <w:rPr>
                <w:rFonts w:ascii="Arial" w:hAnsi="Arial" w:cs="Arial"/>
                <w:b/>
                <w:sz w:val="20"/>
                <w:szCs w:val="20"/>
              </w:rPr>
            </w:pPr>
          </w:p>
        </w:tc>
        <w:tc>
          <w:tcPr>
            <w:tcW w:w="1108" w:type="dxa"/>
            <w:gridSpan w:val="3"/>
            <w:tcBorders>
              <w:bottom w:val="single" w:sz="4" w:space="0" w:color="auto"/>
            </w:tcBorders>
          </w:tcPr>
          <w:p w:rsidR="002A2945" w:rsidRPr="00CD71B2" w:rsidRDefault="002A2945" w:rsidP="002A2945">
            <w:pPr>
              <w:snapToGrid w:val="0"/>
              <w:ind w:left="187"/>
              <w:rPr>
                <w:rFonts w:ascii="Arial" w:hAnsi="Arial" w:cs="Arial"/>
                <w:sz w:val="20"/>
                <w:szCs w:val="20"/>
              </w:rPr>
            </w:pPr>
            <w:r w:rsidRPr="00CD71B2">
              <w:rPr>
                <w:rFonts w:ascii="Arial" w:hAnsi="Arial" w:cs="Arial"/>
                <w:sz w:val="20"/>
                <w:szCs w:val="20"/>
              </w:rPr>
              <w:t></w:t>
            </w:r>
          </w:p>
        </w:tc>
        <w:tc>
          <w:tcPr>
            <w:tcW w:w="5811" w:type="dxa"/>
            <w:gridSpan w:val="7"/>
            <w:tcBorders>
              <w:bottom w:val="single" w:sz="4" w:space="0" w:color="auto"/>
              <w:right w:val="single" w:sz="4" w:space="0" w:color="000000"/>
            </w:tcBorders>
          </w:tcPr>
          <w:p w:rsidR="002A2945" w:rsidRPr="00CD71B2" w:rsidRDefault="002A2945" w:rsidP="002A2945">
            <w:pPr>
              <w:snapToGrid w:val="0"/>
              <w:ind w:left="71"/>
              <w:rPr>
                <w:rFonts w:ascii="Arial" w:hAnsi="Arial" w:cs="Arial"/>
                <w:sz w:val="20"/>
                <w:szCs w:val="20"/>
              </w:rPr>
            </w:pPr>
            <w:r w:rsidRPr="00CD71B2">
              <w:rPr>
                <w:rFonts w:ascii="Arial" w:hAnsi="Arial" w:cs="Arial"/>
                <w:sz w:val="20"/>
                <w:szCs w:val="20"/>
              </w:rPr>
              <w:t>Otra: (especificar)</w:t>
            </w:r>
          </w:p>
        </w:tc>
      </w:tr>
      <w:tr w:rsidR="002A2945" w:rsidRPr="00CD71B2">
        <w:trPr>
          <w:cantSplit/>
        </w:trPr>
        <w:tc>
          <w:tcPr>
            <w:tcW w:w="2230" w:type="dxa"/>
            <w:tcBorders>
              <w:top w:val="single" w:sz="4" w:space="0" w:color="auto"/>
              <w:left w:val="single" w:sz="4" w:space="0" w:color="000000"/>
            </w:tcBorders>
          </w:tcPr>
          <w:p w:rsidR="002A2945" w:rsidRPr="00CD71B2" w:rsidRDefault="002A2945" w:rsidP="002A2945">
            <w:pPr>
              <w:snapToGrid w:val="0"/>
              <w:ind w:left="149"/>
              <w:rPr>
                <w:rFonts w:ascii="Arial" w:hAnsi="Arial" w:cs="Arial"/>
                <w:b/>
                <w:sz w:val="20"/>
                <w:szCs w:val="20"/>
              </w:rPr>
            </w:pPr>
            <w:r w:rsidRPr="00CD71B2">
              <w:rPr>
                <w:rFonts w:ascii="Arial" w:hAnsi="Arial" w:cs="Arial"/>
                <w:b/>
                <w:sz w:val="20"/>
                <w:szCs w:val="20"/>
              </w:rPr>
              <w:t>Pendiente del suelo</w:t>
            </w:r>
          </w:p>
        </w:tc>
        <w:tc>
          <w:tcPr>
            <w:tcW w:w="966" w:type="dxa"/>
            <w:gridSpan w:val="2"/>
            <w:tcBorders>
              <w:top w:val="single" w:sz="4" w:space="0" w:color="auto"/>
            </w:tcBorders>
          </w:tcPr>
          <w:p w:rsidR="002A2945" w:rsidRPr="00CD71B2" w:rsidRDefault="002A2945" w:rsidP="002A2945">
            <w:pPr>
              <w:snapToGrid w:val="0"/>
              <w:ind w:left="187"/>
              <w:rPr>
                <w:rFonts w:ascii="Arial" w:hAnsi="Arial" w:cs="Arial"/>
                <w:sz w:val="20"/>
                <w:szCs w:val="20"/>
              </w:rPr>
            </w:pPr>
            <w:r w:rsidRPr="00CD71B2">
              <w:rPr>
                <w:rFonts w:ascii="Arial" w:hAnsi="Arial" w:cs="Arial"/>
                <w:sz w:val="20"/>
                <w:szCs w:val="20"/>
              </w:rPr>
              <w:t></w:t>
            </w:r>
          </w:p>
        </w:tc>
        <w:tc>
          <w:tcPr>
            <w:tcW w:w="1269" w:type="dxa"/>
            <w:gridSpan w:val="3"/>
            <w:tcBorders>
              <w:top w:val="single" w:sz="4" w:space="0" w:color="auto"/>
            </w:tcBorders>
          </w:tcPr>
          <w:p w:rsidR="002A2945" w:rsidRPr="00CD71B2" w:rsidRDefault="002A2945" w:rsidP="002A2945">
            <w:pPr>
              <w:pStyle w:val="Piedepgina"/>
              <w:snapToGrid w:val="0"/>
              <w:ind w:left="187"/>
              <w:rPr>
                <w:rFonts w:ascii="Arial" w:hAnsi="Arial" w:cs="Arial"/>
                <w:sz w:val="20"/>
                <w:szCs w:val="20"/>
              </w:rPr>
            </w:pPr>
            <w:r w:rsidRPr="00CD71B2">
              <w:rPr>
                <w:rFonts w:ascii="Arial" w:hAnsi="Arial" w:cs="Arial"/>
                <w:sz w:val="20"/>
                <w:szCs w:val="20"/>
              </w:rPr>
              <w:t>Llano</w:t>
            </w:r>
          </w:p>
        </w:tc>
        <w:tc>
          <w:tcPr>
            <w:tcW w:w="4684" w:type="dxa"/>
            <w:gridSpan w:val="5"/>
            <w:tcBorders>
              <w:top w:val="single" w:sz="4" w:space="0" w:color="auto"/>
              <w:right w:val="single" w:sz="4" w:space="0" w:color="000000"/>
            </w:tcBorders>
          </w:tcPr>
          <w:p w:rsidR="002A2945" w:rsidRPr="00CD71B2" w:rsidRDefault="002A2945" w:rsidP="002A2945">
            <w:pPr>
              <w:snapToGrid w:val="0"/>
              <w:ind w:left="220"/>
              <w:rPr>
                <w:rFonts w:ascii="Arial" w:hAnsi="Arial" w:cs="Arial"/>
                <w:sz w:val="20"/>
                <w:szCs w:val="20"/>
              </w:rPr>
            </w:pPr>
            <w:r w:rsidRPr="00CD71B2">
              <w:rPr>
                <w:rFonts w:ascii="Arial" w:hAnsi="Arial" w:cs="Arial"/>
                <w:sz w:val="20"/>
                <w:szCs w:val="20"/>
              </w:rPr>
              <w:t>El terreno es plano. Las pendientes son menores que el 30%.</w:t>
            </w:r>
          </w:p>
        </w:tc>
      </w:tr>
      <w:tr w:rsidR="002A2945" w:rsidRPr="00CD71B2">
        <w:trPr>
          <w:cantSplit/>
        </w:trPr>
        <w:tc>
          <w:tcPr>
            <w:tcW w:w="2230"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966" w:type="dxa"/>
            <w:gridSpan w:val="2"/>
          </w:tcPr>
          <w:p w:rsidR="002A2945" w:rsidRPr="00CD71B2" w:rsidRDefault="002A2945" w:rsidP="002A2945">
            <w:pPr>
              <w:snapToGrid w:val="0"/>
              <w:ind w:left="187"/>
              <w:rPr>
                <w:rFonts w:ascii="Arial" w:hAnsi="Arial" w:cs="Arial"/>
                <w:sz w:val="20"/>
                <w:szCs w:val="20"/>
              </w:rPr>
            </w:pPr>
            <w:r w:rsidRPr="00CD71B2">
              <w:rPr>
                <w:rFonts w:ascii="Arial" w:hAnsi="Arial" w:cs="Arial"/>
                <w:sz w:val="20"/>
                <w:szCs w:val="20"/>
              </w:rPr>
              <w:t>x</w:t>
            </w:r>
          </w:p>
        </w:tc>
        <w:tc>
          <w:tcPr>
            <w:tcW w:w="1269" w:type="dxa"/>
            <w:gridSpan w:val="3"/>
          </w:tcPr>
          <w:p w:rsidR="002A2945" w:rsidRPr="00CD71B2" w:rsidRDefault="002A2945" w:rsidP="002A2945">
            <w:pPr>
              <w:snapToGrid w:val="0"/>
              <w:ind w:left="187"/>
              <w:rPr>
                <w:rFonts w:ascii="Arial" w:hAnsi="Arial" w:cs="Arial"/>
                <w:sz w:val="20"/>
                <w:szCs w:val="20"/>
              </w:rPr>
            </w:pPr>
            <w:r w:rsidRPr="00CD71B2">
              <w:rPr>
                <w:rFonts w:ascii="Arial" w:hAnsi="Arial" w:cs="Arial"/>
                <w:sz w:val="20"/>
                <w:szCs w:val="20"/>
              </w:rPr>
              <w:t>Ondulado</w:t>
            </w:r>
          </w:p>
        </w:tc>
        <w:tc>
          <w:tcPr>
            <w:tcW w:w="4684" w:type="dxa"/>
            <w:gridSpan w:val="5"/>
            <w:tcBorders>
              <w:right w:val="single" w:sz="4" w:space="0" w:color="000000"/>
            </w:tcBorders>
          </w:tcPr>
          <w:p w:rsidR="002A2945" w:rsidRPr="00CD71B2" w:rsidRDefault="002A2945" w:rsidP="002A2945">
            <w:pPr>
              <w:snapToGrid w:val="0"/>
              <w:ind w:left="220"/>
              <w:rPr>
                <w:rFonts w:ascii="Arial" w:hAnsi="Arial" w:cs="Arial"/>
                <w:sz w:val="20"/>
                <w:szCs w:val="20"/>
              </w:rPr>
            </w:pPr>
            <w:r w:rsidRPr="00CD71B2">
              <w:rPr>
                <w:rFonts w:ascii="Arial" w:hAnsi="Arial" w:cs="Arial"/>
                <w:sz w:val="20"/>
                <w:szCs w:val="20"/>
              </w:rPr>
              <w:t>El terreno es ondulado. Las pendientes son suaves (entre 30%  y 100 %).</w:t>
            </w:r>
          </w:p>
        </w:tc>
      </w:tr>
      <w:tr w:rsidR="002A2945" w:rsidRPr="00CD71B2">
        <w:trPr>
          <w:cantSplit/>
        </w:trPr>
        <w:tc>
          <w:tcPr>
            <w:tcW w:w="2230" w:type="dxa"/>
            <w:tcBorders>
              <w:left w:val="single" w:sz="4" w:space="0" w:color="000000"/>
              <w:bottom w:val="single" w:sz="4" w:space="0" w:color="000000"/>
            </w:tcBorders>
          </w:tcPr>
          <w:p w:rsidR="002A2945" w:rsidRPr="00CD71B2" w:rsidRDefault="002A2945" w:rsidP="002A2945">
            <w:pPr>
              <w:snapToGrid w:val="0"/>
              <w:rPr>
                <w:rFonts w:ascii="Arial" w:hAnsi="Arial" w:cs="Arial"/>
                <w:b/>
                <w:sz w:val="20"/>
                <w:szCs w:val="20"/>
              </w:rPr>
            </w:pPr>
          </w:p>
        </w:tc>
        <w:tc>
          <w:tcPr>
            <w:tcW w:w="966" w:type="dxa"/>
            <w:gridSpan w:val="2"/>
            <w:tcBorders>
              <w:bottom w:val="single" w:sz="4" w:space="0" w:color="000000"/>
            </w:tcBorders>
          </w:tcPr>
          <w:p w:rsidR="002A2945" w:rsidRPr="00CD71B2" w:rsidRDefault="002A2945" w:rsidP="002A2945">
            <w:pPr>
              <w:snapToGrid w:val="0"/>
              <w:ind w:left="187"/>
              <w:rPr>
                <w:rFonts w:ascii="Arial" w:hAnsi="Arial" w:cs="Arial"/>
                <w:sz w:val="20"/>
                <w:szCs w:val="20"/>
              </w:rPr>
            </w:pPr>
            <w:r w:rsidRPr="00CD71B2">
              <w:rPr>
                <w:rFonts w:ascii="Arial" w:hAnsi="Arial" w:cs="Arial"/>
                <w:sz w:val="20"/>
                <w:szCs w:val="20"/>
              </w:rPr>
              <w:t></w:t>
            </w:r>
          </w:p>
        </w:tc>
        <w:tc>
          <w:tcPr>
            <w:tcW w:w="1269" w:type="dxa"/>
            <w:gridSpan w:val="3"/>
            <w:tcBorders>
              <w:bottom w:val="single" w:sz="4" w:space="0" w:color="000000"/>
            </w:tcBorders>
          </w:tcPr>
          <w:p w:rsidR="002A2945" w:rsidRPr="00CD71B2" w:rsidRDefault="002A2945" w:rsidP="002A2945">
            <w:pPr>
              <w:snapToGrid w:val="0"/>
              <w:ind w:left="187"/>
              <w:rPr>
                <w:rFonts w:ascii="Arial" w:hAnsi="Arial" w:cs="Arial"/>
                <w:sz w:val="20"/>
                <w:szCs w:val="20"/>
              </w:rPr>
            </w:pPr>
            <w:r w:rsidRPr="00CD71B2">
              <w:rPr>
                <w:rFonts w:ascii="Arial" w:hAnsi="Arial" w:cs="Arial"/>
                <w:sz w:val="20"/>
                <w:szCs w:val="20"/>
              </w:rPr>
              <w:t>Montañoso</w:t>
            </w:r>
          </w:p>
        </w:tc>
        <w:tc>
          <w:tcPr>
            <w:tcW w:w="4684" w:type="dxa"/>
            <w:gridSpan w:val="5"/>
            <w:tcBorders>
              <w:bottom w:val="single" w:sz="4" w:space="0" w:color="000000"/>
              <w:right w:val="single" w:sz="4" w:space="0" w:color="000000"/>
            </w:tcBorders>
          </w:tcPr>
          <w:p w:rsidR="002A2945" w:rsidRPr="00CD71B2" w:rsidRDefault="002A2945" w:rsidP="002A2945">
            <w:pPr>
              <w:snapToGrid w:val="0"/>
              <w:ind w:left="220"/>
              <w:rPr>
                <w:rFonts w:ascii="Arial" w:hAnsi="Arial" w:cs="Arial"/>
                <w:sz w:val="20"/>
                <w:szCs w:val="20"/>
              </w:rPr>
            </w:pPr>
            <w:r w:rsidRPr="00CD71B2">
              <w:rPr>
                <w:rFonts w:ascii="Arial" w:hAnsi="Arial" w:cs="Arial"/>
                <w:sz w:val="20"/>
                <w:szCs w:val="20"/>
              </w:rPr>
              <w:t>El terreno es quebrado.  Las pendientes son mayores al 100 %.</w:t>
            </w:r>
          </w:p>
        </w:tc>
      </w:tr>
      <w:tr w:rsidR="002A2945" w:rsidRPr="00CD71B2">
        <w:trPr>
          <w:cantSplit/>
        </w:trPr>
        <w:tc>
          <w:tcPr>
            <w:tcW w:w="2230" w:type="dxa"/>
            <w:tcBorders>
              <w:top w:val="single" w:sz="4" w:space="0" w:color="000000"/>
              <w:left w:val="single" w:sz="4" w:space="0" w:color="000000"/>
            </w:tcBorders>
          </w:tcPr>
          <w:p w:rsidR="002A2945" w:rsidRPr="00CD71B2" w:rsidRDefault="002A2945" w:rsidP="002A2945">
            <w:pPr>
              <w:snapToGrid w:val="0"/>
              <w:ind w:left="149"/>
              <w:rPr>
                <w:rFonts w:ascii="Arial" w:hAnsi="Arial" w:cs="Arial"/>
                <w:b/>
                <w:sz w:val="20"/>
                <w:szCs w:val="20"/>
              </w:rPr>
            </w:pPr>
            <w:r w:rsidRPr="00CD71B2">
              <w:rPr>
                <w:rFonts w:ascii="Arial" w:hAnsi="Arial" w:cs="Arial"/>
                <w:b/>
                <w:sz w:val="20"/>
                <w:szCs w:val="20"/>
              </w:rPr>
              <w:t>Tipo de suelo</w:t>
            </w:r>
          </w:p>
        </w:tc>
        <w:tc>
          <w:tcPr>
            <w:tcW w:w="1108" w:type="dxa"/>
            <w:gridSpan w:val="3"/>
            <w:tcBorders>
              <w:top w:val="single" w:sz="4" w:space="0" w:color="000000"/>
            </w:tcBorders>
          </w:tcPr>
          <w:p w:rsidR="002A2945" w:rsidRPr="00CD71B2" w:rsidRDefault="002A2945" w:rsidP="002A2945">
            <w:pPr>
              <w:snapToGrid w:val="0"/>
              <w:ind w:left="187"/>
              <w:rPr>
                <w:rFonts w:ascii="Arial" w:hAnsi="Arial" w:cs="Arial"/>
                <w:sz w:val="20"/>
                <w:szCs w:val="20"/>
              </w:rPr>
            </w:pPr>
            <w:r w:rsidRPr="00CD71B2">
              <w:rPr>
                <w:rFonts w:ascii="Arial" w:hAnsi="Arial" w:cs="Arial"/>
                <w:sz w:val="20"/>
                <w:szCs w:val="20"/>
              </w:rPr>
              <w:t></w:t>
            </w:r>
          </w:p>
        </w:tc>
        <w:tc>
          <w:tcPr>
            <w:tcW w:w="1809" w:type="dxa"/>
            <w:gridSpan w:val="5"/>
            <w:tcBorders>
              <w:top w:val="single" w:sz="4" w:space="0" w:color="000000"/>
            </w:tcBorders>
          </w:tcPr>
          <w:p w:rsidR="002A2945" w:rsidRPr="00CD71B2" w:rsidRDefault="002A2945" w:rsidP="002A2945">
            <w:pPr>
              <w:snapToGrid w:val="0"/>
              <w:ind w:left="71"/>
              <w:rPr>
                <w:rFonts w:ascii="Arial" w:hAnsi="Arial" w:cs="Arial"/>
                <w:sz w:val="20"/>
                <w:szCs w:val="20"/>
              </w:rPr>
            </w:pPr>
            <w:r w:rsidRPr="00CD71B2">
              <w:rPr>
                <w:rFonts w:ascii="Arial" w:hAnsi="Arial" w:cs="Arial"/>
                <w:sz w:val="20"/>
                <w:szCs w:val="20"/>
              </w:rPr>
              <w:t>Arcilloso</w:t>
            </w:r>
          </w:p>
        </w:tc>
        <w:tc>
          <w:tcPr>
            <w:tcW w:w="4002" w:type="dxa"/>
            <w:gridSpan w:val="2"/>
            <w:tcBorders>
              <w:top w:val="single" w:sz="4" w:space="0" w:color="000000"/>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1108" w:type="dxa"/>
            <w:gridSpan w:val="3"/>
          </w:tcPr>
          <w:p w:rsidR="002A2945" w:rsidRPr="00CD71B2" w:rsidRDefault="002A2945" w:rsidP="002A2945">
            <w:pPr>
              <w:snapToGrid w:val="0"/>
              <w:ind w:left="187"/>
              <w:rPr>
                <w:rFonts w:ascii="Arial" w:hAnsi="Arial" w:cs="Arial"/>
                <w:sz w:val="20"/>
                <w:szCs w:val="20"/>
              </w:rPr>
            </w:pPr>
            <w:r w:rsidRPr="00CD71B2">
              <w:rPr>
                <w:rFonts w:ascii="Arial" w:hAnsi="Arial" w:cs="Arial"/>
                <w:sz w:val="20"/>
                <w:szCs w:val="20"/>
              </w:rPr>
              <w:t></w:t>
            </w:r>
          </w:p>
        </w:tc>
        <w:tc>
          <w:tcPr>
            <w:tcW w:w="1809" w:type="dxa"/>
            <w:gridSpan w:val="5"/>
          </w:tcPr>
          <w:p w:rsidR="002A2945" w:rsidRPr="00CD71B2" w:rsidRDefault="002A2945" w:rsidP="002A2945">
            <w:pPr>
              <w:snapToGrid w:val="0"/>
              <w:ind w:left="71"/>
              <w:rPr>
                <w:rFonts w:ascii="Arial" w:hAnsi="Arial" w:cs="Arial"/>
                <w:sz w:val="20"/>
                <w:szCs w:val="20"/>
              </w:rPr>
            </w:pPr>
            <w:r w:rsidRPr="00CD71B2">
              <w:rPr>
                <w:rFonts w:ascii="Arial" w:hAnsi="Arial" w:cs="Arial"/>
                <w:sz w:val="20"/>
                <w:szCs w:val="20"/>
              </w:rPr>
              <w:t>Arenoso</w:t>
            </w:r>
          </w:p>
        </w:tc>
        <w:tc>
          <w:tcPr>
            <w:tcW w:w="4002" w:type="dxa"/>
            <w:gridSpan w:val="2"/>
            <w:tcBorders>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1108" w:type="dxa"/>
            <w:gridSpan w:val="3"/>
          </w:tcPr>
          <w:p w:rsidR="002A2945" w:rsidRPr="00CD71B2" w:rsidRDefault="002A2945" w:rsidP="002A2945">
            <w:pPr>
              <w:snapToGrid w:val="0"/>
              <w:ind w:left="187"/>
              <w:rPr>
                <w:rFonts w:ascii="Arial" w:hAnsi="Arial" w:cs="Arial"/>
                <w:sz w:val="20"/>
                <w:szCs w:val="20"/>
              </w:rPr>
            </w:pPr>
            <w:r w:rsidRPr="00CD71B2">
              <w:rPr>
                <w:rFonts w:ascii="Arial" w:hAnsi="Arial" w:cs="Arial"/>
                <w:sz w:val="20"/>
                <w:szCs w:val="20"/>
              </w:rPr>
              <w:t>x</w:t>
            </w:r>
          </w:p>
        </w:tc>
        <w:tc>
          <w:tcPr>
            <w:tcW w:w="1809" w:type="dxa"/>
            <w:gridSpan w:val="5"/>
          </w:tcPr>
          <w:p w:rsidR="002A2945" w:rsidRPr="00CD71B2" w:rsidRDefault="002A2945" w:rsidP="002A2945">
            <w:pPr>
              <w:snapToGrid w:val="0"/>
              <w:ind w:left="71"/>
              <w:rPr>
                <w:rFonts w:ascii="Arial" w:hAnsi="Arial" w:cs="Arial"/>
                <w:sz w:val="20"/>
                <w:szCs w:val="20"/>
              </w:rPr>
            </w:pPr>
            <w:proofErr w:type="spellStart"/>
            <w:r w:rsidRPr="00CD71B2">
              <w:rPr>
                <w:rFonts w:ascii="Arial" w:hAnsi="Arial" w:cs="Arial"/>
                <w:sz w:val="20"/>
                <w:szCs w:val="20"/>
              </w:rPr>
              <w:t>Semi</w:t>
            </w:r>
            <w:proofErr w:type="spellEnd"/>
            <w:r w:rsidRPr="00CD71B2">
              <w:rPr>
                <w:rFonts w:ascii="Arial" w:hAnsi="Arial" w:cs="Arial"/>
                <w:sz w:val="20"/>
                <w:szCs w:val="20"/>
              </w:rPr>
              <w:t>-duro</w:t>
            </w:r>
          </w:p>
        </w:tc>
        <w:tc>
          <w:tcPr>
            <w:tcW w:w="4002" w:type="dxa"/>
            <w:gridSpan w:val="2"/>
            <w:tcBorders>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1108" w:type="dxa"/>
            <w:gridSpan w:val="3"/>
          </w:tcPr>
          <w:p w:rsidR="002A2945" w:rsidRPr="00CD71B2" w:rsidRDefault="002A2945" w:rsidP="002A2945">
            <w:pPr>
              <w:snapToGrid w:val="0"/>
              <w:ind w:left="187"/>
              <w:rPr>
                <w:rFonts w:ascii="Arial" w:hAnsi="Arial" w:cs="Arial"/>
                <w:sz w:val="20"/>
                <w:szCs w:val="20"/>
              </w:rPr>
            </w:pPr>
            <w:r w:rsidRPr="00CD71B2">
              <w:rPr>
                <w:rFonts w:ascii="Arial" w:hAnsi="Arial" w:cs="Arial"/>
                <w:sz w:val="20"/>
                <w:szCs w:val="20"/>
              </w:rPr>
              <w:t></w:t>
            </w:r>
          </w:p>
        </w:tc>
        <w:tc>
          <w:tcPr>
            <w:tcW w:w="1809" w:type="dxa"/>
            <w:gridSpan w:val="5"/>
          </w:tcPr>
          <w:p w:rsidR="002A2945" w:rsidRPr="00CD71B2" w:rsidRDefault="002A2945" w:rsidP="002A2945">
            <w:pPr>
              <w:snapToGrid w:val="0"/>
              <w:ind w:left="71"/>
              <w:rPr>
                <w:rFonts w:ascii="Arial" w:hAnsi="Arial" w:cs="Arial"/>
                <w:sz w:val="20"/>
                <w:szCs w:val="20"/>
              </w:rPr>
            </w:pPr>
            <w:r w:rsidRPr="00CD71B2">
              <w:rPr>
                <w:rFonts w:ascii="Arial" w:hAnsi="Arial" w:cs="Arial"/>
                <w:sz w:val="20"/>
                <w:szCs w:val="20"/>
              </w:rPr>
              <w:t>Rocoso</w:t>
            </w:r>
          </w:p>
        </w:tc>
        <w:tc>
          <w:tcPr>
            <w:tcW w:w="4002" w:type="dxa"/>
            <w:gridSpan w:val="2"/>
            <w:tcBorders>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tcBorders>
              <w:left w:val="single" w:sz="4" w:space="0" w:color="000000"/>
              <w:bottom w:val="single" w:sz="4" w:space="0" w:color="000000"/>
            </w:tcBorders>
          </w:tcPr>
          <w:p w:rsidR="002A2945" w:rsidRPr="00CD71B2" w:rsidRDefault="002A2945" w:rsidP="002A2945">
            <w:pPr>
              <w:snapToGrid w:val="0"/>
              <w:rPr>
                <w:rFonts w:ascii="Arial" w:hAnsi="Arial" w:cs="Arial"/>
                <w:b/>
                <w:sz w:val="20"/>
                <w:szCs w:val="20"/>
              </w:rPr>
            </w:pPr>
          </w:p>
        </w:tc>
        <w:tc>
          <w:tcPr>
            <w:tcW w:w="1108" w:type="dxa"/>
            <w:gridSpan w:val="3"/>
            <w:tcBorders>
              <w:bottom w:val="single" w:sz="4" w:space="0" w:color="000000"/>
            </w:tcBorders>
          </w:tcPr>
          <w:p w:rsidR="002A2945" w:rsidRPr="00CD71B2" w:rsidRDefault="002A2945" w:rsidP="002A2945">
            <w:pPr>
              <w:snapToGrid w:val="0"/>
              <w:ind w:left="187"/>
              <w:rPr>
                <w:rFonts w:ascii="Arial" w:hAnsi="Arial" w:cs="Arial"/>
                <w:sz w:val="20"/>
                <w:szCs w:val="20"/>
              </w:rPr>
            </w:pPr>
            <w:r w:rsidRPr="00CD71B2">
              <w:rPr>
                <w:rFonts w:ascii="Arial" w:hAnsi="Arial" w:cs="Arial"/>
                <w:sz w:val="20"/>
                <w:szCs w:val="20"/>
              </w:rPr>
              <w:t></w:t>
            </w:r>
          </w:p>
        </w:tc>
        <w:tc>
          <w:tcPr>
            <w:tcW w:w="1809" w:type="dxa"/>
            <w:gridSpan w:val="5"/>
            <w:tcBorders>
              <w:bottom w:val="single" w:sz="4" w:space="0" w:color="000000"/>
            </w:tcBorders>
          </w:tcPr>
          <w:p w:rsidR="002A2945" w:rsidRPr="00CD71B2" w:rsidRDefault="002A2945" w:rsidP="002A2945">
            <w:pPr>
              <w:snapToGrid w:val="0"/>
              <w:ind w:left="71"/>
              <w:rPr>
                <w:rFonts w:ascii="Arial" w:hAnsi="Arial" w:cs="Arial"/>
                <w:sz w:val="20"/>
                <w:szCs w:val="20"/>
              </w:rPr>
            </w:pPr>
            <w:r w:rsidRPr="00CD71B2">
              <w:rPr>
                <w:rFonts w:ascii="Arial" w:hAnsi="Arial" w:cs="Arial"/>
                <w:sz w:val="20"/>
                <w:szCs w:val="20"/>
              </w:rPr>
              <w:t>Saturado</w:t>
            </w:r>
          </w:p>
        </w:tc>
        <w:tc>
          <w:tcPr>
            <w:tcW w:w="4002" w:type="dxa"/>
            <w:gridSpan w:val="2"/>
            <w:tcBorders>
              <w:bottom w:val="single" w:sz="4" w:space="0" w:color="000000"/>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tcBorders>
              <w:top w:val="single" w:sz="4" w:space="0" w:color="000000"/>
              <w:left w:val="single" w:sz="4" w:space="0" w:color="000000"/>
            </w:tcBorders>
          </w:tcPr>
          <w:p w:rsidR="002A2945" w:rsidRPr="00CD71B2" w:rsidRDefault="002A2945" w:rsidP="002A2945">
            <w:pPr>
              <w:snapToGrid w:val="0"/>
              <w:ind w:left="149"/>
              <w:rPr>
                <w:rFonts w:ascii="Arial" w:hAnsi="Arial" w:cs="Arial"/>
                <w:b/>
                <w:sz w:val="20"/>
                <w:szCs w:val="20"/>
              </w:rPr>
            </w:pPr>
            <w:r w:rsidRPr="00CD71B2">
              <w:rPr>
                <w:rFonts w:ascii="Arial" w:hAnsi="Arial" w:cs="Arial"/>
                <w:b/>
                <w:sz w:val="20"/>
                <w:szCs w:val="20"/>
              </w:rPr>
              <w:t>Calidad del suelo</w:t>
            </w:r>
          </w:p>
        </w:tc>
        <w:tc>
          <w:tcPr>
            <w:tcW w:w="1249" w:type="dxa"/>
            <w:gridSpan w:val="4"/>
            <w:tcBorders>
              <w:top w:val="single" w:sz="4" w:space="0" w:color="000000"/>
            </w:tcBorders>
          </w:tcPr>
          <w:p w:rsidR="002A2945" w:rsidRPr="00CD71B2" w:rsidRDefault="002A2945" w:rsidP="002A2945">
            <w:pPr>
              <w:snapToGrid w:val="0"/>
              <w:ind w:left="187"/>
              <w:rPr>
                <w:rFonts w:ascii="Arial" w:hAnsi="Arial" w:cs="Arial"/>
                <w:sz w:val="20"/>
                <w:szCs w:val="20"/>
              </w:rPr>
            </w:pPr>
            <w:r w:rsidRPr="00CD71B2">
              <w:rPr>
                <w:rFonts w:ascii="Arial" w:hAnsi="Arial" w:cs="Arial"/>
                <w:sz w:val="20"/>
                <w:szCs w:val="20"/>
              </w:rPr>
              <w:t></w:t>
            </w:r>
          </w:p>
        </w:tc>
        <w:tc>
          <w:tcPr>
            <w:tcW w:w="1809" w:type="dxa"/>
            <w:gridSpan w:val="5"/>
            <w:tcBorders>
              <w:top w:val="single" w:sz="4" w:space="0" w:color="000000"/>
            </w:tcBorders>
          </w:tcPr>
          <w:p w:rsidR="002A2945" w:rsidRPr="00CD71B2" w:rsidRDefault="002A2945" w:rsidP="002A2945">
            <w:pPr>
              <w:snapToGrid w:val="0"/>
              <w:ind w:left="-70"/>
              <w:rPr>
                <w:rFonts w:ascii="Arial" w:hAnsi="Arial" w:cs="Arial"/>
                <w:sz w:val="20"/>
                <w:szCs w:val="20"/>
              </w:rPr>
            </w:pPr>
            <w:r w:rsidRPr="00CD71B2">
              <w:rPr>
                <w:rFonts w:ascii="Arial" w:hAnsi="Arial" w:cs="Arial"/>
                <w:sz w:val="20"/>
                <w:szCs w:val="20"/>
              </w:rPr>
              <w:t>Fértil</w:t>
            </w:r>
          </w:p>
        </w:tc>
        <w:tc>
          <w:tcPr>
            <w:tcW w:w="3861" w:type="dxa"/>
            <w:tcBorders>
              <w:top w:val="single" w:sz="4" w:space="0" w:color="000000"/>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rPr>
                <w:rFonts w:ascii="Arial" w:hAnsi="Arial" w:cs="Arial"/>
                <w:sz w:val="20"/>
                <w:szCs w:val="20"/>
              </w:rPr>
            </w:pPr>
          </w:p>
        </w:tc>
        <w:tc>
          <w:tcPr>
            <w:tcW w:w="1249" w:type="dxa"/>
            <w:gridSpan w:val="4"/>
          </w:tcPr>
          <w:p w:rsidR="002A2945" w:rsidRPr="00CD71B2" w:rsidRDefault="002A2945" w:rsidP="002A2945">
            <w:pPr>
              <w:ind w:left="187"/>
              <w:rPr>
                <w:rFonts w:ascii="Arial" w:hAnsi="Arial" w:cs="Arial"/>
                <w:sz w:val="20"/>
                <w:szCs w:val="20"/>
              </w:rPr>
            </w:pPr>
            <w:r w:rsidRPr="00CD71B2">
              <w:rPr>
                <w:rFonts w:ascii="Arial" w:hAnsi="Arial" w:cs="Arial"/>
                <w:sz w:val="20"/>
                <w:szCs w:val="20"/>
              </w:rPr>
              <w:t></w:t>
            </w:r>
          </w:p>
        </w:tc>
        <w:tc>
          <w:tcPr>
            <w:tcW w:w="1809" w:type="dxa"/>
            <w:gridSpan w:val="5"/>
          </w:tcPr>
          <w:p w:rsidR="002A2945" w:rsidRPr="00CD71B2" w:rsidRDefault="002A2945" w:rsidP="002A2945">
            <w:pPr>
              <w:snapToGrid w:val="0"/>
              <w:ind w:left="-70"/>
              <w:rPr>
                <w:rFonts w:ascii="Arial" w:hAnsi="Arial" w:cs="Arial"/>
                <w:sz w:val="20"/>
                <w:szCs w:val="20"/>
              </w:rPr>
            </w:pPr>
            <w:proofErr w:type="spellStart"/>
            <w:r w:rsidRPr="00CD71B2">
              <w:rPr>
                <w:rFonts w:ascii="Arial" w:hAnsi="Arial" w:cs="Arial"/>
                <w:sz w:val="20"/>
                <w:szCs w:val="20"/>
              </w:rPr>
              <w:t>Semi</w:t>
            </w:r>
            <w:proofErr w:type="spellEnd"/>
            <w:r w:rsidRPr="00CD71B2">
              <w:rPr>
                <w:rFonts w:ascii="Arial" w:hAnsi="Arial" w:cs="Arial"/>
                <w:sz w:val="20"/>
                <w:szCs w:val="20"/>
              </w:rPr>
              <w:t>-f</w:t>
            </w:r>
            <w:r w:rsidRPr="00CD71B2">
              <w:rPr>
                <w:rFonts w:ascii="Arial" w:hAnsi="Arial" w:cs="Arial"/>
                <w:sz w:val="20"/>
                <w:szCs w:val="20"/>
                <w:lang w:val="es-MX"/>
              </w:rPr>
              <w:t>é</w:t>
            </w:r>
            <w:proofErr w:type="spellStart"/>
            <w:r w:rsidRPr="00CD71B2">
              <w:rPr>
                <w:rFonts w:ascii="Arial" w:hAnsi="Arial" w:cs="Arial"/>
                <w:sz w:val="20"/>
                <w:szCs w:val="20"/>
              </w:rPr>
              <w:t>rtil</w:t>
            </w:r>
            <w:proofErr w:type="spellEnd"/>
          </w:p>
        </w:tc>
        <w:tc>
          <w:tcPr>
            <w:tcW w:w="3861" w:type="dxa"/>
            <w:tcBorders>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1249" w:type="dxa"/>
            <w:gridSpan w:val="4"/>
          </w:tcPr>
          <w:p w:rsidR="002A2945" w:rsidRPr="00CD71B2" w:rsidRDefault="002A2945" w:rsidP="002A2945">
            <w:pPr>
              <w:snapToGrid w:val="0"/>
              <w:ind w:left="187"/>
              <w:rPr>
                <w:rFonts w:ascii="Arial" w:hAnsi="Arial" w:cs="Arial"/>
                <w:sz w:val="20"/>
                <w:szCs w:val="20"/>
              </w:rPr>
            </w:pPr>
            <w:r w:rsidRPr="00CD71B2">
              <w:rPr>
                <w:rFonts w:ascii="Arial" w:hAnsi="Arial" w:cs="Arial"/>
                <w:sz w:val="20"/>
                <w:szCs w:val="20"/>
              </w:rPr>
              <w:t></w:t>
            </w:r>
          </w:p>
        </w:tc>
        <w:tc>
          <w:tcPr>
            <w:tcW w:w="1809" w:type="dxa"/>
            <w:gridSpan w:val="5"/>
          </w:tcPr>
          <w:p w:rsidR="002A2945" w:rsidRPr="00CD71B2" w:rsidRDefault="002A2945" w:rsidP="002A2945">
            <w:pPr>
              <w:snapToGrid w:val="0"/>
              <w:ind w:left="-70"/>
              <w:rPr>
                <w:rFonts w:ascii="Arial" w:hAnsi="Arial" w:cs="Arial"/>
                <w:sz w:val="20"/>
                <w:szCs w:val="20"/>
              </w:rPr>
            </w:pPr>
            <w:r w:rsidRPr="00CD71B2">
              <w:rPr>
                <w:rFonts w:ascii="Arial" w:hAnsi="Arial" w:cs="Arial"/>
                <w:sz w:val="20"/>
                <w:szCs w:val="20"/>
              </w:rPr>
              <w:t>Erosionado</w:t>
            </w:r>
          </w:p>
        </w:tc>
        <w:tc>
          <w:tcPr>
            <w:tcW w:w="3861" w:type="dxa"/>
            <w:tcBorders>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1249" w:type="dxa"/>
            <w:gridSpan w:val="4"/>
          </w:tcPr>
          <w:p w:rsidR="002A2945" w:rsidRPr="00CD71B2" w:rsidRDefault="002A2945" w:rsidP="002A2945">
            <w:pPr>
              <w:snapToGrid w:val="0"/>
              <w:ind w:left="187"/>
              <w:rPr>
                <w:rFonts w:ascii="Arial" w:hAnsi="Arial" w:cs="Arial"/>
                <w:sz w:val="20"/>
                <w:szCs w:val="20"/>
              </w:rPr>
            </w:pPr>
            <w:r w:rsidRPr="00CD71B2">
              <w:rPr>
                <w:rFonts w:ascii="Arial" w:hAnsi="Arial" w:cs="Arial"/>
                <w:sz w:val="20"/>
                <w:szCs w:val="20"/>
              </w:rPr>
              <w:t>x</w:t>
            </w:r>
          </w:p>
        </w:tc>
        <w:tc>
          <w:tcPr>
            <w:tcW w:w="1809" w:type="dxa"/>
            <w:gridSpan w:val="5"/>
          </w:tcPr>
          <w:p w:rsidR="002A2945" w:rsidRPr="00CD71B2" w:rsidRDefault="002A2945" w:rsidP="002A2945">
            <w:pPr>
              <w:snapToGrid w:val="0"/>
              <w:ind w:left="-70"/>
              <w:rPr>
                <w:rFonts w:ascii="Arial" w:hAnsi="Arial" w:cs="Arial"/>
                <w:sz w:val="20"/>
                <w:szCs w:val="20"/>
              </w:rPr>
            </w:pPr>
            <w:r w:rsidRPr="00CD71B2">
              <w:rPr>
                <w:rFonts w:ascii="Arial" w:hAnsi="Arial" w:cs="Arial"/>
                <w:sz w:val="20"/>
                <w:szCs w:val="20"/>
              </w:rPr>
              <w:t>Otro (especifique)</w:t>
            </w:r>
          </w:p>
        </w:tc>
        <w:tc>
          <w:tcPr>
            <w:tcW w:w="3861" w:type="dxa"/>
            <w:tcBorders>
              <w:right w:val="single" w:sz="4" w:space="0" w:color="000000"/>
            </w:tcBorders>
          </w:tcPr>
          <w:p w:rsidR="002A2945" w:rsidRPr="00CD71B2" w:rsidRDefault="002A2945" w:rsidP="002A2945">
            <w:pPr>
              <w:snapToGrid w:val="0"/>
              <w:rPr>
                <w:rFonts w:ascii="Arial" w:hAnsi="Arial" w:cs="Arial"/>
                <w:sz w:val="20"/>
                <w:szCs w:val="20"/>
              </w:rPr>
            </w:pPr>
            <w:r w:rsidRPr="00CD71B2">
              <w:rPr>
                <w:rFonts w:ascii="Arial" w:hAnsi="Arial" w:cs="Arial"/>
                <w:sz w:val="20"/>
                <w:szCs w:val="20"/>
              </w:rPr>
              <w:t>intervenido</w:t>
            </w:r>
          </w:p>
        </w:tc>
      </w:tr>
      <w:tr w:rsidR="002A2945" w:rsidRPr="00CD71B2">
        <w:trPr>
          <w:cantSplit/>
        </w:trPr>
        <w:tc>
          <w:tcPr>
            <w:tcW w:w="2230" w:type="dxa"/>
            <w:tcBorders>
              <w:left w:val="single" w:sz="4" w:space="0" w:color="000000"/>
              <w:bottom w:val="single" w:sz="4" w:space="0" w:color="000000"/>
            </w:tcBorders>
          </w:tcPr>
          <w:p w:rsidR="002A2945" w:rsidRPr="00CD71B2" w:rsidRDefault="002A2945" w:rsidP="002A2945">
            <w:pPr>
              <w:snapToGrid w:val="0"/>
              <w:rPr>
                <w:rFonts w:ascii="Arial" w:hAnsi="Arial" w:cs="Arial"/>
                <w:b/>
                <w:sz w:val="20"/>
                <w:szCs w:val="20"/>
              </w:rPr>
            </w:pPr>
          </w:p>
        </w:tc>
        <w:tc>
          <w:tcPr>
            <w:tcW w:w="1249" w:type="dxa"/>
            <w:gridSpan w:val="4"/>
            <w:tcBorders>
              <w:bottom w:val="single" w:sz="4" w:space="0" w:color="000000"/>
            </w:tcBorders>
          </w:tcPr>
          <w:p w:rsidR="002A2945" w:rsidRPr="00CD71B2" w:rsidRDefault="002A2945" w:rsidP="002A2945">
            <w:pPr>
              <w:snapToGrid w:val="0"/>
              <w:ind w:left="187"/>
              <w:rPr>
                <w:rFonts w:ascii="Arial" w:hAnsi="Arial" w:cs="Arial"/>
                <w:sz w:val="20"/>
                <w:szCs w:val="20"/>
              </w:rPr>
            </w:pPr>
            <w:r w:rsidRPr="00CD71B2">
              <w:rPr>
                <w:rFonts w:ascii="Arial" w:hAnsi="Arial" w:cs="Arial"/>
                <w:sz w:val="20"/>
                <w:szCs w:val="20"/>
              </w:rPr>
              <w:t></w:t>
            </w:r>
          </w:p>
        </w:tc>
        <w:tc>
          <w:tcPr>
            <w:tcW w:w="1809" w:type="dxa"/>
            <w:gridSpan w:val="5"/>
            <w:tcBorders>
              <w:bottom w:val="single" w:sz="4" w:space="0" w:color="000000"/>
            </w:tcBorders>
          </w:tcPr>
          <w:p w:rsidR="002A2945" w:rsidRPr="00CD71B2" w:rsidRDefault="002A2945" w:rsidP="002A2945">
            <w:pPr>
              <w:snapToGrid w:val="0"/>
              <w:ind w:left="-70"/>
              <w:rPr>
                <w:rFonts w:ascii="Arial" w:hAnsi="Arial" w:cs="Arial"/>
                <w:sz w:val="20"/>
                <w:szCs w:val="20"/>
              </w:rPr>
            </w:pPr>
            <w:r w:rsidRPr="00CD71B2">
              <w:rPr>
                <w:rFonts w:ascii="Arial" w:hAnsi="Arial" w:cs="Arial"/>
                <w:sz w:val="20"/>
                <w:szCs w:val="20"/>
              </w:rPr>
              <w:t>Saturado</w:t>
            </w:r>
          </w:p>
        </w:tc>
        <w:tc>
          <w:tcPr>
            <w:tcW w:w="3861" w:type="dxa"/>
            <w:tcBorders>
              <w:bottom w:val="single" w:sz="4" w:space="0" w:color="000000"/>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tcBorders>
              <w:top w:val="single" w:sz="4" w:space="0" w:color="000000"/>
              <w:left w:val="single" w:sz="4" w:space="0" w:color="000000"/>
            </w:tcBorders>
          </w:tcPr>
          <w:p w:rsidR="002A2945" w:rsidRPr="00CD71B2" w:rsidRDefault="002A2945" w:rsidP="002A2945">
            <w:pPr>
              <w:snapToGrid w:val="0"/>
              <w:ind w:left="149"/>
              <w:rPr>
                <w:rFonts w:ascii="Arial" w:hAnsi="Arial" w:cs="Arial"/>
                <w:b/>
                <w:sz w:val="20"/>
                <w:szCs w:val="20"/>
              </w:rPr>
            </w:pPr>
            <w:r w:rsidRPr="00CD71B2">
              <w:rPr>
                <w:rFonts w:ascii="Arial" w:hAnsi="Arial" w:cs="Arial"/>
                <w:b/>
                <w:sz w:val="20"/>
                <w:szCs w:val="20"/>
              </w:rPr>
              <w:t>Permeabilidad del suelo</w:t>
            </w:r>
          </w:p>
        </w:tc>
        <w:tc>
          <w:tcPr>
            <w:tcW w:w="966" w:type="dxa"/>
            <w:gridSpan w:val="2"/>
            <w:tcBorders>
              <w:top w:val="single" w:sz="4" w:space="0" w:color="000000"/>
            </w:tcBorders>
          </w:tcPr>
          <w:p w:rsidR="002A2945" w:rsidRPr="00CD71B2" w:rsidRDefault="002A2945" w:rsidP="002A2945">
            <w:pPr>
              <w:snapToGrid w:val="0"/>
              <w:ind w:left="187"/>
              <w:rPr>
                <w:rFonts w:ascii="Arial" w:hAnsi="Arial" w:cs="Arial"/>
                <w:sz w:val="20"/>
                <w:szCs w:val="20"/>
              </w:rPr>
            </w:pPr>
            <w:r w:rsidRPr="00CD71B2">
              <w:rPr>
                <w:rFonts w:ascii="Arial" w:hAnsi="Arial" w:cs="Arial"/>
                <w:sz w:val="20"/>
                <w:szCs w:val="20"/>
              </w:rPr>
              <w:t>x</w:t>
            </w:r>
          </w:p>
        </w:tc>
        <w:tc>
          <w:tcPr>
            <w:tcW w:w="1559" w:type="dxa"/>
            <w:gridSpan w:val="5"/>
            <w:tcBorders>
              <w:top w:val="single" w:sz="4" w:space="0" w:color="000000"/>
            </w:tcBorders>
          </w:tcPr>
          <w:p w:rsidR="002A2945" w:rsidRPr="00CD71B2" w:rsidRDefault="002A2945" w:rsidP="002A2945">
            <w:pPr>
              <w:tabs>
                <w:tab w:val="left" w:pos="1260"/>
              </w:tabs>
              <w:snapToGrid w:val="0"/>
              <w:ind w:left="187"/>
              <w:rPr>
                <w:rFonts w:ascii="Arial" w:hAnsi="Arial" w:cs="Arial"/>
                <w:sz w:val="20"/>
                <w:szCs w:val="20"/>
              </w:rPr>
            </w:pPr>
            <w:r w:rsidRPr="00CD71B2">
              <w:rPr>
                <w:rFonts w:ascii="Arial" w:hAnsi="Arial" w:cs="Arial"/>
                <w:sz w:val="20"/>
                <w:szCs w:val="20"/>
              </w:rPr>
              <w:t>Altas</w:t>
            </w:r>
            <w:r w:rsidRPr="00CD71B2">
              <w:rPr>
                <w:rFonts w:ascii="Arial" w:hAnsi="Arial" w:cs="Arial"/>
                <w:sz w:val="20"/>
                <w:szCs w:val="20"/>
              </w:rPr>
              <w:tab/>
            </w:r>
          </w:p>
        </w:tc>
        <w:tc>
          <w:tcPr>
            <w:tcW w:w="4394" w:type="dxa"/>
            <w:gridSpan w:val="3"/>
            <w:tcBorders>
              <w:top w:val="single" w:sz="4" w:space="0" w:color="000000"/>
              <w:right w:val="single" w:sz="4" w:space="0" w:color="000000"/>
            </w:tcBorders>
          </w:tcPr>
          <w:p w:rsidR="002A2945" w:rsidRPr="00CD71B2" w:rsidRDefault="002A2945" w:rsidP="002A2945">
            <w:pPr>
              <w:snapToGrid w:val="0"/>
              <w:rPr>
                <w:rFonts w:ascii="Arial" w:hAnsi="Arial" w:cs="Arial"/>
                <w:sz w:val="20"/>
                <w:szCs w:val="20"/>
              </w:rPr>
            </w:pPr>
            <w:r w:rsidRPr="00CD71B2">
              <w:rPr>
                <w:rFonts w:ascii="Arial" w:hAnsi="Arial" w:cs="Arial"/>
                <w:sz w:val="20"/>
                <w:szCs w:val="20"/>
              </w:rPr>
              <w:t>El agua se infiltra fácilmente en el suelo.  Los charcos de lluvia desaparecen rápidamente.</w:t>
            </w:r>
          </w:p>
        </w:tc>
      </w:tr>
      <w:tr w:rsidR="002A2945" w:rsidRPr="00CD71B2">
        <w:trPr>
          <w:cantSplit/>
        </w:trPr>
        <w:tc>
          <w:tcPr>
            <w:tcW w:w="2230"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966" w:type="dxa"/>
            <w:gridSpan w:val="2"/>
          </w:tcPr>
          <w:p w:rsidR="002A2945" w:rsidRPr="00CD71B2" w:rsidRDefault="002A2945" w:rsidP="002A2945">
            <w:pPr>
              <w:snapToGrid w:val="0"/>
              <w:ind w:left="187"/>
              <w:rPr>
                <w:rFonts w:ascii="Arial" w:hAnsi="Arial" w:cs="Arial"/>
                <w:sz w:val="20"/>
                <w:szCs w:val="20"/>
              </w:rPr>
            </w:pPr>
            <w:r w:rsidRPr="00CD71B2">
              <w:rPr>
                <w:rFonts w:ascii="Arial" w:hAnsi="Arial" w:cs="Arial"/>
                <w:sz w:val="20"/>
                <w:szCs w:val="20"/>
              </w:rPr>
              <w:t></w:t>
            </w:r>
          </w:p>
        </w:tc>
        <w:tc>
          <w:tcPr>
            <w:tcW w:w="1559" w:type="dxa"/>
            <w:gridSpan w:val="5"/>
          </w:tcPr>
          <w:p w:rsidR="002A2945" w:rsidRPr="00CD71B2" w:rsidRDefault="002A2945" w:rsidP="002A2945">
            <w:pPr>
              <w:snapToGrid w:val="0"/>
              <w:ind w:left="187"/>
              <w:rPr>
                <w:rFonts w:ascii="Arial" w:hAnsi="Arial" w:cs="Arial"/>
                <w:sz w:val="20"/>
                <w:szCs w:val="20"/>
              </w:rPr>
            </w:pPr>
            <w:r w:rsidRPr="00CD71B2">
              <w:rPr>
                <w:rFonts w:ascii="Arial" w:hAnsi="Arial" w:cs="Arial"/>
                <w:sz w:val="20"/>
                <w:szCs w:val="20"/>
              </w:rPr>
              <w:t>Medias</w:t>
            </w:r>
          </w:p>
        </w:tc>
        <w:tc>
          <w:tcPr>
            <w:tcW w:w="4394" w:type="dxa"/>
            <w:gridSpan w:val="3"/>
            <w:tcBorders>
              <w:right w:val="single" w:sz="4" w:space="0" w:color="000000"/>
            </w:tcBorders>
          </w:tcPr>
          <w:p w:rsidR="002A2945" w:rsidRPr="00CD71B2" w:rsidRDefault="002A2945" w:rsidP="002A2945">
            <w:pPr>
              <w:snapToGrid w:val="0"/>
              <w:rPr>
                <w:rFonts w:ascii="Arial" w:hAnsi="Arial" w:cs="Arial"/>
                <w:sz w:val="20"/>
                <w:szCs w:val="20"/>
              </w:rPr>
            </w:pPr>
            <w:r w:rsidRPr="00CD71B2">
              <w:rPr>
                <w:rFonts w:ascii="Arial" w:hAnsi="Arial" w:cs="Arial"/>
                <w:sz w:val="20"/>
                <w:szCs w:val="20"/>
              </w:rPr>
              <w:t>El agua tiene ciertos problemas para infiltrarse en el suelo.  Los charcos permanecen algunas horas después de que ha llovido.</w:t>
            </w:r>
          </w:p>
        </w:tc>
      </w:tr>
      <w:tr w:rsidR="002A2945" w:rsidRPr="00CD71B2">
        <w:trPr>
          <w:cantSplit/>
        </w:trPr>
        <w:tc>
          <w:tcPr>
            <w:tcW w:w="2230" w:type="dxa"/>
            <w:tcBorders>
              <w:left w:val="single" w:sz="4" w:space="0" w:color="000000"/>
              <w:bottom w:val="single" w:sz="4" w:space="0" w:color="000000"/>
            </w:tcBorders>
          </w:tcPr>
          <w:p w:rsidR="002A2945" w:rsidRPr="00CD71B2" w:rsidRDefault="002A2945" w:rsidP="002A2945">
            <w:pPr>
              <w:snapToGrid w:val="0"/>
              <w:rPr>
                <w:rFonts w:ascii="Arial" w:hAnsi="Arial" w:cs="Arial"/>
                <w:b/>
                <w:sz w:val="20"/>
                <w:szCs w:val="20"/>
              </w:rPr>
            </w:pPr>
          </w:p>
        </w:tc>
        <w:tc>
          <w:tcPr>
            <w:tcW w:w="966" w:type="dxa"/>
            <w:gridSpan w:val="2"/>
            <w:tcBorders>
              <w:bottom w:val="single" w:sz="4" w:space="0" w:color="000000"/>
            </w:tcBorders>
          </w:tcPr>
          <w:p w:rsidR="002A2945" w:rsidRPr="00CD71B2" w:rsidRDefault="002A2945" w:rsidP="002A2945">
            <w:pPr>
              <w:snapToGrid w:val="0"/>
              <w:ind w:left="187"/>
              <w:rPr>
                <w:rFonts w:ascii="Arial" w:hAnsi="Arial" w:cs="Arial"/>
                <w:sz w:val="20"/>
                <w:szCs w:val="20"/>
              </w:rPr>
            </w:pPr>
            <w:r w:rsidRPr="00CD71B2">
              <w:rPr>
                <w:rFonts w:ascii="Arial" w:hAnsi="Arial" w:cs="Arial"/>
                <w:sz w:val="20"/>
                <w:szCs w:val="20"/>
              </w:rPr>
              <w:t></w:t>
            </w:r>
          </w:p>
        </w:tc>
        <w:tc>
          <w:tcPr>
            <w:tcW w:w="1559" w:type="dxa"/>
            <w:gridSpan w:val="5"/>
            <w:tcBorders>
              <w:bottom w:val="single" w:sz="4" w:space="0" w:color="000000"/>
            </w:tcBorders>
          </w:tcPr>
          <w:p w:rsidR="002A2945" w:rsidRPr="00CD71B2" w:rsidRDefault="002A2945" w:rsidP="002A2945">
            <w:pPr>
              <w:snapToGrid w:val="0"/>
              <w:ind w:left="187"/>
              <w:rPr>
                <w:rFonts w:ascii="Arial" w:hAnsi="Arial" w:cs="Arial"/>
                <w:sz w:val="20"/>
                <w:szCs w:val="20"/>
              </w:rPr>
            </w:pPr>
            <w:r w:rsidRPr="00CD71B2">
              <w:rPr>
                <w:rFonts w:ascii="Arial" w:hAnsi="Arial" w:cs="Arial"/>
                <w:sz w:val="20"/>
                <w:szCs w:val="20"/>
              </w:rPr>
              <w:t>Bajas</w:t>
            </w:r>
          </w:p>
        </w:tc>
        <w:tc>
          <w:tcPr>
            <w:tcW w:w="4394" w:type="dxa"/>
            <w:gridSpan w:val="3"/>
            <w:tcBorders>
              <w:bottom w:val="single" w:sz="4" w:space="0" w:color="000000"/>
              <w:right w:val="single" w:sz="4" w:space="0" w:color="000000"/>
            </w:tcBorders>
          </w:tcPr>
          <w:p w:rsidR="002A2945" w:rsidRPr="00CD71B2" w:rsidRDefault="002A2945" w:rsidP="002A2945">
            <w:pPr>
              <w:snapToGrid w:val="0"/>
              <w:rPr>
                <w:rFonts w:ascii="Arial" w:hAnsi="Arial" w:cs="Arial"/>
                <w:sz w:val="20"/>
                <w:szCs w:val="20"/>
              </w:rPr>
            </w:pPr>
            <w:r w:rsidRPr="00CD71B2">
              <w:rPr>
                <w:rFonts w:ascii="Arial" w:hAnsi="Arial" w:cs="Arial"/>
                <w:sz w:val="20"/>
                <w:szCs w:val="20"/>
              </w:rPr>
              <w:t>El agua queda detenida en charcos por espacio de días.  Aparecen aguas estancadas.</w:t>
            </w:r>
          </w:p>
        </w:tc>
      </w:tr>
      <w:tr w:rsidR="002A2945" w:rsidRPr="00CD71B2">
        <w:tc>
          <w:tcPr>
            <w:tcW w:w="2230" w:type="dxa"/>
            <w:tcBorders>
              <w:top w:val="single" w:sz="4" w:space="0" w:color="000000"/>
              <w:left w:val="single" w:sz="4" w:space="0" w:color="000000"/>
            </w:tcBorders>
          </w:tcPr>
          <w:p w:rsidR="002A2945" w:rsidRPr="00CD71B2" w:rsidRDefault="002A2945" w:rsidP="002A2945">
            <w:pPr>
              <w:snapToGrid w:val="0"/>
              <w:ind w:left="149"/>
              <w:rPr>
                <w:rFonts w:ascii="Arial" w:hAnsi="Arial" w:cs="Arial"/>
                <w:b/>
                <w:sz w:val="20"/>
                <w:szCs w:val="20"/>
              </w:rPr>
            </w:pPr>
            <w:r w:rsidRPr="00CD71B2">
              <w:rPr>
                <w:rFonts w:ascii="Arial" w:hAnsi="Arial" w:cs="Arial"/>
                <w:b/>
                <w:sz w:val="20"/>
                <w:szCs w:val="20"/>
              </w:rPr>
              <w:t>Condiciones de drenaje</w:t>
            </w:r>
          </w:p>
        </w:tc>
        <w:tc>
          <w:tcPr>
            <w:tcW w:w="540" w:type="dxa"/>
            <w:tcBorders>
              <w:top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x</w:t>
            </w:r>
          </w:p>
        </w:tc>
        <w:tc>
          <w:tcPr>
            <w:tcW w:w="1809" w:type="dxa"/>
            <w:gridSpan w:val="5"/>
            <w:tcBorders>
              <w:top w:val="single" w:sz="4" w:space="0" w:color="000000"/>
            </w:tcBorders>
          </w:tcPr>
          <w:p w:rsidR="002A2945" w:rsidRPr="00CD71B2" w:rsidRDefault="002A2945" w:rsidP="002A2945">
            <w:pPr>
              <w:snapToGrid w:val="0"/>
              <w:ind w:left="498"/>
              <w:rPr>
                <w:rFonts w:ascii="Arial" w:hAnsi="Arial" w:cs="Arial"/>
                <w:sz w:val="20"/>
                <w:szCs w:val="20"/>
              </w:rPr>
            </w:pPr>
            <w:r w:rsidRPr="00CD71B2">
              <w:rPr>
                <w:rFonts w:ascii="Arial" w:hAnsi="Arial" w:cs="Arial"/>
                <w:sz w:val="20"/>
                <w:szCs w:val="20"/>
              </w:rPr>
              <w:t>Muy buenas</w:t>
            </w:r>
          </w:p>
        </w:tc>
        <w:tc>
          <w:tcPr>
            <w:tcW w:w="4570" w:type="dxa"/>
            <w:gridSpan w:val="4"/>
            <w:tcBorders>
              <w:top w:val="single" w:sz="4" w:space="0" w:color="000000"/>
              <w:right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No existen estancamientos de agua, aún en época de lluvias</w:t>
            </w:r>
          </w:p>
        </w:tc>
      </w:tr>
      <w:tr w:rsidR="002A2945" w:rsidRPr="00CD71B2">
        <w:tc>
          <w:tcPr>
            <w:tcW w:w="2230" w:type="dxa"/>
            <w:tcBorders>
              <w:left w:val="single" w:sz="4" w:space="0" w:color="000000"/>
            </w:tcBorders>
          </w:tcPr>
          <w:p w:rsidR="002A2945" w:rsidRPr="00CD71B2" w:rsidRDefault="002A2945" w:rsidP="002A2945">
            <w:pPr>
              <w:snapToGrid w:val="0"/>
              <w:ind w:left="149"/>
              <w:rPr>
                <w:rFonts w:ascii="Arial" w:hAnsi="Arial" w:cs="Arial"/>
                <w:b/>
                <w:sz w:val="20"/>
                <w:szCs w:val="20"/>
              </w:rPr>
            </w:pPr>
          </w:p>
        </w:tc>
        <w:tc>
          <w:tcPr>
            <w:tcW w:w="540" w:type="dxa"/>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w:t>
            </w:r>
          </w:p>
        </w:tc>
        <w:tc>
          <w:tcPr>
            <w:tcW w:w="1809" w:type="dxa"/>
            <w:gridSpan w:val="5"/>
          </w:tcPr>
          <w:p w:rsidR="002A2945" w:rsidRPr="00CD71B2" w:rsidRDefault="002A2945" w:rsidP="002A2945">
            <w:pPr>
              <w:snapToGrid w:val="0"/>
              <w:ind w:left="498"/>
              <w:rPr>
                <w:rFonts w:ascii="Arial" w:hAnsi="Arial" w:cs="Arial"/>
                <w:sz w:val="20"/>
                <w:szCs w:val="20"/>
              </w:rPr>
            </w:pPr>
            <w:r w:rsidRPr="00CD71B2">
              <w:rPr>
                <w:rFonts w:ascii="Arial" w:hAnsi="Arial" w:cs="Arial"/>
                <w:sz w:val="20"/>
                <w:szCs w:val="20"/>
              </w:rPr>
              <w:t>Buenas</w:t>
            </w:r>
          </w:p>
        </w:tc>
        <w:tc>
          <w:tcPr>
            <w:tcW w:w="4570" w:type="dxa"/>
            <w:gridSpan w:val="4"/>
            <w:tcBorders>
              <w:right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Existen estancamientos de agua que se forman durante las lluvias, pero que desaparecen a las pocas horas de cesar las precipitaciones</w:t>
            </w:r>
          </w:p>
        </w:tc>
      </w:tr>
      <w:tr w:rsidR="002A2945" w:rsidRPr="00CD71B2">
        <w:tc>
          <w:tcPr>
            <w:tcW w:w="2230" w:type="dxa"/>
            <w:tcBorders>
              <w:left w:val="single" w:sz="4" w:space="0" w:color="000000"/>
              <w:bottom w:val="single" w:sz="4" w:space="0" w:color="000000"/>
            </w:tcBorders>
          </w:tcPr>
          <w:p w:rsidR="002A2945" w:rsidRPr="00CD71B2" w:rsidRDefault="002A2945" w:rsidP="002A2945">
            <w:pPr>
              <w:snapToGrid w:val="0"/>
              <w:ind w:left="149"/>
              <w:rPr>
                <w:rFonts w:ascii="Arial" w:hAnsi="Arial" w:cs="Arial"/>
                <w:b/>
                <w:sz w:val="20"/>
                <w:szCs w:val="20"/>
              </w:rPr>
            </w:pPr>
          </w:p>
        </w:tc>
        <w:tc>
          <w:tcPr>
            <w:tcW w:w="540" w:type="dxa"/>
            <w:tcBorders>
              <w:bottom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w:t>
            </w:r>
          </w:p>
        </w:tc>
        <w:tc>
          <w:tcPr>
            <w:tcW w:w="1809" w:type="dxa"/>
            <w:gridSpan w:val="5"/>
            <w:tcBorders>
              <w:bottom w:val="single" w:sz="4" w:space="0" w:color="000000"/>
            </w:tcBorders>
          </w:tcPr>
          <w:p w:rsidR="002A2945" w:rsidRPr="00CD71B2" w:rsidRDefault="002A2945" w:rsidP="002A2945">
            <w:pPr>
              <w:snapToGrid w:val="0"/>
              <w:ind w:left="498"/>
              <w:rPr>
                <w:rFonts w:ascii="Arial" w:hAnsi="Arial" w:cs="Arial"/>
                <w:sz w:val="20"/>
                <w:szCs w:val="20"/>
              </w:rPr>
            </w:pPr>
            <w:r w:rsidRPr="00CD71B2">
              <w:rPr>
                <w:rFonts w:ascii="Arial" w:hAnsi="Arial" w:cs="Arial"/>
                <w:sz w:val="20"/>
                <w:szCs w:val="20"/>
              </w:rPr>
              <w:t>Malas</w:t>
            </w:r>
          </w:p>
        </w:tc>
        <w:tc>
          <w:tcPr>
            <w:tcW w:w="4570" w:type="dxa"/>
            <w:gridSpan w:val="4"/>
            <w:tcBorders>
              <w:bottom w:val="single" w:sz="4" w:space="0" w:color="000000"/>
              <w:right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Las condiciones son malas.  Existen estancamientos de agua, aún en épocas cuando no llueve</w:t>
            </w:r>
          </w:p>
        </w:tc>
      </w:tr>
    </w:tbl>
    <w:p w:rsidR="002A2945" w:rsidRPr="00CD71B2" w:rsidRDefault="002A2945" w:rsidP="004F401D">
      <w:pPr>
        <w:pStyle w:val="Ttulo3"/>
        <w:keepNext w:val="0"/>
        <w:spacing w:before="0" w:after="0" w:line="160" w:lineRule="exact"/>
        <w:rPr>
          <w:rFonts w:ascii="Arial" w:hAnsi="Arial" w:cs="Arial"/>
          <w:sz w:val="20"/>
          <w:szCs w:val="20"/>
        </w:rPr>
      </w:pPr>
    </w:p>
    <w:p w:rsidR="002A2945" w:rsidRPr="00CD71B2" w:rsidRDefault="002A2945" w:rsidP="009F2F3E">
      <w:pPr>
        <w:pStyle w:val="Ttulo1"/>
        <w:numPr>
          <w:ilvl w:val="5"/>
          <w:numId w:val="7"/>
        </w:numPr>
        <w:ind w:left="567" w:hanging="567"/>
        <w:jc w:val="both"/>
        <w:rPr>
          <w:rFonts w:ascii="Arial" w:hAnsi="Arial" w:cs="Arial"/>
          <w:sz w:val="22"/>
          <w:szCs w:val="22"/>
        </w:rPr>
      </w:pPr>
      <w:bookmarkStart w:id="153" w:name="_Toc365222698"/>
      <w:bookmarkStart w:id="154" w:name="_Toc387310437"/>
      <w:r w:rsidRPr="00CD71B2">
        <w:rPr>
          <w:rFonts w:ascii="Arial" w:hAnsi="Arial" w:cs="Arial"/>
          <w:sz w:val="22"/>
          <w:szCs w:val="22"/>
        </w:rPr>
        <w:t>Hidrología</w:t>
      </w:r>
      <w:bookmarkEnd w:id="153"/>
      <w:bookmarkEnd w:id="154"/>
    </w:p>
    <w:p w:rsidR="002A2945" w:rsidRPr="00CD71B2" w:rsidRDefault="002A2945" w:rsidP="004F401D">
      <w:pPr>
        <w:pStyle w:val="Encabezado"/>
        <w:spacing w:line="160" w:lineRule="exact"/>
        <w:rPr>
          <w:rFonts w:ascii="Arial" w:hAnsi="Arial" w:cs="Arial"/>
          <w:sz w:val="20"/>
          <w:szCs w:val="20"/>
        </w:rPr>
      </w:pPr>
    </w:p>
    <w:tbl>
      <w:tblPr>
        <w:tblW w:w="9149" w:type="dxa"/>
        <w:tblInd w:w="-7" w:type="dxa"/>
        <w:tblLayout w:type="fixed"/>
        <w:tblCellMar>
          <w:left w:w="70" w:type="dxa"/>
          <w:right w:w="70" w:type="dxa"/>
        </w:tblCellMar>
        <w:tblLook w:val="0000" w:firstRow="0" w:lastRow="0" w:firstColumn="0" w:lastColumn="0" w:noHBand="0" w:noVBand="0"/>
      </w:tblPr>
      <w:tblGrid>
        <w:gridCol w:w="2062"/>
        <w:gridCol w:w="168"/>
        <w:gridCol w:w="541"/>
        <w:gridCol w:w="425"/>
        <w:gridCol w:w="1411"/>
        <w:gridCol w:w="425"/>
        <w:gridCol w:w="574"/>
        <w:gridCol w:w="3543"/>
      </w:tblGrid>
      <w:tr w:rsidR="002A2945" w:rsidRPr="00CD71B2">
        <w:trPr>
          <w:cantSplit/>
        </w:trPr>
        <w:tc>
          <w:tcPr>
            <w:tcW w:w="2230" w:type="dxa"/>
            <w:gridSpan w:val="2"/>
            <w:tcBorders>
              <w:top w:val="single" w:sz="4" w:space="0" w:color="000000"/>
              <w:left w:val="single" w:sz="4" w:space="0" w:color="000000"/>
            </w:tcBorders>
          </w:tcPr>
          <w:p w:rsidR="002A2945" w:rsidRPr="00CD71B2" w:rsidRDefault="002A2945" w:rsidP="002A2945">
            <w:pPr>
              <w:snapToGrid w:val="0"/>
              <w:ind w:left="149"/>
              <w:rPr>
                <w:rFonts w:ascii="Arial" w:hAnsi="Arial" w:cs="Arial"/>
                <w:b/>
                <w:sz w:val="20"/>
                <w:szCs w:val="20"/>
              </w:rPr>
            </w:pPr>
            <w:r w:rsidRPr="00CD71B2">
              <w:rPr>
                <w:rFonts w:ascii="Arial" w:hAnsi="Arial" w:cs="Arial"/>
                <w:b/>
                <w:sz w:val="20"/>
                <w:szCs w:val="20"/>
              </w:rPr>
              <w:t>Fuentes</w:t>
            </w:r>
          </w:p>
        </w:tc>
        <w:tc>
          <w:tcPr>
            <w:tcW w:w="966" w:type="dxa"/>
            <w:gridSpan w:val="2"/>
            <w:tcBorders>
              <w:top w:val="single" w:sz="4" w:space="0" w:color="000000"/>
            </w:tcBorders>
          </w:tcPr>
          <w:p w:rsidR="002A2945" w:rsidRPr="00CD71B2" w:rsidRDefault="002A2945" w:rsidP="002A2945">
            <w:pPr>
              <w:snapToGrid w:val="0"/>
              <w:ind w:left="45"/>
              <w:rPr>
                <w:rFonts w:ascii="Arial" w:hAnsi="Arial" w:cs="Arial"/>
                <w:sz w:val="20"/>
                <w:szCs w:val="20"/>
              </w:rPr>
            </w:pPr>
            <w:r w:rsidRPr="00CD71B2">
              <w:rPr>
                <w:rFonts w:ascii="Arial" w:hAnsi="Arial" w:cs="Arial"/>
                <w:color w:val="000000"/>
                <w:sz w:val="20"/>
                <w:szCs w:val="20"/>
              </w:rPr>
              <w:t></w:t>
            </w:r>
          </w:p>
        </w:tc>
        <w:tc>
          <w:tcPr>
            <w:tcW w:w="1836" w:type="dxa"/>
            <w:gridSpan w:val="2"/>
            <w:tcBorders>
              <w:top w:val="single" w:sz="4" w:space="0" w:color="000000"/>
            </w:tcBorders>
          </w:tcPr>
          <w:p w:rsidR="002A2945" w:rsidRPr="00CD71B2" w:rsidRDefault="002A2945" w:rsidP="002A2945">
            <w:pPr>
              <w:snapToGrid w:val="0"/>
              <w:ind w:left="72"/>
              <w:rPr>
                <w:rFonts w:ascii="Arial" w:hAnsi="Arial" w:cs="Arial"/>
                <w:sz w:val="20"/>
                <w:szCs w:val="20"/>
              </w:rPr>
            </w:pPr>
            <w:r w:rsidRPr="00CD71B2">
              <w:rPr>
                <w:rFonts w:ascii="Arial" w:hAnsi="Arial" w:cs="Arial"/>
                <w:sz w:val="20"/>
                <w:szCs w:val="20"/>
              </w:rPr>
              <w:t xml:space="preserve">Agua superficial </w:t>
            </w:r>
          </w:p>
        </w:tc>
        <w:tc>
          <w:tcPr>
            <w:tcW w:w="4117" w:type="dxa"/>
            <w:gridSpan w:val="2"/>
            <w:tcBorders>
              <w:top w:val="single" w:sz="4" w:space="0" w:color="000000"/>
              <w:right w:val="single" w:sz="4" w:space="0" w:color="000000"/>
            </w:tcBorders>
          </w:tcPr>
          <w:p w:rsidR="002A2945" w:rsidRPr="00CD71B2" w:rsidRDefault="002A2945" w:rsidP="002A2945">
            <w:pPr>
              <w:snapToGrid w:val="0"/>
              <w:ind w:left="-495"/>
              <w:rPr>
                <w:rFonts w:ascii="Arial" w:hAnsi="Arial" w:cs="Arial"/>
                <w:color w:val="008000"/>
                <w:sz w:val="20"/>
                <w:szCs w:val="20"/>
              </w:rPr>
            </w:pPr>
          </w:p>
        </w:tc>
      </w:tr>
      <w:tr w:rsidR="002A2945" w:rsidRPr="00CD71B2">
        <w:trPr>
          <w:cantSplit/>
        </w:trPr>
        <w:tc>
          <w:tcPr>
            <w:tcW w:w="2230" w:type="dxa"/>
            <w:gridSpan w:val="2"/>
            <w:tcBorders>
              <w:left w:val="single" w:sz="4" w:space="0" w:color="000000"/>
            </w:tcBorders>
          </w:tcPr>
          <w:p w:rsidR="002A2945" w:rsidRPr="00CD71B2" w:rsidRDefault="002A2945" w:rsidP="002A2945">
            <w:pPr>
              <w:snapToGrid w:val="0"/>
              <w:rPr>
                <w:rFonts w:ascii="Arial" w:hAnsi="Arial" w:cs="Arial"/>
                <w:b/>
                <w:sz w:val="20"/>
                <w:szCs w:val="20"/>
              </w:rPr>
            </w:pPr>
          </w:p>
        </w:tc>
        <w:tc>
          <w:tcPr>
            <w:tcW w:w="966" w:type="dxa"/>
            <w:gridSpan w:val="2"/>
          </w:tcPr>
          <w:p w:rsidR="002A2945" w:rsidRPr="00CD71B2" w:rsidRDefault="002A2945" w:rsidP="002A2945">
            <w:pPr>
              <w:snapToGrid w:val="0"/>
              <w:ind w:left="45"/>
              <w:rPr>
                <w:rFonts w:ascii="Arial" w:hAnsi="Arial" w:cs="Arial"/>
                <w:sz w:val="20"/>
                <w:szCs w:val="20"/>
              </w:rPr>
            </w:pPr>
            <w:r w:rsidRPr="00CD71B2">
              <w:rPr>
                <w:rFonts w:ascii="Arial" w:hAnsi="Arial" w:cs="Arial"/>
                <w:color w:val="000000"/>
                <w:sz w:val="20"/>
                <w:szCs w:val="20"/>
              </w:rPr>
              <w:t></w:t>
            </w:r>
          </w:p>
        </w:tc>
        <w:tc>
          <w:tcPr>
            <w:tcW w:w="2410" w:type="dxa"/>
            <w:gridSpan w:val="3"/>
          </w:tcPr>
          <w:p w:rsidR="002A2945" w:rsidRPr="00CD71B2" w:rsidRDefault="002A2945" w:rsidP="002A2945">
            <w:pPr>
              <w:snapToGrid w:val="0"/>
              <w:ind w:left="72"/>
              <w:rPr>
                <w:rFonts w:ascii="Arial" w:hAnsi="Arial" w:cs="Arial"/>
                <w:sz w:val="20"/>
                <w:szCs w:val="20"/>
              </w:rPr>
            </w:pPr>
            <w:r w:rsidRPr="00CD71B2">
              <w:rPr>
                <w:rFonts w:ascii="Arial" w:hAnsi="Arial" w:cs="Arial"/>
                <w:sz w:val="20"/>
                <w:szCs w:val="20"/>
              </w:rPr>
              <w:t>Agua subterránea</w:t>
            </w:r>
          </w:p>
        </w:tc>
        <w:tc>
          <w:tcPr>
            <w:tcW w:w="3543" w:type="dxa"/>
            <w:tcBorders>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gridSpan w:val="2"/>
            <w:tcBorders>
              <w:left w:val="single" w:sz="4" w:space="0" w:color="000000"/>
            </w:tcBorders>
          </w:tcPr>
          <w:p w:rsidR="002A2945" w:rsidRPr="00CD71B2" w:rsidRDefault="002A2945" w:rsidP="002A2945">
            <w:pPr>
              <w:snapToGrid w:val="0"/>
              <w:rPr>
                <w:rFonts w:ascii="Arial" w:hAnsi="Arial" w:cs="Arial"/>
                <w:b/>
                <w:sz w:val="20"/>
                <w:szCs w:val="20"/>
              </w:rPr>
            </w:pPr>
          </w:p>
        </w:tc>
        <w:tc>
          <w:tcPr>
            <w:tcW w:w="966" w:type="dxa"/>
            <w:gridSpan w:val="2"/>
          </w:tcPr>
          <w:p w:rsidR="002A2945" w:rsidRPr="00CD71B2" w:rsidRDefault="002A2945" w:rsidP="002A2945">
            <w:pPr>
              <w:snapToGrid w:val="0"/>
              <w:ind w:left="45"/>
              <w:rPr>
                <w:rFonts w:ascii="Arial" w:hAnsi="Arial" w:cs="Arial"/>
                <w:sz w:val="20"/>
                <w:szCs w:val="20"/>
              </w:rPr>
            </w:pPr>
            <w:r w:rsidRPr="00CD71B2">
              <w:rPr>
                <w:rFonts w:ascii="Arial" w:hAnsi="Arial" w:cs="Arial"/>
                <w:sz w:val="20"/>
                <w:szCs w:val="20"/>
              </w:rPr>
              <w:t></w:t>
            </w:r>
          </w:p>
        </w:tc>
        <w:tc>
          <w:tcPr>
            <w:tcW w:w="2410" w:type="dxa"/>
            <w:gridSpan w:val="3"/>
          </w:tcPr>
          <w:p w:rsidR="002A2945" w:rsidRPr="00CD71B2" w:rsidRDefault="002A2945" w:rsidP="002A2945">
            <w:pPr>
              <w:snapToGrid w:val="0"/>
              <w:ind w:left="72"/>
              <w:rPr>
                <w:rFonts w:ascii="Arial" w:hAnsi="Arial" w:cs="Arial"/>
                <w:sz w:val="20"/>
                <w:szCs w:val="20"/>
              </w:rPr>
            </w:pPr>
            <w:r w:rsidRPr="00CD71B2">
              <w:rPr>
                <w:rFonts w:ascii="Arial" w:hAnsi="Arial" w:cs="Arial"/>
                <w:sz w:val="20"/>
                <w:szCs w:val="20"/>
              </w:rPr>
              <w:t>Agua de mar</w:t>
            </w:r>
          </w:p>
        </w:tc>
        <w:tc>
          <w:tcPr>
            <w:tcW w:w="3543" w:type="dxa"/>
            <w:tcBorders>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gridSpan w:val="2"/>
            <w:tcBorders>
              <w:left w:val="single" w:sz="4" w:space="0" w:color="000000"/>
              <w:bottom w:val="single" w:sz="4" w:space="0" w:color="000000"/>
            </w:tcBorders>
          </w:tcPr>
          <w:p w:rsidR="002A2945" w:rsidRPr="00CD71B2" w:rsidRDefault="002A2945" w:rsidP="002A2945">
            <w:pPr>
              <w:snapToGrid w:val="0"/>
              <w:rPr>
                <w:rFonts w:ascii="Arial" w:hAnsi="Arial" w:cs="Arial"/>
                <w:b/>
                <w:sz w:val="20"/>
                <w:szCs w:val="20"/>
              </w:rPr>
            </w:pPr>
          </w:p>
        </w:tc>
        <w:tc>
          <w:tcPr>
            <w:tcW w:w="966" w:type="dxa"/>
            <w:gridSpan w:val="2"/>
            <w:tcBorders>
              <w:bottom w:val="single" w:sz="4" w:space="0" w:color="000000"/>
            </w:tcBorders>
          </w:tcPr>
          <w:p w:rsidR="002A2945" w:rsidRPr="00CD71B2" w:rsidRDefault="002A2945" w:rsidP="002A2945">
            <w:pPr>
              <w:snapToGrid w:val="0"/>
              <w:ind w:left="45"/>
              <w:rPr>
                <w:rFonts w:ascii="Arial" w:hAnsi="Arial" w:cs="Arial"/>
                <w:sz w:val="20"/>
                <w:szCs w:val="20"/>
              </w:rPr>
            </w:pPr>
            <w:r w:rsidRPr="00CD71B2">
              <w:rPr>
                <w:rFonts w:ascii="Arial" w:hAnsi="Arial" w:cs="Arial"/>
                <w:sz w:val="20"/>
                <w:szCs w:val="20"/>
              </w:rPr>
              <w:t>x</w:t>
            </w:r>
          </w:p>
        </w:tc>
        <w:tc>
          <w:tcPr>
            <w:tcW w:w="2410" w:type="dxa"/>
            <w:gridSpan w:val="3"/>
            <w:tcBorders>
              <w:bottom w:val="single" w:sz="4" w:space="0" w:color="000000"/>
            </w:tcBorders>
          </w:tcPr>
          <w:p w:rsidR="002A2945" w:rsidRPr="00CD71B2" w:rsidRDefault="002A2945" w:rsidP="002A2945">
            <w:pPr>
              <w:snapToGrid w:val="0"/>
              <w:ind w:left="72"/>
              <w:rPr>
                <w:rFonts w:ascii="Arial" w:hAnsi="Arial" w:cs="Arial"/>
                <w:sz w:val="20"/>
                <w:szCs w:val="20"/>
              </w:rPr>
            </w:pPr>
            <w:r w:rsidRPr="00CD71B2">
              <w:rPr>
                <w:rFonts w:ascii="Arial" w:hAnsi="Arial" w:cs="Arial"/>
                <w:sz w:val="20"/>
                <w:szCs w:val="20"/>
              </w:rPr>
              <w:t>Ninguna</w:t>
            </w:r>
          </w:p>
        </w:tc>
        <w:tc>
          <w:tcPr>
            <w:tcW w:w="3543" w:type="dxa"/>
            <w:tcBorders>
              <w:bottom w:val="single" w:sz="4" w:space="0" w:color="000000"/>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c>
          <w:tcPr>
            <w:tcW w:w="2230" w:type="dxa"/>
            <w:gridSpan w:val="2"/>
            <w:tcBorders>
              <w:left w:val="single" w:sz="4" w:space="0" w:color="000000"/>
            </w:tcBorders>
          </w:tcPr>
          <w:p w:rsidR="002A2945" w:rsidRPr="00CD71B2" w:rsidRDefault="002A2945" w:rsidP="002A2945">
            <w:pPr>
              <w:snapToGrid w:val="0"/>
              <w:ind w:left="149"/>
              <w:rPr>
                <w:rFonts w:ascii="Arial" w:hAnsi="Arial" w:cs="Arial"/>
                <w:b/>
                <w:color w:val="000000"/>
                <w:sz w:val="20"/>
                <w:szCs w:val="20"/>
              </w:rPr>
            </w:pPr>
            <w:r w:rsidRPr="00CD71B2">
              <w:rPr>
                <w:rFonts w:ascii="Arial" w:hAnsi="Arial" w:cs="Arial"/>
                <w:b/>
                <w:color w:val="000000"/>
                <w:sz w:val="20"/>
                <w:szCs w:val="20"/>
              </w:rPr>
              <w:t>Nivel freático</w:t>
            </w:r>
          </w:p>
        </w:tc>
        <w:tc>
          <w:tcPr>
            <w:tcW w:w="966" w:type="dxa"/>
            <w:gridSpan w:val="2"/>
          </w:tcPr>
          <w:p w:rsidR="002A2945" w:rsidRPr="00CD71B2" w:rsidRDefault="002A2945" w:rsidP="002A2945">
            <w:pPr>
              <w:snapToGrid w:val="0"/>
              <w:rPr>
                <w:rFonts w:ascii="Arial" w:hAnsi="Arial" w:cs="Arial"/>
                <w:color w:val="000000"/>
                <w:sz w:val="20"/>
                <w:szCs w:val="20"/>
              </w:rPr>
            </w:pPr>
            <w:r w:rsidRPr="00CD71B2">
              <w:rPr>
                <w:rFonts w:ascii="Arial" w:hAnsi="Arial" w:cs="Arial"/>
                <w:color w:val="000000"/>
                <w:sz w:val="20"/>
                <w:szCs w:val="20"/>
              </w:rPr>
              <w:t></w:t>
            </w:r>
          </w:p>
        </w:tc>
        <w:tc>
          <w:tcPr>
            <w:tcW w:w="2410" w:type="dxa"/>
            <w:gridSpan w:val="3"/>
          </w:tcPr>
          <w:p w:rsidR="002A2945" w:rsidRPr="00CD71B2" w:rsidRDefault="002A2945" w:rsidP="002A2945">
            <w:pPr>
              <w:snapToGrid w:val="0"/>
              <w:ind w:left="72"/>
              <w:rPr>
                <w:rFonts w:ascii="Arial" w:hAnsi="Arial" w:cs="Arial"/>
                <w:sz w:val="20"/>
                <w:szCs w:val="20"/>
              </w:rPr>
            </w:pPr>
            <w:r w:rsidRPr="00CD71B2">
              <w:rPr>
                <w:rFonts w:ascii="Arial" w:hAnsi="Arial" w:cs="Arial"/>
                <w:sz w:val="20"/>
                <w:szCs w:val="20"/>
              </w:rPr>
              <w:t>Alto</w:t>
            </w:r>
            <w:r w:rsidRPr="00CD71B2">
              <w:rPr>
                <w:rFonts w:ascii="Arial" w:hAnsi="Arial" w:cs="Arial"/>
                <w:sz w:val="20"/>
                <w:szCs w:val="20"/>
              </w:rPr>
              <w:tab/>
            </w:r>
          </w:p>
        </w:tc>
        <w:tc>
          <w:tcPr>
            <w:tcW w:w="3543" w:type="dxa"/>
            <w:tcBorders>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c>
          <w:tcPr>
            <w:tcW w:w="2230" w:type="dxa"/>
            <w:gridSpan w:val="2"/>
            <w:tcBorders>
              <w:left w:val="single" w:sz="4" w:space="0" w:color="000000"/>
              <w:bottom w:val="single" w:sz="4" w:space="0" w:color="000000"/>
            </w:tcBorders>
          </w:tcPr>
          <w:p w:rsidR="002A2945" w:rsidRPr="00CD71B2" w:rsidRDefault="002A2945" w:rsidP="002A2945">
            <w:pPr>
              <w:snapToGrid w:val="0"/>
              <w:rPr>
                <w:rFonts w:ascii="Arial" w:hAnsi="Arial" w:cs="Arial"/>
                <w:b/>
                <w:color w:val="000000"/>
                <w:sz w:val="20"/>
                <w:szCs w:val="20"/>
              </w:rPr>
            </w:pPr>
          </w:p>
        </w:tc>
        <w:tc>
          <w:tcPr>
            <w:tcW w:w="966" w:type="dxa"/>
            <w:gridSpan w:val="2"/>
            <w:tcBorders>
              <w:bottom w:val="single" w:sz="4" w:space="0" w:color="000000"/>
            </w:tcBorders>
          </w:tcPr>
          <w:p w:rsidR="002A2945" w:rsidRPr="00CD71B2" w:rsidRDefault="002A2945" w:rsidP="002A2945">
            <w:pPr>
              <w:snapToGrid w:val="0"/>
              <w:rPr>
                <w:rFonts w:ascii="Arial" w:hAnsi="Arial" w:cs="Arial"/>
                <w:color w:val="000000"/>
                <w:sz w:val="20"/>
                <w:szCs w:val="20"/>
              </w:rPr>
            </w:pPr>
            <w:r w:rsidRPr="00CD71B2">
              <w:rPr>
                <w:rFonts w:ascii="Arial" w:hAnsi="Arial" w:cs="Arial"/>
                <w:color w:val="000000"/>
                <w:sz w:val="20"/>
                <w:szCs w:val="20"/>
              </w:rPr>
              <w:t>x</w:t>
            </w:r>
          </w:p>
        </w:tc>
        <w:tc>
          <w:tcPr>
            <w:tcW w:w="2410" w:type="dxa"/>
            <w:gridSpan w:val="3"/>
            <w:tcBorders>
              <w:bottom w:val="single" w:sz="4" w:space="0" w:color="000000"/>
            </w:tcBorders>
          </w:tcPr>
          <w:p w:rsidR="002A2945" w:rsidRPr="00CD71B2" w:rsidRDefault="002A2945" w:rsidP="002A2945">
            <w:pPr>
              <w:snapToGrid w:val="0"/>
              <w:ind w:left="72"/>
              <w:rPr>
                <w:rFonts w:ascii="Arial" w:hAnsi="Arial" w:cs="Arial"/>
                <w:sz w:val="20"/>
                <w:szCs w:val="20"/>
              </w:rPr>
            </w:pPr>
            <w:r w:rsidRPr="00CD71B2">
              <w:rPr>
                <w:rFonts w:ascii="Arial" w:hAnsi="Arial" w:cs="Arial"/>
                <w:sz w:val="20"/>
                <w:szCs w:val="20"/>
              </w:rPr>
              <w:t>Profundo</w:t>
            </w:r>
          </w:p>
        </w:tc>
        <w:tc>
          <w:tcPr>
            <w:tcW w:w="3543" w:type="dxa"/>
            <w:tcBorders>
              <w:bottom w:val="single" w:sz="4" w:space="0" w:color="000000"/>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c>
          <w:tcPr>
            <w:tcW w:w="2062" w:type="dxa"/>
            <w:tcBorders>
              <w:top w:val="single" w:sz="4" w:space="0" w:color="000000"/>
              <w:left w:val="single" w:sz="4" w:space="0" w:color="000000"/>
            </w:tcBorders>
          </w:tcPr>
          <w:p w:rsidR="002A2945" w:rsidRPr="00CD71B2" w:rsidRDefault="002A2945" w:rsidP="002A2945">
            <w:pPr>
              <w:snapToGrid w:val="0"/>
              <w:ind w:left="149" w:right="98"/>
              <w:rPr>
                <w:rFonts w:ascii="Arial" w:hAnsi="Arial" w:cs="Arial"/>
                <w:b/>
                <w:color w:val="000000"/>
                <w:sz w:val="20"/>
                <w:szCs w:val="20"/>
              </w:rPr>
            </w:pPr>
            <w:r w:rsidRPr="00CD71B2">
              <w:rPr>
                <w:rFonts w:ascii="Arial" w:hAnsi="Arial" w:cs="Arial"/>
                <w:b/>
                <w:color w:val="000000"/>
                <w:sz w:val="20"/>
                <w:szCs w:val="20"/>
              </w:rPr>
              <w:t>Precipitaciones</w:t>
            </w:r>
          </w:p>
        </w:tc>
        <w:tc>
          <w:tcPr>
            <w:tcW w:w="709" w:type="dxa"/>
            <w:gridSpan w:val="2"/>
            <w:tcBorders>
              <w:top w:val="single" w:sz="4" w:space="0" w:color="000000"/>
            </w:tcBorders>
          </w:tcPr>
          <w:p w:rsidR="002A2945" w:rsidRPr="00CD71B2" w:rsidRDefault="002A2945" w:rsidP="002A2945">
            <w:pPr>
              <w:snapToGrid w:val="0"/>
              <w:ind w:left="149" w:right="98"/>
              <w:rPr>
                <w:rFonts w:ascii="Arial" w:hAnsi="Arial" w:cs="Arial"/>
                <w:color w:val="000000"/>
                <w:sz w:val="20"/>
                <w:szCs w:val="20"/>
              </w:rPr>
            </w:pPr>
            <w:r w:rsidRPr="00CD71B2">
              <w:rPr>
                <w:rFonts w:ascii="Arial" w:hAnsi="Arial" w:cs="Arial"/>
                <w:color w:val="000000"/>
                <w:sz w:val="20"/>
                <w:szCs w:val="20"/>
              </w:rPr>
              <w:t></w:t>
            </w:r>
          </w:p>
        </w:tc>
        <w:tc>
          <w:tcPr>
            <w:tcW w:w="1836" w:type="dxa"/>
            <w:gridSpan w:val="2"/>
            <w:tcBorders>
              <w:top w:val="single" w:sz="4" w:space="0" w:color="000000"/>
            </w:tcBorders>
          </w:tcPr>
          <w:p w:rsidR="002A2945" w:rsidRPr="00CD71B2" w:rsidRDefault="002A2945" w:rsidP="002A2945">
            <w:pPr>
              <w:tabs>
                <w:tab w:val="left" w:pos="1260"/>
              </w:tabs>
              <w:snapToGrid w:val="0"/>
              <w:ind w:left="149" w:right="98"/>
              <w:rPr>
                <w:rFonts w:ascii="Arial" w:hAnsi="Arial" w:cs="Arial"/>
                <w:color w:val="000000"/>
                <w:sz w:val="20"/>
                <w:szCs w:val="20"/>
              </w:rPr>
            </w:pPr>
            <w:r w:rsidRPr="00CD71B2">
              <w:rPr>
                <w:rFonts w:ascii="Arial" w:hAnsi="Arial" w:cs="Arial"/>
                <w:color w:val="000000"/>
                <w:sz w:val="20"/>
                <w:szCs w:val="20"/>
              </w:rPr>
              <w:t>Altas</w:t>
            </w:r>
            <w:r w:rsidRPr="00CD71B2">
              <w:rPr>
                <w:rFonts w:ascii="Arial" w:hAnsi="Arial" w:cs="Arial"/>
                <w:color w:val="000000"/>
                <w:sz w:val="20"/>
                <w:szCs w:val="20"/>
              </w:rPr>
              <w:tab/>
            </w:r>
          </w:p>
        </w:tc>
        <w:tc>
          <w:tcPr>
            <w:tcW w:w="4542" w:type="dxa"/>
            <w:gridSpan w:val="3"/>
            <w:tcBorders>
              <w:top w:val="single" w:sz="4" w:space="0" w:color="000000"/>
              <w:right w:val="single" w:sz="4" w:space="0" w:color="000000"/>
            </w:tcBorders>
          </w:tcPr>
          <w:p w:rsidR="002A2945" w:rsidRPr="00CD71B2" w:rsidRDefault="002A2945" w:rsidP="002A2945">
            <w:pPr>
              <w:snapToGrid w:val="0"/>
              <w:ind w:left="149" w:right="98"/>
              <w:rPr>
                <w:rFonts w:ascii="Arial" w:hAnsi="Arial" w:cs="Arial"/>
                <w:sz w:val="20"/>
                <w:szCs w:val="20"/>
              </w:rPr>
            </w:pPr>
            <w:r w:rsidRPr="00CD71B2">
              <w:rPr>
                <w:rFonts w:ascii="Arial" w:hAnsi="Arial" w:cs="Arial"/>
                <w:sz w:val="20"/>
                <w:szCs w:val="20"/>
              </w:rPr>
              <w:t>Lluvias fuertes y constantes</w:t>
            </w:r>
          </w:p>
        </w:tc>
      </w:tr>
      <w:tr w:rsidR="002A2945" w:rsidRPr="00CD71B2">
        <w:tc>
          <w:tcPr>
            <w:tcW w:w="2062" w:type="dxa"/>
            <w:tcBorders>
              <w:left w:val="single" w:sz="4" w:space="0" w:color="000000"/>
            </w:tcBorders>
          </w:tcPr>
          <w:p w:rsidR="002A2945" w:rsidRPr="00CD71B2" w:rsidRDefault="002A2945" w:rsidP="002A2945">
            <w:pPr>
              <w:snapToGrid w:val="0"/>
              <w:ind w:left="149" w:right="98"/>
              <w:rPr>
                <w:rFonts w:ascii="Arial" w:hAnsi="Arial" w:cs="Arial"/>
                <w:b/>
                <w:color w:val="000000"/>
                <w:sz w:val="20"/>
                <w:szCs w:val="20"/>
              </w:rPr>
            </w:pPr>
          </w:p>
        </w:tc>
        <w:tc>
          <w:tcPr>
            <w:tcW w:w="709" w:type="dxa"/>
            <w:gridSpan w:val="2"/>
          </w:tcPr>
          <w:p w:rsidR="002A2945" w:rsidRPr="00CD71B2" w:rsidRDefault="002A2945" w:rsidP="002A2945">
            <w:pPr>
              <w:snapToGrid w:val="0"/>
              <w:ind w:left="149" w:right="98"/>
              <w:rPr>
                <w:rFonts w:ascii="Arial" w:hAnsi="Arial" w:cs="Arial"/>
                <w:color w:val="000000"/>
                <w:sz w:val="20"/>
                <w:szCs w:val="20"/>
              </w:rPr>
            </w:pPr>
            <w:r w:rsidRPr="00CD71B2">
              <w:rPr>
                <w:rFonts w:ascii="Arial" w:hAnsi="Arial" w:cs="Arial"/>
                <w:color w:val="000000"/>
                <w:sz w:val="20"/>
                <w:szCs w:val="20"/>
              </w:rPr>
              <w:t>x</w:t>
            </w:r>
          </w:p>
        </w:tc>
        <w:tc>
          <w:tcPr>
            <w:tcW w:w="1836" w:type="dxa"/>
            <w:gridSpan w:val="2"/>
          </w:tcPr>
          <w:p w:rsidR="002A2945" w:rsidRPr="00CD71B2" w:rsidRDefault="002A2945" w:rsidP="002A2945">
            <w:pPr>
              <w:snapToGrid w:val="0"/>
              <w:ind w:left="149" w:right="98"/>
              <w:rPr>
                <w:rFonts w:ascii="Arial" w:hAnsi="Arial" w:cs="Arial"/>
                <w:color w:val="000000"/>
                <w:sz w:val="20"/>
                <w:szCs w:val="20"/>
              </w:rPr>
            </w:pPr>
            <w:r w:rsidRPr="00CD71B2">
              <w:rPr>
                <w:rFonts w:ascii="Arial" w:hAnsi="Arial" w:cs="Arial"/>
                <w:color w:val="000000"/>
                <w:sz w:val="20"/>
                <w:szCs w:val="20"/>
              </w:rPr>
              <w:t>Medias</w:t>
            </w:r>
          </w:p>
        </w:tc>
        <w:tc>
          <w:tcPr>
            <w:tcW w:w="4542" w:type="dxa"/>
            <w:gridSpan w:val="3"/>
            <w:tcBorders>
              <w:right w:val="single" w:sz="4" w:space="0" w:color="000000"/>
            </w:tcBorders>
          </w:tcPr>
          <w:p w:rsidR="002A2945" w:rsidRPr="00CD71B2" w:rsidRDefault="002A2945" w:rsidP="002A2945">
            <w:pPr>
              <w:snapToGrid w:val="0"/>
              <w:ind w:left="149" w:right="98"/>
              <w:rPr>
                <w:rFonts w:ascii="Arial" w:hAnsi="Arial" w:cs="Arial"/>
                <w:sz w:val="20"/>
                <w:szCs w:val="20"/>
              </w:rPr>
            </w:pPr>
            <w:r w:rsidRPr="00CD71B2">
              <w:rPr>
                <w:rFonts w:ascii="Arial" w:hAnsi="Arial" w:cs="Arial"/>
                <w:sz w:val="20"/>
                <w:szCs w:val="20"/>
              </w:rPr>
              <w:t>Lluvias en época invernal o esporádicas</w:t>
            </w:r>
          </w:p>
        </w:tc>
      </w:tr>
      <w:tr w:rsidR="002A2945" w:rsidRPr="00CD71B2">
        <w:tc>
          <w:tcPr>
            <w:tcW w:w="2062" w:type="dxa"/>
            <w:tcBorders>
              <w:left w:val="single" w:sz="4" w:space="0" w:color="000000"/>
              <w:bottom w:val="single" w:sz="4" w:space="0" w:color="000000"/>
            </w:tcBorders>
          </w:tcPr>
          <w:p w:rsidR="002A2945" w:rsidRPr="00CD71B2" w:rsidRDefault="002A2945" w:rsidP="002A2945">
            <w:pPr>
              <w:snapToGrid w:val="0"/>
              <w:ind w:left="149" w:right="98"/>
              <w:rPr>
                <w:rFonts w:ascii="Arial" w:hAnsi="Arial" w:cs="Arial"/>
                <w:b/>
                <w:color w:val="000000"/>
                <w:sz w:val="20"/>
                <w:szCs w:val="20"/>
              </w:rPr>
            </w:pPr>
          </w:p>
        </w:tc>
        <w:tc>
          <w:tcPr>
            <w:tcW w:w="709" w:type="dxa"/>
            <w:gridSpan w:val="2"/>
            <w:tcBorders>
              <w:bottom w:val="single" w:sz="4" w:space="0" w:color="000000"/>
            </w:tcBorders>
          </w:tcPr>
          <w:p w:rsidR="002A2945" w:rsidRPr="00CD71B2" w:rsidRDefault="002A2945" w:rsidP="002A2945">
            <w:pPr>
              <w:snapToGrid w:val="0"/>
              <w:ind w:left="149" w:right="98"/>
              <w:rPr>
                <w:rFonts w:ascii="Arial" w:hAnsi="Arial" w:cs="Arial"/>
                <w:color w:val="000000"/>
                <w:sz w:val="20"/>
                <w:szCs w:val="20"/>
              </w:rPr>
            </w:pPr>
            <w:r w:rsidRPr="00CD71B2">
              <w:rPr>
                <w:rFonts w:ascii="Arial" w:hAnsi="Arial" w:cs="Arial"/>
                <w:sz w:val="20"/>
                <w:szCs w:val="20"/>
              </w:rPr>
              <w:t></w:t>
            </w:r>
          </w:p>
        </w:tc>
        <w:tc>
          <w:tcPr>
            <w:tcW w:w="1836" w:type="dxa"/>
            <w:gridSpan w:val="2"/>
            <w:tcBorders>
              <w:bottom w:val="single" w:sz="4" w:space="0" w:color="000000"/>
            </w:tcBorders>
          </w:tcPr>
          <w:p w:rsidR="002A2945" w:rsidRPr="00CD71B2" w:rsidRDefault="002A2945" w:rsidP="002A2945">
            <w:pPr>
              <w:snapToGrid w:val="0"/>
              <w:ind w:left="149" w:right="98"/>
              <w:rPr>
                <w:rFonts w:ascii="Arial" w:hAnsi="Arial" w:cs="Arial"/>
                <w:color w:val="000000"/>
                <w:sz w:val="20"/>
                <w:szCs w:val="20"/>
              </w:rPr>
            </w:pPr>
            <w:r w:rsidRPr="00CD71B2">
              <w:rPr>
                <w:rFonts w:ascii="Arial" w:hAnsi="Arial" w:cs="Arial"/>
                <w:color w:val="000000"/>
                <w:sz w:val="20"/>
                <w:szCs w:val="20"/>
              </w:rPr>
              <w:t>Bajas</w:t>
            </w:r>
          </w:p>
        </w:tc>
        <w:tc>
          <w:tcPr>
            <w:tcW w:w="4542" w:type="dxa"/>
            <w:gridSpan w:val="3"/>
            <w:tcBorders>
              <w:bottom w:val="single" w:sz="4" w:space="0" w:color="000000"/>
              <w:right w:val="single" w:sz="4" w:space="0" w:color="000000"/>
            </w:tcBorders>
          </w:tcPr>
          <w:p w:rsidR="002A2945" w:rsidRPr="00CD71B2" w:rsidRDefault="002A2945" w:rsidP="002A2945">
            <w:pPr>
              <w:snapToGrid w:val="0"/>
              <w:ind w:left="149" w:right="98"/>
              <w:rPr>
                <w:rFonts w:ascii="Arial" w:hAnsi="Arial" w:cs="Arial"/>
                <w:sz w:val="20"/>
                <w:szCs w:val="20"/>
              </w:rPr>
            </w:pPr>
            <w:r w:rsidRPr="00CD71B2">
              <w:rPr>
                <w:rFonts w:ascii="Arial" w:hAnsi="Arial" w:cs="Arial"/>
                <w:sz w:val="20"/>
                <w:szCs w:val="20"/>
              </w:rPr>
              <w:t>Casi no llueve en la zona</w:t>
            </w:r>
          </w:p>
        </w:tc>
      </w:tr>
    </w:tbl>
    <w:p w:rsidR="002A2945" w:rsidRPr="00CD71B2" w:rsidRDefault="002A2945" w:rsidP="004F401D">
      <w:pPr>
        <w:pStyle w:val="Encabezado"/>
        <w:spacing w:line="160" w:lineRule="exact"/>
        <w:rPr>
          <w:rFonts w:ascii="Arial" w:hAnsi="Arial" w:cs="Arial"/>
          <w:sz w:val="20"/>
          <w:szCs w:val="20"/>
        </w:rPr>
      </w:pPr>
    </w:p>
    <w:p w:rsidR="002A2945" w:rsidRPr="00CD71B2" w:rsidRDefault="002A2945" w:rsidP="009F2F3E">
      <w:pPr>
        <w:pStyle w:val="Ttulo1"/>
        <w:numPr>
          <w:ilvl w:val="5"/>
          <w:numId w:val="7"/>
        </w:numPr>
        <w:ind w:left="567" w:hanging="567"/>
        <w:jc w:val="both"/>
        <w:rPr>
          <w:rFonts w:ascii="Arial" w:hAnsi="Arial" w:cs="Arial"/>
          <w:sz w:val="22"/>
          <w:szCs w:val="22"/>
        </w:rPr>
      </w:pPr>
      <w:bookmarkStart w:id="155" w:name="_Toc365222699"/>
      <w:bookmarkStart w:id="156" w:name="_Toc387310438"/>
      <w:r w:rsidRPr="00CD71B2">
        <w:rPr>
          <w:rFonts w:ascii="Arial" w:hAnsi="Arial" w:cs="Arial"/>
          <w:sz w:val="22"/>
          <w:szCs w:val="22"/>
        </w:rPr>
        <w:t>Aire</w:t>
      </w:r>
      <w:bookmarkEnd w:id="155"/>
      <w:bookmarkEnd w:id="156"/>
    </w:p>
    <w:p w:rsidR="002A2945" w:rsidRPr="00CD71B2" w:rsidRDefault="002A2945" w:rsidP="00E81DAB">
      <w:pPr>
        <w:spacing w:line="200" w:lineRule="exact"/>
        <w:rPr>
          <w:rFonts w:ascii="Arial" w:hAnsi="Arial" w:cs="Arial"/>
          <w:lang w:eastAsia="es-ES"/>
        </w:rPr>
      </w:pPr>
    </w:p>
    <w:tbl>
      <w:tblPr>
        <w:tblW w:w="9147" w:type="dxa"/>
        <w:tblInd w:w="-5" w:type="dxa"/>
        <w:tblLayout w:type="fixed"/>
        <w:tblCellMar>
          <w:left w:w="70" w:type="dxa"/>
          <w:right w:w="70" w:type="dxa"/>
        </w:tblCellMar>
        <w:tblLook w:val="0000" w:firstRow="0" w:lastRow="0" w:firstColumn="0" w:lastColumn="0" w:noHBand="0" w:noVBand="0"/>
      </w:tblPr>
      <w:tblGrid>
        <w:gridCol w:w="2230"/>
        <w:gridCol w:w="540"/>
        <w:gridCol w:w="1836"/>
        <w:gridCol w:w="4541"/>
      </w:tblGrid>
      <w:tr w:rsidR="002A2945" w:rsidRPr="00CD71B2">
        <w:trPr>
          <w:cantSplit/>
        </w:trPr>
        <w:tc>
          <w:tcPr>
            <w:tcW w:w="2230" w:type="dxa"/>
            <w:tcBorders>
              <w:top w:val="single" w:sz="4" w:space="0" w:color="000000"/>
              <w:left w:val="single" w:sz="4" w:space="0" w:color="000000"/>
            </w:tcBorders>
          </w:tcPr>
          <w:p w:rsidR="002A2945" w:rsidRPr="00CD71B2" w:rsidRDefault="002A2945" w:rsidP="002A2945">
            <w:pPr>
              <w:snapToGrid w:val="0"/>
              <w:ind w:left="5"/>
              <w:rPr>
                <w:rFonts w:ascii="Arial" w:hAnsi="Arial" w:cs="Arial"/>
                <w:b/>
                <w:sz w:val="20"/>
                <w:szCs w:val="20"/>
              </w:rPr>
            </w:pPr>
            <w:r w:rsidRPr="00CD71B2">
              <w:rPr>
                <w:rFonts w:ascii="Arial" w:hAnsi="Arial" w:cs="Arial"/>
                <w:b/>
                <w:sz w:val="20"/>
                <w:szCs w:val="20"/>
              </w:rPr>
              <w:t>Calidad del aire</w:t>
            </w:r>
          </w:p>
        </w:tc>
        <w:tc>
          <w:tcPr>
            <w:tcW w:w="540" w:type="dxa"/>
            <w:tcBorders>
              <w:top w:val="single" w:sz="4" w:space="0" w:color="000000"/>
            </w:tcBorders>
          </w:tcPr>
          <w:p w:rsidR="002A2945" w:rsidRPr="00CD71B2" w:rsidRDefault="002A2945" w:rsidP="002A2945">
            <w:pPr>
              <w:snapToGrid w:val="0"/>
              <w:ind w:left="5"/>
              <w:rPr>
                <w:rFonts w:ascii="Arial" w:hAnsi="Arial" w:cs="Arial"/>
                <w:sz w:val="20"/>
                <w:szCs w:val="20"/>
              </w:rPr>
            </w:pPr>
            <w:r w:rsidRPr="00CD71B2">
              <w:rPr>
                <w:rFonts w:ascii="Arial" w:hAnsi="Arial" w:cs="Arial"/>
                <w:sz w:val="20"/>
                <w:szCs w:val="20"/>
              </w:rPr>
              <w:t></w:t>
            </w:r>
          </w:p>
        </w:tc>
        <w:tc>
          <w:tcPr>
            <w:tcW w:w="1836" w:type="dxa"/>
            <w:tcBorders>
              <w:top w:val="single" w:sz="4" w:space="0" w:color="000000"/>
            </w:tcBorders>
          </w:tcPr>
          <w:p w:rsidR="002A2945" w:rsidRPr="00CD71B2" w:rsidRDefault="002A2945" w:rsidP="002A2945">
            <w:pPr>
              <w:snapToGrid w:val="0"/>
              <w:ind w:left="5"/>
              <w:rPr>
                <w:rFonts w:ascii="Arial" w:hAnsi="Arial" w:cs="Arial"/>
                <w:sz w:val="20"/>
                <w:szCs w:val="20"/>
              </w:rPr>
            </w:pPr>
            <w:r w:rsidRPr="00CD71B2">
              <w:rPr>
                <w:rFonts w:ascii="Arial" w:hAnsi="Arial" w:cs="Arial"/>
                <w:sz w:val="20"/>
                <w:szCs w:val="20"/>
              </w:rPr>
              <w:t>Pura</w:t>
            </w:r>
          </w:p>
        </w:tc>
        <w:tc>
          <w:tcPr>
            <w:tcW w:w="4541" w:type="dxa"/>
            <w:tcBorders>
              <w:top w:val="single" w:sz="4" w:space="0" w:color="000000"/>
              <w:right w:val="single" w:sz="4" w:space="0" w:color="000000"/>
            </w:tcBorders>
          </w:tcPr>
          <w:p w:rsidR="002A2945" w:rsidRPr="00CD71B2" w:rsidRDefault="002A2945" w:rsidP="002A2945">
            <w:pPr>
              <w:snapToGrid w:val="0"/>
              <w:ind w:left="5"/>
              <w:rPr>
                <w:rFonts w:ascii="Arial" w:hAnsi="Arial" w:cs="Arial"/>
                <w:sz w:val="20"/>
                <w:szCs w:val="20"/>
              </w:rPr>
            </w:pPr>
            <w:r w:rsidRPr="00CD71B2">
              <w:rPr>
                <w:rFonts w:ascii="Arial" w:hAnsi="Arial" w:cs="Arial"/>
                <w:sz w:val="20"/>
                <w:szCs w:val="20"/>
              </w:rPr>
              <w:t>No existen fuentes contaminantes que lo alteren</w:t>
            </w:r>
          </w:p>
        </w:tc>
      </w:tr>
      <w:tr w:rsidR="002A2945" w:rsidRPr="00CD71B2">
        <w:trPr>
          <w:cantSplit/>
        </w:trPr>
        <w:tc>
          <w:tcPr>
            <w:tcW w:w="2230" w:type="dxa"/>
            <w:tcBorders>
              <w:left w:val="single" w:sz="4" w:space="0" w:color="000000"/>
            </w:tcBorders>
          </w:tcPr>
          <w:p w:rsidR="002A2945" w:rsidRPr="00CD71B2" w:rsidRDefault="002A2945" w:rsidP="002A2945">
            <w:pPr>
              <w:snapToGrid w:val="0"/>
              <w:ind w:left="5"/>
              <w:rPr>
                <w:rFonts w:ascii="Arial" w:hAnsi="Arial" w:cs="Arial"/>
                <w:b/>
                <w:sz w:val="20"/>
                <w:szCs w:val="20"/>
              </w:rPr>
            </w:pPr>
          </w:p>
        </w:tc>
        <w:tc>
          <w:tcPr>
            <w:tcW w:w="540" w:type="dxa"/>
          </w:tcPr>
          <w:p w:rsidR="002A2945" w:rsidRPr="00CD71B2" w:rsidRDefault="002A2945" w:rsidP="002A2945">
            <w:pPr>
              <w:snapToGrid w:val="0"/>
              <w:ind w:left="5"/>
              <w:rPr>
                <w:rFonts w:ascii="Arial" w:hAnsi="Arial" w:cs="Arial"/>
                <w:sz w:val="20"/>
                <w:szCs w:val="20"/>
              </w:rPr>
            </w:pPr>
            <w:r w:rsidRPr="00CD71B2">
              <w:rPr>
                <w:rFonts w:ascii="Arial" w:hAnsi="Arial" w:cs="Arial"/>
                <w:sz w:val="20"/>
                <w:szCs w:val="20"/>
              </w:rPr>
              <w:t>x</w:t>
            </w:r>
          </w:p>
        </w:tc>
        <w:tc>
          <w:tcPr>
            <w:tcW w:w="1836" w:type="dxa"/>
          </w:tcPr>
          <w:p w:rsidR="002A2945" w:rsidRPr="00CD71B2" w:rsidRDefault="002A2945" w:rsidP="002A2945">
            <w:pPr>
              <w:snapToGrid w:val="0"/>
              <w:ind w:left="5"/>
              <w:rPr>
                <w:rFonts w:ascii="Arial" w:hAnsi="Arial" w:cs="Arial"/>
                <w:sz w:val="20"/>
                <w:szCs w:val="20"/>
              </w:rPr>
            </w:pPr>
            <w:r w:rsidRPr="00CD71B2">
              <w:rPr>
                <w:rFonts w:ascii="Arial" w:hAnsi="Arial" w:cs="Arial"/>
                <w:sz w:val="20"/>
                <w:szCs w:val="20"/>
              </w:rPr>
              <w:t>Buena</w:t>
            </w:r>
          </w:p>
        </w:tc>
        <w:tc>
          <w:tcPr>
            <w:tcW w:w="4541" w:type="dxa"/>
            <w:tcBorders>
              <w:right w:val="single" w:sz="4" w:space="0" w:color="000000"/>
            </w:tcBorders>
          </w:tcPr>
          <w:p w:rsidR="002A2945" w:rsidRPr="00CD71B2" w:rsidRDefault="002A2945" w:rsidP="002A2945">
            <w:pPr>
              <w:snapToGrid w:val="0"/>
              <w:ind w:left="5"/>
              <w:rPr>
                <w:rFonts w:ascii="Arial" w:hAnsi="Arial" w:cs="Arial"/>
                <w:sz w:val="20"/>
                <w:szCs w:val="20"/>
              </w:rPr>
            </w:pPr>
            <w:r w:rsidRPr="00CD71B2">
              <w:rPr>
                <w:rFonts w:ascii="Arial" w:hAnsi="Arial" w:cs="Arial"/>
                <w:sz w:val="20"/>
                <w:szCs w:val="20"/>
              </w:rPr>
              <w:t>El aire es respirable,  presenta malos olores en forma esporádica o en alguna época del año. Se presentan irritaciones leves en ojos y garganta.</w:t>
            </w:r>
          </w:p>
        </w:tc>
      </w:tr>
      <w:tr w:rsidR="002A2945" w:rsidRPr="00CD71B2">
        <w:trPr>
          <w:cantSplit/>
        </w:trPr>
        <w:tc>
          <w:tcPr>
            <w:tcW w:w="2230" w:type="dxa"/>
            <w:tcBorders>
              <w:left w:val="single" w:sz="4" w:space="0" w:color="000000"/>
              <w:bottom w:val="single" w:sz="4" w:space="0" w:color="000000"/>
            </w:tcBorders>
          </w:tcPr>
          <w:p w:rsidR="002A2945" w:rsidRPr="00CD71B2" w:rsidRDefault="002A2945" w:rsidP="002A2945">
            <w:pPr>
              <w:snapToGrid w:val="0"/>
              <w:ind w:left="5"/>
              <w:rPr>
                <w:rFonts w:ascii="Arial" w:hAnsi="Arial" w:cs="Arial"/>
                <w:b/>
                <w:sz w:val="20"/>
                <w:szCs w:val="20"/>
              </w:rPr>
            </w:pPr>
          </w:p>
        </w:tc>
        <w:tc>
          <w:tcPr>
            <w:tcW w:w="540" w:type="dxa"/>
            <w:tcBorders>
              <w:bottom w:val="single" w:sz="4" w:space="0" w:color="000000"/>
            </w:tcBorders>
          </w:tcPr>
          <w:p w:rsidR="002A2945" w:rsidRPr="00CD71B2" w:rsidRDefault="002A2945" w:rsidP="002A2945">
            <w:pPr>
              <w:snapToGrid w:val="0"/>
              <w:ind w:left="5"/>
              <w:rPr>
                <w:rFonts w:ascii="Arial" w:hAnsi="Arial" w:cs="Arial"/>
                <w:sz w:val="20"/>
                <w:szCs w:val="20"/>
              </w:rPr>
            </w:pPr>
            <w:r w:rsidRPr="00CD71B2">
              <w:rPr>
                <w:rFonts w:ascii="Arial" w:hAnsi="Arial" w:cs="Arial"/>
                <w:sz w:val="20"/>
                <w:szCs w:val="20"/>
              </w:rPr>
              <w:t></w:t>
            </w:r>
          </w:p>
        </w:tc>
        <w:tc>
          <w:tcPr>
            <w:tcW w:w="1836" w:type="dxa"/>
            <w:tcBorders>
              <w:bottom w:val="single" w:sz="4" w:space="0" w:color="000000"/>
            </w:tcBorders>
          </w:tcPr>
          <w:p w:rsidR="002A2945" w:rsidRPr="00CD71B2" w:rsidRDefault="002A2945" w:rsidP="002A2945">
            <w:pPr>
              <w:snapToGrid w:val="0"/>
              <w:ind w:left="5"/>
              <w:rPr>
                <w:rFonts w:ascii="Arial" w:hAnsi="Arial" w:cs="Arial"/>
                <w:sz w:val="20"/>
                <w:szCs w:val="20"/>
              </w:rPr>
            </w:pPr>
            <w:r w:rsidRPr="00CD71B2">
              <w:rPr>
                <w:rFonts w:ascii="Arial" w:hAnsi="Arial" w:cs="Arial"/>
                <w:sz w:val="20"/>
                <w:szCs w:val="20"/>
              </w:rPr>
              <w:t>Mala</w:t>
            </w:r>
          </w:p>
        </w:tc>
        <w:tc>
          <w:tcPr>
            <w:tcW w:w="4541" w:type="dxa"/>
            <w:tcBorders>
              <w:bottom w:val="single" w:sz="4" w:space="0" w:color="000000"/>
              <w:right w:val="single" w:sz="4" w:space="0" w:color="000000"/>
            </w:tcBorders>
          </w:tcPr>
          <w:p w:rsidR="002A2945" w:rsidRPr="00CD71B2" w:rsidRDefault="002A2945" w:rsidP="002A2945">
            <w:pPr>
              <w:snapToGrid w:val="0"/>
              <w:ind w:left="5"/>
              <w:rPr>
                <w:rFonts w:ascii="Arial" w:hAnsi="Arial" w:cs="Arial"/>
                <w:sz w:val="20"/>
                <w:szCs w:val="20"/>
              </w:rPr>
            </w:pPr>
            <w:r w:rsidRPr="00CD71B2">
              <w:rPr>
                <w:rFonts w:ascii="Arial" w:hAnsi="Arial" w:cs="Arial"/>
                <w:sz w:val="20"/>
                <w:szCs w:val="20"/>
              </w:rPr>
              <w:t xml:space="preserve">El aire ha sido </w:t>
            </w:r>
            <w:proofErr w:type="spellStart"/>
            <w:r w:rsidRPr="00CD71B2">
              <w:rPr>
                <w:rFonts w:ascii="Arial" w:hAnsi="Arial" w:cs="Arial"/>
                <w:sz w:val="20"/>
                <w:szCs w:val="20"/>
              </w:rPr>
              <w:t>poluído</w:t>
            </w:r>
            <w:proofErr w:type="spellEnd"/>
            <w:r w:rsidRPr="00CD71B2">
              <w:rPr>
                <w:rFonts w:ascii="Arial" w:hAnsi="Arial" w:cs="Arial"/>
                <w:sz w:val="20"/>
                <w:szCs w:val="20"/>
              </w:rPr>
              <w:t>.  Se presentan constantes enfermedades bronquio-respiratorias.  Se verifica irritación en ojos, mucosas y garganta.</w:t>
            </w:r>
          </w:p>
        </w:tc>
      </w:tr>
      <w:tr w:rsidR="002A2945" w:rsidRPr="00CD71B2">
        <w:trPr>
          <w:cantSplit/>
        </w:trPr>
        <w:tc>
          <w:tcPr>
            <w:tcW w:w="2230" w:type="dxa"/>
            <w:tcBorders>
              <w:left w:val="single" w:sz="4" w:space="0" w:color="000000"/>
            </w:tcBorders>
          </w:tcPr>
          <w:p w:rsidR="002A2945" w:rsidRPr="00CD71B2" w:rsidRDefault="002A2945" w:rsidP="002A2945">
            <w:pPr>
              <w:snapToGrid w:val="0"/>
              <w:ind w:left="5"/>
              <w:rPr>
                <w:rFonts w:ascii="Arial" w:hAnsi="Arial" w:cs="Arial"/>
                <w:b/>
                <w:sz w:val="20"/>
                <w:szCs w:val="20"/>
              </w:rPr>
            </w:pPr>
            <w:r w:rsidRPr="00CD71B2">
              <w:rPr>
                <w:rFonts w:ascii="Arial" w:hAnsi="Arial" w:cs="Arial"/>
                <w:b/>
                <w:sz w:val="20"/>
                <w:szCs w:val="20"/>
              </w:rPr>
              <w:t>Recirculación de aire:</w:t>
            </w:r>
          </w:p>
        </w:tc>
        <w:tc>
          <w:tcPr>
            <w:tcW w:w="540" w:type="dxa"/>
          </w:tcPr>
          <w:p w:rsidR="002A2945" w:rsidRPr="00CD71B2" w:rsidRDefault="002A2945" w:rsidP="002A2945">
            <w:pPr>
              <w:snapToGrid w:val="0"/>
              <w:ind w:left="5"/>
              <w:rPr>
                <w:rFonts w:ascii="Arial" w:hAnsi="Arial" w:cs="Arial"/>
                <w:sz w:val="20"/>
                <w:szCs w:val="20"/>
              </w:rPr>
            </w:pPr>
            <w:r w:rsidRPr="00CD71B2">
              <w:rPr>
                <w:rFonts w:ascii="Arial" w:hAnsi="Arial" w:cs="Arial"/>
                <w:sz w:val="20"/>
                <w:szCs w:val="20"/>
              </w:rPr>
              <w:t></w:t>
            </w:r>
          </w:p>
        </w:tc>
        <w:tc>
          <w:tcPr>
            <w:tcW w:w="1836" w:type="dxa"/>
          </w:tcPr>
          <w:p w:rsidR="002A2945" w:rsidRPr="00CD71B2" w:rsidRDefault="002A2945" w:rsidP="002A2945">
            <w:pPr>
              <w:snapToGrid w:val="0"/>
              <w:ind w:left="5"/>
              <w:rPr>
                <w:rFonts w:ascii="Arial" w:hAnsi="Arial" w:cs="Arial"/>
                <w:sz w:val="20"/>
                <w:szCs w:val="20"/>
              </w:rPr>
            </w:pPr>
            <w:r w:rsidRPr="00CD71B2">
              <w:rPr>
                <w:rFonts w:ascii="Arial" w:hAnsi="Arial" w:cs="Arial"/>
                <w:sz w:val="20"/>
                <w:szCs w:val="20"/>
              </w:rPr>
              <w:t>Muy Buena</w:t>
            </w:r>
          </w:p>
        </w:tc>
        <w:tc>
          <w:tcPr>
            <w:tcW w:w="4541" w:type="dxa"/>
            <w:tcBorders>
              <w:right w:val="single" w:sz="4" w:space="0" w:color="000000"/>
            </w:tcBorders>
          </w:tcPr>
          <w:p w:rsidR="002A2945" w:rsidRPr="00CD71B2" w:rsidRDefault="002A2945" w:rsidP="002A2945">
            <w:pPr>
              <w:snapToGrid w:val="0"/>
              <w:ind w:left="5"/>
              <w:rPr>
                <w:rFonts w:ascii="Arial" w:hAnsi="Arial" w:cs="Arial"/>
                <w:sz w:val="20"/>
                <w:szCs w:val="20"/>
              </w:rPr>
            </w:pPr>
            <w:r w:rsidRPr="00CD71B2">
              <w:rPr>
                <w:rFonts w:ascii="Arial" w:hAnsi="Arial" w:cs="Arial"/>
                <w:sz w:val="20"/>
                <w:szCs w:val="20"/>
              </w:rPr>
              <w:t>Brisas ligeras y constantes  Existen frecuentes vientos que renuevan la capa de aire</w:t>
            </w:r>
          </w:p>
        </w:tc>
      </w:tr>
      <w:tr w:rsidR="002A2945" w:rsidRPr="00CD71B2">
        <w:trPr>
          <w:cantSplit/>
        </w:trPr>
        <w:tc>
          <w:tcPr>
            <w:tcW w:w="2230" w:type="dxa"/>
            <w:tcBorders>
              <w:left w:val="single" w:sz="4" w:space="0" w:color="000000"/>
            </w:tcBorders>
          </w:tcPr>
          <w:p w:rsidR="002A2945" w:rsidRPr="00CD71B2" w:rsidRDefault="002A2945" w:rsidP="002A2945">
            <w:pPr>
              <w:snapToGrid w:val="0"/>
              <w:ind w:left="5"/>
              <w:rPr>
                <w:rFonts w:ascii="Arial" w:hAnsi="Arial" w:cs="Arial"/>
                <w:b/>
                <w:sz w:val="20"/>
                <w:szCs w:val="20"/>
              </w:rPr>
            </w:pPr>
          </w:p>
        </w:tc>
        <w:tc>
          <w:tcPr>
            <w:tcW w:w="540" w:type="dxa"/>
          </w:tcPr>
          <w:p w:rsidR="002A2945" w:rsidRPr="00CD71B2" w:rsidRDefault="002A2945" w:rsidP="002A2945">
            <w:pPr>
              <w:snapToGrid w:val="0"/>
              <w:ind w:left="5"/>
              <w:rPr>
                <w:rFonts w:ascii="Arial" w:hAnsi="Arial" w:cs="Arial"/>
                <w:sz w:val="20"/>
                <w:szCs w:val="20"/>
              </w:rPr>
            </w:pPr>
            <w:r w:rsidRPr="00CD71B2">
              <w:rPr>
                <w:rFonts w:ascii="Arial" w:hAnsi="Arial" w:cs="Arial"/>
                <w:sz w:val="20"/>
                <w:szCs w:val="20"/>
              </w:rPr>
              <w:t>x</w:t>
            </w:r>
          </w:p>
        </w:tc>
        <w:tc>
          <w:tcPr>
            <w:tcW w:w="1836" w:type="dxa"/>
          </w:tcPr>
          <w:p w:rsidR="002A2945" w:rsidRPr="00CD71B2" w:rsidRDefault="002A2945" w:rsidP="002A2945">
            <w:pPr>
              <w:snapToGrid w:val="0"/>
              <w:ind w:left="5"/>
              <w:rPr>
                <w:rFonts w:ascii="Arial" w:hAnsi="Arial" w:cs="Arial"/>
                <w:sz w:val="20"/>
                <w:szCs w:val="20"/>
              </w:rPr>
            </w:pPr>
            <w:r w:rsidRPr="00CD71B2">
              <w:rPr>
                <w:rFonts w:ascii="Arial" w:hAnsi="Arial" w:cs="Arial"/>
                <w:sz w:val="20"/>
                <w:szCs w:val="20"/>
              </w:rPr>
              <w:t>Buena</w:t>
            </w:r>
          </w:p>
        </w:tc>
        <w:tc>
          <w:tcPr>
            <w:tcW w:w="4541" w:type="dxa"/>
            <w:tcBorders>
              <w:right w:val="single" w:sz="4" w:space="0" w:color="000000"/>
            </w:tcBorders>
          </w:tcPr>
          <w:p w:rsidR="002A2945" w:rsidRPr="00CD71B2" w:rsidRDefault="002A2945" w:rsidP="002A2945">
            <w:pPr>
              <w:snapToGrid w:val="0"/>
              <w:ind w:left="5"/>
              <w:rPr>
                <w:rFonts w:ascii="Arial" w:hAnsi="Arial" w:cs="Arial"/>
                <w:sz w:val="20"/>
                <w:szCs w:val="20"/>
              </w:rPr>
            </w:pPr>
            <w:r w:rsidRPr="00CD71B2">
              <w:rPr>
                <w:rFonts w:ascii="Arial" w:hAnsi="Arial" w:cs="Arial"/>
                <w:sz w:val="20"/>
                <w:szCs w:val="20"/>
              </w:rPr>
              <w:t>Los vientos se presentan sólo en ciertas épocas y por lo general son escasos.</w:t>
            </w:r>
          </w:p>
        </w:tc>
      </w:tr>
      <w:tr w:rsidR="002A2945" w:rsidRPr="00CD71B2">
        <w:trPr>
          <w:cantSplit/>
        </w:trPr>
        <w:tc>
          <w:tcPr>
            <w:tcW w:w="2230" w:type="dxa"/>
            <w:tcBorders>
              <w:left w:val="single" w:sz="4" w:space="0" w:color="000000"/>
              <w:bottom w:val="single" w:sz="4" w:space="0" w:color="000000"/>
            </w:tcBorders>
          </w:tcPr>
          <w:p w:rsidR="002A2945" w:rsidRPr="00CD71B2" w:rsidRDefault="002A2945" w:rsidP="002A2945">
            <w:pPr>
              <w:snapToGrid w:val="0"/>
              <w:ind w:left="5"/>
              <w:rPr>
                <w:rFonts w:ascii="Arial" w:hAnsi="Arial" w:cs="Arial"/>
                <w:b/>
                <w:sz w:val="20"/>
                <w:szCs w:val="20"/>
              </w:rPr>
            </w:pPr>
          </w:p>
        </w:tc>
        <w:tc>
          <w:tcPr>
            <w:tcW w:w="540" w:type="dxa"/>
            <w:tcBorders>
              <w:bottom w:val="single" w:sz="4" w:space="0" w:color="000000"/>
            </w:tcBorders>
          </w:tcPr>
          <w:p w:rsidR="002A2945" w:rsidRPr="00CD71B2" w:rsidRDefault="002A2945" w:rsidP="002A2945">
            <w:pPr>
              <w:snapToGrid w:val="0"/>
              <w:ind w:left="5"/>
              <w:rPr>
                <w:rFonts w:ascii="Arial" w:hAnsi="Arial" w:cs="Arial"/>
                <w:sz w:val="20"/>
                <w:szCs w:val="20"/>
              </w:rPr>
            </w:pPr>
            <w:r w:rsidRPr="00CD71B2">
              <w:rPr>
                <w:rFonts w:ascii="Arial" w:hAnsi="Arial" w:cs="Arial"/>
                <w:sz w:val="20"/>
                <w:szCs w:val="20"/>
              </w:rPr>
              <w:t></w:t>
            </w:r>
          </w:p>
        </w:tc>
        <w:tc>
          <w:tcPr>
            <w:tcW w:w="1836" w:type="dxa"/>
            <w:tcBorders>
              <w:bottom w:val="single" w:sz="4" w:space="0" w:color="000000"/>
            </w:tcBorders>
          </w:tcPr>
          <w:p w:rsidR="002A2945" w:rsidRPr="00CD71B2" w:rsidRDefault="002A2945" w:rsidP="002A2945">
            <w:pPr>
              <w:snapToGrid w:val="0"/>
              <w:ind w:left="5"/>
              <w:rPr>
                <w:rFonts w:ascii="Arial" w:hAnsi="Arial" w:cs="Arial"/>
                <w:sz w:val="20"/>
                <w:szCs w:val="20"/>
              </w:rPr>
            </w:pPr>
            <w:r w:rsidRPr="00CD71B2">
              <w:rPr>
                <w:rFonts w:ascii="Arial" w:hAnsi="Arial" w:cs="Arial"/>
                <w:sz w:val="20"/>
                <w:szCs w:val="20"/>
              </w:rPr>
              <w:t>Mala</w:t>
            </w:r>
          </w:p>
        </w:tc>
        <w:tc>
          <w:tcPr>
            <w:tcW w:w="4541" w:type="dxa"/>
            <w:tcBorders>
              <w:bottom w:val="single" w:sz="4" w:space="0" w:color="000000"/>
              <w:right w:val="single" w:sz="4" w:space="0" w:color="000000"/>
            </w:tcBorders>
          </w:tcPr>
          <w:p w:rsidR="002A2945" w:rsidRPr="00CD71B2" w:rsidRDefault="002A2945" w:rsidP="002A2945">
            <w:pPr>
              <w:snapToGrid w:val="0"/>
              <w:ind w:left="5"/>
              <w:rPr>
                <w:rFonts w:ascii="Arial" w:hAnsi="Arial" w:cs="Arial"/>
                <w:color w:val="008000"/>
                <w:sz w:val="20"/>
                <w:szCs w:val="20"/>
              </w:rPr>
            </w:pPr>
          </w:p>
        </w:tc>
      </w:tr>
      <w:tr w:rsidR="002A2945" w:rsidRPr="00CD71B2">
        <w:trPr>
          <w:cantSplit/>
        </w:trPr>
        <w:tc>
          <w:tcPr>
            <w:tcW w:w="2230" w:type="dxa"/>
            <w:tcBorders>
              <w:top w:val="single" w:sz="4" w:space="0" w:color="000000"/>
              <w:left w:val="single" w:sz="4" w:space="0" w:color="000000"/>
            </w:tcBorders>
          </w:tcPr>
          <w:p w:rsidR="002A2945" w:rsidRPr="00CD71B2" w:rsidRDefault="002A2945" w:rsidP="002A2945">
            <w:pPr>
              <w:snapToGrid w:val="0"/>
              <w:ind w:left="5" w:right="100"/>
              <w:rPr>
                <w:rFonts w:ascii="Arial" w:hAnsi="Arial" w:cs="Arial"/>
                <w:b/>
                <w:sz w:val="20"/>
                <w:szCs w:val="20"/>
              </w:rPr>
            </w:pPr>
            <w:r w:rsidRPr="00CD71B2">
              <w:rPr>
                <w:rFonts w:ascii="Arial" w:hAnsi="Arial" w:cs="Arial"/>
                <w:b/>
                <w:sz w:val="20"/>
                <w:szCs w:val="20"/>
              </w:rPr>
              <w:t>Ruido</w:t>
            </w:r>
          </w:p>
        </w:tc>
        <w:tc>
          <w:tcPr>
            <w:tcW w:w="540" w:type="dxa"/>
            <w:tcBorders>
              <w:top w:val="single" w:sz="4" w:space="0" w:color="000000"/>
            </w:tcBorders>
          </w:tcPr>
          <w:p w:rsidR="002A2945" w:rsidRPr="00CD71B2" w:rsidRDefault="002A2945" w:rsidP="002A2945">
            <w:pPr>
              <w:snapToGrid w:val="0"/>
              <w:ind w:left="5" w:right="100"/>
              <w:rPr>
                <w:rFonts w:ascii="Arial" w:hAnsi="Arial" w:cs="Arial"/>
                <w:sz w:val="20"/>
                <w:szCs w:val="20"/>
              </w:rPr>
            </w:pPr>
            <w:r w:rsidRPr="00CD71B2">
              <w:rPr>
                <w:rFonts w:ascii="Arial" w:hAnsi="Arial" w:cs="Arial"/>
                <w:sz w:val="20"/>
                <w:szCs w:val="20"/>
              </w:rPr>
              <w:t></w:t>
            </w:r>
          </w:p>
        </w:tc>
        <w:tc>
          <w:tcPr>
            <w:tcW w:w="1836" w:type="dxa"/>
            <w:tcBorders>
              <w:top w:val="single" w:sz="4" w:space="0" w:color="000000"/>
            </w:tcBorders>
          </w:tcPr>
          <w:p w:rsidR="002A2945" w:rsidRPr="00CD71B2" w:rsidRDefault="002A2945" w:rsidP="002A2945">
            <w:pPr>
              <w:snapToGrid w:val="0"/>
              <w:ind w:left="5" w:right="100"/>
              <w:rPr>
                <w:rFonts w:ascii="Arial" w:hAnsi="Arial" w:cs="Arial"/>
                <w:sz w:val="20"/>
                <w:szCs w:val="20"/>
              </w:rPr>
            </w:pPr>
            <w:r w:rsidRPr="00CD71B2">
              <w:rPr>
                <w:rFonts w:ascii="Arial" w:hAnsi="Arial" w:cs="Arial"/>
                <w:sz w:val="20"/>
                <w:szCs w:val="20"/>
              </w:rPr>
              <w:t>Bajo</w:t>
            </w:r>
          </w:p>
        </w:tc>
        <w:tc>
          <w:tcPr>
            <w:tcW w:w="4541" w:type="dxa"/>
            <w:tcBorders>
              <w:top w:val="single" w:sz="4" w:space="0" w:color="000000"/>
              <w:right w:val="single" w:sz="4" w:space="0" w:color="000000"/>
            </w:tcBorders>
          </w:tcPr>
          <w:p w:rsidR="002A2945" w:rsidRPr="00CD71B2" w:rsidRDefault="002A2945" w:rsidP="002A2945">
            <w:pPr>
              <w:snapToGrid w:val="0"/>
              <w:ind w:left="5" w:right="100"/>
              <w:rPr>
                <w:rFonts w:ascii="Arial" w:hAnsi="Arial" w:cs="Arial"/>
                <w:sz w:val="20"/>
                <w:szCs w:val="20"/>
              </w:rPr>
            </w:pPr>
            <w:r w:rsidRPr="00CD71B2">
              <w:rPr>
                <w:rFonts w:ascii="Arial" w:hAnsi="Arial" w:cs="Arial"/>
                <w:sz w:val="20"/>
                <w:szCs w:val="20"/>
              </w:rPr>
              <w:t>No existen molestias y la zona transmite calma.</w:t>
            </w:r>
          </w:p>
        </w:tc>
      </w:tr>
      <w:tr w:rsidR="002A2945" w:rsidRPr="00CD71B2">
        <w:trPr>
          <w:cantSplit/>
        </w:trPr>
        <w:tc>
          <w:tcPr>
            <w:tcW w:w="2230" w:type="dxa"/>
            <w:tcBorders>
              <w:left w:val="single" w:sz="4" w:space="0" w:color="000000"/>
            </w:tcBorders>
          </w:tcPr>
          <w:p w:rsidR="002A2945" w:rsidRPr="00CD71B2" w:rsidRDefault="002A2945" w:rsidP="002A2945">
            <w:pPr>
              <w:snapToGrid w:val="0"/>
              <w:ind w:left="5" w:right="100"/>
              <w:rPr>
                <w:rFonts w:ascii="Arial" w:hAnsi="Arial" w:cs="Arial"/>
                <w:b/>
                <w:sz w:val="20"/>
                <w:szCs w:val="20"/>
              </w:rPr>
            </w:pPr>
          </w:p>
        </w:tc>
        <w:tc>
          <w:tcPr>
            <w:tcW w:w="540" w:type="dxa"/>
          </w:tcPr>
          <w:p w:rsidR="002A2945" w:rsidRPr="00CD71B2" w:rsidRDefault="002A2945" w:rsidP="002A2945">
            <w:pPr>
              <w:snapToGrid w:val="0"/>
              <w:ind w:left="5" w:right="100"/>
              <w:rPr>
                <w:rFonts w:ascii="Arial" w:hAnsi="Arial" w:cs="Arial"/>
                <w:sz w:val="20"/>
                <w:szCs w:val="20"/>
              </w:rPr>
            </w:pPr>
            <w:r w:rsidRPr="00CD71B2">
              <w:rPr>
                <w:rFonts w:ascii="Arial" w:hAnsi="Arial" w:cs="Arial"/>
                <w:sz w:val="20"/>
                <w:szCs w:val="20"/>
              </w:rPr>
              <w:t></w:t>
            </w:r>
          </w:p>
        </w:tc>
        <w:tc>
          <w:tcPr>
            <w:tcW w:w="1836" w:type="dxa"/>
          </w:tcPr>
          <w:p w:rsidR="002A2945" w:rsidRPr="00CD71B2" w:rsidRDefault="002A2945" w:rsidP="002A2945">
            <w:pPr>
              <w:snapToGrid w:val="0"/>
              <w:ind w:left="5" w:right="100"/>
              <w:rPr>
                <w:rFonts w:ascii="Arial" w:hAnsi="Arial" w:cs="Arial"/>
                <w:sz w:val="20"/>
                <w:szCs w:val="20"/>
              </w:rPr>
            </w:pPr>
            <w:r w:rsidRPr="00CD71B2">
              <w:rPr>
                <w:rFonts w:ascii="Arial" w:hAnsi="Arial" w:cs="Arial"/>
                <w:sz w:val="20"/>
                <w:szCs w:val="20"/>
              </w:rPr>
              <w:t>Tolerable</w:t>
            </w:r>
          </w:p>
        </w:tc>
        <w:tc>
          <w:tcPr>
            <w:tcW w:w="4541" w:type="dxa"/>
            <w:tcBorders>
              <w:right w:val="single" w:sz="4" w:space="0" w:color="000000"/>
            </w:tcBorders>
          </w:tcPr>
          <w:p w:rsidR="002A2945" w:rsidRPr="00CD71B2" w:rsidRDefault="002A2945" w:rsidP="002A2945">
            <w:pPr>
              <w:snapToGrid w:val="0"/>
              <w:ind w:left="5" w:right="100"/>
              <w:rPr>
                <w:rFonts w:ascii="Arial" w:hAnsi="Arial" w:cs="Arial"/>
                <w:sz w:val="20"/>
                <w:szCs w:val="20"/>
              </w:rPr>
            </w:pPr>
            <w:r w:rsidRPr="00CD71B2">
              <w:rPr>
                <w:rFonts w:ascii="Arial" w:hAnsi="Arial" w:cs="Arial"/>
                <w:sz w:val="20"/>
                <w:szCs w:val="20"/>
              </w:rPr>
              <w:t>Ruidos admisibles o esporádicos. No hay  mayores molestias para la población y fauna existente.</w:t>
            </w:r>
          </w:p>
        </w:tc>
      </w:tr>
      <w:tr w:rsidR="002A2945" w:rsidRPr="00CD71B2">
        <w:trPr>
          <w:cantSplit/>
        </w:trPr>
        <w:tc>
          <w:tcPr>
            <w:tcW w:w="2230" w:type="dxa"/>
            <w:tcBorders>
              <w:left w:val="single" w:sz="4" w:space="0" w:color="000000"/>
              <w:bottom w:val="single" w:sz="4" w:space="0" w:color="000000"/>
            </w:tcBorders>
          </w:tcPr>
          <w:p w:rsidR="002A2945" w:rsidRPr="00CD71B2" w:rsidRDefault="002A2945" w:rsidP="002A2945">
            <w:pPr>
              <w:snapToGrid w:val="0"/>
              <w:ind w:left="5" w:right="100"/>
              <w:rPr>
                <w:rFonts w:ascii="Arial" w:hAnsi="Arial" w:cs="Arial"/>
                <w:b/>
                <w:sz w:val="20"/>
                <w:szCs w:val="20"/>
              </w:rPr>
            </w:pPr>
          </w:p>
        </w:tc>
        <w:tc>
          <w:tcPr>
            <w:tcW w:w="540" w:type="dxa"/>
            <w:tcBorders>
              <w:bottom w:val="single" w:sz="4" w:space="0" w:color="000000"/>
            </w:tcBorders>
          </w:tcPr>
          <w:p w:rsidR="002A2945" w:rsidRPr="00CD71B2" w:rsidRDefault="002A2945" w:rsidP="002A2945">
            <w:pPr>
              <w:snapToGrid w:val="0"/>
              <w:ind w:left="5" w:right="100"/>
              <w:rPr>
                <w:rFonts w:ascii="Arial" w:hAnsi="Arial" w:cs="Arial"/>
                <w:sz w:val="20"/>
                <w:szCs w:val="20"/>
              </w:rPr>
            </w:pPr>
            <w:r w:rsidRPr="00CD71B2">
              <w:rPr>
                <w:rFonts w:ascii="Arial" w:hAnsi="Arial" w:cs="Arial"/>
                <w:sz w:val="20"/>
                <w:szCs w:val="20"/>
              </w:rPr>
              <w:t>x</w:t>
            </w:r>
          </w:p>
        </w:tc>
        <w:tc>
          <w:tcPr>
            <w:tcW w:w="1836" w:type="dxa"/>
            <w:tcBorders>
              <w:bottom w:val="single" w:sz="4" w:space="0" w:color="000000"/>
            </w:tcBorders>
          </w:tcPr>
          <w:p w:rsidR="002A2945" w:rsidRPr="00CD71B2" w:rsidRDefault="002A2945" w:rsidP="002A2945">
            <w:pPr>
              <w:snapToGrid w:val="0"/>
              <w:ind w:left="5" w:right="100"/>
              <w:rPr>
                <w:rFonts w:ascii="Arial" w:hAnsi="Arial" w:cs="Arial"/>
                <w:sz w:val="20"/>
                <w:szCs w:val="20"/>
              </w:rPr>
            </w:pPr>
            <w:r w:rsidRPr="00CD71B2">
              <w:rPr>
                <w:rFonts w:ascii="Arial" w:hAnsi="Arial" w:cs="Arial"/>
                <w:sz w:val="20"/>
                <w:szCs w:val="20"/>
              </w:rPr>
              <w:t>Ruidoso</w:t>
            </w:r>
          </w:p>
        </w:tc>
        <w:tc>
          <w:tcPr>
            <w:tcW w:w="4541" w:type="dxa"/>
            <w:tcBorders>
              <w:bottom w:val="single" w:sz="4" w:space="0" w:color="000000"/>
              <w:right w:val="single" w:sz="4" w:space="0" w:color="000000"/>
            </w:tcBorders>
          </w:tcPr>
          <w:p w:rsidR="002A2945" w:rsidRPr="00CD71B2" w:rsidRDefault="002A2945" w:rsidP="002A2945">
            <w:pPr>
              <w:snapToGrid w:val="0"/>
              <w:ind w:left="5" w:right="100"/>
              <w:rPr>
                <w:rFonts w:ascii="Arial" w:hAnsi="Arial" w:cs="Arial"/>
                <w:sz w:val="20"/>
                <w:szCs w:val="20"/>
              </w:rPr>
            </w:pPr>
            <w:r w:rsidRPr="00CD71B2">
              <w:rPr>
                <w:rFonts w:ascii="Arial" w:hAnsi="Arial" w:cs="Arial"/>
                <w:sz w:val="20"/>
                <w:szCs w:val="20"/>
              </w:rPr>
              <w:t xml:space="preserve">Ruidos constantes y altos. Molestia en los habitantes debido a intensidad o por su  frecuencia.  </w:t>
            </w:r>
          </w:p>
        </w:tc>
      </w:tr>
    </w:tbl>
    <w:p w:rsidR="002A2945" w:rsidRPr="00CD71B2" w:rsidRDefault="002A2945" w:rsidP="002A2945">
      <w:pPr>
        <w:pStyle w:val="Ttulo3"/>
        <w:spacing w:before="0" w:after="0"/>
        <w:rPr>
          <w:rFonts w:ascii="Arial" w:hAnsi="Arial" w:cs="Arial"/>
          <w:sz w:val="20"/>
          <w:szCs w:val="20"/>
        </w:rPr>
      </w:pPr>
    </w:p>
    <w:p w:rsidR="002A2945" w:rsidRPr="00CD71B2" w:rsidRDefault="002A2945" w:rsidP="009F2F3E">
      <w:pPr>
        <w:pStyle w:val="Ttulo1"/>
        <w:numPr>
          <w:ilvl w:val="4"/>
          <w:numId w:val="7"/>
        </w:numPr>
        <w:ind w:left="567" w:hanging="567"/>
        <w:jc w:val="both"/>
        <w:rPr>
          <w:rFonts w:ascii="Arial" w:hAnsi="Arial" w:cs="Arial"/>
          <w:sz w:val="22"/>
          <w:szCs w:val="22"/>
        </w:rPr>
      </w:pPr>
      <w:bookmarkStart w:id="157" w:name="_Toc365222700"/>
      <w:bookmarkStart w:id="158" w:name="_Toc387310439"/>
      <w:r w:rsidRPr="00CD71B2">
        <w:rPr>
          <w:rFonts w:ascii="Arial" w:hAnsi="Arial" w:cs="Arial"/>
          <w:sz w:val="22"/>
          <w:szCs w:val="22"/>
        </w:rPr>
        <w:t>Caracterización del Medio Biótico</w:t>
      </w:r>
      <w:bookmarkEnd w:id="157"/>
      <w:bookmarkEnd w:id="158"/>
    </w:p>
    <w:p w:rsidR="002A2945" w:rsidRPr="00CD71B2" w:rsidRDefault="002A2945" w:rsidP="002A2945">
      <w:pPr>
        <w:rPr>
          <w:rFonts w:ascii="Arial" w:hAnsi="Arial" w:cs="Arial"/>
          <w:sz w:val="22"/>
          <w:szCs w:val="22"/>
        </w:rPr>
      </w:pPr>
    </w:p>
    <w:p w:rsidR="002A2945" w:rsidRPr="00CD71B2" w:rsidRDefault="002A2945" w:rsidP="009F2F3E">
      <w:pPr>
        <w:pStyle w:val="Ttulo1"/>
        <w:numPr>
          <w:ilvl w:val="5"/>
          <w:numId w:val="7"/>
        </w:numPr>
        <w:ind w:left="567" w:hanging="567"/>
        <w:jc w:val="both"/>
        <w:rPr>
          <w:rFonts w:ascii="Arial" w:hAnsi="Arial" w:cs="Arial"/>
          <w:sz w:val="22"/>
          <w:szCs w:val="22"/>
        </w:rPr>
      </w:pPr>
      <w:bookmarkStart w:id="159" w:name="_Toc365222701"/>
      <w:bookmarkStart w:id="160" w:name="_Toc387310440"/>
      <w:r w:rsidRPr="00CD71B2">
        <w:rPr>
          <w:rFonts w:ascii="Arial" w:hAnsi="Arial" w:cs="Arial"/>
          <w:sz w:val="22"/>
          <w:szCs w:val="22"/>
        </w:rPr>
        <w:t>Ecosistema</w:t>
      </w:r>
      <w:bookmarkEnd w:id="159"/>
      <w:bookmarkEnd w:id="160"/>
    </w:p>
    <w:p w:rsidR="002A2945" w:rsidRPr="00CD71B2" w:rsidRDefault="002A2945" w:rsidP="002A2945">
      <w:pPr>
        <w:rPr>
          <w:rFonts w:ascii="Arial" w:hAnsi="Arial" w:cs="Arial"/>
          <w:lang w:eastAsia="es-ES"/>
        </w:rPr>
      </w:pPr>
    </w:p>
    <w:tbl>
      <w:tblPr>
        <w:tblW w:w="9147" w:type="dxa"/>
        <w:tblInd w:w="-5" w:type="dxa"/>
        <w:tblLayout w:type="fixed"/>
        <w:tblCellMar>
          <w:left w:w="70" w:type="dxa"/>
          <w:right w:w="70" w:type="dxa"/>
        </w:tblCellMar>
        <w:tblLook w:val="0000" w:firstRow="0" w:lastRow="0" w:firstColumn="0" w:lastColumn="0" w:noHBand="0" w:noVBand="0"/>
      </w:tblPr>
      <w:tblGrid>
        <w:gridCol w:w="2230"/>
        <w:gridCol w:w="1247"/>
        <w:gridCol w:w="2160"/>
        <w:gridCol w:w="390"/>
        <w:gridCol w:w="142"/>
        <w:gridCol w:w="2978"/>
      </w:tblGrid>
      <w:tr w:rsidR="002A2945" w:rsidRPr="00CD71B2">
        <w:trPr>
          <w:cantSplit/>
        </w:trPr>
        <w:tc>
          <w:tcPr>
            <w:tcW w:w="2230" w:type="dxa"/>
            <w:tcBorders>
              <w:top w:val="single" w:sz="4" w:space="0" w:color="000000"/>
              <w:left w:val="single" w:sz="4" w:space="0" w:color="000000"/>
            </w:tcBorders>
          </w:tcPr>
          <w:p w:rsidR="002A2945" w:rsidRPr="00CD71B2" w:rsidRDefault="002A2945" w:rsidP="002A2945">
            <w:pPr>
              <w:snapToGrid w:val="0"/>
              <w:ind w:left="147"/>
              <w:rPr>
                <w:rFonts w:ascii="Arial" w:hAnsi="Arial" w:cs="Arial"/>
                <w:b/>
                <w:sz w:val="20"/>
                <w:szCs w:val="20"/>
              </w:rPr>
            </w:pPr>
          </w:p>
        </w:tc>
        <w:tc>
          <w:tcPr>
            <w:tcW w:w="1247" w:type="dxa"/>
            <w:tcBorders>
              <w:top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160" w:type="dxa"/>
            <w:tcBorders>
              <w:top w:val="single" w:sz="4" w:space="0" w:color="000000"/>
            </w:tcBorders>
          </w:tcPr>
          <w:p w:rsidR="002A2945" w:rsidRPr="00CD71B2" w:rsidRDefault="002A2945" w:rsidP="002A2945">
            <w:pPr>
              <w:pStyle w:val="Piedepgina"/>
              <w:snapToGrid w:val="0"/>
              <w:ind w:left="147"/>
              <w:rPr>
                <w:rFonts w:ascii="Arial" w:hAnsi="Arial" w:cs="Arial"/>
                <w:sz w:val="20"/>
                <w:szCs w:val="20"/>
              </w:rPr>
            </w:pPr>
            <w:r w:rsidRPr="00CD71B2">
              <w:rPr>
                <w:rFonts w:ascii="Arial" w:hAnsi="Arial" w:cs="Arial"/>
                <w:sz w:val="20"/>
                <w:szCs w:val="20"/>
                <w:lang w:eastAsia="es-EC"/>
              </w:rPr>
              <w:t>Páramo</w:t>
            </w:r>
          </w:p>
        </w:tc>
        <w:tc>
          <w:tcPr>
            <w:tcW w:w="3510" w:type="dxa"/>
            <w:gridSpan w:val="3"/>
            <w:tcBorders>
              <w:top w:val="single" w:sz="4" w:space="0" w:color="000000"/>
              <w:right w:val="single" w:sz="4" w:space="0" w:color="000000"/>
            </w:tcBorders>
          </w:tcPr>
          <w:p w:rsidR="002A2945" w:rsidRPr="00CD71B2" w:rsidRDefault="002A2945" w:rsidP="002A2945">
            <w:pPr>
              <w:snapToGrid w:val="0"/>
              <w:ind w:left="147"/>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1247"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16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Bosque pluvial</w:t>
            </w:r>
          </w:p>
        </w:tc>
        <w:tc>
          <w:tcPr>
            <w:tcW w:w="3510" w:type="dxa"/>
            <w:gridSpan w:val="3"/>
            <w:tcBorders>
              <w:right w:val="single" w:sz="4" w:space="0" w:color="000000"/>
            </w:tcBorders>
          </w:tcPr>
          <w:p w:rsidR="002A2945" w:rsidRPr="00CD71B2" w:rsidRDefault="002A2945" w:rsidP="002A2945">
            <w:pPr>
              <w:snapToGrid w:val="0"/>
              <w:ind w:left="147"/>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1247"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16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Bosque nublado</w:t>
            </w:r>
          </w:p>
        </w:tc>
        <w:tc>
          <w:tcPr>
            <w:tcW w:w="3510" w:type="dxa"/>
            <w:gridSpan w:val="3"/>
            <w:tcBorders>
              <w:right w:val="single" w:sz="4" w:space="0" w:color="000000"/>
            </w:tcBorders>
          </w:tcPr>
          <w:p w:rsidR="002A2945" w:rsidRPr="00CD71B2" w:rsidRDefault="002A2945" w:rsidP="002A2945">
            <w:pPr>
              <w:snapToGrid w:val="0"/>
              <w:ind w:left="147"/>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1247"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x</w:t>
            </w:r>
          </w:p>
        </w:tc>
        <w:tc>
          <w:tcPr>
            <w:tcW w:w="216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Bosque seco tropical</w:t>
            </w:r>
          </w:p>
        </w:tc>
        <w:tc>
          <w:tcPr>
            <w:tcW w:w="3510" w:type="dxa"/>
            <w:gridSpan w:val="3"/>
            <w:tcBorders>
              <w:right w:val="single" w:sz="4" w:space="0" w:color="000000"/>
            </w:tcBorders>
          </w:tcPr>
          <w:p w:rsidR="002A2945" w:rsidRPr="00CD71B2" w:rsidRDefault="002A2945" w:rsidP="002A2945">
            <w:pPr>
              <w:snapToGrid w:val="0"/>
              <w:ind w:left="147"/>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1247"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692" w:type="dxa"/>
            <w:gridSpan w:val="3"/>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Ecosistemas marinos</w:t>
            </w:r>
          </w:p>
        </w:tc>
        <w:tc>
          <w:tcPr>
            <w:tcW w:w="2978" w:type="dxa"/>
            <w:tcBorders>
              <w:right w:val="single" w:sz="4" w:space="0" w:color="000000"/>
            </w:tcBorders>
          </w:tcPr>
          <w:p w:rsidR="002A2945" w:rsidRPr="00CD71B2" w:rsidRDefault="002A2945" w:rsidP="002A2945">
            <w:pPr>
              <w:snapToGrid w:val="0"/>
              <w:ind w:left="147"/>
              <w:rPr>
                <w:rFonts w:ascii="Arial" w:hAnsi="Arial" w:cs="Arial"/>
                <w:sz w:val="20"/>
                <w:szCs w:val="20"/>
              </w:rPr>
            </w:pPr>
          </w:p>
        </w:tc>
      </w:tr>
      <w:tr w:rsidR="002A2945" w:rsidRPr="00CD71B2">
        <w:trPr>
          <w:cantSplit/>
        </w:trPr>
        <w:tc>
          <w:tcPr>
            <w:tcW w:w="2230" w:type="dxa"/>
            <w:tcBorders>
              <w:left w:val="single" w:sz="4" w:space="0" w:color="000000"/>
              <w:bottom w:val="single" w:sz="4" w:space="0" w:color="000000"/>
            </w:tcBorders>
          </w:tcPr>
          <w:p w:rsidR="002A2945" w:rsidRPr="00CD71B2" w:rsidRDefault="002A2945" w:rsidP="002A2945">
            <w:pPr>
              <w:snapToGrid w:val="0"/>
              <w:ind w:left="147"/>
              <w:rPr>
                <w:rFonts w:ascii="Arial" w:hAnsi="Arial" w:cs="Arial"/>
                <w:b/>
                <w:sz w:val="20"/>
                <w:szCs w:val="20"/>
              </w:rPr>
            </w:pPr>
          </w:p>
        </w:tc>
        <w:tc>
          <w:tcPr>
            <w:tcW w:w="1247" w:type="dxa"/>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550" w:type="dxa"/>
            <w:gridSpan w:val="2"/>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Ecosistemas lacustres</w:t>
            </w:r>
          </w:p>
        </w:tc>
        <w:tc>
          <w:tcPr>
            <w:tcW w:w="3120" w:type="dxa"/>
            <w:gridSpan w:val="2"/>
            <w:tcBorders>
              <w:bottom w:val="single" w:sz="4" w:space="0" w:color="000000"/>
              <w:right w:val="single" w:sz="4" w:space="0" w:color="000000"/>
            </w:tcBorders>
          </w:tcPr>
          <w:p w:rsidR="002A2945" w:rsidRPr="00CD71B2" w:rsidRDefault="002A2945" w:rsidP="002A2945">
            <w:pPr>
              <w:snapToGrid w:val="0"/>
              <w:ind w:left="147"/>
              <w:rPr>
                <w:rFonts w:ascii="Arial" w:hAnsi="Arial" w:cs="Arial"/>
                <w:sz w:val="20"/>
                <w:szCs w:val="20"/>
              </w:rPr>
            </w:pPr>
          </w:p>
        </w:tc>
      </w:tr>
    </w:tbl>
    <w:p w:rsidR="002A2945" w:rsidRPr="00CD71B2" w:rsidRDefault="002A2945" w:rsidP="00295890">
      <w:pPr>
        <w:rPr>
          <w:rFonts w:ascii="Arial" w:hAnsi="Arial" w:cs="Arial"/>
          <w:sz w:val="20"/>
          <w:szCs w:val="20"/>
        </w:rPr>
      </w:pPr>
    </w:p>
    <w:p w:rsidR="002A2945" w:rsidRPr="00CD71B2" w:rsidRDefault="002A2945" w:rsidP="009F2F3E">
      <w:pPr>
        <w:pStyle w:val="Ttulo1"/>
        <w:numPr>
          <w:ilvl w:val="5"/>
          <w:numId w:val="7"/>
        </w:numPr>
        <w:ind w:left="567" w:hanging="567"/>
        <w:jc w:val="both"/>
        <w:rPr>
          <w:rFonts w:ascii="Arial" w:hAnsi="Arial" w:cs="Arial"/>
          <w:sz w:val="22"/>
          <w:szCs w:val="22"/>
        </w:rPr>
      </w:pPr>
      <w:bookmarkStart w:id="161" w:name="_Toc365222702"/>
      <w:bookmarkStart w:id="162" w:name="_Toc387310441"/>
      <w:r w:rsidRPr="00CD71B2">
        <w:rPr>
          <w:rFonts w:ascii="Arial" w:hAnsi="Arial" w:cs="Arial"/>
          <w:sz w:val="22"/>
          <w:szCs w:val="22"/>
        </w:rPr>
        <w:t>Flora</w:t>
      </w:r>
      <w:bookmarkEnd w:id="161"/>
      <w:bookmarkEnd w:id="162"/>
    </w:p>
    <w:p w:rsidR="002A2945" w:rsidRPr="00CD71B2" w:rsidRDefault="002A2945" w:rsidP="002A2945">
      <w:pPr>
        <w:rPr>
          <w:rFonts w:ascii="Arial" w:hAnsi="Arial" w:cs="Arial"/>
          <w:lang w:eastAsia="es-ES"/>
        </w:rPr>
      </w:pPr>
    </w:p>
    <w:tbl>
      <w:tblPr>
        <w:tblW w:w="9147" w:type="dxa"/>
        <w:tblInd w:w="-5" w:type="dxa"/>
        <w:tblLayout w:type="fixed"/>
        <w:tblCellMar>
          <w:left w:w="70" w:type="dxa"/>
          <w:right w:w="70" w:type="dxa"/>
        </w:tblCellMar>
        <w:tblLook w:val="0000" w:firstRow="0" w:lastRow="0" w:firstColumn="0" w:lastColumn="0" w:noHBand="0" w:noVBand="0"/>
      </w:tblPr>
      <w:tblGrid>
        <w:gridCol w:w="2230"/>
        <w:gridCol w:w="540"/>
        <w:gridCol w:w="2160"/>
        <w:gridCol w:w="390"/>
        <w:gridCol w:w="3827"/>
      </w:tblGrid>
      <w:tr w:rsidR="002A2945" w:rsidRPr="00CD71B2">
        <w:trPr>
          <w:cantSplit/>
        </w:trPr>
        <w:tc>
          <w:tcPr>
            <w:tcW w:w="2230" w:type="dxa"/>
            <w:tcBorders>
              <w:top w:val="single" w:sz="4" w:space="0" w:color="000000"/>
              <w:left w:val="single" w:sz="4" w:space="0" w:color="000000"/>
            </w:tcBorders>
          </w:tcPr>
          <w:p w:rsidR="002A2945" w:rsidRPr="00CD71B2" w:rsidRDefault="002A2945" w:rsidP="002A2945">
            <w:pPr>
              <w:snapToGrid w:val="0"/>
              <w:ind w:left="147"/>
              <w:rPr>
                <w:rFonts w:ascii="Arial" w:hAnsi="Arial" w:cs="Arial"/>
                <w:b/>
                <w:sz w:val="20"/>
                <w:szCs w:val="20"/>
              </w:rPr>
            </w:pPr>
            <w:r w:rsidRPr="00CD71B2">
              <w:rPr>
                <w:rFonts w:ascii="Arial" w:hAnsi="Arial" w:cs="Arial"/>
                <w:b/>
                <w:sz w:val="20"/>
                <w:szCs w:val="20"/>
              </w:rPr>
              <w:t>Tipo de cobertura</w:t>
            </w:r>
          </w:p>
        </w:tc>
        <w:tc>
          <w:tcPr>
            <w:tcW w:w="540" w:type="dxa"/>
            <w:tcBorders>
              <w:top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160" w:type="dxa"/>
            <w:tcBorders>
              <w:top w:val="single" w:sz="4" w:space="0" w:color="000000"/>
            </w:tcBorders>
          </w:tcPr>
          <w:p w:rsidR="002A2945" w:rsidRPr="00CD71B2" w:rsidRDefault="002A2945" w:rsidP="002A2945">
            <w:pPr>
              <w:pStyle w:val="Piedepgina"/>
              <w:snapToGrid w:val="0"/>
              <w:ind w:left="147"/>
              <w:rPr>
                <w:rFonts w:ascii="Arial" w:hAnsi="Arial" w:cs="Arial"/>
                <w:sz w:val="20"/>
                <w:szCs w:val="20"/>
              </w:rPr>
            </w:pPr>
            <w:r w:rsidRPr="00CD71B2">
              <w:rPr>
                <w:rFonts w:ascii="Arial" w:hAnsi="Arial" w:cs="Arial"/>
                <w:sz w:val="20"/>
                <w:szCs w:val="20"/>
                <w:lang w:eastAsia="es-EC"/>
              </w:rPr>
              <w:t>Bosques</w:t>
            </w:r>
          </w:p>
        </w:tc>
        <w:tc>
          <w:tcPr>
            <w:tcW w:w="4217" w:type="dxa"/>
            <w:gridSpan w:val="2"/>
            <w:tcBorders>
              <w:top w:val="single" w:sz="4" w:space="0" w:color="000000"/>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r w:rsidRPr="00CD71B2">
              <w:rPr>
                <w:rFonts w:ascii="Arial" w:hAnsi="Arial" w:cs="Arial"/>
                <w:b/>
                <w:sz w:val="20"/>
                <w:szCs w:val="20"/>
              </w:rPr>
              <w:t>Vegetal:</w:t>
            </w: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16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Arbustos</w:t>
            </w:r>
          </w:p>
        </w:tc>
        <w:tc>
          <w:tcPr>
            <w:tcW w:w="4217" w:type="dxa"/>
            <w:gridSpan w:val="2"/>
            <w:tcBorders>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16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Pastos</w:t>
            </w:r>
          </w:p>
        </w:tc>
        <w:tc>
          <w:tcPr>
            <w:tcW w:w="4217" w:type="dxa"/>
            <w:gridSpan w:val="2"/>
            <w:tcBorders>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16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Cultivos</w:t>
            </w:r>
          </w:p>
        </w:tc>
        <w:tc>
          <w:tcPr>
            <w:tcW w:w="4217" w:type="dxa"/>
            <w:gridSpan w:val="2"/>
            <w:tcBorders>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16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Matorrales</w:t>
            </w:r>
          </w:p>
        </w:tc>
        <w:tc>
          <w:tcPr>
            <w:tcW w:w="4217" w:type="dxa"/>
            <w:gridSpan w:val="2"/>
            <w:tcBorders>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tcBorders>
              <w:left w:val="single" w:sz="4" w:space="0" w:color="000000"/>
              <w:bottom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x</w:t>
            </w:r>
          </w:p>
        </w:tc>
        <w:tc>
          <w:tcPr>
            <w:tcW w:w="2160" w:type="dxa"/>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Sin vegetación</w:t>
            </w:r>
          </w:p>
        </w:tc>
        <w:tc>
          <w:tcPr>
            <w:tcW w:w="4217" w:type="dxa"/>
            <w:gridSpan w:val="2"/>
            <w:tcBorders>
              <w:bottom w:val="single" w:sz="4" w:space="0" w:color="000000"/>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r w:rsidRPr="00CD71B2">
              <w:rPr>
                <w:rFonts w:ascii="Arial" w:hAnsi="Arial" w:cs="Arial"/>
                <w:b/>
                <w:sz w:val="20"/>
                <w:szCs w:val="20"/>
              </w:rPr>
              <w:t>Importancia de la</w:t>
            </w: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160" w:type="dxa"/>
          </w:tcPr>
          <w:p w:rsidR="002A2945" w:rsidRPr="00CD71B2" w:rsidRDefault="002A2945" w:rsidP="002A2945">
            <w:pPr>
              <w:pStyle w:val="Piedepgina"/>
              <w:snapToGrid w:val="0"/>
              <w:ind w:left="147"/>
              <w:rPr>
                <w:rFonts w:ascii="Arial" w:hAnsi="Arial" w:cs="Arial"/>
                <w:sz w:val="20"/>
                <w:szCs w:val="20"/>
              </w:rPr>
            </w:pPr>
            <w:r w:rsidRPr="00CD71B2">
              <w:rPr>
                <w:rFonts w:ascii="Arial" w:hAnsi="Arial" w:cs="Arial"/>
                <w:sz w:val="20"/>
                <w:szCs w:val="20"/>
                <w:lang w:eastAsia="es-EC"/>
              </w:rPr>
              <w:t>Común del sector</w:t>
            </w:r>
          </w:p>
        </w:tc>
        <w:tc>
          <w:tcPr>
            <w:tcW w:w="4217" w:type="dxa"/>
            <w:gridSpan w:val="2"/>
            <w:tcBorders>
              <w:right w:val="single" w:sz="4" w:space="0" w:color="000000"/>
            </w:tcBorders>
          </w:tcPr>
          <w:p w:rsidR="002A2945" w:rsidRPr="00CD71B2" w:rsidRDefault="002A2945" w:rsidP="002A2945">
            <w:pPr>
              <w:snapToGrid w:val="0"/>
              <w:ind w:left="147"/>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r w:rsidRPr="00CD71B2">
              <w:rPr>
                <w:rFonts w:ascii="Arial" w:hAnsi="Arial" w:cs="Arial"/>
                <w:b/>
                <w:sz w:val="20"/>
                <w:szCs w:val="20"/>
              </w:rPr>
              <w:t>Cobertura vegetal:</w:t>
            </w: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550" w:type="dxa"/>
            <w:gridSpan w:val="2"/>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Rara o endémica</w:t>
            </w:r>
          </w:p>
        </w:tc>
        <w:tc>
          <w:tcPr>
            <w:tcW w:w="3827" w:type="dxa"/>
            <w:tcBorders>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550" w:type="dxa"/>
            <w:gridSpan w:val="2"/>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En peligro de extinción</w:t>
            </w:r>
          </w:p>
        </w:tc>
        <w:tc>
          <w:tcPr>
            <w:tcW w:w="3827" w:type="dxa"/>
            <w:tcBorders>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550" w:type="dxa"/>
            <w:gridSpan w:val="2"/>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Protegida</w:t>
            </w:r>
          </w:p>
        </w:tc>
        <w:tc>
          <w:tcPr>
            <w:tcW w:w="3827" w:type="dxa"/>
            <w:tcBorders>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tcBorders>
              <w:left w:val="single" w:sz="4" w:space="0" w:color="000000"/>
              <w:bottom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x</w:t>
            </w:r>
          </w:p>
        </w:tc>
        <w:tc>
          <w:tcPr>
            <w:tcW w:w="2550" w:type="dxa"/>
            <w:gridSpan w:val="2"/>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Intervenida</w:t>
            </w:r>
          </w:p>
        </w:tc>
        <w:tc>
          <w:tcPr>
            <w:tcW w:w="3827" w:type="dxa"/>
            <w:tcBorders>
              <w:bottom w:val="single" w:sz="4" w:space="0" w:color="000000"/>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r w:rsidRPr="00CD71B2">
              <w:rPr>
                <w:rFonts w:ascii="Arial" w:hAnsi="Arial" w:cs="Arial"/>
                <w:b/>
                <w:sz w:val="20"/>
                <w:szCs w:val="20"/>
              </w:rPr>
              <w:t>Usos de la vegetación:</w:t>
            </w: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160" w:type="dxa"/>
          </w:tcPr>
          <w:p w:rsidR="002A2945" w:rsidRPr="00CD71B2" w:rsidRDefault="002A2945" w:rsidP="002A2945">
            <w:pPr>
              <w:pStyle w:val="Piedepgina"/>
              <w:snapToGrid w:val="0"/>
              <w:ind w:left="147"/>
              <w:rPr>
                <w:rFonts w:ascii="Arial" w:hAnsi="Arial" w:cs="Arial"/>
                <w:sz w:val="20"/>
                <w:szCs w:val="20"/>
              </w:rPr>
            </w:pPr>
            <w:r w:rsidRPr="00CD71B2">
              <w:rPr>
                <w:rFonts w:ascii="Arial" w:hAnsi="Arial" w:cs="Arial"/>
                <w:sz w:val="20"/>
                <w:szCs w:val="20"/>
                <w:lang w:eastAsia="es-EC"/>
              </w:rPr>
              <w:t>Alimenticio</w:t>
            </w:r>
          </w:p>
        </w:tc>
        <w:tc>
          <w:tcPr>
            <w:tcW w:w="4217" w:type="dxa"/>
            <w:gridSpan w:val="2"/>
            <w:tcBorders>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16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Comercial</w:t>
            </w:r>
          </w:p>
        </w:tc>
        <w:tc>
          <w:tcPr>
            <w:tcW w:w="4217" w:type="dxa"/>
            <w:gridSpan w:val="2"/>
            <w:tcBorders>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16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Medicinal</w:t>
            </w:r>
          </w:p>
        </w:tc>
        <w:tc>
          <w:tcPr>
            <w:tcW w:w="4217" w:type="dxa"/>
            <w:gridSpan w:val="2"/>
            <w:tcBorders>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16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Ornamental</w:t>
            </w:r>
          </w:p>
        </w:tc>
        <w:tc>
          <w:tcPr>
            <w:tcW w:w="4217" w:type="dxa"/>
            <w:gridSpan w:val="2"/>
            <w:tcBorders>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160" w:type="dxa"/>
          </w:tcPr>
          <w:p w:rsidR="002A2945" w:rsidRPr="00CD71B2" w:rsidRDefault="002A2945" w:rsidP="002A2945">
            <w:pPr>
              <w:pStyle w:val="Piedepgina"/>
              <w:snapToGrid w:val="0"/>
              <w:ind w:left="147"/>
              <w:rPr>
                <w:rFonts w:ascii="Arial" w:hAnsi="Arial" w:cs="Arial"/>
                <w:sz w:val="20"/>
                <w:szCs w:val="20"/>
              </w:rPr>
            </w:pPr>
            <w:r w:rsidRPr="00CD71B2">
              <w:rPr>
                <w:rFonts w:ascii="Arial" w:hAnsi="Arial" w:cs="Arial"/>
                <w:sz w:val="20"/>
                <w:szCs w:val="20"/>
                <w:lang w:eastAsia="es-EC"/>
              </w:rPr>
              <w:t>Construcción</w:t>
            </w:r>
          </w:p>
        </w:tc>
        <w:tc>
          <w:tcPr>
            <w:tcW w:w="4217" w:type="dxa"/>
            <w:gridSpan w:val="2"/>
            <w:tcBorders>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16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Fuente de semilla</w:t>
            </w:r>
          </w:p>
        </w:tc>
        <w:tc>
          <w:tcPr>
            <w:tcW w:w="4217" w:type="dxa"/>
            <w:gridSpan w:val="2"/>
            <w:tcBorders>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16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Mitológico</w:t>
            </w:r>
          </w:p>
        </w:tc>
        <w:tc>
          <w:tcPr>
            <w:tcW w:w="4217" w:type="dxa"/>
            <w:gridSpan w:val="2"/>
            <w:tcBorders>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cantSplit/>
        </w:trPr>
        <w:tc>
          <w:tcPr>
            <w:tcW w:w="2230" w:type="dxa"/>
            <w:tcBorders>
              <w:left w:val="single" w:sz="4" w:space="0" w:color="000000"/>
              <w:bottom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x</w:t>
            </w:r>
          </w:p>
        </w:tc>
        <w:tc>
          <w:tcPr>
            <w:tcW w:w="2160" w:type="dxa"/>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 xml:space="preserve">Otro (especifique): </w:t>
            </w:r>
          </w:p>
        </w:tc>
        <w:tc>
          <w:tcPr>
            <w:tcW w:w="4217" w:type="dxa"/>
            <w:gridSpan w:val="2"/>
            <w:tcBorders>
              <w:bottom w:val="single" w:sz="4" w:space="0" w:color="000000"/>
              <w:right w:val="single" w:sz="4" w:space="0" w:color="000000"/>
            </w:tcBorders>
          </w:tcPr>
          <w:p w:rsidR="002A2945" w:rsidRPr="00CD71B2" w:rsidRDefault="002A2945" w:rsidP="002A2945">
            <w:pPr>
              <w:snapToGrid w:val="0"/>
              <w:rPr>
                <w:rFonts w:ascii="Arial" w:hAnsi="Arial" w:cs="Arial"/>
                <w:sz w:val="20"/>
                <w:szCs w:val="20"/>
              </w:rPr>
            </w:pPr>
            <w:r w:rsidRPr="00CD71B2">
              <w:rPr>
                <w:rFonts w:ascii="Arial" w:hAnsi="Arial" w:cs="Arial"/>
                <w:sz w:val="20"/>
                <w:szCs w:val="20"/>
              </w:rPr>
              <w:t>intervenida</w:t>
            </w:r>
          </w:p>
        </w:tc>
      </w:tr>
    </w:tbl>
    <w:p w:rsidR="002A2945" w:rsidRPr="00CD71B2" w:rsidRDefault="002A2945" w:rsidP="002A2945">
      <w:pPr>
        <w:rPr>
          <w:rFonts w:ascii="Arial" w:hAnsi="Arial" w:cs="Arial"/>
          <w:sz w:val="20"/>
          <w:szCs w:val="20"/>
        </w:rPr>
      </w:pPr>
    </w:p>
    <w:p w:rsidR="002A2945" w:rsidRPr="00CD71B2" w:rsidRDefault="002A2945" w:rsidP="009F2F3E">
      <w:pPr>
        <w:pStyle w:val="Ttulo1"/>
        <w:numPr>
          <w:ilvl w:val="5"/>
          <w:numId w:val="7"/>
        </w:numPr>
        <w:ind w:left="567" w:hanging="567"/>
        <w:jc w:val="both"/>
        <w:rPr>
          <w:rFonts w:ascii="Arial" w:hAnsi="Arial" w:cs="Arial"/>
          <w:sz w:val="22"/>
          <w:szCs w:val="22"/>
        </w:rPr>
      </w:pPr>
      <w:bookmarkStart w:id="163" w:name="_Toc365222703"/>
      <w:bookmarkStart w:id="164" w:name="_Toc387310442"/>
      <w:r w:rsidRPr="00CD71B2">
        <w:rPr>
          <w:rFonts w:ascii="Arial" w:hAnsi="Arial" w:cs="Arial"/>
          <w:sz w:val="22"/>
          <w:szCs w:val="22"/>
        </w:rPr>
        <w:t>Fauna silvestre</w:t>
      </w:r>
      <w:bookmarkEnd w:id="163"/>
      <w:bookmarkEnd w:id="164"/>
    </w:p>
    <w:p w:rsidR="002A2945" w:rsidRPr="00CD71B2" w:rsidRDefault="002A2945" w:rsidP="002A2945">
      <w:pPr>
        <w:rPr>
          <w:rFonts w:ascii="Arial" w:hAnsi="Arial" w:cs="Arial"/>
          <w:lang w:eastAsia="es-ES"/>
        </w:rPr>
      </w:pPr>
    </w:p>
    <w:tbl>
      <w:tblPr>
        <w:tblW w:w="9147" w:type="dxa"/>
        <w:tblInd w:w="-5" w:type="dxa"/>
        <w:tblLayout w:type="fixed"/>
        <w:tblCellMar>
          <w:left w:w="70" w:type="dxa"/>
          <w:right w:w="70" w:type="dxa"/>
        </w:tblCellMar>
        <w:tblLook w:val="0000" w:firstRow="0" w:lastRow="0" w:firstColumn="0" w:lastColumn="0" w:noHBand="0" w:noVBand="0"/>
      </w:tblPr>
      <w:tblGrid>
        <w:gridCol w:w="2230"/>
        <w:gridCol w:w="540"/>
        <w:gridCol w:w="2160"/>
        <w:gridCol w:w="532"/>
        <w:gridCol w:w="3685"/>
      </w:tblGrid>
      <w:tr w:rsidR="002A2945" w:rsidRPr="00CD71B2">
        <w:trPr>
          <w:cantSplit/>
        </w:trPr>
        <w:tc>
          <w:tcPr>
            <w:tcW w:w="2230" w:type="dxa"/>
            <w:tcBorders>
              <w:top w:val="single" w:sz="4" w:space="0" w:color="000000"/>
              <w:left w:val="single" w:sz="4" w:space="0" w:color="000000"/>
            </w:tcBorders>
          </w:tcPr>
          <w:p w:rsidR="002A2945" w:rsidRPr="00CD71B2" w:rsidRDefault="002A2945" w:rsidP="002A2945">
            <w:pPr>
              <w:snapToGrid w:val="0"/>
              <w:ind w:left="147"/>
              <w:rPr>
                <w:rFonts w:ascii="Arial" w:hAnsi="Arial" w:cs="Arial"/>
                <w:b/>
                <w:sz w:val="20"/>
                <w:szCs w:val="20"/>
              </w:rPr>
            </w:pPr>
            <w:r w:rsidRPr="00CD71B2">
              <w:rPr>
                <w:rFonts w:ascii="Arial" w:hAnsi="Arial" w:cs="Arial"/>
                <w:b/>
                <w:sz w:val="20"/>
                <w:szCs w:val="20"/>
              </w:rPr>
              <w:t>Tipología</w:t>
            </w:r>
          </w:p>
        </w:tc>
        <w:tc>
          <w:tcPr>
            <w:tcW w:w="540" w:type="dxa"/>
            <w:tcBorders>
              <w:top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160" w:type="dxa"/>
            <w:tcBorders>
              <w:top w:val="single" w:sz="4" w:space="0" w:color="000000"/>
            </w:tcBorders>
          </w:tcPr>
          <w:p w:rsidR="002A2945" w:rsidRPr="00CD71B2" w:rsidRDefault="002A2945" w:rsidP="002A2945">
            <w:pPr>
              <w:pStyle w:val="Piedepgina"/>
              <w:snapToGrid w:val="0"/>
              <w:ind w:left="147"/>
              <w:rPr>
                <w:rFonts w:ascii="Arial" w:hAnsi="Arial" w:cs="Arial"/>
                <w:sz w:val="20"/>
                <w:szCs w:val="20"/>
              </w:rPr>
            </w:pPr>
            <w:r w:rsidRPr="00CD71B2">
              <w:rPr>
                <w:rFonts w:ascii="Arial" w:hAnsi="Arial" w:cs="Arial"/>
                <w:sz w:val="20"/>
                <w:szCs w:val="20"/>
                <w:lang w:eastAsia="es-EC"/>
              </w:rPr>
              <w:t>Micro fauna</w:t>
            </w:r>
          </w:p>
        </w:tc>
        <w:tc>
          <w:tcPr>
            <w:tcW w:w="4217" w:type="dxa"/>
            <w:gridSpan w:val="2"/>
            <w:tcBorders>
              <w:top w:val="single" w:sz="4" w:space="0" w:color="000000"/>
              <w:right w:val="single" w:sz="4" w:space="0" w:color="000000"/>
            </w:tcBorders>
          </w:tcPr>
          <w:p w:rsidR="002A2945" w:rsidRPr="00CD71B2" w:rsidRDefault="002A2945" w:rsidP="002A2945">
            <w:pPr>
              <w:snapToGrid w:val="0"/>
              <w:ind w:left="147"/>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x</w:t>
            </w:r>
          </w:p>
        </w:tc>
        <w:tc>
          <w:tcPr>
            <w:tcW w:w="216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Insectos</w:t>
            </w:r>
          </w:p>
        </w:tc>
        <w:tc>
          <w:tcPr>
            <w:tcW w:w="4217" w:type="dxa"/>
            <w:gridSpan w:val="2"/>
            <w:tcBorders>
              <w:right w:val="single" w:sz="4" w:space="0" w:color="000000"/>
            </w:tcBorders>
          </w:tcPr>
          <w:p w:rsidR="002A2945" w:rsidRPr="00CD71B2" w:rsidRDefault="002A2945" w:rsidP="002A2945">
            <w:pPr>
              <w:snapToGrid w:val="0"/>
              <w:ind w:left="147"/>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16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Anfibios</w:t>
            </w:r>
          </w:p>
        </w:tc>
        <w:tc>
          <w:tcPr>
            <w:tcW w:w="4217" w:type="dxa"/>
            <w:gridSpan w:val="2"/>
            <w:tcBorders>
              <w:right w:val="single" w:sz="4" w:space="0" w:color="000000"/>
            </w:tcBorders>
          </w:tcPr>
          <w:p w:rsidR="002A2945" w:rsidRPr="00CD71B2" w:rsidRDefault="002A2945" w:rsidP="002A2945">
            <w:pPr>
              <w:snapToGrid w:val="0"/>
              <w:ind w:left="147"/>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16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Peces</w:t>
            </w:r>
          </w:p>
        </w:tc>
        <w:tc>
          <w:tcPr>
            <w:tcW w:w="4217" w:type="dxa"/>
            <w:gridSpan w:val="2"/>
            <w:tcBorders>
              <w:right w:val="single" w:sz="4" w:space="0" w:color="000000"/>
            </w:tcBorders>
          </w:tcPr>
          <w:p w:rsidR="002A2945" w:rsidRPr="00CD71B2" w:rsidRDefault="002A2945" w:rsidP="002A2945">
            <w:pPr>
              <w:snapToGrid w:val="0"/>
              <w:ind w:left="147"/>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16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Reptiles</w:t>
            </w:r>
          </w:p>
        </w:tc>
        <w:tc>
          <w:tcPr>
            <w:tcW w:w="4217" w:type="dxa"/>
            <w:gridSpan w:val="2"/>
            <w:tcBorders>
              <w:right w:val="single" w:sz="4" w:space="0" w:color="000000"/>
            </w:tcBorders>
          </w:tcPr>
          <w:p w:rsidR="002A2945" w:rsidRPr="00CD71B2" w:rsidRDefault="002A2945" w:rsidP="002A2945">
            <w:pPr>
              <w:snapToGrid w:val="0"/>
              <w:ind w:left="147"/>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x</w:t>
            </w:r>
          </w:p>
        </w:tc>
        <w:tc>
          <w:tcPr>
            <w:tcW w:w="216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Aves</w:t>
            </w:r>
          </w:p>
        </w:tc>
        <w:tc>
          <w:tcPr>
            <w:tcW w:w="4217" w:type="dxa"/>
            <w:gridSpan w:val="2"/>
            <w:tcBorders>
              <w:right w:val="single" w:sz="4" w:space="0" w:color="000000"/>
            </w:tcBorders>
          </w:tcPr>
          <w:p w:rsidR="002A2945" w:rsidRPr="00CD71B2" w:rsidRDefault="002A2945" w:rsidP="002A2945">
            <w:pPr>
              <w:snapToGrid w:val="0"/>
              <w:ind w:left="147"/>
              <w:rPr>
                <w:rFonts w:ascii="Arial" w:hAnsi="Arial" w:cs="Arial"/>
                <w:sz w:val="20"/>
                <w:szCs w:val="20"/>
              </w:rPr>
            </w:pPr>
          </w:p>
        </w:tc>
      </w:tr>
      <w:tr w:rsidR="002A2945" w:rsidRPr="00CD71B2">
        <w:trPr>
          <w:cantSplit/>
        </w:trPr>
        <w:tc>
          <w:tcPr>
            <w:tcW w:w="2230" w:type="dxa"/>
            <w:tcBorders>
              <w:left w:val="single" w:sz="4" w:space="0" w:color="000000"/>
              <w:bottom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x</w:t>
            </w:r>
          </w:p>
        </w:tc>
        <w:tc>
          <w:tcPr>
            <w:tcW w:w="2160" w:type="dxa"/>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Mamíferos</w:t>
            </w:r>
          </w:p>
        </w:tc>
        <w:tc>
          <w:tcPr>
            <w:tcW w:w="4217" w:type="dxa"/>
            <w:gridSpan w:val="2"/>
            <w:tcBorders>
              <w:bottom w:val="single" w:sz="4" w:space="0" w:color="000000"/>
              <w:right w:val="single" w:sz="4" w:space="0" w:color="000000"/>
            </w:tcBorders>
          </w:tcPr>
          <w:p w:rsidR="002A2945" w:rsidRPr="00CD71B2" w:rsidRDefault="002A2945" w:rsidP="002A2945">
            <w:pPr>
              <w:snapToGrid w:val="0"/>
              <w:ind w:left="147"/>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r w:rsidRPr="00CD71B2">
              <w:rPr>
                <w:rFonts w:ascii="Arial" w:hAnsi="Arial" w:cs="Arial"/>
                <w:b/>
                <w:sz w:val="20"/>
                <w:szCs w:val="20"/>
              </w:rPr>
              <w:t>Importancia</w:t>
            </w: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x</w:t>
            </w:r>
          </w:p>
        </w:tc>
        <w:tc>
          <w:tcPr>
            <w:tcW w:w="2160" w:type="dxa"/>
          </w:tcPr>
          <w:p w:rsidR="002A2945" w:rsidRPr="00CD71B2" w:rsidRDefault="002A2945" w:rsidP="002A2945">
            <w:pPr>
              <w:pStyle w:val="Piedepgina"/>
              <w:snapToGrid w:val="0"/>
              <w:ind w:left="147"/>
              <w:rPr>
                <w:rFonts w:ascii="Arial" w:hAnsi="Arial" w:cs="Arial"/>
                <w:sz w:val="20"/>
                <w:szCs w:val="20"/>
              </w:rPr>
            </w:pPr>
            <w:r w:rsidRPr="00CD71B2">
              <w:rPr>
                <w:rFonts w:ascii="Arial" w:hAnsi="Arial" w:cs="Arial"/>
                <w:sz w:val="20"/>
                <w:szCs w:val="20"/>
                <w:lang w:eastAsia="es-EC"/>
              </w:rPr>
              <w:t>Común</w:t>
            </w:r>
          </w:p>
        </w:tc>
        <w:tc>
          <w:tcPr>
            <w:tcW w:w="4217" w:type="dxa"/>
            <w:gridSpan w:val="2"/>
            <w:tcBorders>
              <w:right w:val="single" w:sz="4" w:space="0" w:color="000000"/>
            </w:tcBorders>
          </w:tcPr>
          <w:p w:rsidR="002A2945" w:rsidRPr="00CD71B2" w:rsidRDefault="002A2945" w:rsidP="002A2945">
            <w:pPr>
              <w:snapToGrid w:val="0"/>
              <w:ind w:left="147"/>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16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Rara o única especie</w:t>
            </w:r>
          </w:p>
        </w:tc>
        <w:tc>
          <w:tcPr>
            <w:tcW w:w="4217" w:type="dxa"/>
            <w:gridSpan w:val="2"/>
            <w:tcBorders>
              <w:right w:val="single" w:sz="4" w:space="0" w:color="000000"/>
            </w:tcBorders>
          </w:tcPr>
          <w:p w:rsidR="002A2945" w:rsidRPr="00CD71B2" w:rsidRDefault="002A2945" w:rsidP="002A2945">
            <w:pPr>
              <w:snapToGrid w:val="0"/>
              <w:ind w:left="147"/>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16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Frágil</w:t>
            </w:r>
          </w:p>
        </w:tc>
        <w:tc>
          <w:tcPr>
            <w:tcW w:w="4217" w:type="dxa"/>
            <w:gridSpan w:val="2"/>
            <w:tcBorders>
              <w:right w:val="single" w:sz="4" w:space="0" w:color="000000"/>
            </w:tcBorders>
          </w:tcPr>
          <w:p w:rsidR="002A2945" w:rsidRPr="00CD71B2" w:rsidRDefault="002A2945" w:rsidP="002A2945">
            <w:pPr>
              <w:snapToGrid w:val="0"/>
              <w:ind w:left="147"/>
              <w:rPr>
                <w:rFonts w:ascii="Arial" w:hAnsi="Arial" w:cs="Arial"/>
                <w:sz w:val="20"/>
                <w:szCs w:val="20"/>
              </w:rPr>
            </w:pPr>
          </w:p>
        </w:tc>
      </w:tr>
      <w:tr w:rsidR="002A2945" w:rsidRPr="00CD71B2">
        <w:trPr>
          <w:cantSplit/>
        </w:trPr>
        <w:tc>
          <w:tcPr>
            <w:tcW w:w="2230" w:type="dxa"/>
            <w:tcBorders>
              <w:left w:val="single" w:sz="4" w:space="0" w:color="000000"/>
              <w:bottom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692" w:type="dxa"/>
            <w:gridSpan w:val="2"/>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En peligro de extinción</w:t>
            </w:r>
          </w:p>
        </w:tc>
        <w:tc>
          <w:tcPr>
            <w:tcW w:w="3685" w:type="dxa"/>
            <w:tcBorders>
              <w:bottom w:val="single" w:sz="4" w:space="0" w:color="000000"/>
              <w:right w:val="single" w:sz="4" w:space="0" w:color="000000"/>
            </w:tcBorders>
          </w:tcPr>
          <w:p w:rsidR="002A2945" w:rsidRPr="00CD71B2" w:rsidRDefault="002A2945" w:rsidP="002A2945">
            <w:pPr>
              <w:snapToGrid w:val="0"/>
              <w:ind w:left="147"/>
              <w:rPr>
                <w:rFonts w:ascii="Arial" w:hAnsi="Arial" w:cs="Arial"/>
                <w:sz w:val="20"/>
                <w:szCs w:val="20"/>
              </w:rPr>
            </w:pPr>
          </w:p>
        </w:tc>
      </w:tr>
    </w:tbl>
    <w:p w:rsidR="002A2945" w:rsidRPr="00CD71B2" w:rsidRDefault="002A2945" w:rsidP="004F401D">
      <w:pPr>
        <w:spacing w:line="160" w:lineRule="exact"/>
        <w:rPr>
          <w:rFonts w:ascii="Arial" w:hAnsi="Arial" w:cs="Arial"/>
          <w:sz w:val="22"/>
          <w:szCs w:val="22"/>
        </w:rPr>
      </w:pPr>
    </w:p>
    <w:p w:rsidR="002A2945" w:rsidRPr="00CD71B2" w:rsidRDefault="002A2945" w:rsidP="009F2F3E">
      <w:pPr>
        <w:pStyle w:val="Ttulo1"/>
        <w:numPr>
          <w:ilvl w:val="4"/>
          <w:numId w:val="7"/>
        </w:numPr>
        <w:ind w:left="567" w:hanging="567"/>
        <w:jc w:val="both"/>
        <w:rPr>
          <w:rFonts w:ascii="Arial" w:hAnsi="Arial" w:cs="Arial"/>
          <w:sz w:val="22"/>
          <w:szCs w:val="22"/>
        </w:rPr>
      </w:pPr>
      <w:bookmarkStart w:id="165" w:name="_Toc365222704"/>
      <w:bookmarkStart w:id="166" w:name="_Toc387310443"/>
      <w:r w:rsidRPr="00CD71B2">
        <w:rPr>
          <w:rFonts w:ascii="Arial" w:hAnsi="Arial" w:cs="Arial"/>
          <w:sz w:val="22"/>
          <w:szCs w:val="22"/>
        </w:rPr>
        <w:t>Caracterización del Medio Socio-Cultural</w:t>
      </w:r>
      <w:bookmarkEnd w:id="165"/>
      <w:bookmarkEnd w:id="166"/>
    </w:p>
    <w:p w:rsidR="002A2945" w:rsidRPr="00CD71B2" w:rsidRDefault="002A2945" w:rsidP="002A2945">
      <w:pPr>
        <w:rPr>
          <w:rFonts w:ascii="Arial" w:hAnsi="Arial" w:cs="Arial"/>
          <w:sz w:val="22"/>
          <w:szCs w:val="22"/>
        </w:rPr>
      </w:pPr>
    </w:p>
    <w:p w:rsidR="002A2945" w:rsidRPr="00CD71B2" w:rsidRDefault="002A2945" w:rsidP="009F2F3E">
      <w:pPr>
        <w:pStyle w:val="Ttulo1"/>
        <w:numPr>
          <w:ilvl w:val="5"/>
          <w:numId w:val="7"/>
        </w:numPr>
        <w:ind w:left="567" w:hanging="567"/>
        <w:jc w:val="both"/>
        <w:rPr>
          <w:rFonts w:ascii="Arial" w:hAnsi="Arial" w:cs="Arial"/>
          <w:sz w:val="22"/>
          <w:szCs w:val="22"/>
        </w:rPr>
      </w:pPr>
      <w:bookmarkStart w:id="167" w:name="_Toc365222705"/>
      <w:bookmarkStart w:id="168" w:name="_Toc387310444"/>
      <w:r w:rsidRPr="00CD71B2">
        <w:rPr>
          <w:rFonts w:ascii="Arial" w:hAnsi="Arial" w:cs="Arial"/>
          <w:sz w:val="22"/>
          <w:szCs w:val="22"/>
        </w:rPr>
        <w:t>Demografía</w:t>
      </w:r>
      <w:bookmarkEnd w:id="167"/>
      <w:bookmarkEnd w:id="168"/>
    </w:p>
    <w:p w:rsidR="002A2945" w:rsidRPr="00CD71B2" w:rsidRDefault="002A2945" w:rsidP="002A2945">
      <w:pPr>
        <w:rPr>
          <w:rFonts w:ascii="Arial" w:hAnsi="Arial" w:cs="Arial"/>
          <w:lang w:eastAsia="es-ES"/>
        </w:rPr>
      </w:pPr>
    </w:p>
    <w:tbl>
      <w:tblPr>
        <w:tblW w:w="9149" w:type="dxa"/>
        <w:tblInd w:w="-7" w:type="dxa"/>
        <w:tblLayout w:type="fixed"/>
        <w:tblCellMar>
          <w:left w:w="70" w:type="dxa"/>
          <w:right w:w="70" w:type="dxa"/>
        </w:tblCellMar>
        <w:tblLook w:val="0000" w:firstRow="0" w:lastRow="0" w:firstColumn="0" w:lastColumn="0" w:noHBand="0" w:noVBand="0"/>
      </w:tblPr>
      <w:tblGrid>
        <w:gridCol w:w="2230"/>
        <w:gridCol w:w="540"/>
        <w:gridCol w:w="1978"/>
        <w:gridCol w:w="4401"/>
      </w:tblGrid>
      <w:tr w:rsidR="002A2945" w:rsidRPr="00CD71B2">
        <w:tc>
          <w:tcPr>
            <w:tcW w:w="2230" w:type="dxa"/>
            <w:tcBorders>
              <w:top w:val="single" w:sz="4" w:space="0" w:color="000000"/>
              <w:left w:val="single" w:sz="4" w:space="0" w:color="000000"/>
            </w:tcBorders>
          </w:tcPr>
          <w:p w:rsidR="002A2945" w:rsidRPr="00CD71B2" w:rsidRDefault="002A2945" w:rsidP="002A2945">
            <w:pPr>
              <w:snapToGrid w:val="0"/>
              <w:ind w:left="149"/>
              <w:rPr>
                <w:rFonts w:ascii="Arial" w:hAnsi="Arial" w:cs="Arial"/>
                <w:b/>
                <w:sz w:val="20"/>
                <w:szCs w:val="20"/>
              </w:rPr>
            </w:pPr>
            <w:r w:rsidRPr="00CD71B2">
              <w:rPr>
                <w:rFonts w:ascii="Arial" w:hAnsi="Arial" w:cs="Arial"/>
                <w:b/>
                <w:sz w:val="20"/>
                <w:szCs w:val="20"/>
              </w:rPr>
              <w:t>Nivel de consolidación</w:t>
            </w:r>
          </w:p>
        </w:tc>
        <w:tc>
          <w:tcPr>
            <w:tcW w:w="540" w:type="dxa"/>
            <w:tcBorders>
              <w:top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x</w:t>
            </w:r>
          </w:p>
        </w:tc>
        <w:tc>
          <w:tcPr>
            <w:tcW w:w="1978" w:type="dxa"/>
            <w:tcBorders>
              <w:top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Urbana</w:t>
            </w:r>
          </w:p>
        </w:tc>
        <w:tc>
          <w:tcPr>
            <w:tcW w:w="4401" w:type="dxa"/>
            <w:tcBorders>
              <w:top w:val="single" w:sz="4" w:space="0" w:color="000000"/>
              <w:right w:val="single" w:sz="4" w:space="0" w:color="000000"/>
            </w:tcBorders>
          </w:tcPr>
          <w:p w:rsidR="002A2945" w:rsidRPr="00CD71B2" w:rsidRDefault="002A2945" w:rsidP="002A2945">
            <w:pPr>
              <w:snapToGrid w:val="0"/>
              <w:ind w:left="149"/>
              <w:rPr>
                <w:rFonts w:ascii="Arial" w:hAnsi="Arial" w:cs="Arial"/>
                <w:b/>
                <w:sz w:val="20"/>
                <w:szCs w:val="20"/>
              </w:rPr>
            </w:pPr>
          </w:p>
        </w:tc>
      </w:tr>
      <w:tr w:rsidR="002A2945" w:rsidRPr="00CD71B2">
        <w:tc>
          <w:tcPr>
            <w:tcW w:w="2230" w:type="dxa"/>
            <w:tcBorders>
              <w:left w:val="single" w:sz="4" w:space="0" w:color="000000"/>
            </w:tcBorders>
          </w:tcPr>
          <w:p w:rsidR="002A2945" w:rsidRPr="00CD71B2" w:rsidRDefault="002A2945" w:rsidP="002A2945">
            <w:pPr>
              <w:snapToGrid w:val="0"/>
              <w:ind w:left="149"/>
              <w:rPr>
                <w:rFonts w:ascii="Arial" w:hAnsi="Arial" w:cs="Arial"/>
                <w:b/>
                <w:sz w:val="20"/>
                <w:szCs w:val="20"/>
              </w:rPr>
            </w:pPr>
            <w:r w:rsidRPr="00CD71B2">
              <w:rPr>
                <w:rFonts w:ascii="Arial" w:hAnsi="Arial" w:cs="Arial"/>
                <w:b/>
                <w:sz w:val="20"/>
                <w:szCs w:val="20"/>
              </w:rPr>
              <w:t>del área de influencia:</w:t>
            </w:r>
          </w:p>
        </w:tc>
        <w:tc>
          <w:tcPr>
            <w:tcW w:w="540" w:type="dxa"/>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w:t>
            </w:r>
          </w:p>
        </w:tc>
        <w:tc>
          <w:tcPr>
            <w:tcW w:w="1978" w:type="dxa"/>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Periférica</w:t>
            </w:r>
          </w:p>
        </w:tc>
        <w:tc>
          <w:tcPr>
            <w:tcW w:w="4401" w:type="dxa"/>
            <w:tcBorders>
              <w:right w:val="single" w:sz="4" w:space="0" w:color="000000"/>
            </w:tcBorders>
          </w:tcPr>
          <w:p w:rsidR="002A2945" w:rsidRPr="00CD71B2" w:rsidRDefault="002A2945" w:rsidP="002A2945">
            <w:pPr>
              <w:snapToGrid w:val="0"/>
              <w:ind w:left="149"/>
              <w:rPr>
                <w:rFonts w:ascii="Arial" w:hAnsi="Arial" w:cs="Arial"/>
                <w:b/>
                <w:sz w:val="20"/>
                <w:szCs w:val="20"/>
              </w:rPr>
            </w:pPr>
          </w:p>
        </w:tc>
      </w:tr>
      <w:tr w:rsidR="002A2945" w:rsidRPr="00CD71B2">
        <w:tc>
          <w:tcPr>
            <w:tcW w:w="2230" w:type="dxa"/>
            <w:tcBorders>
              <w:left w:val="single" w:sz="4" w:space="0" w:color="000000"/>
              <w:bottom w:val="single" w:sz="4" w:space="0" w:color="000000"/>
            </w:tcBorders>
          </w:tcPr>
          <w:p w:rsidR="002A2945" w:rsidRPr="00CD71B2" w:rsidRDefault="002A2945" w:rsidP="002A2945">
            <w:pPr>
              <w:snapToGrid w:val="0"/>
              <w:ind w:left="149"/>
              <w:rPr>
                <w:rFonts w:ascii="Arial" w:hAnsi="Arial" w:cs="Arial"/>
                <w:b/>
                <w:sz w:val="20"/>
                <w:szCs w:val="20"/>
              </w:rPr>
            </w:pPr>
          </w:p>
        </w:tc>
        <w:tc>
          <w:tcPr>
            <w:tcW w:w="540" w:type="dxa"/>
            <w:tcBorders>
              <w:bottom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w:t>
            </w:r>
          </w:p>
        </w:tc>
        <w:tc>
          <w:tcPr>
            <w:tcW w:w="1978" w:type="dxa"/>
            <w:tcBorders>
              <w:bottom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Rural</w:t>
            </w:r>
          </w:p>
        </w:tc>
        <w:tc>
          <w:tcPr>
            <w:tcW w:w="4401" w:type="dxa"/>
            <w:tcBorders>
              <w:bottom w:val="single" w:sz="4" w:space="0" w:color="000000"/>
              <w:right w:val="single" w:sz="4" w:space="0" w:color="000000"/>
            </w:tcBorders>
          </w:tcPr>
          <w:p w:rsidR="002A2945" w:rsidRPr="00CD71B2" w:rsidRDefault="002A2945" w:rsidP="002A2945">
            <w:pPr>
              <w:snapToGrid w:val="0"/>
              <w:ind w:left="149"/>
              <w:rPr>
                <w:rFonts w:ascii="Arial" w:hAnsi="Arial" w:cs="Arial"/>
                <w:b/>
                <w:sz w:val="20"/>
                <w:szCs w:val="20"/>
              </w:rPr>
            </w:pPr>
          </w:p>
        </w:tc>
      </w:tr>
      <w:tr w:rsidR="002A2945" w:rsidRPr="00CD71B2">
        <w:trPr>
          <w:cantSplit/>
        </w:trPr>
        <w:tc>
          <w:tcPr>
            <w:tcW w:w="2230" w:type="dxa"/>
            <w:tcBorders>
              <w:top w:val="single" w:sz="4" w:space="0" w:color="000000"/>
              <w:left w:val="single" w:sz="4" w:space="0" w:color="000000"/>
            </w:tcBorders>
          </w:tcPr>
          <w:p w:rsidR="002A2945" w:rsidRPr="00CD71B2" w:rsidRDefault="002A2945" w:rsidP="002A2945">
            <w:pPr>
              <w:snapToGrid w:val="0"/>
              <w:ind w:left="149"/>
              <w:rPr>
                <w:rFonts w:ascii="Arial" w:hAnsi="Arial" w:cs="Arial"/>
                <w:b/>
                <w:sz w:val="20"/>
                <w:szCs w:val="20"/>
              </w:rPr>
            </w:pPr>
            <w:r w:rsidRPr="00CD71B2">
              <w:rPr>
                <w:rFonts w:ascii="Arial" w:hAnsi="Arial" w:cs="Arial"/>
                <w:b/>
                <w:sz w:val="20"/>
                <w:szCs w:val="20"/>
              </w:rPr>
              <w:t xml:space="preserve">Tamaño de la población </w:t>
            </w:r>
          </w:p>
        </w:tc>
        <w:tc>
          <w:tcPr>
            <w:tcW w:w="540" w:type="dxa"/>
            <w:tcBorders>
              <w:top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w:t>
            </w:r>
          </w:p>
        </w:tc>
        <w:tc>
          <w:tcPr>
            <w:tcW w:w="6379" w:type="dxa"/>
            <w:gridSpan w:val="2"/>
            <w:tcBorders>
              <w:top w:val="single" w:sz="4" w:space="0" w:color="000000"/>
              <w:right w:val="single" w:sz="4" w:space="0" w:color="000000"/>
            </w:tcBorders>
          </w:tcPr>
          <w:p w:rsidR="002A2945" w:rsidRPr="00CD71B2" w:rsidRDefault="002A2945" w:rsidP="002A2945">
            <w:pPr>
              <w:pStyle w:val="Piedepgina"/>
              <w:snapToGrid w:val="0"/>
              <w:ind w:left="149"/>
              <w:rPr>
                <w:rFonts w:ascii="Arial" w:hAnsi="Arial" w:cs="Arial"/>
                <w:sz w:val="20"/>
                <w:szCs w:val="20"/>
              </w:rPr>
            </w:pPr>
            <w:r w:rsidRPr="00CD71B2">
              <w:rPr>
                <w:rFonts w:ascii="Arial" w:hAnsi="Arial" w:cs="Arial"/>
                <w:sz w:val="20"/>
                <w:szCs w:val="20"/>
                <w:lang w:eastAsia="es-EC"/>
              </w:rPr>
              <w:t>Entre 0 y 1.000 habitantes</w:t>
            </w: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9"/>
              <w:rPr>
                <w:rFonts w:ascii="Arial" w:hAnsi="Arial" w:cs="Arial"/>
                <w:b/>
                <w:sz w:val="20"/>
                <w:szCs w:val="20"/>
              </w:rPr>
            </w:pPr>
          </w:p>
        </w:tc>
        <w:tc>
          <w:tcPr>
            <w:tcW w:w="540" w:type="dxa"/>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w:t>
            </w:r>
          </w:p>
        </w:tc>
        <w:tc>
          <w:tcPr>
            <w:tcW w:w="6379" w:type="dxa"/>
            <w:gridSpan w:val="2"/>
            <w:tcBorders>
              <w:right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 xml:space="preserve">Entre 1.001 y 10.000 habitantes </w:t>
            </w: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9"/>
              <w:rPr>
                <w:rFonts w:ascii="Arial" w:hAnsi="Arial" w:cs="Arial"/>
                <w:b/>
                <w:sz w:val="20"/>
                <w:szCs w:val="20"/>
              </w:rPr>
            </w:pPr>
          </w:p>
        </w:tc>
        <w:tc>
          <w:tcPr>
            <w:tcW w:w="540" w:type="dxa"/>
          </w:tcPr>
          <w:p w:rsidR="002A2945" w:rsidRPr="00CD71B2" w:rsidRDefault="002A2945" w:rsidP="002A2945">
            <w:pPr>
              <w:snapToGrid w:val="0"/>
              <w:ind w:left="149"/>
              <w:rPr>
                <w:rFonts w:ascii="Arial" w:hAnsi="Arial" w:cs="Arial"/>
                <w:sz w:val="20"/>
                <w:szCs w:val="20"/>
              </w:rPr>
            </w:pPr>
            <w:r w:rsidRPr="00CD71B2">
              <w:rPr>
                <w:rFonts w:ascii="Arial" w:hAnsi="Arial" w:cs="Arial"/>
                <w:color w:val="000000"/>
                <w:sz w:val="20"/>
                <w:szCs w:val="20"/>
              </w:rPr>
              <w:t></w:t>
            </w:r>
          </w:p>
        </w:tc>
        <w:tc>
          <w:tcPr>
            <w:tcW w:w="6379" w:type="dxa"/>
            <w:gridSpan w:val="2"/>
            <w:tcBorders>
              <w:right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 xml:space="preserve">Entre 10.001 y 100.000 habitantes </w:t>
            </w:r>
          </w:p>
        </w:tc>
      </w:tr>
      <w:tr w:rsidR="002A2945" w:rsidRPr="00CD71B2">
        <w:trPr>
          <w:cantSplit/>
        </w:trPr>
        <w:tc>
          <w:tcPr>
            <w:tcW w:w="2230" w:type="dxa"/>
            <w:tcBorders>
              <w:left w:val="single" w:sz="4" w:space="0" w:color="000000"/>
              <w:bottom w:val="single" w:sz="4" w:space="0" w:color="000000"/>
            </w:tcBorders>
          </w:tcPr>
          <w:p w:rsidR="002A2945" w:rsidRPr="00CD71B2" w:rsidRDefault="002A2945" w:rsidP="002A2945">
            <w:pPr>
              <w:snapToGrid w:val="0"/>
              <w:ind w:left="149"/>
              <w:rPr>
                <w:rFonts w:ascii="Arial" w:hAnsi="Arial" w:cs="Arial"/>
                <w:b/>
                <w:sz w:val="20"/>
                <w:szCs w:val="20"/>
              </w:rPr>
            </w:pPr>
          </w:p>
        </w:tc>
        <w:tc>
          <w:tcPr>
            <w:tcW w:w="540" w:type="dxa"/>
            <w:tcBorders>
              <w:bottom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x</w:t>
            </w:r>
          </w:p>
        </w:tc>
        <w:tc>
          <w:tcPr>
            <w:tcW w:w="6379" w:type="dxa"/>
            <w:gridSpan w:val="2"/>
            <w:tcBorders>
              <w:bottom w:val="single" w:sz="4" w:space="0" w:color="000000"/>
              <w:right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 xml:space="preserve">Más de 100.00 habitantes </w:t>
            </w:r>
          </w:p>
        </w:tc>
      </w:tr>
      <w:tr w:rsidR="002A2945" w:rsidRPr="00CD71B2">
        <w:tc>
          <w:tcPr>
            <w:tcW w:w="2230" w:type="dxa"/>
            <w:tcBorders>
              <w:top w:val="single" w:sz="4" w:space="0" w:color="000000"/>
              <w:left w:val="single" w:sz="4" w:space="0" w:color="000000"/>
            </w:tcBorders>
          </w:tcPr>
          <w:p w:rsidR="002A2945" w:rsidRPr="00CD71B2" w:rsidRDefault="002A2945" w:rsidP="002A2945">
            <w:pPr>
              <w:snapToGrid w:val="0"/>
              <w:ind w:left="149"/>
              <w:rPr>
                <w:rFonts w:ascii="Arial" w:hAnsi="Arial" w:cs="Arial"/>
                <w:b/>
                <w:sz w:val="20"/>
                <w:szCs w:val="20"/>
              </w:rPr>
            </w:pPr>
            <w:r w:rsidRPr="00CD71B2">
              <w:rPr>
                <w:rFonts w:ascii="Arial" w:hAnsi="Arial" w:cs="Arial"/>
                <w:b/>
                <w:sz w:val="20"/>
                <w:szCs w:val="20"/>
              </w:rPr>
              <w:t xml:space="preserve">Características étnicas </w:t>
            </w:r>
          </w:p>
        </w:tc>
        <w:tc>
          <w:tcPr>
            <w:tcW w:w="540" w:type="dxa"/>
            <w:tcBorders>
              <w:top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x</w:t>
            </w:r>
          </w:p>
        </w:tc>
        <w:tc>
          <w:tcPr>
            <w:tcW w:w="1978" w:type="dxa"/>
            <w:tcBorders>
              <w:top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 xml:space="preserve">Mestizos </w:t>
            </w:r>
          </w:p>
        </w:tc>
        <w:tc>
          <w:tcPr>
            <w:tcW w:w="4401" w:type="dxa"/>
            <w:tcBorders>
              <w:top w:val="single" w:sz="4" w:space="0" w:color="000000"/>
              <w:right w:val="single" w:sz="4" w:space="0" w:color="000000"/>
            </w:tcBorders>
          </w:tcPr>
          <w:p w:rsidR="002A2945" w:rsidRPr="00CD71B2" w:rsidRDefault="002A2945" w:rsidP="002A2945">
            <w:pPr>
              <w:snapToGrid w:val="0"/>
              <w:ind w:left="149"/>
              <w:rPr>
                <w:rFonts w:ascii="Arial" w:hAnsi="Arial" w:cs="Arial"/>
                <w:b/>
                <w:sz w:val="20"/>
                <w:szCs w:val="20"/>
              </w:rPr>
            </w:pPr>
          </w:p>
        </w:tc>
      </w:tr>
      <w:tr w:rsidR="002A2945" w:rsidRPr="00CD71B2">
        <w:tc>
          <w:tcPr>
            <w:tcW w:w="2230" w:type="dxa"/>
            <w:tcBorders>
              <w:left w:val="single" w:sz="4" w:space="0" w:color="000000"/>
            </w:tcBorders>
          </w:tcPr>
          <w:p w:rsidR="002A2945" w:rsidRPr="00CD71B2" w:rsidRDefault="002A2945" w:rsidP="002A2945">
            <w:pPr>
              <w:snapToGrid w:val="0"/>
              <w:ind w:left="149"/>
              <w:rPr>
                <w:rFonts w:ascii="Arial" w:hAnsi="Arial" w:cs="Arial"/>
                <w:b/>
                <w:sz w:val="20"/>
                <w:szCs w:val="20"/>
              </w:rPr>
            </w:pPr>
            <w:r w:rsidRPr="00CD71B2">
              <w:rPr>
                <w:rFonts w:ascii="Arial" w:hAnsi="Arial" w:cs="Arial"/>
                <w:b/>
                <w:sz w:val="20"/>
                <w:szCs w:val="20"/>
              </w:rPr>
              <w:t xml:space="preserve">de la Población </w:t>
            </w:r>
          </w:p>
        </w:tc>
        <w:tc>
          <w:tcPr>
            <w:tcW w:w="540" w:type="dxa"/>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w:t>
            </w:r>
          </w:p>
        </w:tc>
        <w:tc>
          <w:tcPr>
            <w:tcW w:w="1978" w:type="dxa"/>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 xml:space="preserve">Indígena </w:t>
            </w:r>
          </w:p>
        </w:tc>
        <w:tc>
          <w:tcPr>
            <w:tcW w:w="4401" w:type="dxa"/>
            <w:tcBorders>
              <w:right w:val="single" w:sz="4" w:space="0" w:color="000000"/>
            </w:tcBorders>
          </w:tcPr>
          <w:p w:rsidR="002A2945" w:rsidRPr="00CD71B2" w:rsidRDefault="002A2945" w:rsidP="002A2945">
            <w:pPr>
              <w:snapToGrid w:val="0"/>
              <w:ind w:left="149"/>
              <w:rPr>
                <w:rFonts w:ascii="Arial" w:hAnsi="Arial" w:cs="Arial"/>
                <w:b/>
                <w:sz w:val="20"/>
                <w:szCs w:val="20"/>
              </w:rPr>
            </w:pPr>
          </w:p>
        </w:tc>
      </w:tr>
      <w:tr w:rsidR="002A2945" w:rsidRPr="00CD71B2">
        <w:tc>
          <w:tcPr>
            <w:tcW w:w="2230" w:type="dxa"/>
            <w:tcBorders>
              <w:left w:val="single" w:sz="4" w:space="0" w:color="000000"/>
            </w:tcBorders>
          </w:tcPr>
          <w:p w:rsidR="002A2945" w:rsidRPr="00CD71B2" w:rsidRDefault="002A2945" w:rsidP="002A2945">
            <w:pPr>
              <w:snapToGrid w:val="0"/>
              <w:ind w:left="149"/>
              <w:rPr>
                <w:rFonts w:ascii="Arial" w:hAnsi="Arial" w:cs="Arial"/>
                <w:b/>
                <w:sz w:val="20"/>
                <w:szCs w:val="20"/>
              </w:rPr>
            </w:pPr>
          </w:p>
        </w:tc>
        <w:tc>
          <w:tcPr>
            <w:tcW w:w="540" w:type="dxa"/>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w:t>
            </w:r>
          </w:p>
        </w:tc>
        <w:tc>
          <w:tcPr>
            <w:tcW w:w="1978" w:type="dxa"/>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 xml:space="preserve">Negros </w:t>
            </w:r>
          </w:p>
        </w:tc>
        <w:tc>
          <w:tcPr>
            <w:tcW w:w="4401" w:type="dxa"/>
            <w:tcBorders>
              <w:right w:val="single" w:sz="4" w:space="0" w:color="000000"/>
            </w:tcBorders>
          </w:tcPr>
          <w:p w:rsidR="002A2945" w:rsidRPr="00CD71B2" w:rsidRDefault="002A2945" w:rsidP="002A2945">
            <w:pPr>
              <w:snapToGrid w:val="0"/>
              <w:ind w:left="149"/>
              <w:rPr>
                <w:rFonts w:ascii="Arial" w:hAnsi="Arial" w:cs="Arial"/>
                <w:b/>
                <w:sz w:val="20"/>
                <w:szCs w:val="20"/>
              </w:rPr>
            </w:pPr>
          </w:p>
        </w:tc>
      </w:tr>
      <w:tr w:rsidR="002A2945" w:rsidRPr="00CD71B2">
        <w:tc>
          <w:tcPr>
            <w:tcW w:w="2230" w:type="dxa"/>
            <w:tcBorders>
              <w:left w:val="single" w:sz="4" w:space="0" w:color="000000"/>
              <w:bottom w:val="single" w:sz="4" w:space="0" w:color="000000"/>
            </w:tcBorders>
          </w:tcPr>
          <w:p w:rsidR="002A2945" w:rsidRPr="00CD71B2" w:rsidRDefault="002A2945" w:rsidP="002A2945">
            <w:pPr>
              <w:snapToGrid w:val="0"/>
              <w:ind w:left="149"/>
              <w:rPr>
                <w:rFonts w:ascii="Arial" w:hAnsi="Arial" w:cs="Arial"/>
                <w:b/>
                <w:sz w:val="20"/>
                <w:szCs w:val="20"/>
              </w:rPr>
            </w:pPr>
          </w:p>
        </w:tc>
        <w:tc>
          <w:tcPr>
            <w:tcW w:w="540" w:type="dxa"/>
            <w:tcBorders>
              <w:bottom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w:t>
            </w:r>
          </w:p>
        </w:tc>
        <w:tc>
          <w:tcPr>
            <w:tcW w:w="1978" w:type="dxa"/>
            <w:tcBorders>
              <w:bottom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Otro (especificar):</w:t>
            </w:r>
          </w:p>
        </w:tc>
        <w:tc>
          <w:tcPr>
            <w:tcW w:w="4401" w:type="dxa"/>
            <w:tcBorders>
              <w:bottom w:val="single" w:sz="4" w:space="0" w:color="000000"/>
              <w:right w:val="single" w:sz="4" w:space="0" w:color="000000"/>
            </w:tcBorders>
          </w:tcPr>
          <w:p w:rsidR="002A2945" w:rsidRPr="00CD71B2" w:rsidRDefault="002A2945" w:rsidP="002A2945">
            <w:pPr>
              <w:snapToGrid w:val="0"/>
              <w:ind w:left="149"/>
              <w:rPr>
                <w:rFonts w:ascii="Arial" w:hAnsi="Arial" w:cs="Arial"/>
                <w:color w:val="0000FF"/>
                <w:sz w:val="20"/>
                <w:szCs w:val="20"/>
              </w:rPr>
            </w:pPr>
          </w:p>
        </w:tc>
      </w:tr>
    </w:tbl>
    <w:p w:rsidR="002A2945" w:rsidRPr="00CD71B2" w:rsidRDefault="002A2945" w:rsidP="002A2945">
      <w:pPr>
        <w:rPr>
          <w:rFonts w:ascii="Arial" w:hAnsi="Arial" w:cs="Arial"/>
          <w:sz w:val="20"/>
          <w:szCs w:val="20"/>
        </w:rPr>
      </w:pPr>
    </w:p>
    <w:p w:rsidR="002A2945" w:rsidRPr="00CD71B2" w:rsidRDefault="002A2945" w:rsidP="009F2F3E">
      <w:pPr>
        <w:pStyle w:val="Ttulo1"/>
        <w:numPr>
          <w:ilvl w:val="5"/>
          <w:numId w:val="7"/>
        </w:numPr>
        <w:ind w:left="567" w:hanging="567"/>
        <w:jc w:val="both"/>
        <w:rPr>
          <w:rFonts w:ascii="Arial" w:hAnsi="Arial" w:cs="Arial"/>
          <w:sz w:val="22"/>
          <w:szCs w:val="22"/>
        </w:rPr>
      </w:pPr>
      <w:bookmarkStart w:id="169" w:name="_Toc365222706"/>
      <w:bookmarkStart w:id="170" w:name="_Toc387310445"/>
      <w:r w:rsidRPr="00CD71B2">
        <w:rPr>
          <w:rFonts w:ascii="Arial" w:hAnsi="Arial" w:cs="Arial"/>
          <w:sz w:val="22"/>
          <w:szCs w:val="22"/>
        </w:rPr>
        <w:t>Infraestructura social</w:t>
      </w:r>
      <w:bookmarkEnd w:id="169"/>
      <w:bookmarkEnd w:id="170"/>
    </w:p>
    <w:p w:rsidR="002A2945" w:rsidRPr="00CD71B2" w:rsidRDefault="002A2945" w:rsidP="002A2945">
      <w:pPr>
        <w:rPr>
          <w:rFonts w:ascii="Arial" w:hAnsi="Arial" w:cs="Arial"/>
          <w:lang w:eastAsia="es-ES"/>
        </w:rPr>
      </w:pPr>
    </w:p>
    <w:tbl>
      <w:tblPr>
        <w:tblW w:w="9147" w:type="dxa"/>
        <w:tblInd w:w="-5" w:type="dxa"/>
        <w:tblLayout w:type="fixed"/>
        <w:tblCellMar>
          <w:left w:w="70" w:type="dxa"/>
          <w:right w:w="70" w:type="dxa"/>
        </w:tblCellMar>
        <w:tblLook w:val="0000" w:firstRow="0" w:lastRow="0" w:firstColumn="0" w:lastColumn="0" w:noHBand="0" w:noVBand="0"/>
      </w:tblPr>
      <w:tblGrid>
        <w:gridCol w:w="2228"/>
        <w:gridCol w:w="540"/>
        <w:gridCol w:w="142"/>
        <w:gridCol w:w="1701"/>
        <w:gridCol w:w="107"/>
        <w:gridCol w:w="285"/>
        <w:gridCol w:w="140"/>
        <w:gridCol w:w="142"/>
        <w:gridCol w:w="142"/>
        <w:gridCol w:w="141"/>
        <w:gridCol w:w="3579"/>
      </w:tblGrid>
      <w:tr w:rsidR="002A2945" w:rsidRPr="00CD71B2">
        <w:tc>
          <w:tcPr>
            <w:tcW w:w="2228" w:type="dxa"/>
            <w:vMerge w:val="restart"/>
            <w:tcBorders>
              <w:top w:val="single" w:sz="4" w:space="0" w:color="000000"/>
              <w:left w:val="single" w:sz="4" w:space="0" w:color="000000"/>
            </w:tcBorders>
          </w:tcPr>
          <w:p w:rsidR="002A2945" w:rsidRPr="00CD71B2" w:rsidRDefault="002A2945" w:rsidP="002A2945">
            <w:pPr>
              <w:snapToGrid w:val="0"/>
              <w:ind w:left="147"/>
              <w:rPr>
                <w:rFonts w:ascii="Arial" w:hAnsi="Arial" w:cs="Arial"/>
                <w:b/>
                <w:sz w:val="20"/>
                <w:szCs w:val="20"/>
              </w:rPr>
            </w:pPr>
            <w:r w:rsidRPr="00CD71B2">
              <w:rPr>
                <w:rFonts w:ascii="Arial" w:hAnsi="Arial" w:cs="Arial"/>
                <w:b/>
                <w:sz w:val="20"/>
                <w:szCs w:val="20"/>
              </w:rPr>
              <w:t>Abastecimiento de agua</w:t>
            </w:r>
          </w:p>
        </w:tc>
        <w:tc>
          <w:tcPr>
            <w:tcW w:w="540" w:type="dxa"/>
            <w:tcBorders>
              <w:top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x</w:t>
            </w:r>
          </w:p>
        </w:tc>
        <w:tc>
          <w:tcPr>
            <w:tcW w:w="1843" w:type="dxa"/>
            <w:gridSpan w:val="2"/>
            <w:tcBorders>
              <w:top w:val="single" w:sz="4" w:space="0" w:color="000000"/>
            </w:tcBorders>
          </w:tcPr>
          <w:p w:rsidR="002A2945" w:rsidRPr="00CD71B2" w:rsidRDefault="002A2945" w:rsidP="002A2945">
            <w:pPr>
              <w:pStyle w:val="Piedepgina"/>
              <w:snapToGrid w:val="0"/>
              <w:ind w:left="147"/>
              <w:rPr>
                <w:rFonts w:ascii="Arial" w:hAnsi="Arial" w:cs="Arial"/>
                <w:sz w:val="20"/>
                <w:szCs w:val="20"/>
              </w:rPr>
            </w:pPr>
            <w:r w:rsidRPr="00CD71B2">
              <w:rPr>
                <w:rFonts w:ascii="Arial" w:hAnsi="Arial" w:cs="Arial"/>
                <w:sz w:val="20"/>
                <w:szCs w:val="20"/>
                <w:lang w:eastAsia="es-EC"/>
              </w:rPr>
              <w:t>Agua potable</w:t>
            </w:r>
          </w:p>
        </w:tc>
        <w:tc>
          <w:tcPr>
            <w:tcW w:w="4536" w:type="dxa"/>
            <w:gridSpan w:val="7"/>
            <w:tcBorders>
              <w:top w:val="single" w:sz="4" w:space="0" w:color="000000"/>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c>
          <w:tcPr>
            <w:tcW w:w="2228" w:type="dxa"/>
            <w:vMerge/>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1843" w:type="dxa"/>
            <w:gridSpan w:val="2"/>
          </w:tcPr>
          <w:p w:rsidR="002A2945" w:rsidRPr="00CD71B2" w:rsidRDefault="002A2945" w:rsidP="002A2945">
            <w:pPr>
              <w:snapToGrid w:val="0"/>
              <w:ind w:left="147"/>
              <w:rPr>
                <w:rFonts w:ascii="Arial" w:hAnsi="Arial" w:cs="Arial"/>
                <w:sz w:val="20"/>
                <w:szCs w:val="20"/>
              </w:rPr>
            </w:pPr>
            <w:proofErr w:type="spellStart"/>
            <w:r w:rsidRPr="00CD71B2">
              <w:rPr>
                <w:rFonts w:ascii="Arial" w:hAnsi="Arial" w:cs="Arial"/>
                <w:sz w:val="20"/>
                <w:szCs w:val="20"/>
              </w:rPr>
              <w:t>Conex</w:t>
            </w:r>
            <w:proofErr w:type="spellEnd"/>
            <w:r w:rsidRPr="00CD71B2">
              <w:rPr>
                <w:rFonts w:ascii="Arial" w:hAnsi="Arial" w:cs="Arial"/>
                <w:sz w:val="20"/>
                <w:szCs w:val="20"/>
              </w:rPr>
              <w:t xml:space="preserve">.  domiciliaria </w:t>
            </w:r>
          </w:p>
        </w:tc>
        <w:tc>
          <w:tcPr>
            <w:tcW w:w="4536" w:type="dxa"/>
            <w:gridSpan w:val="7"/>
            <w:tcBorders>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c>
          <w:tcPr>
            <w:tcW w:w="2228"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1843" w:type="dxa"/>
            <w:gridSpan w:val="2"/>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Agua de lluvia</w:t>
            </w:r>
          </w:p>
        </w:tc>
        <w:tc>
          <w:tcPr>
            <w:tcW w:w="4536" w:type="dxa"/>
            <w:gridSpan w:val="7"/>
            <w:tcBorders>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c>
          <w:tcPr>
            <w:tcW w:w="2228"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1843" w:type="dxa"/>
            <w:gridSpan w:val="2"/>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Grifo público</w:t>
            </w:r>
          </w:p>
        </w:tc>
        <w:tc>
          <w:tcPr>
            <w:tcW w:w="4536" w:type="dxa"/>
            <w:gridSpan w:val="7"/>
            <w:tcBorders>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rPr>
          <w:trHeight w:val="99"/>
        </w:trPr>
        <w:tc>
          <w:tcPr>
            <w:tcW w:w="2228"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800" w:type="dxa"/>
            <w:gridSpan w:val="8"/>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Servicio permanente</w:t>
            </w:r>
          </w:p>
        </w:tc>
        <w:tc>
          <w:tcPr>
            <w:tcW w:w="3579" w:type="dxa"/>
            <w:tcBorders>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rPr>
          <w:trHeight w:val="99"/>
        </w:trPr>
        <w:tc>
          <w:tcPr>
            <w:tcW w:w="2228"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800" w:type="dxa"/>
            <w:gridSpan w:val="8"/>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Racionado</w:t>
            </w:r>
          </w:p>
        </w:tc>
        <w:tc>
          <w:tcPr>
            <w:tcW w:w="3579" w:type="dxa"/>
            <w:tcBorders>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rPr>
          <w:trHeight w:val="99"/>
        </w:trPr>
        <w:tc>
          <w:tcPr>
            <w:tcW w:w="2228"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1843" w:type="dxa"/>
            <w:gridSpan w:val="2"/>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Tanquero</w:t>
            </w:r>
          </w:p>
        </w:tc>
        <w:tc>
          <w:tcPr>
            <w:tcW w:w="4536" w:type="dxa"/>
            <w:gridSpan w:val="7"/>
            <w:tcBorders>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rPr>
          <w:trHeight w:val="99"/>
        </w:trPr>
        <w:tc>
          <w:tcPr>
            <w:tcW w:w="2228"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1843" w:type="dxa"/>
            <w:gridSpan w:val="2"/>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Acarreo manual</w:t>
            </w:r>
          </w:p>
        </w:tc>
        <w:tc>
          <w:tcPr>
            <w:tcW w:w="4536" w:type="dxa"/>
            <w:gridSpan w:val="7"/>
            <w:tcBorders>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rPr>
          <w:trHeight w:val="99"/>
        </w:trPr>
        <w:tc>
          <w:tcPr>
            <w:tcW w:w="2228" w:type="dxa"/>
            <w:tcBorders>
              <w:left w:val="single" w:sz="4" w:space="0" w:color="000000"/>
              <w:bottom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color w:val="000000"/>
                <w:sz w:val="20"/>
                <w:szCs w:val="20"/>
              </w:rPr>
              <w:t></w:t>
            </w:r>
          </w:p>
        </w:tc>
        <w:tc>
          <w:tcPr>
            <w:tcW w:w="1843" w:type="dxa"/>
            <w:gridSpan w:val="2"/>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Ninguno</w:t>
            </w:r>
          </w:p>
        </w:tc>
        <w:tc>
          <w:tcPr>
            <w:tcW w:w="4536" w:type="dxa"/>
            <w:gridSpan w:val="7"/>
            <w:tcBorders>
              <w:bottom w:val="single" w:sz="4" w:space="0" w:color="000000"/>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rPr>
          <w:trHeight w:val="99"/>
        </w:trPr>
        <w:tc>
          <w:tcPr>
            <w:tcW w:w="2228" w:type="dxa"/>
            <w:tcBorders>
              <w:top w:val="single" w:sz="4" w:space="0" w:color="000000"/>
              <w:left w:val="single" w:sz="4" w:space="0" w:color="000000"/>
            </w:tcBorders>
          </w:tcPr>
          <w:p w:rsidR="002A2945" w:rsidRPr="00CD71B2" w:rsidRDefault="002A2945" w:rsidP="002A2945">
            <w:pPr>
              <w:snapToGrid w:val="0"/>
              <w:ind w:left="147"/>
              <w:rPr>
                <w:rFonts w:ascii="Arial" w:hAnsi="Arial" w:cs="Arial"/>
                <w:b/>
                <w:sz w:val="20"/>
                <w:szCs w:val="20"/>
              </w:rPr>
            </w:pPr>
            <w:r w:rsidRPr="00CD71B2">
              <w:rPr>
                <w:rFonts w:ascii="Arial" w:hAnsi="Arial" w:cs="Arial"/>
                <w:b/>
                <w:sz w:val="20"/>
                <w:szCs w:val="20"/>
              </w:rPr>
              <w:t xml:space="preserve">Evacuación de aguas </w:t>
            </w:r>
          </w:p>
        </w:tc>
        <w:tc>
          <w:tcPr>
            <w:tcW w:w="540" w:type="dxa"/>
            <w:tcBorders>
              <w:top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x</w:t>
            </w:r>
          </w:p>
        </w:tc>
        <w:tc>
          <w:tcPr>
            <w:tcW w:w="1843" w:type="dxa"/>
            <w:gridSpan w:val="2"/>
            <w:tcBorders>
              <w:top w:val="single" w:sz="4" w:space="0" w:color="000000"/>
            </w:tcBorders>
          </w:tcPr>
          <w:p w:rsidR="002A2945" w:rsidRPr="00CD71B2" w:rsidRDefault="002A2945" w:rsidP="002A2945">
            <w:pPr>
              <w:snapToGrid w:val="0"/>
              <w:ind w:left="147"/>
              <w:rPr>
                <w:rFonts w:ascii="Arial" w:hAnsi="Arial" w:cs="Arial"/>
                <w:sz w:val="20"/>
                <w:szCs w:val="20"/>
              </w:rPr>
            </w:pPr>
            <w:proofErr w:type="spellStart"/>
            <w:r w:rsidRPr="00CD71B2">
              <w:rPr>
                <w:rFonts w:ascii="Arial" w:hAnsi="Arial" w:cs="Arial"/>
                <w:sz w:val="20"/>
                <w:szCs w:val="20"/>
              </w:rPr>
              <w:t>Alcantari</w:t>
            </w:r>
            <w:proofErr w:type="spellEnd"/>
            <w:r w:rsidRPr="00CD71B2">
              <w:rPr>
                <w:rFonts w:ascii="Arial" w:hAnsi="Arial" w:cs="Arial"/>
                <w:sz w:val="20"/>
                <w:szCs w:val="20"/>
              </w:rPr>
              <w:t>. sanitario</w:t>
            </w:r>
          </w:p>
        </w:tc>
        <w:tc>
          <w:tcPr>
            <w:tcW w:w="4536" w:type="dxa"/>
            <w:gridSpan w:val="7"/>
            <w:tcBorders>
              <w:top w:val="single" w:sz="4" w:space="0" w:color="000000"/>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rPr>
          <w:trHeight w:val="99"/>
        </w:trPr>
        <w:tc>
          <w:tcPr>
            <w:tcW w:w="2228" w:type="dxa"/>
            <w:tcBorders>
              <w:left w:val="single" w:sz="4" w:space="0" w:color="000000"/>
            </w:tcBorders>
          </w:tcPr>
          <w:p w:rsidR="002A2945" w:rsidRPr="00CD71B2" w:rsidRDefault="002A2945" w:rsidP="002A2945">
            <w:pPr>
              <w:snapToGrid w:val="0"/>
              <w:ind w:left="147"/>
              <w:rPr>
                <w:rFonts w:ascii="Arial" w:hAnsi="Arial" w:cs="Arial"/>
                <w:b/>
                <w:sz w:val="20"/>
                <w:szCs w:val="20"/>
              </w:rPr>
            </w:pPr>
            <w:r w:rsidRPr="00CD71B2">
              <w:rPr>
                <w:rFonts w:ascii="Arial" w:hAnsi="Arial" w:cs="Arial"/>
                <w:b/>
                <w:sz w:val="20"/>
                <w:szCs w:val="20"/>
              </w:rPr>
              <w:t>Servidas</w:t>
            </w: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x</w:t>
            </w:r>
          </w:p>
        </w:tc>
        <w:tc>
          <w:tcPr>
            <w:tcW w:w="1843" w:type="dxa"/>
            <w:gridSpan w:val="2"/>
          </w:tcPr>
          <w:p w:rsidR="002A2945" w:rsidRPr="00CD71B2" w:rsidRDefault="002A2945" w:rsidP="002A2945">
            <w:pPr>
              <w:snapToGrid w:val="0"/>
              <w:ind w:left="147"/>
              <w:rPr>
                <w:rFonts w:ascii="Arial" w:hAnsi="Arial" w:cs="Arial"/>
                <w:sz w:val="20"/>
                <w:szCs w:val="20"/>
              </w:rPr>
            </w:pPr>
            <w:proofErr w:type="spellStart"/>
            <w:r w:rsidRPr="00CD71B2">
              <w:rPr>
                <w:rFonts w:ascii="Arial" w:hAnsi="Arial" w:cs="Arial"/>
                <w:sz w:val="20"/>
                <w:szCs w:val="20"/>
              </w:rPr>
              <w:t>Alcantari</w:t>
            </w:r>
            <w:proofErr w:type="spellEnd"/>
            <w:r w:rsidRPr="00CD71B2">
              <w:rPr>
                <w:rFonts w:ascii="Arial" w:hAnsi="Arial" w:cs="Arial"/>
                <w:sz w:val="20"/>
                <w:szCs w:val="20"/>
              </w:rPr>
              <w:t>. Pluvial</w:t>
            </w:r>
          </w:p>
        </w:tc>
        <w:tc>
          <w:tcPr>
            <w:tcW w:w="4536" w:type="dxa"/>
            <w:gridSpan w:val="7"/>
            <w:tcBorders>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rPr>
          <w:trHeight w:val="99"/>
        </w:trPr>
        <w:tc>
          <w:tcPr>
            <w:tcW w:w="2228"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1843" w:type="dxa"/>
            <w:gridSpan w:val="2"/>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Fosas sépticas</w:t>
            </w:r>
          </w:p>
        </w:tc>
        <w:tc>
          <w:tcPr>
            <w:tcW w:w="4536" w:type="dxa"/>
            <w:gridSpan w:val="7"/>
            <w:tcBorders>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rPr>
          <w:trHeight w:val="99"/>
        </w:trPr>
        <w:tc>
          <w:tcPr>
            <w:tcW w:w="2228"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1843" w:type="dxa"/>
            <w:gridSpan w:val="2"/>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 xml:space="preserve">Letrinas </w:t>
            </w:r>
          </w:p>
        </w:tc>
        <w:tc>
          <w:tcPr>
            <w:tcW w:w="4536" w:type="dxa"/>
            <w:gridSpan w:val="7"/>
            <w:tcBorders>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rPr>
          <w:trHeight w:val="99"/>
        </w:trPr>
        <w:tc>
          <w:tcPr>
            <w:tcW w:w="2228" w:type="dxa"/>
            <w:tcBorders>
              <w:left w:val="single" w:sz="4" w:space="0" w:color="000000"/>
              <w:bottom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1843" w:type="dxa"/>
            <w:gridSpan w:val="2"/>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Ninguno</w:t>
            </w:r>
          </w:p>
        </w:tc>
        <w:tc>
          <w:tcPr>
            <w:tcW w:w="4536" w:type="dxa"/>
            <w:gridSpan w:val="7"/>
            <w:tcBorders>
              <w:bottom w:val="single" w:sz="4" w:space="0" w:color="000000"/>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rPr>
          <w:trHeight w:val="99"/>
        </w:trPr>
        <w:tc>
          <w:tcPr>
            <w:tcW w:w="2228" w:type="dxa"/>
            <w:tcBorders>
              <w:top w:val="single" w:sz="4" w:space="0" w:color="000000"/>
              <w:left w:val="single" w:sz="4" w:space="0" w:color="000000"/>
            </w:tcBorders>
          </w:tcPr>
          <w:p w:rsidR="002A2945" w:rsidRPr="00CD71B2" w:rsidRDefault="002A2945" w:rsidP="002A2945">
            <w:pPr>
              <w:snapToGrid w:val="0"/>
              <w:ind w:left="147"/>
              <w:rPr>
                <w:rFonts w:ascii="Arial" w:hAnsi="Arial" w:cs="Arial"/>
                <w:b/>
                <w:sz w:val="20"/>
                <w:szCs w:val="20"/>
              </w:rPr>
            </w:pPr>
            <w:r w:rsidRPr="00CD71B2">
              <w:rPr>
                <w:rFonts w:ascii="Arial" w:hAnsi="Arial" w:cs="Arial"/>
                <w:b/>
                <w:sz w:val="20"/>
                <w:szCs w:val="20"/>
              </w:rPr>
              <w:t xml:space="preserve">Evacuación de aguas </w:t>
            </w:r>
          </w:p>
        </w:tc>
        <w:tc>
          <w:tcPr>
            <w:tcW w:w="540" w:type="dxa"/>
            <w:tcBorders>
              <w:top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color w:val="000000"/>
                <w:sz w:val="20"/>
                <w:szCs w:val="20"/>
              </w:rPr>
              <w:t>x</w:t>
            </w:r>
          </w:p>
        </w:tc>
        <w:tc>
          <w:tcPr>
            <w:tcW w:w="1843" w:type="dxa"/>
            <w:gridSpan w:val="2"/>
            <w:tcBorders>
              <w:top w:val="single" w:sz="4" w:space="0" w:color="000000"/>
            </w:tcBorders>
          </w:tcPr>
          <w:p w:rsidR="002A2945" w:rsidRPr="00CD71B2" w:rsidRDefault="002A2945" w:rsidP="002A2945">
            <w:pPr>
              <w:snapToGrid w:val="0"/>
              <w:ind w:left="147"/>
              <w:rPr>
                <w:rFonts w:ascii="Arial" w:hAnsi="Arial" w:cs="Arial"/>
                <w:sz w:val="20"/>
                <w:szCs w:val="20"/>
              </w:rPr>
            </w:pPr>
            <w:proofErr w:type="spellStart"/>
            <w:r w:rsidRPr="00CD71B2">
              <w:rPr>
                <w:rFonts w:ascii="Arial" w:hAnsi="Arial" w:cs="Arial"/>
                <w:sz w:val="20"/>
                <w:szCs w:val="20"/>
              </w:rPr>
              <w:t>Alcantari</w:t>
            </w:r>
            <w:proofErr w:type="spellEnd"/>
            <w:r w:rsidRPr="00CD71B2">
              <w:rPr>
                <w:rFonts w:ascii="Arial" w:hAnsi="Arial" w:cs="Arial"/>
                <w:sz w:val="20"/>
                <w:szCs w:val="20"/>
              </w:rPr>
              <w:t>. Pluvial</w:t>
            </w:r>
          </w:p>
        </w:tc>
        <w:tc>
          <w:tcPr>
            <w:tcW w:w="4536" w:type="dxa"/>
            <w:gridSpan w:val="7"/>
            <w:tcBorders>
              <w:top w:val="single" w:sz="4" w:space="0" w:color="000000"/>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rPr>
          <w:trHeight w:val="99"/>
        </w:trPr>
        <w:tc>
          <w:tcPr>
            <w:tcW w:w="2228" w:type="dxa"/>
            <w:tcBorders>
              <w:left w:val="single" w:sz="4" w:space="0" w:color="000000"/>
            </w:tcBorders>
          </w:tcPr>
          <w:p w:rsidR="002A2945" w:rsidRPr="00CD71B2" w:rsidRDefault="002A2945" w:rsidP="002A2945">
            <w:pPr>
              <w:snapToGrid w:val="0"/>
              <w:ind w:left="147"/>
              <w:rPr>
                <w:rFonts w:ascii="Arial" w:hAnsi="Arial" w:cs="Arial"/>
                <w:b/>
                <w:sz w:val="20"/>
                <w:szCs w:val="20"/>
              </w:rPr>
            </w:pPr>
            <w:r w:rsidRPr="00CD71B2">
              <w:rPr>
                <w:rFonts w:ascii="Arial" w:hAnsi="Arial" w:cs="Arial"/>
                <w:b/>
                <w:sz w:val="20"/>
                <w:szCs w:val="20"/>
              </w:rPr>
              <w:t>Lluvias</w:t>
            </w: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1843" w:type="dxa"/>
            <w:gridSpan w:val="2"/>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Drenaje superficial</w:t>
            </w:r>
          </w:p>
        </w:tc>
        <w:tc>
          <w:tcPr>
            <w:tcW w:w="4536" w:type="dxa"/>
            <w:gridSpan w:val="7"/>
            <w:tcBorders>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rPr>
          <w:trHeight w:val="99"/>
        </w:trPr>
        <w:tc>
          <w:tcPr>
            <w:tcW w:w="2228" w:type="dxa"/>
            <w:tcBorders>
              <w:left w:val="single" w:sz="4" w:space="0" w:color="000000"/>
              <w:bottom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1843" w:type="dxa"/>
            <w:gridSpan w:val="2"/>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Ninguno</w:t>
            </w:r>
          </w:p>
        </w:tc>
        <w:tc>
          <w:tcPr>
            <w:tcW w:w="4536" w:type="dxa"/>
            <w:gridSpan w:val="7"/>
            <w:tcBorders>
              <w:bottom w:val="single" w:sz="4" w:space="0" w:color="000000"/>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rPr>
          <w:trHeight w:val="99"/>
        </w:trPr>
        <w:tc>
          <w:tcPr>
            <w:tcW w:w="2228" w:type="dxa"/>
            <w:tcBorders>
              <w:top w:val="single" w:sz="4" w:space="0" w:color="000000"/>
              <w:left w:val="single" w:sz="4" w:space="0" w:color="000000"/>
            </w:tcBorders>
          </w:tcPr>
          <w:p w:rsidR="002A2945" w:rsidRPr="00CD71B2" w:rsidRDefault="002A2945" w:rsidP="002A2945">
            <w:pPr>
              <w:snapToGrid w:val="0"/>
              <w:ind w:left="147"/>
              <w:rPr>
                <w:rFonts w:ascii="Arial" w:hAnsi="Arial" w:cs="Arial"/>
                <w:b/>
                <w:sz w:val="20"/>
                <w:szCs w:val="20"/>
              </w:rPr>
            </w:pPr>
            <w:r w:rsidRPr="00CD71B2">
              <w:rPr>
                <w:rFonts w:ascii="Arial" w:hAnsi="Arial" w:cs="Arial"/>
                <w:b/>
                <w:sz w:val="20"/>
                <w:szCs w:val="20"/>
              </w:rPr>
              <w:t>Desechos sólidos</w:t>
            </w:r>
          </w:p>
        </w:tc>
        <w:tc>
          <w:tcPr>
            <w:tcW w:w="540" w:type="dxa"/>
            <w:tcBorders>
              <w:top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x</w:t>
            </w:r>
          </w:p>
        </w:tc>
        <w:tc>
          <w:tcPr>
            <w:tcW w:w="2517" w:type="dxa"/>
            <w:gridSpan w:val="6"/>
            <w:tcBorders>
              <w:top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Barrido y recolección</w:t>
            </w:r>
          </w:p>
        </w:tc>
        <w:tc>
          <w:tcPr>
            <w:tcW w:w="3862" w:type="dxa"/>
            <w:gridSpan w:val="3"/>
            <w:tcBorders>
              <w:top w:val="single" w:sz="4" w:space="0" w:color="000000"/>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c>
          <w:tcPr>
            <w:tcW w:w="2228"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517" w:type="dxa"/>
            <w:gridSpan w:val="6"/>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Botadero a cielo abierto</w:t>
            </w:r>
          </w:p>
        </w:tc>
        <w:tc>
          <w:tcPr>
            <w:tcW w:w="3862" w:type="dxa"/>
            <w:gridSpan w:val="3"/>
            <w:tcBorders>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c>
          <w:tcPr>
            <w:tcW w:w="2228"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x</w:t>
            </w:r>
          </w:p>
        </w:tc>
        <w:tc>
          <w:tcPr>
            <w:tcW w:w="2517" w:type="dxa"/>
            <w:gridSpan w:val="6"/>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Relleno sanitario</w:t>
            </w:r>
          </w:p>
        </w:tc>
        <w:tc>
          <w:tcPr>
            <w:tcW w:w="3862" w:type="dxa"/>
            <w:gridSpan w:val="3"/>
            <w:tcBorders>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c>
          <w:tcPr>
            <w:tcW w:w="2228"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1843" w:type="dxa"/>
            <w:gridSpan w:val="2"/>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Otro (especificar):</w:t>
            </w:r>
          </w:p>
        </w:tc>
        <w:tc>
          <w:tcPr>
            <w:tcW w:w="4536" w:type="dxa"/>
            <w:gridSpan w:val="7"/>
            <w:tcBorders>
              <w:right w:val="single" w:sz="4" w:space="0" w:color="000000"/>
            </w:tcBorders>
          </w:tcPr>
          <w:p w:rsidR="002A2945" w:rsidRPr="00CD71B2" w:rsidRDefault="002A2945" w:rsidP="002A2945">
            <w:pPr>
              <w:snapToGrid w:val="0"/>
              <w:ind w:left="147"/>
              <w:jc w:val="both"/>
              <w:rPr>
                <w:rFonts w:ascii="Arial" w:hAnsi="Arial" w:cs="Arial"/>
                <w:sz w:val="20"/>
                <w:szCs w:val="20"/>
              </w:rPr>
            </w:pPr>
          </w:p>
        </w:tc>
      </w:tr>
      <w:tr w:rsidR="002A2945" w:rsidRPr="00CD71B2">
        <w:trPr>
          <w:trHeight w:val="99"/>
        </w:trPr>
        <w:tc>
          <w:tcPr>
            <w:tcW w:w="2228" w:type="dxa"/>
            <w:tcBorders>
              <w:top w:val="single" w:sz="4" w:space="0" w:color="000000"/>
              <w:left w:val="single" w:sz="4" w:space="0" w:color="000000"/>
            </w:tcBorders>
          </w:tcPr>
          <w:p w:rsidR="002A2945" w:rsidRPr="00CD71B2" w:rsidRDefault="002A2945" w:rsidP="002A2945">
            <w:pPr>
              <w:snapToGrid w:val="0"/>
              <w:ind w:left="147"/>
              <w:rPr>
                <w:rFonts w:ascii="Arial" w:hAnsi="Arial" w:cs="Arial"/>
                <w:b/>
                <w:sz w:val="20"/>
                <w:szCs w:val="20"/>
              </w:rPr>
            </w:pPr>
            <w:r w:rsidRPr="00CD71B2">
              <w:rPr>
                <w:rFonts w:ascii="Arial" w:hAnsi="Arial" w:cs="Arial"/>
                <w:b/>
                <w:sz w:val="20"/>
                <w:szCs w:val="20"/>
              </w:rPr>
              <w:t>Electrificación</w:t>
            </w:r>
          </w:p>
        </w:tc>
        <w:tc>
          <w:tcPr>
            <w:tcW w:w="540" w:type="dxa"/>
            <w:tcBorders>
              <w:top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x</w:t>
            </w:r>
          </w:p>
        </w:tc>
        <w:tc>
          <w:tcPr>
            <w:tcW w:w="1843" w:type="dxa"/>
            <w:gridSpan w:val="2"/>
            <w:tcBorders>
              <w:top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Red energía eléctrica</w:t>
            </w:r>
          </w:p>
        </w:tc>
        <w:tc>
          <w:tcPr>
            <w:tcW w:w="4536" w:type="dxa"/>
            <w:gridSpan w:val="7"/>
            <w:tcBorders>
              <w:top w:val="single" w:sz="4" w:space="0" w:color="000000"/>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rPr>
          <w:trHeight w:val="99"/>
        </w:trPr>
        <w:tc>
          <w:tcPr>
            <w:tcW w:w="2228"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1843" w:type="dxa"/>
            <w:gridSpan w:val="2"/>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Plantas eléctricas</w:t>
            </w:r>
          </w:p>
        </w:tc>
        <w:tc>
          <w:tcPr>
            <w:tcW w:w="4536" w:type="dxa"/>
            <w:gridSpan w:val="7"/>
            <w:tcBorders>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rPr>
          <w:trHeight w:val="99"/>
        </w:trPr>
        <w:tc>
          <w:tcPr>
            <w:tcW w:w="2228" w:type="dxa"/>
            <w:tcBorders>
              <w:left w:val="single" w:sz="4" w:space="0" w:color="000000"/>
              <w:bottom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1843" w:type="dxa"/>
            <w:gridSpan w:val="2"/>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Ninguno</w:t>
            </w:r>
          </w:p>
        </w:tc>
        <w:tc>
          <w:tcPr>
            <w:tcW w:w="4536" w:type="dxa"/>
            <w:gridSpan w:val="7"/>
            <w:tcBorders>
              <w:bottom w:val="single" w:sz="4" w:space="0" w:color="000000"/>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rPr>
          <w:trHeight w:val="99"/>
        </w:trPr>
        <w:tc>
          <w:tcPr>
            <w:tcW w:w="2228" w:type="dxa"/>
            <w:tcBorders>
              <w:top w:val="single" w:sz="4" w:space="0" w:color="000000"/>
              <w:left w:val="single" w:sz="4" w:space="0" w:color="000000"/>
            </w:tcBorders>
          </w:tcPr>
          <w:p w:rsidR="002A2945" w:rsidRPr="00CD71B2" w:rsidRDefault="002A2945" w:rsidP="002A2945">
            <w:pPr>
              <w:snapToGrid w:val="0"/>
              <w:ind w:left="147"/>
              <w:rPr>
                <w:rFonts w:ascii="Arial" w:hAnsi="Arial" w:cs="Arial"/>
                <w:b/>
                <w:sz w:val="20"/>
                <w:szCs w:val="20"/>
              </w:rPr>
            </w:pPr>
            <w:r w:rsidRPr="00CD71B2">
              <w:rPr>
                <w:rFonts w:ascii="Arial" w:hAnsi="Arial" w:cs="Arial"/>
                <w:b/>
                <w:sz w:val="20"/>
                <w:szCs w:val="20"/>
              </w:rPr>
              <w:t>Transporte público</w:t>
            </w:r>
          </w:p>
        </w:tc>
        <w:tc>
          <w:tcPr>
            <w:tcW w:w="540" w:type="dxa"/>
            <w:tcBorders>
              <w:top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x</w:t>
            </w:r>
          </w:p>
        </w:tc>
        <w:tc>
          <w:tcPr>
            <w:tcW w:w="1843" w:type="dxa"/>
            <w:gridSpan w:val="2"/>
            <w:tcBorders>
              <w:top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Servicio Urbano</w:t>
            </w:r>
          </w:p>
        </w:tc>
        <w:tc>
          <w:tcPr>
            <w:tcW w:w="4536" w:type="dxa"/>
            <w:gridSpan w:val="7"/>
            <w:tcBorders>
              <w:top w:val="single" w:sz="4" w:space="0" w:color="000000"/>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c>
          <w:tcPr>
            <w:tcW w:w="2228"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375" w:type="dxa"/>
            <w:gridSpan w:val="5"/>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 xml:space="preserve">Servicio </w:t>
            </w:r>
            <w:proofErr w:type="spellStart"/>
            <w:r w:rsidRPr="00CD71B2">
              <w:rPr>
                <w:rFonts w:ascii="Arial" w:hAnsi="Arial" w:cs="Arial"/>
                <w:sz w:val="20"/>
                <w:szCs w:val="20"/>
              </w:rPr>
              <w:t>intercantonal</w:t>
            </w:r>
            <w:proofErr w:type="spellEnd"/>
          </w:p>
        </w:tc>
        <w:tc>
          <w:tcPr>
            <w:tcW w:w="4004" w:type="dxa"/>
            <w:gridSpan w:val="4"/>
            <w:tcBorders>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c>
          <w:tcPr>
            <w:tcW w:w="2228"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375" w:type="dxa"/>
            <w:gridSpan w:val="5"/>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 xml:space="preserve">Rancheras </w:t>
            </w:r>
          </w:p>
        </w:tc>
        <w:tc>
          <w:tcPr>
            <w:tcW w:w="4004" w:type="dxa"/>
            <w:gridSpan w:val="4"/>
            <w:tcBorders>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rPr>
          <w:trHeight w:val="476"/>
        </w:trPr>
        <w:tc>
          <w:tcPr>
            <w:tcW w:w="2228"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6379" w:type="dxa"/>
            <w:gridSpan w:val="9"/>
            <w:tcBorders>
              <w:right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Canoa</w:t>
            </w:r>
          </w:p>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 xml:space="preserve">Otro (especifique): </w:t>
            </w:r>
          </w:p>
        </w:tc>
      </w:tr>
      <w:tr w:rsidR="002A2945" w:rsidRPr="00CD71B2">
        <w:trPr>
          <w:trHeight w:val="99"/>
        </w:trPr>
        <w:tc>
          <w:tcPr>
            <w:tcW w:w="2228" w:type="dxa"/>
            <w:tcBorders>
              <w:top w:val="single" w:sz="4" w:space="0" w:color="auto"/>
              <w:left w:val="single" w:sz="4" w:space="0" w:color="000000"/>
            </w:tcBorders>
          </w:tcPr>
          <w:p w:rsidR="002A2945" w:rsidRPr="00CD71B2" w:rsidRDefault="002A2945" w:rsidP="002A2945">
            <w:pPr>
              <w:snapToGrid w:val="0"/>
              <w:ind w:left="147"/>
              <w:rPr>
                <w:rFonts w:ascii="Arial" w:hAnsi="Arial" w:cs="Arial"/>
                <w:b/>
                <w:sz w:val="20"/>
                <w:szCs w:val="20"/>
              </w:rPr>
            </w:pPr>
            <w:r w:rsidRPr="00CD71B2">
              <w:rPr>
                <w:rFonts w:ascii="Arial" w:hAnsi="Arial" w:cs="Arial"/>
                <w:b/>
                <w:sz w:val="20"/>
                <w:szCs w:val="20"/>
              </w:rPr>
              <w:t>Vialidad y accesos</w:t>
            </w:r>
          </w:p>
        </w:tc>
        <w:tc>
          <w:tcPr>
            <w:tcW w:w="682" w:type="dxa"/>
            <w:gridSpan w:val="2"/>
            <w:tcBorders>
              <w:top w:val="single" w:sz="4" w:space="0" w:color="auto"/>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x</w:t>
            </w:r>
          </w:p>
        </w:tc>
        <w:tc>
          <w:tcPr>
            <w:tcW w:w="2093" w:type="dxa"/>
            <w:gridSpan w:val="3"/>
            <w:tcBorders>
              <w:top w:val="single" w:sz="4" w:space="0" w:color="auto"/>
            </w:tcBorders>
          </w:tcPr>
          <w:p w:rsidR="002A2945" w:rsidRPr="00CD71B2" w:rsidRDefault="002A2945" w:rsidP="002A2945">
            <w:pPr>
              <w:snapToGrid w:val="0"/>
              <w:ind w:left="-494"/>
              <w:rPr>
                <w:rFonts w:ascii="Arial" w:hAnsi="Arial" w:cs="Arial"/>
                <w:sz w:val="20"/>
                <w:szCs w:val="20"/>
              </w:rPr>
            </w:pPr>
            <w:r w:rsidRPr="00CD71B2">
              <w:rPr>
                <w:rFonts w:ascii="Arial" w:hAnsi="Arial" w:cs="Arial"/>
                <w:sz w:val="20"/>
                <w:szCs w:val="20"/>
              </w:rPr>
              <w:t>Vías principales</w:t>
            </w:r>
          </w:p>
        </w:tc>
        <w:tc>
          <w:tcPr>
            <w:tcW w:w="4144" w:type="dxa"/>
            <w:gridSpan w:val="5"/>
            <w:tcBorders>
              <w:top w:val="single" w:sz="4" w:space="0" w:color="000000"/>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c>
          <w:tcPr>
            <w:tcW w:w="2228"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682" w:type="dxa"/>
            <w:gridSpan w:val="2"/>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517" w:type="dxa"/>
            <w:gridSpan w:val="6"/>
          </w:tcPr>
          <w:p w:rsidR="002A2945" w:rsidRPr="00CD71B2" w:rsidRDefault="002A2945" w:rsidP="002A2945">
            <w:pPr>
              <w:snapToGrid w:val="0"/>
              <w:ind w:left="-494"/>
              <w:rPr>
                <w:rFonts w:ascii="Arial" w:hAnsi="Arial" w:cs="Arial"/>
                <w:sz w:val="20"/>
                <w:szCs w:val="20"/>
              </w:rPr>
            </w:pPr>
            <w:r w:rsidRPr="00CD71B2">
              <w:rPr>
                <w:rFonts w:ascii="Arial" w:hAnsi="Arial" w:cs="Arial"/>
                <w:sz w:val="20"/>
                <w:szCs w:val="20"/>
              </w:rPr>
              <w:t>Vías secundarias</w:t>
            </w:r>
          </w:p>
        </w:tc>
        <w:tc>
          <w:tcPr>
            <w:tcW w:w="3720" w:type="dxa"/>
            <w:gridSpan w:val="2"/>
            <w:tcBorders>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c>
          <w:tcPr>
            <w:tcW w:w="2228"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682" w:type="dxa"/>
            <w:gridSpan w:val="2"/>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2517" w:type="dxa"/>
            <w:gridSpan w:val="6"/>
          </w:tcPr>
          <w:p w:rsidR="002A2945" w:rsidRPr="00CD71B2" w:rsidRDefault="002A2945" w:rsidP="002A2945">
            <w:pPr>
              <w:snapToGrid w:val="0"/>
              <w:ind w:left="-70"/>
              <w:rPr>
                <w:rFonts w:ascii="Arial" w:hAnsi="Arial" w:cs="Arial"/>
                <w:sz w:val="20"/>
                <w:szCs w:val="20"/>
              </w:rPr>
            </w:pPr>
            <w:r w:rsidRPr="00CD71B2">
              <w:rPr>
                <w:rFonts w:ascii="Arial" w:hAnsi="Arial" w:cs="Arial"/>
                <w:sz w:val="20"/>
                <w:szCs w:val="20"/>
              </w:rPr>
              <w:t>Caminos vecinales</w:t>
            </w:r>
          </w:p>
        </w:tc>
        <w:tc>
          <w:tcPr>
            <w:tcW w:w="3720" w:type="dxa"/>
            <w:gridSpan w:val="2"/>
            <w:tcBorders>
              <w:right w:val="single" w:sz="4" w:space="0" w:color="000000"/>
            </w:tcBorders>
          </w:tcPr>
          <w:p w:rsidR="002A2945" w:rsidRPr="00CD71B2" w:rsidRDefault="002A2945" w:rsidP="002A2945">
            <w:pPr>
              <w:snapToGrid w:val="0"/>
              <w:rPr>
                <w:rFonts w:ascii="Arial" w:hAnsi="Arial" w:cs="Arial"/>
                <w:b/>
                <w:sz w:val="20"/>
                <w:szCs w:val="20"/>
              </w:rPr>
            </w:pPr>
          </w:p>
        </w:tc>
      </w:tr>
      <w:tr w:rsidR="002A2945" w:rsidRPr="00CD71B2">
        <w:tc>
          <w:tcPr>
            <w:tcW w:w="2228"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x</w:t>
            </w:r>
          </w:p>
        </w:tc>
        <w:tc>
          <w:tcPr>
            <w:tcW w:w="1950" w:type="dxa"/>
            <w:gridSpan w:val="3"/>
          </w:tcPr>
          <w:p w:rsidR="002A2945" w:rsidRPr="00CD71B2" w:rsidRDefault="002A2945" w:rsidP="002A2945">
            <w:pPr>
              <w:pStyle w:val="Piedepgina"/>
              <w:snapToGrid w:val="0"/>
              <w:ind w:left="45"/>
              <w:rPr>
                <w:rFonts w:ascii="Arial" w:hAnsi="Arial" w:cs="Arial"/>
                <w:sz w:val="20"/>
                <w:szCs w:val="20"/>
              </w:rPr>
            </w:pPr>
            <w:r w:rsidRPr="00CD71B2">
              <w:rPr>
                <w:rFonts w:ascii="Arial" w:hAnsi="Arial" w:cs="Arial"/>
                <w:sz w:val="20"/>
                <w:szCs w:val="20"/>
                <w:lang w:eastAsia="es-EC"/>
              </w:rPr>
              <w:t>Vías urbanas</w:t>
            </w:r>
          </w:p>
        </w:tc>
        <w:tc>
          <w:tcPr>
            <w:tcW w:w="4429" w:type="dxa"/>
            <w:gridSpan w:val="6"/>
            <w:tcBorders>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c>
          <w:tcPr>
            <w:tcW w:w="2228" w:type="dxa"/>
            <w:tcBorders>
              <w:left w:val="single" w:sz="4" w:space="0" w:color="000000"/>
            </w:tcBorders>
          </w:tcPr>
          <w:p w:rsidR="002A2945" w:rsidRPr="00CD71B2" w:rsidRDefault="002A2945" w:rsidP="002A2945">
            <w:pPr>
              <w:snapToGrid w:val="0"/>
              <w:rPr>
                <w:rFonts w:ascii="Arial" w:hAnsi="Arial" w:cs="Arial"/>
                <w:sz w:val="20"/>
                <w:szCs w:val="20"/>
              </w:rPr>
            </w:pPr>
          </w:p>
        </w:tc>
        <w:tc>
          <w:tcPr>
            <w:tcW w:w="540" w:type="dxa"/>
          </w:tcPr>
          <w:p w:rsidR="002A2945" w:rsidRPr="00CD71B2" w:rsidRDefault="002A2945" w:rsidP="002A2945">
            <w:pPr>
              <w:snapToGrid w:val="0"/>
              <w:rPr>
                <w:rFonts w:ascii="Arial" w:hAnsi="Arial" w:cs="Arial"/>
                <w:sz w:val="20"/>
                <w:szCs w:val="20"/>
              </w:rPr>
            </w:pPr>
            <w:r w:rsidRPr="00CD71B2">
              <w:rPr>
                <w:rFonts w:ascii="Arial" w:hAnsi="Arial" w:cs="Arial"/>
                <w:sz w:val="20"/>
                <w:szCs w:val="20"/>
              </w:rPr>
              <w:t></w:t>
            </w:r>
          </w:p>
        </w:tc>
        <w:tc>
          <w:tcPr>
            <w:tcW w:w="2659" w:type="dxa"/>
            <w:gridSpan w:val="7"/>
          </w:tcPr>
          <w:p w:rsidR="002A2945" w:rsidRPr="00CD71B2" w:rsidRDefault="002A2945" w:rsidP="002A2945">
            <w:pPr>
              <w:pStyle w:val="Piedepgina"/>
              <w:snapToGrid w:val="0"/>
              <w:ind w:left="72"/>
              <w:rPr>
                <w:rFonts w:ascii="Arial" w:hAnsi="Arial" w:cs="Arial"/>
                <w:sz w:val="20"/>
                <w:szCs w:val="20"/>
              </w:rPr>
            </w:pPr>
            <w:r w:rsidRPr="00CD71B2">
              <w:rPr>
                <w:rFonts w:ascii="Arial" w:hAnsi="Arial" w:cs="Arial"/>
                <w:sz w:val="20"/>
                <w:szCs w:val="20"/>
              </w:rPr>
              <w:t>O</w:t>
            </w:r>
            <w:r w:rsidRPr="00CD71B2">
              <w:rPr>
                <w:rFonts w:ascii="Arial" w:hAnsi="Arial" w:cs="Arial"/>
                <w:sz w:val="20"/>
                <w:szCs w:val="20"/>
                <w:lang w:eastAsia="es-EC"/>
              </w:rPr>
              <w:t xml:space="preserve">tro (especifique): </w:t>
            </w:r>
          </w:p>
        </w:tc>
        <w:tc>
          <w:tcPr>
            <w:tcW w:w="3720" w:type="dxa"/>
            <w:gridSpan w:val="2"/>
            <w:tcBorders>
              <w:right w:val="single" w:sz="4" w:space="0" w:color="000000"/>
            </w:tcBorders>
          </w:tcPr>
          <w:p w:rsidR="002A2945" w:rsidRPr="00CD71B2" w:rsidRDefault="002A2945" w:rsidP="002A2945">
            <w:pPr>
              <w:snapToGrid w:val="0"/>
              <w:rPr>
                <w:rFonts w:ascii="Arial" w:hAnsi="Arial" w:cs="Arial"/>
                <w:sz w:val="20"/>
                <w:szCs w:val="20"/>
              </w:rPr>
            </w:pPr>
          </w:p>
        </w:tc>
      </w:tr>
      <w:tr w:rsidR="002A2945" w:rsidRPr="00CD71B2">
        <w:trPr>
          <w:trHeight w:val="99"/>
        </w:trPr>
        <w:tc>
          <w:tcPr>
            <w:tcW w:w="2228" w:type="dxa"/>
            <w:tcBorders>
              <w:top w:val="single" w:sz="4" w:space="0" w:color="000000"/>
              <w:left w:val="single" w:sz="4" w:space="0" w:color="000000"/>
            </w:tcBorders>
          </w:tcPr>
          <w:p w:rsidR="002A2945" w:rsidRPr="00CD71B2" w:rsidRDefault="002A2945" w:rsidP="002A2945">
            <w:pPr>
              <w:snapToGrid w:val="0"/>
              <w:ind w:left="147"/>
              <w:rPr>
                <w:rFonts w:ascii="Arial" w:hAnsi="Arial" w:cs="Arial"/>
                <w:b/>
                <w:sz w:val="20"/>
                <w:szCs w:val="20"/>
              </w:rPr>
            </w:pPr>
            <w:r w:rsidRPr="00CD71B2">
              <w:rPr>
                <w:rFonts w:ascii="Arial" w:hAnsi="Arial" w:cs="Arial"/>
                <w:b/>
                <w:sz w:val="20"/>
                <w:szCs w:val="20"/>
              </w:rPr>
              <w:t>Telefonía</w:t>
            </w:r>
          </w:p>
        </w:tc>
        <w:tc>
          <w:tcPr>
            <w:tcW w:w="540" w:type="dxa"/>
            <w:tcBorders>
              <w:top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x</w:t>
            </w:r>
          </w:p>
        </w:tc>
        <w:tc>
          <w:tcPr>
            <w:tcW w:w="2659" w:type="dxa"/>
            <w:gridSpan w:val="7"/>
            <w:tcBorders>
              <w:top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Red domiciliaria</w:t>
            </w:r>
          </w:p>
        </w:tc>
        <w:tc>
          <w:tcPr>
            <w:tcW w:w="3720" w:type="dxa"/>
            <w:gridSpan w:val="2"/>
            <w:tcBorders>
              <w:top w:val="single" w:sz="4" w:space="0" w:color="000000"/>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c>
          <w:tcPr>
            <w:tcW w:w="2228"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1843" w:type="dxa"/>
            <w:gridSpan w:val="2"/>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Cabina pública</w:t>
            </w:r>
          </w:p>
        </w:tc>
        <w:tc>
          <w:tcPr>
            <w:tcW w:w="4536" w:type="dxa"/>
            <w:gridSpan w:val="7"/>
            <w:tcBorders>
              <w:right w:val="single" w:sz="4" w:space="0" w:color="000000"/>
            </w:tcBorders>
          </w:tcPr>
          <w:p w:rsidR="002A2945" w:rsidRPr="00CD71B2" w:rsidRDefault="002A2945" w:rsidP="002A2945">
            <w:pPr>
              <w:snapToGrid w:val="0"/>
              <w:ind w:left="147"/>
              <w:rPr>
                <w:rFonts w:ascii="Arial" w:hAnsi="Arial" w:cs="Arial"/>
                <w:b/>
                <w:sz w:val="20"/>
                <w:szCs w:val="20"/>
              </w:rPr>
            </w:pPr>
          </w:p>
        </w:tc>
      </w:tr>
      <w:tr w:rsidR="002A2945" w:rsidRPr="00CD71B2">
        <w:tc>
          <w:tcPr>
            <w:tcW w:w="2228" w:type="dxa"/>
            <w:tcBorders>
              <w:left w:val="single" w:sz="4" w:space="0" w:color="000000"/>
              <w:bottom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1843" w:type="dxa"/>
            <w:gridSpan w:val="2"/>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Ninguno</w:t>
            </w:r>
          </w:p>
        </w:tc>
        <w:tc>
          <w:tcPr>
            <w:tcW w:w="4536" w:type="dxa"/>
            <w:gridSpan w:val="7"/>
            <w:tcBorders>
              <w:bottom w:val="single" w:sz="4" w:space="0" w:color="000000"/>
              <w:right w:val="single" w:sz="4" w:space="0" w:color="000000"/>
            </w:tcBorders>
          </w:tcPr>
          <w:p w:rsidR="002A2945" w:rsidRPr="00CD71B2" w:rsidRDefault="002A2945" w:rsidP="002A2945">
            <w:pPr>
              <w:snapToGrid w:val="0"/>
              <w:ind w:left="147"/>
              <w:rPr>
                <w:rFonts w:ascii="Arial" w:hAnsi="Arial" w:cs="Arial"/>
                <w:b/>
                <w:sz w:val="20"/>
                <w:szCs w:val="20"/>
              </w:rPr>
            </w:pPr>
          </w:p>
        </w:tc>
      </w:tr>
    </w:tbl>
    <w:p w:rsidR="002A2945" w:rsidRPr="00CD71B2" w:rsidRDefault="002A2945" w:rsidP="002A2945">
      <w:pPr>
        <w:rPr>
          <w:rFonts w:ascii="Arial" w:hAnsi="Arial" w:cs="Arial"/>
          <w:sz w:val="20"/>
          <w:szCs w:val="20"/>
        </w:rPr>
      </w:pPr>
    </w:p>
    <w:p w:rsidR="002A2945" w:rsidRPr="00CD71B2" w:rsidRDefault="002A2945" w:rsidP="009F2F3E">
      <w:pPr>
        <w:pStyle w:val="Ttulo1"/>
        <w:numPr>
          <w:ilvl w:val="5"/>
          <w:numId w:val="7"/>
        </w:numPr>
        <w:ind w:left="567" w:hanging="567"/>
        <w:jc w:val="both"/>
        <w:rPr>
          <w:rFonts w:ascii="Arial" w:hAnsi="Arial" w:cs="Arial"/>
          <w:sz w:val="22"/>
          <w:szCs w:val="22"/>
        </w:rPr>
      </w:pPr>
      <w:bookmarkStart w:id="171" w:name="_Toc365222707"/>
      <w:bookmarkStart w:id="172" w:name="_Toc387310446"/>
      <w:r w:rsidRPr="00CD71B2">
        <w:rPr>
          <w:rFonts w:ascii="Arial" w:hAnsi="Arial" w:cs="Arial"/>
          <w:sz w:val="22"/>
          <w:szCs w:val="22"/>
        </w:rPr>
        <w:t>Actividades socio-económicas</w:t>
      </w:r>
      <w:bookmarkEnd w:id="171"/>
      <w:bookmarkEnd w:id="172"/>
    </w:p>
    <w:p w:rsidR="002A2945" w:rsidRPr="00CD71B2" w:rsidRDefault="002A2945" w:rsidP="002A2945">
      <w:pPr>
        <w:rPr>
          <w:rFonts w:ascii="Arial" w:hAnsi="Arial" w:cs="Arial"/>
          <w:lang w:eastAsia="es-ES"/>
        </w:rPr>
      </w:pPr>
    </w:p>
    <w:tbl>
      <w:tblPr>
        <w:tblW w:w="9149" w:type="dxa"/>
        <w:tblInd w:w="-7" w:type="dxa"/>
        <w:tblLayout w:type="fixed"/>
        <w:tblCellMar>
          <w:left w:w="70" w:type="dxa"/>
          <w:right w:w="70" w:type="dxa"/>
        </w:tblCellMar>
        <w:tblLook w:val="0000" w:firstRow="0" w:lastRow="0" w:firstColumn="0" w:lastColumn="0" w:noHBand="0" w:noVBand="0"/>
      </w:tblPr>
      <w:tblGrid>
        <w:gridCol w:w="2230"/>
        <w:gridCol w:w="540"/>
        <w:gridCol w:w="1960"/>
        <w:gridCol w:w="592"/>
        <w:gridCol w:w="3827"/>
      </w:tblGrid>
      <w:tr w:rsidR="002A2945" w:rsidRPr="00CD71B2">
        <w:tc>
          <w:tcPr>
            <w:tcW w:w="2230" w:type="dxa"/>
            <w:tcBorders>
              <w:top w:val="single" w:sz="4" w:space="0" w:color="000000"/>
              <w:left w:val="single" w:sz="4" w:space="0" w:color="000000"/>
            </w:tcBorders>
          </w:tcPr>
          <w:p w:rsidR="002A2945" w:rsidRPr="00CD71B2" w:rsidRDefault="002A2945" w:rsidP="002A2945">
            <w:pPr>
              <w:snapToGrid w:val="0"/>
              <w:ind w:left="149"/>
              <w:rPr>
                <w:rFonts w:ascii="Arial" w:hAnsi="Arial" w:cs="Arial"/>
                <w:b/>
                <w:sz w:val="20"/>
                <w:szCs w:val="20"/>
              </w:rPr>
            </w:pPr>
            <w:r w:rsidRPr="00CD71B2">
              <w:rPr>
                <w:rFonts w:ascii="Arial" w:hAnsi="Arial" w:cs="Arial"/>
                <w:b/>
                <w:sz w:val="20"/>
                <w:szCs w:val="20"/>
              </w:rPr>
              <w:t xml:space="preserve">Aprovechamiento  y </w:t>
            </w:r>
          </w:p>
        </w:tc>
        <w:tc>
          <w:tcPr>
            <w:tcW w:w="540" w:type="dxa"/>
            <w:tcBorders>
              <w:top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x</w:t>
            </w:r>
          </w:p>
        </w:tc>
        <w:tc>
          <w:tcPr>
            <w:tcW w:w="1960" w:type="dxa"/>
            <w:tcBorders>
              <w:top w:val="single" w:sz="4" w:space="0" w:color="000000"/>
            </w:tcBorders>
          </w:tcPr>
          <w:p w:rsidR="002A2945" w:rsidRPr="00CD71B2" w:rsidRDefault="002A2945" w:rsidP="002A2945">
            <w:pPr>
              <w:snapToGrid w:val="0"/>
              <w:ind w:left="149"/>
              <w:rPr>
                <w:rFonts w:ascii="Arial" w:hAnsi="Arial" w:cs="Arial"/>
                <w:color w:val="000000"/>
                <w:sz w:val="20"/>
                <w:szCs w:val="20"/>
              </w:rPr>
            </w:pPr>
            <w:r w:rsidRPr="00CD71B2">
              <w:rPr>
                <w:rFonts w:ascii="Arial" w:hAnsi="Arial" w:cs="Arial"/>
                <w:color w:val="000000"/>
                <w:sz w:val="20"/>
                <w:szCs w:val="20"/>
              </w:rPr>
              <w:t>Residencial</w:t>
            </w:r>
          </w:p>
        </w:tc>
        <w:tc>
          <w:tcPr>
            <w:tcW w:w="4419" w:type="dxa"/>
            <w:gridSpan w:val="2"/>
            <w:tcBorders>
              <w:top w:val="single" w:sz="4" w:space="0" w:color="000000"/>
              <w:right w:val="single" w:sz="4" w:space="0" w:color="000000"/>
            </w:tcBorders>
          </w:tcPr>
          <w:p w:rsidR="002A2945" w:rsidRPr="00CD71B2" w:rsidRDefault="002A2945" w:rsidP="002A2945">
            <w:pPr>
              <w:snapToGrid w:val="0"/>
              <w:ind w:left="149"/>
              <w:rPr>
                <w:rFonts w:ascii="Arial" w:hAnsi="Arial" w:cs="Arial"/>
                <w:b/>
                <w:sz w:val="20"/>
                <w:szCs w:val="20"/>
              </w:rPr>
            </w:pPr>
          </w:p>
        </w:tc>
      </w:tr>
      <w:tr w:rsidR="002A2945" w:rsidRPr="00CD71B2">
        <w:tc>
          <w:tcPr>
            <w:tcW w:w="2230" w:type="dxa"/>
            <w:tcBorders>
              <w:left w:val="single" w:sz="4" w:space="0" w:color="000000"/>
            </w:tcBorders>
          </w:tcPr>
          <w:p w:rsidR="002A2945" w:rsidRPr="00CD71B2" w:rsidRDefault="002A2945" w:rsidP="002A2945">
            <w:pPr>
              <w:snapToGrid w:val="0"/>
              <w:ind w:left="149"/>
              <w:rPr>
                <w:rFonts w:ascii="Arial" w:hAnsi="Arial" w:cs="Arial"/>
                <w:b/>
                <w:sz w:val="20"/>
                <w:szCs w:val="20"/>
              </w:rPr>
            </w:pPr>
            <w:r w:rsidRPr="00CD71B2">
              <w:rPr>
                <w:rFonts w:ascii="Arial" w:hAnsi="Arial" w:cs="Arial"/>
                <w:b/>
                <w:sz w:val="20"/>
                <w:szCs w:val="20"/>
              </w:rPr>
              <w:t>uso de la tierra</w:t>
            </w:r>
          </w:p>
        </w:tc>
        <w:tc>
          <w:tcPr>
            <w:tcW w:w="540" w:type="dxa"/>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x</w:t>
            </w:r>
          </w:p>
        </w:tc>
        <w:tc>
          <w:tcPr>
            <w:tcW w:w="1960" w:type="dxa"/>
          </w:tcPr>
          <w:p w:rsidR="002A2945" w:rsidRPr="00CD71B2" w:rsidRDefault="002A2945" w:rsidP="002A2945">
            <w:pPr>
              <w:snapToGrid w:val="0"/>
              <w:ind w:left="149"/>
              <w:rPr>
                <w:rFonts w:ascii="Arial" w:hAnsi="Arial" w:cs="Arial"/>
                <w:color w:val="000000"/>
                <w:sz w:val="20"/>
                <w:szCs w:val="20"/>
              </w:rPr>
            </w:pPr>
            <w:r w:rsidRPr="00CD71B2">
              <w:rPr>
                <w:rFonts w:ascii="Arial" w:hAnsi="Arial" w:cs="Arial"/>
                <w:color w:val="000000"/>
                <w:sz w:val="20"/>
                <w:szCs w:val="20"/>
              </w:rPr>
              <w:t>Comercial</w:t>
            </w:r>
          </w:p>
        </w:tc>
        <w:tc>
          <w:tcPr>
            <w:tcW w:w="4419" w:type="dxa"/>
            <w:gridSpan w:val="2"/>
            <w:tcBorders>
              <w:right w:val="single" w:sz="4" w:space="0" w:color="000000"/>
            </w:tcBorders>
          </w:tcPr>
          <w:p w:rsidR="002A2945" w:rsidRPr="00CD71B2" w:rsidRDefault="002A2945" w:rsidP="002A2945">
            <w:pPr>
              <w:snapToGrid w:val="0"/>
              <w:ind w:left="149"/>
              <w:rPr>
                <w:rFonts w:ascii="Arial" w:hAnsi="Arial" w:cs="Arial"/>
                <w:b/>
                <w:sz w:val="20"/>
                <w:szCs w:val="20"/>
              </w:rPr>
            </w:pPr>
          </w:p>
        </w:tc>
      </w:tr>
      <w:tr w:rsidR="002A2945" w:rsidRPr="00CD71B2">
        <w:trPr>
          <w:trHeight w:val="99"/>
        </w:trPr>
        <w:tc>
          <w:tcPr>
            <w:tcW w:w="2230" w:type="dxa"/>
            <w:tcBorders>
              <w:left w:val="single" w:sz="4" w:space="0" w:color="000000"/>
            </w:tcBorders>
          </w:tcPr>
          <w:p w:rsidR="002A2945" w:rsidRPr="00CD71B2" w:rsidRDefault="002A2945" w:rsidP="002A2945">
            <w:pPr>
              <w:snapToGrid w:val="0"/>
              <w:ind w:left="149"/>
              <w:rPr>
                <w:rFonts w:ascii="Arial" w:hAnsi="Arial" w:cs="Arial"/>
                <w:b/>
                <w:sz w:val="20"/>
                <w:szCs w:val="20"/>
              </w:rPr>
            </w:pPr>
          </w:p>
        </w:tc>
        <w:tc>
          <w:tcPr>
            <w:tcW w:w="540" w:type="dxa"/>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x</w:t>
            </w:r>
          </w:p>
        </w:tc>
        <w:tc>
          <w:tcPr>
            <w:tcW w:w="1960" w:type="dxa"/>
          </w:tcPr>
          <w:p w:rsidR="002A2945" w:rsidRPr="00CD71B2" w:rsidRDefault="002A2945" w:rsidP="002A2945">
            <w:pPr>
              <w:snapToGrid w:val="0"/>
              <w:ind w:left="149"/>
              <w:rPr>
                <w:rFonts w:ascii="Arial" w:hAnsi="Arial" w:cs="Arial"/>
                <w:color w:val="000000"/>
                <w:sz w:val="20"/>
                <w:szCs w:val="20"/>
              </w:rPr>
            </w:pPr>
            <w:r w:rsidRPr="00CD71B2">
              <w:rPr>
                <w:rFonts w:ascii="Arial" w:hAnsi="Arial" w:cs="Arial"/>
                <w:color w:val="000000"/>
                <w:sz w:val="20"/>
                <w:szCs w:val="20"/>
              </w:rPr>
              <w:t>Recreacional</w:t>
            </w:r>
          </w:p>
        </w:tc>
        <w:tc>
          <w:tcPr>
            <w:tcW w:w="4419" w:type="dxa"/>
            <w:gridSpan w:val="2"/>
            <w:tcBorders>
              <w:right w:val="single" w:sz="4" w:space="0" w:color="000000"/>
            </w:tcBorders>
          </w:tcPr>
          <w:p w:rsidR="002A2945" w:rsidRPr="00CD71B2" w:rsidRDefault="002A2945" w:rsidP="002A2945">
            <w:pPr>
              <w:snapToGrid w:val="0"/>
              <w:ind w:left="149"/>
              <w:rPr>
                <w:rFonts w:ascii="Arial" w:hAnsi="Arial" w:cs="Arial"/>
                <w:b/>
                <w:sz w:val="20"/>
                <w:szCs w:val="20"/>
              </w:rPr>
            </w:pPr>
          </w:p>
        </w:tc>
      </w:tr>
      <w:tr w:rsidR="002A2945" w:rsidRPr="00CD71B2">
        <w:trPr>
          <w:trHeight w:val="99"/>
        </w:trPr>
        <w:tc>
          <w:tcPr>
            <w:tcW w:w="2230" w:type="dxa"/>
            <w:tcBorders>
              <w:left w:val="single" w:sz="4" w:space="0" w:color="000000"/>
            </w:tcBorders>
          </w:tcPr>
          <w:p w:rsidR="002A2945" w:rsidRPr="00CD71B2" w:rsidRDefault="002A2945" w:rsidP="002A2945">
            <w:pPr>
              <w:snapToGrid w:val="0"/>
              <w:ind w:left="149"/>
              <w:rPr>
                <w:rFonts w:ascii="Arial" w:hAnsi="Arial" w:cs="Arial"/>
                <w:b/>
                <w:sz w:val="20"/>
                <w:szCs w:val="20"/>
              </w:rPr>
            </w:pPr>
          </w:p>
        </w:tc>
        <w:tc>
          <w:tcPr>
            <w:tcW w:w="540" w:type="dxa"/>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w:t>
            </w:r>
          </w:p>
        </w:tc>
        <w:tc>
          <w:tcPr>
            <w:tcW w:w="1960" w:type="dxa"/>
          </w:tcPr>
          <w:p w:rsidR="002A2945" w:rsidRPr="00CD71B2" w:rsidRDefault="002A2945" w:rsidP="002A2945">
            <w:pPr>
              <w:snapToGrid w:val="0"/>
              <w:ind w:left="149"/>
              <w:rPr>
                <w:rFonts w:ascii="Arial" w:hAnsi="Arial" w:cs="Arial"/>
                <w:color w:val="000000"/>
                <w:sz w:val="20"/>
                <w:szCs w:val="20"/>
              </w:rPr>
            </w:pPr>
            <w:r w:rsidRPr="00CD71B2">
              <w:rPr>
                <w:rFonts w:ascii="Arial" w:hAnsi="Arial" w:cs="Arial"/>
                <w:color w:val="000000"/>
                <w:sz w:val="20"/>
                <w:szCs w:val="20"/>
              </w:rPr>
              <w:t>Productivo</w:t>
            </w:r>
          </w:p>
        </w:tc>
        <w:tc>
          <w:tcPr>
            <w:tcW w:w="4419" w:type="dxa"/>
            <w:gridSpan w:val="2"/>
            <w:tcBorders>
              <w:right w:val="single" w:sz="4" w:space="0" w:color="000000"/>
            </w:tcBorders>
          </w:tcPr>
          <w:p w:rsidR="002A2945" w:rsidRPr="00CD71B2" w:rsidRDefault="002A2945" w:rsidP="002A2945">
            <w:pPr>
              <w:snapToGrid w:val="0"/>
              <w:ind w:left="149"/>
              <w:rPr>
                <w:rFonts w:ascii="Arial" w:hAnsi="Arial" w:cs="Arial"/>
                <w:b/>
                <w:sz w:val="20"/>
                <w:szCs w:val="20"/>
              </w:rPr>
            </w:pPr>
          </w:p>
        </w:tc>
      </w:tr>
      <w:tr w:rsidR="002A2945" w:rsidRPr="00CD71B2">
        <w:trPr>
          <w:trHeight w:val="99"/>
        </w:trPr>
        <w:tc>
          <w:tcPr>
            <w:tcW w:w="2230" w:type="dxa"/>
            <w:tcBorders>
              <w:left w:val="single" w:sz="4" w:space="0" w:color="000000"/>
            </w:tcBorders>
          </w:tcPr>
          <w:p w:rsidR="002A2945" w:rsidRPr="00CD71B2" w:rsidRDefault="002A2945" w:rsidP="002A2945">
            <w:pPr>
              <w:snapToGrid w:val="0"/>
              <w:ind w:left="149"/>
              <w:rPr>
                <w:rFonts w:ascii="Arial" w:hAnsi="Arial" w:cs="Arial"/>
                <w:b/>
                <w:sz w:val="20"/>
                <w:szCs w:val="20"/>
              </w:rPr>
            </w:pPr>
          </w:p>
        </w:tc>
        <w:tc>
          <w:tcPr>
            <w:tcW w:w="540" w:type="dxa"/>
          </w:tcPr>
          <w:p w:rsidR="002A2945" w:rsidRPr="00CD71B2" w:rsidRDefault="002A2945" w:rsidP="002A2945">
            <w:pPr>
              <w:snapToGrid w:val="0"/>
              <w:ind w:left="149"/>
              <w:rPr>
                <w:rFonts w:ascii="Arial" w:hAnsi="Arial" w:cs="Arial"/>
                <w:sz w:val="20"/>
                <w:szCs w:val="20"/>
              </w:rPr>
            </w:pPr>
            <w:r w:rsidRPr="00CD71B2">
              <w:rPr>
                <w:rFonts w:ascii="Arial" w:hAnsi="Arial" w:cs="Arial"/>
                <w:color w:val="000000"/>
                <w:sz w:val="20"/>
                <w:szCs w:val="20"/>
              </w:rPr>
              <w:t></w:t>
            </w:r>
          </w:p>
        </w:tc>
        <w:tc>
          <w:tcPr>
            <w:tcW w:w="1960" w:type="dxa"/>
          </w:tcPr>
          <w:p w:rsidR="002A2945" w:rsidRPr="00CD71B2" w:rsidRDefault="002A2945" w:rsidP="002A2945">
            <w:pPr>
              <w:snapToGrid w:val="0"/>
              <w:ind w:left="149"/>
              <w:rPr>
                <w:rFonts w:ascii="Arial" w:hAnsi="Arial" w:cs="Arial"/>
                <w:color w:val="000000"/>
                <w:sz w:val="20"/>
                <w:szCs w:val="20"/>
              </w:rPr>
            </w:pPr>
            <w:r w:rsidRPr="00CD71B2">
              <w:rPr>
                <w:rFonts w:ascii="Arial" w:hAnsi="Arial" w:cs="Arial"/>
                <w:color w:val="000000"/>
                <w:sz w:val="20"/>
                <w:szCs w:val="20"/>
              </w:rPr>
              <w:t>Baldío</w:t>
            </w:r>
          </w:p>
        </w:tc>
        <w:tc>
          <w:tcPr>
            <w:tcW w:w="4419" w:type="dxa"/>
            <w:gridSpan w:val="2"/>
            <w:tcBorders>
              <w:right w:val="single" w:sz="4" w:space="0" w:color="000000"/>
            </w:tcBorders>
          </w:tcPr>
          <w:p w:rsidR="002A2945" w:rsidRPr="00CD71B2" w:rsidRDefault="002A2945" w:rsidP="002A2945">
            <w:pPr>
              <w:snapToGrid w:val="0"/>
              <w:ind w:left="149"/>
              <w:rPr>
                <w:rFonts w:ascii="Arial" w:hAnsi="Arial" w:cs="Arial"/>
                <w:b/>
                <w:sz w:val="20"/>
                <w:szCs w:val="20"/>
              </w:rPr>
            </w:pPr>
          </w:p>
        </w:tc>
      </w:tr>
      <w:tr w:rsidR="002A2945" w:rsidRPr="00CD71B2">
        <w:tc>
          <w:tcPr>
            <w:tcW w:w="2230" w:type="dxa"/>
            <w:tcBorders>
              <w:left w:val="single" w:sz="4" w:space="0" w:color="000000"/>
              <w:bottom w:val="single" w:sz="4" w:space="0" w:color="000000"/>
            </w:tcBorders>
          </w:tcPr>
          <w:p w:rsidR="002A2945" w:rsidRPr="00CD71B2" w:rsidRDefault="002A2945" w:rsidP="002A2945">
            <w:pPr>
              <w:snapToGrid w:val="0"/>
              <w:ind w:left="149"/>
              <w:rPr>
                <w:rFonts w:ascii="Arial" w:hAnsi="Arial" w:cs="Arial"/>
                <w:b/>
                <w:sz w:val="20"/>
                <w:szCs w:val="20"/>
              </w:rPr>
            </w:pPr>
          </w:p>
        </w:tc>
        <w:tc>
          <w:tcPr>
            <w:tcW w:w="540" w:type="dxa"/>
            <w:tcBorders>
              <w:bottom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w:t>
            </w:r>
          </w:p>
        </w:tc>
        <w:tc>
          <w:tcPr>
            <w:tcW w:w="1960" w:type="dxa"/>
            <w:tcBorders>
              <w:bottom w:val="single" w:sz="4" w:space="0" w:color="000000"/>
            </w:tcBorders>
          </w:tcPr>
          <w:p w:rsidR="002A2945" w:rsidRPr="00CD71B2" w:rsidRDefault="002A2945" w:rsidP="002A2945">
            <w:pPr>
              <w:snapToGrid w:val="0"/>
              <w:ind w:left="149"/>
              <w:rPr>
                <w:rFonts w:ascii="Arial" w:hAnsi="Arial" w:cs="Arial"/>
                <w:color w:val="000000"/>
                <w:sz w:val="20"/>
                <w:szCs w:val="20"/>
              </w:rPr>
            </w:pPr>
            <w:r w:rsidRPr="00CD71B2">
              <w:rPr>
                <w:rFonts w:ascii="Arial" w:hAnsi="Arial" w:cs="Arial"/>
                <w:color w:val="000000"/>
                <w:sz w:val="20"/>
                <w:szCs w:val="20"/>
              </w:rPr>
              <w:t>Otro (especificar):</w:t>
            </w:r>
          </w:p>
        </w:tc>
        <w:tc>
          <w:tcPr>
            <w:tcW w:w="4419" w:type="dxa"/>
            <w:gridSpan w:val="2"/>
            <w:tcBorders>
              <w:bottom w:val="single" w:sz="4" w:space="0" w:color="000000"/>
              <w:right w:val="single" w:sz="4" w:space="0" w:color="000000"/>
            </w:tcBorders>
          </w:tcPr>
          <w:p w:rsidR="002A2945" w:rsidRPr="00CD71B2" w:rsidRDefault="002A2945" w:rsidP="002A2945">
            <w:pPr>
              <w:snapToGrid w:val="0"/>
              <w:ind w:left="149"/>
              <w:rPr>
                <w:rFonts w:ascii="Arial" w:hAnsi="Arial" w:cs="Arial"/>
                <w:sz w:val="20"/>
                <w:szCs w:val="20"/>
              </w:rPr>
            </w:pPr>
          </w:p>
        </w:tc>
      </w:tr>
      <w:tr w:rsidR="002A2945" w:rsidRPr="00CD71B2">
        <w:tc>
          <w:tcPr>
            <w:tcW w:w="2230" w:type="dxa"/>
            <w:tcBorders>
              <w:top w:val="single" w:sz="4" w:space="0" w:color="000000"/>
              <w:left w:val="single" w:sz="4" w:space="0" w:color="000000"/>
            </w:tcBorders>
          </w:tcPr>
          <w:p w:rsidR="002A2945" w:rsidRPr="00CD71B2" w:rsidRDefault="002A2945" w:rsidP="002A2945">
            <w:pPr>
              <w:snapToGrid w:val="0"/>
              <w:ind w:left="149"/>
              <w:rPr>
                <w:rFonts w:ascii="Arial" w:hAnsi="Arial" w:cs="Arial"/>
                <w:b/>
                <w:sz w:val="20"/>
                <w:szCs w:val="20"/>
              </w:rPr>
            </w:pPr>
            <w:r w:rsidRPr="00CD71B2">
              <w:rPr>
                <w:rFonts w:ascii="Arial" w:hAnsi="Arial" w:cs="Arial"/>
                <w:b/>
                <w:sz w:val="20"/>
                <w:szCs w:val="20"/>
              </w:rPr>
              <w:t>Tenencia de la tierra:</w:t>
            </w:r>
          </w:p>
        </w:tc>
        <w:tc>
          <w:tcPr>
            <w:tcW w:w="540" w:type="dxa"/>
            <w:tcBorders>
              <w:top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x</w:t>
            </w:r>
          </w:p>
        </w:tc>
        <w:tc>
          <w:tcPr>
            <w:tcW w:w="2552" w:type="dxa"/>
            <w:gridSpan w:val="2"/>
            <w:tcBorders>
              <w:top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Terrenos privados</w:t>
            </w:r>
          </w:p>
        </w:tc>
        <w:tc>
          <w:tcPr>
            <w:tcW w:w="3827" w:type="dxa"/>
            <w:tcBorders>
              <w:top w:val="single" w:sz="4" w:space="0" w:color="000000"/>
              <w:right w:val="single" w:sz="4" w:space="0" w:color="000000"/>
            </w:tcBorders>
          </w:tcPr>
          <w:p w:rsidR="002A2945" w:rsidRPr="00CD71B2" w:rsidRDefault="002A2945" w:rsidP="002A2945">
            <w:pPr>
              <w:snapToGrid w:val="0"/>
              <w:ind w:left="149"/>
              <w:rPr>
                <w:rFonts w:ascii="Arial" w:hAnsi="Arial" w:cs="Arial"/>
                <w:b/>
                <w:sz w:val="20"/>
                <w:szCs w:val="20"/>
              </w:rPr>
            </w:pPr>
          </w:p>
        </w:tc>
      </w:tr>
      <w:tr w:rsidR="002A2945" w:rsidRPr="00CD71B2">
        <w:tc>
          <w:tcPr>
            <w:tcW w:w="2230" w:type="dxa"/>
            <w:tcBorders>
              <w:left w:val="single" w:sz="4" w:space="0" w:color="000000"/>
            </w:tcBorders>
          </w:tcPr>
          <w:p w:rsidR="002A2945" w:rsidRPr="00CD71B2" w:rsidRDefault="002A2945" w:rsidP="002A2945">
            <w:pPr>
              <w:snapToGrid w:val="0"/>
              <w:ind w:left="149"/>
              <w:rPr>
                <w:rFonts w:ascii="Arial" w:hAnsi="Arial" w:cs="Arial"/>
                <w:b/>
                <w:sz w:val="20"/>
                <w:szCs w:val="20"/>
              </w:rPr>
            </w:pPr>
          </w:p>
        </w:tc>
        <w:tc>
          <w:tcPr>
            <w:tcW w:w="540" w:type="dxa"/>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w:t>
            </w:r>
          </w:p>
        </w:tc>
        <w:tc>
          <w:tcPr>
            <w:tcW w:w="2552" w:type="dxa"/>
            <w:gridSpan w:val="2"/>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Terrenos comunales</w:t>
            </w:r>
          </w:p>
        </w:tc>
        <w:tc>
          <w:tcPr>
            <w:tcW w:w="3827" w:type="dxa"/>
            <w:tcBorders>
              <w:right w:val="single" w:sz="4" w:space="0" w:color="000000"/>
            </w:tcBorders>
          </w:tcPr>
          <w:p w:rsidR="002A2945" w:rsidRPr="00CD71B2" w:rsidRDefault="002A2945" w:rsidP="002A2945">
            <w:pPr>
              <w:snapToGrid w:val="0"/>
              <w:ind w:left="149"/>
              <w:rPr>
                <w:rFonts w:ascii="Arial" w:hAnsi="Arial" w:cs="Arial"/>
                <w:b/>
                <w:sz w:val="20"/>
                <w:szCs w:val="20"/>
              </w:rPr>
            </w:pPr>
          </w:p>
        </w:tc>
      </w:tr>
      <w:tr w:rsidR="002A2945" w:rsidRPr="00CD71B2">
        <w:trPr>
          <w:trHeight w:val="99"/>
        </w:trPr>
        <w:tc>
          <w:tcPr>
            <w:tcW w:w="2230" w:type="dxa"/>
            <w:tcBorders>
              <w:left w:val="single" w:sz="4" w:space="0" w:color="000000"/>
            </w:tcBorders>
          </w:tcPr>
          <w:p w:rsidR="002A2945" w:rsidRPr="00CD71B2" w:rsidRDefault="002A2945" w:rsidP="002A2945">
            <w:pPr>
              <w:snapToGrid w:val="0"/>
              <w:ind w:left="149"/>
              <w:rPr>
                <w:rFonts w:ascii="Arial" w:hAnsi="Arial" w:cs="Arial"/>
                <w:b/>
                <w:sz w:val="20"/>
                <w:szCs w:val="20"/>
              </w:rPr>
            </w:pPr>
          </w:p>
        </w:tc>
        <w:tc>
          <w:tcPr>
            <w:tcW w:w="540" w:type="dxa"/>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w:t>
            </w:r>
          </w:p>
        </w:tc>
        <w:tc>
          <w:tcPr>
            <w:tcW w:w="2552" w:type="dxa"/>
            <w:gridSpan w:val="2"/>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Terrenos municipales</w:t>
            </w:r>
          </w:p>
        </w:tc>
        <w:tc>
          <w:tcPr>
            <w:tcW w:w="3827" w:type="dxa"/>
            <w:tcBorders>
              <w:right w:val="single" w:sz="4" w:space="0" w:color="000000"/>
            </w:tcBorders>
          </w:tcPr>
          <w:p w:rsidR="002A2945" w:rsidRPr="00CD71B2" w:rsidRDefault="002A2945" w:rsidP="002A2945">
            <w:pPr>
              <w:snapToGrid w:val="0"/>
              <w:ind w:left="149"/>
              <w:rPr>
                <w:rFonts w:ascii="Arial" w:hAnsi="Arial" w:cs="Arial"/>
                <w:b/>
                <w:sz w:val="20"/>
                <w:szCs w:val="20"/>
              </w:rPr>
            </w:pPr>
          </w:p>
        </w:tc>
      </w:tr>
      <w:tr w:rsidR="002A2945" w:rsidRPr="00CD71B2">
        <w:tc>
          <w:tcPr>
            <w:tcW w:w="2230" w:type="dxa"/>
            <w:tcBorders>
              <w:left w:val="single" w:sz="4" w:space="0" w:color="000000"/>
              <w:bottom w:val="single" w:sz="4" w:space="0" w:color="000000"/>
            </w:tcBorders>
          </w:tcPr>
          <w:p w:rsidR="002A2945" w:rsidRPr="00CD71B2" w:rsidRDefault="002A2945" w:rsidP="002A2945">
            <w:pPr>
              <w:snapToGrid w:val="0"/>
              <w:ind w:left="149"/>
              <w:rPr>
                <w:rFonts w:ascii="Arial" w:hAnsi="Arial" w:cs="Arial"/>
                <w:b/>
                <w:sz w:val="20"/>
                <w:szCs w:val="20"/>
              </w:rPr>
            </w:pPr>
          </w:p>
        </w:tc>
        <w:tc>
          <w:tcPr>
            <w:tcW w:w="540" w:type="dxa"/>
            <w:tcBorders>
              <w:bottom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x</w:t>
            </w:r>
          </w:p>
        </w:tc>
        <w:tc>
          <w:tcPr>
            <w:tcW w:w="1960" w:type="dxa"/>
            <w:tcBorders>
              <w:bottom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Terrenos estatales</w:t>
            </w:r>
          </w:p>
        </w:tc>
        <w:tc>
          <w:tcPr>
            <w:tcW w:w="4419" w:type="dxa"/>
            <w:gridSpan w:val="2"/>
            <w:tcBorders>
              <w:bottom w:val="single" w:sz="4" w:space="0" w:color="000000"/>
              <w:right w:val="single" w:sz="4" w:space="0" w:color="000000"/>
            </w:tcBorders>
          </w:tcPr>
          <w:p w:rsidR="002A2945" w:rsidRPr="00CD71B2" w:rsidRDefault="002A2945" w:rsidP="002A2945">
            <w:pPr>
              <w:snapToGrid w:val="0"/>
              <w:ind w:left="149"/>
              <w:rPr>
                <w:rFonts w:ascii="Arial" w:hAnsi="Arial" w:cs="Arial"/>
                <w:b/>
                <w:sz w:val="20"/>
                <w:szCs w:val="20"/>
              </w:rPr>
            </w:pPr>
          </w:p>
        </w:tc>
      </w:tr>
    </w:tbl>
    <w:p w:rsidR="002A2945" w:rsidRPr="00CD71B2" w:rsidRDefault="002A2945" w:rsidP="002A2945">
      <w:pPr>
        <w:pStyle w:val="Piedepgina"/>
        <w:rPr>
          <w:rFonts w:ascii="Arial" w:hAnsi="Arial" w:cs="Arial"/>
          <w:sz w:val="20"/>
          <w:szCs w:val="20"/>
        </w:rPr>
      </w:pPr>
    </w:p>
    <w:p w:rsidR="002A2945" w:rsidRPr="00CD71B2" w:rsidRDefault="002A2945" w:rsidP="009F2F3E">
      <w:pPr>
        <w:pStyle w:val="Ttulo1"/>
        <w:numPr>
          <w:ilvl w:val="5"/>
          <w:numId w:val="7"/>
        </w:numPr>
        <w:ind w:left="567" w:hanging="567"/>
        <w:jc w:val="both"/>
        <w:rPr>
          <w:rFonts w:ascii="Arial" w:hAnsi="Arial" w:cs="Arial"/>
          <w:sz w:val="22"/>
          <w:szCs w:val="22"/>
        </w:rPr>
      </w:pPr>
      <w:bookmarkStart w:id="173" w:name="_Toc365222708"/>
      <w:bookmarkStart w:id="174" w:name="_Toc387310447"/>
      <w:r w:rsidRPr="00CD71B2">
        <w:rPr>
          <w:rFonts w:ascii="Arial" w:hAnsi="Arial" w:cs="Arial"/>
          <w:sz w:val="22"/>
          <w:szCs w:val="22"/>
        </w:rPr>
        <w:t>Organización social</w:t>
      </w:r>
      <w:bookmarkEnd w:id="173"/>
      <w:bookmarkEnd w:id="174"/>
    </w:p>
    <w:p w:rsidR="002A2945" w:rsidRPr="00CD71B2" w:rsidRDefault="002A2945" w:rsidP="002A2945">
      <w:pPr>
        <w:rPr>
          <w:rFonts w:ascii="Arial" w:hAnsi="Arial" w:cs="Arial"/>
          <w:lang w:eastAsia="es-ES"/>
        </w:rPr>
      </w:pPr>
    </w:p>
    <w:tbl>
      <w:tblPr>
        <w:tblW w:w="9149" w:type="dxa"/>
        <w:tblInd w:w="-7" w:type="dxa"/>
        <w:tblLayout w:type="fixed"/>
        <w:tblCellMar>
          <w:left w:w="70" w:type="dxa"/>
          <w:right w:w="70" w:type="dxa"/>
        </w:tblCellMar>
        <w:tblLook w:val="0000" w:firstRow="0" w:lastRow="0" w:firstColumn="0" w:lastColumn="0" w:noHBand="0" w:noVBand="0"/>
      </w:tblPr>
      <w:tblGrid>
        <w:gridCol w:w="2230"/>
        <w:gridCol w:w="966"/>
        <w:gridCol w:w="1440"/>
        <w:gridCol w:w="262"/>
        <w:gridCol w:w="4251"/>
      </w:tblGrid>
      <w:tr w:rsidR="002A2945" w:rsidRPr="00CD71B2">
        <w:trPr>
          <w:cantSplit/>
        </w:trPr>
        <w:tc>
          <w:tcPr>
            <w:tcW w:w="2230" w:type="dxa"/>
            <w:tcBorders>
              <w:top w:val="single" w:sz="4" w:space="0" w:color="000000"/>
              <w:left w:val="single" w:sz="4" w:space="0" w:color="000000"/>
            </w:tcBorders>
          </w:tcPr>
          <w:p w:rsidR="002A2945" w:rsidRPr="00CD71B2" w:rsidRDefault="002A2945" w:rsidP="002A2945">
            <w:pPr>
              <w:snapToGrid w:val="0"/>
              <w:rPr>
                <w:rFonts w:ascii="Arial" w:hAnsi="Arial" w:cs="Arial"/>
                <w:b/>
                <w:sz w:val="20"/>
                <w:szCs w:val="20"/>
              </w:rPr>
            </w:pPr>
          </w:p>
        </w:tc>
        <w:tc>
          <w:tcPr>
            <w:tcW w:w="966" w:type="dxa"/>
            <w:tcBorders>
              <w:top w:val="single" w:sz="4" w:space="0" w:color="000000"/>
            </w:tcBorders>
          </w:tcPr>
          <w:p w:rsidR="002A2945" w:rsidRPr="00CD71B2" w:rsidRDefault="002A2945" w:rsidP="002A2945">
            <w:pPr>
              <w:snapToGrid w:val="0"/>
              <w:ind w:left="45"/>
              <w:rPr>
                <w:rFonts w:ascii="Arial" w:hAnsi="Arial" w:cs="Arial"/>
                <w:sz w:val="20"/>
                <w:szCs w:val="20"/>
              </w:rPr>
            </w:pPr>
            <w:r w:rsidRPr="00CD71B2">
              <w:rPr>
                <w:rFonts w:ascii="Arial" w:hAnsi="Arial" w:cs="Arial"/>
                <w:sz w:val="20"/>
                <w:szCs w:val="20"/>
              </w:rPr>
              <w:t>x</w:t>
            </w:r>
          </w:p>
        </w:tc>
        <w:tc>
          <w:tcPr>
            <w:tcW w:w="1702" w:type="dxa"/>
            <w:gridSpan w:val="2"/>
            <w:tcBorders>
              <w:top w:val="single" w:sz="4" w:space="0" w:color="000000"/>
            </w:tcBorders>
          </w:tcPr>
          <w:p w:rsidR="002A2945" w:rsidRPr="00CD71B2" w:rsidRDefault="002A2945" w:rsidP="002A2945">
            <w:pPr>
              <w:snapToGrid w:val="0"/>
              <w:ind w:left="45"/>
              <w:rPr>
                <w:rFonts w:ascii="Arial" w:hAnsi="Arial" w:cs="Arial"/>
                <w:sz w:val="20"/>
                <w:szCs w:val="20"/>
              </w:rPr>
            </w:pPr>
            <w:r w:rsidRPr="00CD71B2">
              <w:rPr>
                <w:rFonts w:ascii="Arial" w:hAnsi="Arial" w:cs="Arial"/>
                <w:sz w:val="20"/>
                <w:szCs w:val="20"/>
              </w:rPr>
              <w:t>Primer grado</w:t>
            </w:r>
          </w:p>
        </w:tc>
        <w:tc>
          <w:tcPr>
            <w:tcW w:w="4251" w:type="dxa"/>
            <w:tcBorders>
              <w:top w:val="single" w:sz="4" w:space="0" w:color="000000"/>
              <w:right w:val="single" w:sz="4" w:space="0" w:color="000000"/>
            </w:tcBorders>
          </w:tcPr>
          <w:p w:rsidR="002A2945" w:rsidRPr="00CD71B2" w:rsidRDefault="002A2945" w:rsidP="002A2945">
            <w:pPr>
              <w:snapToGrid w:val="0"/>
              <w:rPr>
                <w:rFonts w:ascii="Arial" w:hAnsi="Arial" w:cs="Arial"/>
                <w:sz w:val="20"/>
                <w:szCs w:val="20"/>
              </w:rPr>
            </w:pPr>
            <w:r w:rsidRPr="00CD71B2">
              <w:rPr>
                <w:rFonts w:ascii="Arial" w:hAnsi="Arial" w:cs="Arial"/>
                <w:sz w:val="20"/>
                <w:szCs w:val="20"/>
              </w:rPr>
              <w:t>Comunal, barrial</w:t>
            </w:r>
          </w:p>
        </w:tc>
      </w:tr>
      <w:tr w:rsidR="002A2945" w:rsidRPr="00CD71B2">
        <w:trPr>
          <w:cantSplit/>
        </w:trPr>
        <w:tc>
          <w:tcPr>
            <w:tcW w:w="2230"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966" w:type="dxa"/>
          </w:tcPr>
          <w:p w:rsidR="002A2945" w:rsidRPr="00CD71B2" w:rsidRDefault="002A2945" w:rsidP="002A2945">
            <w:pPr>
              <w:snapToGrid w:val="0"/>
              <w:ind w:left="45"/>
              <w:rPr>
                <w:rFonts w:ascii="Arial" w:hAnsi="Arial" w:cs="Arial"/>
                <w:sz w:val="20"/>
                <w:szCs w:val="20"/>
              </w:rPr>
            </w:pPr>
            <w:r w:rsidRPr="00CD71B2">
              <w:rPr>
                <w:rFonts w:ascii="Arial" w:hAnsi="Arial" w:cs="Arial"/>
                <w:sz w:val="20"/>
                <w:szCs w:val="20"/>
              </w:rPr>
              <w:t></w:t>
            </w:r>
          </w:p>
        </w:tc>
        <w:tc>
          <w:tcPr>
            <w:tcW w:w="1702" w:type="dxa"/>
            <w:gridSpan w:val="2"/>
          </w:tcPr>
          <w:p w:rsidR="002A2945" w:rsidRPr="00CD71B2" w:rsidRDefault="002A2945" w:rsidP="002A2945">
            <w:pPr>
              <w:snapToGrid w:val="0"/>
              <w:ind w:left="45"/>
              <w:rPr>
                <w:rFonts w:ascii="Arial" w:hAnsi="Arial" w:cs="Arial"/>
                <w:sz w:val="20"/>
                <w:szCs w:val="20"/>
              </w:rPr>
            </w:pPr>
            <w:r w:rsidRPr="00CD71B2">
              <w:rPr>
                <w:rFonts w:ascii="Arial" w:hAnsi="Arial" w:cs="Arial"/>
                <w:sz w:val="20"/>
                <w:szCs w:val="20"/>
              </w:rPr>
              <w:t>Segundo grado</w:t>
            </w:r>
          </w:p>
        </w:tc>
        <w:tc>
          <w:tcPr>
            <w:tcW w:w="4251" w:type="dxa"/>
            <w:tcBorders>
              <w:right w:val="single" w:sz="4" w:space="0" w:color="000000"/>
            </w:tcBorders>
          </w:tcPr>
          <w:p w:rsidR="002A2945" w:rsidRPr="00CD71B2" w:rsidRDefault="002A2945" w:rsidP="002A2945">
            <w:pPr>
              <w:snapToGrid w:val="0"/>
              <w:rPr>
                <w:rFonts w:ascii="Arial" w:hAnsi="Arial" w:cs="Arial"/>
                <w:sz w:val="20"/>
                <w:szCs w:val="20"/>
              </w:rPr>
            </w:pPr>
            <w:r w:rsidRPr="00CD71B2">
              <w:rPr>
                <w:rFonts w:ascii="Arial" w:hAnsi="Arial" w:cs="Arial"/>
                <w:sz w:val="20"/>
                <w:szCs w:val="20"/>
              </w:rPr>
              <w:t>Pre-cooperativas, cooperativas</w:t>
            </w:r>
          </w:p>
        </w:tc>
      </w:tr>
      <w:tr w:rsidR="002A2945" w:rsidRPr="00CD71B2">
        <w:trPr>
          <w:cantSplit/>
        </w:trPr>
        <w:tc>
          <w:tcPr>
            <w:tcW w:w="2230" w:type="dxa"/>
            <w:tcBorders>
              <w:left w:val="single" w:sz="4" w:space="0" w:color="000000"/>
            </w:tcBorders>
          </w:tcPr>
          <w:p w:rsidR="002A2945" w:rsidRPr="00CD71B2" w:rsidRDefault="002A2945" w:rsidP="002A2945">
            <w:pPr>
              <w:snapToGrid w:val="0"/>
              <w:rPr>
                <w:rFonts w:ascii="Arial" w:hAnsi="Arial" w:cs="Arial"/>
                <w:b/>
                <w:sz w:val="20"/>
                <w:szCs w:val="20"/>
              </w:rPr>
            </w:pPr>
          </w:p>
        </w:tc>
        <w:tc>
          <w:tcPr>
            <w:tcW w:w="966" w:type="dxa"/>
          </w:tcPr>
          <w:p w:rsidR="002A2945" w:rsidRPr="00CD71B2" w:rsidRDefault="002A2945" w:rsidP="002A2945">
            <w:pPr>
              <w:snapToGrid w:val="0"/>
              <w:ind w:left="45"/>
              <w:rPr>
                <w:rFonts w:ascii="Arial" w:hAnsi="Arial" w:cs="Arial"/>
                <w:sz w:val="20"/>
                <w:szCs w:val="20"/>
              </w:rPr>
            </w:pPr>
            <w:r w:rsidRPr="00CD71B2">
              <w:rPr>
                <w:rFonts w:ascii="Arial" w:hAnsi="Arial" w:cs="Arial"/>
                <w:sz w:val="20"/>
                <w:szCs w:val="20"/>
              </w:rPr>
              <w:t></w:t>
            </w:r>
          </w:p>
        </w:tc>
        <w:tc>
          <w:tcPr>
            <w:tcW w:w="1702" w:type="dxa"/>
            <w:gridSpan w:val="2"/>
          </w:tcPr>
          <w:p w:rsidR="002A2945" w:rsidRPr="00CD71B2" w:rsidRDefault="002A2945" w:rsidP="002A2945">
            <w:pPr>
              <w:snapToGrid w:val="0"/>
              <w:ind w:left="45"/>
              <w:rPr>
                <w:rFonts w:ascii="Arial" w:hAnsi="Arial" w:cs="Arial"/>
                <w:sz w:val="20"/>
                <w:szCs w:val="20"/>
              </w:rPr>
            </w:pPr>
            <w:r w:rsidRPr="00CD71B2">
              <w:rPr>
                <w:rFonts w:ascii="Arial" w:hAnsi="Arial" w:cs="Arial"/>
                <w:sz w:val="20"/>
                <w:szCs w:val="20"/>
              </w:rPr>
              <w:t>Tercer grado</w:t>
            </w:r>
          </w:p>
        </w:tc>
        <w:tc>
          <w:tcPr>
            <w:tcW w:w="4251" w:type="dxa"/>
            <w:tcBorders>
              <w:right w:val="single" w:sz="4" w:space="0" w:color="000000"/>
            </w:tcBorders>
          </w:tcPr>
          <w:p w:rsidR="002A2945" w:rsidRPr="00CD71B2" w:rsidRDefault="002A2945" w:rsidP="002A2945">
            <w:pPr>
              <w:snapToGrid w:val="0"/>
              <w:rPr>
                <w:rFonts w:ascii="Arial" w:hAnsi="Arial" w:cs="Arial"/>
                <w:sz w:val="20"/>
                <w:szCs w:val="20"/>
              </w:rPr>
            </w:pPr>
            <w:r w:rsidRPr="00CD71B2">
              <w:rPr>
                <w:rFonts w:ascii="Arial" w:hAnsi="Arial" w:cs="Arial"/>
                <w:sz w:val="20"/>
                <w:szCs w:val="20"/>
              </w:rPr>
              <w:t xml:space="preserve">Asociaciones, federaciones, unión de organizaciones </w:t>
            </w:r>
          </w:p>
        </w:tc>
      </w:tr>
      <w:tr w:rsidR="002A2945" w:rsidRPr="00CD71B2">
        <w:trPr>
          <w:cantSplit/>
        </w:trPr>
        <w:tc>
          <w:tcPr>
            <w:tcW w:w="2230" w:type="dxa"/>
            <w:tcBorders>
              <w:left w:val="single" w:sz="4" w:space="0" w:color="000000"/>
              <w:bottom w:val="single" w:sz="4" w:space="0" w:color="000000"/>
            </w:tcBorders>
          </w:tcPr>
          <w:p w:rsidR="002A2945" w:rsidRPr="00CD71B2" w:rsidRDefault="002A2945" w:rsidP="002A2945">
            <w:pPr>
              <w:snapToGrid w:val="0"/>
              <w:rPr>
                <w:rFonts w:ascii="Arial" w:hAnsi="Arial" w:cs="Arial"/>
                <w:b/>
                <w:sz w:val="20"/>
                <w:szCs w:val="20"/>
              </w:rPr>
            </w:pPr>
          </w:p>
        </w:tc>
        <w:tc>
          <w:tcPr>
            <w:tcW w:w="966" w:type="dxa"/>
            <w:tcBorders>
              <w:bottom w:val="single" w:sz="4" w:space="0" w:color="000000"/>
            </w:tcBorders>
          </w:tcPr>
          <w:p w:rsidR="002A2945" w:rsidRPr="00CD71B2" w:rsidRDefault="002A2945" w:rsidP="002A2945">
            <w:pPr>
              <w:snapToGrid w:val="0"/>
              <w:ind w:left="45"/>
              <w:rPr>
                <w:rFonts w:ascii="Arial" w:hAnsi="Arial" w:cs="Arial"/>
                <w:sz w:val="20"/>
                <w:szCs w:val="20"/>
              </w:rPr>
            </w:pPr>
            <w:r w:rsidRPr="00CD71B2">
              <w:rPr>
                <w:rFonts w:ascii="Arial" w:hAnsi="Arial" w:cs="Arial"/>
                <w:sz w:val="20"/>
                <w:szCs w:val="20"/>
              </w:rPr>
              <w:t></w:t>
            </w:r>
          </w:p>
        </w:tc>
        <w:tc>
          <w:tcPr>
            <w:tcW w:w="1440" w:type="dxa"/>
            <w:tcBorders>
              <w:bottom w:val="single" w:sz="4" w:space="0" w:color="000000"/>
            </w:tcBorders>
          </w:tcPr>
          <w:p w:rsidR="002A2945" w:rsidRPr="00CD71B2" w:rsidRDefault="002A2945" w:rsidP="002A2945">
            <w:pPr>
              <w:snapToGrid w:val="0"/>
              <w:ind w:left="45"/>
              <w:rPr>
                <w:rFonts w:ascii="Arial" w:hAnsi="Arial" w:cs="Arial"/>
                <w:sz w:val="20"/>
                <w:szCs w:val="20"/>
              </w:rPr>
            </w:pPr>
            <w:r w:rsidRPr="00CD71B2">
              <w:rPr>
                <w:rFonts w:ascii="Arial" w:hAnsi="Arial" w:cs="Arial"/>
                <w:sz w:val="20"/>
                <w:szCs w:val="20"/>
              </w:rPr>
              <w:t>Otra</w:t>
            </w:r>
          </w:p>
        </w:tc>
        <w:tc>
          <w:tcPr>
            <w:tcW w:w="4513" w:type="dxa"/>
            <w:gridSpan w:val="2"/>
            <w:tcBorders>
              <w:bottom w:val="single" w:sz="4" w:space="0" w:color="000000"/>
              <w:right w:val="single" w:sz="4" w:space="0" w:color="000000"/>
            </w:tcBorders>
          </w:tcPr>
          <w:p w:rsidR="002A2945" w:rsidRPr="00CD71B2" w:rsidRDefault="002A2945" w:rsidP="002A2945">
            <w:pPr>
              <w:snapToGrid w:val="0"/>
              <w:rPr>
                <w:rFonts w:ascii="Arial" w:hAnsi="Arial" w:cs="Arial"/>
                <w:sz w:val="20"/>
                <w:szCs w:val="20"/>
              </w:rPr>
            </w:pPr>
          </w:p>
        </w:tc>
      </w:tr>
    </w:tbl>
    <w:p w:rsidR="002A2945" w:rsidRPr="009F2F3E" w:rsidRDefault="002A2945" w:rsidP="009F2F3E">
      <w:pPr>
        <w:pStyle w:val="Ttulo1"/>
        <w:ind w:left="567"/>
        <w:jc w:val="both"/>
        <w:rPr>
          <w:rFonts w:ascii="Arial" w:hAnsi="Arial" w:cs="Arial"/>
          <w:sz w:val="22"/>
          <w:szCs w:val="22"/>
        </w:rPr>
      </w:pPr>
    </w:p>
    <w:p w:rsidR="002A2945" w:rsidRPr="00CD71B2" w:rsidRDefault="002A2945" w:rsidP="009F2F3E">
      <w:pPr>
        <w:pStyle w:val="Ttulo1"/>
        <w:numPr>
          <w:ilvl w:val="5"/>
          <w:numId w:val="7"/>
        </w:numPr>
        <w:ind w:left="567" w:hanging="567"/>
        <w:jc w:val="both"/>
        <w:rPr>
          <w:rFonts w:ascii="Arial" w:hAnsi="Arial" w:cs="Arial"/>
          <w:sz w:val="22"/>
          <w:szCs w:val="22"/>
        </w:rPr>
      </w:pPr>
      <w:bookmarkStart w:id="175" w:name="_Toc365222709"/>
      <w:bookmarkStart w:id="176" w:name="_Toc387310448"/>
      <w:r w:rsidRPr="00CD71B2">
        <w:rPr>
          <w:rFonts w:ascii="Arial" w:hAnsi="Arial" w:cs="Arial"/>
          <w:sz w:val="22"/>
          <w:szCs w:val="22"/>
        </w:rPr>
        <w:t>Aspectos culturales</w:t>
      </w:r>
      <w:bookmarkEnd w:id="175"/>
      <w:bookmarkEnd w:id="176"/>
    </w:p>
    <w:p w:rsidR="002A2945" w:rsidRPr="00CD71B2" w:rsidRDefault="002A2945" w:rsidP="002A2945">
      <w:pPr>
        <w:rPr>
          <w:rFonts w:ascii="Arial" w:hAnsi="Arial" w:cs="Arial"/>
          <w:lang w:eastAsia="es-ES"/>
        </w:rPr>
      </w:pPr>
    </w:p>
    <w:tbl>
      <w:tblPr>
        <w:tblW w:w="9149" w:type="dxa"/>
        <w:tblInd w:w="-7" w:type="dxa"/>
        <w:tblLayout w:type="fixed"/>
        <w:tblCellMar>
          <w:left w:w="70" w:type="dxa"/>
          <w:right w:w="70" w:type="dxa"/>
        </w:tblCellMar>
        <w:tblLook w:val="0000" w:firstRow="0" w:lastRow="0" w:firstColumn="0" w:lastColumn="0" w:noHBand="0" w:noVBand="0"/>
      </w:tblPr>
      <w:tblGrid>
        <w:gridCol w:w="2230"/>
        <w:gridCol w:w="540"/>
        <w:gridCol w:w="2262"/>
        <w:gridCol w:w="4117"/>
      </w:tblGrid>
      <w:tr w:rsidR="002A2945" w:rsidRPr="00CD71B2">
        <w:trPr>
          <w:cantSplit/>
        </w:trPr>
        <w:tc>
          <w:tcPr>
            <w:tcW w:w="2230" w:type="dxa"/>
            <w:tcBorders>
              <w:top w:val="single" w:sz="4" w:space="0" w:color="000000"/>
              <w:left w:val="single" w:sz="4" w:space="0" w:color="000000"/>
            </w:tcBorders>
          </w:tcPr>
          <w:p w:rsidR="002A2945" w:rsidRPr="00CD71B2" w:rsidRDefault="002A2945" w:rsidP="002A2945">
            <w:pPr>
              <w:snapToGrid w:val="0"/>
              <w:ind w:left="149"/>
              <w:rPr>
                <w:rFonts w:ascii="Arial" w:hAnsi="Arial" w:cs="Arial"/>
                <w:b/>
                <w:sz w:val="20"/>
                <w:szCs w:val="20"/>
              </w:rPr>
            </w:pPr>
            <w:r w:rsidRPr="00CD71B2">
              <w:rPr>
                <w:rFonts w:ascii="Arial" w:hAnsi="Arial" w:cs="Arial"/>
                <w:b/>
                <w:sz w:val="20"/>
                <w:szCs w:val="20"/>
              </w:rPr>
              <w:t xml:space="preserve">Lengua </w:t>
            </w:r>
          </w:p>
        </w:tc>
        <w:tc>
          <w:tcPr>
            <w:tcW w:w="540" w:type="dxa"/>
            <w:tcBorders>
              <w:top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x</w:t>
            </w:r>
          </w:p>
        </w:tc>
        <w:tc>
          <w:tcPr>
            <w:tcW w:w="2262" w:type="dxa"/>
            <w:tcBorders>
              <w:top w:val="single" w:sz="4" w:space="0" w:color="000000"/>
            </w:tcBorders>
          </w:tcPr>
          <w:p w:rsidR="002A2945" w:rsidRPr="00CD71B2" w:rsidRDefault="002A2945" w:rsidP="002A2945">
            <w:pPr>
              <w:pStyle w:val="Piedepgina"/>
              <w:snapToGrid w:val="0"/>
              <w:ind w:left="149"/>
              <w:rPr>
                <w:rFonts w:ascii="Arial" w:hAnsi="Arial" w:cs="Arial"/>
                <w:sz w:val="20"/>
                <w:szCs w:val="20"/>
              </w:rPr>
            </w:pPr>
            <w:r w:rsidRPr="00CD71B2">
              <w:rPr>
                <w:rFonts w:ascii="Arial" w:hAnsi="Arial" w:cs="Arial"/>
                <w:sz w:val="20"/>
                <w:szCs w:val="20"/>
                <w:lang w:eastAsia="es-EC"/>
              </w:rPr>
              <w:t>Castellano</w:t>
            </w:r>
          </w:p>
        </w:tc>
        <w:tc>
          <w:tcPr>
            <w:tcW w:w="4117" w:type="dxa"/>
            <w:tcBorders>
              <w:top w:val="single" w:sz="4" w:space="0" w:color="000000"/>
              <w:right w:val="single" w:sz="4" w:space="0" w:color="000000"/>
            </w:tcBorders>
          </w:tcPr>
          <w:p w:rsidR="002A2945" w:rsidRPr="00CD71B2" w:rsidRDefault="002A2945" w:rsidP="002A2945">
            <w:pPr>
              <w:pStyle w:val="Piedepgina"/>
              <w:snapToGrid w:val="0"/>
              <w:ind w:left="149"/>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9"/>
              <w:rPr>
                <w:rFonts w:ascii="Arial" w:hAnsi="Arial" w:cs="Arial"/>
                <w:b/>
                <w:sz w:val="20"/>
                <w:szCs w:val="20"/>
              </w:rPr>
            </w:pPr>
          </w:p>
        </w:tc>
        <w:tc>
          <w:tcPr>
            <w:tcW w:w="540" w:type="dxa"/>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w:t>
            </w:r>
          </w:p>
        </w:tc>
        <w:tc>
          <w:tcPr>
            <w:tcW w:w="2262" w:type="dxa"/>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Nativa</w:t>
            </w:r>
          </w:p>
        </w:tc>
        <w:tc>
          <w:tcPr>
            <w:tcW w:w="4117" w:type="dxa"/>
            <w:tcBorders>
              <w:right w:val="single" w:sz="4" w:space="0" w:color="000000"/>
            </w:tcBorders>
          </w:tcPr>
          <w:p w:rsidR="002A2945" w:rsidRPr="00CD71B2" w:rsidRDefault="002A2945" w:rsidP="002A2945">
            <w:pPr>
              <w:snapToGrid w:val="0"/>
              <w:ind w:left="149"/>
              <w:rPr>
                <w:rFonts w:ascii="Arial" w:hAnsi="Arial" w:cs="Arial"/>
                <w:sz w:val="20"/>
                <w:szCs w:val="20"/>
              </w:rPr>
            </w:pPr>
          </w:p>
        </w:tc>
      </w:tr>
      <w:tr w:rsidR="002A2945" w:rsidRPr="00CD71B2">
        <w:trPr>
          <w:cantSplit/>
        </w:trPr>
        <w:tc>
          <w:tcPr>
            <w:tcW w:w="2230" w:type="dxa"/>
            <w:tcBorders>
              <w:left w:val="single" w:sz="4" w:space="0" w:color="000000"/>
              <w:bottom w:val="single" w:sz="4" w:space="0" w:color="000000"/>
            </w:tcBorders>
          </w:tcPr>
          <w:p w:rsidR="002A2945" w:rsidRPr="00CD71B2" w:rsidRDefault="002A2945" w:rsidP="002A2945">
            <w:pPr>
              <w:snapToGrid w:val="0"/>
              <w:ind w:left="149"/>
              <w:rPr>
                <w:rFonts w:ascii="Arial" w:hAnsi="Arial" w:cs="Arial"/>
                <w:b/>
                <w:sz w:val="20"/>
                <w:szCs w:val="20"/>
              </w:rPr>
            </w:pPr>
          </w:p>
        </w:tc>
        <w:tc>
          <w:tcPr>
            <w:tcW w:w="540" w:type="dxa"/>
            <w:tcBorders>
              <w:bottom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w:t>
            </w:r>
          </w:p>
        </w:tc>
        <w:tc>
          <w:tcPr>
            <w:tcW w:w="2262" w:type="dxa"/>
            <w:tcBorders>
              <w:bottom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Otro (especificar):</w:t>
            </w:r>
          </w:p>
        </w:tc>
        <w:tc>
          <w:tcPr>
            <w:tcW w:w="4117" w:type="dxa"/>
            <w:tcBorders>
              <w:bottom w:val="single" w:sz="4" w:space="0" w:color="000000"/>
              <w:right w:val="single" w:sz="4" w:space="0" w:color="000000"/>
            </w:tcBorders>
          </w:tcPr>
          <w:p w:rsidR="002A2945" w:rsidRPr="00CD71B2" w:rsidRDefault="002A2945" w:rsidP="002A2945">
            <w:pPr>
              <w:snapToGrid w:val="0"/>
              <w:ind w:left="149"/>
              <w:rPr>
                <w:rFonts w:ascii="Arial" w:hAnsi="Arial" w:cs="Arial"/>
                <w:sz w:val="20"/>
                <w:szCs w:val="20"/>
              </w:rPr>
            </w:pPr>
          </w:p>
        </w:tc>
      </w:tr>
      <w:tr w:rsidR="002A2945" w:rsidRPr="00CD71B2">
        <w:trPr>
          <w:cantSplit/>
        </w:trPr>
        <w:tc>
          <w:tcPr>
            <w:tcW w:w="2230" w:type="dxa"/>
            <w:tcBorders>
              <w:top w:val="single" w:sz="4" w:space="0" w:color="000000"/>
              <w:left w:val="single" w:sz="4" w:space="0" w:color="000000"/>
            </w:tcBorders>
          </w:tcPr>
          <w:p w:rsidR="002A2945" w:rsidRPr="00CD71B2" w:rsidRDefault="002A2945" w:rsidP="002A2945">
            <w:pPr>
              <w:snapToGrid w:val="0"/>
              <w:ind w:left="149"/>
              <w:rPr>
                <w:rFonts w:ascii="Arial" w:hAnsi="Arial" w:cs="Arial"/>
                <w:b/>
                <w:sz w:val="20"/>
                <w:szCs w:val="20"/>
              </w:rPr>
            </w:pPr>
            <w:r w:rsidRPr="00CD71B2">
              <w:rPr>
                <w:rFonts w:ascii="Arial" w:hAnsi="Arial" w:cs="Arial"/>
                <w:b/>
                <w:sz w:val="20"/>
                <w:szCs w:val="20"/>
              </w:rPr>
              <w:t>Religión</w:t>
            </w:r>
          </w:p>
        </w:tc>
        <w:tc>
          <w:tcPr>
            <w:tcW w:w="540" w:type="dxa"/>
            <w:tcBorders>
              <w:top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x</w:t>
            </w:r>
          </w:p>
        </w:tc>
        <w:tc>
          <w:tcPr>
            <w:tcW w:w="2262" w:type="dxa"/>
            <w:tcBorders>
              <w:top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Católicos</w:t>
            </w:r>
          </w:p>
        </w:tc>
        <w:tc>
          <w:tcPr>
            <w:tcW w:w="4117" w:type="dxa"/>
            <w:tcBorders>
              <w:top w:val="single" w:sz="4" w:space="0" w:color="000000"/>
              <w:right w:val="single" w:sz="4" w:space="0" w:color="000000"/>
            </w:tcBorders>
          </w:tcPr>
          <w:p w:rsidR="002A2945" w:rsidRPr="00CD71B2" w:rsidRDefault="002A2945" w:rsidP="002A2945">
            <w:pPr>
              <w:snapToGrid w:val="0"/>
              <w:ind w:left="149"/>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9"/>
              <w:rPr>
                <w:rFonts w:ascii="Arial" w:hAnsi="Arial" w:cs="Arial"/>
                <w:b/>
                <w:sz w:val="20"/>
                <w:szCs w:val="20"/>
              </w:rPr>
            </w:pPr>
          </w:p>
        </w:tc>
        <w:tc>
          <w:tcPr>
            <w:tcW w:w="540" w:type="dxa"/>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w:t>
            </w:r>
          </w:p>
        </w:tc>
        <w:tc>
          <w:tcPr>
            <w:tcW w:w="2262" w:type="dxa"/>
          </w:tcPr>
          <w:p w:rsidR="002A2945" w:rsidRPr="00CD71B2" w:rsidRDefault="002A2945" w:rsidP="002A2945">
            <w:pPr>
              <w:pStyle w:val="Piedepgina"/>
              <w:snapToGrid w:val="0"/>
              <w:ind w:left="149"/>
              <w:rPr>
                <w:rFonts w:ascii="Arial" w:hAnsi="Arial" w:cs="Arial"/>
                <w:sz w:val="20"/>
                <w:szCs w:val="20"/>
              </w:rPr>
            </w:pPr>
            <w:r w:rsidRPr="00CD71B2">
              <w:rPr>
                <w:rFonts w:ascii="Arial" w:hAnsi="Arial" w:cs="Arial"/>
                <w:sz w:val="20"/>
                <w:szCs w:val="20"/>
                <w:lang w:eastAsia="es-EC"/>
              </w:rPr>
              <w:t>Evangélicos</w:t>
            </w:r>
          </w:p>
        </w:tc>
        <w:tc>
          <w:tcPr>
            <w:tcW w:w="4117" w:type="dxa"/>
            <w:tcBorders>
              <w:right w:val="single" w:sz="4" w:space="0" w:color="000000"/>
            </w:tcBorders>
          </w:tcPr>
          <w:p w:rsidR="002A2945" w:rsidRPr="00CD71B2" w:rsidRDefault="002A2945" w:rsidP="002A2945">
            <w:pPr>
              <w:pStyle w:val="Piedepgina"/>
              <w:snapToGrid w:val="0"/>
              <w:ind w:left="149"/>
              <w:rPr>
                <w:rFonts w:ascii="Arial" w:hAnsi="Arial" w:cs="Arial"/>
                <w:sz w:val="20"/>
                <w:szCs w:val="20"/>
              </w:rPr>
            </w:pPr>
          </w:p>
        </w:tc>
      </w:tr>
      <w:tr w:rsidR="002A2945" w:rsidRPr="00CD71B2">
        <w:trPr>
          <w:cantSplit/>
        </w:trPr>
        <w:tc>
          <w:tcPr>
            <w:tcW w:w="2230" w:type="dxa"/>
            <w:tcBorders>
              <w:left w:val="single" w:sz="4" w:space="0" w:color="000000"/>
              <w:bottom w:val="single" w:sz="4" w:space="0" w:color="000000"/>
            </w:tcBorders>
          </w:tcPr>
          <w:p w:rsidR="002A2945" w:rsidRPr="00CD71B2" w:rsidRDefault="002A2945" w:rsidP="002A2945">
            <w:pPr>
              <w:snapToGrid w:val="0"/>
              <w:ind w:left="149"/>
              <w:rPr>
                <w:rFonts w:ascii="Arial" w:hAnsi="Arial" w:cs="Arial"/>
                <w:b/>
                <w:sz w:val="20"/>
                <w:szCs w:val="20"/>
              </w:rPr>
            </w:pPr>
          </w:p>
        </w:tc>
        <w:tc>
          <w:tcPr>
            <w:tcW w:w="540" w:type="dxa"/>
            <w:tcBorders>
              <w:bottom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w:t>
            </w:r>
          </w:p>
        </w:tc>
        <w:tc>
          <w:tcPr>
            <w:tcW w:w="2262" w:type="dxa"/>
            <w:tcBorders>
              <w:bottom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Otra (especifique):</w:t>
            </w:r>
          </w:p>
        </w:tc>
        <w:tc>
          <w:tcPr>
            <w:tcW w:w="4117" w:type="dxa"/>
            <w:tcBorders>
              <w:bottom w:val="single" w:sz="4" w:space="0" w:color="000000"/>
              <w:right w:val="single" w:sz="4" w:space="0" w:color="000000"/>
            </w:tcBorders>
          </w:tcPr>
          <w:p w:rsidR="002A2945" w:rsidRPr="00CD71B2" w:rsidRDefault="002A2945" w:rsidP="002A2945">
            <w:pPr>
              <w:snapToGrid w:val="0"/>
              <w:ind w:left="149"/>
              <w:rPr>
                <w:rFonts w:ascii="Arial" w:hAnsi="Arial" w:cs="Arial"/>
                <w:sz w:val="20"/>
                <w:szCs w:val="20"/>
              </w:rPr>
            </w:pPr>
          </w:p>
        </w:tc>
      </w:tr>
      <w:tr w:rsidR="002A2945" w:rsidRPr="00CD71B2">
        <w:trPr>
          <w:cantSplit/>
        </w:trPr>
        <w:tc>
          <w:tcPr>
            <w:tcW w:w="2230" w:type="dxa"/>
            <w:tcBorders>
              <w:top w:val="single" w:sz="4" w:space="0" w:color="000000"/>
              <w:left w:val="single" w:sz="4" w:space="0" w:color="000000"/>
            </w:tcBorders>
          </w:tcPr>
          <w:p w:rsidR="002A2945" w:rsidRPr="00CD71B2" w:rsidRDefault="002A2945" w:rsidP="002A2945">
            <w:pPr>
              <w:snapToGrid w:val="0"/>
              <w:ind w:left="149"/>
              <w:rPr>
                <w:rFonts w:ascii="Arial" w:hAnsi="Arial" w:cs="Arial"/>
                <w:b/>
                <w:sz w:val="20"/>
                <w:szCs w:val="20"/>
              </w:rPr>
            </w:pPr>
            <w:r w:rsidRPr="00CD71B2">
              <w:rPr>
                <w:rFonts w:ascii="Arial" w:hAnsi="Arial" w:cs="Arial"/>
                <w:b/>
                <w:sz w:val="20"/>
                <w:szCs w:val="20"/>
              </w:rPr>
              <w:t>Tradiciones</w:t>
            </w:r>
          </w:p>
        </w:tc>
        <w:tc>
          <w:tcPr>
            <w:tcW w:w="540" w:type="dxa"/>
            <w:tcBorders>
              <w:top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w:t>
            </w:r>
          </w:p>
        </w:tc>
        <w:tc>
          <w:tcPr>
            <w:tcW w:w="2262" w:type="dxa"/>
            <w:tcBorders>
              <w:top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Ancestrales</w:t>
            </w:r>
          </w:p>
        </w:tc>
        <w:tc>
          <w:tcPr>
            <w:tcW w:w="4117" w:type="dxa"/>
            <w:tcBorders>
              <w:top w:val="single" w:sz="4" w:space="0" w:color="000000"/>
              <w:right w:val="single" w:sz="4" w:space="0" w:color="000000"/>
            </w:tcBorders>
          </w:tcPr>
          <w:p w:rsidR="002A2945" w:rsidRPr="00CD71B2" w:rsidRDefault="002A2945" w:rsidP="002A2945">
            <w:pPr>
              <w:snapToGrid w:val="0"/>
              <w:ind w:left="149"/>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9"/>
              <w:rPr>
                <w:rFonts w:ascii="Arial" w:hAnsi="Arial" w:cs="Arial"/>
                <w:b/>
                <w:sz w:val="20"/>
                <w:szCs w:val="20"/>
              </w:rPr>
            </w:pPr>
          </w:p>
        </w:tc>
        <w:tc>
          <w:tcPr>
            <w:tcW w:w="540" w:type="dxa"/>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x</w:t>
            </w:r>
          </w:p>
        </w:tc>
        <w:tc>
          <w:tcPr>
            <w:tcW w:w="2262" w:type="dxa"/>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Religiosas</w:t>
            </w:r>
          </w:p>
        </w:tc>
        <w:tc>
          <w:tcPr>
            <w:tcW w:w="4117" w:type="dxa"/>
            <w:tcBorders>
              <w:right w:val="single" w:sz="4" w:space="0" w:color="000000"/>
            </w:tcBorders>
          </w:tcPr>
          <w:p w:rsidR="002A2945" w:rsidRPr="00CD71B2" w:rsidRDefault="002A2945" w:rsidP="002A2945">
            <w:pPr>
              <w:snapToGrid w:val="0"/>
              <w:ind w:left="149"/>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9"/>
              <w:rPr>
                <w:rFonts w:ascii="Arial" w:hAnsi="Arial" w:cs="Arial"/>
                <w:b/>
                <w:sz w:val="20"/>
                <w:szCs w:val="20"/>
              </w:rPr>
            </w:pPr>
          </w:p>
        </w:tc>
        <w:tc>
          <w:tcPr>
            <w:tcW w:w="540" w:type="dxa"/>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x</w:t>
            </w:r>
          </w:p>
        </w:tc>
        <w:tc>
          <w:tcPr>
            <w:tcW w:w="2262" w:type="dxa"/>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Populares</w:t>
            </w:r>
          </w:p>
        </w:tc>
        <w:tc>
          <w:tcPr>
            <w:tcW w:w="4117" w:type="dxa"/>
            <w:tcBorders>
              <w:right w:val="single" w:sz="4" w:space="0" w:color="000000"/>
            </w:tcBorders>
          </w:tcPr>
          <w:p w:rsidR="002A2945" w:rsidRPr="00CD71B2" w:rsidRDefault="002A2945" w:rsidP="002A2945">
            <w:pPr>
              <w:snapToGrid w:val="0"/>
              <w:ind w:left="149"/>
              <w:rPr>
                <w:rFonts w:ascii="Arial" w:hAnsi="Arial" w:cs="Arial"/>
                <w:sz w:val="20"/>
                <w:szCs w:val="20"/>
              </w:rPr>
            </w:pPr>
          </w:p>
        </w:tc>
      </w:tr>
      <w:tr w:rsidR="002A2945" w:rsidRPr="00CD71B2">
        <w:trPr>
          <w:cantSplit/>
        </w:trPr>
        <w:tc>
          <w:tcPr>
            <w:tcW w:w="2230" w:type="dxa"/>
            <w:tcBorders>
              <w:left w:val="single" w:sz="4" w:space="0" w:color="000000"/>
              <w:bottom w:val="single" w:sz="4" w:space="0" w:color="000000"/>
            </w:tcBorders>
          </w:tcPr>
          <w:p w:rsidR="002A2945" w:rsidRPr="00CD71B2" w:rsidRDefault="002A2945" w:rsidP="002A2945">
            <w:pPr>
              <w:snapToGrid w:val="0"/>
              <w:ind w:left="149"/>
              <w:rPr>
                <w:rFonts w:ascii="Arial" w:hAnsi="Arial" w:cs="Arial"/>
                <w:b/>
                <w:sz w:val="20"/>
                <w:szCs w:val="20"/>
              </w:rPr>
            </w:pPr>
          </w:p>
        </w:tc>
        <w:tc>
          <w:tcPr>
            <w:tcW w:w="540" w:type="dxa"/>
            <w:tcBorders>
              <w:bottom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w:t>
            </w:r>
          </w:p>
        </w:tc>
        <w:tc>
          <w:tcPr>
            <w:tcW w:w="2262" w:type="dxa"/>
            <w:tcBorders>
              <w:bottom w:val="single" w:sz="4" w:space="0" w:color="000000"/>
            </w:tcBorders>
          </w:tcPr>
          <w:p w:rsidR="002A2945" w:rsidRPr="00CD71B2" w:rsidRDefault="002A2945" w:rsidP="002A2945">
            <w:pPr>
              <w:snapToGrid w:val="0"/>
              <w:ind w:left="149"/>
              <w:rPr>
                <w:rFonts w:ascii="Arial" w:hAnsi="Arial" w:cs="Arial"/>
                <w:sz w:val="20"/>
                <w:szCs w:val="20"/>
              </w:rPr>
            </w:pPr>
            <w:r w:rsidRPr="00CD71B2">
              <w:rPr>
                <w:rFonts w:ascii="Arial" w:hAnsi="Arial" w:cs="Arial"/>
                <w:sz w:val="20"/>
                <w:szCs w:val="20"/>
              </w:rPr>
              <w:t>Otras (especifique):</w:t>
            </w:r>
          </w:p>
        </w:tc>
        <w:tc>
          <w:tcPr>
            <w:tcW w:w="4117" w:type="dxa"/>
            <w:tcBorders>
              <w:bottom w:val="single" w:sz="4" w:space="0" w:color="000000"/>
              <w:right w:val="single" w:sz="4" w:space="0" w:color="000000"/>
            </w:tcBorders>
          </w:tcPr>
          <w:p w:rsidR="002A2945" w:rsidRPr="00CD71B2" w:rsidRDefault="002A2945" w:rsidP="002A2945">
            <w:pPr>
              <w:snapToGrid w:val="0"/>
              <w:ind w:left="149"/>
              <w:rPr>
                <w:rFonts w:ascii="Arial" w:hAnsi="Arial" w:cs="Arial"/>
                <w:sz w:val="20"/>
                <w:szCs w:val="20"/>
              </w:rPr>
            </w:pPr>
          </w:p>
        </w:tc>
      </w:tr>
    </w:tbl>
    <w:p w:rsidR="002A2945" w:rsidRPr="00CD71B2" w:rsidRDefault="002A2945" w:rsidP="002A2945">
      <w:pPr>
        <w:pStyle w:val="Ttulo1"/>
        <w:ind w:left="567"/>
        <w:jc w:val="both"/>
        <w:rPr>
          <w:rFonts w:ascii="Arial" w:hAnsi="Arial" w:cs="Arial"/>
          <w:sz w:val="24"/>
          <w:szCs w:val="24"/>
        </w:rPr>
      </w:pPr>
      <w:bookmarkStart w:id="177" w:name="_Toc361252179"/>
      <w:bookmarkStart w:id="178" w:name="_Toc365222710"/>
    </w:p>
    <w:p w:rsidR="002A2945" w:rsidRPr="00CD71B2" w:rsidRDefault="002A2945" w:rsidP="009F2F3E">
      <w:pPr>
        <w:pStyle w:val="Ttulo1"/>
        <w:numPr>
          <w:ilvl w:val="4"/>
          <w:numId w:val="7"/>
        </w:numPr>
        <w:ind w:left="567" w:hanging="567"/>
        <w:jc w:val="both"/>
        <w:rPr>
          <w:rFonts w:ascii="Arial" w:hAnsi="Arial" w:cs="Arial"/>
          <w:sz w:val="22"/>
          <w:szCs w:val="22"/>
        </w:rPr>
      </w:pPr>
      <w:bookmarkStart w:id="179" w:name="_Toc387310449"/>
      <w:r w:rsidRPr="00CD71B2">
        <w:rPr>
          <w:rFonts w:ascii="Arial" w:hAnsi="Arial" w:cs="Arial"/>
          <w:sz w:val="22"/>
          <w:szCs w:val="22"/>
        </w:rPr>
        <w:t>Medio Perceptual</w:t>
      </w:r>
      <w:bookmarkEnd w:id="177"/>
      <w:bookmarkEnd w:id="178"/>
      <w:bookmarkEnd w:id="179"/>
    </w:p>
    <w:p w:rsidR="00593923" w:rsidRPr="00CD71B2" w:rsidRDefault="00593923" w:rsidP="00593923">
      <w:pPr>
        <w:rPr>
          <w:rFonts w:ascii="Arial" w:hAnsi="Arial" w:cs="Arial"/>
          <w:lang w:eastAsia="es-ES"/>
        </w:rPr>
      </w:pPr>
    </w:p>
    <w:tbl>
      <w:tblPr>
        <w:tblW w:w="9006" w:type="dxa"/>
        <w:tblInd w:w="-5" w:type="dxa"/>
        <w:tblLayout w:type="fixed"/>
        <w:tblCellMar>
          <w:left w:w="70" w:type="dxa"/>
          <w:right w:w="70" w:type="dxa"/>
        </w:tblCellMar>
        <w:tblLook w:val="0000" w:firstRow="0" w:lastRow="0" w:firstColumn="0" w:lastColumn="0" w:noHBand="0" w:noVBand="0"/>
      </w:tblPr>
      <w:tblGrid>
        <w:gridCol w:w="2230"/>
        <w:gridCol w:w="540"/>
        <w:gridCol w:w="3060"/>
        <w:gridCol w:w="3176"/>
      </w:tblGrid>
      <w:tr w:rsidR="002A2945" w:rsidRPr="00CD71B2">
        <w:trPr>
          <w:cantSplit/>
        </w:trPr>
        <w:tc>
          <w:tcPr>
            <w:tcW w:w="2230" w:type="dxa"/>
            <w:tcBorders>
              <w:top w:val="single" w:sz="4" w:space="0" w:color="000000"/>
              <w:left w:val="single" w:sz="4" w:space="0" w:color="000000"/>
            </w:tcBorders>
          </w:tcPr>
          <w:p w:rsidR="002A2945" w:rsidRPr="00CD71B2" w:rsidRDefault="002A2945" w:rsidP="002A2945">
            <w:pPr>
              <w:snapToGrid w:val="0"/>
              <w:ind w:left="147"/>
              <w:rPr>
                <w:rFonts w:ascii="Arial" w:hAnsi="Arial" w:cs="Arial"/>
                <w:b/>
                <w:sz w:val="20"/>
                <w:szCs w:val="20"/>
              </w:rPr>
            </w:pPr>
            <w:r w:rsidRPr="00CD71B2">
              <w:rPr>
                <w:rFonts w:ascii="Arial" w:hAnsi="Arial" w:cs="Arial"/>
                <w:b/>
                <w:sz w:val="20"/>
                <w:szCs w:val="20"/>
              </w:rPr>
              <w:t>Paisaje y turismo</w:t>
            </w:r>
          </w:p>
        </w:tc>
        <w:tc>
          <w:tcPr>
            <w:tcW w:w="540" w:type="dxa"/>
            <w:tcBorders>
              <w:top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3060" w:type="dxa"/>
            <w:tcBorders>
              <w:top w:val="single" w:sz="4" w:space="0" w:color="000000"/>
            </w:tcBorders>
          </w:tcPr>
          <w:p w:rsidR="002A2945" w:rsidRPr="00CD71B2" w:rsidRDefault="002A2945" w:rsidP="002A2945">
            <w:pPr>
              <w:pStyle w:val="Piedepgina"/>
              <w:snapToGrid w:val="0"/>
              <w:ind w:left="147"/>
              <w:rPr>
                <w:rFonts w:ascii="Arial" w:hAnsi="Arial" w:cs="Arial"/>
                <w:sz w:val="20"/>
                <w:szCs w:val="20"/>
                <w:lang w:val="es-MX"/>
              </w:rPr>
            </w:pPr>
            <w:r w:rsidRPr="00CD71B2">
              <w:rPr>
                <w:rFonts w:ascii="Arial" w:hAnsi="Arial" w:cs="Arial"/>
                <w:sz w:val="20"/>
                <w:szCs w:val="20"/>
                <w:lang w:eastAsia="es-EC"/>
              </w:rPr>
              <w:t>Zonas con valor paisajístico</w:t>
            </w:r>
          </w:p>
        </w:tc>
        <w:tc>
          <w:tcPr>
            <w:tcW w:w="3176" w:type="dxa"/>
            <w:tcBorders>
              <w:top w:val="single" w:sz="4" w:space="0" w:color="000000"/>
              <w:right w:val="single" w:sz="4" w:space="0" w:color="000000"/>
            </w:tcBorders>
          </w:tcPr>
          <w:p w:rsidR="002A2945" w:rsidRPr="00CD71B2" w:rsidRDefault="002A2945" w:rsidP="002A2945">
            <w:pPr>
              <w:pStyle w:val="Piedepgina"/>
              <w:snapToGrid w:val="0"/>
              <w:ind w:left="147"/>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x</w:t>
            </w:r>
          </w:p>
        </w:tc>
        <w:tc>
          <w:tcPr>
            <w:tcW w:w="306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Atractivo turístico</w:t>
            </w:r>
          </w:p>
        </w:tc>
        <w:tc>
          <w:tcPr>
            <w:tcW w:w="3176" w:type="dxa"/>
            <w:tcBorders>
              <w:right w:val="single" w:sz="4" w:space="0" w:color="000000"/>
            </w:tcBorders>
          </w:tcPr>
          <w:p w:rsidR="002A2945" w:rsidRPr="00CD71B2" w:rsidRDefault="002A2945" w:rsidP="002A2945">
            <w:pPr>
              <w:snapToGrid w:val="0"/>
              <w:ind w:left="147"/>
              <w:rPr>
                <w:rFonts w:ascii="Arial" w:hAnsi="Arial" w:cs="Arial"/>
                <w:sz w:val="20"/>
                <w:szCs w:val="20"/>
              </w:rPr>
            </w:pP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x</w:t>
            </w:r>
          </w:p>
        </w:tc>
        <w:tc>
          <w:tcPr>
            <w:tcW w:w="306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Recreacional</w:t>
            </w:r>
          </w:p>
        </w:tc>
        <w:tc>
          <w:tcPr>
            <w:tcW w:w="3176" w:type="dxa"/>
            <w:tcBorders>
              <w:right w:val="single" w:sz="4" w:space="0" w:color="000000"/>
            </w:tcBorders>
          </w:tcPr>
          <w:p w:rsidR="002A2945" w:rsidRPr="00CD71B2" w:rsidRDefault="002A2945" w:rsidP="002A2945">
            <w:pPr>
              <w:snapToGrid w:val="0"/>
              <w:ind w:left="147"/>
              <w:rPr>
                <w:rFonts w:ascii="Arial" w:hAnsi="Arial" w:cs="Arial"/>
                <w:sz w:val="20"/>
                <w:szCs w:val="20"/>
              </w:rPr>
            </w:pPr>
          </w:p>
        </w:tc>
      </w:tr>
      <w:tr w:rsidR="002A2945" w:rsidRPr="00CD71B2">
        <w:trPr>
          <w:cantSplit/>
        </w:trPr>
        <w:tc>
          <w:tcPr>
            <w:tcW w:w="2230" w:type="dxa"/>
            <w:tcBorders>
              <w:left w:val="single" w:sz="4" w:space="0" w:color="000000"/>
              <w:bottom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3060" w:type="dxa"/>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Otro (especificar):</w:t>
            </w:r>
          </w:p>
        </w:tc>
        <w:tc>
          <w:tcPr>
            <w:tcW w:w="3176" w:type="dxa"/>
            <w:tcBorders>
              <w:bottom w:val="single" w:sz="4" w:space="0" w:color="000000"/>
              <w:right w:val="single" w:sz="4" w:space="0" w:color="000000"/>
            </w:tcBorders>
          </w:tcPr>
          <w:p w:rsidR="002A2945" w:rsidRPr="00CD71B2" w:rsidRDefault="002A2945" w:rsidP="002A2945">
            <w:pPr>
              <w:snapToGrid w:val="0"/>
              <w:ind w:left="147"/>
              <w:rPr>
                <w:rFonts w:ascii="Arial" w:hAnsi="Arial" w:cs="Arial"/>
                <w:sz w:val="20"/>
                <w:szCs w:val="20"/>
              </w:rPr>
            </w:pPr>
          </w:p>
        </w:tc>
      </w:tr>
    </w:tbl>
    <w:p w:rsidR="002A2945" w:rsidRPr="00CD71B2" w:rsidRDefault="002A2945" w:rsidP="002A2945">
      <w:pPr>
        <w:pStyle w:val="Ttulo2"/>
        <w:ind w:left="567" w:hanging="567"/>
        <w:rPr>
          <w:rFonts w:ascii="Arial" w:hAnsi="Arial" w:cs="Arial"/>
          <w:sz w:val="20"/>
          <w:szCs w:val="20"/>
        </w:rPr>
      </w:pPr>
    </w:p>
    <w:p w:rsidR="002A2945" w:rsidRPr="00CD71B2" w:rsidRDefault="002A2945" w:rsidP="009F2F3E">
      <w:pPr>
        <w:pStyle w:val="Ttulo1"/>
        <w:numPr>
          <w:ilvl w:val="4"/>
          <w:numId w:val="7"/>
        </w:numPr>
        <w:ind w:left="567" w:hanging="567"/>
        <w:jc w:val="both"/>
        <w:rPr>
          <w:rFonts w:ascii="Arial" w:hAnsi="Arial" w:cs="Arial"/>
          <w:sz w:val="22"/>
          <w:szCs w:val="22"/>
        </w:rPr>
      </w:pPr>
      <w:bookmarkStart w:id="180" w:name="_Toc365222711"/>
      <w:bookmarkStart w:id="181" w:name="_Toc387310450"/>
      <w:r w:rsidRPr="00CD71B2">
        <w:rPr>
          <w:rFonts w:ascii="Arial" w:hAnsi="Arial" w:cs="Arial"/>
          <w:sz w:val="22"/>
          <w:szCs w:val="22"/>
        </w:rPr>
        <w:t>Riesgos Naturales e inducidos</w:t>
      </w:r>
      <w:bookmarkEnd w:id="180"/>
      <w:bookmarkEnd w:id="181"/>
    </w:p>
    <w:p w:rsidR="00593923" w:rsidRPr="00CD71B2" w:rsidRDefault="00593923" w:rsidP="00593923">
      <w:pPr>
        <w:rPr>
          <w:rFonts w:ascii="Arial" w:hAnsi="Arial" w:cs="Arial"/>
          <w:lang w:eastAsia="es-ES"/>
        </w:rPr>
      </w:pPr>
    </w:p>
    <w:tbl>
      <w:tblPr>
        <w:tblW w:w="9006" w:type="dxa"/>
        <w:tblInd w:w="-5" w:type="dxa"/>
        <w:tblLayout w:type="fixed"/>
        <w:tblCellMar>
          <w:left w:w="70" w:type="dxa"/>
          <w:right w:w="70" w:type="dxa"/>
        </w:tblCellMar>
        <w:tblLook w:val="0000" w:firstRow="0" w:lastRow="0" w:firstColumn="0" w:lastColumn="0" w:noHBand="0" w:noVBand="0"/>
      </w:tblPr>
      <w:tblGrid>
        <w:gridCol w:w="2230"/>
        <w:gridCol w:w="540"/>
        <w:gridCol w:w="1620"/>
        <w:gridCol w:w="4616"/>
      </w:tblGrid>
      <w:tr w:rsidR="002A2945" w:rsidRPr="00CD71B2">
        <w:trPr>
          <w:cantSplit/>
        </w:trPr>
        <w:tc>
          <w:tcPr>
            <w:tcW w:w="2230" w:type="dxa"/>
            <w:tcBorders>
              <w:top w:val="single" w:sz="4" w:space="0" w:color="000000"/>
              <w:left w:val="single" w:sz="4" w:space="0" w:color="000000"/>
            </w:tcBorders>
          </w:tcPr>
          <w:p w:rsidR="002A2945" w:rsidRPr="00CD71B2" w:rsidRDefault="002A2945" w:rsidP="002A2945">
            <w:pPr>
              <w:snapToGrid w:val="0"/>
              <w:ind w:left="147"/>
              <w:rPr>
                <w:rFonts w:ascii="Arial" w:hAnsi="Arial" w:cs="Arial"/>
                <w:b/>
                <w:sz w:val="20"/>
                <w:szCs w:val="20"/>
              </w:rPr>
            </w:pPr>
            <w:r w:rsidRPr="00CD71B2">
              <w:rPr>
                <w:rFonts w:ascii="Arial" w:hAnsi="Arial" w:cs="Arial"/>
                <w:b/>
                <w:sz w:val="20"/>
                <w:szCs w:val="20"/>
              </w:rPr>
              <w:t>Peligro de Deslizamientos</w:t>
            </w:r>
          </w:p>
        </w:tc>
        <w:tc>
          <w:tcPr>
            <w:tcW w:w="540" w:type="dxa"/>
            <w:tcBorders>
              <w:top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1620" w:type="dxa"/>
            <w:tcBorders>
              <w:top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Inminente</w:t>
            </w:r>
          </w:p>
        </w:tc>
        <w:tc>
          <w:tcPr>
            <w:tcW w:w="4616" w:type="dxa"/>
            <w:tcBorders>
              <w:top w:val="single" w:sz="4" w:space="0" w:color="000000"/>
              <w:right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La zona es muy inestable y se desliza con relativa frecuencia</w:t>
            </w: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162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Latente</w:t>
            </w:r>
          </w:p>
        </w:tc>
        <w:tc>
          <w:tcPr>
            <w:tcW w:w="4616" w:type="dxa"/>
            <w:tcBorders>
              <w:right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La zona podría deslizarse cuando se produzcan precipitaciones extraordinarias.</w:t>
            </w:r>
          </w:p>
        </w:tc>
      </w:tr>
      <w:tr w:rsidR="002A2945" w:rsidRPr="00CD71B2">
        <w:trPr>
          <w:cantSplit/>
        </w:trPr>
        <w:tc>
          <w:tcPr>
            <w:tcW w:w="2230" w:type="dxa"/>
            <w:tcBorders>
              <w:left w:val="single" w:sz="4" w:space="0" w:color="000000"/>
              <w:bottom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x</w:t>
            </w:r>
          </w:p>
        </w:tc>
        <w:tc>
          <w:tcPr>
            <w:tcW w:w="1620" w:type="dxa"/>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Nulo</w:t>
            </w:r>
          </w:p>
        </w:tc>
        <w:tc>
          <w:tcPr>
            <w:tcW w:w="4616" w:type="dxa"/>
            <w:tcBorders>
              <w:bottom w:val="single" w:sz="4" w:space="0" w:color="000000"/>
              <w:right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La zona es estable y prácticamente no tiene peligro de deslizamientos.</w:t>
            </w:r>
          </w:p>
        </w:tc>
      </w:tr>
      <w:tr w:rsidR="002A2945" w:rsidRPr="00CD71B2">
        <w:trPr>
          <w:cantSplit/>
        </w:trPr>
        <w:tc>
          <w:tcPr>
            <w:tcW w:w="2230" w:type="dxa"/>
            <w:tcBorders>
              <w:top w:val="single" w:sz="4" w:space="0" w:color="000000"/>
              <w:left w:val="single" w:sz="4" w:space="0" w:color="000000"/>
            </w:tcBorders>
          </w:tcPr>
          <w:p w:rsidR="002A2945" w:rsidRPr="00CD71B2" w:rsidRDefault="002A2945" w:rsidP="002A2945">
            <w:pPr>
              <w:snapToGrid w:val="0"/>
              <w:ind w:left="147"/>
              <w:rPr>
                <w:rFonts w:ascii="Arial" w:hAnsi="Arial" w:cs="Arial"/>
                <w:b/>
                <w:sz w:val="20"/>
                <w:szCs w:val="20"/>
              </w:rPr>
            </w:pPr>
            <w:r w:rsidRPr="00CD71B2">
              <w:rPr>
                <w:rFonts w:ascii="Arial" w:hAnsi="Arial" w:cs="Arial"/>
                <w:b/>
                <w:sz w:val="20"/>
                <w:szCs w:val="20"/>
              </w:rPr>
              <w:t>Peligro de Inundaciones</w:t>
            </w:r>
          </w:p>
        </w:tc>
        <w:tc>
          <w:tcPr>
            <w:tcW w:w="540" w:type="dxa"/>
            <w:tcBorders>
              <w:top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1620" w:type="dxa"/>
            <w:tcBorders>
              <w:top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Inminente</w:t>
            </w:r>
          </w:p>
        </w:tc>
        <w:tc>
          <w:tcPr>
            <w:tcW w:w="4616" w:type="dxa"/>
            <w:tcBorders>
              <w:top w:val="single" w:sz="4" w:space="0" w:color="000000"/>
              <w:right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La zona se inunda con frecuencia</w:t>
            </w: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162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Latente</w:t>
            </w:r>
          </w:p>
        </w:tc>
        <w:tc>
          <w:tcPr>
            <w:tcW w:w="4616" w:type="dxa"/>
            <w:tcBorders>
              <w:right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La zona podría inundarse cuando se produzcan precipitaciones extraordinarias.</w:t>
            </w:r>
          </w:p>
        </w:tc>
      </w:tr>
      <w:tr w:rsidR="002A2945" w:rsidRPr="00CD71B2">
        <w:trPr>
          <w:cantSplit/>
        </w:trPr>
        <w:tc>
          <w:tcPr>
            <w:tcW w:w="2230" w:type="dxa"/>
            <w:tcBorders>
              <w:left w:val="single" w:sz="4" w:space="0" w:color="000000"/>
              <w:bottom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x</w:t>
            </w:r>
          </w:p>
        </w:tc>
        <w:tc>
          <w:tcPr>
            <w:tcW w:w="1620" w:type="dxa"/>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Nulo</w:t>
            </w:r>
          </w:p>
        </w:tc>
        <w:tc>
          <w:tcPr>
            <w:tcW w:w="4616" w:type="dxa"/>
            <w:tcBorders>
              <w:bottom w:val="single" w:sz="4" w:space="0" w:color="000000"/>
              <w:right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La zona, prácticamente, no tiene peligro de inundaciones.</w:t>
            </w:r>
          </w:p>
        </w:tc>
      </w:tr>
      <w:tr w:rsidR="002A2945" w:rsidRPr="00CD71B2">
        <w:trPr>
          <w:cantSplit/>
        </w:trPr>
        <w:tc>
          <w:tcPr>
            <w:tcW w:w="2230" w:type="dxa"/>
            <w:tcBorders>
              <w:top w:val="single" w:sz="4" w:space="0" w:color="000000"/>
              <w:left w:val="single" w:sz="4" w:space="0" w:color="000000"/>
            </w:tcBorders>
          </w:tcPr>
          <w:p w:rsidR="002A2945" w:rsidRPr="00CD71B2" w:rsidRDefault="002A2945" w:rsidP="002A2945">
            <w:pPr>
              <w:snapToGrid w:val="0"/>
              <w:ind w:left="147"/>
              <w:rPr>
                <w:rFonts w:ascii="Arial" w:hAnsi="Arial" w:cs="Arial"/>
                <w:b/>
                <w:sz w:val="20"/>
                <w:szCs w:val="20"/>
              </w:rPr>
            </w:pPr>
            <w:r w:rsidRPr="00CD71B2">
              <w:rPr>
                <w:rFonts w:ascii="Arial" w:hAnsi="Arial" w:cs="Arial"/>
                <w:b/>
                <w:sz w:val="20"/>
                <w:szCs w:val="20"/>
              </w:rPr>
              <w:t>Peligro de Terremotos</w:t>
            </w:r>
          </w:p>
        </w:tc>
        <w:tc>
          <w:tcPr>
            <w:tcW w:w="540" w:type="dxa"/>
            <w:tcBorders>
              <w:top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1620" w:type="dxa"/>
            <w:tcBorders>
              <w:top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Inminente</w:t>
            </w:r>
          </w:p>
        </w:tc>
        <w:tc>
          <w:tcPr>
            <w:tcW w:w="4616" w:type="dxa"/>
            <w:tcBorders>
              <w:top w:val="single" w:sz="4" w:space="0" w:color="000000"/>
              <w:right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La tierra tiembla frecuentemente</w:t>
            </w:r>
          </w:p>
        </w:tc>
      </w:tr>
      <w:tr w:rsidR="002A2945" w:rsidRPr="00CD71B2">
        <w:trPr>
          <w:cantSplit/>
        </w:trPr>
        <w:tc>
          <w:tcPr>
            <w:tcW w:w="2230" w:type="dxa"/>
            <w:tcBorders>
              <w:left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x</w:t>
            </w:r>
          </w:p>
        </w:tc>
        <w:tc>
          <w:tcPr>
            <w:tcW w:w="1620" w:type="dxa"/>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Latente</w:t>
            </w:r>
          </w:p>
        </w:tc>
        <w:tc>
          <w:tcPr>
            <w:tcW w:w="4616" w:type="dxa"/>
            <w:tcBorders>
              <w:right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La tierra tiembla ocasionalmente (está cerca de o se ubica en fallas geológicas).</w:t>
            </w:r>
          </w:p>
        </w:tc>
      </w:tr>
      <w:tr w:rsidR="002A2945" w:rsidRPr="00CD71B2">
        <w:trPr>
          <w:cantSplit/>
        </w:trPr>
        <w:tc>
          <w:tcPr>
            <w:tcW w:w="2230" w:type="dxa"/>
            <w:tcBorders>
              <w:left w:val="single" w:sz="4" w:space="0" w:color="000000"/>
              <w:bottom w:val="single" w:sz="4" w:space="0" w:color="000000"/>
            </w:tcBorders>
          </w:tcPr>
          <w:p w:rsidR="002A2945" w:rsidRPr="00CD71B2" w:rsidRDefault="002A2945" w:rsidP="002A2945">
            <w:pPr>
              <w:snapToGrid w:val="0"/>
              <w:ind w:left="147"/>
              <w:rPr>
                <w:rFonts w:ascii="Arial" w:hAnsi="Arial" w:cs="Arial"/>
                <w:b/>
                <w:sz w:val="20"/>
                <w:szCs w:val="20"/>
              </w:rPr>
            </w:pPr>
          </w:p>
        </w:tc>
        <w:tc>
          <w:tcPr>
            <w:tcW w:w="540" w:type="dxa"/>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w:t>
            </w:r>
          </w:p>
        </w:tc>
        <w:tc>
          <w:tcPr>
            <w:tcW w:w="1620" w:type="dxa"/>
            <w:tcBorders>
              <w:bottom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Nulo</w:t>
            </w:r>
          </w:p>
        </w:tc>
        <w:tc>
          <w:tcPr>
            <w:tcW w:w="4616" w:type="dxa"/>
            <w:tcBorders>
              <w:bottom w:val="single" w:sz="4" w:space="0" w:color="000000"/>
              <w:right w:val="single" w:sz="4" w:space="0" w:color="000000"/>
            </w:tcBorders>
          </w:tcPr>
          <w:p w:rsidR="002A2945" w:rsidRPr="00CD71B2" w:rsidRDefault="002A2945" w:rsidP="002A2945">
            <w:pPr>
              <w:snapToGrid w:val="0"/>
              <w:ind w:left="147"/>
              <w:rPr>
                <w:rFonts w:ascii="Arial" w:hAnsi="Arial" w:cs="Arial"/>
                <w:sz w:val="20"/>
                <w:szCs w:val="20"/>
              </w:rPr>
            </w:pPr>
            <w:r w:rsidRPr="00CD71B2">
              <w:rPr>
                <w:rFonts w:ascii="Arial" w:hAnsi="Arial" w:cs="Arial"/>
                <w:sz w:val="20"/>
                <w:szCs w:val="20"/>
              </w:rPr>
              <w:t>La tierra, prácticamente, no tiembla.</w:t>
            </w:r>
          </w:p>
        </w:tc>
      </w:tr>
    </w:tbl>
    <w:p w:rsidR="002A2945" w:rsidRPr="00CD71B2" w:rsidRDefault="002A2945" w:rsidP="00593923">
      <w:pPr>
        <w:pStyle w:val="Ttulo1"/>
        <w:jc w:val="both"/>
        <w:rPr>
          <w:rFonts w:ascii="Arial" w:hAnsi="Arial" w:cs="Arial"/>
          <w:sz w:val="24"/>
          <w:szCs w:val="24"/>
        </w:rPr>
      </w:pPr>
    </w:p>
    <w:p w:rsidR="00593923" w:rsidRPr="00CD71B2" w:rsidRDefault="00593923" w:rsidP="009F2F3E">
      <w:pPr>
        <w:pStyle w:val="Ttulo1"/>
        <w:numPr>
          <w:ilvl w:val="3"/>
          <w:numId w:val="7"/>
        </w:numPr>
        <w:ind w:left="567" w:hanging="567"/>
        <w:jc w:val="both"/>
        <w:rPr>
          <w:rFonts w:ascii="Arial" w:hAnsi="Arial" w:cs="Arial"/>
          <w:sz w:val="22"/>
          <w:szCs w:val="22"/>
        </w:rPr>
      </w:pPr>
      <w:bookmarkStart w:id="182" w:name="_Toc387310451"/>
      <w:r w:rsidRPr="00CD71B2">
        <w:rPr>
          <w:rFonts w:ascii="Arial" w:hAnsi="Arial" w:cs="Arial"/>
          <w:sz w:val="22"/>
          <w:szCs w:val="22"/>
        </w:rPr>
        <w:t xml:space="preserve">Descripción de la alternativa de </w:t>
      </w:r>
      <w:r w:rsidR="006D6B22" w:rsidRPr="00CD71B2">
        <w:rPr>
          <w:rFonts w:ascii="Arial" w:hAnsi="Arial" w:cs="Arial"/>
          <w:sz w:val="22"/>
          <w:szCs w:val="22"/>
        </w:rPr>
        <w:t>liberación</w:t>
      </w:r>
      <w:bookmarkEnd w:id="182"/>
    </w:p>
    <w:p w:rsidR="00593923" w:rsidRPr="00CD71B2" w:rsidRDefault="00593923" w:rsidP="00593923">
      <w:pPr>
        <w:rPr>
          <w:rFonts w:ascii="Arial" w:hAnsi="Arial" w:cs="Arial"/>
          <w:sz w:val="22"/>
          <w:szCs w:val="22"/>
          <w:lang w:eastAsia="es-ES"/>
        </w:rPr>
      </w:pPr>
    </w:p>
    <w:p w:rsidR="00593923" w:rsidRPr="00CD71B2" w:rsidRDefault="00593923" w:rsidP="00593923">
      <w:pPr>
        <w:pStyle w:val="Default"/>
        <w:jc w:val="both"/>
        <w:rPr>
          <w:rFonts w:ascii="Arial" w:hAnsi="Arial" w:cs="Arial"/>
          <w:color w:val="auto"/>
          <w:sz w:val="22"/>
          <w:szCs w:val="22"/>
        </w:rPr>
      </w:pPr>
      <w:r w:rsidRPr="00CD71B2">
        <w:rPr>
          <w:rFonts w:ascii="Arial" w:hAnsi="Arial" w:cs="Arial"/>
          <w:color w:val="auto"/>
          <w:sz w:val="22"/>
          <w:szCs w:val="22"/>
        </w:rPr>
        <w:t xml:space="preserve">Debido a las condiciones de la edificación y al entorno del mismo, se concluye que el proceso a aplicar en la </w:t>
      </w:r>
      <w:r w:rsidR="006D6B22" w:rsidRPr="00CD71B2">
        <w:rPr>
          <w:rFonts w:ascii="Arial" w:hAnsi="Arial" w:cs="Arial"/>
          <w:color w:val="auto"/>
          <w:sz w:val="22"/>
          <w:szCs w:val="22"/>
        </w:rPr>
        <w:t>liberación</w:t>
      </w:r>
      <w:r w:rsidRPr="00CD71B2">
        <w:rPr>
          <w:rFonts w:ascii="Arial" w:hAnsi="Arial" w:cs="Arial"/>
          <w:color w:val="auto"/>
          <w:sz w:val="22"/>
          <w:szCs w:val="22"/>
        </w:rPr>
        <w:t xml:space="preserve"> del inmueble denominado: </w:t>
      </w:r>
      <w:r w:rsidRPr="00CD71B2">
        <w:rPr>
          <w:rFonts w:ascii="Arial" w:hAnsi="Arial" w:cs="Arial"/>
          <w:b/>
          <w:color w:val="auto"/>
          <w:sz w:val="22"/>
          <w:szCs w:val="22"/>
        </w:rPr>
        <w:t>Ex Registro Civil</w:t>
      </w:r>
      <w:r w:rsidRPr="00CD71B2">
        <w:rPr>
          <w:rFonts w:ascii="Arial" w:hAnsi="Arial" w:cs="Arial"/>
          <w:color w:val="auto"/>
          <w:sz w:val="22"/>
          <w:szCs w:val="22"/>
        </w:rPr>
        <w:t xml:space="preserve"> debe de ser un proceso de </w:t>
      </w:r>
      <w:r w:rsidR="006D6B22" w:rsidRPr="00CD71B2">
        <w:rPr>
          <w:rFonts w:ascii="Arial" w:hAnsi="Arial" w:cs="Arial"/>
          <w:b/>
          <w:color w:val="auto"/>
          <w:sz w:val="22"/>
          <w:szCs w:val="22"/>
        </w:rPr>
        <w:t>LIBERACIÓN</w:t>
      </w:r>
      <w:r w:rsidRPr="00CD71B2">
        <w:rPr>
          <w:rFonts w:ascii="Arial" w:hAnsi="Arial" w:cs="Arial"/>
          <w:b/>
          <w:color w:val="auto"/>
          <w:sz w:val="22"/>
          <w:szCs w:val="22"/>
        </w:rPr>
        <w:t xml:space="preserve"> MIXTA</w:t>
      </w:r>
      <w:r w:rsidRPr="00CD71B2">
        <w:rPr>
          <w:rFonts w:ascii="Arial" w:hAnsi="Arial" w:cs="Arial"/>
          <w:color w:val="auto"/>
          <w:sz w:val="22"/>
          <w:szCs w:val="22"/>
        </w:rPr>
        <w:t xml:space="preserve"> (</w:t>
      </w:r>
      <w:r w:rsidR="006D6B22" w:rsidRPr="00CD71B2">
        <w:rPr>
          <w:rFonts w:ascii="Arial" w:hAnsi="Arial" w:cs="Arial"/>
          <w:color w:val="auto"/>
          <w:sz w:val="22"/>
          <w:szCs w:val="22"/>
        </w:rPr>
        <w:t>liberación</w:t>
      </w:r>
      <w:r w:rsidRPr="00CD71B2">
        <w:rPr>
          <w:rFonts w:ascii="Arial" w:hAnsi="Arial" w:cs="Arial"/>
          <w:color w:val="auto"/>
          <w:sz w:val="22"/>
          <w:szCs w:val="22"/>
        </w:rPr>
        <w:t xml:space="preserve"> mecánica y </w:t>
      </w:r>
      <w:r w:rsidR="006D6B22" w:rsidRPr="00CD71B2">
        <w:rPr>
          <w:rFonts w:ascii="Arial" w:hAnsi="Arial" w:cs="Arial"/>
          <w:color w:val="auto"/>
          <w:sz w:val="22"/>
          <w:szCs w:val="22"/>
        </w:rPr>
        <w:t>liberación</w:t>
      </w:r>
      <w:r w:rsidRPr="00CD71B2">
        <w:rPr>
          <w:rFonts w:ascii="Arial" w:hAnsi="Arial" w:cs="Arial"/>
          <w:color w:val="auto"/>
          <w:sz w:val="22"/>
          <w:szCs w:val="22"/>
        </w:rPr>
        <w:t xml:space="preserve"> manual).</w:t>
      </w:r>
    </w:p>
    <w:p w:rsidR="00593923" w:rsidRPr="00CD71B2" w:rsidRDefault="00593923" w:rsidP="00593923">
      <w:pPr>
        <w:pStyle w:val="Default"/>
        <w:jc w:val="both"/>
        <w:rPr>
          <w:rFonts w:ascii="Arial" w:hAnsi="Arial" w:cs="Arial"/>
          <w:color w:val="auto"/>
          <w:sz w:val="22"/>
          <w:szCs w:val="22"/>
        </w:rPr>
      </w:pPr>
    </w:p>
    <w:p w:rsidR="00593923" w:rsidRDefault="00593923" w:rsidP="00593923">
      <w:pPr>
        <w:pStyle w:val="Default"/>
        <w:jc w:val="both"/>
        <w:rPr>
          <w:rFonts w:ascii="Arial" w:hAnsi="Arial" w:cs="Arial"/>
          <w:color w:val="auto"/>
          <w:sz w:val="22"/>
          <w:szCs w:val="22"/>
        </w:rPr>
      </w:pPr>
      <w:r w:rsidRPr="00CD71B2">
        <w:rPr>
          <w:rFonts w:ascii="Arial" w:hAnsi="Arial" w:cs="Arial"/>
          <w:color w:val="auto"/>
          <w:sz w:val="22"/>
          <w:szCs w:val="22"/>
        </w:rPr>
        <w:t xml:space="preserve">Previo al inicio de la </w:t>
      </w:r>
      <w:r w:rsidR="006D6B22" w:rsidRPr="00CD71B2">
        <w:rPr>
          <w:rFonts w:ascii="Arial" w:hAnsi="Arial" w:cs="Arial"/>
          <w:color w:val="auto"/>
          <w:sz w:val="22"/>
          <w:szCs w:val="22"/>
        </w:rPr>
        <w:t>liberación</w:t>
      </w:r>
      <w:r w:rsidRPr="00CD71B2">
        <w:rPr>
          <w:rFonts w:ascii="Arial" w:hAnsi="Arial" w:cs="Arial"/>
          <w:color w:val="auto"/>
          <w:sz w:val="22"/>
          <w:szCs w:val="22"/>
        </w:rPr>
        <w:t>, la fiscalización a cargo deberá solicitar que se realice una evaluación estructural (prospecciones analizadas en laboratorios certificados) de todas las estructuras colindantes para determinar si se requiere o no el reforzamiento estructural de éstas; con el fin de salvaguardar todas las estructuras patrimoniales edificadas, colindantes al edificio a demoler.</w:t>
      </w:r>
    </w:p>
    <w:p w:rsidR="009F2F3E" w:rsidRPr="00CD71B2" w:rsidRDefault="009F2F3E" w:rsidP="00593923">
      <w:pPr>
        <w:pStyle w:val="Default"/>
        <w:jc w:val="both"/>
        <w:rPr>
          <w:rFonts w:ascii="Arial" w:hAnsi="Arial" w:cs="Arial"/>
          <w:color w:val="auto"/>
          <w:sz w:val="22"/>
          <w:szCs w:val="22"/>
        </w:rPr>
      </w:pPr>
    </w:p>
    <w:p w:rsidR="00593923" w:rsidRPr="00CD71B2" w:rsidRDefault="00593923" w:rsidP="009F2F3E">
      <w:pPr>
        <w:pStyle w:val="Ttulo1"/>
        <w:numPr>
          <w:ilvl w:val="4"/>
          <w:numId w:val="7"/>
        </w:numPr>
        <w:ind w:left="709" w:hanging="709"/>
        <w:jc w:val="both"/>
        <w:rPr>
          <w:rFonts w:ascii="Arial" w:hAnsi="Arial" w:cs="Arial"/>
          <w:b w:val="0"/>
          <w:i/>
          <w:sz w:val="22"/>
          <w:szCs w:val="22"/>
        </w:rPr>
      </w:pPr>
      <w:bookmarkStart w:id="183" w:name="_Toc387310452"/>
      <w:r w:rsidRPr="00CD71B2">
        <w:rPr>
          <w:rFonts w:ascii="Arial" w:eastAsia="Calibri" w:hAnsi="Arial" w:cs="Arial"/>
          <w:sz w:val="22"/>
          <w:szCs w:val="22"/>
        </w:rPr>
        <w:t xml:space="preserve">Primera Fase - </w:t>
      </w:r>
      <w:r w:rsidR="006D6B22" w:rsidRPr="00CD71B2">
        <w:rPr>
          <w:rFonts w:ascii="Arial" w:eastAsia="Calibri" w:hAnsi="Arial" w:cs="Arial"/>
          <w:sz w:val="22"/>
          <w:szCs w:val="22"/>
        </w:rPr>
        <w:t>Liberación</w:t>
      </w:r>
      <w:r w:rsidRPr="00CD71B2">
        <w:rPr>
          <w:rFonts w:ascii="Arial" w:eastAsia="Calibri" w:hAnsi="Arial" w:cs="Arial"/>
          <w:sz w:val="22"/>
          <w:szCs w:val="22"/>
        </w:rPr>
        <w:t xml:space="preserve"> manual</w:t>
      </w:r>
      <w:r w:rsidRPr="00CD71B2">
        <w:rPr>
          <w:rFonts w:ascii="Arial" w:hAnsi="Arial" w:cs="Arial"/>
          <w:sz w:val="22"/>
          <w:szCs w:val="22"/>
        </w:rPr>
        <w:t>:</w:t>
      </w:r>
      <w:bookmarkEnd w:id="183"/>
      <w:r w:rsidRPr="00CD71B2">
        <w:rPr>
          <w:rFonts w:ascii="Arial" w:hAnsi="Arial" w:cs="Arial"/>
          <w:sz w:val="22"/>
          <w:szCs w:val="22"/>
        </w:rPr>
        <w:t xml:space="preserve"> </w:t>
      </w:r>
    </w:p>
    <w:p w:rsidR="00593923" w:rsidRDefault="00593923" w:rsidP="009F2F3E">
      <w:pPr>
        <w:pStyle w:val="Ttulo4"/>
        <w:jc w:val="both"/>
        <w:rPr>
          <w:rFonts w:ascii="Arial" w:eastAsia="Calibri" w:hAnsi="Arial" w:cs="Arial"/>
          <w:b w:val="0"/>
          <w:bCs w:val="0"/>
          <w:sz w:val="22"/>
          <w:szCs w:val="22"/>
          <w:lang w:val="es-ES" w:eastAsia="en-US"/>
        </w:rPr>
      </w:pPr>
      <w:r w:rsidRPr="00CD71B2">
        <w:rPr>
          <w:rFonts w:ascii="Arial" w:eastAsia="Calibri" w:hAnsi="Arial" w:cs="Arial"/>
          <w:b w:val="0"/>
          <w:bCs w:val="0"/>
          <w:sz w:val="22"/>
          <w:szCs w:val="22"/>
          <w:lang w:val="es-ES" w:eastAsia="en-US"/>
        </w:rPr>
        <w:t>Se extraerán todos aquellos elementos sueltos o fácilmente desmontables (mobiliario, carpinterías, sanitarios, instalaciones, etc.), además de los materiales clasificados como peligrosos.</w:t>
      </w:r>
    </w:p>
    <w:p w:rsidR="009F2F3E" w:rsidRPr="009F2F3E" w:rsidRDefault="009F2F3E" w:rsidP="009F2F3E">
      <w:pPr>
        <w:rPr>
          <w:lang w:val="es-ES" w:eastAsia="en-US"/>
        </w:rPr>
      </w:pPr>
    </w:p>
    <w:p w:rsidR="00593923" w:rsidRPr="00CD71B2" w:rsidRDefault="00593923" w:rsidP="009F2F3E">
      <w:pPr>
        <w:pStyle w:val="Default"/>
        <w:numPr>
          <w:ilvl w:val="0"/>
          <w:numId w:val="15"/>
        </w:numPr>
        <w:ind w:left="0" w:firstLine="0"/>
        <w:jc w:val="both"/>
        <w:rPr>
          <w:rFonts w:ascii="Arial" w:hAnsi="Arial" w:cs="Arial"/>
          <w:color w:val="auto"/>
          <w:sz w:val="22"/>
          <w:szCs w:val="22"/>
        </w:rPr>
      </w:pPr>
      <w:r w:rsidRPr="00CD71B2">
        <w:rPr>
          <w:rFonts w:ascii="Arial" w:hAnsi="Arial" w:cs="Arial"/>
          <w:color w:val="auto"/>
          <w:sz w:val="22"/>
          <w:szCs w:val="22"/>
        </w:rPr>
        <w:t>Desmantelamiento de la fachada (ventanas, puertas, protecciones,  fontanería, cableados, otros), manualmente.</w:t>
      </w:r>
    </w:p>
    <w:p w:rsidR="00593923" w:rsidRPr="00CD71B2" w:rsidRDefault="00593923" w:rsidP="009F2F3E">
      <w:pPr>
        <w:pStyle w:val="Default"/>
        <w:numPr>
          <w:ilvl w:val="0"/>
          <w:numId w:val="15"/>
        </w:numPr>
        <w:ind w:left="0" w:firstLine="0"/>
        <w:jc w:val="both"/>
        <w:rPr>
          <w:rFonts w:ascii="Arial" w:hAnsi="Arial" w:cs="Arial"/>
          <w:color w:val="auto"/>
          <w:sz w:val="22"/>
          <w:szCs w:val="22"/>
        </w:rPr>
      </w:pPr>
      <w:r w:rsidRPr="00CD71B2">
        <w:rPr>
          <w:rFonts w:ascii="Arial" w:hAnsi="Arial" w:cs="Arial"/>
          <w:color w:val="auto"/>
          <w:sz w:val="22"/>
          <w:szCs w:val="22"/>
        </w:rPr>
        <w:t>Colocación de protección para los peatones</w:t>
      </w:r>
    </w:p>
    <w:p w:rsidR="00593923" w:rsidRPr="00CD71B2" w:rsidRDefault="00593923" w:rsidP="009F2F3E">
      <w:pPr>
        <w:rPr>
          <w:rFonts w:ascii="Arial" w:hAnsi="Arial" w:cs="Arial"/>
          <w:sz w:val="22"/>
          <w:szCs w:val="22"/>
          <w:lang w:val="es-ES_tradnl" w:eastAsia="es-ES"/>
        </w:rPr>
      </w:pPr>
    </w:p>
    <w:p w:rsidR="00593923" w:rsidRPr="00CD71B2" w:rsidRDefault="00593923" w:rsidP="009F2F3E">
      <w:pPr>
        <w:pStyle w:val="Ttulo1"/>
        <w:numPr>
          <w:ilvl w:val="4"/>
          <w:numId w:val="7"/>
        </w:numPr>
        <w:ind w:left="709" w:hanging="709"/>
        <w:jc w:val="both"/>
        <w:rPr>
          <w:rFonts w:ascii="Arial" w:eastAsia="Calibri" w:hAnsi="Arial" w:cs="Arial"/>
          <w:sz w:val="22"/>
          <w:szCs w:val="22"/>
        </w:rPr>
      </w:pPr>
      <w:bookmarkStart w:id="184" w:name="_Toc387310453"/>
      <w:r w:rsidRPr="00CD71B2">
        <w:rPr>
          <w:rFonts w:ascii="Arial" w:eastAsia="Calibri" w:hAnsi="Arial" w:cs="Arial"/>
          <w:sz w:val="22"/>
          <w:szCs w:val="22"/>
        </w:rPr>
        <w:lastRenderedPageBreak/>
        <w:t xml:space="preserve">Segunda Fase – </w:t>
      </w:r>
      <w:r w:rsidR="006D6B22" w:rsidRPr="00CD71B2">
        <w:rPr>
          <w:rFonts w:ascii="Arial" w:eastAsia="Calibri" w:hAnsi="Arial" w:cs="Arial"/>
          <w:sz w:val="22"/>
          <w:szCs w:val="22"/>
        </w:rPr>
        <w:t>Liberación</w:t>
      </w:r>
      <w:r w:rsidRPr="00CD71B2">
        <w:rPr>
          <w:rFonts w:ascii="Arial" w:eastAsia="Calibri" w:hAnsi="Arial" w:cs="Arial"/>
          <w:sz w:val="22"/>
          <w:szCs w:val="22"/>
        </w:rPr>
        <w:t xml:space="preserve"> del Edificio:</w:t>
      </w:r>
      <w:bookmarkEnd w:id="184"/>
    </w:p>
    <w:p w:rsidR="00593923" w:rsidRPr="00CD71B2" w:rsidRDefault="00593923" w:rsidP="008F6279">
      <w:pPr>
        <w:pStyle w:val="Default"/>
        <w:jc w:val="both"/>
        <w:rPr>
          <w:rFonts w:ascii="Arial" w:hAnsi="Arial" w:cs="Arial"/>
          <w:color w:val="auto"/>
          <w:sz w:val="22"/>
          <w:szCs w:val="22"/>
        </w:rPr>
      </w:pPr>
      <w:r w:rsidRPr="00CD71B2">
        <w:rPr>
          <w:rFonts w:ascii="Arial" w:hAnsi="Arial" w:cs="Arial"/>
          <w:color w:val="auto"/>
          <w:sz w:val="22"/>
          <w:szCs w:val="22"/>
        </w:rPr>
        <w:t xml:space="preserve">Se procederá a la </w:t>
      </w:r>
      <w:r w:rsidR="006D6B22" w:rsidRPr="00CD71B2">
        <w:rPr>
          <w:rFonts w:ascii="Arial" w:hAnsi="Arial" w:cs="Arial"/>
          <w:color w:val="auto"/>
          <w:sz w:val="22"/>
          <w:szCs w:val="22"/>
        </w:rPr>
        <w:t>liberación</w:t>
      </w:r>
      <w:r w:rsidRPr="00CD71B2">
        <w:rPr>
          <w:rFonts w:ascii="Arial" w:hAnsi="Arial" w:cs="Arial"/>
          <w:color w:val="auto"/>
          <w:sz w:val="22"/>
          <w:szCs w:val="22"/>
        </w:rPr>
        <w:t xml:space="preserve"> mecánica de los elementos restantes (estructura, cimentación, mampostería, losas, volados, escaleras, etc.), con procedimientos de presión hidroneumática mediante PINZA DEMOLEDORA y/o MARTILLO HIDRAULICOS, implantados sobre retroexcavadoras específicas de largo alcance. </w:t>
      </w:r>
    </w:p>
    <w:p w:rsidR="00593923" w:rsidRPr="00CD71B2" w:rsidRDefault="00593923" w:rsidP="009F2F3E">
      <w:pPr>
        <w:pStyle w:val="Ttulo1"/>
        <w:numPr>
          <w:ilvl w:val="4"/>
          <w:numId w:val="7"/>
        </w:numPr>
        <w:ind w:left="709" w:hanging="709"/>
        <w:jc w:val="both"/>
        <w:rPr>
          <w:rFonts w:ascii="Arial" w:eastAsia="Calibri" w:hAnsi="Arial" w:cs="Arial"/>
          <w:sz w:val="22"/>
          <w:szCs w:val="22"/>
        </w:rPr>
      </w:pPr>
      <w:bookmarkStart w:id="185" w:name="_Toc387310454"/>
      <w:r w:rsidRPr="00CD71B2">
        <w:rPr>
          <w:rFonts w:ascii="Arial" w:eastAsia="Calibri" w:hAnsi="Arial" w:cs="Arial"/>
          <w:sz w:val="22"/>
          <w:szCs w:val="22"/>
        </w:rPr>
        <w:t>Tercera Fase – Evacuación de Escombros:</w:t>
      </w:r>
      <w:bookmarkEnd w:id="185"/>
      <w:r w:rsidRPr="00CD71B2">
        <w:rPr>
          <w:rFonts w:ascii="Arial" w:eastAsia="Calibri" w:hAnsi="Arial" w:cs="Arial"/>
          <w:sz w:val="22"/>
          <w:szCs w:val="22"/>
        </w:rPr>
        <w:t xml:space="preserve"> </w:t>
      </w:r>
    </w:p>
    <w:p w:rsidR="00D20B0D" w:rsidRPr="00CD71B2" w:rsidRDefault="00593923" w:rsidP="00D20B0D">
      <w:pPr>
        <w:pStyle w:val="Ttulo4"/>
        <w:tabs>
          <w:tab w:val="left" w:pos="0"/>
        </w:tabs>
        <w:jc w:val="both"/>
        <w:rPr>
          <w:rFonts w:ascii="Arial" w:eastAsia="Calibri" w:hAnsi="Arial" w:cs="Arial"/>
          <w:b w:val="0"/>
          <w:bCs w:val="0"/>
          <w:sz w:val="22"/>
          <w:szCs w:val="22"/>
          <w:lang w:val="es-ES" w:eastAsia="en-US"/>
        </w:rPr>
      </w:pPr>
      <w:r w:rsidRPr="00CD71B2">
        <w:rPr>
          <w:rFonts w:ascii="Arial" w:eastAsia="Calibri" w:hAnsi="Arial" w:cs="Arial"/>
          <w:b w:val="0"/>
          <w:bCs w:val="0"/>
          <w:sz w:val="22"/>
          <w:szCs w:val="22"/>
          <w:lang w:val="es-ES" w:eastAsia="en-US"/>
        </w:rPr>
        <w:t xml:space="preserve">Se aprovechará la parte posterior de la edificación (calle principal Mejía) para acumular los escombros generados, previo al desmontaje y </w:t>
      </w:r>
      <w:r w:rsidR="00C1561F" w:rsidRPr="00CD71B2">
        <w:rPr>
          <w:rFonts w:ascii="Arial" w:eastAsia="Calibri" w:hAnsi="Arial" w:cs="Arial"/>
          <w:b w:val="0"/>
          <w:bCs w:val="0"/>
          <w:sz w:val="22"/>
          <w:szCs w:val="22"/>
          <w:lang w:val="es-ES" w:eastAsia="en-US"/>
        </w:rPr>
        <w:t>liberación</w:t>
      </w:r>
      <w:r w:rsidRPr="00CD71B2">
        <w:rPr>
          <w:rFonts w:ascii="Arial" w:eastAsia="Calibri" w:hAnsi="Arial" w:cs="Arial"/>
          <w:b w:val="0"/>
          <w:bCs w:val="0"/>
          <w:sz w:val="22"/>
          <w:szCs w:val="22"/>
          <w:lang w:val="es-ES" w:eastAsia="en-US"/>
        </w:rPr>
        <w:t xml:space="preserve"> de la construcción existente en este sector, para esto se proveerá de contenedores para la colocación de los escombros. </w:t>
      </w:r>
    </w:p>
    <w:p w:rsidR="00593923" w:rsidRPr="00CD71B2" w:rsidRDefault="00593923" w:rsidP="00D20B0D">
      <w:pPr>
        <w:pStyle w:val="Ttulo4"/>
        <w:tabs>
          <w:tab w:val="left" w:pos="0"/>
        </w:tabs>
        <w:jc w:val="both"/>
        <w:rPr>
          <w:rFonts w:ascii="Arial" w:eastAsia="Calibri" w:hAnsi="Arial" w:cs="Arial"/>
          <w:b w:val="0"/>
          <w:bCs w:val="0"/>
          <w:sz w:val="22"/>
          <w:szCs w:val="22"/>
          <w:lang w:val="es-ES" w:eastAsia="en-US"/>
        </w:rPr>
      </w:pPr>
      <w:r w:rsidRPr="00CD71B2">
        <w:rPr>
          <w:rFonts w:ascii="Arial" w:eastAsia="Calibri" w:hAnsi="Arial" w:cs="Arial"/>
          <w:b w:val="0"/>
          <w:bCs w:val="0"/>
          <w:sz w:val="22"/>
          <w:szCs w:val="22"/>
          <w:lang w:val="es-ES" w:eastAsia="en-US"/>
        </w:rPr>
        <w:t xml:space="preserve">Esta parte derrocada permitirá el libre acceso a la maquinaria que se  utilizará en la </w:t>
      </w:r>
      <w:r w:rsidR="006D6B22" w:rsidRPr="00CD71B2">
        <w:rPr>
          <w:rFonts w:ascii="Arial" w:eastAsia="Calibri" w:hAnsi="Arial" w:cs="Arial"/>
          <w:b w:val="0"/>
          <w:bCs w:val="0"/>
          <w:sz w:val="22"/>
          <w:szCs w:val="22"/>
          <w:lang w:val="es-ES" w:eastAsia="en-US"/>
        </w:rPr>
        <w:t>liberación</w:t>
      </w:r>
      <w:r w:rsidRPr="00CD71B2">
        <w:rPr>
          <w:rFonts w:ascii="Arial" w:eastAsia="Calibri" w:hAnsi="Arial" w:cs="Arial"/>
          <w:b w:val="0"/>
          <w:bCs w:val="0"/>
          <w:sz w:val="22"/>
          <w:szCs w:val="22"/>
          <w:lang w:val="es-ES" w:eastAsia="en-US"/>
        </w:rPr>
        <w:t xml:space="preserve"> y así se acumulara dentro de los límites de la obra y tendremos espacio para la carga en volquetas  y el traslado  de los escombros hasta su disposición final. </w:t>
      </w:r>
    </w:p>
    <w:p w:rsidR="00593923" w:rsidRPr="00CD71B2" w:rsidRDefault="00593923" w:rsidP="00D20B0D">
      <w:pPr>
        <w:pStyle w:val="Ttulo4"/>
        <w:tabs>
          <w:tab w:val="left" w:pos="0"/>
        </w:tabs>
        <w:jc w:val="both"/>
        <w:rPr>
          <w:rFonts w:ascii="Arial" w:eastAsia="Calibri" w:hAnsi="Arial" w:cs="Arial"/>
          <w:b w:val="0"/>
          <w:bCs w:val="0"/>
          <w:sz w:val="22"/>
          <w:szCs w:val="22"/>
          <w:lang w:val="es-ES" w:eastAsia="en-US"/>
        </w:rPr>
      </w:pPr>
      <w:r w:rsidRPr="00CD71B2">
        <w:rPr>
          <w:rFonts w:ascii="Arial" w:eastAsia="Calibri" w:hAnsi="Arial" w:cs="Arial"/>
          <w:b w:val="0"/>
          <w:bCs w:val="0"/>
          <w:sz w:val="22"/>
          <w:szCs w:val="22"/>
          <w:lang w:val="es-ES" w:eastAsia="en-US"/>
        </w:rPr>
        <w:t xml:space="preserve">La carga del producto de la </w:t>
      </w:r>
      <w:r w:rsidR="006D6B22" w:rsidRPr="00CD71B2">
        <w:rPr>
          <w:rFonts w:ascii="Arial" w:eastAsia="Calibri" w:hAnsi="Arial" w:cs="Arial"/>
          <w:b w:val="0"/>
          <w:bCs w:val="0"/>
          <w:sz w:val="22"/>
          <w:szCs w:val="22"/>
          <w:lang w:val="es-ES" w:eastAsia="en-US"/>
        </w:rPr>
        <w:t>liberación</w:t>
      </w:r>
      <w:r w:rsidRPr="00CD71B2">
        <w:rPr>
          <w:rFonts w:ascii="Arial" w:eastAsia="Calibri" w:hAnsi="Arial" w:cs="Arial"/>
          <w:b w:val="0"/>
          <w:bCs w:val="0"/>
          <w:sz w:val="22"/>
          <w:szCs w:val="22"/>
          <w:lang w:val="es-ES" w:eastAsia="en-US"/>
        </w:rPr>
        <w:t xml:space="preserve"> se hará en volqueta de 9m3, utilizando  retroexcavadoras provistas de casco.</w:t>
      </w:r>
    </w:p>
    <w:p w:rsidR="00593923" w:rsidRPr="00CD71B2" w:rsidRDefault="00593923" w:rsidP="007B3F85">
      <w:pPr>
        <w:pStyle w:val="Default"/>
        <w:numPr>
          <w:ilvl w:val="0"/>
          <w:numId w:val="15"/>
        </w:numPr>
        <w:tabs>
          <w:tab w:val="left" w:pos="0"/>
        </w:tabs>
        <w:ind w:left="0" w:firstLine="0"/>
        <w:jc w:val="both"/>
        <w:rPr>
          <w:rFonts w:ascii="Arial" w:hAnsi="Arial" w:cs="Arial"/>
          <w:color w:val="auto"/>
          <w:sz w:val="22"/>
          <w:szCs w:val="22"/>
        </w:rPr>
      </w:pPr>
      <w:r w:rsidRPr="00CD71B2">
        <w:rPr>
          <w:rFonts w:ascii="Arial" w:hAnsi="Arial" w:cs="Arial"/>
          <w:color w:val="auto"/>
          <w:sz w:val="22"/>
          <w:szCs w:val="22"/>
        </w:rPr>
        <w:t xml:space="preserve">Desalojo de escombros al sitio provisional </w:t>
      </w:r>
    </w:p>
    <w:p w:rsidR="00593923" w:rsidRPr="00CD71B2" w:rsidRDefault="00593923" w:rsidP="007B3F85">
      <w:pPr>
        <w:pStyle w:val="Default"/>
        <w:numPr>
          <w:ilvl w:val="0"/>
          <w:numId w:val="15"/>
        </w:numPr>
        <w:tabs>
          <w:tab w:val="left" w:pos="0"/>
        </w:tabs>
        <w:ind w:left="0" w:firstLine="0"/>
        <w:jc w:val="both"/>
        <w:rPr>
          <w:rFonts w:ascii="Arial" w:hAnsi="Arial" w:cs="Arial"/>
          <w:color w:val="auto"/>
          <w:sz w:val="22"/>
          <w:szCs w:val="22"/>
        </w:rPr>
      </w:pPr>
      <w:r w:rsidRPr="00CD71B2">
        <w:rPr>
          <w:rFonts w:ascii="Arial" w:hAnsi="Arial" w:cs="Arial"/>
          <w:color w:val="auto"/>
          <w:sz w:val="22"/>
          <w:szCs w:val="22"/>
        </w:rPr>
        <w:t>Retiro de los escombros hacia la escombrera</w:t>
      </w:r>
    </w:p>
    <w:p w:rsidR="00593923" w:rsidRPr="00CD71B2" w:rsidRDefault="00593923" w:rsidP="007B3F85">
      <w:pPr>
        <w:pStyle w:val="Default"/>
        <w:numPr>
          <w:ilvl w:val="0"/>
          <w:numId w:val="15"/>
        </w:numPr>
        <w:tabs>
          <w:tab w:val="left" w:pos="0"/>
        </w:tabs>
        <w:ind w:left="0" w:firstLine="0"/>
        <w:jc w:val="both"/>
        <w:rPr>
          <w:rFonts w:ascii="Arial" w:hAnsi="Arial" w:cs="Arial"/>
          <w:color w:val="auto"/>
          <w:sz w:val="22"/>
          <w:szCs w:val="22"/>
        </w:rPr>
      </w:pPr>
      <w:r w:rsidRPr="00CD71B2">
        <w:rPr>
          <w:rFonts w:ascii="Arial" w:hAnsi="Arial" w:cs="Arial"/>
          <w:color w:val="auto"/>
          <w:sz w:val="22"/>
          <w:szCs w:val="22"/>
        </w:rPr>
        <w:t>Limpieza del terreno</w:t>
      </w:r>
    </w:p>
    <w:p w:rsidR="00593923" w:rsidRPr="00CD71B2" w:rsidRDefault="00593923" w:rsidP="00593923">
      <w:pPr>
        <w:pStyle w:val="Default"/>
        <w:ind w:left="1080"/>
        <w:jc w:val="both"/>
        <w:rPr>
          <w:rFonts w:ascii="Arial" w:hAnsi="Arial" w:cs="Arial"/>
          <w:color w:val="auto"/>
          <w:sz w:val="22"/>
          <w:szCs w:val="22"/>
        </w:rPr>
      </w:pPr>
    </w:p>
    <w:p w:rsidR="00593923" w:rsidRPr="00CD71B2" w:rsidRDefault="00831180" w:rsidP="00223CAB">
      <w:pPr>
        <w:pStyle w:val="Default"/>
        <w:jc w:val="center"/>
        <w:rPr>
          <w:rFonts w:ascii="Arial" w:hAnsi="Arial" w:cs="Arial"/>
          <w:b/>
          <w:i/>
          <w:color w:val="auto"/>
          <w:sz w:val="22"/>
          <w:szCs w:val="22"/>
          <w:u w:val="single"/>
          <w:lang w:val="es-ES_tradnl"/>
        </w:rPr>
      </w:pPr>
      <w:r w:rsidRPr="00CD71B2">
        <w:rPr>
          <w:rFonts w:ascii="Arial" w:hAnsi="Arial" w:cs="Arial"/>
          <w:noProof/>
        </w:rPr>
        <mc:AlternateContent>
          <mc:Choice Requires="wpg">
            <w:drawing>
              <wp:anchor distT="0" distB="0" distL="114300" distR="114300" simplePos="0" relativeHeight="251671040" behindDoc="0" locked="0" layoutInCell="1" allowOverlap="1" wp14:anchorId="0FAC7066" wp14:editId="6560BC57">
                <wp:simplePos x="0" y="0"/>
                <wp:positionH relativeFrom="column">
                  <wp:posOffset>2538095</wp:posOffset>
                </wp:positionH>
                <wp:positionV relativeFrom="paragraph">
                  <wp:posOffset>849630</wp:posOffset>
                </wp:positionV>
                <wp:extent cx="4020820" cy="1584960"/>
                <wp:effectExtent l="0" t="0" r="17780" b="15240"/>
                <wp:wrapNone/>
                <wp:docPr id="56"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20820" cy="1584960"/>
                          <a:chOff x="2685" y="11235"/>
                          <a:chExt cx="6270" cy="2580"/>
                        </a:xfrm>
                      </wpg:grpSpPr>
                      <wps:wsp>
                        <wps:cNvPr id="57" name="Oval 7"/>
                        <wps:cNvSpPr>
                          <a:spLocks noChangeArrowheads="1"/>
                        </wps:cNvSpPr>
                        <wps:spPr bwMode="auto">
                          <a:xfrm>
                            <a:off x="2685" y="11385"/>
                            <a:ext cx="2820" cy="2430"/>
                          </a:xfrm>
                          <a:prstGeom prst="ellipse">
                            <a:avLst/>
                          </a:prstGeom>
                          <a:noFill/>
                          <a:ln w="9525">
                            <a:solidFill>
                              <a:srgbClr val="FFC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8" name="AutoShape 8"/>
                        <wps:cNvCnPr>
                          <a:cxnSpLocks noChangeShapeType="1"/>
                        </wps:cNvCnPr>
                        <wps:spPr bwMode="auto">
                          <a:xfrm flipV="1">
                            <a:off x="4320" y="11700"/>
                            <a:ext cx="1185" cy="975"/>
                          </a:xfrm>
                          <a:prstGeom prst="straightConnector1">
                            <a:avLst/>
                          </a:prstGeom>
                          <a:noFill/>
                          <a:ln w="9525">
                            <a:solidFill>
                              <a:srgbClr val="FFC000"/>
                            </a:solidFill>
                            <a:round/>
                            <a:headEnd/>
                            <a:tailEnd type="triangle" w="med" len="med"/>
                          </a:ln>
                          <a:extLst>
                            <a:ext uri="{909E8E84-426E-40DD-AFC4-6F175D3DCCD1}">
                              <a14:hiddenFill xmlns:a14="http://schemas.microsoft.com/office/drawing/2010/main">
                                <a:noFill/>
                              </a14:hiddenFill>
                            </a:ext>
                          </a:extLst>
                        </wps:spPr>
                        <wps:bodyPr/>
                      </wps:wsp>
                      <wps:wsp>
                        <wps:cNvPr id="59" name="Text Box 9"/>
                        <wps:cNvSpPr txBox="1">
                          <a:spLocks noChangeArrowheads="1"/>
                        </wps:cNvSpPr>
                        <wps:spPr bwMode="auto">
                          <a:xfrm>
                            <a:off x="5640" y="11235"/>
                            <a:ext cx="3315" cy="1080"/>
                          </a:xfrm>
                          <a:prstGeom prst="rect">
                            <a:avLst/>
                          </a:prstGeom>
                          <a:solidFill>
                            <a:srgbClr val="FFFFFF"/>
                          </a:solidFill>
                          <a:ln w="9525">
                            <a:solidFill>
                              <a:srgbClr val="000000"/>
                            </a:solidFill>
                            <a:miter lim="800000"/>
                            <a:headEnd/>
                            <a:tailEnd/>
                          </a:ln>
                        </wps:spPr>
                        <wps:txbx>
                          <w:txbxContent>
                            <w:p w:rsidR="00A4213E" w:rsidRPr="00593923" w:rsidRDefault="00A4213E" w:rsidP="00593923">
                              <w:pPr>
                                <w:jc w:val="both"/>
                                <w:rPr>
                                  <w:rFonts w:ascii="Arial" w:hAnsi="Arial" w:cs="Arial"/>
                                  <w:sz w:val="20"/>
                                  <w:szCs w:val="20"/>
                                </w:rPr>
                              </w:pPr>
                              <w:r w:rsidRPr="00593923">
                                <w:rPr>
                                  <w:rFonts w:ascii="Arial" w:hAnsi="Arial" w:cs="Arial"/>
                                  <w:sz w:val="20"/>
                                  <w:szCs w:val="20"/>
                                </w:rPr>
                                <w:t>Acumulación y carga de escombros.</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41" style="position:absolute;left:0;text-align:left;margin-left:199.85pt;margin-top:66.9pt;width:316.6pt;height:124.8pt;z-index:251671040" coordorigin="2685,11235" coordsize="6270,2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LGd2AMAAPgLAAAOAAAAZHJzL2Uyb0RvYy54bWzUVtuO2zYQfS+QfyD47tXFki0Lqw22sr0o&#10;kDYBsu07LVEXRCJVkl55U/TfOyQlrext0mCLJK0fZEokhzNnzpzh9etT26AHKmTNWYK9KxcjyjKe&#10;16xM8K/3+0WEkVSE5aThjCb4kUr8+ubVD9d9F1OfV7zJqUBghMm47xJcKdXFjiOzirZEXvGOMpgs&#10;uGiJgldROrkgPVhvG8d33ZXTc5F3gmdUSvi6tZP4xtgvCpqpt0UhqUJNgsE3ZZ7CPA/66dxck7gU&#10;pKvqbHCDvMCLltQMDp1MbYki6CjqZ6baOhNc8kJdZbx1eFHUGTUxQDSeexHNneDHzsRSxn3ZTTAB&#10;tBc4vdhs9svDO4HqPMHhCiNGWsiRORZ5ngan78oY1tyJ7n33TtgIYfiGZx8kTDuX8/q9tIvRof+Z&#10;52CPHBU34JwK0WoTEDY6mRw8TjmgJ4Uy+Bi4vhv5kKoM5rwwCjarIUtZBanU+/xVFGKkpz1/GdoU&#10;ZtVuMLDy18NuP4zMVofE9mTj7eCdDg0oJ59Qlf8O1fcV6ahJltSIjaiuR1TfPpAGrS2mZsUIqLRo&#10;IsbTirCS3grB+4qSHBwyOQC3Zxv0i4Rc/CO8M5iWAJhh+oiyP0HsB8tzkEjcCanuKG+RHiSYNk3d&#10;SR0aicnDG6l03p9W6c+M7+umMSc0DPUJ3oR+aDZI3tS5ntTLpCgPaSMQIJHg/T513fHos2XAepYb&#10;YxqF3TBWpG7sGA5vmLYH0YA7w8iW2x8bd7OLdlGwCPzVbhG42+3idp8Gi9XeW4fb5TZNt96f2jUv&#10;iKs6zynT3o2l7wVfRoJBhGzRTsV/FsVFsHv46RyA87NlzrkbZhqiGv9NdCb9OuOWsgeeP0L2Bbda&#10;BtoLg4qLjxj1oGMJlr8fiaAYNT8xYNDGCwItfOYlCNe6tMR85jCfISwDUwlWGNlhqqxYHjtRlxWc&#10;5Jm0Mn4LRV3UhguakdYr8Huoqm9VXtBerGhpf0wJomhWYymzopWd2CBaU5mZxfePHQjUWZXZLZ+v&#10;MlRASfw2gjHIWbDU2BpZWltiG4YaVfM8LVla0jZrU4qTJj0V0lBuUgmioU45Y9C+uLCIf//KQ8qA&#10;pUQNKtUAwaDOW5oD0Si0fj2y9P5v1uYkUS8uOR3dN2b3ZmT3vRbuH/kJbWbk1g0EqRN8Hpn4tVpJ&#10;uNIact5xx1ayXHoDtT33ot8+47YAQhv9+ASbZ8r4rFv8vYDqVvCFDQe6zScaTlsruIQ2dZvgaFpE&#10;4s92nwtVVqfDyVyjPH/M0P9FqCESc700TWe4Cuv76/zdUP/pwn7zFwAAAP//AwBQSwMEFAAGAAgA&#10;AAAhAPUbskTiAAAADAEAAA8AAABkcnMvZG93bnJldi54bWxMj8tqwzAQRfeF/oOYQneN7KiP2LUc&#10;Qmi7CoEmhdKdYk9sE2tkLMV2/r6TVbsc7uHOudlysq0YsPeNIw3xLAKBVLiyoUrD1/79YQHCB0Ol&#10;aR2hhgt6WOa3N5lJSzfSJw67UAkuIZ8aDXUIXSqlL2q0xs9ch8TZ0fXWBD77Spa9GbnctnIeRc/S&#10;mob4Q206XNdYnHZnq+FjNONKxW/D5nRcX372T9vvTYxa399Nq1cQAafwB8NVn9UhZ6eDO1PpRatB&#10;JckLoxwoxRuuRKTmCYgDZwv1CDLP5P8R+S8AAAD//wMAUEsBAi0AFAAGAAgAAAAhALaDOJL+AAAA&#10;4QEAABMAAAAAAAAAAAAAAAAAAAAAAFtDb250ZW50X1R5cGVzXS54bWxQSwECLQAUAAYACAAAACEA&#10;OP0h/9YAAACUAQAACwAAAAAAAAAAAAAAAAAvAQAAX3JlbHMvLnJlbHNQSwECLQAUAAYACAAAACEA&#10;1uyxndgDAAD4CwAADgAAAAAAAAAAAAAAAAAuAgAAZHJzL2Uyb0RvYy54bWxQSwECLQAUAAYACAAA&#10;ACEA9RuyROIAAAAMAQAADwAAAAAAAAAAAAAAAAAyBgAAZHJzL2Rvd25yZXYueG1sUEsFBgAAAAAE&#10;AAQA8wAAAEEHAAAAAA==&#10;">
                <v:oval id="Oval 7" o:spid="_x0000_s1042" style="position:absolute;left:2685;top:11385;width:2820;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9eGcQA&#10;AADbAAAADwAAAGRycy9kb3ducmV2LnhtbESP0WoCMRRE3wv+Q7iCL0WzlbbKapSyKBSkYNUPuGyu&#10;m8XNzTZJ3fXvTaHg4zAzZ5jlureNuJIPtWMFL5MMBHHpdM2VgtNxO56DCBFZY+OYFNwowHo1eFpi&#10;rl3H33Q9xEokCIccFZgY21zKUBqyGCauJU7e2XmLMUlfSe2xS3DbyGmWvUuLNacFgy0VhsrL4dcq&#10;KHj/ej59Gd+Uz2a76X52xb71So2G/ccCRKQ+PsL/7U+t4G0Gf1/SD5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B/XhnEAAAA2wAAAA8AAAAAAAAAAAAAAAAAmAIAAGRycy9k&#10;b3ducmV2LnhtbFBLBQYAAAAABAAEAPUAAACJAwAAAAA=&#10;" filled="f" strokecolor="#ffc000"/>
                <v:shape id="AutoShape 8" o:spid="_x0000_s1043" type="#_x0000_t32" style="position:absolute;left:4320;top:11700;width:1185;height:97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ljnMMAAADbAAAADwAAAGRycy9kb3ducmV2LnhtbERPy2oCMRTdF/yHcAvd1UyFqTIapYja&#10;FkRbdeHyMrmdGZzcDEnm0b83i0KXh/NerAZTi46crywreBknIIhzqysuFFzO2+cZCB+QNdaWScEv&#10;eVgtRw8LzLTt+Zu6UyhEDGGfoYIyhCaT0uclGfRj2xBH7sc6gyFCV0jtsI/hppaTJHmVBiuODSU2&#10;tC4pv51ao2A4OLuZXj+/ptvjeztJk12V73dKPT0Ob3MQgYbwL/5zf2gFaRwbv8QfIJ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5Y5zDAAAA2wAAAA8AAAAAAAAAAAAA&#10;AAAAoQIAAGRycy9kb3ducmV2LnhtbFBLBQYAAAAABAAEAPkAAACRAwAAAAA=&#10;" strokecolor="#ffc000">
                  <v:stroke endarrow="block"/>
                </v:shape>
                <v:shape id="Text Box 9" o:spid="_x0000_s1044" type="#_x0000_t202" style="position:absolute;left:5640;top:11235;width:3315;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eci8UA&#10;AADbAAAADwAAAGRycy9kb3ducmV2LnhtbESPQWvCQBSE70L/w/KEXkQ3rW3U6CqlUNGbVWmvj+wz&#10;Cc2+TXe3Mf57tyB4HGbmG2ax6kwtWnK+sqzgaZSAIM6trrhQcDx8DKcgfEDWWFsmBRfysFo+9BaY&#10;aXvmT2r3oRARwj5DBWUITSalz0sy6Ee2IY7eyTqDIUpXSO3wHOGmls9JkkqDFceFEht6Lyn/2f8Z&#10;BdOXTfvtt+PdV56e6lkYTNr1r1Pqsd+9zUEE6sI9fGtvtILXGfx/iT9AL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J5yLxQAAANsAAAAPAAAAAAAAAAAAAAAAAJgCAABkcnMv&#10;ZG93bnJldi54bWxQSwUGAAAAAAQABAD1AAAAigMAAAAA&#10;">
                  <v:textbox>
                    <w:txbxContent>
                      <w:p w:rsidR="00A4213E" w:rsidRPr="00593923" w:rsidRDefault="00A4213E" w:rsidP="00593923">
                        <w:pPr>
                          <w:jc w:val="both"/>
                          <w:rPr>
                            <w:rFonts w:ascii="Arial" w:hAnsi="Arial" w:cs="Arial"/>
                            <w:sz w:val="20"/>
                            <w:szCs w:val="20"/>
                          </w:rPr>
                        </w:pPr>
                        <w:r w:rsidRPr="00593923">
                          <w:rPr>
                            <w:rFonts w:ascii="Arial" w:hAnsi="Arial" w:cs="Arial"/>
                            <w:sz w:val="20"/>
                            <w:szCs w:val="20"/>
                          </w:rPr>
                          <w:t>Acumulación y carga de escombros.</w:t>
                        </w:r>
                      </w:p>
                    </w:txbxContent>
                  </v:textbox>
                </v:shape>
              </v:group>
            </w:pict>
          </mc:Fallback>
        </mc:AlternateContent>
      </w:r>
      <w:r w:rsidR="00593923" w:rsidRPr="00CD71B2">
        <w:rPr>
          <w:rFonts w:ascii="Arial" w:hAnsi="Arial" w:cs="Arial"/>
          <w:b/>
          <w:i/>
          <w:noProof/>
          <w:color w:val="auto"/>
          <w:sz w:val="22"/>
          <w:szCs w:val="22"/>
          <w:u w:val="single"/>
        </w:rPr>
        <w:drawing>
          <wp:inline distT="0" distB="0" distL="0" distR="0" wp14:anchorId="4B2633CA" wp14:editId="139DB297">
            <wp:extent cx="4038600" cy="2486025"/>
            <wp:effectExtent l="19050" t="0" r="0" b="0"/>
            <wp:docPr id="206" name="Imagen 11" descr="P1060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1060274"/>
                    <pic:cNvPicPr>
                      <a:picLocks noChangeAspect="1" noChangeArrowheads="1"/>
                    </pic:cNvPicPr>
                  </pic:nvPicPr>
                  <pic:blipFill>
                    <a:blip r:embed="rId120" cstate="print"/>
                    <a:srcRect/>
                    <a:stretch>
                      <a:fillRect/>
                    </a:stretch>
                  </pic:blipFill>
                  <pic:spPr bwMode="auto">
                    <a:xfrm>
                      <a:off x="0" y="0"/>
                      <a:ext cx="4038600" cy="2486025"/>
                    </a:xfrm>
                    <a:prstGeom prst="rect">
                      <a:avLst/>
                    </a:prstGeom>
                    <a:noFill/>
                    <a:ln w="9525">
                      <a:noFill/>
                      <a:miter lim="800000"/>
                      <a:headEnd/>
                      <a:tailEnd/>
                    </a:ln>
                  </pic:spPr>
                </pic:pic>
              </a:graphicData>
            </a:graphic>
          </wp:inline>
        </w:drawing>
      </w:r>
    </w:p>
    <w:p w:rsidR="00593923" w:rsidRPr="00CD71B2" w:rsidRDefault="00593923" w:rsidP="00593923">
      <w:pPr>
        <w:pStyle w:val="Default"/>
        <w:rPr>
          <w:rFonts w:ascii="Arial" w:hAnsi="Arial" w:cs="Arial"/>
          <w:b/>
          <w:i/>
          <w:color w:val="auto"/>
          <w:sz w:val="22"/>
          <w:szCs w:val="22"/>
          <w:u w:val="single"/>
          <w:lang w:val="es-ES_tradnl"/>
        </w:rPr>
      </w:pPr>
    </w:p>
    <w:p w:rsidR="00593923" w:rsidRPr="00CD71B2" w:rsidRDefault="00593923" w:rsidP="00593923">
      <w:pPr>
        <w:pStyle w:val="Default"/>
        <w:ind w:left="720"/>
        <w:jc w:val="center"/>
        <w:rPr>
          <w:rFonts w:ascii="Arial" w:hAnsi="Arial" w:cs="Arial"/>
          <w:b/>
          <w:i/>
          <w:color w:val="auto"/>
          <w:sz w:val="22"/>
          <w:szCs w:val="22"/>
          <w:u w:val="single"/>
          <w:lang w:val="es-ES_tradnl"/>
        </w:rPr>
      </w:pPr>
    </w:p>
    <w:p w:rsidR="00593923" w:rsidRPr="00CD71B2" w:rsidRDefault="00831180" w:rsidP="00223CAB">
      <w:pPr>
        <w:jc w:val="center"/>
        <w:rPr>
          <w:rFonts w:ascii="Arial" w:hAnsi="Arial" w:cs="Arial"/>
          <w:noProof/>
        </w:rPr>
      </w:pPr>
      <w:r w:rsidRPr="00CD71B2">
        <w:rPr>
          <w:rFonts w:ascii="Arial" w:hAnsi="Arial" w:cs="Arial"/>
          <w:noProof/>
          <w:lang w:val="es-ES" w:eastAsia="es-ES"/>
        </w:rPr>
        <w:lastRenderedPageBreak/>
        <mc:AlternateContent>
          <mc:Choice Requires="wpg">
            <w:drawing>
              <wp:anchor distT="0" distB="0" distL="114300" distR="114300" simplePos="0" relativeHeight="251670016" behindDoc="0" locked="0" layoutInCell="1" allowOverlap="1" wp14:anchorId="23D8F50B" wp14:editId="553D6496">
                <wp:simplePos x="0" y="0"/>
                <wp:positionH relativeFrom="column">
                  <wp:posOffset>1853565</wp:posOffset>
                </wp:positionH>
                <wp:positionV relativeFrom="paragraph">
                  <wp:posOffset>805815</wp:posOffset>
                </wp:positionV>
                <wp:extent cx="3981450" cy="2052320"/>
                <wp:effectExtent l="0" t="0" r="19050" b="24130"/>
                <wp:wrapNone/>
                <wp:docPr id="52"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1450" cy="2052320"/>
                          <a:chOff x="2685" y="11235"/>
                          <a:chExt cx="6270" cy="2580"/>
                        </a:xfrm>
                      </wpg:grpSpPr>
                      <wps:wsp>
                        <wps:cNvPr id="53" name="Oval 7"/>
                        <wps:cNvSpPr>
                          <a:spLocks noChangeArrowheads="1"/>
                        </wps:cNvSpPr>
                        <wps:spPr bwMode="auto">
                          <a:xfrm>
                            <a:off x="2685" y="11385"/>
                            <a:ext cx="2820" cy="2430"/>
                          </a:xfrm>
                          <a:prstGeom prst="ellipse">
                            <a:avLst/>
                          </a:prstGeom>
                          <a:noFill/>
                          <a:ln w="9525">
                            <a:solidFill>
                              <a:srgbClr val="FFC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4" name="AutoShape 8"/>
                        <wps:cNvCnPr>
                          <a:cxnSpLocks noChangeShapeType="1"/>
                        </wps:cNvCnPr>
                        <wps:spPr bwMode="auto">
                          <a:xfrm flipV="1">
                            <a:off x="4320" y="11700"/>
                            <a:ext cx="1185" cy="975"/>
                          </a:xfrm>
                          <a:prstGeom prst="straightConnector1">
                            <a:avLst/>
                          </a:prstGeom>
                          <a:noFill/>
                          <a:ln w="9525">
                            <a:solidFill>
                              <a:srgbClr val="FFC000"/>
                            </a:solidFill>
                            <a:round/>
                            <a:headEnd/>
                            <a:tailEnd type="triangle" w="med" len="med"/>
                          </a:ln>
                          <a:extLst>
                            <a:ext uri="{909E8E84-426E-40DD-AFC4-6F175D3DCCD1}">
                              <a14:hiddenFill xmlns:a14="http://schemas.microsoft.com/office/drawing/2010/main">
                                <a:noFill/>
                              </a14:hiddenFill>
                            </a:ext>
                          </a:extLst>
                        </wps:spPr>
                        <wps:bodyPr/>
                      </wps:wsp>
                      <wps:wsp>
                        <wps:cNvPr id="55" name="Text Box 9"/>
                        <wps:cNvSpPr txBox="1">
                          <a:spLocks noChangeArrowheads="1"/>
                        </wps:cNvSpPr>
                        <wps:spPr bwMode="auto">
                          <a:xfrm>
                            <a:off x="5640" y="11235"/>
                            <a:ext cx="3315" cy="1080"/>
                          </a:xfrm>
                          <a:prstGeom prst="rect">
                            <a:avLst/>
                          </a:prstGeom>
                          <a:solidFill>
                            <a:srgbClr val="FFFFFF"/>
                          </a:solidFill>
                          <a:ln w="9525">
                            <a:solidFill>
                              <a:srgbClr val="000000"/>
                            </a:solidFill>
                            <a:miter lim="800000"/>
                            <a:headEnd/>
                            <a:tailEnd/>
                          </a:ln>
                        </wps:spPr>
                        <wps:txbx>
                          <w:txbxContent>
                            <w:p w:rsidR="00A4213E" w:rsidRPr="00593923" w:rsidRDefault="00A4213E" w:rsidP="00593923">
                              <w:pPr>
                                <w:jc w:val="both"/>
                                <w:rPr>
                                  <w:rFonts w:ascii="Arial" w:hAnsi="Arial" w:cs="Arial"/>
                                  <w:sz w:val="20"/>
                                  <w:szCs w:val="20"/>
                                </w:rPr>
                              </w:pPr>
                              <w:r w:rsidRPr="00593923">
                                <w:rPr>
                                  <w:rFonts w:ascii="Arial" w:hAnsi="Arial" w:cs="Arial"/>
                                  <w:sz w:val="20"/>
                                  <w:szCs w:val="20"/>
                                </w:rPr>
                                <w:t xml:space="preserve">Área de Disposición de Desechos Sólidos (Escombros), </w:t>
                              </w:r>
                              <w:r>
                                <w:rPr>
                                  <w:rFonts w:ascii="Arial" w:hAnsi="Arial" w:cs="Arial"/>
                                  <w:sz w:val="20"/>
                                  <w:szCs w:val="20"/>
                                </w:rPr>
                                <w:t xml:space="preserve">posible </w:t>
                              </w:r>
                              <w:r w:rsidRPr="00593923">
                                <w:rPr>
                                  <w:rFonts w:ascii="Arial" w:hAnsi="Arial" w:cs="Arial"/>
                                  <w:sz w:val="20"/>
                                  <w:szCs w:val="20"/>
                                </w:rPr>
                                <w:t>entrada y salida de volquetas y maquinaria</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45" style="position:absolute;left:0;text-align:left;margin-left:145.95pt;margin-top:63.45pt;width:313.5pt;height:161.6pt;z-index:251670016" coordorigin="2685,11235" coordsize="6270,2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asZ1wMAAPgLAAAOAAAAZHJzL2Uyb0RvYy54bWzUVtuO2zYQfS+QfyD47tXdloXVBlvZXhRI&#10;mwDZ9p2WqAsikSpJr7wp+u8dkpJX9jZpsEWS1g8yJZLDmTNnzvD69bFr0QMVsuEsxd6VixFlOS8a&#10;VqX41/vdIsZIKsIK0nJGU/xIJX598+qH66FPqM9r3hZUIDDCZDL0Ka6V6hPHkXlNOyKveE8ZTJZc&#10;dETBq6icQpABrHet47vu0hm4KHrBcyolfN3YSXxj7JclzdXbspRUoTbF4JsyT2Gee/10bq5JUgnS&#10;100+ukFe4EVHGgaHnkxtiCLoIJpnpromF1zyUl3lvHN4WTY5NTFANJ57Ec2d4IfexFIlQ9WfYAJo&#10;L3B6sdn8l4d3AjVFiiMfI0Y6yJE5FnmeBmfoqwTW3In+ff9O2Ahh+IbnHyRMO5fz+r2yi9F++JkX&#10;YI8cFDfgHEvRaRMQNjqaHDyeckCPCuXwMVjHXhhBqnKY893ID/wxS3kNqdT7/GUcYQTTnucHkU1h&#10;Xm9HA0t/Ne2OYrPVIYk92Xg7eqdDA8rJJ1Tlv0P1fU16apIlNWITqsGE6tsH0qKVxdSsmACVFk3E&#10;eFYTVtFbIfhQU1KAQyYH4PZsg36RkIt/hHcGUwCAGaZPKPsxoGohDoNzkEjSC6nuKO+QHqSYtm3T&#10;Sx0aScjDG6l03p9W6c+M75q2NSe0DA0pXkd+ZDZI3jaFntTLpKj2WSsQIJHi3S5z3enos2XAelYY&#10;YxqF7ThWpGntGA5vmbYH0YA748iW2x9rd72Nt3G4CP3ldhG6m83idpeFi+XOW0WbYJNlG+9P7ZoX&#10;JnVTFJRp76bS98IvI8EoQrZoT8V/FsVFsDv46RyA87NlzrkbZhqimv5NdCb9OuOWsntePEL2Bbda&#10;BtoLg5qLjxgNoGMplr8fiKAYtT8xYNDaC0MtfOYljFY672I+s5/PEJaDqRQrjOwwU1YsD71oqhpO&#10;8kxaGb+Foi4bwwXNSOsV+D1W1bcqr3AqL+2PKUEUz2osY1a08iMbRetUZmbx/WMPAnVWZXbL56sM&#10;lVASv01gjHIWaqWysrSyxDYMNarmeVqytKStV6YUT5r0VEhjuUkliIY644xB++LCIv79Kw8pA5YS&#10;DahUCwSDOu9oAUSj0Pr1yNL7v1mbJ4l6ccnp6L4xu4EztiXfa+H+kR/RekZu3UCQOsLniYlfq5VE&#10;S60h5x13aiVB4I3U9tyLfvuM2wIIbfTjE2yeKeOzbvH3AqpbwRc2HOg2n2g4XaPgEto2XYrj0yKS&#10;fLb7XKiyOu6P5hrlBVOG/i9CDZGY66VpOuNVWN9f5++G+k8X9pu/AAAA//8DAFBLAwQUAAYACAAA&#10;ACEAvRtv++EAAAALAQAADwAAAGRycy9kb3ducmV2LnhtbEyPQUvDQBCF74L/YRnBm91stKVJsyml&#10;qKci2ArS2zSZJqHZ3ZDdJum/dzzp7Q3v48172XoyrRio942zGtQsAkG2cGVjKw1fh7enJQgf0JbY&#10;OksabuRhnd/fZZiWbrSfNOxDJTjE+hQ11CF0qZS+qMmgn7mOLHtn1xsMfPaVLHscOdy0Mo6ihTTY&#10;WP5QY0fbmorL/mo0vI84bp7V67C7nLe342H+8b1TpPXjw7RZgQg0hT8Yfutzdci508ldbelFqyFO&#10;VMIoG/GCBROJWrI4aXiZRwpknsn/G/IfAAAA//8DAFBLAQItABQABgAIAAAAIQC2gziS/gAAAOEB&#10;AAATAAAAAAAAAAAAAAAAAAAAAABbQ29udGVudF9UeXBlc10ueG1sUEsBAi0AFAAGAAgAAAAhADj9&#10;If/WAAAAlAEAAAsAAAAAAAAAAAAAAAAALwEAAF9yZWxzLy5yZWxzUEsBAi0AFAAGAAgAAAAhABkJ&#10;qxnXAwAA+AsAAA4AAAAAAAAAAAAAAAAALgIAAGRycy9lMm9Eb2MueG1sUEsBAi0AFAAGAAgAAAAh&#10;AL0bb/vhAAAACwEAAA8AAAAAAAAAAAAAAAAAMQYAAGRycy9kb3ducmV2LnhtbFBLBQYAAAAABAAE&#10;APMAAAA/BwAAAAA=&#10;">
                <v:oval id="Oval 7" o:spid="_x0000_s1046" style="position:absolute;left:2685;top:11385;width:2820;height:2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RYGsQA&#10;AADbAAAADwAAAGRycy9kb3ducmV2LnhtbESP0WoCMRRE3wv+Q7iCL0Wzta3IapSyKBSkYNUPuGyu&#10;m8XNzTZJ3fXvTaHg4zAzZ5jlureNuJIPtWMFL5MMBHHpdM2VgtNxO56DCBFZY+OYFNwowHo1eFpi&#10;rl3H33Q9xEokCIccFZgY21zKUBqyGCauJU7e2XmLMUlfSe2xS3DbyGmWzaTFmtOCwZYKQ+Xl8GsV&#10;FLx/O5++jG/KZ7PddD+7Yt96pUbD/mMBIlIfH+H/9qdW8P4Kf1/SD5Cr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9EWBrEAAAA2wAAAA8AAAAAAAAAAAAAAAAAmAIAAGRycy9k&#10;b3ducmV2LnhtbFBLBQYAAAAABAAEAPUAAACJAwAAAAA=&#10;" filled="f" strokecolor="#ffc000"/>
                <v:shape id="AutoShape 8" o:spid="_x0000_s1047" type="#_x0000_t32" style="position:absolute;left:4320;top:11700;width:1185;height:97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RpmcUAAADbAAAADwAAAGRycy9kb3ducmV2LnhtbESPW2sCMRSE34X+h3AKfdNspV7YGqWI&#10;2gri/aGPh83p7tLNyZJEXf+9EQQfh5n5hhlNGlOJMzlfWlbw3klAEGdWl5wrOB7m7SEIH5A1VpZJ&#10;wZU8TMYvrRGm2l54R+d9yEWEsE9RQRFCnUrps4IM+o6tiaP3Z53BEKXLpXZ4iXBTyW6S9KXBkuNC&#10;gTVNC8r+9yejoFk7Oxv8LreD+eb71O0lizJbLZR6e22+PkEEasIz/Gj/aAW9D7h/iT9Aj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rRpmcUAAADbAAAADwAAAAAAAAAA&#10;AAAAAAChAgAAZHJzL2Rvd25yZXYueG1sUEsFBgAAAAAEAAQA+QAAAJMDAAAAAA==&#10;" strokecolor="#ffc000">
                  <v:stroke endarrow="block"/>
                </v:shape>
                <v:shape id="Text Box 9" o:spid="_x0000_s1048" type="#_x0000_t202" style="position:absolute;left:5640;top:11235;width:3315;height:1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qWjsUA&#10;AADbAAAADwAAAGRycy9kb3ducmV2LnhtbESPT2vCQBTE70K/w/IKXkQ39U/U6CqlYNFbq9JeH9ln&#10;Epp9m+5uY/rtuwXB4zAzv2HW287UoiXnK8sKnkYJCOLc6ooLBefTbrgA4QOyxtoyKfglD9vNQ2+N&#10;mbZXfqf2GAoRIewzVFCG0GRS+rwkg35kG+LoXawzGKJ0hdQOrxFuajlOklQarDgulNjQS0n51/HH&#10;KFhM9+2nP0zePvL0Ui/DYN6+fjul+o/d8wpEoC7cw7f2XiuYzeD/S/wB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apaOxQAAANsAAAAPAAAAAAAAAAAAAAAAAJgCAABkcnMv&#10;ZG93bnJldi54bWxQSwUGAAAAAAQABAD1AAAAigMAAAAA&#10;">
                  <v:textbox>
                    <w:txbxContent>
                      <w:p w:rsidR="00A4213E" w:rsidRPr="00593923" w:rsidRDefault="00A4213E" w:rsidP="00593923">
                        <w:pPr>
                          <w:jc w:val="both"/>
                          <w:rPr>
                            <w:rFonts w:ascii="Arial" w:hAnsi="Arial" w:cs="Arial"/>
                            <w:sz w:val="20"/>
                            <w:szCs w:val="20"/>
                          </w:rPr>
                        </w:pPr>
                        <w:r w:rsidRPr="00593923">
                          <w:rPr>
                            <w:rFonts w:ascii="Arial" w:hAnsi="Arial" w:cs="Arial"/>
                            <w:sz w:val="20"/>
                            <w:szCs w:val="20"/>
                          </w:rPr>
                          <w:t xml:space="preserve">Área de Disposición de Desechos Sólidos (Escombros), </w:t>
                        </w:r>
                        <w:r>
                          <w:rPr>
                            <w:rFonts w:ascii="Arial" w:hAnsi="Arial" w:cs="Arial"/>
                            <w:sz w:val="20"/>
                            <w:szCs w:val="20"/>
                          </w:rPr>
                          <w:t xml:space="preserve">posible </w:t>
                        </w:r>
                        <w:r w:rsidRPr="00593923">
                          <w:rPr>
                            <w:rFonts w:ascii="Arial" w:hAnsi="Arial" w:cs="Arial"/>
                            <w:sz w:val="20"/>
                            <w:szCs w:val="20"/>
                          </w:rPr>
                          <w:t>entrada y salida de volquetas y maquinaria</w:t>
                        </w:r>
                      </w:p>
                    </w:txbxContent>
                  </v:textbox>
                </v:shape>
              </v:group>
            </w:pict>
          </mc:Fallback>
        </mc:AlternateContent>
      </w:r>
      <w:r w:rsidR="00593923" w:rsidRPr="00CD71B2">
        <w:rPr>
          <w:rFonts w:ascii="Arial" w:hAnsi="Arial" w:cs="Arial"/>
          <w:noProof/>
          <w:sz w:val="22"/>
          <w:lang w:val="es-ES" w:eastAsia="es-ES"/>
        </w:rPr>
        <w:drawing>
          <wp:inline distT="0" distB="0" distL="0" distR="0" wp14:anchorId="2F48B42C" wp14:editId="1334C21F">
            <wp:extent cx="4133850" cy="2476500"/>
            <wp:effectExtent l="19050" t="0" r="0" b="0"/>
            <wp:docPr id="202" name="Imagen 12" descr="P1060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1060271"/>
                    <pic:cNvPicPr>
                      <a:picLocks noChangeAspect="1" noChangeArrowheads="1"/>
                    </pic:cNvPicPr>
                  </pic:nvPicPr>
                  <pic:blipFill>
                    <a:blip r:embed="rId121" cstate="print"/>
                    <a:srcRect l="4113" t="20461" r="1948" b="4611"/>
                    <a:stretch>
                      <a:fillRect/>
                    </a:stretch>
                  </pic:blipFill>
                  <pic:spPr bwMode="auto">
                    <a:xfrm>
                      <a:off x="0" y="0"/>
                      <a:ext cx="4133850" cy="2476500"/>
                    </a:xfrm>
                    <a:prstGeom prst="rect">
                      <a:avLst/>
                    </a:prstGeom>
                    <a:noFill/>
                    <a:ln w="9525">
                      <a:noFill/>
                      <a:miter lim="800000"/>
                      <a:headEnd/>
                      <a:tailEnd/>
                    </a:ln>
                  </pic:spPr>
                </pic:pic>
              </a:graphicData>
            </a:graphic>
          </wp:inline>
        </w:drawing>
      </w:r>
    </w:p>
    <w:p w:rsidR="00295890" w:rsidRPr="00CD71B2" w:rsidRDefault="00295890" w:rsidP="00223CAB">
      <w:pPr>
        <w:jc w:val="center"/>
        <w:rPr>
          <w:rFonts w:ascii="Arial" w:hAnsi="Arial" w:cs="Arial"/>
          <w:noProof/>
        </w:rPr>
      </w:pPr>
    </w:p>
    <w:p w:rsidR="00295890" w:rsidRPr="00CD71B2" w:rsidRDefault="00295890" w:rsidP="00223CAB">
      <w:pPr>
        <w:jc w:val="center"/>
        <w:rPr>
          <w:rFonts w:ascii="Arial" w:hAnsi="Arial" w:cs="Arial"/>
          <w:noProof/>
        </w:rPr>
      </w:pPr>
    </w:p>
    <w:p w:rsidR="008F6279" w:rsidRPr="00CD71B2" w:rsidRDefault="008F6279" w:rsidP="009F2F3E">
      <w:pPr>
        <w:pStyle w:val="Ttulo1"/>
        <w:numPr>
          <w:ilvl w:val="3"/>
          <w:numId w:val="7"/>
        </w:numPr>
        <w:ind w:left="567" w:hanging="567"/>
        <w:jc w:val="both"/>
        <w:rPr>
          <w:rFonts w:ascii="Arial" w:hAnsi="Arial" w:cs="Arial"/>
          <w:sz w:val="22"/>
          <w:szCs w:val="22"/>
        </w:rPr>
      </w:pPr>
      <w:bookmarkStart w:id="186" w:name="_Toc387310455"/>
      <w:r w:rsidRPr="00CD71B2">
        <w:rPr>
          <w:rFonts w:ascii="Arial" w:hAnsi="Arial" w:cs="Arial"/>
          <w:sz w:val="22"/>
          <w:szCs w:val="22"/>
        </w:rPr>
        <w:t xml:space="preserve">Análisis de riesgo por la </w:t>
      </w:r>
      <w:r w:rsidR="006D6B22" w:rsidRPr="00CD71B2">
        <w:rPr>
          <w:rFonts w:ascii="Arial" w:hAnsi="Arial" w:cs="Arial"/>
          <w:sz w:val="22"/>
          <w:szCs w:val="22"/>
        </w:rPr>
        <w:t>liberación</w:t>
      </w:r>
      <w:r w:rsidRPr="00CD71B2">
        <w:rPr>
          <w:rFonts w:ascii="Arial" w:hAnsi="Arial" w:cs="Arial"/>
          <w:sz w:val="22"/>
          <w:szCs w:val="22"/>
        </w:rPr>
        <w:t xml:space="preserve"> en el entorno inmediato</w:t>
      </w:r>
      <w:bookmarkEnd w:id="186"/>
    </w:p>
    <w:p w:rsidR="008F6279" w:rsidRPr="00CD71B2" w:rsidRDefault="008F6279" w:rsidP="008F6279">
      <w:pPr>
        <w:rPr>
          <w:rFonts w:ascii="Arial" w:hAnsi="Arial" w:cs="Arial"/>
          <w:sz w:val="22"/>
          <w:szCs w:val="22"/>
          <w:lang w:eastAsia="es-ES"/>
        </w:rPr>
      </w:pPr>
    </w:p>
    <w:p w:rsidR="00157AFE" w:rsidRPr="00CD71B2" w:rsidRDefault="00157AFE" w:rsidP="009F2F3E">
      <w:pPr>
        <w:pStyle w:val="Ttulo1"/>
        <w:numPr>
          <w:ilvl w:val="4"/>
          <w:numId w:val="7"/>
        </w:numPr>
        <w:ind w:left="567" w:hanging="567"/>
        <w:jc w:val="both"/>
        <w:rPr>
          <w:rFonts w:ascii="Arial" w:hAnsi="Arial" w:cs="Arial"/>
          <w:sz w:val="22"/>
          <w:szCs w:val="22"/>
        </w:rPr>
      </w:pPr>
      <w:bookmarkStart w:id="187" w:name="_Toc387310456"/>
      <w:r w:rsidRPr="00CD71B2">
        <w:rPr>
          <w:rFonts w:ascii="Arial" w:eastAsia="Calibri" w:hAnsi="Arial" w:cs="Arial"/>
          <w:sz w:val="22"/>
          <w:szCs w:val="22"/>
        </w:rPr>
        <w:t>Área</w:t>
      </w:r>
      <w:r w:rsidRPr="00CD71B2">
        <w:rPr>
          <w:rFonts w:ascii="Arial" w:hAnsi="Arial" w:cs="Arial"/>
          <w:sz w:val="22"/>
          <w:szCs w:val="22"/>
        </w:rPr>
        <w:t xml:space="preserve"> de afectación directa</w:t>
      </w:r>
      <w:r w:rsidR="00B25265" w:rsidRPr="00CD71B2">
        <w:rPr>
          <w:rFonts w:ascii="Arial" w:hAnsi="Arial" w:cs="Arial"/>
          <w:sz w:val="22"/>
          <w:szCs w:val="22"/>
        </w:rPr>
        <w:t xml:space="preserve"> del inmueble</w:t>
      </w:r>
      <w:bookmarkEnd w:id="187"/>
      <w:r w:rsidR="00B25265" w:rsidRPr="00CD71B2">
        <w:rPr>
          <w:rFonts w:ascii="Arial" w:hAnsi="Arial" w:cs="Arial"/>
          <w:sz w:val="22"/>
          <w:szCs w:val="22"/>
        </w:rPr>
        <w:t xml:space="preserve"> </w:t>
      </w:r>
    </w:p>
    <w:p w:rsidR="00B25265" w:rsidRPr="00CD71B2" w:rsidRDefault="00B25265" w:rsidP="00B25265">
      <w:pPr>
        <w:rPr>
          <w:rFonts w:ascii="Arial" w:hAnsi="Arial" w:cs="Arial"/>
          <w:sz w:val="22"/>
          <w:szCs w:val="22"/>
          <w:lang w:eastAsia="es-ES"/>
        </w:rPr>
      </w:pPr>
    </w:p>
    <w:p w:rsidR="00B25265" w:rsidRPr="00CD71B2" w:rsidRDefault="00B25265" w:rsidP="00442409">
      <w:pPr>
        <w:jc w:val="both"/>
        <w:rPr>
          <w:rFonts w:ascii="Arial" w:hAnsi="Arial" w:cs="Arial"/>
          <w:bCs/>
          <w:sz w:val="22"/>
          <w:szCs w:val="22"/>
        </w:rPr>
      </w:pPr>
      <w:r w:rsidRPr="00CD71B2">
        <w:rPr>
          <w:rFonts w:ascii="Arial" w:hAnsi="Arial" w:cs="Arial"/>
          <w:bCs/>
          <w:sz w:val="22"/>
          <w:szCs w:val="22"/>
        </w:rPr>
        <w:t xml:space="preserve">Esta corresponde a las zonas de implantación del proyecto, considerándose además aquellas superficies influenciadas directamente por las actividades realizadas en todas las fases del proyecto.  </w:t>
      </w:r>
    </w:p>
    <w:p w:rsidR="00B25265" w:rsidRPr="00CD71B2" w:rsidRDefault="00B25265" w:rsidP="00B25265">
      <w:pPr>
        <w:jc w:val="both"/>
        <w:rPr>
          <w:rFonts w:ascii="Arial" w:hAnsi="Arial" w:cs="Arial"/>
          <w:bCs/>
          <w:sz w:val="22"/>
          <w:szCs w:val="22"/>
        </w:rPr>
      </w:pPr>
    </w:p>
    <w:p w:rsidR="00B25265" w:rsidRPr="00CD71B2" w:rsidRDefault="00B25265" w:rsidP="00442409">
      <w:pPr>
        <w:jc w:val="both"/>
        <w:rPr>
          <w:rFonts w:ascii="Arial" w:hAnsi="Arial" w:cs="Arial"/>
          <w:bCs/>
          <w:sz w:val="22"/>
          <w:szCs w:val="22"/>
        </w:rPr>
      </w:pPr>
      <w:r w:rsidRPr="00CD71B2">
        <w:rPr>
          <w:rFonts w:ascii="Arial" w:hAnsi="Arial" w:cs="Arial"/>
          <w:bCs/>
          <w:sz w:val="22"/>
          <w:szCs w:val="22"/>
        </w:rPr>
        <w:t xml:space="preserve">El área de influencia ambiental directa corresponde al área física de ocupación del edificio del ex registro civil, en donde se producen alteraciones en forma directa, por la </w:t>
      </w:r>
      <w:r w:rsidR="006D6B22" w:rsidRPr="00CD71B2">
        <w:rPr>
          <w:rFonts w:ascii="Arial" w:hAnsi="Arial" w:cs="Arial"/>
          <w:bCs/>
          <w:sz w:val="22"/>
          <w:szCs w:val="22"/>
        </w:rPr>
        <w:t>liberación</w:t>
      </w:r>
      <w:r w:rsidRPr="00CD71B2">
        <w:rPr>
          <w:rFonts w:ascii="Arial" w:hAnsi="Arial" w:cs="Arial"/>
          <w:bCs/>
          <w:sz w:val="22"/>
          <w:szCs w:val="22"/>
        </w:rPr>
        <w:t xml:space="preserve"> del edificio y edificación colindante como el Convento San Agustín ya que es edificación que forma parte del patrimonio cultural de la ciudad con un valor histórico inigualable.</w:t>
      </w:r>
    </w:p>
    <w:p w:rsidR="00157AFE" w:rsidRPr="00CD71B2" w:rsidRDefault="00831180" w:rsidP="00FB4F3A">
      <w:pPr>
        <w:pStyle w:val="Ttulo3"/>
        <w:rPr>
          <w:rFonts w:ascii="Arial" w:hAnsi="Arial" w:cs="Arial"/>
          <w:sz w:val="24"/>
          <w:szCs w:val="24"/>
        </w:rPr>
      </w:pPr>
      <w:bookmarkStart w:id="188" w:name="_Toc386622501"/>
      <w:bookmarkStart w:id="189" w:name="_Toc386622606"/>
      <w:bookmarkStart w:id="190" w:name="_Toc387221009"/>
      <w:bookmarkStart w:id="191" w:name="_Toc387302595"/>
      <w:bookmarkStart w:id="192" w:name="_Toc387307287"/>
      <w:bookmarkStart w:id="193" w:name="_Toc387310457"/>
      <w:r w:rsidRPr="00CD71B2">
        <w:rPr>
          <w:rFonts w:ascii="Arial" w:hAnsi="Arial" w:cs="Arial"/>
          <w:noProof/>
          <w:sz w:val="24"/>
          <w:szCs w:val="24"/>
          <w:lang w:val="es-ES" w:eastAsia="es-ES"/>
        </w:rPr>
        <mc:AlternateContent>
          <mc:Choice Requires="wps">
            <w:drawing>
              <wp:anchor distT="0" distB="0" distL="114300" distR="114300" simplePos="0" relativeHeight="251640320" behindDoc="0" locked="0" layoutInCell="1" allowOverlap="1" wp14:anchorId="6A07D356" wp14:editId="49436D4C">
                <wp:simplePos x="0" y="0"/>
                <wp:positionH relativeFrom="column">
                  <wp:posOffset>2396490</wp:posOffset>
                </wp:positionH>
                <wp:positionV relativeFrom="paragraph">
                  <wp:posOffset>3175</wp:posOffset>
                </wp:positionV>
                <wp:extent cx="1232535" cy="595630"/>
                <wp:effectExtent l="10795" t="9525" r="13970" b="13970"/>
                <wp:wrapNone/>
                <wp:docPr id="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32535" cy="595630"/>
                        </a:xfrm>
                        <a:prstGeom prst="rect">
                          <a:avLst/>
                        </a:prstGeom>
                        <a:solidFill>
                          <a:srgbClr val="FFFFFF"/>
                        </a:solidFill>
                        <a:ln w="9525">
                          <a:solidFill>
                            <a:srgbClr val="000000"/>
                          </a:solidFill>
                          <a:miter lim="800000"/>
                          <a:headEnd/>
                          <a:tailEnd/>
                        </a:ln>
                      </wps:spPr>
                      <wps:txbx>
                        <w:txbxContent>
                          <w:p w:rsidR="00A4213E" w:rsidRPr="00B25265" w:rsidRDefault="00A4213E" w:rsidP="00157AFE">
                            <w:pPr>
                              <w:rPr>
                                <w:sz w:val="16"/>
                                <w:szCs w:val="16"/>
                                <w:lang w:val="es-ES"/>
                              </w:rPr>
                            </w:pPr>
                            <w:r w:rsidRPr="00B25265">
                              <w:rPr>
                                <w:sz w:val="16"/>
                                <w:szCs w:val="16"/>
                                <w:lang w:val="es-ES"/>
                              </w:rPr>
                              <w:t xml:space="preserve">14.320 personas y 4.760 vehículos transitan por la </w:t>
                            </w:r>
                            <w:r w:rsidRPr="00B25265">
                              <w:rPr>
                                <w:b/>
                                <w:sz w:val="16"/>
                                <w:szCs w:val="16"/>
                                <w:u w:val="single"/>
                                <w:lang w:val="es-ES"/>
                              </w:rPr>
                              <w:t>Mejía</w:t>
                            </w:r>
                          </w:p>
                          <w:p w:rsidR="00A4213E" w:rsidRPr="00DB1DAF" w:rsidRDefault="00A4213E" w:rsidP="00157AFE">
                            <w:pPr>
                              <w:rPr>
                                <w:sz w:val="12"/>
                                <w:szCs w:val="12"/>
                                <w:lang w:val="es-E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49" type="#_x0000_t202" style="position:absolute;margin-left:188.7pt;margin-top:.25pt;width:97.05pt;height:46.9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qV6LwIAAFkEAAAOAAAAZHJzL2Uyb0RvYy54bWysVNuO0zAQfUfiHyy/07Rps7RR09XSpQhp&#10;uUi7fIDjOImF4zG226R8/Y6dtlQLvCDyYHns8ZmZc2ayvh06RQ7COgm6oLPJlBKhOVRSNwX99rR7&#10;s6TEeaYrpkCLgh6Fo7eb16/WvclFCi2oSliCINrlvSlo673Jk8TxVnTMTcAIjZc12I55NG2TVJb1&#10;iN6pJJ1Ob5IebGUscOEcnt6Pl3QT8etacP+lrp3wRBUUc/NxtXEtw5ps1ixvLDOt5Kc02D9k0TGp&#10;MegF6p55RvZW/gbVSW7BQe0nHLoE6lpyEWvAambTF9U8tsyIWAuS48yFJvf/YPnnw1dLZFXQbEaJ&#10;Zh1q9CQGT97BQJaBnt64HL0eDfr5AY9R5liqMw/AvzuiYdsy3Yg7a6FvBaswvVl4mVw9HXFcACn7&#10;T1BhGLb3EIGG2naBO2SDIDrKdLxIE1LhIWQ6T7N5RgnHu2yV3cyjdgnLz6+Ndf6DgI6ETUEtSh/R&#10;2eHB+ZANy88uIZgDJaudVCoatim3ypIDwzbZxS8W8MJNadIXdJWl2UjAXyGm8fsTRCc99ruSXUGX&#10;FyeWB9re6yp2o2dSjXtMWekTj4G6kUQ/lENUbLY461NCdURmLYz9jfOImxbsT0p67O2Cuh97ZgUl&#10;6qNGdVazxSIMQzQW2dsUDXt9U17fMM0RqqCeknG79eMA7Y2VTYuRxn7QcIeK1jKSHaQfszrlj/0b&#10;NTjNWhiQazt6/fojbJ4BAAD//wMAUEsDBBQABgAIAAAAIQAbuOEq3gAAAAcBAAAPAAAAZHJzL2Rv&#10;d25yZXYueG1sTI7BTsMwEETvSPyDtUhcEHVK0qYN2VQICURvUBBc3XibRMR2sN00/D3LCW4zmtHM&#10;KzeT6cVIPnTOIsxnCQiytdOdbRDeXh+uVyBCVFar3llC+KYAm+r8rFSFdif7QuMuNoJHbCgUQhvj&#10;UEgZ6paMCjM3kOXs4LxRka1vpPbqxOOmlzdJspRGdZYfWjXQfUv15+5oEFbZ0/gRtunze7089Ot4&#10;lY+PXx7x8mK6uwURaYp/ZfjFZ3SomGnvjlYH0SOkeZ5xFWEBguNFPmexR1hnKciqlP/5qx8AAAD/&#10;/wMAUEsBAi0AFAAGAAgAAAAhALaDOJL+AAAA4QEAABMAAAAAAAAAAAAAAAAAAAAAAFtDb250ZW50&#10;X1R5cGVzXS54bWxQSwECLQAUAAYACAAAACEAOP0h/9YAAACUAQAACwAAAAAAAAAAAAAAAAAvAQAA&#10;X3JlbHMvLnJlbHNQSwECLQAUAAYACAAAACEA0gqlei8CAABZBAAADgAAAAAAAAAAAAAAAAAuAgAA&#10;ZHJzL2Uyb0RvYy54bWxQSwECLQAUAAYACAAAACEAG7jhKt4AAAAHAQAADwAAAAAAAAAAAAAAAACJ&#10;BAAAZHJzL2Rvd25yZXYueG1sUEsFBgAAAAAEAAQA8wAAAJQFAAAAAA==&#10;">
                <v:textbox>
                  <w:txbxContent>
                    <w:p w:rsidR="00A4213E" w:rsidRPr="00B25265" w:rsidRDefault="00A4213E" w:rsidP="00157AFE">
                      <w:pPr>
                        <w:rPr>
                          <w:sz w:val="16"/>
                          <w:szCs w:val="16"/>
                          <w:lang w:val="es-ES"/>
                        </w:rPr>
                      </w:pPr>
                      <w:r w:rsidRPr="00B25265">
                        <w:rPr>
                          <w:sz w:val="16"/>
                          <w:szCs w:val="16"/>
                          <w:lang w:val="es-ES"/>
                        </w:rPr>
                        <w:t xml:space="preserve">14.320 personas y 4.760 vehículos transitan por la </w:t>
                      </w:r>
                      <w:r w:rsidRPr="00B25265">
                        <w:rPr>
                          <w:b/>
                          <w:sz w:val="16"/>
                          <w:szCs w:val="16"/>
                          <w:u w:val="single"/>
                          <w:lang w:val="es-ES"/>
                        </w:rPr>
                        <w:t>Mejía</w:t>
                      </w:r>
                    </w:p>
                    <w:p w:rsidR="00A4213E" w:rsidRPr="00DB1DAF" w:rsidRDefault="00A4213E" w:rsidP="00157AFE">
                      <w:pPr>
                        <w:rPr>
                          <w:sz w:val="12"/>
                          <w:szCs w:val="12"/>
                          <w:lang w:val="es-ES"/>
                        </w:rPr>
                      </w:pPr>
                    </w:p>
                  </w:txbxContent>
                </v:textbox>
              </v:shape>
            </w:pict>
          </mc:Fallback>
        </mc:AlternateContent>
      </w:r>
      <w:r w:rsidRPr="00CD71B2">
        <w:rPr>
          <w:rFonts w:ascii="Arial" w:hAnsi="Arial" w:cs="Arial"/>
          <w:noProof/>
          <w:sz w:val="24"/>
          <w:szCs w:val="24"/>
          <w:lang w:val="es-ES" w:eastAsia="es-ES"/>
        </w:rPr>
        <mc:AlternateContent>
          <mc:Choice Requires="wps">
            <w:drawing>
              <wp:anchor distT="0" distB="0" distL="114300" distR="114300" simplePos="0" relativeHeight="251638272" behindDoc="0" locked="0" layoutInCell="1" allowOverlap="1" wp14:anchorId="3AC4DB65" wp14:editId="2D2182EA">
                <wp:simplePos x="0" y="0"/>
                <wp:positionH relativeFrom="column">
                  <wp:posOffset>394970</wp:posOffset>
                </wp:positionH>
                <wp:positionV relativeFrom="paragraph">
                  <wp:posOffset>22225</wp:posOffset>
                </wp:positionV>
                <wp:extent cx="1468755" cy="576580"/>
                <wp:effectExtent l="9525" t="9525" r="7620" b="13970"/>
                <wp:wrapNone/>
                <wp:docPr id="5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8755" cy="576580"/>
                        </a:xfrm>
                        <a:prstGeom prst="rect">
                          <a:avLst/>
                        </a:prstGeom>
                        <a:solidFill>
                          <a:srgbClr val="FFFFFF"/>
                        </a:solidFill>
                        <a:ln w="9525">
                          <a:solidFill>
                            <a:srgbClr val="000000"/>
                          </a:solidFill>
                          <a:miter lim="800000"/>
                          <a:headEnd/>
                          <a:tailEnd/>
                        </a:ln>
                      </wps:spPr>
                      <wps:txbx>
                        <w:txbxContent>
                          <w:p w:rsidR="00A4213E" w:rsidRPr="00B25265" w:rsidRDefault="00A4213E" w:rsidP="00157AFE">
                            <w:pPr>
                              <w:rPr>
                                <w:sz w:val="16"/>
                                <w:szCs w:val="16"/>
                                <w:lang w:val="es-ES"/>
                              </w:rPr>
                            </w:pPr>
                            <w:r w:rsidRPr="00B25265">
                              <w:rPr>
                                <w:sz w:val="16"/>
                                <w:szCs w:val="16"/>
                                <w:lang w:val="es-ES"/>
                              </w:rPr>
                              <w:t xml:space="preserve">15.600 personas y 5.815 vehículos transitan por la </w:t>
                            </w:r>
                            <w:r w:rsidRPr="00B25265">
                              <w:rPr>
                                <w:b/>
                                <w:sz w:val="16"/>
                                <w:szCs w:val="16"/>
                                <w:u w:val="single"/>
                                <w:lang w:val="es-ES"/>
                              </w:rPr>
                              <w:t>Guayaquil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50" type="#_x0000_t202" style="position:absolute;margin-left:31.1pt;margin-top:1.75pt;width:115.65pt;height:45.4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jXsLgIAAFkEAAAOAAAAZHJzL2Uyb0RvYy54bWysVNuO2yAQfa/Uf0C8N06iOMla66y22aaq&#10;tL1Iu/0AjLGNCgwFEjv9+g44SaNt+1LVD4iB4czMOTO+vRu0IgfhvART0tlkSokwHGpp2pJ+fd69&#10;WVPiAzM1U2BESY/C07vN61e3vS3EHDpQtXAEQYwvelvSLgRbZJnnndDMT8AKg5cNOM0Cmq7Nasd6&#10;RNcqm0+ny6wHV1sHXHiPpw/jJd0k/KYRPHxuGi8CUSXF3EJaXVqruGabW1a0jtlO8lMa7B+y0Ewa&#10;DHqBemCBkb2Tv0FpyR14aMKEg86gaSQXqQasZjZ9Uc1Tx6xItSA53l5o8v8Pln86fHFE1iXNkR7D&#10;NGr0LIZA3sJAlpGe3voCvZ4s+oUBj1HmVKq3j8C/eWJg2zHTinvnoO8EqzG9WXyZXT0dcXwEqfqP&#10;UGMYtg+QgIbG6cgdskEQHfM4XqSJqfAYcrFcr/KcEo53+WqZr5N2GSvOr63z4b0ATeKmpA6lT+js&#10;8OhDzIYVZ5cYzIOS9U4qlQzXVlvlyIFhm+zSlwp44aYM6Ut6k8/zkYC/QkzT9ycILQP2u5K6pOuL&#10;Eysibe9MnboxMKnGPaaszInHSN1IYhiqISk2y8/6VFAfkVkHY3/jPOKmA/eDkh57u6T++545QYn6&#10;YFCdm9liEYchGYt8NUfDXd9U1zfMcIQqaaBk3G7DOEB762TbYaSxHwzco6KNTGRH6cesTvlj/yYN&#10;TrMWB+TaTl6//gibnwAAAP//AwBQSwMEFAAGAAgAAAAhAP7LJafdAAAABwEAAA8AAABkcnMvZG93&#10;bnJldi54bWxMjsFOwzAQRO9I/IO1SFwQdUhKaEI2FUICwQ0Kgqsbb5OIeB1sNw1/j3uC24xmNPOq&#10;9WwGMZHzvWWEq0UCgrixuucW4f3t4XIFwgfFWg2WCeGHPKzr05NKldoe+JWmTWhFHGFfKoQuhLGU&#10;0jcdGeUXdiSO2c46o0K0rpXaqUMcN4NMkySXRvUcHzo10n1HzddmbxBWy6fp0z9nLx9NvhuKcHEz&#10;PX47xPOz+e4WRKA5/JXhiB/RoY5MW7tn7cWAkKdpbCJk1yBinBZHsUUolhnIupL/+etfAAAA//8D&#10;AFBLAQItABQABgAIAAAAIQC2gziS/gAAAOEBAAATAAAAAAAAAAAAAAAAAAAAAABbQ29udGVudF9U&#10;eXBlc10ueG1sUEsBAi0AFAAGAAgAAAAhADj9If/WAAAAlAEAAAsAAAAAAAAAAAAAAAAALwEAAF9y&#10;ZWxzLy5yZWxzUEsBAi0AFAAGAAgAAAAhACVGNewuAgAAWQQAAA4AAAAAAAAAAAAAAAAALgIAAGRy&#10;cy9lMm9Eb2MueG1sUEsBAi0AFAAGAAgAAAAhAP7LJafdAAAABwEAAA8AAAAAAAAAAAAAAAAAiAQA&#10;AGRycy9kb3ducmV2LnhtbFBLBQYAAAAABAAEAPMAAACSBQAAAAA=&#10;">
                <v:textbox>
                  <w:txbxContent>
                    <w:p w:rsidR="00A4213E" w:rsidRPr="00B25265" w:rsidRDefault="00A4213E" w:rsidP="00157AFE">
                      <w:pPr>
                        <w:rPr>
                          <w:sz w:val="16"/>
                          <w:szCs w:val="16"/>
                          <w:lang w:val="es-ES"/>
                        </w:rPr>
                      </w:pPr>
                      <w:r w:rsidRPr="00B25265">
                        <w:rPr>
                          <w:sz w:val="16"/>
                          <w:szCs w:val="16"/>
                          <w:lang w:val="es-ES"/>
                        </w:rPr>
                        <w:t xml:space="preserve">15.600 personas y 5.815 vehículos transitan por la </w:t>
                      </w:r>
                      <w:r w:rsidRPr="00B25265">
                        <w:rPr>
                          <w:b/>
                          <w:sz w:val="16"/>
                          <w:szCs w:val="16"/>
                          <w:u w:val="single"/>
                          <w:lang w:val="es-ES"/>
                        </w:rPr>
                        <w:t>Guayaquil</w:t>
                      </w:r>
                    </w:p>
                  </w:txbxContent>
                </v:textbox>
              </v:shape>
            </w:pict>
          </mc:Fallback>
        </mc:AlternateContent>
      </w:r>
      <w:bookmarkEnd w:id="188"/>
      <w:bookmarkEnd w:id="189"/>
      <w:bookmarkEnd w:id="190"/>
      <w:bookmarkEnd w:id="191"/>
      <w:bookmarkEnd w:id="192"/>
      <w:bookmarkEnd w:id="193"/>
    </w:p>
    <w:p w:rsidR="008F6279" w:rsidRDefault="001C2594" w:rsidP="009F2F3E">
      <w:pPr>
        <w:pStyle w:val="Ttulo1"/>
        <w:ind w:left="567"/>
        <w:jc w:val="both"/>
        <w:rPr>
          <w:noProof/>
          <w:lang w:eastAsia="es-EC"/>
        </w:rPr>
      </w:pPr>
      <w:bookmarkStart w:id="194" w:name="_Toc386622607"/>
      <w:bookmarkStart w:id="195" w:name="_Toc387221010"/>
      <w:bookmarkStart w:id="196" w:name="_Toc387302596"/>
      <w:bookmarkStart w:id="197" w:name="_Toc387307288"/>
      <w:bookmarkStart w:id="198" w:name="_Toc387310458"/>
      <w:r w:rsidRPr="00CD71B2">
        <w:rPr>
          <w:rFonts w:ascii="Arial" w:hAnsi="Arial" w:cs="Arial"/>
          <w:noProof/>
          <w:lang w:val="es-ES"/>
        </w:rPr>
        <mc:AlternateContent>
          <mc:Choice Requires="wps">
            <w:drawing>
              <wp:anchor distT="0" distB="0" distL="114300" distR="114300" simplePos="0" relativeHeight="251633152" behindDoc="0" locked="0" layoutInCell="1" allowOverlap="1" wp14:anchorId="79A820F3" wp14:editId="4204F13B">
                <wp:simplePos x="0" y="0"/>
                <wp:positionH relativeFrom="column">
                  <wp:posOffset>2969260</wp:posOffset>
                </wp:positionH>
                <wp:positionV relativeFrom="paragraph">
                  <wp:posOffset>1254125</wp:posOffset>
                </wp:positionV>
                <wp:extent cx="1438910" cy="238125"/>
                <wp:effectExtent l="0" t="0" r="27940" b="28575"/>
                <wp:wrapNone/>
                <wp:docPr id="41" name="18 Cuadro de texto"/>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910" cy="238125"/>
                        </a:xfrm>
                        <a:prstGeom prst="rect">
                          <a:avLst/>
                        </a:prstGeom>
                        <a:solidFill>
                          <a:srgbClr val="FFFFFF"/>
                        </a:solidFill>
                        <a:ln w="25400">
                          <a:solidFill>
                            <a:srgbClr val="C0504D"/>
                          </a:solidFill>
                          <a:miter lim="800000"/>
                          <a:headEnd/>
                          <a:tailEnd/>
                        </a:ln>
                      </wps:spPr>
                      <wps:txbx>
                        <w:txbxContent>
                          <w:p w:rsidR="00A4213E" w:rsidRPr="00597C80" w:rsidRDefault="00A4213E" w:rsidP="00157AFE">
                            <w:pPr>
                              <w:rPr>
                                <w:b/>
                                <w:sz w:val="16"/>
                                <w:szCs w:val="16"/>
                              </w:rPr>
                            </w:pPr>
                            <w:r w:rsidRPr="00597C80">
                              <w:rPr>
                                <w:b/>
                                <w:sz w:val="16"/>
                                <w:szCs w:val="16"/>
                              </w:rPr>
                              <w:t>Área de Influencia directa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18 Cuadro de texto" o:spid="_x0000_s1051" type="#_x0000_t202" style="position:absolute;left:0;text-align:left;margin-left:233.8pt;margin-top:98.75pt;width:113.3pt;height:18.7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E5MNgIAAGIEAAAOAAAAZHJzL2Uyb0RvYy54bWysVN2u0zAMvkfiHaLcs7Y73WGnWnd02BhC&#10;OvxIBx4gS9I1Io1Dkq0dT4+Tjm383SB6kdq189n+bHdxP3SaHKTzCkxNi0lOiTQchDK7mn7+tHkx&#10;p8QHZgTTYGRNj9LT++XzZ4veVnIKLWghHUEQ46ve1rQNwVZZ5nkrO+YnYKVBYwOuYwFVt8uEYz2i&#10;dzqb5vlt1oMT1gGX3uPX9Wiky4TfNJKHD03jZSC6pphbSKdL5zae2XLBqp1jtlX8lAb7hyw6pgwG&#10;PUOtWWBk79RvUJ3iDjw0YcKhy6BpFJepBqymyH+p5qllVqZakBxvzzT5/wfL3x8+OqJETcuCEsM6&#10;7FExJ6s9Ew6IkCTIIUCkqbe+Qu8ni/5heAUDOqaSvX0E/sUTA6uWmZ18cA76VjKBaRbxZnZ1dcTx&#10;EWTbvwOB4dgeA0TuhsZ18Y2sEETHdh3PLcIsCI8hy5v5XYEmjrbpzbyYzlKIy23rfHgjoSNRqKnD&#10;EUjo7PDoQ8yGVT9cYjAPWomN0jopbrddaUcODMdlk54T+k9u2pAeo8/KPB8Z+CvGKp/l5fpPGJ0K&#10;OPhadTWd5/GJTqyKvL02IsmBKT3KmLM2JyIjdyOLYdgOqXXFbbwcWd6COCK1DsZBx8VEoQX3jZIe&#10;h7ym/uueOUmJfmuwPXdFWcatSEo5ezlFxV1bttcWZjhC1TRQMoqrMG7S3jq1azHSOBAGHrCljUps&#10;X7I65Y+DnJpwWrq4Kdd68rr8GpbfAQAA//8DAFBLAwQUAAYACAAAACEAA8sC2eIAAAALAQAADwAA&#10;AGRycy9kb3ducmV2LnhtbEyPMW/CMBCF90r9D9ZV6lIVpykJEOIghMRQqUuhHdhMfMRR43MUG0j/&#10;fa9TGU/v03vflavRdeKCQ2g9KXiZJCCQam9aahR87rfPcxAhajK684QKfjDAqrq/K3Vh/JU+8LKL&#10;jeASCoVWYGPsCylDbdHpMPE9EmcnPzgd+RwaaQZ95XLXyTRJcul0S7xgdY8bi/X37uwUfGXZIXVP&#10;2/H09j63tN5kzb7tlXp8GNdLEBHH+A/Dnz6rQ8VOR38mE0SnYJrPckY5WMwyEEzki2kK4qggfc0S&#10;kFUpb3+ofgEAAP//AwBQSwECLQAUAAYACAAAACEAtoM4kv4AAADhAQAAEwAAAAAAAAAAAAAAAAAA&#10;AAAAW0NvbnRlbnRfVHlwZXNdLnhtbFBLAQItABQABgAIAAAAIQA4/SH/1gAAAJQBAAALAAAAAAAA&#10;AAAAAAAAAC8BAABfcmVscy8ucmVsc1BLAQItABQABgAIAAAAIQBGJE5MNgIAAGIEAAAOAAAAAAAA&#10;AAAAAAAAAC4CAABkcnMvZTJvRG9jLnhtbFBLAQItABQABgAIAAAAIQADywLZ4gAAAAsBAAAPAAAA&#10;AAAAAAAAAAAAAJAEAABkcnMvZG93bnJldi54bWxQSwUGAAAAAAQABADzAAAAnwUAAAAA&#10;" strokecolor="#c0504d" strokeweight="2pt">
                <v:textbox>
                  <w:txbxContent>
                    <w:p w:rsidR="00A4213E" w:rsidRPr="00597C80" w:rsidRDefault="00A4213E" w:rsidP="00157AFE">
                      <w:pPr>
                        <w:rPr>
                          <w:b/>
                          <w:sz w:val="16"/>
                          <w:szCs w:val="16"/>
                        </w:rPr>
                      </w:pPr>
                      <w:r w:rsidRPr="00597C80">
                        <w:rPr>
                          <w:b/>
                          <w:sz w:val="16"/>
                          <w:szCs w:val="16"/>
                        </w:rPr>
                        <w:t>Área de Influencia directa</w:t>
                      </w:r>
                    </w:p>
                  </w:txbxContent>
                </v:textbox>
              </v:shape>
            </w:pict>
          </mc:Fallback>
        </mc:AlternateContent>
      </w:r>
      <w:r w:rsidRPr="00CD71B2">
        <w:rPr>
          <w:rFonts w:ascii="Arial" w:hAnsi="Arial" w:cs="Arial"/>
          <w:noProof/>
          <w:lang w:val="es-ES"/>
        </w:rPr>
        <mc:AlternateContent>
          <mc:Choice Requires="wps">
            <w:drawing>
              <wp:anchor distT="0" distB="0" distL="114300" distR="114300" simplePos="0" relativeHeight="251643392" behindDoc="0" locked="0" layoutInCell="1" allowOverlap="1" wp14:anchorId="52A72E16" wp14:editId="729FF108">
                <wp:simplePos x="0" y="0"/>
                <wp:positionH relativeFrom="column">
                  <wp:posOffset>2204720</wp:posOffset>
                </wp:positionH>
                <wp:positionV relativeFrom="paragraph">
                  <wp:posOffset>145415</wp:posOffset>
                </wp:positionV>
                <wp:extent cx="643255" cy="1590675"/>
                <wp:effectExtent l="57150" t="19050" r="23495" b="47625"/>
                <wp:wrapNone/>
                <wp:docPr id="48"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43255" cy="1590675"/>
                        </a:xfrm>
                        <a:prstGeom prst="straightConnector1">
                          <a:avLst/>
                        </a:prstGeom>
                        <a:noFill/>
                        <a:ln w="38100">
                          <a:solidFill>
                            <a:srgbClr val="00B05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1" o:spid="_x0000_s1026" type="#_x0000_t32" style="position:absolute;margin-left:173.6pt;margin-top:11.45pt;width:50.65pt;height:125.25pt;flip:x;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yJ/ygIAAMkFAAAOAAAAZHJzL2Uyb0RvYy54bWysVMlu2zAQvRfoPxC8K9rlBbEDW7bbQ5cA&#10;SdEzLVIWUYoUSHpD0X/vkLKVOr0URXQQuMzy5s0b3j+cWoEOTBuu5AzHdxFGTFaKcrmb4W/Pm2CM&#10;kbFEUiKUZDN8ZgY/zN+/uz92U5aoRgnKNIIg0kyP3Qw31nbTMDRVw1pi7lTHJFzWSrfEwlbvQqrJ&#10;EaK3IkyiqAiPStNOq4oZA6er/hLPffy6ZpX9WteGWSRmGLBZ/9f+v3X/cH5PpjtNuoZXFxjkP1C0&#10;hEtIOoRaEUvQXvO/QrW80sqo2t5Vqg1VXfOK+Rqgmjh6Vc1TQzrmawFyTDfQZN4ubPXl8KgRpzOc&#10;QackaaFHi71VPjWKY0fQsTNTsCvlo3YlVif51H1S1Q+DpCobInfMWz+fO3D2HuGNi9uYDtJsj58V&#10;BRsCCTxbp1q3qBa8++gcXXBgBJ18e85De9jJogoOiyxN8hyjCq7ifBIVo9zBC8nUxXHenTb2A1Mt&#10;cosZNlYTvmtsqaQEJSjd5yCHT8b2jlcH5yzVhgvhBSEkOs5wOo6jyKMySnDqbp2d0bttKTQ6EKep&#10;aBnlXkYA48ZMq72kPlrDCF1f1pZwAWtkPVlWc6BPMOzStYxiJBiMkVv1+IR0GZkXcg8adicLS38O&#10;xHiR/ZxEk/V4Pc6CLCnWQRatVsFiU2ZBsYlH+SpdleUq/uVKibNpwyll0lVzFXyc/ZugLqPXS3WQ&#10;/MBbeBvddwbA3iJdbPJolKXjYDTK0yBL11GwHG/KYFHGRTFaL8vl+hXSta/evA3YgUqHSu0t008N&#10;PSLKnV6ScTqBKaAcHoh0HBXRZIQRETtoSWU1RlrZ79w2Xu1OnS7GjRqKJMmS1J8T0TWk10gewXdp&#10;6MXcczOk75m6NtnthjZdin/hEmR2FYCfMjdY/YhuFT0/aqcbN3DwXniny9vmHqQ/997q5QWe/wYA&#10;AP//AwBQSwMEFAAGAAgAAAAhAGv+P+7gAAAACgEAAA8AAABkcnMvZG93bnJldi54bWxMj8FOwzAM&#10;hu9IvENkJG4spSvdKE0nhLSd2IENAces8dqKxqmSbGvfHnOCo+1Pv7+/XI22F2f0oXOk4H6WgECq&#10;nemoUfC+X98tQYSoyejeESqYMMCqur4qdWHchd7wvIuN4BAKhVbQxjgUUoa6RavDzA1IfDs6b3Xk&#10;0TfSeH3hcNvLNElyaXVH/KHVA760WH/vTlbB1k3jRz55GT+/wnaPx81rvt4odXszPj+BiDjGPxh+&#10;9VkdKnY6uBOZIHoF82yRMqogTR9BMJBlywcQB14s5hnIqpT/K1Q/AAAA//8DAFBLAQItABQABgAI&#10;AAAAIQC2gziS/gAAAOEBAAATAAAAAAAAAAAAAAAAAAAAAABbQ29udGVudF9UeXBlc10ueG1sUEsB&#10;Ai0AFAAGAAgAAAAhADj9If/WAAAAlAEAAAsAAAAAAAAAAAAAAAAALwEAAF9yZWxzLy5yZWxzUEsB&#10;Ai0AFAAGAAgAAAAhAHAfIn/KAgAAyQUAAA4AAAAAAAAAAAAAAAAALgIAAGRycy9lMm9Eb2MueG1s&#10;UEsBAi0AFAAGAAgAAAAhAGv+P+7gAAAACgEAAA8AAAAAAAAAAAAAAAAAJAUAAGRycy9kb3ducmV2&#10;LnhtbFBLBQYAAAAABAAEAPMAAAAxBgAAAAA=&#10;" strokecolor="#00b050" strokeweight="3pt">
                <v:stroke endarrow="block"/>
                <v:shadow color="#622423" opacity=".5" offset="1pt"/>
              </v:shape>
            </w:pict>
          </mc:Fallback>
        </mc:AlternateContent>
      </w:r>
      <w:r w:rsidRPr="00CD71B2">
        <w:rPr>
          <w:rFonts w:ascii="Arial" w:hAnsi="Arial" w:cs="Arial"/>
          <w:noProof/>
          <w:lang w:val="es-ES"/>
        </w:rPr>
        <mc:AlternateContent>
          <mc:Choice Requires="wps">
            <w:drawing>
              <wp:anchor distT="0" distB="0" distL="114300" distR="114300" simplePos="0" relativeHeight="251634176" behindDoc="0" locked="0" layoutInCell="1" allowOverlap="1" wp14:anchorId="7CEEC773" wp14:editId="6F66773E">
                <wp:simplePos x="0" y="0"/>
                <wp:positionH relativeFrom="column">
                  <wp:posOffset>2205355</wp:posOffset>
                </wp:positionH>
                <wp:positionV relativeFrom="paragraph">
                  <wp:posOffset>1406525</wp:posOffset>
                </wp:positionV>
                <wp:extent cx="768985" cy="499110"/>
                <wp:effectExtent l="0" t="76200" r="0" b="53340"/>
                <wp:wrapNone/>
                <wp:docPr id="42" name="17 Conector recto de flecha"/>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768985" cy="499110"/>
                        </a:xfrm>
                        <a:prstGeom prst="bentConnector3">
                          <a:avLst>
                            <a:gd name="adj1" fmla="val 49958"/>
                          </a:avLst>
                        </a:prstGeom>
                        <a:noFill/>
                        <a:ln w="25400">
                          <a:solidFill>
                            <a:srgbClr val="C0504D"/>
                          </a:solidFill>
                          <a:miter lim="800000"/>
                          <a:headEnd/>
                          <a:tailEnd type="arrow" w="med" len="med"/>
                        </a:ln>
                        <a:effectLst>
                          <a:outerShdw dist="20000" dir="5400000" rotWithShape="0">
                            <a:srgbClr val="80808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17 Conector recto de flecha" o:spid="_x0000_s1026" type="#_x0000_t34" style="position:absolute;margin-left:173.65pt;margin-top:110.75pt;width:60.55pt;height:39.3pt;flip:y;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9oxqwIAAEwFAAAOAAAAZHJzL2Uyb0RvYy54bWysVE2P2jAQvVfqf7B8Z5OwAZJow6oK0Es/&#10;VtptezaxQ9w6dmR7Cajqf++MA7R0L1VVkBJPPPNm3huP7+4PnSJ7YZ00uqTJTUyJ0LXhUu9K+ulp&#10;M8kocZ5pzpTRoqRH4ej98vWru6EvxNS0RnFhCYBoVwx9SVvv+yKKXN2Kjrkb0wsNm42xHfNg2l3E&#10;LRsAvVPRNI7n0WAs762phXPwdTVu0mXAbxpR+49N44QnqqRQmw9PG55bfEbLO1bsLOtbWZ/KYP9Q&#10;RcekhqQXqBXzjDxb+QKqk7U1zjT+pjZdZJpG1iJwADZJ/Aebx5b1InABcVx/kcn9P9j6w/7BEslL&#10;mk4p0ayDHiULUkGzam8ssfgiXJBGibplqNfQuwLCKv1gkXF90I/9O1N/c0SbqmV6J0LdT8cesTAi&#10;ugpBw/WQdTu8Nxx82LM3QbxDYztIJPvPGIjgIBA5hG4dL90SB09q+LiYZ3k2o6SGrTTPkyR0M2IF&#10;wmBwb51/K0xHcFHSrdAeeI3EbgM8279zPrSNn7gz/jWhpOkUnII9UwSAZ1ngwIqTN2Q4I2OoNhup&#10;VDhHSpOhpNNZGscB3hklOe6in7O7baUsAdSSVvEsTlcn3Cu3TnoYCCW7kmYx/tCJFa1gfK15WHsm&#10;FayJDwoza81AMXEnOCVKwBziCnVnhdIYLcIknLiaZ8jw2PKBcIm6wBhBFjBgLLD0YFnjv0jfhk6i&#10;8i8YZDH+RxVV37KR1+0iz/MzrZFwKOOSM1hX5UA7T4VhY8PMfM/jfJ2ts3SSTufrSRqvVpM3myqd&#10;zDfJYra6XVXVKvmBuZO0aCXnQqPK5/lN0r+bj9NNMk7eZYIv/Yyu0cfKD3BcQNZz0eFk42Eex2Jr&#10;+PHBovJ4yGFkg/PpesE74Xc7eP26BJc/AQAA//8DAFBLAwQUAAYACAAAACEAAsKsXeMAAAALAQAA&#10;DwAAAGRycy9kb3ducmV2LnhtbEyPy07DMBBF90j8gzVIbBC182gbQpyKIrFA6oK2fIAbD3HU2I5s&#10;Nwl8PWZVlqN7dO+ZajPrnozofGcNh2TBgKBprOxMy+Hz+PZYAPFBGCl6a5DDN3rY1Lc3lSilncwe&#10;x0NoSSwxvhQcVAhDSalvFGrhF3ZAE7Mv67QI8XQtlU5MsVz3NGVsRbXoTFxQYsBXhc35cNEctkf1&#10;Mz59rJfbon3Yuem8e99nnvP7u/nlGUjAOVxh+NOP6lBHp5O9GOlJzyHL11lEOaRpsgQSiXxV5EBO&#10;MWIsAVpX9P8P9S8AAAD//wMAUEsBAi0AFAAGAAgAAAAhALaDOJL+AAAA4QEAABMAAAAAAAAAAAAA&#10;AAAAAAAAAFtDb250ZW50X1R5cGVzXS54bWxQSwECLQAUAAYACAAAACEAOP0h/9YAAACUAQAACwAA&#10;AAAAAAAAAAAAAAAvAQAAX3JlbHMvLnJlbHNQSwECLQAUAAYACAAAACEAxU/aMasCAABMBQAADgAA&#10;AAAAAAAAAAAAAAAuAgAAZHJzL2Uyb0RvYy54bWxQSwECLQAUAAYACAAAACEAAsKsXeMAAAALAQAA&#10;DwAAAAAAAAAAAAAAAAAFBQAAZHJzL2Rvd25yZXYueG1sUEsFBgAAAAAEAAQA8wAAABUGAAAAAA==&#10;" adj="10791" strokecolor="#c0504d" strokeweight="2pt">
                <v:stroke endarrow="open"/>
                <v:shadow on="t" opacity="24903f" origin=",.5" offset="0,.55556mm"/>
              </v:shape>
            </w:pict>
          </mc:Fallback>
        </mc:AlternateContent>
      </w:r>
      <w:r w:rsidR="009F2F3E" w:rsidRPr="00CD71B2">
        <w:rPr>
          <w:rFonts w:ascii="Arial" w:hAnsi="Arial" w:cs="Arial"/>
          <w:noProof/>
          <w:lang w:val="es-ES"/>
        </w:rPr>
        <mc:AlternateContent>
          <mc:Choice Requires="wps">
            <w:drawing>
              <wp:anchor distT="0" distB="0" distL="114300" distR="114300" simplePos="0" relativeHeight="251641344" behindDoc="0" locked="0" layoutInCell="1" allowOverlap="1" wp14:anchorId="48F97817" wp14:editId="2580D9DB">
                <wp:simplePos x="0" y="0"/>
                <wp:positionH relativeFrom="column">
                  <wp:posOffset>1524000</wp:posOffset>
                </wp:positionH>
                <wp:positionV relativeFrom="paragraph">
                  <wp:posOffset>1404620</wp:posOffset>
                </wp:positionV>
                <wp:extent cx="161925" cy="219075"/>
                <wp:effectExtent l="19050" t="19050" r="28575" b="28575"/>
                <wp:wrapNone/>
                <wp:docPr id="46"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1925" cy="21907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9" o:spid="_x0000_s1026" type="#_x0000_t32" style="position:absolute;margin-left:120pt;margin-top:110.6pt;width:12.75pt;height:17.25pt;flip:x;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mqtAIAAKUFAAAOAAAAZHJzL2Uyb0RvYy54bWysVE1v2zAMvQ/YfxB8d/0ZxwnqFKljb4du&#10;K9AOOyuWHAuzJUNS4gTD/vsoOXGb7jIM9cHQFx8fyUfe3h27Fh2oVEzwzAlufAdRXgnC+C5zvj+X&#10;buogpTEnuBWcZs6JKudu9fHD7dAvaSga0RIqEYBwtRz6zGm07peep6qGdljdiJ5yuKyF7LCGrdx5&#10;ROIB0LvWC30/8QYhSS9FRZWC08146awsfl3TSn+ra0U1ajMHuGn7l/a/NX9vdYuXO4n7hlVnGvg/&#10;WHSYcXA6QW2wxmgv2V9QHaukUKLWN5XoPFHXrKI2Bogm8N9E89TgntpYIDmqn9Kk3g+2+np4lIiR&#10;zIkTB3HcQY3Wey2sa7Qw+Rl6tYRnOX+UJsLqyJ/6B1H9VIiLvMF8R+3j51MPtoGx8K5MzEb14GU7&#10;fBEE3mDAt8k61rJDdcv6z8bQgENC0NFW5zRVhx41quAwSIJFOHNQBVdhsPDnM+sLLw2MMe6l0p+o&#10;6JBZZI7SErNdo3PBOehAyNEFPjwobUi+GBhjLkrWtlYOLUdD5kRp4PuWlBItI+bWvFNyt81biQ4Y&#10;FFWWPnxnGlfPpNhzYtEaiklxXmvM2nEN3ltu8KgV6UgJdkcNS3sOUVsB/Vr4iyIt0tiNw6RwY3+z&#10;cddlHrtJGcxnm2iT55vgtyEaxMuGEUK54XoRcxD/m1jObTXKcJLzlBXvGt2mD8heM12XM38eR6k7&#10;n88iN44K371Py9xd50GSzIv7/L54w7Sw0av3ITul0rASe03lU0MGRJhRQ5hGC5hFhEHzR6mf+Iu5&#10;g3C7g6lVaekgKfQPphsrZSM9g3FV6yQM4zCy57jtGzwqYPZaAKM0bG4m92OmLkU2u6lM5+Bfcgmi&#10;uAjAtpDpmrH/toKcHuWltWAWWKPz3DLD5vUe1q+n6+oPAAAA//8DAFBLAwQUAAYACAAAACEAsPE/&#10;n+EAAAALAQAADwAAAGRycy9kb3ducmV2LnhtbEyPwU7DMBBE70j8g7VI3KhTi7Q0jVNViB6QgkRb&#10;PsCNlyQiXkex26R8PcsJbjPa0eybfDO5TlxwCK0nDfNZAgKp8ralWsPHcffwBCJEQ9Z0nlDDFQNs&#10;itub3GTWj7THyyHWgksoZEZDE2OfSRmqBp0JM98j8e3TD85EtkMt7WBGLnedVEmykM60xB8a0+Nz&#10;g9XX4ew0vL7Y63JXluMqvpXT9z6822O11fr+btquQUSc4l8YfvEZHQpmOvkz2SA6Deox4S2RhZor&#10;EJxQizQFcWKRpkuQRS7/byh+AAAA//8DAFBLAQItABQABgAIAAAAIQC2gziS/gAAAOEBAAATAAAA&#10;AAAAAAAAAAAAAAAAAABbQ29udGVudF9UeXBlc10ueG1sUEsBAi0AFAAGAAgAAAAhADj9If/WAAAA&#10;lAEAAAsAAAAAAAAAAAAAAAAALwEAAF9yZWxzLy5yZWxzUEsBAi0AFAAGAAgAAAAhAL/aiaq0AgAA&#10;pQUAAA4AAAAAAAAAAAAAAAAALgIAAGRycy9lMm9Eb2MueG1sUEsBAi0AFAAGAAgAAAAhALDxP5/h&#10;AAAACwEAAA8AAAAAAAAAAAAAAAAADgUAAGRycy9kb3ducmV2LnhtbFBLBQYAAAAABAAEAPMAAAAc&#10;BgAAAAA=&#10;" strokecolor="red" strokeweight="3pt">
                <v:shadow color="#622423" opacity=".5" offset="1pt"/>
              </v:shape>
            </w:pict>
          </mc:Fallback>
        </mc:AlternateContent>
      </w:r>
      <w:r w:rsidR="009F2F3E" w:rsidRPr="00CD71B2">
        <w:rPr>
          <w:rFonts w:ascii="Arial" w:hAnsi="Arial" w:cs="Arial"/>
          <w:noProof/>
          <w:lang w:val="es-ES"/>
        </w:rPr>
        <mc:AlternateContent>
          <mc:Choice Requires="wps">
            <w:drawing>
              <wp:anchor distT="0" distB="0" distL="114300" distR="114300" simplePos="0" relativeHeight="251635200" behindDoc="0" locked="0" layoutInCell="1" allowOverlap="1" wp14:anchorId="5B3275AE" wp14:editId="39D98D39">
                <wp:simplePos x="0" y="0"/>
                <wp:positionH relativeFrom="column">
                  <wp:posOffset>1690370</wp:posOffset>
                </wp:positionH>
                <wp:positionV relativeFrom="paragraph">
                  <wp:posOffset>1412240</wp:posOffset>
                </wp:positionV>
                <wp:extent cx="1400175" cy="999490"/>
                <wp:effectExtent l="19050" t="19050" r="28575" b="29210"/>
                <wp:wrapNone/>
                <wp:docPr id="44"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00175" cy="999490"/>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4" o:spid="_x0000_s1026" type="#_x0000_t32" style="position:absolute;margin-left:133.1pt;margin-top:111.2pt;width:110.25pt;height:78.7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I0ErwIAAJwFAAAOAAAAZHJzL2Uyb0RvYy54bWysVE2PmzAQvVfqf7B8Z4FAEkBLVlkCvWzb&#10;lXarnh0wwSrYyHZCoqr/vWOT0GR7qarlgPw1M2/evJn7h2PXogOVigmeYv/Ow4jyUlSM71L87bVw&#10;IoyUJrwireA0xSeq8MPq44f7oU/oTDSirahE4ISrZOhT3GjdJ66ryoZ2RN2JnnK4rIXsiIat3LmV&#10;JAN471p35nkLdxCy6qUoqVJwuhkv8cr6r2ta6q91rahGbYoBm7Z/af9b83dX9yTZSdI3rDzDIP+B&#10;oiOMQ9DJ1YZogvaS/eWqY6UUStT6rhSdK+qaldTmANn43ptsXhrSU5sLkKP6iSb1fm7LL4dniViV&#10;4jDEiJMOarTea2FDo9DwM/QqgWcZf5Ymw/LIX/onUf5QiIusIXxH7ePXUw+2vrFwb0zMRvUQZTt8&#10;FhW8IeDfknWsZWdcAg3oaGtymmpCjxqVcOiHnucv5xiVcBfHcRjborkkuVj3UulPVHTILFKstCRs&#10;1+hMcA7lF9K3scjhSWmDjSQXAxOai4K1rVVBy9GQ4iDyPc9aKNGyytyad0rutlkr0YGAkIrCg89m&#10;CjfXz6TY88p6ayip8vNaE9aOa4jecuOPWm2OkGB31LC055C21c3P2IvzKI9CJ5wtcif0NhtnXWSh&#10;syiAjk2wybKN/8sA9cOkYVVFucF60bAf/ptGzt00qm9S8cSKe+vd0gdgb5Gui7m3DIPIWS7ngRMG&#10;uec8RkXmrDN/sVjmj9lj/gZpbrNX7wN2otKgEntN5UtTDahiRg2zKIhhBFUMej6IvIUXLzEi7Q6G&#10;VaklRlLo70w3VsFGe8bHTa0Xs1k4C0YJtX1DRgXMrwUwSsNyM4UfmboU2eymMp2T/8MliOIiANs5&#10;plnGttuK6vQsLx0FI8AanceVmTHXe1hfD9XVbwAAAP//AwBQSwMEFAAGAAgAAAAhADYr+WHfAAAA&#10;CwEAAA8AAABkcnMvZG93bnJldi54bWxMj0FOwzAQRfdI3MEaJDaIOpgoTUOcChU4AAll7cbTxBCP&#10;o9hNw+0xq7Kb0Tz9eb/cLnZgM07eOJLwsEqAIbVOG+okfDRv9zkwHxRpNThCCT/oYVtdX5Wq0O5M&#10;7zjXoWMxhHyhJPQhjAXnvu3RKr9yI1K8Hd1kVYjr1HE9qXMMtwMXSZJxqwzFD70acddj+12frIS7&#10;/fKJYT/Xr6ZJg33hX2aXNlLe3izPT8ACLuECw59+VIcqOh3cibRngwSRZSKicRAiBRaJNM/WwA4S&#10;HtebHHhV8v8dql8AAAD//wMAUEsBAi0AFAAGAAgAAAAhALaDOJL+AAAA4QEAABMAAAAAAAAAAAAA&#10;AAAAAAAAAFtDb250ZW50X1R5cGVzXS54bWxQSwECLQAUAAYACAAAACEAOP0h/9YAAACUAQAACwAA&#10;AAAAAAAAAAAAAAAvAQAAX3JlbHMvLnJlbHNQSwECLQAUAAYACAAAACEA8ZSNBK8CAACcBQAADgAA&#10;AAAAAAAAAAAAAAAuAgAAZHJzL2Uyb0RvYy54bWxQSwECLQAUAAYACAAAACEANiv5Yd8AAAALAQAA&#10;DwAAAAAAAAAAAAAAAAAJBQAAZHJzL2Rvd25yZXYueG1sUEsFBgAAAAAEAAQA8wAAABUGAAAAAA==&#10;" strokecolor="red" strokeweight="3pt">
                <v:shadow color="#622423" opacity=".5" offset="1pt"/>
              </v:shape>
            </w:pict>
          </mc:Fallback>
        </mc:AlternateContent>
      </w:r>
      <w:r w:rsidR="009F2F3E">
        <w:rPr>
          <w:noProof/>
          <w:lang w:val="es-ES"/>
        </w:rPr>
        <w:drawing>
          <wp:anchor distT="0" distB="0" distL="114300" distR="114300" simplePos="0" relativeHeight="251630079" behindDoc="0" locked="0" layoutInCell="1" allowOverlap="1" wp14:anchorId="6A0B8498" wp14:editId="56EAA098">
            <wp:simplePos x="0" y="0"/>
            <wp:positionH relativeFrom="column">
              <wp:posOffset>185420</wp:posOffset>
            </wp:positionH>
            <wp:positionV relativeFrom="paragraph">
              <wp:posOffset>307340</wp:posOffset>
            </wp:positionV>
            <wp:extent cx="4925695" cy="2512695"/>
            <wp:effectExtent l="0" t="0" r="8255" b="1905"/>
            <wp:wrapNone/>
            <wp:docPr id="2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Picture 2"/>
                    <pic:cNvPicPr>
                      <a:picLocks noChangeAspect="1" noChangeArrowheads="1"/>
                    </pic:cNvPicPr>
                  </pic:nvPicPr>
                  <pic:blipFill>
                    <a:blip r:embed="rId122"/>
                    <a:srcRect l="22623" t="26506" r="8035" b="10915"/>
                    <a:stretch>
                      <a:fillRect/>
                    </a:stretch>
                  </pic:blipFill>
                  <pic:spPr bwMode="auto">
                    <a:xfrm>
                      <a:off x="0" y="0"/>
                      <a:ext cx="4925695" cy="2512695"/>
                    </a:xfrm>
                    <a:prstGeom prst="rect">
                      <a:avLst/>
                    </a:prstGeom>
                    <a:noFill/>
                    <a:ln w="9525">
                      <a:noFill/>
                      <a:miter lim="800000"/>
                      <a:headEnd/>
                      <a:tailEnd/>
                    </a:ln>
                  </pic:spPr>
                </pic:pic>
              </a:graphicData>
            </a:graphic>
          </wp:anchor>
        </w:drawing>
      </w:r>
      <w:r w:rsidR="009F2F3E" w:rsidRPr="00CD71B2">
        <w:rPr>
          <w:rFonts w:ascii="Arial" w:hAnsi="Arial" w:cs="Arial"/>
          <w:noProof/>
          <w:lang w:val="es-ES"/>
        </w:rPr>
        <mc:AlternateContent>
          <mc:Choice Requires="wps">
            <w:drawing>
              <wp:anchor distT="0" distB="0" distL="114300" distR="114300" simplePos="0" relativeHeight="251686400" behindDoc="0" locked="0" layoutInCell="1" allowOverlap="1" wp14:anchorId="021FDE35" wp14:editId="1B9C5BD1">
                <wp:simplePos x="0" y="0"/>
                <wp:positionH relativeFrom="column">
                  <wp:posOffset>1014095</wp:posOffset>
                </wp:positionH>
                <wp:positionV relativeFrom="paragraph">
                  <wp:posOffset>97790</wp:posOffset>
                </wp:positionV>
                <wp:extent cx="923925" cy="981075"/>
                <wp:effectExtent l="19050" t="19050" r="47625" b="47625"/>
                <wp:wrapNone/>
                <wp:docPr id="47"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23925" cy="981075"/>
                        </a:xfrm>
                        <a:prstGeom prst="straightConnector1">
                          <a:avLst/>
                        </a:prstGeom>
                        <a:noFill/>
                        <a:ln w="38100">
                          <a:solidFill>
                            <a:srgbClr val="00B05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7" o:spid="_x0000_s1026" type="#_x0000_t32" style="position:absolute;margin-left:79.85pt;margin-top:7.7pt;width:72.75pt;height:77.2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b7/xAIAAL0FAAAOAAAAZHJzL2Uyb0RvYy54bWysVMlu2zAQvRfoPxC8K1pty0LkwJblXtI2&#10;QFL0TIuURVQiBZLeUPTfO6RspU4vRREdBC4zb2bevOH9w6lr0YEpzaXIcXgXYMREJSkXuxx/e9l4&#10;KUbaEEFJKwXL8Zlp/LD4+OH+2Gcsko1sKVMIQITOjn2OG2P6zPd11bCO6DvZMwGXtVQdMbBVO58q&#10;cgT0rvWjIJj6R6lor2TFtIbT9XCJFw6/rlllvta1Zga1OYbcjPsr99/av7+4J9lOkb7h1SUN8h9Z&#10;dIQLCDpCrYkhaK/4X1Adr5TUsjZ3lex8Wde8Yq4GqCYM3lTz3JCeuVqAHN2PNOn3g62+HJ4U4jTH&#10;yQwjQTro0XJvpAuNZpafY68zMCvEk7IVVifx3D/K6odGQhYNETvmjF/OPfiG1sO/cbEb3UOU7fGz&#10;pGBDAN+RdapVZyGBBnRyPTmPPWEngyo4nEfxPJpgVMHVPA2D2cRFINnVuVfafGKyQ3aRY20U4bvG&#10;FFII6L5UoQtFDo/a2NRIdnWwkYXc8LZ1ImgFOuY4hhCB89Cy5dTeWjutdtuiVehArI6CVTBx0gG0&#10;GzMl94I6tIYRWl7WhvAW1sg4hoziwFnLsA3XMYpRy2B07GrIrxU2InPiHZKG3cnA0p0DL05YP+fB&#10;vEzLNPGSaFp6SbBee8tNkXjTTTibrON1UazDX7aUMMkaTikTtpqryMPk30R0GbdBnqPMR978W3RH&#10;MCR7m+lyMwlmSZx6s9kk9pK4DLxVuim8ZRFOp7NyVazKN5mWrnr9PsmOVNqs5N4w9dzQI6Lc6iVK&#10;4zm8UZTDoxCnwTSYwxyQdgctqYzCSEnznZvGSdyK02LcqGEaRUkUDyJr+4YMGpkE8F0aejF33Izh&#10;B6auTba7sU2X4l+5BJldBeBGy07TMJdbSc9PyurGThm8Ec7p8p7ZR+jPvbN6fXUXvwEAAP//AwBQ&#10;SwMEFAAGAAgAAAAhAGua7LbiAAAACgEAAA8AAABkcnMvZG93bnJldi54bWxMj81OwzAQhO9IvIO1&#10;SFwq6lDaQkKcCoE4UMRf4QA3N16SCHudxm6avj3bE9x2dkez3+SLwVnRYxcaTwrOxwkIpNKbhioF&#10;H+/3Z1cgQtRktPWECvYYYFEcH+U6M35Hb9ivYiU4hEKmFdQxtpmUoazR6TD2LRLfvn3ndGTZVdJ0&#10;esfhzspJksyl0w3xh1q3eFtj+bPaOgU2VE8vd6Np8vm62Swfyq/Rvn98Vur0ZLi5BhFxiH9mOOAz&#10;OhTMtPZbMkFY1rP0kq2HYQqCDRfJbAJizYt5moIscvm/QvELAAD//wMAUEsBAi0AFAAGAAgAAAAh&#10;ALaDOJL+AAAA4QEAABMAAAAAAAAAAAAAAAAAAAAAAFtDb250ZW50X1R5cGVzXS54bWxQSwECLQAU&#10;AAYACAAAACEAOP0h/9YAAACUAQAACwAAAAAAAAAAAAAAAAAvAQAAX3JlbHMvLnJlbHNQSwECLQAU&#10;AAYACAAAACEAUjm+/8QCAAC9BQAADgAAAAAAAAAAAAAAAAAuAgAAZHJzL2Uyb0RvYy54bWxQSwEC&#10;LQAUAAYACAAAACEAa5rstuIAAAAKAQAADwAAAAAAAAAAAAAAAAAeBQAAZHJzL2Rvd25yZXYueG1s&#10;UEsFBgAAAAAEAAQA8wAAAC0GAAAAAA==&#10;" strokecolor="#00b050" strokeweight="3pt">
                <v:stroke endarrow="block"/>
                <v:shadow color="#622423" opacity=".5" offset="1pt"/>
              </v:shape>
            </w:pict>
          </mc:Fallback>
        </mc:AlternateContent>
      </w:r>
      <w:r w:rsidR="00831180" w:rsidRPr="00CD71B2">
        <w:rPr>
          <w:rFonts w:ascii="Arial" w:hAnsi="Arial" w:cs="Arial"/>
          <w:noProof/>
          <w:lang w:val="es-ES"/>
        </w:rPr>
        <mc:AlternateContent>
          <mc:Choice Requires="wps">
            <w:drawing>
              <wp:anchor distT="0" distB="0" distL="114300" distR="114300" simplePos="0" relativeHeight="251642368" behindDoc="0" locked="0" layoutInCell="1" allowOverlap="1" wp14:anchorId="587B1C1F" wp14:editId="05F2AEC7">
                <wp:simplePos x="0" y="0"/>
                <wp:positionH relativeFrom="column">
                  <wp:posOffset>4736465</wp:posOffset>
                </wp:positionH>
                <wp:positionV relativeFrom="paragraph">
                  <wp:posOffset>1076960</wp:posOffset>
                </wp:positionV>
                <wp:extent cx="859790" cy="1079500"/>
                <wp:effectExtent l="7620" t="10795" r="8890" b="5080"/>
                <wp:wrapNone/>
                <wp:docPr id="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 cy="1079500"/>
                        </a:xfrm>
                        <a:prstGeom prst="rect">
                          <a:avLst/>
                        </a:prstGeom>
                        <a:solidFill>
                          <a:srgbClr val="FFFFFF"/>
                        </a:solidFill>
                        <a:ln w="9525">
                          <a:solidFill>
                            <a:srgbClr val="000000"/>
                          </a:solidFill>
                          <a:miter lim="800000"/>
                          <a:headEnd/>
                          <a:tailEnd/>
                        </a:ln>
                      </wps:spPr>
                      <wps:txbx>
                        <w:txbxContent>
                          <w:p w:rsidR="00A4213E" w:rsidRPr="00B25265" w:rsidRDefault="00A4213E" w:rsidP="00157AFE">
                            <w:pPr>
                              <w:rPr>
                                <w:sz w:val="16"/>
                                <w:szCs w:val="16"/>
                                <w:lang w:val="es-ES"/>
                              </w:rPr>
                            </w:pPr>
                            <w:r w:rsidRPr="00B25265">
                              <w:rPr>
                                <w:sz w:val="16"/>
                                <w:szCs w:val="16"/>
                                <w:lang w:val="es-ES"/>
                              </w:rPr>
                              <w:t xml:space="preserve">7.760 personas y 3.940 vehículos transitan por </w:t>
                            </w:r>
                            <w:proofErr w:type="gramStart"/>
                            <w:r w:rsidRPr="00B25265">
                              <w:rPr>
                                <w:sz w:val="16"/>
                                <w:szCs w:val="16"/>
                                <w:lang w:val="es-ES"/>
                              </w:rPr>
                              <w:t>la</w:t>
                            </w:r>
                            <w:proofErr w:type="gramEnd"/>
                            <w:r w:rsidRPr="00B25265">
                              <w:rPr>
                                <w:sz w:val="16"/>
                                <w:szCs w:val="16"/>
                                <w:lang w:val="es-ES"/>
                              </w:rPr>
                              <w:t xml:space="preserve"> </w:t>
                            </w:r>
                            <w:r w:rsidRPr="00B25265">
                              <w:rPr>
                                <w:b/>
                                <w:sz w:val="16"/>
                                <w:szCs w:val="16"/>
                                <w:u w:val="single"/>
                                <w:lang w:val="es-ES"/>
                              </w:rPr>
                              <w:t>Juan José Flores</w:t>
                            </w:r>
                          </w:p>
                          <w:p w:rsidR="00A4213E" w:rsidRPr="00A052AE" w:rsidRDefault="00A4213E" w:rsidP="00157AFE">
                            <w:pPr>
                              <w:rPr>
                                <w:sz w:val="12"/>
                                <w:szCs w:val="12"/>
                                <w:lang w:val="es-E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Cuadro de texto 2" o:spid="_x0000_s1052" type="#_x0000_t202" style="position:absolute;left:0;text-align:left;margin-left:372.95pt;margin-top:84.8pt;width:67.7pt;height:8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fHMwIAAGAEAAAOAAAAZHJzL2Uyb0RvYy54bWysVNtu2zAMfR+wfxD0vtrJkqUx6hRdug4D&#10;ugvQ7QMUSY6FyaJGKbG7ry8lJ1nQbS/D/CCIInVEnkP66nroLNtrDAZczScXJWfaSVDGbWv+7evd&#10;q0vOQhROCQtO1/xRB369evniqveVnkILVmlkBOJC1fuatzH6qiiCbHUnwgV47cjZAHYikonbQqHo&#10;Cb2zxbQs3xQ9oPIIUodAp7ejk68yftNoGT83TdCR2ZpTbjGvmNdNWovVlai2KHxr5CEN8Q9ZdMI4&#10;evQEdSuiYDs0v0F1RiIEaOKFhK6ApjFS5xqomkn5rJqHVnidayFygj/RFP4frPy0/4LMqJrPXnPm&#10;REcarXdCITClWdRDBDZNLPU+VBT84Ck8Dm9hILVzxcHfg/wemIN1K9xW3yBC32qhKMtJulmcXR1x&#10;QgLZ9B9B0WtiFyEDDQ12iUIihRE6qfV4UojyYJIOL+fLxZI8klyTcrGcl1nCQlTH2x5DfK+hY2lT&#10;c6QOyOhifx9iykZUx5D0WABr1J2xNhu43awtsr2gbrnLXy7gWZh1rK/5cj6djwT8FaLM358gOhOp&#10;7a3pqKRTkKgSbe+cyk0ZhbHjnlK27sBjom4kMQ6bIQs3WRz12YB6JGYRxjansaRNC/iTs55avObh&#10;x06g5sx+cKTOcjKbpZnIxmy+mJKB557NuUc4SVA1j5yN23Uc52jn0WxbemnsBwc3pGhjMtlJ+jGr&#10;Q/7UxlmDw8ilOTm3c9SvH8PqCQAA//8DAFBLAwQUAAYACAAAACEAruNLU+AAAAALAQAADwAAAGRy&#10;cy9kb3ducmV2LnhtbEyPwU7DMAyG70i8Q2QkLoilo6NrS9MJIYHgBgPBNWu8tqJxSpJ15e0xJzja&#10;/6ffn6vNbAcxoQ+9IwXLRQICqXGmp1bB2+v9ZQ4iRE1GD45QwTcG2NSnJ5UujTvSC07b2AouoVBq&#10;BV2MYyllaDq0OizciMTZ3nmrI4++lcbrI5fbQV4lSSat7okvdHrEuw6bz+3BKshXj9NHeEqf35ts&#10;PxTxYj09fHmlzs/m2xsQEef4B8OvPqtDzU47dyATxKBgvbouGOUgKzIQTOT5MgWxU5CmvJF1Jf//&#10;UP8AAAD//wMAUEsBAi0AFAAGAAgAAAAhALaDOJL+AAAA4QEAABMAAAAAAAAAAAAAAAAAAAAAAFtD&#10;b250ZW50X1R5cGVzXS54bWxQSwECLQAUAAYACAAAACEAOP0h/9YAAACUAQAACwAAAAAAAAAAAAAA&#10;AAAvAQAAX3JlbHMvLnJlbHNQSwECLQAUAAYACAAAACEA/kLnxzMCAABgBAAADgAAAAAAAAAAAAAA&#10;AAAuAgAAZHJzL2Uyb0RvYy54bWxQSwECLQAUAAYACAAAACEAruNLU+AAAAALAQAADwAAAAAAAAAA&#10;AAAAAACNBAAAZHJzL2Rvd25yZXYueG1sUEsFBgAAAAAEAAQA8wAAAJoFAAAAAA==&#10;">
                <v:textbox>
                  <w:txbxContent>
                    <w:p w:rsidR="00A4213E" w:rsidRPr="00B25265" w:rsidRDefault="00A4213E" w:rsidP="00157AFE">
                      <w:pPr>
                        <w:rPr>
                          <w:sz w:val="16"/>
                          <w:szCs w:val="16"/>
                          <w:lang w:val="es-ES"/>
                        </w:rPr>
                      </w:pPr>
                      <w:r w:rsidRPr="00B25265">
                        <w:rPr>
                          <w:sz w:val="16"/>
                          <w:szCs w:val="16"/>
                          <w:lang w:val="es-ES"/>
                        </w:rPr>
                        <w:t xml:space="preserve">7.760 personas y 3.940 vehículos transitan por </w:t>
                      </w:r>
                      <w:proofErr w:type="gramStart"/>
                      <w:r w:rsidRPr="00B25265">
                        <w:rPr>
                          <w:sz w:val="16"/>
                          <w:szCs w:val="16"/>
                          <w:lang w:val="es-ES"/>
                        </w:rPr>
                        <w:t>la</w:t>
                      </w:r>
                      <w:proofErr w:type="gramEnd"/>
                      <w:r w:rsidRPr="00B25265">
                        <w:rPr>
                          <w:sz w:val="16"/>
                          <w:szCs w:val="16"/>
                          <w:lang w:val="es-ES"/>
                        </w:rPr>
                        <w:t xml:space="preserve"> </w:t>
                      </w:r>
                      <w:r w:rsidRPr="00B25265">
                        <w:rPr>
                          <w:b/>
                          <w:sz w:val="16"/>
                          <w:szCs w:val="16"/>
                          <w:u w:val="single"/>
                          <w:lang w:val="es-ES"/>
                        </w:rPr>
                        <w:t>Juan José Flores</w:t>
                      </w:r>
                    </w:p>
                    <w:p w:rsidR="00A4213E" w:rsidRPr="00A052AE" w:rsidRDefault="00A4213E" w:rsidP="00157AFE">
                      <w:pPr>
                        <w:rPr>
                          <w:sz w:val="12"/>
                          <w:szCs w:val="12"/>
                          <w:lang w:val="es-ES"/>
                        </w:rPr>
                      </w:pPr>
                    </w:p>
                  </w:txbxContent>
                </v:textbox>
              </v:shape>
            </w:pict>
          </mc:Fallback>
        </mc:AlternateContent>
      </w:r>
      <w:bookmarkEnd w:id="194"/>
      <w:bookmarkEnd w:id="195"/>
      <w:bookmarkEnd w:id="196"/>
      <w:bookmarkEnd w:id="197"/>
      <w:bookmarkEnd w:id="198"/>
      <w:r w:rsidR="009F2F3E" w:rsidRPr="009F2F3E">
        <w:rPr>
          <w:noProof/>
          <w:lang w:eastAsia="es-EC"/>
        </w:rPr>
        <w:t xml:space="preserve"> </w:t>
      </w:r>
    </w:p>
    <w:p w:rsidR="008A77D1" w:rsidRDefault="008A77D1" w:rsidP="008A77D1">
      <w:pPr>
        <w:rPr>
          <w:lang w:eastAsia="es-EC"/>
        </w:rPr>
      </w:pPr>
    </w:p>
    <w:p w:rsidR="008A77D1" w:rsidRDefault="008A77D1" w:rsidP="008A77D1">
      <w:pPr>
        <w:rPr>
          <w:lang w:eastAsia="es-EC"/>
        </w:rPr>
      </w:pPr>
    </w:p>
    <w:p w:rsidR="008A77D1" w:rsidRDefault="008A77D1" w:rsidP="008A77D1">
      <w:pPr>
        <w:rPr>
          <w:lang w:eastAsia="es-EC"/>
        </w:rPr>
      </w:pPr>
    </w:p>
    <w:p w:rsidR="008A77D1" w:rsidRDefault="008A77D1" w:rsidP="008A77D1">
      <w:pPr>
        <w:rPr>
          <w:lang w:eastAsia="es-EC"/>
        </w:rPr>
      </w:pPr>
    </w:p>
    <w:p w:rsidR="008A77D1" w:rsidRDefault="008A77D1" w:rsidP="008A77D1">
      <w:pPr>
        <w:rPr>
          <w:lang w:eastAsia="es-EC"/>
        </w:rPr>
      </w:pPr>
    </w:p>
    <w:p w:rsidR="008A77D1" w:rsidRDefault="008A77D1" w:rsidP="008A77D1">
      <w:pPr>
        <w:rPr>
          <w:lang w:eastAsia="es-EC"/>
        </w:rPr>
      </w:pPr>
    </w:p>
    <w:p w:rsidR="008A77D1" w:rsidRDefault="008A77D1" w:rsidP="008A77D1">
      <w:pPr>
        <w:rPr>
          <w:lang w:eastAsia="es-EC"/>
        </w:rPr>
      </w:pPr>
    </w:p>
    <w:p w:rsidR="008A77D1" w:rsidRDefault="008A77D1" w:rsidP="008A77D1">
      <w:pPr>
        <w:rPr>
          <w:lang w:eastAsia="es-EC"/>
        </w:rPr>
      </w:pPr>
    </w:p>
    <w:p w:rsidR="008A77D1" w:rsidRDefault="008A77D1" w:rsidP="008A77D1">
      <w:pPr>
        <w:rPr>
          <w:lang w:eastAsia="es-EC"/>
        </w:rPr>
      </w:pPr>
      <w:r w:rsidRPr="00CD71B2">
        <w:rPr>
          <w:rFonts w:ascii="Arial" w:hAnsi="Arial" w:cs="Arial"/>
          <w:noProof/>
          <w:lang w:val="es-ES" w:eastAsia="es-ES"/>
        </w:rPr>
        <mc:AlternateContent>
          <mc:Choice Requires="wps">
            <w:drawing>
              <wp:anchor distT="0" distB="0" distL="114300" distR="114300" simplePos="0" relativeHeight="251644416" behindDoc="0" locked="0" layoutInCell="1" allowOverlap="1" wp14:anchorId="4A27AFC8" wp14:editId="6F8F5AEE">
                <wp:simplePos x="0" y="0"/>
                <wp:positionH relativeFrom="column">
                  <wp:posOffset>3090545</wp:posOffset>
                </wp:positionH>
                <wp:positionV relativeFrom="paragraph">
                  <wp:posOffset>102235</wp:posOffset>
                </wp:positionV>
                <wp:extent cx="1647190" cy="581025"/>
                <wp:effectExtent l="38100" t="19050" r="10160" b="66675"/>
                <wp:wrapNone/>
                <wp:docPr id="49" name="AutoShap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47190" cy="581025"/>
                        </a:xfrm>
                        <a:prstGeom prst="straightConnector1">
                          <a:avLst/>
                        </a:prstGeom>
                        <a:noFill/>
                        <a:ln w="38100">
                          <a:solidFill>
                            <a:srgbClr val="00B05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12" o:spid="_x0000_s1026" type="#_x0000_t32" style="position:absolute;margin-left:243.35pt;margin-top:8.05pt;width:129.7pt;height:45.75pt;flip:x;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kcWzAIAAMkFAAAOAAAAZHJzL2Uyb0RvYy54bWysVMlu2zAQvRfoPxC8K1pty0bkwJbt9tAl&#10;QFL0TIuURZQiBZK2HBT99w4pR6nTS1FEB4HLzJuZN49ze3duBToxbbiSBY5vIoyYrBTl8lDgb4+7&#10;IMfIWCIpEUqyAj8xg++W79/d9t2CJapRgjKNAESaRd8VuLG2W4ShqRrWEnOjOibhsla6JRa2+hBS&#10;TXpAb0WYRNE07JWmnVYVMwZON8MlXnr8umaV/VrXhlkkCgy5Wf/X/r93/3B5SxYHTbqGV5c0yH9k&#10;0RIuIegItSGWoKPmf0G1vNLKqNreVKoNVV3zivkaoJo4elXNQ0M65msBckw30mTeDrb6crrXiNMC&#10;Z3OMJGmhR6ujVT40ihNHUN+ZBdiV8l67EquzfOg+qeqHQVKVDZEH5q0fnzpwjp1HeOXiNqaDMPv+&#10;s6JgQyCAZ+tc6xbVgncfnaMDB0bQ2bfnaWwPO1tUwWE8zWbxHLpYwd0kj6Nk4oORhcNx3p029gNT&#10;LXKLAhurCT80tlRSghKUHmKQ0ydjXZYvDs5Zqh0XwgtCSNQXOIUQkc/KKMGpu3V2Rh/2pdDoRJym&#10;onU08TICtCszrY6SerSGEbq9rC3hAtbIerKs5kCfYNiFaxnFSDB4Rm415Ceki8i8kIekYXe2sPTn&#10;QIwX2c95NN/m2zwLsmS6DbJoswlWuzILprt4Ntmkm7LcxL9cKXG2aDilTLpqngUfZ/8mqMvTG6Q6&#10;Sn7kLbxG9wRDsteZrnaTaJaleTCbTdIgS7dRsM53ZbAq4+l0tl2X6+2rTLe+evM2yY5UuqzU0TL9&#10;0NAeUe70kuTpHOYV5TAg0jyaRvMZRkQcoCWV1RhpZb9z23i1O3U6jCs1TJMkS1J/TkTXkEEjkwi+&#10;S0Mv5p6bMfzA1HOT3W5s06X4Fy5BZs8C8K/MPazhie4VfbrXTjfuwcG88E6X2eYG0p97b/UygZe/&#10;AQAA//8DAFBLAwQUAAYACAAAACEAbk4I9t4AAAAKAQAADwAAAGRycy9kb3ducmV2LnhtbEyPQU/D&#10;MAyF70j8h8hI3Fg6NKVTaTohpO3EDmwTcMwar61onCrJtvbf453gZvs9PX+vXI2uFxcMsfOkYT7L&#10;QCDV3nbUaDjs109LEDEZsqb3hBomjLCq7u9KU1h/pQ+87FIjOIRiYTS0KQ2FlLFu0Zk48wMSaycf&#10;nEm8hkbaYK4c7nr5nGVKOtMRf2jNgG8t1j+7s9Ow9dP4qaYg09d33O7xtHlX643Wjw/j6wuIhGP6&#10;M8MNn9GhYqajP5ONotewWKqcrSyoOQg25IvbcORDliuQVSn/V6h+AQAA//8DAFBLAQItABQABgAI&#10;AAAAIQC2gziS/gAAAOEBAAATAAAAAAAAAAAAAAAAAAAAAABbQ29udGVudF9UeXBlc10ueG1sUEsB&#10;Ai0AFAAGAAgAAAAhADj9If/WAAAAlAEAAAsAAAAAAAAAAAAAAAAALwEAAF9yZWxzLy5yZWxzUEsB&#10;Ai0AFAAGAAgAAAAhAKMGRxbMAgAAyQUAAA4AAAAAAAAAAAAAAAAALgIAAGRycy9lMm9Eb2MueG1s&#10;UEsBAi0AFAAGAAgAAAAhAG5OCPbeAAAACgEAAA8AAAAAAAAAAAAAAAAAJgUAAGRycy9kb3ducmV2&#10;LnhtbFBLBQYAAAAABAAEAPMAAAAxBgAAAAA=&#10;" strokecolor="#00b050" strokeweight="3pt">
                <v:stroke endarrow="block"/>
                <v:shadow color="#622423" opacity=".5" offset="1pt"/>
              </v:shape>
            </w:pict>
          </mc:Fallback>
        </mc:AlternateContent>
      </w:r>
    </w:p>
    <w:p w:rsidR="008A77D1" w:rsidRDefault="008A77D1" w:rsidP="008A77D1">
      <w:pPr>
        <w:rPr>
          <w:lang w:eastAsia="es-EC"/>
        </w:rPr>
      </w:pPr>
    </w:p>
    <w:p w:rsidR="008A77D1" w:rsidRDefault="008A77D1" w:rsidP="008A77D1">
      <w:pPr>
        <w:rPr>
          <w:lang w:eastAsia="es-EC"/>
        </w:rPr>
      </w:pPr>
    </w:p>
    <w:p w:rsidR="008A77D1" w:rsidRDefault="008A77D1" w:rsidP="008A77D1">
      <w:pPr>
        <w:rPr>
          <w:lang w:eastAsia="es-EC"/>
        </w:rPr>
      </w:pPr>
    </w:p>
    <w:p w:rsidR="008A77D1" w:rsidRDefault="008A77D1" w:rsidP="008A77D1">
      <w:pPr>
        <w:rPr>
          <w:lang w:eastAsia="es-EC"/>
        </w:rPr>
      </w:pPr>
      <w:r w:rsidRPr="00CD71B2">
        <w:rPr>
          <w:rFonts w:ascii="Arial" w:hAnsi="Arial" w:cs="Arial"/>
          <w:noProof/>
          <w:lang w:val="es-ES" w:eastAsia="es-ES"/>
        </w:rPr>
        <mc:AlternateContent>
          <mc:Choice Requires="wps">
            <w:drawing>
              <wp:anchor distT="0" distB="0" distL="114300" distR="114300" simplePos="0" relativeHeight="251637248" behindDoc="0" locked="0" layoutInCell="1" allowOverlap="1" wp14:anchorId="69A03D0B" wp14:editId="4352AE15">
                <wp:simplePos x="0" y="0"/>
                <wp:positionH relativeFrom="column">
                  <wp:posOffset>2759710</wp:posOffset>
                </wp:positionH>
                <wp:positionV relativeFrom="paragraph">
                  <wp:posOffset>62230</wp:posOffset>
                </wp:positionV>
                <wp:extent cx="333375" cy="358775"/>
                <wp:effectExtent l="19050" t="19050" r="28575" b="22225"/>
                <wp:wrapNone/>
                <wp:docPr id="45"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3375" cy="358775"/>
                        </a:xfrm>
                        <a:prstGeom prst="straightConnector1">
                          <a:avLst/>
                        </a:prstGeom>
                        <a:noFill/>
                        <a:ln w="381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5" o:spid="_x0000_s1026" type="#_x0000_t32" style="position:absolute;margin-left:217.3pt;margin-top:4.9pt;width:26.25pt;height:28.25pt;flip:x;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U6KtAIAAKUFAAAOAAAAZHJzL2Uyb0RvYy54bWysVE2PmzAQvVfqf7C4s0AgCUGbrLIE2sO2&#10;XWm36tnBJlg1NrKdkKjqf+/YJOxme6mq5YD8NW/ezLyZ27tjy9GBKs2kWHrRTeghKipJmNgtve/P&#10;pZ96SBssCOZS0KV3otq7W338cNt3GZ3IRnJCFQIQobO+W3qNMV0WBLpqaIv1jeyogMtaqhYb2Kpd&#10;QBTuAb3lwSQMZ0EvFemUrKjWcLoZLr2Vw69rWplvda2pQXzpATfj/sr9t/YfrG5xtlO4a1h1poH/&#10;g0WLmQCnI9QGG4z2iv0F1bJKSS1rc1PJNpB1zSrqYoBoovBNNE8N7qiLBZKjuzFN+v1gq6+HR4UY&#10;WXrJ1EMCt1Cj9d5I5xpNbX76TmfwLBePykZYHcVT9yCrnxoJmTdY7Kh7/HzqwDayFsGVid3oDrxs&#10;+y+SwBsM+C5Zx1q1qOas+2wNLTgkBB1ddU5jdejRoAoOY/jmQLKCq3iazmFtfeHMwljjTmnzicoW&#10;2cXS00ZhtmtMLoUAHUg1uMCHB20Gw4uBNRayZJzDOc64QD24SKMwdKS05IzYW3up1W6bc4UOGBRV&#10;liF8ZxpXz5TcC+LQGopJcV4bzPiwBtpcWDzqRDpQgt3RwNKdQ9ROQL8W4aJIizTxk8ms8JNws/HX&#10;ZZ74szKaTzfxJs830W9LNEqyhhFCheV6EXOU/JtYzm01yHCU85iV4Brd5R3IXjNdl9NwnsSpD7WJ&#10;/SQuQv8+LXN/nUez2by4z++LN0wLF71+H7JjKi0ruTdUPTWkR4RZNUzSeAGziDBo/jgNZ+Fi7iHM&#10;dzC1KqM8pKT5wUzjpGylZzGuaj2bTJJJ7M4x7xo8KGD6WgCDNFxuRvdDpi5FtruxTOfgX3IJorgI&#10;wLWQ7Zqh/7aSnB6VVa3tJpgFzug8t+yweb13r16m6+oPAAAA//8DAFBLAwQUAAYACAAAACEAbGn4&#10;mN8AAAAIAQAADwAAAGRycy9kb3ducmV2LnhtbEyPwW7CMBBE75X4B2uReisOEAVI4yBUlUOlVCrQ&#10;DzDxNomI11FsSOjXd3tqj6MZzbzJtqNtxQ173zhSMJ9FIJBKZxqqFHye9k9rED5oMrp1hAru6GGb&#10;Tx4ynRo30AFvx1AJLiGfagV1CF0qpS9rtNrPXIfE3pfrrQ4s+0qaXg9cblu5iKJEWt0QL9S6w5ca&#10;y8vxahW8vZr7al8Uwya8F+P3wX+YU7lT6nE67p5BBBzDXxh+8RkdcmY6uysZL1oF8TJOOKpgww/Y&#10;j9erOYizgiRZgswz+f9A/gMAAP//AwBQSwECLQAUAAYACAAAACEAtoM4kv4AAADhAQAAEwAAAAAA&#10;AAAAAAAAAAAAAAAAW0NvbnRlbnRfVHlwZXNdLnhtbFBLAQItABQABgAIAAAAIQA4/SH/1gAAAJQB&#10;AAALAAAAAAAAAAAAAAAAAC8BAABfcmVscy8ucmVsc1BLAQItABQABgAIAAAAIQCJsU6KtAIAAKUF&#10;AAAOAAAAAAAAAAAAAAAAAC4CAABkcnMvZTJvRG9jLnhtbFBLAQItABQABgAIAAAAIQBsafiY3wAA&#10;AAgBAAAPAAAAAAAAAAAAAAAAAA4FAABkcnMvZG93bnJldi54bWxQSwUGAAAAAAQABADzAAAAGgYA&#10;AAAA&#10;" strokecolor="red" strokeweight="3pt">
                <v:shadow color="#622423" opacity=".5" offset="1pt"/>
              </v:shape>
            </w:pict>
          </mc:Fallback>
        </mc:AlternateContent>
      </w:r>
    </w:p>
    <w:p w:rsidR="008A77D1" w:rsidRDefault="008A77D1" w:rsidP="008A77D1">
      <w:pPr>
        <w:rPr>
          <w:lang w:eastAsia="es-EC"/>
        </w:rPr>
      </w:pPr>
    </w:p>
    <w:p w:rsidR="008A77D1" w:rsidRPr="008A77D1" w:rsidRDefault="008A77D1" w:rsidP="008A77D1">
      <w:pPr>
        <w:rPr>
          <w:lang w:eastAsia="es-EC"/>
        </w:rPr>
      </w:pPr>
    </w:p>
    <w:tbl>
      <w:tblPr>
        <w:tblW w:w="0" w:type="auto"/>
        <w:tblInd w:w="42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088"/>
        <w:gridCol w:w="1673"/>
        <w:gridCol w:w="1284"/>
        <w:gridCol w:w="1745"/>
        <w:gridCol w:w="2540"/>
      </w:tblGrid>
      <w:tr w:rsidR="00157AFE" w:rsidRPr="00CD71B2">
        <w:tc>
          <w:tcPr>
            <w:tcW w:w="8300" w:type="dxa"/>
            <w:gridSpan w:val="5"/>
            <w:shd w:val="clear" w:color="auto" w:fill="auto"/>
          </w:tcPr>
          <w:p w:rsidR="00FB4F3A" w:rsidRPr="008A77D1" w:rsidRDefault="00FB4F3A" w:rsidP="00B117EB">
            <w:pPr>
              <w:tabs>
                <w:tab w:val="left" w:pos="-1440"/>
                <w:tab w:val="left" w:pos="420"/>
              </w:tabs>
              <w:rPr>
                <w:rFonts w:ascii="Arial" w:hAnsi="Arial" w:cs="Arial"/>
                <w:b/>
                <w:sz w:val="18"/>
                <w:szCs w:val="18"/>
                <w:lang w:val="es-ES"/>
              </w:rPr>
            </w:pPr>
          </w:p>
          <w:p w:rsidR="00157AFE" w:rsidRPr="008A77D1" w:rsidRDefault="00157AFE" w:rsidP="0094185A">
            <w:pPr>
              <w:tabs>
                <w:tab w:val="left" w:pos="-1440"/>
                <w:tab w:val="left" w:pos="420"/>
              </w:tabs>
              <w:jc w:val="center"/>
              <w:rPr>
                <w:rFonts w:ascii="Arial" w:hAnsi="Arial" w:cs="Arial"/>
                <w:b/>
                <w:sz w:val="18"/>
                <w:szCs w:val="18"/>
                <w:lang w:val="es-ES"/>
              </w:rPr>
            </w:pPr>
            <w:r w:rsidRPr="008A77D1">
              <w:rPr>
                <w:rFonts w:ascii="Arial" w:hAnsi="Arial" w:cs="Arial"/>
                <w:b/>
                <w:sz w:val="18"/>
                <w:szCs w:val="18"/>
                <w:lang w:val="es-ES"/>
              </w:rPr>
              <w:t>FICHA DE AFECTADOS DIRECTOS</w:t>
            </w:r>
          </w:p>
          <w:p w:rsidR="00157AFE" w:rsidRPr="008A77D1" w:rsidRDefault="00157AFE" w:rsidP="0094185A">
            <w:pPr>
              <w:tabs>
                <w:tab w:val="left" w:pos="-1440"/>
                <w:tab w:val="left" w:pos="420"/>
              </w:tabs>
              <w:jc w:val="center"/>
              <w:rPr>
                <w:rFonts w:ascii="Arial" w:hAnsi="Arial" w:cs="Arial"/>
                <w:b/>
                <w:sz w:val="18"/>
                <w:szCs w:val="18"/>
                <w:lang w:val="es-ES"/>
              </w:rPr>
            </w:pPr>
            <w:r w:rsidRPr="008A77D1">
              <w:rPr>
                <w:rFonts w:ascii="Arial" w:hAnsi="Arial" w:cs="Arial"/>
                <w:sz w:val="18"/>
                <w:szCs w:val="18"/>
                <w:lang w:val="es-ES"/>
              </w:rPr>
              <w:t>(La hora que se procedió a tomar la muestra de afluencia de personas y vehículos, fue de 8h00 a.m.-</w:t>
            </w:r>
            <w:r w:rsidRPr="008A77D1">
              <w:rPr>
                <w:rFonts w:ascii="Arial" w:hAnsi="Arial" w:cs="Arial"/>
                <w:sz w:val="18"/>
                <w:szCs w:val="18"/>
                <w:lang w:val="es-ES"/>
              </w:rPr>
              <w:lastRenderedPageBreak/>
              <w:t xml:space="preserve">- 18h00 </w:t>
            </w:r>
            <w:proofErr w:type="spellStart"/>
            <w:r w:rsidRPr="008A77D1">
              <w:rPr>
                <w:rFonts w:ascii="Arial" w:hAnsi="Arial" w:cs="Arial"/>
                <w:sz w:val="18"/>
                <w:szCs w:val="18"/>
                <w:lang w:val="es-ES"/>
              </w:rPr>
              <w:t>p.m</w:t>
            </w:r>
            <w:proofErr w:type="spellEnd"/>
            <w:r w:rsidRPr="008A77D1">
              <w:rPr>
                <w:rFonts w:ascii="Arial" w:hAnsi="Arial" w:cs="Arial"/>
                <w:sz w:val="18"/>
                <w:szCs w:val="18"/>
                <w:lang w:val="es-ES"/>
              </w:rPr>
              <w:t>, de la siguiente manera: cada hora se tomó 3 muestras con un total de 33 muestras en el día, con una duración de un  minuto cada muestra obteniendo una media aritmética que detallamos a continuación).</w:t>
            </w:r>
          </w:p>
        </w:tc>
      </w:tr>
      <w:tr w:rsidR="00157AFE" w:rsidRPr="00CD71B2">
        <w:trPr>
          <w:trHeight w:val="1860"/>
        </w:trPr>
        <w:tc>
          <w:tcPr>
            <w:tcW w:w="1088" w:type="dxa"/>
            <w:shd w:val="clear" w:color="auto" w:fill="auto"/>
          </w:tcPr>
          <w:p w:rsidR="00157AFE" w:rsidRPr="00CD71B2" w:rsidRDefault="00157AFE" w:rsidP="0094185A">
            <w:pPr>
              <w:tabs>
                <w:tab w:val="left" w:pos="-1440"/>
                <w:tab w:val="left" w:pos="420"/>
              </w:tabs>
              <w:jc w:val="both"/>
              <w:rPr>
                <w:rFonts w:ascii="Arial" w:hAnsi="Arial" w:cs="Arial"/>
                <w:b/>
                <w:sz w:val="20"/>
                <w:szCs w:val="20"/>
                <w:lang w:val="es-ES"/>
              </w:rPr>
            </w:pPr>
          </w:p>
          <w:p w:rsidR="00157AFE" w:rsidRPr="00CD71B2" w:rsidRDefault="00157AFE" w:rsidP="0094185A">
            <w:pPr>
              <w:tabs>
                <w:tab w:val="left" w:pos="-1440"/>
                <w:tab w:val="left" w:pos="420"/>
              </w:tabs>
              <w:jc w:val="both"/>
              <w:rPr>
                <w:rFonts w:ascii="Arial" w:hAnsi="Arial" w:cs="Arial"/>
                <w:b/>
                <w:sz w:val="20"/>
                <w:szCs w:val="20"/>
                <w:lang w:val="es-ES"/>
              </w:rPr>
            </w:pPr>
          </w:p>
          <w:p w:rsidR="00157AFE" w:rsidRPr="00CD71B2" w:rsidRDefault="00157AFE" w:rsidP="0094185A">
            <w:pPr>
              <w:tabs>
                <w:tab w:val="left" w:pos="-1440"/>
                <w:tab w:val="left" w:pos="420"/>
              </w:tabs>
              <w:jc w:val="both"/>
              <w:rPr>
                <w:rFonts w:ascii="Arial" w:hAnsi="Arial" w:cs="Arial"/>
                <w:b/>
                <w:sz w:val="20"/>
                <w:szCs w:val="20"/>
                <w:highlight w:val="yellow"/>
              </w:rPr>
            </w:pPr>
            <w:r w:rsidRPr="00CD71B2">
              <w:rPr>
                <w:rFonts w:ascii="Arial" w:hAnsi="Arial" w:cs="Arial"/>
                <w:b/>
                <w:sz w:val="20"/>
                <w:szCs w:val="20"/>
              </w:rPr>
              <w:t>CALLES</w:t>
            </w:r>
          </w:p>
        </w:tc>
        <w:tc>
          <w:tcPr>
            <w:tcW w:w="1673" w:type="dxa"/>
            <w:shd w:val="clear" w:color="auto" w:fill="auto"/>
          </w:tcPr>
          <w:p w:rsidR="00157AFE" w:rsidRPr="008A77D1" w:rsidRDefault="00157AFE" w:rsidP="00FB4F3A">
            <w:pPr>
              <w:tabs>
                <w:tab w:val="left" w:pos="-1440"/>
                <w:tab w:val="left" w:pos="420"/>
              </w:tabs>
              <w:rPr>
                <w:rFonts w:ascii="Arial" w:hAnsi="Arial" w:cs="Arial"/>
                <w:b/>
                <w:sz w:val="18"/>
                <w:szCs w:val="18"/>
              </w:rPr>
            </w:pPr>
            <w:r w:rsidRPr="008A77D1">
              <w:rPr>
                <w:rFonts w:ascii="Arial" w:hAnsi="Arial" w:cs="Arial"/>
                <w:sz w:val="18"/>
                <w:szCs w:val="18"/>
              </w:rPr>
              <w:t xml:space="preserve">Establecimientos que se encuentran ubicados frente al sitio donde se efectuara el trabajo de </w:t>
            </w:r>
            <w:r w:rsidR="006D6B22" w:rsidRPr="008A77D1">
              <w:rPr>
                <w:rFonts w:ascii="Arial" w:hAnsi="Arial" w:cs="Arial"/>
                <w:sz w:val="18"/>
                <w:szCs w:val="18"/>
              </w:rPr>
              <w:t>liberación</w:t>
            </w:r>
            <w:r w:rsidRPr="008A77D1">
              <w:rPr>
                <w:rFonts w:ascii="Arial" w:hAnsi="Arial" w:cs="Arial"/>
                <w:sz w:val="18"/>
                <w:szCs w:val="18"/>
              </w:rPr>
              <w:t>.</w:t>
            </w:r>
          </w:p>
        </w:tc>
        <w:tc>
          <w:tcPr>
            <w:tcW w:w="5539" w:type="dxa"/>
            <w:gridSpan w:val="3"/>
            <w:shd w:val="clear" w:color="auto" w:fill="auto"/>
          </w:tcPr>
          <w:p w:rsidR="00157AFE" w:rsidRPr="008A77D1" w:rsidRDefault="00157AFE" w:rsidP="0094185A">
            <w:pPr>
              <w:tabs>
                <w:tab w:val="left" w:pos="-1440"/>
                <w:tab w:val="left" w:pos="420"/>
              </w:tabs>
              <w:jc w:val="center"/>
              <w:rPr>
                <w:rFonts w:ascii="Arial" w:hAnsi="Arial" w:cs="Arial"/>
                <w:sz w:val="18"/>
                <w:szCs w:val="18"/>
              </w:rPr>
            </w:pPr>
          </w:p>
          <w:p w:rsidR="00157AFE" w:rsidRPr="008A77D1" w:rsidRDefault="00157AFE" w:rsidP="0094185A">
            <w:pPr>
              <w:tabs>
                <w:tab w:val="left" w:pos="-1440"/>
                <w:tab w:val="left" w:pos="420"/>
              </w:tabs>
              <w:jc w:val="center"/>
              <w:rPr>
                <w:rFonts w:ascii="Arial" w:hAnsi="Arial" w:cs="Arial"/>
                <w:sz w:val="18"/>
                <w:szCs w:val="18"/>
              </w:rPr>
            </w:pPr>
          </w:p>
          <w:p w:rsidR="00157AFE" w:rsidRPr="008A77D1" w:rsidRDefault="00157AFE" w:rsidP="0094185A">
            <w:pPr>
              <w:tabs>
                <w:tab w:val="left" w:pos="-1440"/>
                <w:tab w:val="left" w:pos="420"/>
              </w:tabs>
              <w:jc w:val="center"/>
              <w:rPr>
                <w:rFonts w:ascii="Arial" w:hAnsi="Arial" w:cs="Arial"/>
                <w:sz w:val="18"/>
                <w:szCs w:val="18"/>
              </w:rPr>
            </w:pPr>
            <w:r w:rsidRPr="008A77D1">
              <w:rPr>
                <w:rFonts w:ascii="Arial" w:hAnsi="Arial" w:cs="Arial"/>
                <w:sz w:val="18"/>
                <w:szCs w:val="18"/>
              </w:rPr>
              <w:t>Número aproximado de Personas  y vehículos motorizados que transitan por las calles del edificio ex registro civil.</w:t>
            </w:r>
          </w:p>
        </w:tc>
      </w:tr>
      <w:tr w:rsidR="00157AFE" w:rsidRPr="00CD71B2">
        <w:tc>
          <w:tcPr>
            <w:tcW w:w="1088" w:type="dxa"/>
            <w:shd w:val="clear" w:color="auto" w:fill="auto"/>
          </w:tcPr>
          <w:p w:rsidR="00157AFE" w:rsidRPr="00CD71B2" w:rsidRDefault="00157AFE" w:rsidP="0094185A">
            <w:pPr>
              <w:tabs>
                <w:tab w:val="left" w:pos="-1440"/>
                <w:tab w:val="left" w:pos="420"/>
              </w:tabs>
              <w:rPr>
                <w:rFonts w:ascii="Arial" w:hAnsi="Arial" w:cs="Arial"/>
                <w:b/>
                <w:sz w:val="20"/>
                <w:szCs w:val="20"/>
              </w:rPr>
            </w:pPr>
          </w:p>
          <w:p w:rsidR="00157AFE" w:rsidRPr="00CD71B2" w:rsidRDefault="00157AFE" w:rsidP="0094185A">
            <w:pPr>
              <w:tabs>
                <w:tab w:val="left" w:pos="-1440"/>
                <w:tab w:val="left" w:pos="420"/>
              </w:tabs>
              <w:rPr>
                <w:rFonts w:ascii="Arial" w:hAnsi="Arial" w:cs="Arial"/>
                <w:b/>
                <w:sz w:val="20"/>
                <w:szCs w:val="20"/>
              </w:rPr>
            </w:pPr>
          </w:p>
          <w:p w:rsidR="00157AFE" w:rsidRPr="00CD71B2" w:rsidRDefault="00157AFE" w:rsidP="0094185A">
            <w:pPr>
              <w:tabs>
                <w:tab w:val="left" w:pos="-1440"/>
                <w:tab w:val="left" w:pos="420"/>
              </w:tabs>
              <w:rPr>
                <w:rFonts w:ascii="Arial" w:hAnsi="Arial" w:cs="Arial"/>
                <w:b/>
                <w:sz w:val="20"/>
                <w:szCs w:val="20"/>
              </w:rPr>
            </w:pPr>
          </w:p>
          <w:p w:rsidR="00157AFE" w:rsidRPr="00CD71B2" w:rsidRDefault="00157AFE" w:rsidP="0094185A">
            <w:pPr>
              <w:tabs>
                <w:tab w:val="left" w:pos="-1440"/>
                <w:tab w:val="left" w:pos="420"/>
              </w:tabs>
              <w:rPr>
                <w:rFonts w:ascii="Arial" w:hAnsi="Arial" w:cs="Arial"/>
                <w:b/>
                <w:sz w:val="20"/>
                <w:szCs w:val="20"/>
                <w:highlight w:val="yellow"/>
              </w:rPr>
            </w:pPr>
            <w:r w:rsidRPr="00CD71B2">
              <w:rPr>
                <w:rFonts w:ascii="Arial" w:hAnsi="Arial" w:cs="Arial"/>
                <w:b/>
                <w:sz w:val="20"/>
                <w:szCs w:val="20"/>
              </w:rPr>
              <w:t xml:space="preserve"> </w:t>
            </w:r>
            <w:r w:rsidRPr="00CD71B2">
              <w:rPr>
                <w:rFonts w:ascii="Arial" w:hAnsi="Arial" w:cs="Arial"/>
                <w:b/>
                <w:sz w:val="20"/>
                <w:szCs w:val="20"/>
                <w:lang w:val="es-ES"/>
              </w:rPr>
              <w:t xml:space="preserve"> </w:t>
            </w:r>
            <w:proofErr w:type="spellStart"/>
            <w:r w:rsidRPr="00CD71B2">
              <w:rPr>
                <w:rFonts w:ascii="Arial" w:hAnsi="Arial" w:cs="Arial"/>
                <w:b/>
                <w:sz w:val="20"/>
                <w:szCs w:val="20"/>
              </w:rPr>
              <w:t>Mejia</w:t>
            </w:r>
            <w:proofErr w:type="spellEnd"/>
          </w:p>
        </w:tc>
        <w:tc>
          <w:tcPr>
            <w:tcW w:w="1673" w:type="dxa"/>
            <w:shd w:val="clear" w:color="auto" w:fill="auto"/>
            <w:vAlign w:val="center"/>
          </w:tcPr>
          <w:p w:rsidR="00157AFE" w:rsidRPr="008A77D1" w:rsidRDefault="00157AFE" w:rsidP="0094185A">
            <w:pPr>
              <w:tabs>
                <w:tab w:val="left" w:pos="-1440"/>
                <w:tab w:val="left" w:pos="420"/>
              </w:tabs>
              <w:jc w:val="both"/>
              <w:rPr>
                <w:rFonts w:ascii="Arial" w:hAnsi="Arial" w:cs="Arial"/>
                <w:sz w:val="18"/>
                <w:szCs w:val="18"/>
              </w:rPr>
            </w:pPr>
          </w:p>
          <w:p w:rsidR="00157AFE" w:rsidRPr="008A77D1" w:rsidRDefault="00FB4F3A" w:rsidP="0094185A">
            <w:pPr>
              <w:tabs>
                <w:tab w:val="left" w:pos="-1440"/>
                <w:tab w:val="left" w:pos="420"/>
              </w:tabs>
              <w:jc w:val="both"/>
              <w:rPr>
                <w:rFonts w:ascii="Arial" w:hAnsi="Arial" w:cs="Arial"/>
                <w:sz w:val="18"/>
                <w:szCs w:val="18"/>
              </w:rPr>
            </w:pPr>
            <w:r w:rsidRPr="008A77D1">
              <w:rPr>
                <w:rFonts w:ascii="Arial" w:hAnsi="Arial" w:cs="Arial"/>
                <w:sz w:val="18"/>
                <w:szCs w:val="18"/>
              </w:rPr>
              <w:t>Cuatro</w:t>
            </w:r>
            <w:r w:rsidR="00157AFE" w:rsidRPr="008A77D1">
              <w:rPr>
                <w:rFonts w:ascii="Arial" w:hAnsi="Arial" w:cs="Arial"/>
                <w:sz w:val="18"/>
                <w:szCs w:val="18"/>
              </w:rPr>
              <w:t xml:space="preserve"> establecimientos de comercio; minoristas; 1 secretaria de educación y 1 edificio del círculo de prensa del Ecuador, que se encuentran frente al edificio a ser demolido.</w:t>
            </w:r>
          </w:p>
        </w:tc>
        <w:tc>
          <w:tcPr>
            <w:tcW w:w="1284" w:type="dxa"/>
            <w:shd w:val="clear" w:color="auto" w:fill="auto"/>
            <w:vAlign w:val="center"/>
          </w:tcPr>
          <w:p w:rsidR="00157AFE" w:rsidRPr="008A77D1" w:rsidRDefault="00157AFE" w:rsidP="0094185A">
            <w:pPr>
              <w:shd w:val="clear" w:color="auto" w:fill="FFFFFF"/>
              <w:rPr>
                <w:rFonts w:ascii="Arial" w:hAnsi="Arial" w:cs="Arial"/>
                <w:sz w:val="18"/>
                <w:szCs w:val="18"/>
              </w:rPr>
            </w:pPr>
            <w:r w:rsidRPr="008A77D1">
              <w:rPr>
                <w:rFonts w:ascii="Arial" w:hAnsi="Arial" w:cs="Arial"/>
                <w:color w:val="000000"/>
                <w:sz w:val="18"/>
                <w:szCs w:val="18"/>
              </w:rPr>
              <w:t xml:space="preserve">5600 personas caminan por la vereda del edificio a derrocar y 14.320 personas por las dos veredas de la </w:t>
            </w:r>
            <w:r w:rsidR="000C4829" w:rsidRPr="008A77D1">
              <w:rPr>
                <w:rFonts w:ascii="Arial" w:hAnsi="Arial" w:cs="Arial"/>
                <w:color w:val="000000"/>
                <w:sz w:val="18"/>
                <w:szCs w:val="18"/>
              </w:rPr>
              <w:t>CALLE JOSÉ MEJÍA</w:t>
            </w:r>
            <w:r w:rsidRPr="008A77D1">
              <w:rPr>
                <w:rFonts w:ascii="Arial" w:hAnsi="Arial" w:cs="Arial"/>
                <w:color w:val="000000"/>
                <w:sz w:val="18"/>
                <w:szCs w:val="18"/>
              </w:rPr>
              <w:t xml:space="preserve">  por día.</w:t>
            </w:r>
          </w:p>
        </w:tc>
        <w:tc>
          <w:tcPr>
            <w:tcW w:w="1745" w:type="dxa"/>
            <w:shd w:val="clear" w:color="auto" w:fill="auto"/>
            <w:vAlign w:val="center"/>
          </w:tcPr>
          <w:p w:rsidR="00157AFE" w:rsidRPr="008A77D1" w:rsidRDefault="00157AFE" w:rsidP="0094185A">
            <w:pPr>
              <w:shd w:val="clear" w:color="auto" w:fill="FFFFFF"/>
              <w:rPr>
                <w:rFonts w:ascii="Arial" w:hAnsi="Arial" w:cs="Arial"/>
                <w:color w:val="000000"/>
                <w:sz w:val="18"/>
                <w:szCs w:val="18"/>
              </w:rPr>
            </w:pPr>
          </w:p>
          <w:p w:rsidR="00157AFE" w:rsidRPr="008A77D1" w:rsidRDefault="00157AFE" w:rsidP="0094185A">
            <w:pPr>
              <w:shd w:val="clear" w:color="auto" w:fill="FFFFFF"/>
              <w:rPr>
                <w:rFonts w:ascii="Arial" w:hAnsi="Arial" w:cs="Arial"/>
                <w:color w:val="222222"/>
                <w:sz w:val="18"/>
                <w:szCs w:val="18"/>
              </w:rPr>
            </w:pPr>
            <w:r w:rsidRPr="008A77D1">
              <w:rPr>
                <w:rFonts w:ascii="Arial" w:hAnsi="Arial" w:cs="Arial"/>
                <w:color w:val="000000"/>
                <w:sz w:val="18"/>
                <w:szCs w:val="18"/>
              </w:rPr>
              <w:t>4.760 vehículos de transporte (carros, motos, bicicletas) pasan por esta calle, por día.</w:t>
            </w:r>
          </w:p>
          <w:p w:rsidR="00157AFE" w:rsidRPr="008A77D1" w:rsidRDefault="00157AFE" w:rsidP="0094185A">
            <w:pPr>
              <w:shd w:val="clear" w:color="auto" w:fill="FFFFFF"/>
              <w:rPr>
                <w:rFonts w:ascii="Arial" w:hAnsi="Arial" w:cs="Arial"/>
                <w:color w:val="000000"/>
                <w:sz w:val="18"/>
                <w:szCs w:val="18"/>
              </w:rPr>
            </w:pPr>
          </w:p>
        </w:tc>
        <w:tc>
          <w:tcPr>
            <w:tcW w:w="2510" w:type="dxa"/>
          </w:tcPr>
          <w:p w:rsidR="00157AFE" w:rsidRPr="00CD71B2" w:rsidRDefault="00157AFE" w:rsidP="0094185A">
            <w:pPr>
              <w:shd w:val="clear" w:color="auto" w:fill="FFFFFF"/>
              <w:rPr>
                <w:rFonts w:ascii="Arial" w:hAnsi="Arial" w:cs="Arial"/>
                <w:color w:val="000000"/>
              </w:rPr>
            </w:pPr>
            <w:r w:rsidRPr="00CD71B2">
              <w:rPr>
                <w:rFonts w:ascii="Arial" w:hAnsi="Arial" w:cs="Arial"/>
                <w:noProof/>
                <w:color w:val="000000"/>
                <w:lang w:val="es-ES" w:eastAsia="es-ES"/>
              </w:rPr>
              <w:drawing>
                <wp:inline distT="0" distB="0" distL="0" distR="0" wp14:anchorId="55ED225C" wp14:editId="054C0F3F">
                  <wp:extent cx="1456690" cy="1084580"/>
                  <wp:effectExtent l="19050" t="0" r="0" b="0"/>
                  <wp:docPr id="5" name="Imagen 6" descr="P1060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1060261"/>
                          <pic:cNvPicPr>
                            <a:picLocks noChangeAspect="1" noChangeArrowheads="1"/>
                          </pic:cNvPicPr>
                        </pic:nvPicPr>
                        <pic:blipFill>
                          <a:blip r:embed="rId123" cstate="print"/>
                          <a:srcRect/>
                          <a:stretch>
                            <a:fillRect/>
                          </a:stretch>
                        </pic:blipFill>
                        <pic:spPr bwMode="auto">
                          <a:xfrm>
                            <a:off x="0" y="0"/>
                            <a:ext cx="1456690" cy="1084580"/>
                          </a:xfrm>
                          <a:prstGeom prst="rect">
                            <a:avLst/>
                          </a:prstGeom>
                          <a:noFill/>
                          <a:ln w="9525">
                            <a:noFill/>
                            <a:miter lim="800000"/>
                            <a:headEnd/>
                            <a:tailEnd/>
                          </a:ln>
                        </pic:spPr>
                      </pic:pic>
                    </a:graphicData>
                  </a:graphic>
                </wp:inline>
              </w:drawing>
            </w:r>
          </w:p>
          <w:p w:rsidR="00157AFE" w:rsidRPr="00CD71B2" w:rsidRDefault="00157AFE" w:rsidP="0094185A">
            <w:pPr>
              <w:shd w:val="clear" w:color="auto" w:fill="FFFFFF"/>
              <w:rPr>
                <w:rFonts w:ascii="Arial" w:hAnsi="Arial" w:cs="Arial"/>
                <w:color w:val="000000"/>
              </w:rPr>
            </w:pPr>
            <w:r w:rsidRPr="00CD71B2">
              <w:rPr>
                <w:rFonts w:ascii="Arial" w:hAnsi="Arial" w:cs="Arial"/>
                <w:noProof/>
                <w:color w:val="000000"/>
                <w:lang w:val="es-ES" w:eastAsia="es-ES"/>
              </w:rPr>
              <w:drawing>
                <wp:inline distT="0" distB="0" distL="0" distR="0" wp14:anchorId="51F1A5F9" wp14:editId="3E79233D">
                  <wp:extent cx="1392555" cy="1042035"/>
                  <wp:effectExtent l="19050" t="0" r="0" b="0"/>
                  <wp:docPr id="7" name="Imagen 7" descr="P1060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1060262"/>
                          <pic:cNvPicPr>
                            <a:picLocks noChangeAspect="1" noChangeArrowheads="1"/>
                          </pic:cNvPicPr>
                        </pic:nvPicPr>
                        <pic:blipFill>
                          <a:blip r:embed="rId124" cstate="print"/>
                          <a:srcRect/>
                          <a:stretch>
                            <a:fillRect/>
                          </a:stretch>
                        </pic:blipFill>
                        <pic:spPr bwMode="auto">
                          <a:xfrm>
                            <a:off x="0" y="0"/>
                            <a:ext cx="1392555" cy="1042035"/>
                          </a:xfrm>
                          <a:prstGeom prst="rect">
                            <a:avLst/>
                          </a:prstGeom>
                          <a:noFill/>
                          <a:ln w="9525">
                            <a:noFill/>
                            <a:miter lim="800000"/>
                            <a:headEnd/>
                            <a:tailEnd/>
                          </a:ln>
                        </pic:spPr>
                      </pic:pic>
                    </a:graphicData>
                  </a:graphic>
                </wp:inline>
              </w:drawing>
            </w:r>
          </w:p>
        </w:tc>
      </w:tr>
      <w:tr w:rsidR="00157AFE" w:rsidRPr="00CD71B2">
        <w:tc>
          <w:tcPr>
            <w:tcW w:w="1088" w:type="dxa"/>
            <w:shd w:val="clear" w:color="auto" w:fill="auto"/>
          </w:tcPr>
          <w:p w:rsidR="00157AFE" w:rsidRPr="008A77D1" w:rsidRDefault="00157AFE" w:rsidP="0094185A">
            <w:pPr>
              <w:tabs>
                <w:tab w:val="left" w:pos="-1440"/>
                <w:tab w:val="left" w:pos="420"/>
              </w:tabs>
              <w:rPr>
                <w:rFonts w:ascii="Arial" w:hAnsi="Arial" w:cs="Arial"/>
                <w:b/>
                <w:sz w:val="18"/>
                <w:szCs w:val="18"/>
              </w:rPr>
            </w:pPr>
          </w:p>
          <w:p w:rsidR="00157AFE" w:rsidRPr="008A77D1" w:rsidRDefault="00157AFE" w:rsidP="0094185A">
            <w:pPr>
              <w:tabs>
                <w:tab w:val="left" w:pos="-1440"/>
                <w:tab w:val="left" w:pos="420"/>
              </w:tabs>
              <w:rPr>
                <w:rFonts w:ascii="Arial" w:hAnsi="Arial" w:cs="Arial"/>
                <w:b/>
                <w:sz w:val="18"/>
                <w:szCs w:val="18"/>
              </w:rPr>
            </w:pPr>
          </w:p>
          <w:p w:rsidR="00157AFE" w:rsidRPr="008A77D1" w:rsidRDefault="00157AFE" w:rsidP="0094185A">
            <w:pPr>
              <w:tabs>
                <w:tab w:val="left" w:pos="-1440"/>
                <w:tab w:val="left" w:pos="420"/>
              </w:tabs>
              <w:rPr>
                <w:rFonts w:ascii="Arial" w:hAnsi="Arial" w:cs="Arial"/>
                <w:b/>
                <w:sz w:val="18"/>
                <w:szCs w:val="18"/>
              </w:rPr>
            </w:pPr>
          </w:p>
          <w:p w:rsidR="00157AFE" w:rsidRPr="008A77D1" w:rsidRDefault="00157AFE" w:rsidP="0094185A">
            <w:pPr>
              <w:tabs>
                <w:tab w:val="left" w:pos="-1440"/>
                <w:tab w:val="left" w:pos="420"/>
              </w:tabs>
              <w:rPr>
                <w:rFonts w:ascii="Arial" w:hAnsi="Arial" w:cs="Arial"/>
                <w:b/>
                <w:sz w:val="18"/>
                <w:szCs w:val="18"/>
                <w:highlight w:val="yellow"/>
              </w:rPr>
            </w:pPr>
            <w:r w:rsidRPr="008A77D1">
              <w:rPr>
                <w:rFonts w:ascii="Arial" w:hAnsi="Arial" w:cs="Arial"/>
                <w:b/>
                <w:sz w:val="18"/>
                <w:szCs w:val="18"/>
              </w:rPr>
              <w:t xml:space="preserve"> Juan José  Flores</w:t>
            </w:r>
          </w:p>
        </w:tc>
        <w:tc>
          <w:tcPr>
            <w:tcW w:w="1673" w:type="dxa"/>
            <w:shd w:val="clear" w:color="auto" w:fill="auto"/>
            <w:vAlign w:val="center"/>
          </w:tcPr>
          <w:p w:rsidR="00157AFE" w:rsidRPr="008A77D1" w:rsidRDefault="00FB4F3A" w:rsidP="0094185A">
            <w:pPr>
              <w:tabs>
                <w:tab w:val="left" w:pos="-1440"/>
                <w:tab w:val="left" w:pos="420"/>
              </w:tabs>
              <w:jc w:val="both"/>
              <w:rPr>
                <w:rFonts w:ascii="Arial" w:hAnsi="Arial" w:cs="Arial"/>
                <w:sz w:val="18"/>
                <w:szCs w:val="18"/>
              </w:rPr>
            </w:pPr>
            <w:r w:rsidRPr="008A77D1">
              <w:rPr>
                <w:rFonts w:ascii="Arial" w:hAnsi="Arial" w:cs="Arial"/>
                <w:sz w:val="18"/>
                <w:szCs w:val="18"/>
              </w:rPr>
              <w:t>Un</w:t>
            </w:r>
            <w:r w:rsidR="00157AFE" w:rsidRPr="008A77D1">
              <w:rPr>
                <w:rFonts w:ascii="Arial" w:hAnsi="Arial" w:cs="Arial"/>
                <w:sz w:val="18"/>
                <w:szCs w:val="18"/>
              </w:rPr>
              <w:t xml:space="preserve"> Hostal San Agustín, 7 actividades comerciales minoristas. </w:t>
            </w:r>
            <w:proofErr w:type="gramStart"/>
            <w:r w:rsidR="00157AFE" w:rsidRPr="008A77D1">
              <w:rPr>
                <w:rFonts w:ascii="Arial" w:hAnsi="Arial" w:cs="Arial"/>
                <w:sz w:val="18"/>
                <w:szCs w:val="18"/>
              </w:rPr>
              <w:t>en</w:t>
            </w:r>
            <w:proofErr w:type="gramEnd"/>
            <w:r w:rsidR="00157AFE" w:rsidRPr="008A77D1">
              <w:rPr>
                <w:rFonts w:ascii="Arial" w:hAnsi="Arial" w:cs="Arial"/>
                <w:sz w:val="18"/>
                <w:szCs w:val="18"/>
              </w:rPr>
              <w:t xml:space="preserve"> la calle flores frente al edificio a ser demolido.</w:t>
            </w:r>
          </w:p>
        </w:tc>
        <w:tc>
          <w:tcPr>
            <w:tcW w:w="1284" w:type="dxa"/>
            <w:shd w:val="clear" w:color="auto" w:fill="auto"/>
            <w:vAlign w:val="center"/>
          </w:tcPr>
          <w:p w:rsidR="00157AFE" w:rsidRPr="008A77D1" w:rsidRDefault="00157AFE" w:rsidP="0094185A">
            <w:pPr>
              <w:shd w:val="clear" w:color="auto" w:fill="FFFFFF"/>
              <w:rPr>
                <w:rFonts w:ascii="Arial" w:hAnsi="Arial" w:cs="Arial"/>
                <w:sz w:val="18"/>
                <w:szCs w:val="18"/>
              </w:rPr>
            </w:pPr>
            <w:r w:rsidRPr="008A77D1">
              <w:rPr>
                <w:rFonts w:ascii="Arial" w:hAnsi="Arial" w:cs="Arial"/>
                <w:color w:val="000000"/>
                <w:sz w:val="18"/>
                <w:szCs w:val="18"/>
              </w:rPr>
              <w:t xml:space="preserve">4.000 personas caminan por la vereda del edificio a derrocar y 7.760 personas por las dos veredas de la </w:t>
            </w:r>
            <w:r w:rsidR="000C4829" w:rsidRPr="008A77D1">
              <w:rPr>
                <w:rFonts w:ascii="Arial" w:hAnsi="Arial" w:cs="Arial"/>
                <w:color w:val="000000"/>
                <w:sz w:val="18"/>
                <w:szCs w:val="18"/>
              </w:rPr>
              <w:t>CALLE JOSÉ MEJÍA</w:t>
            </w:r>
            <w:r w:rsidRPr="008A77D1">
              <w:rPr>
                <w:rFonts w:ascii="Arial" w:hAnsi="Arial" w:cs="Arial"/>
                <w:color w:val="000000"/>
                <w:sz w:val="18"/>
                <w:szCs w:val="18"/>
              </w:rPr>
              <w:t xml:space="preserve"> por día.</w:t>
            </w:r>
          </w:p>
        </w:tc>
        <w:tc>
          <w:tcPr>
            <w:tcW w:w="1745" w:type="dxa"/>
            <w:shd w:val="clear" w:color="auto" w:fill="auto"/>
            <w:vAlign w:val="center"/>
          </w:tcPr>
          <w:p w:rsidR="00157AFE" w:rsidRPr="008A77D1" w:rsidRDefault="00157AFE" w:rsidP="0094185A">
            <w:pPr>
              <w:shd w:val="clear" w:color="auto" w:fill="FFFFFF"/>
              <w:rPr>
                <w:rFonts w:ascii="Arial" w:hAnsi="Arial" w:cs="Arial"/>
                <w:color w:val="222222"/>
                <w:sz w:val="18"/>
                <w:szCs w:val="18"/>
              </w:rPr>
            </w:pPr>
            <w:r w:rsidRPr="008A77D1">
              <w:rPr>
                <w:rFonts w:ascii="Arial" w:hAnsi="Arial" w:cs="Arial"/>
                <w:color w:val="000000"/>
                <w:sz w:val="18"/>
                <w:szCs w:val="18"/>
              </w:rPr>
              <w:t>3.940 vehículos de transporte (carros, motos, bicicletas) pasan por esta calle en el día.</w:t>
            </w:r>
          </w:p>
          <w:p w:rsidR="00157AFE" w:rsidRPr="008A77D1" w:rsidRDefault="00157AFE" w:rsidP="0094185A">
            <w:pPr>
              <w:shd w:val="clear" w:color="auto" w:fill="FFFFFF"/>
              <w:rPr>
                <w:rFonts w:ascii="Arial" w:hAnsi="Arial" w:cs="Arial"/>
                <w:color w:val="000000"/>
                <w:sz w:val="18"/>
                <w:szCs w:val="18"/>
              </w:rPr>
            </w:pPr>
          </w:p>
        </w:tc>
        <w:tc>
          <w:tcPr>
            <w:tcW w:w="2510" w:type="dxa"/>
          </w:tcPr>
          <w:p w:rsidR="00157AFE" w:rsidRPr="00CD71B2" w:rsidRDefault="00157AFE" w:rsidP="0094185A">
            <w:pPr>
              <w:shd w:val="clear" w:color="auto" w:fill="FFFFFF"/>
              <w:rPr>
                <w:rFonts w:ascii="Arial" w:hAnsi="Arial" w:cs="Arial"/>
                <w:color w:val="000000"/>
              </w:rPr>
            </w:pPr>
            <w:r w:rsidRPr="00CD71B2">
              <w:rPr>
                <w:rFonts w:ascii="Arial" w:hAnsi="Arial" w:cs="Arial"/>
                <w:noProof/>
                <w:color w:val="000000"/>
                <w:lang w:val="es-ES" w:eastAsia="es-ES"/>
              </w:rPr>
              <w:drawing>
                <wp:inline distT="0" distB="0" distL="0" distR="0" wp14:anchorId="4849B693" wp14:editId="4EEDEFF5">
                  <wp:extent cx="1392555" cy="1042035"/>
                  <wp:effectExtent l="19050" t="0" r="0" b="0"/>
                  <wp:docPr id="4" name="Imagen 8" descr="P1060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1060268"/>
                          <pic:cNvPicPr>
                            <a:picLocks noChangeAspect="1" noChangeArrowheads="1"/>
                          </pic:cNvPicPr>
                        </pic:nvPicPr>
                        <pic:blipFill>
                          <a:blip r:embed="rId125" cstate="print"/>
                          <a:srcRect/>
                          <a:stretch>
                            <a:fillRect/>
                          </a:stretch>
                        </pic:blipFill>
                        <pic:spPr bwMode="auto">
                          <a:xfrm>
                            <a:off x="0" y="0"/>
                            <a:ext cx="1392555" cy="1042035"/>
                          </a:xfrm>
                          <a:prstGeom prst="rect">
                            <a:avLst/>
                          </a:prstGeom>
                          <a:noFill/>
                          <a:ln w="9525">
                            <a:noFill/>
                            <a:miter lim="800000"/>
                            <a:headEnd/>
                            <a:tailEnd/>
                          </a:ln>
                        </pic:spPr>
                      </pic:pic>
                    </a:graphicData>
                  </a:graphic>
                </wp:inline>
              </w:drawing>
            </w:r>
          </w:p>
          <w:p w:rsidR="00157AFE" w:rsidRPr="00CD71B2" w:rsidRDefault="00157AFE" w:rsidP="0094185A">
            <w:pPr>
              <w:shd w:val="clear" w:color="auto" w:fill="FFFFFF"/>
              <w:rPr>
                <w:rFonts w:ascii="Arial" w:hAnsi="Arial" w:cs="Arial"/>
                <w:color w:val="000000"/>
              </w:rPr>
            </w:pPr>
            <w:r w:rsidRPr="00CD71B2">
              <w:rPr>
                <w:rFonts w:ascii="Arial" w:hAnsi="Arial" w:cs="Arial"/>
                <w:noProof/>
                <w:color w:val="000000"/>
                <w:lang w:val="es-ES" w:eastAsia="es-ES"/>
              </w:rPr>
              <w:drawing>
                <wp:inline distT="0" distB="0" distL="0" distR="0" wp14:anchorId="191B5995" wp14:editId="494858DC">
                  <wp:extent cx="1371600" cy="1031240"/>
                  <wp:effectExtent l="19050" t="0" r="0" b="0"/>
                  <wp:docPr id="2" name="Imagen 9" descr="P106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1060281"/>
                          <pic:cNvPicPr>
                            <a:picLocks noChangeAspect="1" noChangeArrowheads="1"/>
                          </pic:cNvPicPr>
                        </pic:nvPicPr>
                        <pic:blipFill>
                          <a:blip r:embed="rId126" cstate="print"/>
                          <a:srcRect/>
                          <a:stretch>
                            <a:fillRect/>
                          </a:stretch>
                        </pic:blipFill>
                        <pic:spPr bwMode="auto">
                          <a:xfrm>
                            <a:off x="0" y="0"/>
                            <a:ext cx="1371600" cy="1031240"/>
                          </a:xfrm>
                          <a:prstGeom prst="rect">
                            <a:avLst/>
                          </a:prstGeom>
                          <a:noFill/>
                          <a:ln w="9525">
                            <a:noFill/>
                            <a:miter lim="800000"/>
                            <a:headEnd/>
                            <a:tailEnd/>
                          </a:ln>
                        </pic:spPr>
                      </pic:pic>
                    </a:graphicData>
                  </a:graphic>
                </wp:inline>
              </w:drawing>
            </w:r>
          </w:p>
        </w:tc>
      </w:tr>
      <w:tr w:rsidR="00157AFE" w:rsidRPr="00CD71B2">
        <w:tc>
          <w:tcPr>
            <w:tcW w:w="1088" w:type="dxa"/>
            <w:shd w:val="clear" w:color="auto" w:fill="auto"/>
          </w:tcPr>
          <w:p w:rsidR="00157AFE" w:rsidRPr="008A77D1" w:rsidRDefault="00157AFE" w:rsidP="0094185A">
            <w:pPr>
              <w:tabs>
                <w:tab w:val="left" w:pos="-1440"/>
                <w:tab w:val="left" w:pos="420"/>
              </w:tabs>
              <w:rPr>
                <w:rFonts w:ascii="Arial" w:hAnsi="Arial" w:cs="Arial"/>
                <w:b/>
                <w:sz w:val="18"/>
                <w:szCs w:val="18"/>
              </w:rPr>
            </w:pPr>
          </w:p>
          <w:p w:rsidR="00157AFE" w:rsidRPr="008A77D1" w:rsidRDefault="00157AFE" w:rsidP="0094185A">
            <w:pPr>
              <w:tabs>
                <w:tab w:val="left" w:pos="-1440"/>
                <w:tab w:val="left" w:pos="420"/>
              </w:tabs>
              <w:rPr>
                <w:rFonts w:ascii="Arial" w:hAnsi="Arial" w:cs="Arial"/>
                <w:b/>
                <w:sz w:val="18"/>
                <w:szCs w:val="18"/>
              </w:rPr>
            </w:pPr>
          </w:p>
          <w:p w:rsidR="00157AFE" w:rsidRPr="008A77D1" w:rsidRDefault="00157AFE" w:rsidP="0094185A">
            <w:pPr>
              <w:tabs>
                <w:tab w:val="left" w:pos="-1440"/>
                <w:tab w:val="left" w:pos="420"/>
              </w:tabs>
              <w:rPr>
                <w:rFonts w:ascii="Arial" w:hAnsi="Arial" w:cs="Arial"/>
                <w:b/>
                <w:sz w:val="18"/>
                <w:szCs w:val="18"/>
              </w:rPr>
            </w:pPr>
            <w:r w:rsidRPr="008A77D1">
              <w:rPr>
                <w:rFonts w:ascii="Arial" w:hAnsi="Arial" w:cs="Arial"/>
                <w:b/>
                <w:sz w:val="18"/>
                <w:szCs w:val="18"/>
              </w:rPr>
              <w:t>Guayaquil</w:t>
            </w:r>
          </w:p>
          <w:p w:rsidR="00157AFE" w:rsidRPr="008A77D1" w:rsidRDefault="00157AFE" w:rsidP="0094185A">
            <w:pPr>
              <w:tabs>
                <w:tab w:val="left" w:pos="-1440"/>
                <w:tab w:val="left" w:pos="420"/>
              </w:tabs>
              <w:rPr>
                <w:rFonts w:ascii="Arial" w:hAnsi="Arial" w:cs="Arial"/>
                <w:b/>
                <w:sz w:val="18"/>
                <w:szCs w:val="18"/>
              </w:rPr>
            </w:pPr>
          </w:p>
          <w:p w:rsidR="00157AFE" w:rsidRPr="008A77D1" w:rsidRDefault="00157AFE" w:rsidP="0094185A">
            <w:pPr>
              <w:tabs>
                <w:tab w:val="left" w:pos="-1440"/>
                <w:tab w:val="left" w:pos="420"/>
              </w:tabs>
              <w:rPr>
                <w:rFonts w:ascii="Arial" w:hAnsi="Arial" w:cs="Arial"/>
                <w:b/>
                <w:sz w:val="18"/>
                <w:szCs w:val="18"/>
              </w:rPr>
            </w:pPr>
          </w:p>
          <w:p w:rsidR="00157AFE" w:rsidRPr="008A77D1" w:rsidRDefault="00157AFE" w:rsidP="0094185A">
            <w:pPr>
              <w:tabs>
                <w:tab w:val="left" w:pos="-1440"/>
                <w:tab w:val="left" w:pos="420"/>
              </w:tabs>
              <w:rPr>
                <w:rFonts w:ascii="Arial" w:hAnsi="Arial" w:cs="Arial"/>
                <w:b/>
                <w:sz w:val="18"/>
                <w:szCs w:val="18"/>
              </w:rPr>
            </w:pPr>
          </w:p>
          <w:p w:rsidR="00157AFE" w:rsidRPr="008A77D1" w:rsidRDefault="00157AFE" w:rsidP="0094185A">
            <w:pPr>
              <w:tabs>
                <w:tab w:val="left" w:pos="-1440"/>
                <w:tab w:val="left" w:pos="420"/>
              </w:tabs>
              <w:rPr>
                <w:rFonts w:ascii="Arial" w:hAnsi="Arial" w:cs="Arial"/>
                <w:b/>
                <w:sz w:val="18"/>
                <w:szCs w:val="18"/>
              </w:rPr>
            </w:pPr>
          </w:p>
          <w:p w:rsidR="00157AFE" w:rsidRPr="008A77D1" w:rsidRDefault="00157AFE" w:rsidP="0094185A">
            <w:pPr>
              <w:tabs>
                <w:tab w:val="left" w:pos="-1440"/>
                <w:tab w:val="left" w:pos="420"/>
              </w:tabs>
              <w:rPr>
                <w:rFonts w:ascii="Arial" w:hAnsi="Arial" w:cs="Arial"/>
                <w:b/>
                <w:sz w:val="18"/>
                <w:szCs w:val="18"/>
              </w:rPr>
            </w:pPr>
          </w:p>
          <w:p w:rsidR="00157AFE" w:rsidRPr="008A77D1" w:rsidRDefault="00157AFE" w:rsidP="0094185A">
            <w:pPr>
              <w:tabs>
                <w:tab w:val="left" w:pos="-1440"/>
                <w:tab w:val="left" w:pos="420"/>
              </w:tabs>
              <w:rPr>
                <w:rFonts w:ascii="Arial" w:hAnsi="Arial" w:cs="Arial"/>
                <w:b/>
                <w:sz w:val="18"/>
                <w:szCs w:val="18"/>
              </w:rPr>
            </w:pPr>
          </w:p>
        </w:tc>
        <w:tc>
          <w:tcPr>
            <w:tcW w:w="1673" w:type="dxa"/>
            <w:shd w:val="clear" w:color="auto" w:fill="auto"/>
            <w:vAlign w:val="center"/>
          </w:tcPr>
          <w:p w:rsidR="00157AFE" w:rsidRPr="008A77D1" w:rsidRDefault="00157AFE" w:rsidP="0094185A">
            <w:pPr>
              <w:tabs>
                <w:tab w:val="left" w:pos="-1440"/>
                <w:tab w:val="left" w:pos="420"/>
              </w:tabs>
              <w:jc w:val="both"/>
              <w:rPr>
                <w:rFonts w:ascii="Arial" w:hAnsi="Arial" w:cs="Arial"/>
                <w:sz w:val="18"/>
                <w:szCs w:val="18"/>
              </w:rPr>
            </w:pPr>
          </w:p>
          <w:p w:rsidR="00157AFE" w:rsidRPr="008A77D1" w:rsidRDefault="00FB4F3A" w:rsidP="0094185A">
            <w:pPr>
              <w:tabs>
                <w:tab w:val="left" w:pos="-1440"/>
                <w:tab w:val="left" w:pos="420"/>
              </w:tabs>
              <w:jc w:val="both"/>
              <w:rPr>
                <w:rFonts w:ascii="Arial" w:hAnsi="Arial" w:cs="Arial"/>
                <w:sz w:val="18"/>
                <w:szCs w:val="18"/>
              </w:rPr>
            </w:pPr>
            <w:r w:rsidRPr="008A77D1">
              <w:rPr>
                <w:rFonts w:ascii="Arial" w:hAnsi="Arial" w:cs="Arial"/>
                <w:sz w:val="18"/>
                <w:szCs w:val="18"/>
              </w:rPr>
              <w:t>Una</w:t>
            </w:r>
            <w:r w:rsidR="00157AFE" w:rsidRPr="008A77D1">
              <w:rPr>
                <w:rFonts w:ascii="Arial" w:hAnsi="Arial" w:cs="Arial"/>
                <w:sz w:val="18"/>
                <w:szCs w:val="18"/>
              </w:rPr>
              <w:t xml:space="preserve"> Actividad comercial minoristas junto al edificio en cuestión.</w:t>
            </w:r>
          </w:p>
        </w:tc>
        <w:tc>
          <w:tcPr>
            <w:tcW w:w="1284" w:type="dxa"/>
            <w:shd w:val="clear" w:color="auto" w:fill="auto"/>
            <w:vAlign w:val="center"/>
          </w:tcPr>
          <w:p w:rsidR="00157AFE" w:rsidRPr="008A77D1" w:rsidRDefault="00157AFE" w:rsidP="0094185A">
            <w:pPr>
              <w:shd w:val="clear" w:color="auto" w:fill="FFFFFF"/>
              <w:rPr>
                <w:rFonts w:ascii="Arial" w:hAnsi="Arial" w:cs="Arial"/>
                <w:color w:val="000000"/>
                <w:sz w:val="18"/>
                <w:szCs w:val="18"/>
              </w:rPr>
            </w:pPr>
            <w:r w:rsidRPr="008A77D1">
              <w:rPr>
                <w:rFonts w:ascii="Arial" w:hAnsi="Arial" w:cs="Arial"/>
                <w:color w:val="000000"/>
                <w:sz w:val="18"/>
                <w:szCs w:val="18"/>
              </w:rPr>
              <w:t>6.680 personas caminan por la vereda del edificio a derrocar y 15.600 personas por las dos veredas de la calle Guayaquil por día.</w:t>
            </w:r>
          </w:p>
        </w:tc>
        <w:tc>
          <w:tcPr>
            <w:tcW w:w="1745" w:type="dxa"/>
            <w:shd w:val="clear" w:color="auto" w:fill="auto"/>
            <w:vAlign w:val="center"/>
          </w:tcPr>
          <w:p w:rsidR="00157AFE" w:rsidRPr="008A77D1" w:rsidRDefault="00157AFE" w:rsidP="0094185A">
            <w:pPr>
              <w:shd w:val="clear" w:color="auto" w:fill="FFFFFF"/>
              <w:rPr>
                <w:rFonts w:ascii="Arial" w:hAnsi="Arial" w:cs="Arial"/>
                <w:color w:val="000000"/>
                <w:sz w:val="18"/>
                <w:szCs w:val="18"/>
              </w:rPr>
            </w:pPr>
          </w:p>
          <w:p w:rsidR="00157AFE" w:rsidRPr="008A77D1" w:rsidRDefault="00157AFE" w:rsidP="0094185A">
            <w:pPr>
              <w:shd w:val="clear" w:color="auto" w:fill="FFFFFF"/>
              <w:rPr>
                <w:rFonts w:ascii="Arial" w:hAnsi="Arial" w:cs="Arial"/>
                <w:color w:val="222222"/>
                <w:sz w:val="18"/>
                <w:szCs w:val="18"/>
              </w:rPr>
            </w:pPr>
            <w:r w:rsidRPr="008A77D1">
              <w:rPr>
                <w:rFonts w:ascii="Arial" w:hAnsi="Arial" w:cs="Arial"/>
                <w:color w:val="000000"/>
                <w:sz w:val="18"/>
                <w:szCs w:val="18"/>
              </w:rPr>
              <w:t>5.815 vehículos de transporte (carros, motos, bicicletas) pasan por esta calle en el día.</w:t>
            </w:r>
          </w:p>
          <w:p w:rsidR="00157AFE" w:rsidRPr="008A77D1" w:rsidRDefault="00157AFE" w:rsidP="0094185A">
            <w:pPr>
              <w:shd w:val="clear" w:color="auto" w:fill="FFFFFF"/>
              <w:rPr>
                <w:rFonts w:ascii="Arial" w:hAnsi="Arial" w:cs="Arial"/>
                <w:color w:val="000000"/>
                <w:sz w:val="18"/>
                <w:szCs w:val="18"/>
              </w:rPr>
            </w:pPr>
          </w:p>
        </w:tc>
        <w:tc>
          <w:tcPr>
            <w:tcW w:w="2510" w:type="dxa"/>
          </w:tcPr>
          <w:p w:rsidR="00157AFE" w:rsidRPr="00CD71B2" w:rsidRDefault="00157AFE" w:rsidP="0094185A">
            <w:pPr>
              <w:shd w:val="clear" w:color="auto" w:fill="FFFFFF"/>
              <w:rPr>
                <w:rFonts w:ascii="Arial" w:hAnsi="Arial" w:cs="Arial"/>
              </w:rPr>
            </w:pPr>
            <w:r w:rsidRPr="00CD71B2">
              <w:rPr>
                <w:rFonts w:ascii="Arial" w:hAnsi="Arial" w:cs="Arial"/>
                <w:noProof/>
                <w:lang w:val="es-ES" w:eastAsia="es-ES"/>
              </w:rPr>
              <w:drawing>
                <wp:inline distT="0" distB="0" distL="0" distR="0" wp14:anchorId="7785BE72" wp14:editId="60E8030A">
                  <wp:extent cx="1350645" cy="1797050"/>
                  <wp:effectExtent l="19050" t="0" r="1905" b="0"/>
                  <wp:docPr id="10" name="Imagen 10" descr="P1060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1060260"/>
                          <pic:cNvPicPr>
                            <a:picLocks noChangeAspect="1" noChangeArrowheads="1"/>
                          </pic:cNvPicPr>
                        </pic:nvPicPr>
                        <pic:blipFill>
                          <a:blip r:embed="rId127" cstate="print"/>
                          <a:srcRect/>
                          <a:stretch>
                            <a:fillRect/>
                          </a:stretch>
                        </pic:blipFill>
                        <pic:spPr bwMode="auto">
                          <a:xfrm>
                            <a:off x="0" y="0"/>
                            <a:ext cx="1350645" cy="1797050"/>
                          </a:xfrm>
                          <a:prstGeom prst="rect">
                            <a:avLst/>
                          </a:prstGeom>
                          <a:noFill/>
                          <a:ln w="9525">
                            <a:noFill/>
                            <a:miter lim="800000"/>
                            <a:headEnd/>
                            <a:tailEnd/>
                          </a:ln>
                        </pic:spPr>
                      </pic:pic>
                    </a:graphicData>
                  </a:graphic>
                </wp:inline>
              </w:drawing>
            </w:r>
          </w:p>
        </w:tc>
      </w:tr>
    </w:tbl>
    <w:p w:rsidR="00157AFE" w:rsidRPr="00CD71B2" w:rsidRDefault="00157AFE" w:rsidP="00157AFE">
      <w:pPr>
        <w:tabs>
          <w:tab w:val="left" w:pos="-1440"/>
          <w:tab w:val="left" w:pos="420"/>
          <w:tab w:val="left" w:pos="871"/>
        </w:tabs>
        <w:ind w:left="420"/>
        <w:rPr>
          <w:rFonts w:ascii="Arial" w:hAnsi="Arial" w:cs="Arial"/>
        </w:rPr>
      </w:pPr>
    </w:p>
    <w:p w:rsidR="00157AFE" w:rsidRPr="00CD71B2" w:rsidRDefault="00157AFE" w:rsidP="008A77D1">
      <w:pPr>
        <w:pStyle w:val="Ttulo1"/>
        <w:numPr>
          <w:ilvl w:val="4"/>
          <w:numId w:val="7"/>
        </w:numPr>
        <w:ind w:left="709" w:hanging="709"/>
        <w:jc w:val="both"/>
        <w:rPr>
          <w:rFonts w:ascii="Arial" w:hAnsi="Arial" w:cs="Arial"/>
          <w:sz w:val="22"/>
          <w:szCs w:val="22"/>
        </w:rPr>
      </w:pPr>
      <w:bookmarkStart w:id="199" w:name="_Toc387310459"/>
      <w:r w:rsidRPr="00CD71B2">
        <w:rPr>
          <w:rFonts w:ascii="Arial" w:hAnsi="Arial" w:cs="Arial"/>
          <w:sz w:val="22"/>
          <w:szCs w:val="22"/>
        </w:rPr>
        <w:t xml:space="preserve">Área de </w:t>
      </w:r>
      <w:r w:rsidR="008F6279" w:rsidRPr="00CD71B2">
        <w:rPr>
          <w:rFonts w:ascii="Arial" w:hAnsi="Arial" w:cs="Arial"/>
          <w:sz w:val="22"/>
          <w:szCs w:val="22"/>
        </w:rPr>
        <w:t>influencia</w:t>
      </w:r>
      <w:r w:rsidRPr="00CD71B2">
        <w:rPr>
          <w:rFonts w:ascii="Arial" w:hAnsi="Arial" w:cs="Arial"/>
          <w:sz w:val="22"/>
          <w:szCs w:val="22"/>
        </w:rPr>
        <w:t xml:space="preserve"> indirecta</w:t>
      </w:r>
      <w:r w:rsidR="00B25265" w:rsidRPr="00CD71B2">
        <w:rPr>
          <w:rFonts w:ascii="Arial" w:hAnsi="Arial" w:cs="Arial"/>
          <w:sz w:val="22"/>
          <w:szCs w:val="22"/>
        </w:rPr>
        <w:t xml:space="preserve"> de</w:t>
      </w:r>
      <w:r w:rsidR="008F6279" w:rsidRPr="00CD71B2">
        <w:rPr>
          <w:rFonts w:ascii="Arial" w:hAnsi="Arial" w:cs="Arial"/>
          <w:sz w:val="22"/>
          <w:szCs w:val="22"/>
        </w:rPr>
        <w:t>l</w:t>
      </w:r>
      <w:r w:rsidR="00B25265" w:rsidRPr="00CD71B2">
        <w:rPr>
          <w:rFonts w:ascii="Arial" w:hAnsi="Arial" w:cs="Arial"/>
          <w:sz w:val="22"/>
          <w:szCs w:val="22"/>
        </w:rPr>
        <w:t xml:space="preserve"> inmueble</w:t>
      </w:r>
      <w:r w:rsidR="008F6279" w:rsidRPr="00CD71B2">
        <w:rPr>
          <w:rFonts w:ascii="Arial" w:hAnsi="Arial" w:cs="Arial"/>
          <w:sz w:val="22"/>
          <w:szCs w:val="22"/>
        </w:rPr>
        <w:t xml:space="preserve"> denominado</w:t>
      </w:r>
      <w:r w:rsidR="00B25265" w:rsidRPr="00CD71B2">
        <w:rPr>
          <w:rFonts w:ascii="Arial" w:hAnsi="Arial" w:cs="Arial"/>
          <w:sz w:val="22"/>
          <w:szCs w:val="22"/>
        </w:rPr>
        <w:t xml:space="preserve"> Ex Registro Civil.</w:t>
      </w:r>
      <w:bookmarkEnd w:id="199"/>
    </w:p>
    <w:p w:rsidR="00157AFE" w:rsidRPr="00CD71B2" w:rsidRDefault="00157AFE" w:rsidP="00157AFE">
      <w:pPr>
        <w:tabs>
          <w:tab w:val="left" w:pos="-1440"/>
          <w:tab w:val="left" w:pos="0"/>
        </w:tabs>
        <w:jc w:val="both"/>
        <w:rPr>
          <w:rFonts w:ascii="Arial" w:hAnsi="Arial" w:cs="Arial"/>
          <w:sz w:val="22"/>
          <w:szCs w:val="22"/>
        </w:rPr>
      </w:pPr>
    </w:p>
    <w:p w:rsidR="00130908" w:rsidRPr="00CD71B2" w:rsidRDefault="00130908" w:rsidP="00130908">
      <w:pPr>
        <w:jc w:val="both"/>
        <w:rPr>
          <w:rFonts w:ascii="Arial" w:hAnsi="Arial" w:cs="Arial"/>
          <w:bCs/>
          <w:sz w:val="22"/>
          <w:szCs w:val="22"/>
        </w:rPr>
      </w:pPr>
      <w:r w:rsidRPr="00CD71B2">
        <w:rPr>
          <w:rFonts w:ascii="Arial" w:hAnsi="Arial" w:cs="Arial"/>
          <w:bCs/>
          <w:sz w:val="22"/>
          <w:szCs w:val="22"/>
        </w:rPr>
        <w:lastRenderedPageBreak/>
        <w:t>El área de influencia indirecta del proyecto, es un área alcanzada por los procesos biofísicos y antropológicos provenientes del accionar de las actividades del proyecto y su interrelación con una zona ampliada donde su dinámica es notoria.</w:t>
      </w:r>
    </w:p>
    <w:p w:rsidR="00130908" w:rsidRPr="00CD71B2" w:rsidRDefault="00130908" w:rsidP="00130908">
      <w:pPr>
        <w:jc w:val="both"/>
        <w:rPr>
          <w:rFonts w:ascii="Arial" w:hAnsi="Arial" w:cs="Arial"/>
          <w:bCs/>
          <w:sz w:val="22"/>
          <w:szCs w:val="22"/>
        </w:rPr>
      </w:pPr>
    </w:p>
    <w:p w:rsidR="00157AFE" w:rsidRPr="00CD71B2" w:rsidRDefault="00130908" w:rsidP="00130908">
      <w:pPr>
        <w:tabs>
          <w:tab w:val="left" w:pos="-1440"/>
          <w:tab w:val="left" w:pos="0"/>
        </w:tabs>
        <w:jc w:val="both"/>
        <w:rPr>
          <w:rFonts w:ascii="Arial" w:hAnsi="Arial" w:cs="Arial"/>
          <w:bCs/>
          <w:sz w:val="22"/>
          <w:szCs w:val="22"/>
        </w:rPr>
      </w:pPr>
      <w:r w:rsidRPr="00CD71B2">
        <w:rPr>
          <w:rFonts w:ascii="Arial" w:hAnsi="Arial" w:cs="Arial"/>
          <w:bCs/>
          <w:sz w:val="22"/>
          <w:szCs w:val="22"/>
        </w:rPr>
        <w:t>Considerando los componentes físico, biótico y socioeconómico se puede indicar que el área de influencia indirecta del proyecto, abarca las poblaciones más cercanas localizadas en un radio de 200 metros aproximadamente.</w:t>
      </w:r>
    </w:p>
    <w:p w:rsidR="00130908" w:rsidRPr="00CD71B2" w:rsidRDefault="00130908" w:rsidP="00130908">
      <w:pPr>
        <w:tabs>
          <w:tab w:val="left" w:pos="-1440"/>
          <w:tab w:val="left" w:pos="0"/>
        </w:tabs>
        <w:jc w:val="both"/>
        <w:rPr>
          <w:rFonts w:ascii="Arial" w:hAnsi="Arial" w:cs="Arial"/>
          <w:sz w:val="22"/>
          <w:szCs w:val="22"/>
        </w:rPr>
      </w:pPr>
    </w:p>
    <w:p w:rsidR="00157AFE" w:rsidRPr="00CD71B2" w:rsidRDefault="00157AFE" w:rsidP="00157AFE">
      <w:pPr>
        <w:tabs>
          <w:tab w:val="left" w:pos="-1440"/>
          <w:tab w:val="left" w:pos="0"/>
        </w:tabs>
        <w:jc w:val="both"/>
        <w:rPr>
          <w:rFonts w:ascii="Arial" w:hAnsi="Arial" w:cs="Arial"/>
          <w:sz w:val="22"/>
          <w:szCs w:val="22"/>
          <w:highlight w:val="yellow"/>
        </w:rPr>
      </w:pPr>
    </w:p>
    <w:p w:rsidR="00157AFE" w:rsidRPr="00CD71B2" w:rsidRDefault="00157AFE" w:rsidP="00157AFE">
      <w:pPr>
        <w:tabs>
          <w:tab w:val="left" w:pos="-1440"/>
          <w:tab w:val="left" w:pos="420"/>
        </w:tabs>
        <w:ind w:left="420"/>
        <w:jc w:val="both"/>
        <w:rPr>
          <w:rFonts w:ascii="Arial" w:hAnsi="Arial" w:cs="Arial"/>
          <w:highlight w:val="yellow"/>
        </w:rPr>
      </w:pPr>
    </w:p>
    <w:p w:rsidR="00157AFE" w:rsidRPr="00CD71B2" w:rsidRDefault="00831180" w:rsidP="00157AFE">
      <w:pPr>
        <w:tabs>
          <w:tab w:val="left" w:pos="-1440"/>
          <w:tab w:val="left" w:pos="420"/>
        </w:tabs>
        <w:ind w:left="420"/>
        <w:jc w:val="both"/>
        <w:rPr>
          <w:rFonts w:ascii="Arial" w:hAnsi="Arial" w:cs="Arial"/>
          <w:noProof/>
        </w:rPr>
      </w:pPr>
      <w:r w:rsidRPr="00CD71B2">
        <w:rPr>
          <w:rFonts w:ascii="Arial" w:hAnsi="Arial" w:cs="Arial"/>
          <w:noProof/>
          <w:lang w:val="es-ES" w:eastAsia="es-ES"/>
        </w:rPr>
        <mc:AlternateContent>
          <mc:Choice Requires="wps">
            <w:drawing>
              <wp:anchor distT="0" distB="0" distL="114300" distR="114300" simplePos="0" relativeHeight="251647488" behindDoc="0" locked="0" layoutInCell="1" allowOverlap="1" wp14:anchorId="3FC97890" wp14:editId="2F2315AA">
                <wp:simplePos x="0" y="0"/>
                <wp:positionH relativeFrom="column">
                  <wp:posOffset>2355215</wp:posOffset>
                </wp:positionH>
                <wp:positionV relativeFrom="paragraph">
                  <wp:posOffset>942340</wp:posOffset>
                </wp:positionV>
                <wp:extent cx="974090" cy="890905"/>
                <wp:effectExtent l="17145" t="21590" r="18415" b="20955"/>
                <wp:wrapNone/>
                <wp:docPr id="40" name="16 Elips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4090" cy="890905"/>
                        </a:xfrm>
                        <a:prstGeom prst="ellipse">
                          <a:avLst/>
                        </a:prstGeom>
                        <a:solidFill>
                          <a:srgbClr val="FF0000">
                            <a:alpha val="14902"/>
                          </a:srgbClr>
                        </a:solidFill>
                        <a:ln w="25400">
                          <a:solidFill>
                            <a:srgbClr val="D99594"/>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id="16 Elipse" o:spid="_x0000_s1026" style="position:absolute;margin-left:185.45pt;margin-top:74.2pt;width:76.7pt;height:70.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LaoLgIAAFQEAAAOAAAAZHJzL2Uyb0RvYy54bWysVMFu2zAMvQ/YPwi6r7YDp62NOkXRNsOA&#10;bi3Q7QMYWY6FyZJGKXG6rx8lu1m63Yb5IIgi+fT4SPnq+jBotpfolTUNL85yzqQRtlVm2/BvX9cf&#10;LjnzAUwL2hrZ8Bfp+fXq/bur0dVyYXurW4mMQIyvR9fwPgRXZ5kXvRzAn1knDTk7iwMEMnGbtQgj&#10;oQ86W+T5eTZabB1aIb2n07vJyVcJv+ukCI9d52VguuHELaQV07qJa7a6gnqL4HolZhrwDywGUIYu&#10;PULdQQC2Q/UX1KAEWm+7cCbskNmuU0KmGqiaIv+jmucenEy1kDjeHWXy/w9WfNk/IVNtw0uSx8BA&#10;PSrO2b1Wzsuozuh8TUHP7gljfd49WPHdM2NvezBbeYNox15CS5yKGJ+9SYiGp1S2GT/blrBhF2wS&#10;6tDhEAFJAnZI/Xg59kMeAhN0WF2UeUW0BLkuK9ou0w1QvyY79OGjtAOLm4ZLPdGOuLB/8CHygfo1&#10;KvG3WrVrpXUycLu51cj2QNOxXuf0JW6gXQ/TaVFW+WK+1U/hCdOf4mjDxoYvluWc/8Y5Z01wd1W1&#10;rMpXvFMMtDvTpmmMat7P+wBKT3uqQ5tZ3qjo1JmNbV9IXbTTYNNDpE1v8SdnIw11w/2PHaDkTH8y&#10;1KGqKGObQzLK5cWCDDz1bE49YARBNVwE5GwybsP0dnYO1banu4okmLE31NdOJcFjzydeM10a3aTZ&#10;/Mzi2zi1U9Tvn8HqFwAAAP//AwBQSwMEFAAGAAgAAAAhAOUv4qjgAAAACwEAAA8AAABkcnMvZG93&#10;bnJldi54bWxMj8tOwzAQRfdI/IM1SOyoEzelIY1TVShsWEHbD3BjJ47qR2S7beDrGVawHN2je8/U&#10;29kaclUhjt5xyBcZEOU6L0c3cDge3p5KIDEJJ4XxTnH4UhG2zf1dLSrpb+5TXfdpIFjiYiU46JSm&#10;itLYaWVFXPhJOcx6H6xIeIaByiBuWG4NZVn2TK0YHS5oMalXrbrz/mI5tD0zq539yA+h1d07+277&#10;kB85f3yYdxsgSc3pD4ZffVSHBp1O/uJkJIbDcp29IIpBURZAkFixYgnkxIGV5RpoU9P/PzQ/AAAA&#10;//8DAFBLAQItABQABgAIAAAAIQC2gziS/gAAAOEBAAATAAAAAAAAAAAAAAAAAAAAAABbQ29udGVu&#10;dF9UeXBlc10ueG1sUEsBAi0AFAAGAAgAAAAhADj9If/WAAAAlAEAAAsAAAAAAAAAAAAAAAAALwEA&#10;AF9yZWxzLy5yZWxzUEsBAi0AFAAGAAgAAAAhANOUtqguAgAAVAQAAA4AAAAAAAAAAAAAAAAALgIA&#10;AGRycy9lMm9Eb2MueG1sUEsBAi0AFAAGAAgAAAAhAOUv4qjgAAAACwEAAA8AAAAAAAAAAAAAAAAA&#10;iAQAAGRycy9kb3ducmV2LnhtbFBLBQYAAAAABAAEAPMAAACVBQAAAAA=&#10;" fillcolor="red" strokecolor="#d99594" strokeweight="2pt">
                <v:fill opacity="9766f"/>
              </v:oval>
            </w:pict>
          </mc:Fallback>
        </mc:AlternateContent>
      </w:r>
      <w:r w:rsidRPr="00CD71B2">
        <w:rPr>
          <w:rFonts w:ascii="Arial" w:hAnsi="Arial" w:cs="Arial"/>
          <w:noProof/>
          <w:lang w:val="es-ES" w:eastAsia="es-ES"/>
        </w:rPr>
        <mc:AlternateContent>
          <mc:Choice Requires="wps">
            <w:drawing>
              <wp:anchor distT="0" distB="0" distL="114300" distR="114300" simplePos="0" relativeHeight="251645440" behindDoc="0" locked="0" layoutInCell="1" allowOverlap="1" wp14:anchorId="7002DD11" wp14:editId="38E7CBDD">
                <wp:simplePos x="0" y="0"/>
                <wp:positionH relativeFrom="column">
                  <wp:posOffset>4206240</wp:posOffset>
                </wp:positionH>
                <wp:positionV relativeFrom="paragraph">
                  <wp:posOffset>175260</wp:posOffset>
                </wp:positionV>
                <wp:extent cx="1666875" cy="644525"/>
                <wp:effectExtent l="20320" t="16510" r="17780" b="15240"/>
                <wp:wrapNone/>
                <wp:docPr id="39"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644525"/>
                        </a:xfrm>
                        <a:prstGeom prst="rect">
                          <a:avLst/>
                        </a:prstGeom>
                        <a:solidFill>
                          <a:srgbClr val="FFFFFF"/>
                        </a:solidFill>
                        <a:ln w="25400">
                          <a:solidFill>
                            <a:srgbClr val="C0504D"/>
                          </a:solidFill>
                          <a:miter lim="800000"/>
                          <a:headEnd/>
                          <a:tailEnd/>
                        </a:ln>
                      </wps:spPr>
                      <wps:txbx>
                        <w:txbxContent>
                          <w:p w:rsidR="00A4213E" w:rsidRPr="004420C9" w:rsidRDefault="00A4213E" w:rsidP="00157AFE">
                            <w:pPr>
                              <w:rPr>
                                <w:sz w:val="20"/>
                                <w:szCs w:val="20"/>
                              </w:rPr>
                            </w:pPr>
                            <w:r w:rsidRPr="004420C9">
                              <w:rPr>
                                <w:sz w:val="20"/>
                                <w:szCs w:val="20"/>
                              </w:rPr>
                              <w:t>Área de Influencia indirecta  con un radio de 200mt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3" o:spid="_x0000_s1053" type="#_x0000_t202" style="position:absolute;left:0;text-align:left;margin-left:331.2pt;margin-top:13.8pt;width:131.25pt;height:50.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a9rNAIAAFsEAAAOAAAAZHJzL2Uyb0RvYy54bWysVNtu2zAMfR+wfxD0vthJ7TQ14hRdsgwD&#10;ugvQ7gMUWbaFyaImKbGzry8lp2l2exnmB4EUqUPykPTydugUOQjrJOiSTicpJUJzqKRuSvr1cftm&#10;QYnzTFdMgRYlPQpHb1evXy17U4gZtKAqYQmCaFf0pqSt96ZIEsdb0TE3ASM0GmuwHfOo2iapLOsR&#10;vVPJLE3nSQ+2Mha4cA5vN6ORriJ+XQvuP9e1E56okmJuPp42nrtwJqslKxrLTCv5KQ32D1l0TGoM&#10;eobaMM/I3srfoDrJLTio/YRDl0BdSy5iDVjNNP2lmoeWGRFrQXKcOdPk/h8s/3T4YomsSnp1Q4lm&#10;HfboUQyevIWBzK4CP71xBbo9GHT0A95jn2OtztwD/+aIhnXLdCPurIW+FazC/KbhZXLxdMRxAWTX&#10;f4QK47C9hwg01LYL5CEdBNGxT8dzb0IuPIScz+eL65wSjrZ5luWzPIZgxfNrY51/L6AjQSipxd5H&#10;dHa4dz5kw4pnlxDMgZLVVioVFdvs1sqSA8M52cbvhP6Tm9KkL+ksz9J0ZOCvGOs0T7PNnzA66XHi&#10;lexKukjDF5xYEXh7p6soeybVKGPOSp+IDNyNLPphN8SeTRfhcWB5B9URqbUwTjhuJAot2B+U9Djd&#10;JXXf98wKStQHje25mWZZWIeoZPn1DBV7adldWpjmCFVST8korv24QntjZdNipHEgNNxhS2sZ2X7J&#10;6pQ/TnBswmnbwopc6tHr5Z+wegIAAP//AwBQSwMEFAAGAAgAAAAhAGMOY+/hAAAACgEAAA8AAABk&#10;cnMvZG93bnJldi54bWxMjzFPwzAQhXck/oN1SCyodWo1oQlxqqpSByQWWhi6uck1jojPUey24d9z&#10;TDCe3qf3vivXk+vFFcfQedKwmCcgkGrfdNRq+DjsZisQIRpqTO8JNXxjgHV1f1eaovE3esfrPraC&#10;SygURoONcSikDLVFZ8LcD0icnf3oTORzbGUzmhuXu16qJMmkMx3xgjUDbi3WX/uL0/CZpkflnnbT&#10;+fVtZWmzTdtDN2j9+DBtXkBEnOIfDL/6rA4VO538hZogeg1ZppaMalDPGQgGcrXMQZyYVPkCZFXK&#10;/y9UPwAAAP//AwBQSwECLQAUAAYACAAAACEAtoM4kv4AAADhAQAAEwAAAAAAAAAAAAAAAAAAAAAA&#10;W0NvbnRlbnRfVHlwZXNdLnhtbFBLAQItABQABgAIAAAAIQA4/SH/1gAAAJQBAAALAAAAAAAAAAAA&#10;AAAAAC8BAABfcmVscy8ucmVsc1BLAQItABQABgAIAAAAIQCpFa9rNAIAAFsEAAAOAAAAAAAAAAAA&#10;AAAAAC4CAABkcnMvZTJvRG9jLnhtbFBLAQItABQABgAIAAAAIQBjDmPv4QAAAAoBAAAPAAAAAAAA&#10;AAAAAAAAAI4EAABkcnMvZG93bnJldi54bWxQSwUGAAAAAAQABADzAAAAnAUAAAAA&#10;" strokecolor="#c0504d" strokeweight="2pt">
                <v:textbox>
                  <w:txbxContent>
                    <w:p w:rsidR="00A4213E" w:rsidRPr="004420C9" w:rsidRDefault="00A4213E" w:rsidP="00157AFE">
                      <w:pPr>
                        <w:rPr>
                          <w:sz w:val="20"/>
                          <w:szCs w:val="20"/>
                        </w:rPr>
                      </w:pPr>
                      <w:r w:rsidRPr="004420C9">
                        <w:rPr>
                          <w:sz w:val="20"/>
                          <w:szCs w:val="20"/>
                        </w:rPr>
                        <w:t>Área de Influencia indirecta  con un radio de 200mt</w:t>
                      </w:r>
                    </w:p>
                  </w:txbxContent>
                </v:textbox>
              </v:shape>
            </w:pict>
          </mc:Fallback>
        </mc:AlternateContent>
      </w:r>
      <w:r w:rsidRPr="00CD71B2">
        <w:rPr>
          <w:rFonts w:ascii="Arial" w:hAnsi="Arial" w:cs="Arial"/>
          <w:noProof/>
          <w:lang w:val="es-ES" w:eastAsia="es-ES"/>
        </w:rPr>
        <mc:AlternateContent>
          <mc:Choice Requires="wps">
            <w:drawing>
              <wp:anchor distT="0" distB="0" distL="114300" distR="114300" simplePos="0" relativeHeight="251646464" behindDoc="0" locked="0" layoutInCell="1" allowOverlap="1" wp14:anchorId="2F84AC56" wp14:editId="0FD42AEC">
                <wp:simplePos x="0" y="0"/>
                <wp:positionH relativeFrom="column">
                  <wp:posOffset>2713990</wp:posOffset>
                </wp:positionH>
                <wp:positionV relativeFrom="paragraph">
                  <wp:posOffset>560070</wp:posOffset>
                </wp:positionV>
                <wp:extent cx="1492250" cy="570230"/>
                <wp:effectExtent l="23495" t="86995" r="55880" b="19050"/>
                <wp:wrapNone/>
                <wp:docPr id="38" name="AutoShap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92250" cy="570230"/>
                        </a:xfrm>
                        <a:prstGeom prst="straightConnector1">
                          <a:avLst/>
                        </a:prstGeom>
                        <a:noFill/>
                        <a:ln w="38100">
                          <a:solidFill>
                            <a:srgbClr val="943634"/>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 id="AutoShape 29" o:spid="_x0000_s1026" type="#_x0000_t32" style="position:absolute;margin-left:213.7pt;margin-top:44.1pt;width:117.5pt;height:44.9pt;flip: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g74zAIAAMkFAAAOAAAAZHJzL2Uyb0RvYy54bWysVMlu2zAQvRfoPxC6K1oty0bswJHlXtI2&#10;QNL2TIuURZQiBZK2bBT99w4pW4nTS1FEB4HLLG/evOHt3bHl6ECVZlIsvOgm9BAVlSRM7Bbet+eN&#10;n3tIGywI5lLQhXei2rtbfvxw23dzGstGckIVgiBCz/tu4TXGdPMg0FVDW6xvZEcFXNZStdjAVu0C&#10;onAP0VsexGGYBb1UpFOyolrD6Xq49JYufl3Tynyta00N4gsPsBn3V+6/tf9geYvnO4W7hlVnGPg/&#10;ULSYCUg6hlpjg9Fesb9CtaxSUsva3FSyDWRds4q6GqCaKHxTzVODO+pqAXJ0N9Kk3y9s9eXwqBAj&#10;Cy+BTgncQo9WeyNdahTPLEF9p+dgV4hHZUusjuKpe5DVT42ELBosdtRZP586cI6sR3DlYje6gzTb&#10;/rMkYIMhgWPrWKsW1Zx1362jDQ6MoKNrz2lsDz0aVMFhlM7ieAJdrOBuMg3jxPUvwHMbx3p3SptP&#10;VLbILhaeNgqzXWMKKQQoQaohBz48aGNRvjhYZyE3jHMnCC5QbxmJwtCh0pIzYm+tnVa7bcEVOmDQ&#10;1CxNsiR1NcPNazMl94K4aA3FpDyvDWYc1sg4soxiQB+nnk3XUuIhTmGM7GrAx4XNSJ2QB9CwOxpY&#10;unMgxons1yyclXmZp34aZ6Wfhuu1v9oUqZ9toulknayLYh39tqVE6bxhhFBhq7kIPkr/TVDn0Ruk&#10;Okp+5C24ju4IBrDXSFebSThNk9yfTieJnyZl6N/nm8JfFVGWTcv74r58g7R01ev3ATtSaVHJvaHq&#10;qSE9IszqJc6TGUwBYfBAJHmYhbOphzDfQUsqozykpPnBTOPUbtVpY1ypIYvjNE7cOeZdgweNTEL4&#10;LhIZxOO4GdMPTF2abHdjm87Fv3AJor0IwE2ZHaxhRLeSnB6V1Y0dOHgvnNP5bbMP0uu9s3p5gZd/&#10;AAAA//8DAFBLAwQUAAYACAAAACEAKYbI3t8AAAAKAQAADwAAAGRycy9kb3ducmV2LnhtbEyPwWrC&#10;QBCG70LfYZmCt7pxkRjSbEQKQg8iaIW2tzU7TYLZ2TS7avr2nZ7qcWY+/vn+YjW6TlxxCK0nDfNZ&#10;AgKp8ralWsPxbfOUgQjRkDWdJ9TwgwFW5cOkMLn1N9rj9RBrwSEUcqOhibHPpQxVg86Eme+R+Pbl&#10;B2cij0Mt7WBuHO46qZIklc60xB8a0+NLg9X5cHEaFp/r88duO3/tcd9+k9y43btyWk8fx/UziIhj&#10;/IfhT5/VoWSnk7+QDaLjDLVcMKohyxQIBtJU8eLE5DJLQJaFvK9Q/gIAAP//AwBQSwECLQAUAAYA&#10;CAAAACEAtoM4kv4AAADhAQAAEwAAAAAAAAAAAAAAAAAAAAAAW0NvbnRlbnRfVHlwZXNdLnhtbFBL&#10;AQItABQABgAIAAAAIQA4/SH/1gAAAJQBAAALAAAAAAAAAAAAAAAAAC8BAABfcmVscy8ucmVsc1BL&#10;AQItABQABgAIAAAAIQAgpg74zAIAAMkFAAAOAAAAAAAAAAAAAAAAAC4CAABkcnMvZTJvRG9jLnht&#10;bFBLAQItABQABgAIAAAAIQAphsje3wAAAAoBAAAPAAAAAAAAAAAAAAAAACYFAABkcnMvZG93bnJl&#10;di54bWxQSwUGAAAAAAQABADzAAAAMgYAAAAA&#10;" strokecolor="#943634" strokeweight="3pt">
                <v:stroke endarrow="block"/>
                <v:shadow color="#622423" opacity=".5" offset="1pt"/>
              </v:shape>
            </w:pict>
          </mc:Fallback>
        </mc:AlternateContent>
      </w:r>
      <w:r w:rsidR="00130908" w:rsidRPr="00CD71B2">
        <w:rPr>
          <w:rFonts w:ascii="Arial" w:hAnsi="Arial" w:cs="Arial"/>
          <w:noProof/>
          <w:lang w:val="es-ES" w:eastAsia="es-ES"/>
        </w:rPr>
        <w:t>º</w:t>
      </w:r>
      <w:r w:rsidR="00157AFE" w:rsidRPr="00CD71B2">
        <w:rPr>
          <w:rFonts w:ascii="Arial" w:hAnsi="Arial" w:cs="Arial"/>
          <w:noProof/>
          <w:lang w:val="es-ES" w:eastAsia="es-ES"/>
        </w:rPr>
        <w:drawing>
          <wp:inline distT="0" distB="0" distL="0" distR="0" wp14:anchorId="597F64BE" wp14:editId="0748B208">
            <wp:extent cx="5369560" cy="2658110"/>
            <wp:effectExtent l="19050" t="0" r="2540" b="0"/>
            <wp:docPr id="79" name="Imagen 79" descr="centro-historico-quito-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entro-historico-quito-mapa"/>
                    <pic:cNvPicPr>
                      <a:picLocks noChangeAspect="1" noChangeArrowheads="1"/>
                    </pic:cNvPicPr>
                  </pic:nvPicPr>
                  <pic:blipFill>
                    <a:blip r:embed="rId128" cstate="print"/>
                    <a:srcRect b="33870"/>
                    <a:stretch>
                      <a:fillRect/>
                    </a:stretch>
                  </pic:blipFill>
                  <pic:spPr bwMode="auto">
                    <a:xfrm>
                      <a:off x="0" y="0"/>
                      <a:ext cx="5369560" cy="2658110"/>
                    </a:xfrm>
                    <a:prstGeom prst="rect">
                      <a:avLst/>
                    </a:prstGeom>
                    <a:noFill/>
                    <a:ln w="9525">
                      <a:noFill/>
                      <a:miter lim="800000"/>
                      <a:headEnd/>
                      <a:tailEnd/>
                    </a:ln>
                  </pic:spPr>
                </pic:pic>
              </a:graphicData>
            </a:graphic>
          </wp:inline>
        </w:drawing>
      </w:r>
    </w:p>
    <w:p w:rsidR="00157AFE" w:rsidRPr="00CD71B2" w:rsidRDefault="00157AFE" w:rsidP="00130908">
      <w:pPr>
        <w:tabs>
          <w:tab w:val="left" w:pos="-1440"/>
          <w:tab w:val="left" w:pos="420"/>
        </w:tabs>
        <w:jc w:val="both"/>
        <w:rPr>
          <w:rFonts w:ascii="Arial" w:hAnsi="Arial" w:cs="Arial"/>
          <w:noProof/>
        </w:rPr>
      </w:pPr>
    </w:p>
    <w:tbl>
      <w:tblPr>
        <w:tblW w:w="0" w:type="auto"/>
        <w:tblInd w:w="420"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firstRow="1" w:lastRow="0" w:firstColumn="1" w:lastColumn="0" w:noHBand="0" w:noVBand="1"/>
      </w:tblPr>
      <w:tblGrid>
        <w:gridCol w:w="1183"/>
        <w:gridCol w:w="1852"/>
        <w:gridCol w:w="1761"/>
        <w:gridCol w:w="1896"/>
        <w:gridCol w:w="2172"/>
      </w:tblGrid>
      <w:tr w:rsidR="00157AFE" w:rsidRPr="00CD71B2">
        <w:tc>
          <w:tcPr>
            <w:tcW w:w="8864" w:type="dxa"/>
            <w:gridSpan w:val="5"/>
            <w:shd w:val="clear" w:color="auto" w:fill="auto"/>
          </w:tcPr>
          <w:p w:rsidR="00157AFE" w:rsidRPr="008A77D1" w:rsidRDefault="00157AFE" w:rsidP="0094185A">
            <w:pPr>
              <w:tabs>
                <w:tab w:val="left" w:pos="-1440"/>
                <w:tab w:val="left" w:pos="420"/>
              </w:tabs>
              <w:jc w:val="center"/>
              <w:rPr>
                <w:rFonts w:ascii="Arial" w:hAnsi="Arial" w:cs="Arial"/>
                <w:b/>
                <w:sz w:val="18"/>
                <w:szCs w:val="18"/>
                <w:lang w:val="es-ES"/>
              </w:rPr>
            </w:pPr>
            <w:r w:rsidRPr="008A77D1">
              <w:rPr>
                <w:rFonts w:ascii="Arial" w:hAnsi="Arial" w:cs="Arial"/>
                <w:b/>
                <w:sz w:val="18"/>
                <w:szCs w:val="18"/>
                <w:lang w:val="es-ES"/>
              </w:rPr>
              <w:t>FICHA DE AFECTADOS INDIRECTOS</w:t>
            </w:r>
          </w:p>
          <w:p w:rsidR="00157AFE" w:rsidRPr="008A77D1" w:rsidRDefault="00157AFE" w:rsidP="00C46956">
            <w:pPr>
              <w:tabs>
                <w:tab w:val="left" w:pos="-1440"/>
                <w:tab w:val="left" w:pos="420"/>
              </w:tabs>
              <w:jc w:val="center"/>
              <w:rPr>
                <w:rFonts w:ascii="Arial" w:hAnsi="Arial" w:cs="Arial"/>
                <w:b/>
                <w:sz w:val="18"/>
                <w:szCs w:val="18"/>
                <w:lang w:val="es-ES"/>
              </w:rPr>
            </w:pPr>
            <w:r w:rsidRPr="008A77D1">
              <w:rPr>
                <w:rFonts w:ascii="Arial" w:hAnsi="Arial" w:cs="Arial"/>
                <w:sz w:val="18"/>
                <w:szCs w:val="18"/>
                <w:lang w:val="es-ES"/>
              </w:rPr>
              <w:t>(Se procedió a realizar un sorteo al azar de esq</w:t>
            </w:r>
            <w:r w:rsidR="00C46956" w:rsidRPr="008A77D1">
              <w:rPr>
                <w:rFonts w:ascii="Arial" w:hAnsi="Arial" w:cs="Arial"/>
                <w:sz w:val="18"/>
                <w:szCs w:val="18"/>
                <w:lang w:val="es-ES"/>
              </w:rPr>
              <w:t>uinas de un perímetro de 200mt)</w:t>
            </w:r>
            <w:r w:rsidRPr="008A77D1">
              <w:rPr>
                <w:rFonts w:ascii="Arial" w:hAnsi="Arial" w:cs="Arial"/>
                <w:sz w:val="18"/>
                <w:szCs w:val="18"/>
                <w:lang w:val="es-ES"/>
              </w:rPr>
              <w:t xml:space="preserve">, se  tomaron muestras de afluencia de personas y vehículos, en un horario  de 8h00 a.m.-- 18h00 </w:t>
            </w:r>
            <w:proofErr w:type="spellStart"/>
            <w:r w:rsidRPr="008A77D1">
              <w:rPr>
                <w:rFonts w:ascii="Arial" w:hAnsi="Arial" w:cs="Arial"/>
                <w:sz w:val="18"/>
                <w:szCs w:val="18"/>
                <w:lang w:val="es-ES"/>
              </w:rPr>
              <w:t>p.m</w:t>
            </w:r>
            <w:proofErr w:type="spellEnd"/>
            <w:r w:rsidRPr="008A77D1">
              <w:rPr>
                <w:rFonts w:ascii="Arial" w:hAnsi="Arial" w:cs="Arial"/>
                <w:sz w:val="18"/>
                <w:szCs w:val="18"/>
                <w:lang w:val="es-ES"/>
              </w:rPr>
              <w:t>, de la siguiente manera: cada hora se tomó 3 muestras con un total de 33 muestras en el día, con una duración de un  minuto cada muestra obteniendo una media aritmética que detallamos a continuación).</w:t>
            </w:r>
          </w:p>
        </w:tc>
      </w:tr>
      <w:tr w:rsidR="00157AFE" w:rsidRPr="00CD71B2">
        <w:trPr>
          <w:trHeight w:val="2127"/>
        </w:trPr>
        <w:tc>
          <w:tcPr>
            <w:tcW w:w="1183" w:type="dxa"/>
            <w:shd w:val="clear" w:color="auto" w:fill="auto"/>
          </w:tcPr>
          <w:p w:rsidR="00157AFE" w:rsidRPr="00CD71B2" w:rsidRDefault="00157AFE" w:rsidP="0094185A">
            <w:pPr>
              <w:tabs>
                <w:tab w:val="left" w:pos="-1440"/>
                <w:tab w:val="left" w:pos="420"/>
              </w:tabs>
              <w:jc w:val="both"/>
              <w:rPr>
                <w:rFonts w:ascii="Arial" w:hAnsi="Arial" w:cs="Arial"/>
                <w:b/>
                <w:sz w:val="20"/>
                <w:szCs w:val="20"/>
                <w:lang w:val="es-ES"/>
              </w:rPr>
            </w:pPr>
          </w:p>
          <w:p w:rsidR="00157AFE" w:rsidRPr="00CD71B2" w:rsidRDefault="00157AFE" w:rsidP="0094185A">
            <w:pPr>
              <w:tabs>
                <w:tab w:val="left" w:pos="-1440"/>
                <w:tab w:val="left" w:pos="420"/>
              </w:tabs>
              <w:jc w:val="both"/>
              <w:rPr>
                <w:rFonts w:ascii="Arial" w:hAnsi="Arial" w:cs="Arial"/>
                <w:b/>
                <w:sz w:val="20"/>
                <w:szCs w:val="20"/>
                <w:lang w:val="es-ES"/>
              </w:rPr>
            </w:pPr>
          </w:p>
          <w:p w:rsidR="00157AFE" w:rsidRPr="00CD71B2" w:rsidRDefault="00157AFE" w:rsidP="0094185A">
            <w:pPr>
              <w:tabs>
                <w:tab w:val="left" w:pos="-1440"/>
                <w:tab w:val="left" w:pos="420"/>
              </w:tabs>
              <w:jc w:val="both"/>
              <w:rPr>
                <w:rFonts w:ascii="Arial" w:hAnsi="Arial" w:cs="Arial"/>
                <w:b/>
                <w:sz w:val="20"/>
                <w:szCs w:val="20"/>
                <w:highlight w:val="yellow"/>
                <w:lang w:val="es-ES"/>
              </w:rPr>
            </w:pPr>
            <w:r w:rsidRPr="00CD71B2">
              <w:rPr>
                <w:rFonts w:ascii="Arial" w:hAnsi="Arial" w:cs="Arial"/>
                <w:b/>
                <w:sz w:val="20"/>
                <w:szCs w:val="20"/>
                <w:lang w:val="es-ES"/>
              </w:rPr>
              <w:t>CALLES</w:t>
            </w:r>
          </w:p>
        </w:tc>
        <w:tc>
          <w:tcPr>
            <w:tcW w:w="1852" w:type="dxa"/>
            <w:shd w:val="clear" w:color="auto" w:fill="auto"/>
          </w:tcPr>
          <w:p w:rsidR="00157AFE" w:rsidRPr="008A77D1" w:rsidRDefault="00157AFE" w:rsidP="0094185A">
            <w:pPr>
              <w:tabs>
                <w:tab w:val="left" w:pos="-1440"/>
                <w:tab w:val="left" w:pos="420"/>
              </w:tabs>
              <w:jc w:val="center"/>
              <w:rPr>
                <w:rFonts w:ascii="Arial" w:hAnsi="Arial" w:cs="Arial"/>
                <w:sz w:val="18"/>
                <w:szCs w:val="18"/>
              </w:rPr>
            </w:pPr>
          </w:p>
          <w:p w:rsidR="00157AFE" w:rsidRPr="008A77D1" w:rsidRDefault="00157AFE" w:rsidP="0094185A">
            <w:pPr>
              <w:tabs>
                <w:tab w:val="left" w:pos="-1440"/>
                <w:tab w:val="left" w:pos="420"/>
              </w:tabs>
              <w:jc w:val="center"/>
              <w:rPr>
                <w:rFonts w:ascii="Arial" w:hAnsi="Arial" w:cs="Arial"/>
                <w:b/>
                <w:sz w:val="18"/>
                <w:szCs w:val="18"/>
              </w:rPr>
            </w:pPr>
            <w:r w:rsidRPr="008A77D1">
              <w:rPr>
                <w:rFonts w:ascii="Arial" w:hAnsi="Arial" w:cs="Arial"/>
                <w:sz w:val="18"/>
                <w:szCs w:val="18"/>
              </w:rPr>
              <w:t>Establecimientos que se encuentran ubicados en el área de afectación indirecta con un radio de 200mt a la redonda</w:t>
            </w:r>
          </w:p>
        </w:tc>
        <w:tc>
          <w:tcPr>
            <w:tcW w:w="5829" w:type="dxa"/>
            <w:gridSpan w:val="3"/>
            <w:shd w:val="clear" w:color="auto" w:fill="auto"/>
          </w:tcPr>
          <w:p w:rsidR="00157AFE" w:rsidRPr="008A77D1" w:rsidRDefault="00157AFE" w:rsidP="0094185A">
            <w:pPr>
              <w:tabs>
                <w:tab w:val="left" w:pos="-1440"/>
                <w:tab w:val="left" w:pos="420"/>
              </w:tabs>
              <w:jc w:val="center"/>
              <w:rPr>
                <w:rFonts w:ascii="Arial" w:hAnsi="Arial" w:cs="Arial"/>
                <w:sz w:val="18"/>
                <w:szCs w:val="18"/>
              </w:rPr>
            </w:pPr>
          </w:p>
          <w:p w:rsidR="00157AFE" w:rsidRPr="008A77D1" w:rsidRDefault="00157AFE" w:rsidP="0094185A">
            <w:pPr>
              <w:tabs>
                <w:tab w:val="left" w:pos="-1440"/>
                <w:tab w:val="left" w:pos="420"/>
              </w:tabs>
              <w:jc w:val="center"/>
              <w:rPr>
                <w:rFonts w:ascii="Arial" w:hAnsi="Arial" w:cs="Arial"/>
                <w:sz w:val="18"/>
                <w:szCs w:val="18"/>
              </w:rPr>
            </w:pPr>
          </w:p>
          <w:p w:rsidR="00157AFE" w:rsidRPr="008A77D1" w:rsidRDefault="00157AFE" w:rsidP="00130908">
            <w:pPr>
              <w:tabs>
                <w:tab w:val="left" w:pos="-1440"/>
                <w:tab w:val="left" w:pos="420"/>
              </w:tabs>
              <w:jc w:val="center"/>
              <w:rPr>
                <w:rFonts w:ascii="Arial" w:hAnsi="Arial" w:cs="Arial"/>
                <w:sz w:val="18"/>
                <w:szCs w:val="18"/>
              </w:rPr>
            </w:pPr>
            <w:r w:rsidRPr="008A77D1">
              <w:rPr>
                <w:rFonts w:ascii="Arial" w:hAnsi="Arial" w:cs="Arial"/>
                <w:sz w:val="18"/>
                <w:szCs w:val="18"/>
              </w:rPr>
              <w:t>Número aproximado de Personas  y vehículos motorizados que transitan por las calles de</w:t>
            </w:r>
            <w:r w:rsidR="00130908" w:rsidRPr="008A77D1">
              <w:rPr>
                <w:rFonts w:ascii="Arial" w:hAnsi="Arial" w:cs="Arial"/>
                <w:sz w:val="18"/>
                <w:szCs w:val="18"/>
              </w:rPr>
              <w:t xml:space="preserve"> </w:t>
            </w:r>
            <w:r w:rsidRPr="008A77D1">
              <w:rPr>
                <w:rFonts w:ascii="Arial" w:hAnsi="Arial" w:cs="Arial"/>
                <w:sz w:val="18"/>
                <w:szCs w:val="18"/>
              </w:rPr>
              <w:t>l</w:t>
            </w:r>
            <w:r w:rsidR="00130908" w:rsidRPr="008A77D1">
              <w:rPr>
                <w:rFonts w:ascii="Arial" w:hAnsi="Arial" w:cs="Arial"/>
                <w:sz w:val="18"/>
                <w:szCs w:val="18"/>
              </w:rPr>
              <w:t>os</w:t>
            </w:r>
            <w:r w:rsidRPr="008A77D1">
              <w:rPr>
                <w:rFonts w:ascii="Arial" w:hAnsi="Arial" w:cs="Arial"/>
                <w:sz w:val="18"/>
                <w:szCs w:val="18"/>
              </w:rPr>
              <w:t xml:space="preserve"> edificio</w:t>
            </w:r>
            <w:r w:rsidR="00130908" w:rsidRPr="008A77D1">
              <w:rPr>
                <w:rFonts w:ascii="Arial" w:hAnsi="Arial" w:cs="Arial"/>
                <w:sz w:val="18"/>
                <w:szCs w:val="18"/>
              </w:rPr>
              <w:t>s</w:t>
            </w:r>
            <w:r w:rsidRPr="008A77D1">
              <w:rPr>
                <w:rFonts w:ascii="Arial" w:hAnsi="Arial" w:cs="Arial"/>
                <w:sz w:val="18"/>
                <w:szCs w:val="18"/>
              </w:rPr>
              <w:t xml:space="preserve"> </w:t>
            </w:r>
            <w:r w:rsidR="00130908" w:rsidRPr="008A77D1">
              <w:rPr>
                <w:rFonts w:ascii="Arial" w:hAnsi="Arial" w:cs="Arial"/>
                <w:sz w:val="18"/>
                <w:szCs w:val="18"/>
              </w:rPr>
              <w:t>en cuestión</w:t>
            </w:r>
            <w:r w:rsidRPr="008A77D1">
              <w:rPr>
                <w:rFonts w:ascii="Arial" w:hAnsi="Arial" w:cs="Arial"/>
                <w:sz w:val="18"/>
                <w:szCs w:val="18"/>
              </w:rPr>
              <w:t>.</w:t>
            </w:r>
          </w:p>
        </w:tc>
      </w:tr>
      <w:tr w:rsidR="00157AFE" w:rsidRPr="00CD71B2">
        <w:tc>
          <w:tcPr>
            <w:tcW w:w="1183" w:type="dxa"/>
            <w:shd w:val="clear" w:color="auto" w:fill="auto"/>
          </w:tcPr>
          <w:p w:rsidR="00157AFE" w:rsidRPr="00CD71B2" w:rsidRDefault="00157AFE" w:rsidP="0094185A">
            <w:pPr>
              <w:tabs>
                <w:tab w:val="left" w:pos="-1440"/>
                <w:tab w:val="left" w:pos="420"/>
              </w:tabs>
              <w:rPr>
                <w:rFonts w:ascii="Arial" w:hAnsi="Arial" w:cs="Arial"/>
                <w:b/>
                <w:sz w:val="20"/>
                <w:szCs w:val="20"/>
              </w:rPr>
            </w:pPr>
          </w:p>
          <w:p w:rsidR="00157AFE" w:rsidRPr="00CD71B2" w:rsidRDefault="00157AFE" w:rsidP="0094185A">
            <w:pPr>
              <w:tabs>
                <w:tab w:val="left" w:pos="-1440"/>
                <w:tab w:val="left" w:pos="420"/>
              </w:tabs>
              <w:rPr>
                <w:rFonts w:ascii="Arial" w:hAnsi="Arial" w:cs="Arial"/>
                <w:b/>
                <w:sz w:val="20"/>
                <w:szCs w:val="20"/>
              </w:rPr>
            </w:pPr>
          </w:p>
          <w:p w:rsidR="00157AFE" w:rsidRPr="00CD71B2" w:rsidRDefault="00157AFE" w:rsidP="0094185A">
            <w:pPr>
              <w:tabs>
                <w:tab w:val="left" w:pos="-1440"/>
                <w:tab w:val="left" w:pos="420"/>
              </w:tabs>
              <w:rPr>
                <w:rFonts w:ascii="Arial" w:hAnsi="Arial" w:cs="Arial"/>
                <w:b/>
                <w:sz w:val="20"/>
                <w:szCs w:val="20"/>
              </w:rPr>
            </w:pPr>
          </w:p>
          <w:p w:rsidR="00157AFE" w:rsidRPr="00CD71B2" w:rsidRDefault="00157AFE" w:rsidP="0094185A">
            <w:pPr>
              <w:tabs>
                <w:tab w:val="left" w:pos="-1440"/>
                <w:tab w:val="left" w:pos="30"/>
              </w:tabs>
              <w:rPr>
                <w:rFonts w:ascii="Arial" w:hAnsi="Arial" w:cs="Arial"/>
                <w:b/>
                <w:sz w:val="20"/>
                <w:szCs w:val="20"/>
                <w:highlight w:val="yellow"/>
              </w:rPr>
            </w:pPr>
            <w:r w:rsidRPr="00CD71B2">
              <w:rPr>
                <w:rFonts w:ascii="Arial" w:hAnsi="Arial" w:cs="Arial"/>
                <w:b/>
                <w:sz w:val="20"/>
                <w:szCs w:val="20"/>
              </w:rPr>
              <w:t xml:space="preserve"> Espejo  y Guayaquil</w:t>
            </w:r>
          </w:p>
        </w:tc>
        <w:tc>
          <w:tcPr>
            <w:tcW w:w="1852" w:type="dxa"/>
            <w:shd w:val="clear" w:color="auto" w:fill="auto"/>
          </w:tcPr>
          <w:p w:rsidR="00157AFE" w:rsidRPr="008A77D1" w:rsidRDefault="00157AFE" w:rsidP="0094185A">
            <w:pPr>
              <w:tabs>
                <w:tab w:val="left" w:pos="-1440"/>
                <w:tab w:val="left" w:pos="420"/>
              </w:tabs>
              <w:jc w:val="both"/>
              <w:rPr>
                <w:rFonts w:ascii="Arial" w:hAnsi="Arial" w:cs="Arial"/>
                <w:sz w:val="18"/>
                <w:szCs w:val="18"/>
              </w:rPr>
            </w:pPr>
          </w:p>
          <w:p w:rsidR="00157AFE" w:rsidRPr="008A77D1" w:rsidRDefault="00157AFE" w:rsidP="0094185A">
            <w:pPr>
              <w:tabs>
                <w:tab w:val="left" w:pos="-1440"/>
                <w:tab w:val="left" w:pos="420"/>
              </w:tabs>
              <w:jc w:val="both"/>
              <w:rPr>
                <w:rFonts w:ascii="Arial" w:hAnsi="Arial" w:cs="Arial"/>
                <w:color w:val="FF0000"/>
                <w:sz w:val="18"/>
                <w:szCs w:val="18"/>
              </w:rPr>
            </w:pPr>
            <w:r w:rsidRPr="008A77D1">
              <w:rPr>
                <w:rFonts w:ascii="Arial" w:hAnsi="Arial" w:cs="Arial"/>
                <w:sz w:val="18"/>
                <w:szCs w:val="18"/>
              </w:rPr>
              <w:t>Plaza Santo Domingo, establecimientos de comercio; minoristas;</w:t>
            </w:r>
          </w:p>
        </w:tc>
        <w:tc>
          <w:tcPr>
            <w:tcW w:w="1761" w:type="dxa"/>
            <w:shd w:val="clear" w:color="auto" w:fill="auto"/>
          </w:tcPr>
          <w:p w:rsidR="00157AFE" w:rsidRPr="008A77D1" w:rsidRDefault="00157AFE" w:rsidP="0094185A">
            <w:pPr>
              <w:shd w:val="clear" w:color="auto" w:fill="FFFFFF"/>
              <w:rPr>
                <w:rFonts w:ascii="Arial" w:hAnsi="Arial" w:cs="Arial"/>
                <w:sz w:val="18"/>
                <w:szCs w:val="18"/>
              </w:rPr>
            </w:pPr>
          </w:p>
          <w:p w:rsidR="00157AFE" w:rsidRPr="008A77D1" w:rsidRDefault="00157AFE" w:rsidP="0094185A">
            <w:pPr>
              <w:shd w:val="clear" w:color="auto" w:fill="FFFFFF"/>
              <w:rPr>
                <w:rFonts w:ascii="Arial" w:hAnsi="Arial" w:cs="Arial"/>
                <w:sz w:val="18"/>
                <w:szCs w:val="18"/>
              </w:rPr>
            </w:pPr>
            <w:r w:rsidRPr="008A77D1">
              <w:rPr>
                <w:rFonts w:ascii="Arial" w:hAnsi="Arial" w:cs="Arial"/>
                <w:sz w:val="18"/>
                <w:szCs w:val="18"/>
              </w:rPr>
              <w:t>2.370 personas por las  veredas de la calle Espejo  por día.</w:t>
            </w:r>
          </w:p>
        </w:tc>
        <w:tc>
          <w:tcPr>
            <w:tcW w:w="1896" w:type="dxa"/>
            <w:shd w:val="clear" w:color="auto" w:fill="auto"/>
          </w:tcPr>
          <w:p w:rsidR="00157AFE" w:rsidRPr="008A77D1" w:rsidRDefault="00157AFE" w:rsidP="0094185A">
            <w:pPr>
              <w:shd w:val="clear" w:color="auto" w:fill="FFFFFF"/>
              <w:rPr>
                <w:rFonts w:ascii="Arial" w:hAnsi="Arial" w:cs="Arial"/>
                <w:sz w:val="18"/>
                <w:szCs w:val="18"/>
              </w:rPr>
            </w:pPr>
          </w:p>
          <w:p w:rsidR="00157AFE" w:rsidRPr="008A77D1" w:rsidRDefault="00157AFE" w:rsidP="0094185A">
            <w:pPr>
              <w:shd w:val="clear" w:color="auto" w:fill="FFFFFF"/>
              <w:rPr>
                <w:rFonts w:ascii="Arial" w:hAnsi="Arial" w:cs="Arial"/>
                <w:sz w:val="18"/>
                <w:szCs w:val="18"/>
              </w:rPr>
            </w:pPr>
            <w:r w:rsidRPr="008A77D1">
              <w:rPr>
                <w:rFonts w:ascii="Arial" w:hAnsi="Arial" w:cs="Arial"/>
                <w:sz w:val="18"/>
                <w:szCs w:val="18"/>
              </w:rPr>
              <w:t>960 vehículos de transporte (carros, motos, bicicletas) pasan por esta calle, por día.</w:t>
            </w:r>
          </w:p>
          <w:p w:rsidR="00157AFE" w:rsidRPr="008A77D1" w:rsidRDefault="00157AFE" w:rsidP="0094185A">
            <w:pPr>
              <w:shd w:val="clear" w:color="auto" w:fill="FFFFFF"/>
              <w:rPr>
                <w:rFonts w:ascii="Arial" w:hAnsi="Arial" w:cs="Arial"/>
                <w:sz w:val="18"/>
                <w:szCs w:val="18"/>
              </w:rPr>
            </w:pPr>
          </w:p>
        </w:tc>
        <w:tc>
          <w:tcPr>
            <w:tcW w:w="2172" w:type="dxa"/>
          </w:tcPr>
          <w:p w:rsidR="00157AFE" w:rsidRPr="00CD71B2" w:rsidRDefault="00157AFE" w:rsidP="0094185A">
            <w:pPr>
              <w:shd w:val="clear" w:color="auto" w:fill="FFFFFF"/>
              <w:rPr>
                <w:rFonts w:ascii="Arial" w:hAnsi="Arial" w:cs="Arial"/>
                <w:color w:val="000000"/>
              </w:rPr>
            </w:pPr>
          </w:p>
          <w:p w:rsidR="00157AFE" w:rsidRPr="00CD71B2" w:rsidRDefault="00157AFE" w:rsidP="0094185A">
            <w:pPr>
              <w:shd w:val="clear" w:color="auto" w:fill="FFFFFF"/>
              <w:rPr>
                <w:rFonts w:ascii="Arial" w:hAnsi="Arial" w:cs="Arial"/>
                <w:color w:val="000000"/>
              </w:rPr>
            </w:pPr>
            <w:r w:rsidRPr="00CD71B2">
              <w:rPr>
                <w:rFonts w:ascii="Arial" w:hAnsi="Arial" w:cs="Arial"/>
                <w:noProof/>
                <w:color w:val="000000"/>
                <w:lang w:val="es-ES" w:eastAsia="es-ES"/>
              </w:rPr>
              <w:drawing>
                <wp:inline distT="0" distB="0" distL="0" distR="0" wp14:anchorId="0AE28AB1" wp14:editId="2FEF5B1A">
                  <wp:extent cx="1223010" cy="925195"/>
                  <wp:effectExtent l="19050" t="0" r="0" b="0"/>
                  <wp:docPr id="84" name="Imagen 84" descr="P1060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P1060264"/>
                          <pic:cNvPicPr>
                            <a:picLocks noChangeAspect="1" noChangeArrowheads="1"/>
                          </pic:cNvPicPr>
                        </pic:nvPicPr>
                        <pic:blipFill>
                          <a:blip r:embed="rId129" cstate="print"/>
                          <a:srcRect/>
                          <a:stretch>
                            <a:fillRect/>
                          </a:stretch>
                        </pic:blipFill>
                        <pic:spPr bwMode="auto">
                          <a:xfrm>
                            <a:off x="0" y="0"/>
                            <a:ext cx="1223010" cy="925195"/>
                          </a:xfrm>
                          <a:prstGeom prst="rect">
                            <a:avLst/>
                          </a:prstGeom>
                          <a:noFill/>
                          <a:ln w="9525">
                            <a:noFill/>
                            <a:miter lim="800000"/>
                            <a:headEnd/>
                            <a:tailEnd/>
                          </a:ln>
                        </pic:spPr>
                      </pic:pic>
                    </a:graphicData>
                  </a:graphic>
                </wp:inline>
              </w:drawing>
            </w:r>
          </w:p>
          <w:p w:rsidR="00157AFE" w:rsidRPr="00CD71B2" w:rsidRDefault="00157AFE" w:rsidP="0094185A">
            <w:pPr>
              <w:shd w:val="clear" w:color="auto" w:fill="FFFFFF"/>
              <w:rPr>
                <w:rFonts w:ascii="Arial" w:hAnsi="Arial" w:cs="Arial"/>
                <w:color w:val="000000"/>
              </w:rPr>
            </w:pPr>
            <w:r w:rsidRPr="00CD71B2">
              <w:rPr>
                <w:rFonts w:ascii="Arial" w:hAnsi="Arial" w:cs="Arial"/>
                <w:noProof/>
                <w:color w:val="000000"/>
                <w:lang w:val="es-ES" w:eastAsia="es-ES"/>
              </w:rPr>
              <w:drawing>
                <wp:inline distT="0" distB="0" distL="0" distR="0" wp14:anchorId="0C86D422" wp14:editId="2B84CE1B">
                  <wp:extent cx="1010285" cy="765810"/>
                  <wp:effectExtent l="19050" t="0" r="0" b="0"/>
                  <wp:docPr id="85" name="Imagen 85" descr="P1060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P1060270"/>
                          <pic:cNvPicPr>
                            <a:picLocks noChangeAspect="1" noChangeArrowheads="1"/>
                          </pic:cNvPicPr>
                        </pic:nvPicPr>
                        <pic:blipFill>
                          <a:blip r:embed="rId130" cstate="print"/>
                          <a:srcRect/>
                          <a:stretch>
                            <a:fillRect/>
                          </a:stretch>
                        </pic:blipFill>
                        <pic:spPr bwMode="auto">
                          <a:xfrm>
                            <a:off x="0" y="0"/>
                            <a:ext cx="1010285" cy="765810"/>
                          </a:xfrm>
                          <a:prstGeom prst="rect">
                            <a:avLst/>
                          </a:prstGeom>
                          <a:noFill/>
                          <a:ln w="9525">
                            <a:noFill/>
                            <a:miter lim="800000"/>
                            <a:headEnd/>
                            <a:tailEnd/>
                          </a:ln>
                        </pic:spPr>
                      </pic:pic>
                    </a:graphicData>
                  </a:graphic>
                </wp:inline>
              </w:drawing>
            </w:r>
          </w:p>
          <w:p w:rsidR="00157AFE" w:rsidRPr="00CD71B2" w:rsidRDefault="00157AFE" w:rsidP="0094185A">
            <w:pPr>
              <w:shd w:val="clear" w:color="auto" w:fill="FFFFFF"/>
              <w:rPr>
                <w:rFonts w:ascii="Arial" w:hAnsi="Arial" w:cs="Arial"/>
                <w:color w:val="000000"/>
              </w:rPr>
            </w:pPr>
            <w:r w:rsidRPr="00CD71B2">
              <w:rPr>
                <w:rFonts w:ascii="Arial" w:hAnsi="Arial" w:cs="Arial"/>
                <w:noProof/>
                <w:color w:val="000000"/>
                <w:lang w:val="es-ES" w:eastAsia="es-ES"/>
              </w:rPr>
              <w:lastRenderedPageBreak/>
              <w:drawing>
                <wp:inline distT="0" distB="0" distL="0" distR="0" wp14:anchorId="20E3ACAA" wp14:editId="5963BAD7">
                  <wp:extent cx="1020445" cy="765810"/>
                  <wp:effectExtent l="19050" t="0" r="8255" b="0"/>
                  <wp:docPr id="86" name="Imagen 86" descr="P1060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1060292"/>
                          <pic:cNvPicPr>
                            <a:picLocks noChangeAspect="1" noChangeArrowheads="1"/>
                          </pic:cNvPicPr>
                        </pic:nvPicPr>
                        <pic:blipFill>
                          <a:blip r:embed="rId131" cstate="print"/>
                          <a:srcRect/>
                          <a:stretch>
                            <a:fillRect/>
                          </a:stretch>
                        </pic:blipFill>
                        <pic:spPr bwMode="auto">
                          <a:xfrm>
                            <a:off x="0" y="0"/>
                            <a:ext cx="1020445" cy="765810"/>
                          </a:xfrm>
                          <a:prstGeom prst="rect">
                            <a:avLst/>
                          </a:prstGeom>
                          <a:noFill/>
                          <a:ln w="9525">
                            <a:noFill/>
                            <a:miter lim="800000"/>
                            <a:headEnd/>
                            <a:tailEnd/>
                          </a:ln>
                        </pic:spPr>
                      </pic:pic>
                    </a:graphicData>
                  </a:graphic>
                </wp:inline>
              </w:drawing>
            </w:r>
          </w:p>
        </w:tc>
      </w:tr>
      <w:tr w:rsidR="00157AFE" w:rsidRPr="00CD71B2">
        <w:tc>
          <w:tcPr>
            <w:tcW w:w="1183" w:type="dxa"/>
            <w:shd w:val="clear" w:color="auto" w:fill="auto"/>
          </w:tcPr>
          <w:p w:rsidR="00157AFE" w:rsidRPr="008A77D1" w:rsidRDefault="00157AFE" w:rsidP="0094185A">
            <w:pPr>
              <w:tabs>
                <w:tab w:val="left" w:pos="-1440"/>
                <w:tab w:val="left" w:pos="420"/>
              </w:tabs>
              <w:rPr>
                <w:rFonts w:ascii="Arial" w:hAnsi="Arial" w:cs="Arial"/>
                <w:b/>
                <w:sz w:val="18"/>
                <w:szCs w:val="18"/>
              </w:rPr>
            </w:pPr>
          </w:p>
          <w:p w:rsidR="00157AFE" w:rsidRPr="008A77D1" w:rsidRDefault="00157AFE" w:rsidP="0094185A">
            <w:pPr>
              <w:tabs>
                <w:tab w:val="left" w:pos="-1440"/>
                <w:tab w:val="left" w:pos="420"/>
              </w:tabs>
              <w:rPr>
                <w:rFonts w:ascii="Arial" w:hAnsi="Arial" w:cs="Arial"/>
                <w:b/>
                <w:sz w:val="18"/>
                <w:szCs w:val="18"/>
              </w:rPr>
            </w:pPr>
          </w:p>
          <w:p w:rsidR="00157AFE" w:rsidRPr="008A77D1" w:rsidRDefault="00157AFE" w:rsidP="0094185A">
            <w:pPr>
              <w:tabs>
                <w:tab w:val="left" w:pos="-1440"/>
                <w:tab w:val="left" w:pos="420"/>
              </w:tabs>
              <w:rPr>
                <w:rFonts w:ascii="Arial" w:hAnsi="Arial" w:cs="Arial"/>
                <w:b/>
                <w:sz w:val="18"/>
                <w:szCs w:val="18"/>
              </w:rPr>
            </w:pPr>
          </w:p>
          <w:p w:rsidR="00157AFE" w:rsidRPr="008A77D1" w:rsidRDefault="00157AFE" w:rsidP="0094185A">
            <w:pPr>
              <w:tabs>
                <w:tab w:val="left" w:pos="-1440"/>
                <w:tab w:val="left" w:pos="420"/>
              </w:tabs>
              <w:rPr>
                <w:rFonts w:ascii="Arial" w:hAnsi="Arial" w:cs="Arial"/>
                <w:b/>
                <w:sz w:val="18"/>
                <w:szCs w:val="18"/>
                <w:highlight w:val="yellow"/>
                <w:lang w:val="es-ES"/>
              </w:rPr>
            </w:pPr>
            <w:r w:rsidRPr="008A77D1">
              <w:rPr>
                <w:rFonts w:ascii="Arial" w:hAnsi="Arial" w:cs="Arial"/>
                <w:b/>
                <w:sz w:val="18"/>
                <w:szCs w:val="18"/>
              </w:rPr>
              <w:t xml:space="preserve"> Juan José  </w:t>
            </w:r>
            <w:r w:rsidRPr="008A77D1">
              <w:rPr>
                <w:rFonts w:ascii="Arial" w:hAnsi="Arial" w:cs="Arial"/>
                <w:b/>
                <w:sz w:val="18"/>
                <w:szCs w:val="18"/>
                <w:lang w:val="es-ES"/>
              </w:rPr>
              <w:t>Flores y Olmedo</w:t>
            </w:r>
          </w:p>
        </w:tc>
        <w:tc>
          <w:tcPr>
            <w:tcW w:w="1852" w:type="dxa"/>
            <w:shd w:val="clear" w:color="auto" w:fill="auto"/>
          </w:tcPr>
          <w:p w:rsidR="00157AFE" w:rsidRPr="008A77D1" w:rsidRDefault="00157AFE" w:rsidP="0094185A">
            <w:pPr>
              <w:tabs>
                <w:tab w:val="left" w:pos="-1440"/>
                <w:tab w:val="left" w:pos="420"/>
              </w:tabs>
              <w:jc w:val="both"/>
              <w:rPr>
                <w:rFonts w:ascii="Arial" w:hAnsi="Arial" w:cs="Arial"/>
                <w:sz w:val="18"/>
                <w:szCs w:val="18"/>
              </w:rPr>
            </w:pPr>
          </w:p>
          <w:p w:rsidR="00157AFE" w:rsidRPr="008A77D1" w:rsidRDefault="00157AFE" w:rsidP="0094185A">
            <w:pPr>
              <w:tabs>
                <w:tab w:val="left" w:pos="-1440"/>
                <w:tab w:val="left" w:pos="420"/>
              </w:tabs>
              <w:jc w:val="both"/>
              <w:rPr>
                <w:rFonts w:ascii="Arial" w:hAnsi="Arial" w:cs="Arial"/>
                <w:sz w:val="18"/>
                <w:szCs w:val="18"/>
              </w:rPr>
            </w:pPr>
            <w:r w:rsidRPr="008A77D1">
              <w:rPr>
                <w:rFonts w:ascii="Arial" w:hAnsi="Arial" w:cs="Arial"/>
                <w:sz w:val="18"/>
                <w:szCs w:val="18"/>
              </w:rPr>
              <w:t>Monasterio Santa Catalina, Frutería Monserrate. Sociedad de Ciegos de Pichincha, Hostal Quito Cultural, Convento San Agustín</w:t>
            </w:r>
            <w:proofErr w:type="gramStart"/>
            <w:r w:rsidRPr="008A77D1">
              <w:rPr>
                <w:rFonts w:ascii="Arial" w:hAnsi="Arial" w:cs="Arial"/>
                <w:sz w:val="18"/>
                <w:szCs w:val="18"/>
              </w:rPr>
              <w:t>, ,Centro</w:t>
            </w:r>
            <w:proofErr w:type="gramEnd"/>
            <w:r w:rsidRPr="008A77D1">
              <w:rPr>
                <w:rFonts w:ascii="Arial" w:hAnsi="Arial" w:cs="Arial"/>
                <w:sz w:val="18"/>
                <w:szCs w:val="18"/>
              </w:rPr>
              <w:t xml:space="preserve"> Comercial Popular, Caja de Pensiones IESS, Hotel las Canarias, Plazoleta del Teatro Sucre varios actividades comerciales pequeñas.</w:t>
            </w:r>
          </w:p>
        </w:tc>
        <w:tc>
          <w:tcPr>
            <w:tcW w:w="1761" w:type="dxa"/>
            <w:shd w:val="clear" w:color="auto" w:fill="auto"/>
          </w:tcPr>
          <w:p w:rsidR="00157AFE" w:rsidRPr="008A77D1" w:rsidRDefault="00157AFE" w:rsidP="0094185A">
            <w:pPr>
              <w:shd w:val="clear" w:color="auto" w:fill="FFFFFF"/>
              <w:rPr>
                <w:rFonts w:ascii="Arial" w:hAnsi="Arial" w:cs="Arial"/>
                <w:color w:val="000000"/>
                <w:sz w:val="18"/>
                <w:szCs w:val="18"/>
              </w:rPr>
            </w:pPr>
          </w:p>
          <w:p w:rsidR="00157AFE" w:rsidRPr="008A77D1" w:rsidRDefault="00157AFE" w:rsidP="0094185A">
            <w:pPr>
              <w:shd w:val="clear" w:color="auto" w:fill="FFFFFF"/>
              <w:rPr>
                <w:rFonts w:ascii="Arial" w:hAnsi="Arial" w:cs="Arial"/>
                <w:sz w:val="18"/>
                <w:szCs w:val="18"/>
              </w:rPr>
            </w:pPr>
            <w:r w:rsidRPr="008A77D1">
              <w:rPr>
                <w:rFonts w:ascii="Arial" w:hAnsi="Arial" w:cs="Arial"/>
                <w:color w:val="000000"/>
                <w:sz w:val="18"/>
                <w:szCs w:val="18"/>
              </w:rPr>
              <w:t>7.345 personas transitan por la  calle  Flores por día.</w:t>
            </w:r>
          </w:p>
        </w:tc>
        <w:tc>
          <w:tcPr>
            <w:tcW w:w="1896" w:type="dxa"/>
            <w:shd w:val="clear" w:color="auto" w:fill="auto"/>
          </w:tcPr>
          <w:p w:rsidR="00157AFE" w:rsidRPr="008A77D1" w:rsidRDefault="00157AFE" w:rsidP="0094185A">
            <w:pPr>
              <w:shd w:val="clear" w:color="auto" w:fill="FFFFFF"/>
              <w:rPr>
                <w:rFonts w:ascii="Arial" w:hAnsi="Arial" w:cs="Arial"/>
                <w:color w:val="000000"/>
                <w:sz w:val="18"/>
                <w:szCs w:val="18"/>
              </w:rPr>
            </w:pPr>
          </w:p>
          <w:p w:rsidR="00157AFE" w:rsidRPr="008A77D1" w:rsidRDefault="00157AFE" w:rsidP="0094185A">
            <w:pPr>
              <w:shd w:val="clear" w:color="auto" w:fill="FFFFFF"/>
              <w:rPr>
                <w:rFonts w:ascii="Arial" w:hAnsi="Arial" w:cs="Arial"/>
                <w:color w:val="222222"/>
                <w:sz w:val="18"/>
                <w:szCs w:val="18"/>
              </w:rPr>
            </w:pPr>
            <w:r w:rsidRPr="008A77D1">
              <w:rPr>
                <w:rFonts w:ascii="Arial" w:hAnsi="Arial" w:cs="Arial"/>
                <w:color w:val="000000"/>
                <w:sz w:val="18"/>
                <w:szCs w:val="18"/>
              </w:rPr>
              <w:t>1.378 vehículos de transporte (carros, motos, bicicletas) pasan por esta esquina por día.</w:t>
            </w:r>
          </w:p>
          <w:p w:rsidR="00157AFE" w:rsidRPr="008A77D1" w:rsidRDefault="00157AFE" w:rsidP="0094185A">
            <w:pPr>
              <w:shd w:val="clear" w:color="auto" w:fill="FFFFFF"/>
              <w:rPr>
                <w:rFonts w:ascii="Arial" w:hAnsi="Arial" w:cs="Arial"/>
                <w:color w:val="000000"/>
                <w:sz w:val="18"/>
                <w:szCs w:val="18"/>
              </w:rPr>
            </w:pPr>
          </w:p>
        </w:tc>
        <w:tc>
          <w:tcPr>
            <w:tcW w:w="2172" w:type="dxa"/>
          </w:tcPr>
          <w:p w:rsidR="00157AFE" w:rsidRPr="00CD71B2" w:rsidRDefault="00157AFE" w:rsidP="0094185A">
            <w:pPr>
              <w:shd w:val="clear" w:color="auto" w:fill="FFFFFF"/>
              <w:rPr>
                <w:rFonts w:ascii="Arial" w:hAnsi="Arial" w:cs="Arial"/>
                <w:color w:val="000000"/>
              </w:rPr>
            </w:pPr>
            <w:r w:rsidRPr="00CD71B2">
              <w:rPr>
                <w:rFonts w:ascii="Arial" w:hAnsi="Arial" w:cs="Arial"/>
                <w:noProof/>
                <w:lang w:val="es-ES" w:eastAsia="es-ES"/>
              </w:rPr>
              <w:drawing>
                <wp:inline distT="0" distB="0" distL="0" distR="0" wp14:anchorId="6203B613" wp14:editId="436CED4A">
                  <wp:extent cx="1190625" cy="797560"/>
                  <wp:effectExtent l="19050" t="0" r="9525" b="0"/>
                  <wp:docPr id="87" name="Imagen 87" descr="quito-celebro-125-anos-de-su-principal-teatro--20121125074548-7af4dc9bf4a47ac073eceb5c28aeeb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quito-celebro-125-anos-de-su-principal-teatro--20121125074548-7af4dc9bf4a47ac073eceb5c28aeeb67"/>
                          <pic:cNvPicPr>
                            <a:picLocks noChangeAspect="1" noChangeArrowheads="1"/>
                          </pic:cNvPicPr>
                        </pic:nvPicPr>
                        <pic:blipFill>
                          <a:blip r:embed="rId132" cstate="print"/>
                          <a:srcRect/>
                          <a:stretch>
                            <a:fillRect/>
                          </a:stretch>
                        </pic:blipFill>
                        <pic:spPr bwMode="auto">
                          <a:xfrm>
                            <a:off x="0" y="0"/>
                            <a:ext cx="1190625" cy="797560"/>
                          </a:xfrm>
                          <a:prstGeom prst="rect">
                            <a:avLst/>
                          </a:prstGeom>
                          <a:noFill/>
                          <a:ln w="9525">
                            <a:noFill/>
                            <a:miter lim="800000"/>
                            <a:headEnd/>
                            <a:tailEnd/>
                          </a:ln>
                        </pic:spPr>
                      </pic:pic>
                    </a:graphicData>
                  </a:graphic>
                </wp:inline>
              </w:drawing>
            </w:r>
          </w:p>
          <w:p w:rsidR="00157AFE" w:rsidRPr="00CD71B2" w:rsidRDefault="00157AFE" w:rsidP="0094185A">
            <w:pPr>
              <w:shd w:val="clear" w:color="auto" w:fill="FFFFFF"/>
              <w:rPr>
                <w:rFonts w:ascii="Arial" w:hAnsi="Arial" w:cs="Arial"/>
                <w:color w:val="000000"/>
              </w:rPr>
            </w:pPr>
            <w:r w:rsidRPr="00CD71B2">
              <w:rPr>
                <w:rFonts w:ascii="Arial" w:hAnsi="Arial" w:cs="Arial"/>
                <w:noProof/>
                <w:color w:val="000000"/>
                <w:lang w:val="es-ES" w:eastAsia="es-ES"/>
              </w:rPr>
              <w:drawing>
                <wp:inline distT="0" distB="0" distL="0" distR="0" wp14:anchorId="44D8096C" wp14:editId="2EEE5066">
                  <wp:extent cx="1010285" cy="1339850"/>
                  <wp:effectExtent l="19050" t="0" r="0" b="0"/>
                  <wp:docPr id="88" name="Imagen 88" descr="P1060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1060282"/>
                          <pic:cNvPicPr>
                            <a:picLocks noChangeAspect="1" noChangeArrowheads="1"/>
                          </pic:cNvPicPr>
                        </pic:nvPicPr>
                        <pic:blipFill>
                          <a:blip r:embed="rId133" cstate="print"/>
                          <a:srcRect/>
                          <a:stretch>
                            <a:fillRect/>
                          </a:stretch>
                        </pic:blipFill>
                        <pic:spPr bwMode="auto">
                          <a:xfrm>
                            <a:off x="0" y="0"/>
                            <a:ext cx="1010285" cy="1339850"/>
                          </a:xfrm>
                          <a:prstGeom prst="rect">
                            <a:avLst/>
                          </a:prstGeom>
                          <a:noFill/>
                          <a:ln w="9525">
                            <a:noFill/>
                            <a:miter lim="800000"/>
                            <a:headEnd/>
                            <a:tailEnd/>
                          </a:ln>
                        </pic:spPr>
                      </pic:pic>
                    </a:graphicData>
                  </a:graphic>
                </wp:inline>
              </w:drawing>
            </w:r>
          </w:p>
          <w:p w:rsidR="00157AFE" w:rsidRPr="00CD71B2" w:rsidRDefault="00157AFE" w:rsidP="0094185A">
            <w:pPr>
              <w:shd w:val="clear" w:color="auto" w:fill="FFFFFF"/>
              <w:rPr>
                <w:rFonts w:ascii="Arial" w:hAnsi="Arial" w:cs="Arial"/>
                <w:color w:val="000000"/>
              </w:rPr>
            </w:pPr>
            <w:r w:rsidRPr="00CD71B2">
              <w:rPr>
                <w:rFonts w:ascii="Arial" w:hAnsi="Arial" w:cs="Arial"/>
                <w:noProof/>
                <w:color w:val="000000"/>
                <w:lang w:val="es-ES" w:eastAsia="es-ES"/>
              </w:rPr>
              <w:drawing>
                <wp:inline distT="0" distB="0" distL="0" distR="0" wp14:anchorId="078F1C92" wp14:editId="1847B368">
                  <wp:extent cx="1095375" cy="818515"/>
                  <wp:effectExtent l="19050" t="0" r="9525" b="0"/>
                  <wp:docPr id="89" name="Imagen 89" descr="P1060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P1060291"/>
                          <pic:cNvPicPr>
                            <a:picLocks noChangeAspect="1" noChangeArrowheads="1"/>
                          </pic:cNvPicPr>
                        </pic:nvPicPr>
                        <pic:blipFill>
                          <a:blip r:embed="rId134" cstate="print"/>
                          <a:srcRect/>
                          <a:stretch>
                            <a:fillRect/>
                          </a:stretch>
                        </pic:blipFill>
                        <pic:spPr bwMode="auto">
                          <a:xfrm>
                            <a:off x="0" y="0"/>
                            <a:ext cx="1095375" cy="818515"/>
                          </a:xfrm>
                          <a:prstGeom prst="rect">
                            <a:avLst/>
                          </a:prstGeom>
                          <a:noFill/>
                          <a:ln w="9525">
                            <a:noFill/>
                            <a:miter lim="800000"/>
                            <a:headEnd/>
                            <a:tailEnd/>
                          </a:ln>
                        </pic:spPr>
                      </pic:pic>
                    </a:graphicData>
                  </a:graphic>
                </wp:inline>
              </w:drawing>
            </w:r>
          </w:p>
          <w:p w:rsidR="00157AFE" w:rsidRPr="00CD71B2" w:rsidRDefault="00157AFE" w:rsidP="0094185A">
            <w:pPr>
              <w:shd w:val="clear" w:color="auto" w:fill="FFFFFF"/>
              <w:rPr>
                <w:rFonts w:ascii="Arial" w:hAnsi="Arial" w:cs="Arial"/>
                <w:color w:val="000000"/>
              </w:rPr>
            </w:pPr>
            <w:r w:rsidRPr="00CD71B2">
              <w:rPr>
                <w:rFonts w:ascii="Arial" w:hAnsi="Arial" w:cs="Arial"/>
                <w:noProof/>
                <w:color w:val="000000"/>
                <w:lang w:val="es-ES" w:eastAsia="es-ES"/>
              </w:rPr>
              <w:drawing>
                <wp:inline distT="0" distB="0" distL="0" distR="0" wp14:anchorId="11BA5043" wp14:editId="33A5C5A6">
                  <wp:extent cx="1095375" cy="818515"/>
                  <wp:effectExtent l="19050" t="0" r="9525" b="0"/>
                  <wp:docPr id="90" name="Imagen 90" descr="P1060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P1060284"/>
                          <pic:cNvPicPr>
                            <a:picLocks noChangeAspect="1" noChangeArrowheads="1"/>
                          </pic:cNvPicPr>
                        </pic:nvPicPr>
                        <pic:blipFill>
                          <a:blip r:embed="rId135" cstate="print"/>
                          <a:srcRect/>
                          <a:stretch>
                            <a:fillRect/>
                          </a:stretch>
                        </pic:blipFill>
                        <pic:spPr bwMode="auto">
                          <a:xfrm>
                            <a:off x="0" y="0"/>
                            <a:ext cx="1095375" cy="818515"/>
                          </a:xfrm>
                          <a:prstGeom prst="rect">
                            <a:avLst/>
                          </a:prstGeom>
                          <a:noFill/>
                          <a:ln w="9525">
                            <a:noFill/>
                            <a:miter lim="800000"/>
                            <a:headEnd/>
                            <a:tailEnd/>
                          </a:ln>
                        </pic:spPr>
                      </pic:pic>
                    </a:graphicData>
                  </a:graphic>
                </wp:inline>
              </w:drawing>
            </w:r>
          </w:p>
        </w:tc>
      </w:tr>
      <w:tr w:rsidR="00130908" w:rsidRPr="00CD71B2">
        <w:tc>
          <w:tcPr>
            <w:tcW w:w="1183" w:type="dxa"/>
            <w:tcBorders>
              <w:top w:val="double" w:sz="4" w:space="0" w:color="auto"/>
              <w:left w:val="double" w:sz="4" w:space="0" w:color="auto"/>
              <w:bottom w:val="double" w:sz="4" w:space="0" w:color="auto"/>
              <w:right w:val="double" w:sz="4" w:space="0" w:color="auto"/>
            </w:tcBorders>
            <w:shd w:val="clear" w:color="auto" w:fill="auto"/>
          </w:tcPr>
          <w:p w:rsidR="00130908" w:rsidRPr="008A77D1" w:rsidRDefault="00130908" w:rsidP="00D60F34">
            <w:pPr>
              <w:tabs>
                <w:tab w:val="left" w:pos="-1440"/>
                <w:tab w:val="left" w:pos="420"/>
              </w:tabs>
              <w:rPr>
                <w:rFonts w:ascii="Arial" w:hAnsi="Arial" w:cs="Arial"/>
                <w:b/>
                <w:sz w:val="18"/>
                <w:szCs w:val="18"/>
              </w:rPr>
            </w:pPr>
          </w:p>
          <w:p w:rsidR="00130908" w:rsidRPr="008A77D1" w:rsidRDefault="00130908" w:rsidP="00D60F34">
            <w:pPr>
              <w:tabs>
                <w:tab w:val="left" w:pos="-1440"/>
                <w:tab w:val="left" w:pos="420"/>
              </w:tabs>
              <w:rPr>
                <w:rFonts w:ascii="Arial" w:hAnsi="Arial" w:cs="Arial"/>
                <w:b/>
                <w:sz w:val="18"/>
                <w:szCs w:val="18"/>
              </w:rPr>
            </w:pPr>
          </w:p>
          <w:p w:rsidR="00130908" w:rsidRPr="008A77D1" w:rsidRDefault="00130908" w:rsidP="00D60F34">
            <w:pPr>
              <w:tabs>
                <w:tab w:val="left" w:pos="-1440"/>
                <w:tab w:val="left" w:pos="420"/>
              </w:tabs>
              <w:rPr>
                <w:rFonts w:ascii="Arial" w:hAnsi="Arial" w:cs="Arial"/>
                <w:b/>
                <w:sz w:val="18"/>
                <w:szCs w:val="18"/>
              </w:rPr>
            </w:pPr>
          </w:p>
          <w:p w:rsidR="00130908" w:rsidRPr="008A77D1" w:rsidRDefault="00130908" w:rsidP="00D60F34">
            <w:pPr>
              <w:tabs>
                <w:tab w:val="left" w:pos="-1440"/>
                <w:tab w:val="left" w:pos="420"/>
              </w:tabs>
              <w:rPr>
                <w:rFonts w:ascii="Arial" w:hAnsi="Arial" w:cs="Arial"/>
                <w:b/>
                <w:sz w:val="18"/>
                <w:szCs w:val="18"/>
              </w:rPr>
            </w:pPr>
            <w:proofErr w:type="spellStart"/>
            <w:r w:rsidRPr="008A77D1">
              <w:rPr>
                <w:rFonts w:ascii="Arial" w:hAnsi="Arial" w:cs="Arial"/>
                <w:b/>
                <w:sz w:val="18"/>
                <w:szCs w:val="18"/>
              </w:rPr>
              <w:t>Garcia</w:t>
            </w:r>
            <w:proofErr w:type="spellEnd"/>
            <w:r w:rsidRPr="008A77D1">
              <w:rPr>
                <w:rFonts w:ascii="Arial" w:hAnsi="Arial" w:cs="Arial"/>
                <w:b/>
                <w:sz w:val="18"/>
                <w:szCs w:val="18"/>
              </w:rPr>
              <w:t xml:space="preserve"> Moreno y Chile</w:t>
            </w:r>
          </w:p>
        </w:tc>
        <w:tc>
          <w:tcPr>
            <w:tcW w:w="1852" w:type="dxa"/>
            <w:tcBorders>
              <w:top w:val="double" w:sz="4" w:space="0" w:color="auto"/>
              <w:left w:val="double" w:sz="4" w:space="0" w:color="auto"/>
              <w:bottom w:val="double" w:sz="4" w:space="0" w:color="auto"/>
              <w:right w:val="double" w:sz="4" w:space="0" w:color="auto"/>
            </w:tcBorders>
            <w:shd w:val="clear" w:color="auto" w:fill="auto"/>
          </w:tcPr>
          <w:p w:rsidR="00130908" w:rsidRPr="008A77D1" w:rsidRDefault="00130908" w:rsidP="00D60F34">
            <w:pPr>
              <w:tabs>
                <w:tab w:val="left" w:pos="-1440"/>
                <w:tab w:val="left" w:pos="420"/>
              </w:tabs>
              <w:jc w:val="both"/>
              <w:rPr>
                <w:rFonts w:ascii="Arial" w:hAnsi="Arial" w:cs="Arial"/>
                <w:sz w:val="18"/>
                <w:szCs w:val="18"/>
              </w:rPr>
            </w:pPr>
            <w:r w:rsidRPr="008A77D1">
              <w:rPr>
                <w:rFonts w:ascii="Arial" w:hAnsi="Arial" w:cs="Arial"/>
                <w:sz w:val="18"/>
                <w:szCs w:val="18"/>
              </w:rPr>
              <w:t xml:space="preserve">Hotel Plaza Grande, Iglesia Concepción, CECIM, Hotel Posada Colonial, Plaza de la independencia, Palacio de Gobierno, entre otros, que se encuentran en el radio de cobertura de 200mt, del edificio a ser demolido. </w:t>
            </w:r>
          </w:p>
        </w:tc>
        <w:tc>
          <w:tcPr>
            <w:tcW w:w="1761" w:type="dxa"/>
            <w:tcBorders>
              <w:top w:val="double" w:sz="4" w:space="0" w:color="auto"/>
              <w:left w:val="double" w:sz="4" w:space="0" w:color="auto"/>
              <w:bottom w:val="double" w:sz="4" w:space="0" w:color="auto"/>
              <w:right w:val="double" w:sz="4" w:space="0" w:color="auto"/>
            </w:tcBorders>
            <w:shd w:val="clear" w:color="auto" w:fill="auto"/>
          </w:tcPr>
          <w:p w:rsidR="00130908" w:rsidRPr="008A77D1" w:rsidRDefault="00130908" w:rsidP="00D60F34">
            <w:pPr>
              <w:shd w:val="clear" w:color="auto" w:fill="FFFFFF"/>
              <w:rPr>
                <w:rFonts w:ascii="Arial" w:hAnsi="Arial" w:cs="Arial"/>
                <w:color w:val="000000"/>
                <w:sz w:val="18"/>
                <w:szCs w:val="18"/>
              </w:rPr>
            </w:pPr>
          </w:p>
          <w:p w:rsidR="00130908" w:rsidRPr="008A77D1" w:rsidRDefault="00130908" w:rsidP="00D60F34">
            <w:pPr>
              <w:shd w:val="clear" w:color="auto" w:fill="FFFFFF"/>
              <w:rPr>
                <w:rFonts w:ascii="Arial" w:hAnsi="Arial" w:cs="Arial"/>
                <w:color w:val="000000"/>
                <w:sz w:val="18"/>
                <w:szCs w:val="18"/>
              </w:rPr>
            </w:pPr>
          </w:p>
          <w:p w:rsidR="00130908" w:rsidRPr="008A77D1" w:rsidRDefault="00130908" w:rsidP="00D60F34">
            <w:pPr>
              <w:shd w:val="clear" w:color="auto" w:fill="FFFFFF"/>
              <w:rPr>
                <w:rFonts w:ascii="Arial" w:hAnsi="Arial" w:cs="Arial"/>
                <w:color w:val="000000"/>
                <w:sz w:val="18"/>
                <w:szCs w:val="18"/>
              </w:rPr>
            </w:pPr>
            <w:r w:rsidRPr="008A77D1">
              <w:rPr>
                <w:rFonts w:ascii="Arial" w:hAnsi="Arial" w:cs="Arial"/>
                <w:color w:val="000000"/>
                <w:sz w:val="18"/>
                <w:szCs w:val="18"/>
              </w:rPr>
              <w:t>3.150 personas transitan por la vereda del edificio a derrocar y 25.200 personas por las dos veredas de la calle García Moreno y Chile por día.</w:t>
            </w:r>
          </w:p>
        </w:tc>
        <w:tc>
          <w:tcPr>
            <w:tcW w:w="1896" w:type="dxa"/>
            <w:tcBorders>
              <w:top w:val="double" w:sz="4" w:space="0" w:color="auto"/>
              <w:left w:val="double" w:sz="4" w:space="0" w:color="auto"/>
              <w:bottom w:val="double" w:sz="4" w:space="0" w:color="auto"/>
              <w:right w:val="double" w:sz="4" w:space="0" w:color="auto"/>
            </w:tcBorders>
            <w:shd w:val="clear" w:color="auto" w:fill="auto"/>
          </w:tcPr>
          <w:p w:rsidR="00130908" w:rsidRPr="008A77D1" w:rsidRDefault="00130908" w:rsidP="00D60F34">
            <w:pPr>
              <w:shd w:val="clear" w:color="auto" w:fill="FFFFFF"/>
              <w:rPr>
                <w:rFonts w:ascii="Arial" w:hAnsi="Arial" w:cs="Arial"/>
                <w:color w:val="000000"/>
                <w:sz w:val="18"/>
                <w:szCs w:val="18"/>
              </w:rPr>
            </w:pPr>
          </w:p>
          <w:p w:rsidR="00130908" w:rsidRPr="008A77D1" w:rsidRDefault="00130908" w:rsidP="00D60F34">
            <w:pPr>
              <w:shd w:val="clear" w:color="auto" w:fill="FFFFFF"/>
              <w:rPr>
                <w:rFonts w:ascii="Arial" w:hAnsi="Arial" w:cs="Arial"/>
                <w:color w:val="000000"/>
                <w:sz w:val="18"/>
                <w:szCs w:val="18"/>
              </w:rPr>
            </w:pPr>
            <w:r w:rsidRPr="008A77D1">
              <w:rPr>
                <w:rFonts w:ascii="Arial" w:hAnsi="Arial" w:cs="Arial"/>
                <w:color w:val="000000"/>
                <w:sz w:val="18"/>
                <w:szCs w:val="18"/>
              </w:rPr>
              <w:t xml:space="preserve"> </w:t>
            </w:r>
          </w:p>
          <w:p w:rsidR="00130908" w:rsidRPr="008A77D1" w:rsidRDefault="00130908" w:rsidP="00D60F34">
            <w:pPr>
              <w:shd w:val="clear" w:color="auto" w:fill="FFFFFF"/>
              <w:rPr>
                <w:rFonts w:ascii="Arial" w:hAnsi="Arial" w:cs="Arial"/>
                <w:color w:val="000000"/>
                <w:sz w:val="18"/>
                <w:szCs w:val="18"/>
              </w:rPr>
            </w:pPr>
          </w:p>
          <w:p w:rsidR="00130908" w:rsidRPr="008A77D1" w:rsidRDefault="00130908" w:rsidP="00D60F34">
            <w:pPr>
              <w:shd w:val="clear" w:color="auto" w:fill="FFFFFF"/>
              <w:rPr>
                <w:rFonts w:ascii="Arial" w:hAnsi="Arial" w:cs="Arial"/>
                <w:color w:val="000000"/>
                <w:sz w:val="18"/>
                <w:szCs w:val="18"/>
              </w:rPr>
            </w:pPr>
            <w:r w:rsidRPr="008A77D1">
              <w:rPr>
                <w:rFonts w:ascii="Arial" w:hAnsi="Arial" w:cs="Arial"/>
                <w:color w:val="000000"/>
                <w:sz w:val="18"/>
                <w:szCs w:val="18"/>
              </w:rPr>
              <w:t>3.312 vehículos de transporte (vehículos, motos, bicicletas) pasan por esta calle, por día.</w:t>
            </w:r>
          </w:p>
          <w:p w:rsidR="00130908" w:rsidRPr="008A77D1" w:rsidRDefault="00130908" w:rsidP="00D60F34">
            <w:pPr>
              <w:shd w:val="clear" w:color="auto" w:fill="FFFFFF"/>
              <w:rPr>
                <w:rFonts w:ascii="Arial" w:hAnsi="Arial" w:cs="Arial"/>
                <w:color w:val="000000"/>
                <w:sz w:val="18"/>
                <w:szCs w:val="18"/>
              </w:rPr>
            </w:pPr>
          </w:p>
        </w:tc>
        <w:tc>
          <w:tcPr>
            <w:tcW w:w="2172" w:type="dxa"/>
            <w:tcBorders>
              <w:top w:val="double" w:sz="4" w:space="0" w:color="auto"/>
              <w:left w:val="double" w:sz="4" w:space="0" w:color="auto"/>
              <w:bottom w:val="double" w:sz="4" w:space="0" w:color="auto"/>
              <w:right w:val="double" w:sz="4" w:space="0" w:color="auto"/>
            </w:tcBorders>
          </w:tcPr>
          <w:p w:rsidR="00130908" w:rsidRPr="00CD71B2" w:rsidRDefault="00130908" w:rsidP="00D60F34">
            <w:pPr>
              <w:shd w:val="clear" w:color="auto" w:fill="FFFFFF"/>
              <w:rPr>
                <w:rFonts w:ascii="Arial" w:hAnsi="Arial" w:cs="Arial"/>
                <w:noProof/>
                <w:lang w:val="es-ES" w:eastAsia="es-ES"/>
              </w:rPr>
            </w:pPr>
            <w:r w:rsidRPr="00CD71B2">
              <w:rPr>
                <w:rFonts w:ascii="Arial" w:hAnsi="Arial" w:cs="Arial"/>
                <w:noProof/>
                <w:lang w:val="es-ES" w:eastAsia="es-ES"/>
              </w:rPr>
              <w:drawing>
                <wp:inline distT="0" distB="0" distL="0" distR="0" wp14:anchorId="799C4AB1" wp14:editId="7BEA5CE3">
                  <wp:extent cx="1116330" cy="755015"/>
                  <wp:effectExtent l="19050" t="0" r="7620" b="0"/>
                  <wp:docPr id="231" name="Imagen 231" descr="ANd9GcTBhxROdO9FI6joeuimZahnMrXxXULhyx6Ziu67EJt3UKWbqLyF4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ANd9GcTBhxROdO9FI6joeuimZahnMrXxXULhyx6Ziu67EJt3UKWbqLyF4w"/>
                          <pic:cNvPicPr>
                            <a:picLocks noChangeAspect="1" noChangeArrowheads="1"/>
                          </pic:cNvPicPr>
                        </pic:nvPicPr>
                        <pic:blipFill>
                          <a:blip r:embed="rId116" cstate="print"/>
                          <a:srcRect/>
                          <a:stretch>
                            <a:fillRect/>
                          </a:stretch>
                        </pic:blipFill>
                        <pic:spPr bwMode="auto">
                          <a:xfrm>
                            <a:off x="0" y="0"/>
                            <a:ext cx="1116330" cy="755015"/>
                          </a:xfrm>
                          <a:prstGeom prst="rect">
                            <a:avLst/>
                          </a:prstGeom>
                          <a:noFill/>
                          <a:ln w="9525">
                            <a:noFill/>
                            <a:miter lim="800000"/>
                            <a:headEnd/>
                            <a:tailEnd/>
                          </a:ln>
                        </pic:spPr>
                      </pic:pic>
                    </a:graphicData>
                  </a:graphic>
                </wp:inline>
              </w:drawing>
            </w:r>
          </w:p>
          <w:p w:rsidR="00130908" w:rsidRPr="00CD71B2" w:rsidRDefault="00130908" w:rsidP="00D60F34">
            <w:pPr>
              <w:shd w:val="clear" w:color="auto" w:fill="FFFFFF"/>
              <w:rPr>
                <w:rFonts w:ascii="Arial" w:hAnsi="Arial" w:cs="Arial"/>
                <w:noProof/>
                <w:lang w:val="es-ES" w:eastAsia="es-ES"/>
              </w:rPr>
            </w:pPr>
            <w:r w:rsidRPr="00CD71B2">
              <w:rPr>
                <w:rFonts w:ascii="Arial" w:hAnsi="Arial" w:cs="Arial"/>
                <w:noProof/>
                <w:lang w:val="es-ES" w:eastAsia="es-ES"/>
              </w:rPr>
              <w:drawing>
                <wp:inline distT="0" distB="0" distL="0" distR="0" wp14:anchorId="68FA6294" wp14:editId="68A4BA2E">
                  <wp:extent cx="1084580" cy="733425"/>
                  <wp:effectExtent l="19050" t="0" r="1270" b="0"/>
                  <wp:docPr id="232" name="Imagen 232" descr="ANd9GcQW-1BvBgLogeP6IiMKU47pjnEHuaPE_b9qlOfU6_DqB4pYeS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ANd9GcQW-1BvBgLogeP6IiMKU47pjnEHuaPE_b9qlOfU6_DqB4pYeS40"/>
                          <pic:cNvPicPr>
                            <a:picLocks noChangeAspect="1" noChangeArrowheads="1"/>
                          </pic:cNvPicPr>
                        </pic:nvPicPr>
                        <pic:blipFill>
                          <a:blip r:embed="rId117" cstate="print"/>
                          <a:srcRect/>
                          <a:stretch>
                            <a:fillRect/>
                          </a:stretch>
                        </pic:blipFill>
                        <pic:spPr bwMode="auto">
                          <a:xfrm>
                            <a:off x="0" y="0"/>
                            <a:ext cx="1084580" cy="733425"/>
                          </a:xfrm>
                          <a:prstGeom prst="rect">
                            <a:avLst/>
                          </a:prstGeom>
                          <a:noFill/>
                          <a:ln w="9525">
                            <a:noFill/>
                            <a:miter lim="800000"/>
                            <a:headEnd/>
                            <a:tailEnd/>
                          </a:ln>
                        </pic:spPr>
                      </pic:pic>
                    </a:graphicData>
                  </a:graphic>
                </wp:inline>
              </w:drawing>
            </w:r>
          </w:p>
        </w:tc>
      </w:tr>
      <w:tr w:rsidR="00130908" w:rsidRPr="00CD71B2">
        <w:tc>
          <w:tcPr>
            <w:tcW w:w="1183" w:type="dxa"/>
            <w:tcBorders>
              <w:top w:val="double" w:sz="4" w:space="0" w:color="auto"/>
              <w:left w:val="double" w:sz="4" w:space="0" w:color="auto"/>
              <w:bottom w:val="double" w:sz="4" w:space="0" w:color="auto"/>
              <w:right w:val="double" w:sz="4" w:space="0" w:color="auto"/>
            </w:tcBorders>
            <w:shd w:val="clear" w:color="auto" w:fill="auto"/>
          </w:tcPr>
          <w:p w:rsidR="00130908" w:rsidRPr="008A77D1" w:rsidRDefault="00130908" w:rsidP="00D60F34">
            <w:pPr>
              <w:tabs>
                <w:tab w:val="left" w:pos="-1440"/>
                <w:tab w:val="left" w:pos="420"/>
              </w:tabs>
              <w:rPr>
                <w:rFonts w:ascii="Arial" w:hAnsi="Arial" w:cs="Arial"/>
                <w:b/>
                <w:sz w:val="18"/>
                <w:szCs w:val="18"/>
              </w:rPr>
            </w:pPr>
          </w:p>
          <w:p w:rsidR="00130908" w:rsidRPr="008A77D1" w:rsidRDefault="00130908" w:rsidP="00D60F34">
            <w:pPr>
              <w:tabs>
                <w:tab w:val="left" w:pos="-1440"/>
                <w:tab w:val="left" w:pos="420"/>
              </w:tabs>
              <w:rPr>
                <w:rFonts w:ascii="Arial" w:hAnsi="Arial" w:cs="Arial"/>
                <w:b/>
                <w:sz w:val="18"/>
                <w:szCs w:val="18"/>
              </w:rPr>
            </w:pPr>
          </w:p>
          <w:p w:rsidR="00130908" w:rsidRPr="008A77D1" w:rsidRDefault="00130908" w:rsidP="00D60F34">
            <w:pPr>
              <w:tabs>
                <w:tab w:val="left" w:pos="-1440"/>
                <w:tab w:val="left" w:pos="420"/>
              </w:tabs>
              <w:rPr>
                <w:rFonts w:ascii="Arial" w:hAnsi="Arial" w:cs="Arial"/>
                <w:b/>
                <w:sz w:val="18"/>
                <w:szCs w:val="18"/>
              </w:rPr>
            </w:pPr>
          </w:p>
          <w:p w:rsidR="00130908" w:rsidRPr="008A77D1" w:rsidRDefault="00130908" w:rsidP="00D60F34">
            <w:pPr>
              <w:tabs>
                <w:tab w:val="left" w:pos="-1440"/>
                <w:tab w:val="left" w:pos="420"/>
              </w:tabs>
              <w:rPr>
                <w:rFonts w:ascii="Arial" w:hAnsi="Arial" w:cs="Arial"/>
                <w:b/>
                <w:sz w:val="18"/>
                <w:szCs w:val="18"/>
              </w:rPr>
            </w:pPr>
            <w:r w:rsidRPr="008A77D1">
              <w:rPr>
                <w:rFonts w:ascii="Arial" w:hAnsi="Arial" w:cs="Arial"/>
                <w:b/>
                <w:sz w:val="18"/>
                <w:szCs w:val="18"/>
              </w:rPr>
              <w:t xml:space="preserve">  </w:t>
            </w:r>
            <w:proofErr w:type="spellStart"/>
            <w:r w:rsidRPr="008A77D1">
              <w:rPr>
                <w:rFonts w:ascii="Arial" w:hAnsi="Arial" w:cs="Arial"/>
                <w:b/>
                <w:sz w:val="18"/>
                <w:szCs w:val="18"/>
              </w:rPr>
              <w:t>Mejia</w:t>
            </w:r>
            <w:proofErr w:type="spellEnd"/>
          </w:p>
        </w:tc>
        <w:tc>
          <w:tcPr>
            <w:tcW w:w="1852" w:type="dxa"/>
            <w:tcBorders>
              <w:top w:val="double" w:sz="4" w:space="0" w:color="auto"/>
              <w:left w:val="double" w:sz="4" w:space="0" w:color="auto"/>
              <w:bottom w:val="double" w:sz="4" w:space="0" w:color="auto"/>
              <w:right w:val="double" w:sz="4" w:space="0" w:color="auto"/>
            </w:tcBorders>
            <w:shd w:val="clear" w:color="auto" w:fill="auto"/>
          </w:tcPr>
          <w:p w:rsidR="00130908" w:rsidRPr="008A77D1" w:rsidRDefault="00130908" w:rsidP="00D60F34">
            <w:pPr>
              <w:tabs>
                <w:tab w:val="left" w:pos="-1440"/>
                <w:tab w:val="left" w:pos="420"/>
              </w:tabs>
              <w:jc w:val="both"/>
              <w:rPr>
                <w:rFonts w:ascii="Arial" w:hAnsi="Arial" w:cs="Arial"/>
                <w:sz w:val="18"/>
                <w:szCs w:val="18"/>
              </w:rPr>
            </w:pPr>
            <w:r w:rsidRPr="008A77D1">
              <w:rPr>
                <w:rFonts w:ascii="Arial" w:hAnsi="Arial" w:cs="Arial"/>
                <w:sz w:val="18"/>
                <w:szCs w:val="18"/>
              </w:rPr>
              <w:t xml:space="preserve">Farmacia sana </w:t>
            </w:r>
            <w:proofErr w:type="spellStart"/>
            <w:r w:rsidRPr="008A77D1">
              <w:rPr>
                <w:rFonts w:ascii="Arial" w:hAnsi="Arial" w:cs="Arial"/>
                <w:sz w:val="18"/>
                <w:szCs w:val="18"/>
              </w:rPr>
              <w:t>sana</w:t>
            </w:r>
            <w:proofErr w:type="spellEnd"/>
            <w:r w:rsidRPr="008A77D1">
              <w:rPr>
                <w:rFonts w:ascii="Arial" w:hAnsi="Arial" w:cs="Arial"/>
                <w:sz w:val="18"/>
                <w:szCs w:val="18"/>
              </w:rPr>
              <w:t xml:space="preserve"> compañía de seguros Sudamericana, antigua pensión Toral, Ropa Sport, restaurante Vista Hermosa, locales minoristas), que se encuentran en la misma cuadra del edificio a ser demolido.</w:t>
            </w:r>
          </w:p>
        </w:tc>
        <w:tc>
          <w:tcPr>
            <w:tcW w:w="1761" w:type="dxa"/>
            <w:tcBorders>
              <w:top w:val="double" w:sz="4" w:space="0" w:color="auto"/>
              <w:left w:val="double" w:sz="4" w:space="0" w:color="auto"/>
              <w:bottom w:val="double" w:sz="4" w:space="0" w:color="auto"/>
              <w:right w:val="double" w:sz="4" w:space="0" w:color="auto"/>
            </w:tcBorders>
            <w:shd w:val="clear" w:color="auto" w:fill="auto"/>
          </w:tcPr>
          <w:p w:rsidR="00130908" w:rsidRPr="008A77D1" w:rsidRDefault="00130908" w:rsidP="00D60F34">
            <w:pPr>
              <w:shd w:val="clear" w:color="auto" w:fill="FFFFFF"/>
              <w:rPr>
                <w:rFonts w:ascii="Arial" w:hAnsi="Arial" w:cs="Arial"/>
                <w:color w:val="000000"/>
                <w:sz w:val="18"/>
                <w:szCs w:val="18"/>
              </w:rPr>
            </w:pPr>
          </w:p>
          <w:p w:rsidR="00130908" w:rsidRPr="008A77D1" w:rsidRDefault="00130908" w:rsidP="00D60F34">
            <w:pPr>
              <w:shd w:val="clear" w:color="auto" w:fill="FFFFFF"/>
              <w:rPr>
                <w:rFonts w:ascii="Arial" w:hAnsi="Arial" w:cs="Arial"/>
                <w:color w:val="000000"/>
                <w:sz w:val="18"/>
                <w:szCs w:val="18"/>
              </w:rPr>
            </w:pPr>
            <w:r w:rsidRPr="008A77D1">
              <w:rPr>
                <w:rFonts w:ascii="Arial" w:hAnsi="Arial" w:cs="Arial"/>
                <w:color w:val="000000"/>
                <w:sz w:val="18"/>
                <w:szCs w:val="18"/>
              </w:rPr>
              <w:t xml:space="preserve">1.050 personas caminan por la vereda del edificio a derrocar y 8.400 personas por las dos veredas de </w:t>
            </w:r>
            <w:r w:rsidR="000C4829" w:rsidRPr="008A77D1">
              <w:rPr>
                <w:rFonts w:ascii="Arial" w:hAnsi="Arial" w:cs="Arial"/>
                <w:color w:val="000000"/>
                <w:sz w:val="18"/>
                <w:szCs w:val="18"/>
              </w:rPr>
              <w:t>CALLE JOSÉ MEJÍA</w:t>
            </w:r>
            <w:r w:rsidRPr="008A77D1">
              <w:rPr>
                <w:rFonts w:ascii="Arial" w:hAnsi="Arial" w:cs="Arial"/>
                <w:color w:val="000000"/>
                <w:sz w:val="18"/>
                <w:szCs w:val="18"/>
              </w:rPr>
              <w:t>.</w:t>
            </w:r>
          </w:p>
          <w:p w:rsidR="00130908" w:rsidRPr="008A77D1" w:rsidRDefault="00130908" w:rsidP="00D60F34">
            <w:pPr>
              <w:shd w:val="clear" w:color="auto" w:fill="FFFFFF"/>
              <w:rPr>
                <w:rFonts w:ascii="Arial" w:hAnsi="Arial" w:cs="Arial"/>
                <w:color w:val="000000"/>
                <w:sz w:val="18"/>
                <w:szCs w:val="18"/>
              </w:rPr>
            </w:pPr>
          </w:p>
          <w:p w:rsidR="00130908" w:rsidRPr="008A77D1" w:rsidRDefault="00130908" w:rsidP="00D60F34">
            <w:pPr>
              <w:shd w:val="clear" w:color="auto" w:fill="FFFFFF"/>
              <w:rPr>
                <w:rFonts w:ascii="Arial" w:hAnsi="Arial" w:cs="Arial"/>
                <w:color w:val="000000"/>
                <w:sz w:val="18"/>
                <w:szCs w:val="18"/>
              </w:rPr>
            </w:pPr>
          </w:p>
        </w:tc>
        <w:tc>
          <w:tcPr>
            <w:tcW w:w="1896" w:type="dxa"/>
            <w:tcBorders>
              <w:top w:val="double" w:sz="4" w:space="0" w:color="auto"/>
              <w:left w:val="double" w:sz="4" w:space="0" w:color="auto"/>
              <w:bottom w:val="double" w:sz="4" w:space="0" w:color="auto"/>
              <w:right w:val="double" w:sz="4" w:space="0" w:color="auto"/>
            </w:tcBorders>
            <w:shd w:val="clear" w:color="auto" w:fill="auto"/>
          </w:tcPr>
          <w:p w:rsidR="00130908" w:rsidRPr="008A77D1" w:rsidRDefault="00130908" w:rsidP="00D60F34">
            <w:pPr>
              <w:shd w:val="clear" w:color="auto" w:fill="FFFFFF"/>
              <w:rPr>
                <w:rFonts w:ascii="Arial" w:hAnsi="Arial" w:cs="Arial"/>
                <w:color w:val="000000"/>
                <w:sz w:val="18"/>
                <w:szCs w:val="18"/>
              </w:rPr>
            </w:pPr>
          </w:p>
          <w:p w:rsidR="00130908" w:rsidRPr="008A77D1" w:rsidRDefault="00130908" w:rsidP="00D60F34">
            <w:pPr>
              <w:shd w:val="clear" w:color="auto" w:fill="FFFFFF"/>
              <w:rPr>
                <w:rFonts w:ascii="Arial" w:hAnsi="Arial" w:cs="Arial"/>
                <w:color w:val="000000"/>
                <w:sz w:val="18"/>
                <w:szCs w:val="18"/>
              </w:rPr>
            </w:pPr>
          </w:p>
          <w:p w:rsidR="00130908" w:rsidRPr="008A77D1" w:rsidRDefault="00130908" w:rsidP="00D60F34">
            <w:pPr>
              <w:shd w:val="clear" w:color="auto" w:fill="FFFFFF"/>
              <w:rPr>
                <w:rFonts w:ascii="Arial" w:hAnsi="Arial" w:cs="Arial"/>
                <w:color w:val="000000"/>
                <w:sz w:val="18"/>
                <w:szCs w:val="18"/>
              </w:rPr>
            </w:pPr>
          </w:p>
          <w:p w:rsidR="00130908" w:rsidRPr="008A77D1" w:rsidRDefault="00130908" w:rsidP="00D60F34">
            <w:pPr>
              <w:shd w:val="clear" w:color="auto" w:fill="FFFFFF"/>
              <w:rPr>
                <w:rFonts w:ascii="Arial" w:hAnsi="Arial" w:cs="Arial"/>
                <w:color w:val="000000"/>
                <w:sz w:val="18"/>
                <w:szCs w:val="18"/>
              </w:rPr>
            </w:pPr>
            <w:r w:rsidRPr="008A77D1">
              <w:rPr>
                <w:rFonts w:ascii="Arial" w:hAnsi="Arial" w:cs="Arial"/>
                <w:color w:val="000000"/>
                <w:sz w:val="18"/>
                <w:szCs w:val="18"/>
              </w:rPr>
              <w:t>3.216 vehículos de transporte (vehículos, motos, bicicletas) pasan por esta calle en el día.</w:t>
            </w:r>
          </w:p>
          <w:p w:rsidR="00130908" w:rsidRPr="008A77D1" w:rsidRDefault="00130908" w:rsidP="00D60F34">
            <w:pPr>
              <w:shd w:val="clear" w:color="auto" w:fill="FFFFFF"/>
              <w:rPr>
                <w:rFonts w:ascii="Arial" w:hAnsi="Arial" w:cs="Arial"/>
                <w:color w:val="000000"/>
                <w:sz w:val="18"/>
                <w:szCs w:val="18"/>
              </w:rPr>
            </w:pPr>
          </w:p>
        </w:tc>
        <w:tc>
          <w:tcPr>
            <w:tcW w:w="2172" w:type="dxa"/>
            <w:tcBorders>
              <w:top w:val="double" w:sz="4" w:space="0" w:color="auto"/>
              <w:left w:val="double" w:sz="4" w:space="0" w:color="auto"/>
              <w:bottom w:val="double" w:sz="4" w:space="0" w:color="auto"/>
              <w:right w:val="double" w:sz="4" w:space="0" w:color="auto"/>
            </w:tcBorders>
          </w:tcPr>
          <w:p w:rsidR="00130908" w:rsidRPr="00CD71B2" w:rsidRDefault="00130908" w:rsidP="00D60F34">
            <w:pPr>
              <w:shd w:val="clear" w:color="auto" w:fill="FFFFFF"/>
              <w:rPr>
                <w:rFonts w:ascii="Arial" w:hAnsi="Arial" w:cs="Arial"/>
                <w:noProof/>
                <w:lang w:val="es-ES" w:eastAsia="es-ES"/>
              </w:rPr>
            </w:pPr>
            <w:r w:rsidRPr="00CD71B2">
              <w:rPr>
                <w:rFonts w:ascii="Arial" w:hAnsi="Arial" w:cs="Arial"/>
                <w:noProof/>
                <w:lang w:val="es-ES" w:eastAsia="es-ES"/>
              </w:rPr>
              <w:drawing>
                <wp:inline distT="0" distB="0" distL="0" distR="0" wp14:anchorId="12875E91" wp14:editId="6E438AB5">
                  <wp:extent cx="1084580" cy="893445"/>
                  <wp:effectExtent l="19050" t="0" r="1270" b="0"/>
                  <wp:docPr id="233" name="Imagen 233" descr="ANd9GcRSlGJ89p-mvcfT9MT6L-FBTeWfQVZvXD15Wf6DQZAi_PdGehpk6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ANd9GcRSlGJ89p-mvcfT9MT6L-FBTeWfQVZvXD15Wf6DQZAi_PdGehpk6w"/>
                          <pic:cNvPicPr>
                            <a:picLocks noChangeAspect="1" noChangeArrowheads="1"/>
                          </pic:cNvPicPr>
                        </pic:nvPicPr>
                        <pic:blipFill>
                          <a:blip r:embed="rId118" cstate="print"/>
                          <a:srcRect/>
                          <a:stretch>
                            <a:fillRect/>
                          </a:stretch>
                        </pic:blipFill>
                        <pic:spPr bwMode="auto">
                          <a:xfrm>
                            <a:off x="0" y="0"/>
                            <a:ext cx="1084580" cy="893445"/>
                          </a:xfrm>
                          <a:prstGeom prst="rect">
                            <a:avLst/>
                          </a:prstGeom>
                          <a:noFill/>
                          <a:ln w="9525">
                            <a:noFill/>
                            <a:miter lim="800000"/>
                            <a:headEnd/>
                            <a:tailEnd/>
                          </a:ln>
                        </pic:spPr>
                      </pic:pic>
                    </a:graphicData>
                  </a:graphic>
                </wp:inline>
              </w:drawing>
            </w:r>
          </w:p>
          <w:p w:rsidR="00130908" w:rsidRPr="00CD71B2" w:rsidRDefault="00130908" w:rsidP="00D60F34">
            <w:pPr>
              <w:shd w:val="clear" w:color="auto" w:fill="FFFFFF"/>
              <w:rPr>
                <w:rFonts w:ascii="Arial" w:hAnsi="Arial" w:cs="Arial"/>
                <w:noProof/>
                <w:lang w:val="es-ES" w:eastAsia="es-ES"/>
              </w:rPr>
            </w:pPr>
            <w:r w:rsidRPr="00CD71B2">
              <w:rPr>
                <w:rFonts w:ascii="Arial" w:hAnsi="Arial" w:cs="Arial"/>
                <w:noProof/>
                <w:lang w:val="es-ES" w:eastAsia="es-ES"/>
              </w:rPr>
              <w:drawing>
                <wp:inline distT="0" distB="0" distL="0" distR="0" wp14:anchorId="302D3E23" wp14:editId="52B58C45">
                  <wp:extent cx="1084580" cy="808355"/>
                  <wp:effectExtent l="19050" t="0" r="1270" b="0"/>
                  <wp:docPr id="234" name="Imagen 234" descr="ANd9GcTbjevVn_eJAn6l27bfC87mwCHorhTxDdkOGOcoV37VTgs8cN-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ANd9GcTbjevVn_eJAn6l27bfC87mwCHorhTxDdkOGOcoV37VTgs8cN-w"/>
                          <pic:cNvPicPr>
                            <a:picLocks noChangeAspect="1" noChangeArrowheads="1"/>
                          </pic:cNvPicPr>
                        </pic:nvPicPr>
                        <pic:blipFill>
                          <a:blip r:embed="rId119" cstate="print"/>
                          <a:srcRect/>
                          <a:stretch>
                            <a:fillRect/>
                          </a:stretch>
                        </pic:blipFill>
                        <pic:spPr bwMode="auto">
                          <a:xfrm>
                            <a:off x="0" y="0"/>
                            <a:ext cx="1084580" cy="808355"/>
                          </a:xfrm>
                          <a:prstGeom prst="rect">
                            <a:avLst/>
                          </a:prstGeom>
                          <a:noFill/>
                          <a:ln w="9525">
                            <a:noFill/>
                            <a:miter lim="800000"/>
                            <a:headEnd/>
                            <a:tailEnd/>
                          </a:ln>
                        </pic:spPr>
                      </pic:pic>
                    </a:graphicData>
                  </a:graphic>
                </wp:inline>
              </w:drawing>
            </w:r>
          </w:p>
        </w:tc>
      </w:tr>
    </w:tbl>
    <w:p w:rsidR="007B084A" w:rsidRPr="00CD71B2" w:rsidRDefault="007B084A" w:rsidP="00931250">
      <w:pPr>
        <w:pStyle w:val="Ttulo1"/>
        <w:jc w:val="both"/>
        <w:rPr>
          <w:rFonts w:ascii="Arial" w:hAnsi="Arial" w:cs="Arial"/>
          <w:sz w:val="24"/>
          <w:szCs w:val="24"/>
        </w:rPr>
      </w:pPr>
      <w:bookmarkStart w:id="200" w:name="_Toc349026744"/>
      <w:bookmarkEnd w:id="5"/>
    </w:p>
    <w:p w:rsidR="00C46956" w:rsidRPr="00CD71B2" w:rsidRDefault="00C46956" w:rsidP="008A77D1">
      <w:pPr>
        <w:pStyle w:val="Ttulo1"/>
        <w:numPr>
          <w:ilvl w:val="3"/>
          <w:numId w:val="7"/>
        </w:numPr>
        <w:ind w:left="709" w:hanging="709"/>
        <w:jc w:val="both"/>
        <w:rPr>
          <w:rFonts w:ascii="Arial" w:hAnsi="Arial" w:cs="Arial"/>
          <w:sz w:val="22"/>
          <w:szCs w:val="22"/>
        </w:rPr>
      </w:pPr>
      <w:bookmarkStart w:id="201" w:name="_Toc387310460"/>
      <w:r w:rsidRPr="00CD71B2">
        <w:rPr>
          <w:rFonts w:ascii="Arial" w:hAnsi="Arial" w:cs="Arial"/>
          <w:sz w:val="22"/>
          <w:szCs w:val="22"/>
        </w:rPr>
        <w:t>Plan de prevención y mitigación de impactos</w:t>
      </w:r>
      <w:bookmarkEnd w:id="201"/>
    </w:p>
    <w:p w:rsidR="00C46956" w:rsidRPr="00CD71B2" w:rsidRDefault="00C46956" w:rsidP="00C46956">
      <w:pPr>
        <w:pStyle w:val="Ttulo1"/>
        <w:jc w:val="both"/>
        <w:rPr>
          <w:rFonts w:ascii="Arial" w:hAnsi="Arial" w:cs="Arial"/>
          <w:sz w:val="22"/>
          <w:szCs w:val="22"/>
        </w:rPr>
      </w:pPr>
    </w:p>
    <w:p w:rsidR="008E67E1" w:rsidRPr="00CD71B2" w:rsidRDefault="008E67E1" w:rsidP="008E67E1">
      <w:pPr>
        <w:jc w:val="both"/>
        <w:rPr>
          <w:rFonts w:ascii="Arial" w:hAnsi="Arial" w:cs="Arial"/>
          <w:bCs/>
          <w:sz w:val="22"/>
          <w:szCs w:val="22"/>
        </w:rPr>
      </w:pPr>
      <w:r w:rsidRPr="00CD71B2">
        <w:rPr>
          <w:rFonts w:ascii="Arial" w:hAnsi="Arial" w:cs="Arial"/>
          <w:bCs/>
          <w:sz w:val="22"/>
          <w:szCs w:val="22"/>
        </w:rPr>
        <w:t xml:space="preserve">La actividad de </w:t>
      </w:r>
      <w:r w:rsidR="006D6B22" w:rsidRPr="00CD71B2">
        <w:rPr>
          <w:rFonts w:ascii="Arial" w:hAnsi="Arial" w:cs="Arial"/>
          <w:bCs/>
          <w:sz w:val="22"/>
          <w:szCs w:val="22"/>
        </w:rPr>
        <w:t>liberación</w:t>
      </w:r>
      <w:r w:rsidRPr="00CD71B2">
        <w:rPr>
          <w:rFonts w:ascii="Arial" w:hAnsi="Arial" w:cs="Arial"/>
          <w:bCs/>
          <w:sz w:val="22"/>
          <w:szCs w:val="22"/>
        </w:rPr>
        <w:t xml:space="preserve"> del edificio del Ex Registro Civil,  se  ceñirá a lo que establece  las normas legales y reglamentarias sobre “seguridad en el proyecto”, por lo que el empleador persona o empresa que ejecutará la </w:t>
      </w:r>
      <w:r w:rsidR="006D6B22" w:rsidRPr="00CD71B2">
        <w:rPr>
          <w:rFonts w:ascii="Arial" w:hAnsi="Arial" w:cs="Arial"/>
          <w:bCs/>
          <w:sz w:val="22"/>
          <w:szCs w:val="22"/>
        </w:rPr>
        <w:t>liberación</w:t>
      </w:r>
      <w:r w:rsidRPr="00CD71B2">
        <w:rPr>
          <w:rFonts w:ascii="Arial" w:hAnsi="Arial" w:cs="Arial"/>
          <w:bCs/>
          <w:sz w:val="22"/>
          <w:szCs w:val="22"/>
        </w:rPr>
        <w:t xml:space="preserve">  será el responsable de la actuación e implementación del cumplimiento legal en Seguridad y Salud Ocupacional. </w:t>
      </w:r>
    </w:p>
    <w:p w:rsidR="008E67E1" w:rsidRPr="00CD71B2" w:rsidRDefault="008E67E1" w:rsidP="008E67E1">
      <w:pPr>
        <w:jc w:val="both"/>
        <w:rPr>
          <w:rFonts w:ascii="Arial" w:hAnsi="Arial" w:cs="Arial"/>
          <w:bCs/>
          <w:sz w:val="22"/>
          <w:szCs w:val="22"/>
        </w:rPr>
      </w:pPr>
    </w:p>
    <w:p w:rsidR="008E67E1" w:rsidRPr="00CD71B2" w:rsidRDefault="008E67E1" w:rsidP="00931250">
      <w:pPr>
        <w:numPr>
          <w:ilvl w:val="0"/>
          <w:numId w:val="25"/>
        </w:numPr>
        <w:suppressAutoHyphens w:val="0"/>
        <w:ind w:left="714" w:hanging="357"/>
        <w:jc w:val="both"/>
        <w:rPr>
          <w:rFonts w:ascii="Arial" w:hAnsi="Arial" w:cs="Arial"/>
          <w:bCs/>
          <w:sz w:val="22"/>
          <w:szCs w:val="22"/>
        </w:rPr>
      </w:pPr>
      <w:r w:rsidRPr="00CD71B2">
        <w:rPr>
          <w:rFonts w:ascii="Arial" w:hAnsi="Arial" w:cs="Arial"/>
          <w:bCs/>
          <w:sz w:val="22"/>
          <w:szCs w:val="22"/>
        </w:rPr>
        <w:t>Prever los recursos, responsables y programas en materia de seguridad y salud en el trabajo, al interior de la obra;</w:t>
      </w:r>
    </w:p>
    <w:p w:rsidR="008E67E1" w:rsidRPr="00CD71B2" w:rsidRDefault="008E67E1" w:rsidP="00931250">
      <w:pPr>
        <w:numPr>
          <w:ilvl w:val="0"/>
          <w:numId w:val="25"/>
        </w:numPr>
        <w:suppressAutoHyphens w:val="0"/>
        <w:ind w:left="714" w:hanging="357"/>
        <w:jc w:val="both"/>
        <w:rPr>
          <w:rFonts w:ascii="Arial" w:hAnsi="Arial" w:cs="Arial"/>
          <w:bCs/>
          <w:sz w:val="22"/>
          <w:szCs w:val="22"/>
        </w:rPr>
      </w:pPr>
      <w:r w:rsidRPr="00CD71B2">
        <w:rPr>
          <w:rFonts w:ascii="Arial" w:hAnsi="Arial" w:cs="Arial"/>
          <w:bCs/>
          <w:sz w:val="22"/>
          <w:szCs w:val="22"/>
        </w:rPr>
        <w:t>Identificar y evaluar los riesgos, con la finalidad de planificar adecuadamente las acciones preventivas;</w:t>
      </w:r>
    </w:p>
    <w:p w:rsidR="008E67E1" w:rsidRPr="00CD71B2" w:rsidRDefault="008E67E1" w:rsidP="00931250">
      <w:pPr>
        <w:numPr>
          <w:ilvl w:val="0"/>
          <w:numId w:val="25"/>
        </w:numPr>
        <w:suppressAutoHyphens w:val="0"/>
        <w:ind w:left="714" w:hanging="357"/>
        <w:jc w:val="both"/>
        <w:rPr>
          <w:rFonts w:ascii="Arial" w:hAnsi="Arial" w:cs="Arial"/>
          <w:bCs/>
          <w:sz w:val="22"/>
          <w:szCs w:val="22"/>
        </w:rPr>
      </w:pPr>
      <w:r w:rsidRPr="00CD71B2">
        <w:rPr>
          <w:rFonts w:ascii="Arial" w:hAnsi="Arial" w:cs="Arial"/>
          <w:bCs/>
          <w:sz w:val="22"/>
          <w:szCs w:val="22"/>
        </w:rPr>
        <w:t>Combatir y controlar los riesgos en su origen, en el medio de transmisión y en el trabajador, privilegiando el control colectivo al individual. En caso de que las medidas de prevención colectivas resulten insuficientes, el empleador deberá proporcionar, sin costo alguno para el trabajador, la ropa de trabajo  y los equipos de protección individual adecuados;</w:t>
      </w:r>
    </w:p>
    <w:p w:rsidR="008E67E1" w:rsidRPr="00CD71B2" w:rsidRDefault="008E67E1" w:rsidP="00931250">
      <w:pPr>
        <w:numPr>
          <w:ilvl w:val="0"/>
          <w:numId w:val="25"/>
        </w:numPr>
        <w:suppressAutoHyphens w:val="0"/>
        <w:ind w:left="714" w:hanging="357"/>
        <w:jc w:val="both"/>
        <w:rPr>
          <w:rFonts w:ascii="Arial" w:hAnsi="Arial" w:cs="Arial"/>
          <w:bCs/>
          <w:sz w:val="22"/>
          <w:szCs w:val="22"/>
        </w:rPr>
      </w:pPr>
      <w:r w:rsidRPr="00CD71B2">
        <w:rPr>
          <w:rFonts w:ascii="Arial" w:hAnsi="Arial" w:cs="Arial"/>
          <w:bCs/>
          <w:sz w:val="22"/>
          <w:szCs w:val="22"/>
        </w:rPr>
        <w:t>Informar a los trabajadores sobre los riesgos laborales a los que están expuestos a fin de prevenirlos, minimizarlos y eliminarlos. (Capacitación inducción e identificación de la matriz de riesgos y acciones preventivas.</w:t>
      </w:r>
    </w:p>
    <w:p w:rsidR="008E67E1" w:rsidRPr="00CD71B2" w:rsidRDefault="008E67E1" w:rsidP="00931250">
      <w:pPr>
        <w:numPr>
          <w:ilvl w:val="0"/>
          <w:numId w:val="25"/>
        </w:numPr>
        <w:suppressAutoHyphens w:val="0"/>
        <w:ind w:left="714" w:hanging="357"/>
        <w:jc w:val="both"/>
        <w:rPr>
          <w:rFonts w:ascii="Arial" w:hAnsi="Arial" w:cs="Arial"/>
          <w:bCs/>
          <w:sz w:val="22"/>
          <w:szCs w:val="22"/>
        </w:rPr>
      </w:pPr>
      <w:r w:rsidRPr="00CD71B2">
        <w:rPr>
          <w:rFonts w:ascii="Arial" w:hAnsi="Arial" w:cs="Arial"/>
          <w:bCs/>
          <w:sz w:val="22"/>
          <w:szCs w:val="22"/>
        </w:rPr>
        <w:t xml:space="preserve">Certificados de exámenes ocupacionales de todo el personal antes y al final de finalizar el trabajo de </w:t>
      </w:r>
      <w:r w:rsidR="006D6B22" w:rsidRPr="00CD71B2">
        <w:rPr>
          <w:rFonts w:ascii="Arial" w:hAnsi="Arial" w:cs="Arial"/>
          <w:bCs/>
          <w:sz w:val="22"/>
          <w:szCs w:val="22"/>
        </w:rPr>
        <w:t>liberación</w:t>
      </w:r>
      <w:r w:rsidRPr="00CD71B2">
        <w:rPr>
          <w:rFonts w:ascii="Arial" w:hAnsi="Arial" w:cs="Arial"/>
          <w:bCs/>
          <w:sz w:val="22"/>
          <w:szCs w:val="22"/>
        </w:rPr>
        <w:t>.</w:t>
      </w:r>
    </w:p>
    <w:p w:rsidR="008E67E1" w:rsidRPr="00CD71B2" w:rsidRDefault="008E67E1" w:rsidP="00931250">
      <w:pPr>
        <w:numPr>
          <w:ilvl w:val="0"/>
          <w:numId w:val="25"/>
        </w:numPr>
        <w:suppressAutoHyphens w:val="0"/>
        <w:ind w:left="714" w:hanging="357"/>
        <w:jc w:val="both"/>
        <w:rPr>
          <w:rFonts w:ascii="Arial" w:hAnsi="Arial" w:cs="Arial"/>
          <w:bCs/>
          <w:sz w:val="22"/>
          <w:szCs w:val="22"/>
        </w:rPr>
      </w:pPr>
      <w:r w:rsidRPr="00CD71B2">
        <w:rPr>
          <w:rFonts w:ascii="Arial" w:hAnsi="Arial" w:cs="Arial"/>
          <w:bCs/>
          <w:sz w:val="22"/>
          <w:szCs w:val="22"/>
        </w:rPr>
        <w:t xml:space="preserve">Designar al Responsable de Seguridad y Salud Ocupacional durante el tiempo establecido para el proyecto de </w:t>
      </w:r>
      <w:r w:rsidR="006D6B22" w:rsidRPr="00CD71B2">
        <w:rPr>
          <w:rFonts w:ascii="Arial" w:hAnsi="Arial" w:cs="Arial"/>
          <w:bCs/>
          <w:sz w:val="22"/>
          <w:szCs w:val="22"/>
        </w:rPr>
        <w:t>liberación</w:t>
      </w:r>
    </w:p>
    <w:p w:rsidR="008E67E1" w:rsidRPr="00CD71B2" w:rsidRDefault="008E67E1" w:rsidP="00931250">
      <w:pPr>
        <w:numPr>
          <w:ilvl w:val="0"/>
          <w:numId w:val="25"/>
        </w:numPr>
        <w:suppressAutoHyphens w:val="0"/>
        <w:ind w:left="714" w:hanging="357"/>
        <w:jc w:val="both"/>
        <w:rPr>
          <w:rFonts w:ascii="Arial" w:hAnsi="Arial" w:cs="Arial"/>
          <w:bCs/>
          <w:sz w:val="22"/>
          <w:szCs w:val="22"/>
        </w:rPr>
      </w:pPr>
      <w:r w:rsidRPr="00CD71B2">
        <w:rPr>
          <w:rFonts w:ascii="Arial" w:hAnsi="Arial" w:cs="Arial"/>
          <w:bCs/>
          <w:sz w:val="22"/>
          <w:szCs w:val="22"/>
        </w:rPr>
        <w:t xml:space="preserve">Presentar en el Ministerio de Relaciones Laborales, para su aprobación el Reglamento Interno de Seguridad y Salud o, en su caso, los planes mínimos de prevención de riesgos específicos al proyecto. </w:t>
      </w:r>
    </w:p>
    <w:p w:rsidR="008E67E1" w:rsidRPr="00CD71B2" w:rsidRDefault="008E67E1" w:rsidP="00931250">
      <w:pPr>
        <w:numPr>
          <w:ilvl w:val="0"/>
          <w:numId w:val="25"/>
        </w:numPr>
        <w:suppressAutoHyphens w:val="0"/>
        <w:ind w:left="714" w:hanging="357"/>
        <w:jc w:val="both"/>
        <w:rPr>
          <w:rFonts w:ascii="Arial" w:hAnsi="Arial" w:cs="Arial"/>
          <w:bCs/>
          <w:sz w:val="22"/>
          <w:szCs w:val="22"/>
        </w:rPr>
      </w:pPr>
      <w:r w:rsidRPr="00CD71B2">
        <w:rPr>
          <w:rFonts w:ascii="Arial" w:hAnsi="Arial" w:cs="Arial"/>
          <w:bCs/>
          <w:sz w:val="22"/>
          <w:szCs w:val="22"/>
        </w:rPr>
        <w:t xml:space="preserve"> Afiliar a los trabajadores al Instituto Ecuatoriano de Seguridad Social, desde el primer día de contratado.</w:t>
      </w:r>
    </w:p>
    <w:p w:rsidR="008E67E1" w:rsidRPr="00CD71B2" w:rsidRDefault="008E67E1" w:rsidP="00931250">
      <w:pPr>
        <w:numPr>
          <w:ilvl w:val="0"/>
          <w:numId w:val="25"/>
        </w:numPr>
        <w:suppressAutoHyphens w:val="0"/>
        <w:ind w:left="714" w:hanging="357"/>
        <w:jc w:val="both"/>
        <w:rPr>
          <w:rFonts w:ascii="Arial" w:hAnsi="Arial" w:cs="Arial"/>
          <w:bCs/>
          <w:sz w:val="22"/>
          <w:szCs w:val="22"/>
        </w:rPr>
      </w:pPr>
      <w:r w:rsidRPr="00CD71B2">
        <w:rPr>
          <w:rFonts w:ascii="Arial" w:hAnsi="Arial" w:cs="Arial"/>
          <w:bCs/>
          <w:sz w:val="22"/>
          <w:szCs w:val="22"/>
        </w:rPr>
        <w:t xml:space="preserve">Realizar la “Matriz de Riesgos Laborales por puesto de Trabajo”,  acorde a lo establecido en el Procedimiento: Aplicación de Matriz de Riesgos Laborales con Código: MRL-SST-03 del 03/06/2013,  estandarizada por el MRL,  antes del comienzo de la </w:t>
      </w:r>
      <w:r w:rsidR="006D6B22" w:rsidRPr="00CD71B2">
        <w:rPr>
          <w:rFonts w:ascii="Arial" w:hAnsi="Arial" w:cs="Arial"/>
          <w:bCs/>
          <w:sz w:val="22"/>
          <w:szCs w:val="22"/>
        </w:rPr>
        <w:t>liberación</w:t>
      </w:r>
      <w:r w:rsidRPr="00CD71B2">
        <w:rPr>
          <w:rFonts w:ascii="Arial" w:hAnsi="Arial" w:cs="Arial"/>
          <w:bCs/>
          <w:sz w:val="22"/>
          <w:szCs w:val="22"/>
        </w:rPr>
        <w:t xml:space="preserve">; para la concreción de los supuestos riesgo previsibles durante la ejecución de los trabajos. </w:t>
      </w:r>
    </w:p>
    <w:p w:rsidR="008E67E1" w:rsidRPr="00CD71B2" w:rsidRDefault="008E67E1" w:rsidP="00931250">
      <w:pPr>
        <w:ind w:left="720"/>
        <w:jc w:val="both"/>
        <w:rPr>
          <w:rFonts w:ascii="Arial" w:hAnsi="Arial" w:cs="Arial"/>
          <w:bCs/>
          <w:sz w:val="22"/>
          <w:szCs w:val="22"/>
        </w:rPr>
      </w:pPr>
      <w:r w:rsidRPr="00CD71B2">
        <w:rPr>
          <w:rFonts w:ascii="Arial" w:hAnsi="Arial" w:cs="Arial"/>
          <w:bCs/>
          <w:sz w:val="22"/>
          <w:szCs w:val="22"/>
        </w:rPr>
        <w:t xml:space="preserve">El análisis y evaluación inicial de riesgo,  exigirá al contratista que el nivel de seguridad sea alto. </w:t>
      </w:r>
    </w:p>
    <w:p w:rsidR="008E67E1" w:rsidRPr="00CD71B2" w:rsidRDefault="008E67E1" w:rsidP="008E67E1">
      <w:pPr>
        <w:ind w:left="708"/>
        <w:rPr>
          <w:rFonts w:ascii="Arial" w:hAnsi="Arial" w:cs="Arial"/>
          <w:sz w:val="22"/>
          <w:szCs w:val="22"/>
          <w:lang w:eastAsia="es-ES"/>
        </w:rPr>
      </w:pPr>
      <w:r w:rsidRPr="00CD71B2">
        <w:rPr>
          <w:rFonts w:ascii="Arial" w:hAnsi="Arial" w:cs="Arial"/>
          <w:bCs/>
          <w:sz w:val="22"/>
          <w:szCs w:val="22"/>
        </w:rPr>
        <w:t>En todo caso, los riesgos analizados, se resuelven mediante la protección colectiva necesaria, los equipos de protección individual, señalización de seguridad, capacitación, vigilancia de la salud entre otros,  acorde a la cualificación del riesgo controlado por las decisiones preventivas que se adoptan en este estudio de Seguridad y Salud Ocupacional.</w:t>
      </w:r>
    </w:p>
    <w:p w:rsidR="008E67E1" w:rsidRPr="00CD71B2" w:rsidRDefault="008E67E1" w:rsidP="00C60619">
      <w:pPr>
        <w:suppressAutoHyphens w:val="0"/>
        <w:autoSpaceDE w:val="0"/>
        <w:autoSpaceDN w:val="0"/>
        <w:adjustRightInd w:val="0"/>
        <w:jc w:val="center"/>
        <w:rPr>
          <w:rFonts w:ascii="Arial" w:eastAsiaTheme="minorHAnsi" w:hAnsi="Arial" w:cs="Arial"/>
          <w:kern w:val="0"/>
          <w:sz w:val="20"/>
          <w:szCs w:val="20"/>
          <w:lang w:val="es-ES" w:eastAsia="en-US"/>
        </w:rPr>
      </w:pPr>
    </w:p>
    <w:p w:rsidR="009942DC" w:rsidRPr="00CD71B2" w:rsidRDefault="00971016" w:rsidP="00792046">
      <w:pPr>
        <w:pStyle w:val="Ttulo1"/>
        <w:numPr>
          <w:ilvl w:val="0"/>
          <w:numId w:val="7"/>
        </w:numPr>
        <w:jc w:val="both"/>
        <w:rPr>
          <w:rFonts w:ascii="Arial" w:hAnsi="Arial" w:cs="Arial"/>
          <w:sz w:val="22"/>
          <w:szCs w:val="22"/>
        </w:rPr>
      </w:pPr>
      <w:bookmarkStart w:id="202" w:name="_Toc387310461"/>
      <w:r w:rsidRPr="00CD71B2">
        <w:rPr>
          <w:rFonts w:ascii="Arial" w:hAnsi="Arial" w:cs="Arial"/>
          <w:sz w:val="22"/>
          <w:szCs w:val="22"/>
        </w:rPr>
        <w:t>ANÁLISIS Y EVALUACIÓN DEL IMPACTO GENERAL DE LOS CAMBIOS PROPUESTOS SOBRE LOS PROYECTOS ESPECÍFICOS DE LOS DOS ESPACIOS PÚBLICOS DE CALIDAD.</w:t>
      </w:r>
      <w:bookmarkEnd w:id="202"/>
    </w:p>
    <w:p w:rsidR="009942DC" w:rsidRPr="00CD71B2" w:rsidRDefault="009942DC" w:rsidP="009942DC">
      <w:pPr>
        <w:rPr>
          <w:rFonts w:ascii="Arial" w:hAnsi="Arial" w:cs="Arial"/>
          <w:lang w:eastAsia="es-ES"/>
        </w:rPr>
      </w:pPr>
    </w:p>
    <w:p w:rsidR="009942DC" w:rsidRPr="00CD71B2" w:rsidRDefault="009942DC" w:rsidP="00792046">
      <w:pPr>
        <w:pStyle w:val="Ttulo1"/>
        <w:numPr>
          <w:ilvl w:val="1"/>
          <w:numId w:val="7"/>
        </w:numPr>
        <w:jc w:val="both"/>
        <w:rPr>
          <w:rFonts w:ascii="Arial" w:hAnsi="Arial" w:cs="Arial"/>
          <w:sz w:val="22"/>
          <w:szCs w:val="22"/>
        </w:rPr>
      </w:pPr>
      <w:bookmarkStart w:id="203" w:name="_Toc387310462"/>
      <w:r w:rsidRPr="00CD71B2">
        <w:rPr>
          <w:rFonts w:ascii="Arial" w:hAnsi="Arial" w:cs="Arial"/>
          <w:sz w:val="22"/>
          <w:szCs w:val="22"/>
        </w:rPr>
        <w:t>Valor Universal Excepcional (VUE) para el CHQ</w:t>
      </w:r>
      <w:bookmarkEnd w:id="203"/>
    </w:p>
    <w:p w:rsidR="009942DC" w:rsidRPr="00CD71B2" w:rsidRDefault="009942DC" w:rsidP="009942DC">
      <w:pPr>
        <w:ind w:left="360"/>
        <w:jc w:val="both"/>
        <w:rPr>
          <w:rFonts w:ascii="Arial" w:hAnsi="Arial" w:cs="Arial"/>
          <w:sz w:val="22"/>
          <w:szCs w:val="22"/>
        </w:rPr>
      </w:pPr>
    </w:p>
    <w:p w:rsidR="009942DC" w:rsidRPr="00CD71B2" w:rsidRDefault="009942DC" w:rsidP="009942DC">
      <w:pPr>
        <w:ind w:left="360"/>
        <w:jc w:val="both"/>
        <w:rPr>
          <w:rFonts w:ascii="Arial" w:hAnsi="Arial" w:cs="Arial"/>
          <w:sz w:val="22"/>
          <w:szCs w:val="22"/>
        </w:rPr>
      </w:pPr>
      <w:r w:rsidRPr="00CD71B2">
        <w:rPr>
          <w:rFonts w:ascii="Arial" w:hAnsi="Arial" w:cs="Arial"/>
          <w:sz w:val="22"/>
          <w:szCs w:val="22"/>
        </w:rPr>
        <w:t>Los primeros colonizadores fueron capaces de adaptar su sensibilidad artística a la realidad que los rodea, enraizando su arquitectura hacia un entorno de gran complejidad y un pintoresco paisaje.</w:t>
      </w:r>
    </w:p>
    <w:p w:rsidR="009942DC" w:rsidRPr="00CD71B2" w:rsidRDefault="009942DC" w:rsidP="009942DC">
      <w:pPr>
        <w:ind w:left="360"/>
        <w:jc w:val="both"/>
        <w:rPr>
          <w:rFonts w:ascii="Arial" w:hAnsi="Arial" w:cs="Arial"/>
          <w:sz w:val="22"/>
          <w:szCs w:val="22"/>
        </w:rPr>
      </w:pPr>
    </w:p>
    <w:p w:rsidR="009942DC" w:rsidRPr="00CD71B2" w:rsidRDefault="009942DC" w:rsidP="009942DC">
      <w:pPr>
        <w:ind w:left="360"/>
        <w:jc w:val="both"/>
        <w:rPr>
          <w:rFonts w:ascii="Arial" w:hAnsi="Arial" w:cs="Arial"/>
          <w:sz w:val="22"/>
          <w:szCs w:val="22"/>
        </w:rPr>
      </w:pPr>
      <w:r w:rsidRPr="00CD71B2">
        <w:rPr>
          <w:rFonts w:ascii="Arial" w:hAnsi="Arial" w:cs="Arial"/>
          <w:sz w:val="22"/>
          <w:szCs w:val="22"/>
        </w:rPr>
        <w:lastRenderedPageBreak/>
        <w:t>El trazado urbano se sigue basando en el plan original colonia</w:t>
      </w:r>
      <w:r w:rsidR="005A7BE7" w:rsidRPr="00CD71B2">
        <w:rPr>
          <w:rFonts w:ascii="Arial" w:hAnsi="Arial" w:cs="Arial"/>
          <w:sz w:val="22"/>
          <w:szCs w:val="22"/>
        </w:rPr>
        <w:t>l</w:t>
      </w:r>
      <w:r w:rsidRPr="00CD71B2">
        <w:rPr>
          <w:rFonts w:ascii="Arial" w:hAnsi="Arial" w:cs="Arial"/>
          <w:sz w:val="22"/>
          <w:szCs w:val="22"/>
        </w:rPr>
        <w:t xml:space="preserve"> e incluyen asientos centrales y laterales en damero que se encuentran alineados. Al interior del tejido urbano nos encontramos con complejos conventuales e iglesias y residencias construidos en su mayoría con técnicas vernáculas que llegan a combinar lo monumental con lo sencillo y austero.</w:t>
      </w:r>
    </w:p>
    <w:p w:rsidR="009942DC" w:rsidRPr="00CD71B2" w:rsidRDefault="009942DC" w:rsidP="009942DC">
      <w:pPr>
        <w:ind w:left="360"/>
        <w:jc w:val="both"/>
        <w:rPr>
          <w:rFonts w:ascii="Arial" w:hAnsi="Arial" w:cs="Arial"/>
          <w:sz w:val="22"/>
          <w:szCs w:val="22"/>
        </w:rPr>
      </w:pPr>
    </w:p>
    <w:p w:rsidR="009942DC" w:rsidRPr="00CD71B2" w:rsidRDefault="009942DC" w:rsidP="009942DC">
      <w:pPr>
        <w:ind w:left="360"/>
        <w:jc w:val="both"/>
        <w:rPr>
          <w:rFonts w:ascii="Arial" w:hAnsi="Arial" w:cs="Arial"/>
          <w:sz w:val="22"/>
          <w:szCs w:val="22"/>
        </w:rPr>
      </w:pPr>
      <w:r w:rsidRPr="00CD71B2">
        <w:rPr>
          <w:rFonts w:ascii="Arial" w:hAnsi="Arial" w:cs="Arial"/>
          <w:sz w:val="22"/>
          <w:szCs w:val="22"/>
        </w:rPr>
        <w:t>EL concepto de Valor Universal Excepcional (VUE), fue acuñado en el año 2005 por el Comité de Patrimonio Mundial para diferenciar el atributo principal que caracteriza a un sitio que forma parte de la lista de Patrimonio Mundial. El mismo significa una importancia cultu</w:t>
      </w:r>
      <w:r w:rsidR="005A7BE7" w:rsidRPr="00CD71B2">
        <w:rPr>
          <w:rFonts w:ascii="Arial" w:hAnsi="Arial" w:cs="Arial"/>
          <w:sz w:val="22"/>
          <w:szCs w:val="22"/>
        </w:rPr>
        <w:t>ral</w:t>
      </w:r>
      <w:r w:rsidRPr="00CD71B2">
        <w:rPr>
          <w:rFonts w:ascii="Arial" w:hAnsi="Arial" w:cs="Arial"/>
          <w:sz w:val="22"/>
          <w:szCs w:val="22"/>
        </w:rPr>
        <w:t xml:space="preserve"> y/o natural tan extraordinaria que trasciende las fronteras nacionales y cobra importancia para las generaciones presente y venideras de toda la humanidad (WHC.08/01, 2008:16).</w:t>
      </w:r>
    </w:p>
    <w:p w:rsidR="009942DC" w:rsidRPr="00CD71B2" w:rsidRDefault="009942DC" w:rsidP="009942DC">
      <w:pPr>
        <w:ind w:left="360"/>
        <w:jc w:val="both"/>
        <w:rPr>
          <w:rFonts w:ascii="Arial" w:hAnsi="Arial" w:cs="Arial"/>
          <w:sz w:val="22"/>
          <w:szCs w:val="22"/>
        </w:rPr>
      </w:pPr>
    </w:p>
    <w:p w:rsidR="009942DC" w:rsidRPr="00CD71B2" w:rsidRDefault="009942DC" w:rsidP="009942DC">
      <w:pPr>
        <w:ind w:left="360"/>
        <w:jc w:val="both"/>
        <w:rPr>
          <w:rFonts w:ascii="Arial" w:hAnsi="Arial" w:cs="Arial"/>
          <w:sz w:val="22"/>
          <w:szCs w:val="22"/>
        </w:rPr>
      </w:pPr>
      <w:r w:rsidRPr="00CD71B2">
        <w:rPr>
          <w:rFonts w:ascii="Arial" w:hAnsi="Arial" w:cs="Arial"/>
          <w:sz w:val="22"/>
          <w:szCs w:val="22"/>
        </w:rPr>
        <w:t xml:space="preserve">El </w:t>
      </w:r>
      <w:r w:rsidR="005A7BE7" w:rsidRPr="00CD71B2">
        <w:rPr>
          <w:rFonts w:ascii="Arial" w:hAnsi="Arial" w:cs="Arial"/>
          <w:sz w:val="22"/>
          <w:szCs w:val="22"/>
        </w:rPr>
        <w:t>C</w:t>
      </w:r>
      <w:r w:rsidRPr="00CD71B2">
        <w:rPr>
          <w:rFonts w:ascii="Arial" w:hAnsi="Arial" w:cs="Arial"/>
          <w:sz w:val="22"/>
          <w:szCs w:val="22"/>
        </w:rPr>
        <w:t xml:space="preserve">omité considera que </w:t>
      </w:r>
      <w:r w:rsidR="005A7BE7" w:rsidRPr="00CD71B2">
        <w:rPr>
          <w:rFonts w:ascii="Arial" w:hAnsi="Arial" w:cs="Arial"/>
          <w:sz w:val="22"/>
          <w:szCs w:val="22"/>
        </w:rPr>
        <w:t>un territorio</w:t>
      </w:r>
      <w:r w:rsidRPr="00CD71B2">
        <w:rPr>
          <w:rFonts w:ascii="Arial" w:hAnsi="Arial" w:cs="Arial"/>
          <w:sz w:val="22"/>
          <w:szCs w:val="22"/>
        </w:rPr>
        <w:t xml:space="preserve"> posee un VUE</w:t>
      </w:r>
      <w:r w:rsidR="005A7BE7" w:rsidRPr="00CD71B2">
        <w:rPr>
          <w:rFonts w:ascii="Arial" w:hAnsi="Arial" w:cs="Arial"/>
          <w:sz w:val="22"/>
          <w:szCs w:val="22"/>
        </w:rPr>
        <w:t>,</w:t>
      </w:r>
      <w:r w:rsidRPr="00CD71B2">
        <w:rPr>
          <w:rFonts w:ascii="Arial" w:hAnsi="Arial" w:cs="Arial"/>
          <w:sz w:val="22"/>
          <w:szCs w:val="22"/>
        </w:rPr>
        <w:t xml:space="preserve"> si cumple con uno o más de los 10 criterios establecidos para ser un bien patrimonial. A partir de la retrospectiva generada para el CHQ se estableció que este sitio cumple con los siguientes criterios:</w:t>
      </w:r>
    </w:p>
    <w:p w:rsidR="009942DC" w:rsidRPr="00CD71B2" w:rsidRDefault="009942DC" w:rsidP="009942DC">
      <w:pPr>
        <w:ind w:left="360"/>
        <w:jc w:val="both"/>
        <w:rPr>
          <w:rFonts w:ascii="Arial" w:hAnsi="Arial" w:cs="Arial"/>
          <w:sz w:val="22"/>
          <w:szCs w:val="22"/>
        </w:rPr>
      </w:pPr>
    </w:p>
    <w:p w:rsidR="009942DC" w:rsidRPr="00CD71B2" w:rsidRDefault="009942DC" w:rsidP="009942DC">
      <w:pPr>
        <w:pStyle w:val="Prrafodelista"/>
        <w:numPr>
          <w:ilvl w:val="0"/>
          <w:numId w:val="40"/>
        </w:numPr>
        <w:spacing w:after="0" w:line="240" w:lineRule="auto"/>
        <w:jc w:val="both"/>
        <w:rPr>
          <w:rFonts w:ascii="Arial" w:hAnsi="Arial" w:cs="Arial"/>
          <w:i/>
        </w:rPr>
      </w:pPr>
      <w:r w:rsidRPr="00CD71B2">
        <w:rPr>
          <w:rFonts w:ascii="Arial" w:hAnsi="Arial" w:cs="Arial"/>
          <w:i/>
        </w:rPr>
        <w:t>Criterio ii.- Presentar un importante intercambio de valores humanos, en un periodo determinado o dentro de un área cultural del mundo, determinada, en los ámbitos de la arquitectura o la tecnología, artes monumentales, urbanismo o diseño del paisaje (WHC.08/01, 2008:16).</w:t>
      </w:r>
    </w:p>
    <w:p w:rsidR="009942DC" w:rsidRPr="00CD71B2" w:rsidRDefault="009942DC" w:rsidP="009942DC">
      <w:pPr>
        <w:pStyle w:val="Prrafodelista"/>
        <w:spacing w:after="0" w:line="240" w:lineRule="auto"/>
        <w:jc w:val="both"/>
        <w:rPr>
          <w:rFonts w:ascii="Arial" w:hAnsi="Arial" w:cs="Arial"/>
          <w:i/>
        </w:rPr>
      </w:pPr>
    </w:p>
    <w:p w:rsidR="009942DC" w:rsidRPr="00CD71B2" w:rsidRDefault="009942DC" w:rsidP="009942DC">
      <w:pPr>
        <w:pStyle w:val="Prrafodelista"/>
        <w:spacing w:after="0" w:line="240" w:lineRule="auto"/>
        <w:jc w:val="both"/>
        <w:rPr>
          <w:rFonts w:ascii="Arial" w:hAnsi="Arial" w:cs="Arial"/>
        </w:rPr>
      </w:pPr>
      <w:r w:rsidRPr="00CD71B2">
        <w:rPr>
          <w:rFonts w:ascii="Arial" w:hAnsi="Arial" w:cs="Arial"/>
        </w:rPr>
        <w:t>La influencia de la escuela barroca de Quito (Escuela Quiteña) se hizo sentir en el ámbito cultural, especialmente en el arte, arquitectura, la escultura y la pintura, tanto en las ciudades dentro de la Real Audiencia de Quito, como Audiencias Vecinas (WHC-13/37.COM/8E, 2013:165).</w:t>
      </w:r>
    </w:p>
    <w:p w:rsidR="009942DC" w:rsidRPr="00CD71B2" w:rsidRDefault="009942DC" w:rsidP="009942DC">
      <w:pPr>
        <w:pStyle w:val="Prrafodelista"/>
        <w:spacing w:after="0" w:line="240" w:lineRule="auto"/>
        <w:jc w:val="both"/>
        <w:rPr>
          <w:rFonts w:ascii="Arial" w:hAnsi="Arial" w:cs="Arial"/>
        </w:rPr>
      </w:pPr>
    </w:p>
    <w:p w:rsidR="009942DC" w:rsidRPr="00CD71B2" w:rsidRDefault="009942DC" w:rsidP="009942DC">
      <w:pPr>
        <w:pStyle w:val="Prrafodelista"/>
        <w:numPr>
          <w:ilvl w:val="0"/>
          <w:numId w:val="40"/>
        </w:numPr>
        <w:spacing w:after="0" w:line="240" w:lineRule="auto"/>
        <w:jc w:val="both"/>
        <w:rPr>
          <w:rFonts w:ascii="Arial" w:hAnsi="Arial" w:cs="Arial"/>
          <w:i/>
        </w:rPr>
      </w:pPr>
      <w:r w:rsidRPr="00CD71B2">
        <w:rPr>
          <w:rFonts w:ascii="Arial" w:hAnsi="Arial" w:cs="Arial"/>
          <w:i/>
        </w:rPr>
        <w:t>Ser un ejemplo eminentemente representativo de un tipo de construcción o de conjunto arquitectónico o tecnológico, o de paisaje que ilustre uno o varios periodos significativos de la historia humana (WHC.08/01, 2008:16).</w:t>
      </w:r>
    </w:p>
    <w:p w:rsidR="009942DC" w:rsidRPr="00CD71B2" w:rsidRDefault="009942DC" w:rsidP="009942DC">
      <w:pPr>
        <w:pStyle w:val="Prrafodelista"/>
        <w:spacing w:after="0" w:line="240" w:lineRule="auto"/>
        <w:jc w:val="both"/>
        <w:rPr>
          <w:rFonts w:ascii="Arial" w:hAnsi="Arial" w:cs="Arial"/>
          <w:i/>
        </w:rPr>
      </w:pPr>
    </w:p>
    <w:p w:rsidR="009942DC" w:rsidRPr="00CD71B2" w:rsidRDefault="009942DC" w:rsidP="009942DC">
      <w:pPr>
        <w:pStyle w:val="Prrafodelista"/>
        <w:spacing w:after="0" w:line="240" w:lineRule="auto"/>
        <w:jc w:val="both"/>
        <w:rPr>
          <w:rFonts w:ascii="Arial" w:hAnsi="Arial" w:cs="Arial"/>
        </w:rPr>
      </w:pPr>
      <w:r w:rsidRPr="00CD71B2">
        <w:rPr>
          <w:rFonts w:ascii="Arial" w:hAnsi="Arial" w:cs="Arial"/>
        </w:rPr>
        <w:t>Quito forma un conjunto armonioso sui generis, donde las acciones del hombre y la naturaleza se tienden a fusionar, creando una obra única y que trasciende en su tipo (WHC-13/37.COM/8E, 2013:165).</w:t>
      </w:r>
    </w:p>
    <w:p w:rsidR="009942DC" w:rsidRPr="00CD71B2" w:rsidRDefault="009942DC" w:rsidP="009942DC">
      <w:pPr>
        <w:pStyle w:val="Prrafodelista"/>
        <w:spacing w:after="0" w:line="240" w:lineRule="auto"/>
        <w:jc w:val="both"/>
        <w:rPr>
          <w:rFonts w:ascii="Arial" w:hAnsi="Arial" w:cs="Arial"/>
        </w:rPr>
      </w:pPr>
    </w:p>
    <w:p w:rsidR="009942DC" w:rsidRPr="00CD71B2" w:rsidRDefault="009942DC" w:rsidP="009942DC">
      <w:pPr>
        <w:pStyle w:val="Prrafodelista"/>
        <w:spacing w:after="0" w:line="240" w:lineRule="auto"/>
        <w:ind w:left="284"/>
        <w:jc w:val="both"/>
        <w:rPr>
          <w:rFonts w:ascii="Arial" w:hAnsi="Arial" w:cs="Arial"/>
        </w:rPr>
      </w:pPr>
      <w:r w:rsidRPr="00CD71B2">
        <w:rPr>
          <w:rFonts w:ascii="Arial" w:hAnsi="Arial" w:cs="Arial"/>
        </w:rPr>
        <w:t>Para bienes cuyo VUE cumple los criterios (i) – (iv), se deben considerar las condiciones de Integridad y Autenticidad, y que se cumplen en todos los elementos que constituyen el sitio:</w:t>
      </w:r>
    </w:p>
    <w:p w:rsidR="009942DC" w:rsidRPr="00CD71B2" w:rsidRDefault="009942DC" w:rsidP="009942DC">
      <w:pPr>
        <w:pStyle w:val="Prrafodelista"/>
        <w:spacing w:after="0" w:line="240" w:lineRule="auto"/>
        <w:ind w:left="284"/>
        <w:jc w:val="both"/>
        <w:rPr>
          <w:rFonts w:ascii="Arial" w:hAnsi="Arial" w:cs="Arial"/>
        </w:rPr>
      </w:pPr>
    </w:p>
    <w:p w:rsidR="009942DC" w:rsidRPr="00CD71B2" w:rsidRDefault="009942DC" w:rsidP="009942DC">
      <w:pPr>
        <w:pStyle w:val="Prrafodelista"/>
        <w:numPr>
          <w:ilvl w:val="0"/>
          <w:numId w:val="41"/>
        </w:numPr>
        <w:spacing w:after="0" w:line="240" w:lineRule="auto"/>
        <w:jc w:val="both"/>
        <w:rPr>
          <w:rFonts w:ascii="Arial" w:hAnsi="Arial" w:cs="Arial"/>
          <w:i/>
        </w:rPr>
      </w:pPr>
      <w:r w:rsidRPr="00CD71B2">
        <w:rPr>
          <w:rFonts w:ascii="Arial" w:hAnsi="Arial" w:cs="Arial"/>
          <w:i/>
        </w:rPr>
        <w:t>Integridad.- la integridad mide el carácter unitario e intacto del patrimonio natural y/o cultural y de sus atributos. Por ello, para examinar las condiciones de integridad es preciso evaluar en qué medida el bien (WHC.08/01, 2008:24):</w:t>
      </w:r>
    </w:p>
    <w:p w:rsidR="009942DC" w:rsidRPr="00CD71B2" w:rsidRDefault="009942DC" w:rsidP="009942DC">
      <w:pPr>
        <w:pStyle w:val="Prrafodelista"/>
        <w:spacing w:after="0" w:line="240" w:lineRule="auto"/>
        <w:ind w:left="644"/>
        <w:jc w:val="both"/>
        <w:rPr>
          <w:rFonts w:ascii="Arial" w:hAnsi="Arial" w:cs="Arial"/>
          <w:i/>
        </w:rPr>
      </w:pPr>
    </w:p>
    <w:p w:rsidR="009942DC" w:rsidRPr="00CD71B2" w:rsidRDefault="009942DC" w:rsidP="009942DC">
      <w:pPr>
        <w:pStyle w:val="Prrafodelista"/>
        <w:spacing w:after="0" w:line="240" w:lineRule="auto"/>
        <w:ind w:left="708"/>
        <w:jc w:val="both"/>
        <w:rPr>
          <w:rFonts w:ascii="Arial" w:hAnsi="Arial" w:cs="Arial"/>
          <w:i/>
        </w:rPr>
      </w:pPr>
      <w:r w:rsidRPr="00CD71B2">
        <w:rPr>
          <w:rFonts w:ascii="Arial" w:hAnsi="Arial" w:cs="Arial"/>
          <w:i/>
        </w:rPr>
        <w:t xml:space="preserve">1.- </w:t>
      </w:r>
      <w:r w:rsidRPr="00CD71B2">
        <w:rPr>
          <w:rFonts w:ascii="Arial" w:hAnsi="Arial" w:cs="Arial"/>
          <w:i/>
        </w:rPr>
        <w:tab/>
        <w:t>posee todos los elementos necesarios para expresar su VUE</w:t>
      </w:r>
    </w:p>
    <w:p w:rsidR="009942DC" w:rsidRPr="00CD71B2" w:rsidRDefault="009942DC" w:rsidP="009942DC">
      <w:pPr>
        <w:pStyle w:val="Prrafodelista"/>
        <w:spacing w:after="0" w:line="240" w:lineRule="auto"/>
        <w:ind w:left="1413" w:hanging="705"/>
        <w:jc w:val="both"/>
        <w:rPr>
          <w:rFonts w:ascii="Arial" w:hAnsi="Arial" w:cs="Arial"/>
          <w:i/>
        </w:rPr>
      </w:pPr>
      <w:r w:rsidRPr="00CD71B2">
        <w:rPr>
          <w:rFonts w:ascii="Arial" w:hAnsi="Arial" w:cs="Arial"/>
          <w:i/>
        </w:rPr>
        <w:t xml:space="preserve">2.- </w:t>
      </w:r>
      <w:r w:rsidRPr="00CD71B2">
        <w:rPr>
          <w:rFonts w:ascii="Arial" w:hAnsi="Arial" w:cs="Arial"/>
          <w:i/>
        </w:rPr>
        <w:tab/>
        <w:t>tiene un tamaño adecuado que permita la representación completa de las características y los procesos que transmiten la importancia del bien.</w:t>
      </w:r>
    </w:p>
    <w:p w:rsidR="009942DC" w:rsidRPr="00CD71B2" w:rsidRDefault="009942DC" w:rsidP="009942DC">
      <w:pPr>
        <w:pStyle w:val="Prrafodelista"/>
        <w:spacing w:after="0" w:line="240" w:lineRule="auto"/>
        <w:ind w:left="708"/>
        <w:jc w:val="both"/>
        <w:rPr>
          <w:rFonts w:ascii="Arial" w:hAnsi="Arial" w:cs="Arial"/>
          <w:i/>
        </w:rPr>
      </w:pPr>
      <w:r w:rsidRPr="00CD71B2">
        <w:rPr>
          <w:rFonts w:ascii="Arial" w:hAnsi="Arial" w:cs="Arial"/>
          <w:i/>
        </w:rPr>
        <w:t xml:space="preserve">3.- </w:t>
      </w:r>
      <w:r w:rsidRPr="00CD71B2">
        <w:rPr>
          <w:rFonts w:ascii="Arial" w:hAnsi="Arial" w:cs="Arial"/>
          <w:i/>
        </w:rPr>
        <w:tab/>
        <w:t>Acusa los efectos adversos del desarrollo y/o las negligencias.</w:t>
      </w:r>
    </w:p>
    <w:p w:rsidR="009942DC" w:rsidRPr="00CD71B2" w:rsidRDefault="009942DC" w:rsidP="009942DC">
      <w:pPr>
        <w:pStyle w:val="Prrafodelista"/>
        <w:spacing w:after="0" w:line="240" w:lineRule="auto"/>
        <w:ind w:left="708"/>
        <w:jc w:val="both"/>
        <w:rPr>
          <w:rFonts w:ascii="Arial" w:hAnsi="Arial" w:cs="Arial"/>
          <w:i/>
        </w:rPr>
      </w:pPr>
    </w:p>
    <w:p w:rsidR="009942DC" w:rsidRPr="00CD71B2" w:rsidRDefault="009942DC" w:rsidP="009942DC">
      <w:pPr>
        <w:pStyle w:val="Prrafodelista"/>
        <w:spacing w:after="0" w:line="240" w:lineRule="auto"/>
        <w:ind w:left="708"/>
        <w:jc w:val="both"/>
        <w:rPr>
          <w:rFonts w:ascii="Arial" w:hAnsi="Arial" w:cs="Arial"/>
        </w:rPr>
      </w:pPr>
      <w:r w:rsidRPr="00CD71B2">
        <w:rPr>
          <w:rFonts w:ascii="Arial" w:hAnsi="Arial" w:cs="Arial"/>
        </w:rPr>
        <w:t xml:space="preserve">La mayoría de los atributos en los que se expresa el VUE para el CHQ se mantienen completos e intactos. </w:t>
      </w:r>
      <w:r w:rsidR="005A7BE7" w:rsidRPr="00CD71B2">
        <w:rPr>
          <w:rFonts w:ascii="Arial" w:hAnsi="Arial" w:cs="Arial"/>
        </w:rPr>
        <w:t>H</w:t>
      </w:r>
      <w:r w:rsidRPr="00CD71B2">
        <w:rPr>
          <w:rFonts w:ascii="Arial" w:hAnsi="Arial" w:cs="Arial"/>
        </w:rPr>
        <w:t xml:space="preserve">a conservado su estructura original y las nuevas construcciones se elaboraron fuera del núcleo histórico. Desde el primer mapa de Quito de 1734, es posible ver que la ruta original de calles, los barrios y las plazas, </w:t>
      </w:r>
      <w:r w:rsidR="009142D5" w:rsidRPr="00CD71B2">
        <w:rPr>
          <w:rFonts w:ascii="Arial" w:hAnsi="Arial" w:cs="Arial"/>
        </w:rPr>
        <w:lastRenderedPageBreak/>
        <w:t>aparte</w:t>
      </w:r>
      <w:r w:rsidRPr="00CD71B2">
        <w:rPr>
          <w:rFonts w:ascii="Arial" w:hAnsi="Arial" w:cs="Arial"/>
        </w:rPr>
        <w:t xml:space="preserve"> de unas pocas excepciones, es el mismo que se puede observar el día de hoy (WHC-13/37.COM/8E, 2013:165).</w:t>
      </w:r>
    </w:p>
    <w:p w:rsidR="009942DC" w:rsidRPr="00CD71B2" w:rsidRDefault="009942DC" w:rsidP="009942DC">
      <w:pPr>
        <w:pStyle w:val="Prrafodelista"/>
        <w:ind w:left="708"/>
        <w:jc w:val="both"/>
        <w:rPr>
          <w:rFonts w:ascii="Arial" w:hAnsi="Arial" w:cs="Arial"/>
        </w:rPr>
      </w:pPr>
    </w:p>
    <w:p w:rsidR="009942DC" w:rsidRPr="00CD71B2" w:rsidRDefault="009942DC" w:rsidP="009942DC">
      <w:pPr>
        <w:pStyle w:val="Prrafodelista"/>
        <w:numPr>
          <w:ilvl w:val="0"/>
          <w:numId w:val="41"/>
        </w:numPr>
        <w:spacing w:after="0" w:line="240" w:lineRule="auto"/>
        <w:ind w:left="641" w:hanging="357"/>
        <w:jc w:val="both"/>
        <w:rPr>
          <w:rFonts w:ascii="Arial" w:hAnsi="Arial" w:cs="Arial"/>
          <w:i/>
        </w:rPr>
      </w:pPr>
      <w:r w:rsidRPr="00CD71B2">
        <w:rPr>
          <w:rFonts w:ascii="Arial" w:hAnsi="Arial" w:cs="Arial"/>
          <w:i/>
        </w:rPr>
        <w:t>Autenticidad.- es un factor de cualificación esencial en lo que concierne a los valores propuestos para el monumento. La autenticidad de</w:t>
      </w:r>
      <w:r w:rsidR="005A7BE7" w:rsidRPr="00CD71B2">
        <w:rPr>
          <w:rFonts w:ascii="Arial" w:hAnsi="Arial" w:cs="Arial"/>
          <w:i/>
        </w:rPr>
        <w:t xml:space="preserve"> un</w:t>
      </w:r>
      <w:r w:rsidRPr="00CD71B2">
        <w:rPr>
          <w:rFonts w:ascii="Arial" w:hAnsi="Arial" w:cs="Arial"/>
          <w:i/>
        </w:rPr>
        <w:t xml:space="preserve"> monumento se expresa de forma fehaciente a través de los siguientes </w:t>
      </w:r>
      <w:r w:rsidR="005A7BE7" w:rsidRPr="00CD71B2">
        <w:rPr>
          <w:rFonts w:ascii="Arial" w:hAnsi="Arial" w:cs="Arial"/>
          <w:i/>
        </w:rPr>
        <w:t>a</w:t>
      </w:r>
      <w:r w:rsidRPr="00CD71B2">
        <w:rPr>
          <w:rFonts w:ascii="Arial" w:hAnsi="Arial" w:cs="Arial"/>
          <w:i/>
        </w:rPr>
        <w:t>tributos: forma y diseño; materiales y substancia; uso y función; tradiciones, técnicas y sistema de gestión; localización y entorno; lengua y otras formas de patrimonio inmaterial; espíritu y sensibilidad; otros factores internos y exteriores (WHC.08/01, 2008:24).</w:t>
      </w:r>
    </w:p>
    <w:p w:rsidR="009942DC" w:rsidRPr="00CD71B2" w:rsidRDefault="009942DC" w:rsidP="009942DC">
      <w:pPr>
        <w:pStyle w:val="Prrafodelista"/>
        <w:spacing w:after="0" w:line="240" w:lineRule="auto"/>
        <w:ind w:left="641"/>
        <w:jc w:val="both"/>
        <w:rPr>
          <w:rFonts w:ascii="Arial" w:hAnsi="Arial" w:cs="Arial"/>
          <w:i/>
        </w:rPr>
      </w:pPr>
    </w:p>
    <w:p w:rsidR="009942DC" w:rsidRPr="00CD71B2" w:rsidRDefault="009942DC" w:rsidP="009942DC">
      <w:pPr>
        <w:ind w:left="567"/>
        <w:jc w:val="both"/>
        <w:rPr>
          <w:rFonts w:ascii="Arial" w:hAnsi="Arial" w:cs="Arial"/>
          <w:sz w:val="22"/>
          <w:szCs w:val="22"/>
        </w:rPr>
      </w:pPr>
      <w:r w:rsidRPr="00CD71B2">
        <w:rPr>
          <w:rFonts w:ascii="Arial" w:hAnsi="Arial" w:cs="Arial"/>
          <w:sz w:val="22"/>
          <w:szCs w:val="22"/>
        </w:rPr>
        <w:t>En general, el trazado urbano y el modo de inserción en el paisaje puede ser considerados enteramente auténtica, en vista de que la forma genérica original no han sufrido modificaciones y la plaza central original se ha ido desarrollando, con muy pocos cambios (WHC-13/37.COM/8E, 2013:165).</w:t>
      </w:r>
    </w:p>
    <w:p w:rsidR="009942DC" w:rsidRPr="00CD71B2" w:rsidRDefault="009942DC" w:rsidP="009942DC">
      <w:pPr>
        <w:ind w:left="567"/>
        <w:jc w:val="both"/>
        <w:rPr>
          <w:rFonts w:ascii="Arial" w:hAnsi="Arial" w:cs="Arial"/>
          <w:sz w:val="22"/>
          <w:szCs w:val="22"/>
        </w:rPr>
      </w:pPr>
    </w:p>
    <w:p w:rsidR="009942DC" w:rsidRPr="00CD71B2" w:rsidRDefault="009942DC" w:rsidP="009942DC">
      <w:pPr>
        <w:ind w:left="567"/>
        <w:jc w:val="both"/>
        <w:rPr>
          <w:rFonts w:ascii="Arial" w:hAnsi="Arial" w:cs="Arial"/>
          <w:sz w:val="22"/>
          <w:szCs w:val="22"/>
        </w:rPr>
      </w:pPr>
      <w:r w:rsidRPr="00CD71B2">
        <w:rPr>
          <w:rFonts w:ascii="Arial" w:hAnsi="Arial" w:cs="Arial"/>
          <w:sz w:val="22"/>
          <w:szCs w:val="22"/>
        </w:rPr>
        <w:t>La descripción anterior sobre el VUE del CHQ nos permite desarrollar una comprensión total de su significado y como el mismo se aplica a los elementos que la conforman y poder medir los diferentes impactos y posibles soluciones a darse en caso de intervención.</w:t>
      </w:r>
    </w:p>
    <w:p w:rsidR="009942DC" w:rsidRPr="00CD71B2" w:rsidRDefault="009942DC" w:rsidP="009942DC">
      <w:pPr>
        <w:ind w:left="567"/>
        <w:jc w:val="both"/>
        <w:rPr>
          <w:rFonts w:ascii="Arial" w:hAnsi="Arial" w:cs="Arial"/>
          <w:sz w:val="22"/>
          <w:szCs w:val="22"/>
        </w:rPr>
      </w:pPr>
    </w:p>
    <w:p w:rsidR="009942DC" w:rsidRPr="00CD71B2" w:rsidRDefault="009942DC" w:rsidP="008A77D1">
      <w:pPr>
        <w:pStyle w:val="Ttulo1"/>
        <w:numPr>
          <w:ilvl w:val="1"/>
          <w:numId w:val="7"/>
        </w:numPr>
        <w:ind w:left="851" w:hanging="567"/>
        <w:jc w:val="both"/>
        <w:rPr>
          <w:rFonts w:ascii="Arial" w:hAnsi="Arial" w:cs="Arial"/>
          <w:sz w:val="22"/>
          <w:szCs w:val="22"/>
        </w:rPr>
      </w:pPr>
      <w:bookmarkStart w:id="204" w:name="_Toc387310463"/>
      <w:r w:rsidRPr="00CD71B2">
        <w:rPr>
          <w:rFonts w:ascii="Arial" w:hAnsi="Arial" w:cs="Arial"/>
          <w:sz w:val="22"/>
          <w:szCs w:val="22"/>
        </w:rPr>
        <w:t>EVALUACIÓN DE IMPACTO PATRIMONIAL (EIP)</w:t>
      </w:r>
      <w:bookmarkEnd w:id="204"/>
    </w:p>
    <w:p w:rsidR="009142D5" w:rsidRPr="00CD71B2" w:rsidRDefault="009142D5" w:rsidP="009942DC">
      <w:pPr>
        <w:ind w:left="284"/>
        <w:jc w:val="both"/>
        <w:rPr>
          <w:rFonts w:ascii="Arial" w:hAnsi="Arial" w:cs="Arial"/>
          <w:sz w:val="22"/>
          <w:szCs w:val="22"/>
        </w:rPr>
      </w:pPr>
    </w:p>
    <w:p w:rsidR="009942DC" w:rsidRPr="00CD71B2" w:rsidRDefault="009942DC" w:rsidP="009942DC">
      <w:pPr>
        <w:ind w:left="284"/>
        <w:jc w:val="both"/>
        <w:rPr>
          <w:rFonts w:ascii="Arial" w:hAnsi="Arial" w:cs="Arial"/>
          <w:sz w:val="22"/>
          <w:szCs w:val="22"/>
        </w:rPr>
      </w:pPr>
      <w:r w:rsidRPr="00CD71B2">
        <w:rPr>
          <w:rFonts w:ascii="Arial" w:hAnsi="Arial" w:cs="Arial"/>
          <w:sz w:val="22"/>
          <w:szCs w:val="22"/>
        </w:rPr>
        <w:t xml:space="preserve">Los efectos </w:t>
      </w:r>
      <w:r w:rsidR="005A7BE7" w:rsidRPr="00CD71B2">
        <w:rPr>
          <w:rFonts w:ascii="Arial" w:hAnsi="Arial" w:cs="Arial"/>
          <w:sz w:val="22"/>
          <w:szCs w:val="22"/>
        </w:rPr>
        <w:t>en</w:t>
      </w:r>
      <w:r w:rsidRPr="00CD71B2">
        <w:rPr>
          <w:rFonts w:ascii="Arial" w:hAnsi="Arial" w:cs="Arial"/>
          <w:sz w:val="22"/>
          <w:szCs w:val="22"/>
        </w:rPr>
        <w:t xml:space="preserve"> los atributos patrimoniales </w:t>
      </w:r>
      <w:r w:rsidR="005A7BE7" w:rsidRPr="00CD71B2">
        <w:rPr>
          <w:rFonts w:ascii="Arial" w:hAnsi="Arial" w:cs="Arial"/>
          <w:sz w:val="22"/>
          <w:szCs w:val="22"/>
        </w:rPr>
        <w:t>a partir del</w:t>
      </w:r>
      <w:r w:rsidRPr="00CD71B2">
        <w:rPr>
          <w:rFonts w:ascii="Arial" w:hAnsi="Arial" w:cs="Arial"/>
          <w:sz w:val="22"/>
          <w:szCs w:val="22"/>
        </w:rPr>
        <w:t xml:space="preserve"> desarrollo </w:t>
      </w:r>
      <w:r w:rsidR="005A7BE7" w:rsidRPr="00CD71B2">
        <w:rPr>
          <w:rFonts w:ascii="Arial" w:hAnsi="Arial" w:cs="Arial"/>
          <w:sz w:val="22"/>
          <w:szCs w:val="22"/>
        </w:rPr>
        <w:t xml:space="preserve">de intervenciones </w:t>
      </w:r>
      <w:r w:rsidRPr="00CD71B2">
        <w:rPr>
          <w:rFonts w:ascii="Arial" w:hAnsi="Arial" w:cs="Arial"/>
          <w:sz w:val="22"/>
          <w:szCs w:val="22"/>
        </w:rPr>
        <w:t>pueden ser negativos o beneficiosos. Igualmente es importante identificar la escala o severidad de un cambio específico sobre un atributo en particular.</w:t>
      </w:r>
    </w:p>
    <w:p w:rsidR="009142D5" w:rsidRPr="00CD71B2" w:rsidRDefault="009142D5" w:rsidP="009942DC">
      <w:pPr>
        <w:ind w:left="284"/>
        <w:jc w:val="both"/>
        <w:rPr>
          <w:rFonts w:ascii="Arial" w:hAnsi="Arial" w:cs="Arial"/>
          <w:sz w:val="22"/>
          <w:szCs w:val="22"/>
        </w:rPr>
      </w:pPr>
    </w:p>
    <w:p w:rsidR="009942DC" w:rsidRPr="00CD71B2" w:rsidRDefault="009942DC" w:rsidP="009942DC">
      <w:pPr>
        <w:ind w:left="284"/>
        <w:jc w:val="both"/>
        <w:rPr>
          <w:rFonts w:ascii="Arial" w:hAnsi="Arial" w:cs="Arial"/>
          <w:sz w:val="22"/>
          <w:szCs w:val="22"/>
        </w:rPr>
      </w:pPr>
      <w:r w:rsidRPr="00CD71B2">
        <w:rPr>
          <w:rFonts w:ascii="Arial" w:hAnsi="Arial" w:cs="Arial"/>
          <w:sz w:val="22"/>
          <w:szCs w:val="22"/>
        </w:rPr>
        <w:t>Los impactos no siempre son sólo visuales, y tienden a tener muchas formas: pueden ser directos, indirectos, acumulativos, temporales, permanente, reversibles, físicos, sociales, culturales y hasta económicos.</w:t>
      </w:r>
    </w:p>
    <w:p w:rsidR="009942DC" w:rsidRPr="00CD71B2" w:rsidRDefault="009942DC" w:rsidP="009942DC">
      <w:pPr>
        <w:ind w:left="284"/>
        <w:jc w:val="both"/>
        <w:rPr>
          <w:rFonts w:ascii="Arial" w:hAnsi="Arial" w:cs="Arial"/>
          <w:sz w:val="22"/>
          <w:szCs w:val="22"/>
        </w:rPr>
      </w:pPr>
    </w:p>
    <w:p w:rsidR="009942DC" w:rsidRPr="00CD71B2" w:rsidRDefault="009942DC" w:rsidP="009942DC">
      <w:pPr>
        <w:ind w:left="284"/>
        <w:jc w:val="both"/>
        <w:rPr>
          <w:rFonts w:ascii="Arial" w:hAnsi="Arial" w:cs="Arial"/>
          <w:sz w:val="22"/>
          <w:szCs w:val="22"/>
        </w:rPr>
      </w:pPr>
      <w:r w:rsidRPr="00CD71B2">
        <w:rPr>
          <w:rFonts w:ascii="Arial" w:hAnsi="Arial" w:cs="Arial"/>
          <w:sz w:val="22"/>
          <w:szCs w:val="22"/>
        </w:rPr>
        <w:t xml:space="preserve">Es por esta razón que para la EIP del Proyecto Integral del Eje de la </w:t>
      </w:r>
      <w:r w:rsidR="000C4829" w:rsidRPr="00CD71B2">
        <w:rPr>
          <w:rFonts w:ascii="Arial" w:hAnsi="Arial" w:cs="Arial"/>
          <w:sz w:val="22"/>
          <w:szCs w:val="22"/>
        </w:rPr>
        <w:t>CALLE JOSÉ MEJÍA</w:t>
      </w:r>
      <w:r w:rsidRPr="00CD71B2">
        <w:rPr>
          <w:rFonts w:ascii="Arial" w:hAnsi="Arial" w:cs="Arial"/>
          <w:sz w:val="22"/>
          <w:szCs w:val="22"/>
        </w:rPr>
        <w:t xml:space="preserve"> se propone la siguiente metodología:</w:t>
      </w:r>
    </w:p>
    <w:p w:rsidR="009142D5" w:rsidRPr="00CD71B2" w:rsidRDefault="009142D5" w:rsidP="009142D5">
      <w:pPr>
        <w:ind w:left="284"/>
        <w:jc w:val="both"/>
        <w:rPr>
          <w:rFonts w:ascii="Arial" w:hAnsi="Arial" w:cs="Arial"/>
          <w:sz w:val="22"/>
          <w:szCs w:val="22"/>
        </w:rPr>
      </w:pPr>
    </w:p>
    <w:p w:rsidR="009942DC" w:rsidRPr="00CD71B2" w:rsidRDefault="009942DC" w:rsidP="009142D5">
      <w:pPr>
        <w:pStyle w:val="Prrafodelista"/>
        <w:numPr>
          <w:ilvl w:val="0"/>
          <w:numId w:val="42"/>
        </w:numPr>
        <w:spacing w:after="0" w:line="240" w:lineRule="auto"/>
        <w:jc w:val="both"/>
        <w:rPr>
          <w:rFonts w:ascii="Arial" w:hAnsi="Arial" w:cs="Arial"/>
        </w:rPr>
      </w:pPr>
      <w:r w:rsidRPr="00CD71B2">
        <w:rPr>
          <w:rFonts w:ascii="Arial" w:hAnsi="Arial" w:cs="Arial"/>
        </w:rPr>
        <w:t xml:space="preserve">Establecer por cada uno de los proyectos específicos a implantarse, una evaluación del Bien Patrimonial por edificio que ocupa el predio donde se emplazarán </w:t>
      </w:r>
      <w:r w:rsidR="00DF051C" w:rsidRPr="00CD71B2">
        <w:rPr>
          <w:rFonts w:ascii="Arial" w:hAnsi="Arial" w:cs="Arial"/>
        </w:rPr>
        <w:t>los nuevos espacios públicos</w:t>
      </w:r>
      <w:r w:rsidRPr="00CD71B2">
        <w:rPr>
          <w:rFonts w:ascii="Arial" w:hAnsi="Arial" w:cs="Arial"/>
        </w:rPr>
        <w:t xml:space="preserve">. </w:t>
      </w:r>
      <w:r w:rsidR="00DF051C" w:rsidRPr="00CD71B2">
        <w:rPr>
          <w:rFonts w:ascii="Arial" w:hAnsi="Arial" w:cs="Arial"/>
        </w:rPr>
        <w:t>S</w:t>
      </w:r>
      <w:r w:rsidRPr="00CD71B2">
        <w:rPr>
          <w:rFonts w:ascii="Arial" w:hAnsi="Arial" w:cs="Arial"/>
        </w:rPr>
        <w:t>e hará</w:t>
      </w:r>
      <w:r w:rsidR="00DF051C" w:rsidRPr="00CD71B2">
        <w:rPr>
          <w:rFonts w:ascii="Arial" w:hAnsi="Arial" w:cs="Arial"/>
        </w:rPr>
        <w:t>n</w:t>
      </w:r>
      <w:r w:rsidRPr="00CD71B2">
        <w:rPr>
          <w:rFonts w:ascii="Arial" w:hAnsi="Arial" w:cs="Arial"/>
        </w:rPr>
        <w:t xml:space="preserve"> la evaluación </w:t>
      </w:r>
      <w:r w:rsidR="00DF051C" w:rsidRPr="00CD71B2">
        <w:rPr>
          <w:rFonts w:ascii="Arial" w:hAnsi="Arial" w:cs="Arial"/>
        </w:rPr>
        <w:t xml:space="preserve">tanto del </w:t>
      </w:r>
      <w:r w:rsidRPr="00CD71B2">
        <w:rPr>
          <w:rFonts w:ascii="Arial" w:hAnsi="Arial" w:cs="Arial"/>
        </w:rPr>
        <w:t xml:space="preserve">Edificio de la </w:t>
      </w:r>
      <w:r w:rsidR="00DF051C" w:rsidRPr="00CD71B2">
        <w:rPr>
          <w:rFonts w:ascii="Arial" w:hAnsi="Arial" w:cs="Arial"/>
        </w:rPr>
        <w:t xml:space="preserve">Ex - </w:t>
      </w:r>
      <w:r w:rsidRPr="00CD71B2">
        <w:rPr>
          <w:rFonts w:ascii="Arial" w:hAnsi="Arial" w:cs="Arial"/>
        </w:rPr>
        <w:t>Dirección Provincial de Salud Pública y del</w:t>
      </w:r>
      <w:r w:rsidR="00DF051C" w:rsidRPr="00CD71B2">
        <w:rPr>
          <w:rFonts w:ascii="Arial" w:hAnsi="Arial" w:cs="Arial"/>
        </w:rPr>
        <w:t xml:space="preserve"> Ex -</w:t>
      </w:r>
      <w:r w:rsidRPr="00CD71B2">
        <w:rPr>
          <w:rFonts w:ascii="Arial" w:hAnsi="Arial" w:cs="Arial"/>
        </w:rPr>
        <w:t xml:space="preserve"> Registro Civil.</w:t>
      </w:r>
    </w:p>
    <w:p w:rsidR="009142D5" w:rsidRPr="00CD71B2" w:rsidRDefault="009142D5" w:rsidP="009142D5">
      <w:pPr>
        <w:pStyle w:val="Prrafodelista"/>
        <w:spacing w:after="0" w:line="240" w:lineRule="auto"/>
        <w:ind w:left="644"/>
        <w:jc w:val="both"/>
        <w:rPr>
          <w:rFonts w:ascii="Arial" w:hAnsi="Arial" w:cs="Arial"/>
        </w:rPr>
      </w:pPr>
    </w:p>
    <w:p w:rsidR="00DF051C" w:rsidRPr="00CD71B2" w:rsidRDefault="009942DC" w:rsidP="009142D5">
      <w:pPr>
        <w:pStyle w:val="Prrafodelista"/>
        <w:numPr>
          <w:ilvl w:val="0"/>
          <w:numId w:val="42"/>
        </w:numPr>
        <w:spacing w:after="0" w:line="240" w:lineRule="auto"/>
        <w:jc w:val="both"/>
        <w:rPr>
          <w:rFonts w:ascii="Arial" w:hAnsi="Arial" w:cs="Arial"/>
        </w:rPr>
      </w:pPr>
      <w:r w:rsidRPr="00CD71B2">
        <w:rPr>
          <w:rFonts w:ascii="Arial" w:hAnsi="Arial" w:cs="Arial"/>
        </w:rPr>
        <w:t>Establecer por cada uno de los proyectos específicos a implantarse</w:t>
      </w:r>
      <w:r w:rsidR="00DF051C" w:rsidRPr="00CD71B2">
        <w:rPr>
          <w:rFonts w:ascii="Arial" w:hAnsi="Arial" w:cs="Arial"/>
        </w:rPr>
        <w:t>:</w:t>
      </w:r>
    </w:p>
    <w:p w:rsidR="00DF051C" w:rsidRPr="00CD71B2" w:rsidRDefault="00DF051C" w:rsidP="00AD2358">
      <w:pPr>
        <w:pStyle w:val="Prrafodelista"/>
        <w:rPr>
          <w:rFonts w:ascii="Arial" w:hAnsi="Arial" w:cs="Arial"/>
        </w:rPr>
      </w:pPr>
    </w:p>
    <w:p w:rsidR="009142D5" w:rsidRPr="00CD71B2" w:rsidRDefault="00DF051C" w:rsidP="00AD2358">
      <w:pPr>
        <w:pStyle w:val="Prrafodelista"/>
        <w:numPr>
          <w:ilvl w:val="1"/>
          <w:numId w:val="42"/>
        </w:numPr>
        <w:spacing w:after="0" w:line="240" w:lineRule="auto"/>
        <w:jc w:val="both"/>
        <w:rPr>
          <w:rFonts w:ascii="Arial" w:hAnsi="Arial" w:cs="Arial"/>
        </w:rPr>
      </w:pPr>
      <w:r w:rsidRPr="00CD71B2">
        <w:rPr>
          <w:rFonts w:ascii="Arial" w:hAnsi="Arial" w:cs="Arial"/>
        </w:rPr>
        <w:t>L</w:t>
      </w:r>
      <w:r w:rsidR="009942DC" w:rsidRPr="00CD71B2">
        <w:rPr>
          <w:rFonts w:ascii="Arial" w:hAnsi="Arial" w:cs="Arial"/>
        </w:rPr>
        <w:t>a evaluación del Impacto Patrimonial por el proceso de Liberación.</w:t>
      </w:r>
    </w:p>
    <w:p w:rsidR="00DF051C" w:rsidRPr="00CD71B2" w:rsidRDefault="00DF051C" w:rsidP="00AD2358">
      <w:pPr>
        <w:pStyle w:val="Prrafodelista"/>
        <w:numPr>
          <w:ilvl w:val="1"/>
          <w:numId w:val="42"/>
        </w:numPr>
        <w:spacing w:after="0" w:line="240" w:lineRule="auto"/>
        <w:jc w:val="both"/>
        <w:rPr>
          <w:rFonts w:ascii="Arial" w:hAnsi="Arial" w:cs="Arial"/>
        </w:rPr>
      </w:pPr>
      <w:r w:rsidRPr="00CD71B2">
        <w:rPr>
          <w:rFonts w:ascii="Arial" w:hAnsi="Arial" w:cs="Arial"/>
        </w:rPr>
        <w:t>La evaluación de “efecto de cambio” sobre el proyecto sustitutivo a proponerse</w:t>
      </w:r>
    </w:p>
    <w:p w:rsidR="009142D5" w:rsidRPr="00CD71B2" w:rsidRDefault="009142D5" w:rsidP="00AD2358">
      <w:pPr>
        <w:rPr>
          <w:rFonts w:ascii="Arial" w:hAnsi="Arial" w:cs="Arial"/>
        </w:rPr>
      </w:pPr>
    </w:p>
    <w:p w:rsidR="00931250" w:rsidRPr="00CD71B2" w:rsidRDefault="00931250" w:rsidP="00AD2358">
      <w:pPr>
        <w:jc w:val="both"/>
        <w:rPr>
          <w:rFonts w:ascii="Arial" w:hAnsi="Arial" w:cs="Arial"/>
        </w:rPr>
      </w:pPr>
    </w:p>
    <w:p w:rsidR="00950C3D" w:rsidRPr="00CD71B2" w:rsidRDefault="007B084A" w:rsidP="008A77D1">
      <w:pPr>
        <w:pStyle w:val="Ttulo1"/>
        <w:numPr>
          <w:ilvl w:val="1"/>
          <w:numId w:val="7"/>
        </w:numPr>
        <w:ind w:left="851" w:hanging="567"/>
        <w:jc w:val="both"/>
        <w:rPr>
          <w:rFonts w:ascii="Arial" w:hAnsi="Arial" w:cs="Arial"/>
          <w:sz w:val="22"/>
          <w:szCs w:val="22"/>
        </w:rPr>
      </w:pPr>
      <w:bookmarkStart w:id="205" w:name="_Toc387310464"/>
      <w:r w:rsidRPr="00CD71B2">
        <w:rPr>
          <w:rFonts w:ascii="Arial" w:hAnsi="Arial" w:cs="Arial"/>
          <w:sz w:val="22"/>
          <w:szCs w:val="22"/>
        </w:rPr>
        <w:t xml:space="preserve">Impactos </w:t>
      </w:r>
      <w:r w:rsidR="00936BE4" w:rsidRPr="00CD71B2">
        <w:rPr>
          <w:rFonts w:ascii="Arial" w:hAnsi="Arial" w:cs="Arial"/>
          <w:sz w:val="22"/>
          <w:szCs w:val="22"/>
        </w:rPr>
        <w:t>en el Patrimonio Cultural y líneas de mitigación</w:t>
      </w:r>
      <w:bookmarkEnd w:id="205"/>
      <w:r w:rsidR="00415BCC" w:rsidRPr="00CD71B2">
        <w:rPr>
          <w:rFonts w:ascii="Arial" w:hAnsi="Arial" w:cs="Arial"/>
          <w:sz w:val="22"/>
          <w:szCs w:val="22"/>
        </w:rPr>
        <w:t xml:space="preserve"> </w:t>
      </w:r>
    </w:p>
    <w:p w:rsidR="00FB4F3A" w:rsidRPr="00CD71B2" w:rsidRDefault="00FB4F3A" w:rsidP="0095785C">
      <w:pPr>
        <w:jc w:val="both"/>
        <w:rPr>
          <w:rFonts w:ascii="Arial" w:hAnsi="Arial" w:cs="Arial"/>
          <w:sz w:val="22"/>
          <w:szCs w:val="22"/>
          <w:lang w:val="es-ES_tradnl"/>
        </w:rPr>
      </w:pPr>
    </w:p>
    <w:p w:rsidR="00B117EB" w:rsidRPr="00CD71B2" w:rsidRDefault="00F35AE2" w:rsidP="008A77D1">
      <w:pPr>
        <w:pStyle w:val="Prrafodelista"/>
        <w:numPr>
          <w:ilvl w:val="3"/>
          <w:numId w:val="22"/>
        </w:numPr>
        <w:ind w:left="567" w:hanging="283"/>
        <w:jc w:val="both"/>
        <w:rPr>
          <w:rFonts w:ascii="Arial" w:hAnsi="Arial" w:cs="Arial"/>
          <w:i/>
          <w:u w:val="single"/>
          <w:lang w:val="es-ES_tradnl"/>
        </w:rPr>
      </w:pPr>
      <w:r w:rsidRPr="00CD71B2">
        <w:rPr>
          <w:rFonts w:ascii="Arial" w:hAnsi="Arial" w:cs="Arial"/>
          <w:i/>
          <w:u w:val="single"/>
          <w:lang w:val="es-ES_tradnl"/>
        </w:rPr>
        <w:t>Ex Dirección de Salud de Pichincha (nuevo espacio público entre las calles Mejía y García Moreno</w:t>
      </w:r>
      <w:r w:rsidR="00B117EB" w:rsidRPr="00CD71B2">
        <w:rPr>
          <w:rFonts w:ascii="Arial" w:hAnsi="Arial" w:cs="Arial"/>
          <w:i/>
          <w:u w:val="single"/>
          <w:lang w:val="es-ES_tradnl"/>
        </w:rPr>
        <w:t>)</w:t>
      </w:r>
    </w:p>
    <w:p w:rsidR="008778C1" w:rsidRDefault="008778C1" w:rsidP="008778C1">
      <w:pPr>
        <w:pStyle w:val="Prrafodelista"/>
        <w:ind w:left="788"/>
        <w:rPr>
          <w:rFonts w:ascii="Arial" w:hAnsi="Arial" w:cs="Arial"/>
          <w:lang w:val="es-ES_tradnl"/>
        </w:rPr>
      </w:pPr>
    </w:p>
    <w:p w:rsidR="001645AB" w:rsidRDefault="001645AB" w:rsidP="008778C1">
      <w:pPr>
        <w:pStyle w:val="Prrafodelista"/>
        <w:ind w:left="788"/>
        <w:rPr>
          <w:rFonts w:ascii="Arial" w:hAnsi="Arial" w:cs="Arial"/>
          <w:lang w:val="es-ES_tradnl"/>
        </w:rPr>
      </w:pPr>
    </w:p>
    <w:p w:rsidR="001645AB" w:rsidRDefault="001645AB" w:rsidP="008778C1">
      <w:pPr>
        <w:pStyle w:val="Prrafodelista"/>
        <w:ind w:left="788"/>
        <w:rPr>
          <w:rFonts w:ascii="Arial" w:hAnsi="Arial" w:cs="Arial"/>
          <w:lang w:val="es-ES_tradnl"/>
        </w:rPr>
      </w:pPr>
    </w:p>
    <w:p w:rsidR="001645AB" w:rsidRDefault="001645AB" w:rsidP="008778C1">
      <w:pPr>
        <w:pStyle w:val="Prrafodelista"/>
        <w:ind w:left="788"/>
        <w:rPr>
          <w:rFonts w:ascii="Arial" w:hAnsi="Arial" w:cs="Arial"/>
          <w:lang w:val="es-ES_tradnl"/>
        </w:rPr>
      </w:pPr>
    </w:p>
    <w:p w:rsidR="001645AB" w:rsidRDefault="001645AB" w:rsidP="008778C1">
      <w:pPr>
        <w:pStyle w:val="Prrafodelista"/>
        <w:ind w:left="788"/>
        <w:rPr>
          <w:rFonts w:ascii="Arial" w:hAnsi="Arial" w:cs="Arial"/>
          <w:lang w:val="es-ES_tradnl"/>
        </w:rPr>
      </w:pPr>
    </w:p>
    <w:p w:rsidR="001645AB" w:rsidRDefault="001645AB" w:rsidP="008778C1">
      <w:pPr>
        <w:pStyle w:val="Prrafodelista"/>
        <w:ind w:left="788"/>
        <w:rPr>
          <w:rFonts w:ascii="Arial" w:hAnsi="Arial" w:cs="Arial"/>
          <w:lang w:val="es-ES_tradnl"/>
        </w:rPr>
      </w:pPr>
    </w:p>
    <w:p w:rsidR="001645AB" w:rsidRDefault="001645AB" w:rsidP="008778C1">
      <w:pPr>
        <w:pStyle w:val="Prrafodelista"/>
        <w:ind w:left="788"/>
        <w:rPr>
          <w:rFonts w:ascii="Arial" w:hAnsi="Arial" w:cs="Arial"/>
          <w:lang w:val="es-ES_tradnl"/>
        </w:rPr>
      </w:pPr>
    </w:p>
    <w:p w:rsidR="001645AB" w:rsidRDefault="001645AB" w:rsidP="008778C1">
      <w:pPr>
        <w:pStyle w:val="Prrafodelista"/>
        <w:ind w:left="788"/>
        <w:rPr>
          <w:rFonts w:ascii="Arial" w:hAnsi="Arial" w:cs="Arial"/>
          <w:lang w:val="es-ES_tradnl"/>
        </w:rPr>
      </w:pPr>
    </w:p>
    <w:p w:rsidR="001645AB" w:rsidRDefault="001645AB" w:rsidP="008778C1">
      <w:pPr>
        <w:pStyle w:val="Prrafodelista"/>
        <w:ind w:left="788"/>
        <w:rPr>
          <w:rFonts w:ascii="Arial" w:hAnsi="Arial" w:cs="Arial"/>
          <w:lang w:val="es-ES_tradnl"/>
        </w:rPr>
      </w:pPr>
    </w:p>
    <w:p w:rsidR="001645AB" w:rsidRDefault="001645AB" w:rsidP="008778C1">
      <w:pPr>
        <w:pStyle w:val="Prrafodelista"/>
        <w:ind w:left="788"/>
        <w:rPr>
          <w:rFonts w:ascii="Arial" w:hAnsi="Arial" w:cs="Arial"/>
          <w:lang w:val="es-ES_tradnl"/>
        </w:rPr>
      </w:pPr>
    </w:p>
    <w:p w:rsidR="001645AB" w:rsidRDefault="001645AB" w:rsidP="008778C1">
      <w:pPr>
        <w:pStyle w:val="Prrafodelista"/>
        <w:ind w:left="788"/>
        <w:rPr>
          <w:rFonts w:ascii="Arial" w:hAnsi="Arial" w:cs="Arial"/>
          <w:lang w:val="es-ES_tradnl"/>
        </w:rPr>
      </w:pPr>
    </w:p>
    <w:p w:rsidR="001645AB" w:rsidRPr="00CD71B2" w:rsidRDefault="001645AB" w:rsidP="008778C1">
      <w:pPr>
        <w:pStyle w:val="Prrafodelista"/>
        <w:ind w:left="788"/>
        <w:rPr>
          <w:rFonts w:ascii="Arial" w:hAnsi="Arial" w:cs="Arial"/>
          <w:lang w:val="es-ES_tradnl"/>
        </w:rPr>
      </w:pPr>
    </w:p>
    <w:p w:rsidR="00FB4F3A" w:rsidRDefault="008778C1" w:rsidP="008A77D1">
      <w:pPr>
        <w:pStyle w:val="Prrafodelista"/>
        <w:numPr>
          <w:ilvl w:val="3"/>
          <w:numId w:val="30"/>
        </w:numPr>
        <w:ind w:left="540" w:hanging="114"/>
        <w:rPr>
          <w:rFonts w:ascii="Arial" w:hAnsi="Arial" w:cs="Arial"/>
          <w:lang w:val="es-ES_tradnl"/>
        </w:rPr>
      </w:pPr>
      <w:r w:rsidRPr="00CD71B2">
        <w:rPr>
          <w:rFonts w:ascii="Arial" w:hAnsi="Arial" w:cs="Arial"/>
          <w:lang w:val="es-ES_tradnl"/>
        </w:rPr>
        <w:t>Evaluación del Bien Patrimonial edificio</w:t>
      </w:r>
      <w:r w:rsidR="00DF051C" w:rsidRPr="00CD71B2">
        <w:rPr>
          <w:rFonts w:ascii="Arial" w:hAnsi="Arial" w:cs="Arial"/>
          <w:lang w:val="es-ES_tradnl"/>
        </w:rPr>
        <w:t xml:space="preserve"> de la</w:t>
      </w:r>
      <w:r w:rsidR="00B117EB" w:rsidRPr="00CD71B2">
        <w:rPr>
          <w:rFonts w:ascii="Arial" w:hAnsi="Arial" w:cs="Arial"/>
          <w:lang w:val="es-ES_tradnl"/>
        </w:rPr>
        <w:t xml:space="preserve"> Ex</w:t>
      </w:r>
      <w:r w:rsidRPr="00CD71B2">
        <w:rPr>
          <w:rFonts w:ascii="Arial" w:hAnsi="Arial" w:cs="Arial"/>
          <w:lang w:val="es-ES_tradnl"/>
        </w:rPr>
        <w:t xml:space="preserve"> Dirección Provincial de Salud.</w:t>
      </w:r>
    </w:p>
    <w:p w:rsidR="001645AB" w:rsidRPr="001645AB" w:rsidRDefault="001645AB" w:rsidP="001645AB">
      <w:pPr>
        <w:rPr>
          <w:rFonts w:ascii="Arial" w:hAnsi="Arial" w:cs="Arial"/>
          <w:lang w:val="es-ES_tradnl"/>
        </w:rPr>
      </w:pPr>
      <w:r w:rsidRPr="001645AB">
        <w:rPr>
          <w:noProof/>
          <w:lang w:val="es-ES" w:eastAsia="es-ES"/>
        </w:rPr>
        <w:drawing>
          <wp:inline distT="0" distB="0" distL="0" distR="0" wp14:anchorId="19D31ED1" wp14:editId="5351F30B">
            <wp:extent cx="5760085" cy="5618393"/>
            <wp:effectExtent l="0" t="0" r="0" b="1905"/>
            <wp:docPr id="18437" name="Imagen 18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60085" cy="5618393"/>
                    </a:xfrm>
                    <a:prstGeom prst="rect">
                      <a:avLst/>
                    </a:prstGeom>
                    <a:noFill/>
                    <a:ln>
                      <a:noFill/>
                    </a:ln>
                  </pic:spPr>
                </pic:pic>
              </a:graphicData>
            </a:graphic>
          </wp:inline>
        </w:drawing>
      </w:r>
    </w:p>
    <w:bookmarkEnd w:id="200"/>
    <w:p w:rsidR="00673EDF" w:rsidRPr="008A77D1" w:rsidRDefault="00673EDF" w:rsidP="00282C55">
      <w:pPr>
        <w:widowControl w:val="0"/>
        <w:autoSpaceDE w:val="0"/>
        <w:jc w:val="both"/>
        <w:rPr>
          <w:rFonts w:ascii="Arial" w:hAnsi="Arial" w:cs="Arial"/>
          <w:sz w:val="22"/>
          <w:szCs w:val="22"/>
          <w:highlight w:val="yellow"/>
          <w:lang w:val="es-ES_tradnl"/>
        </w:rPr>
      </w:pPr>
    </w:p>
    <w:p w:rsidR="00D95771" w:rsidRPr="00CD71B2" w:rsidRDefault="00D95771" w:rsidP="00D95771">
      <w:pPr>
        <w:jc w:val="both"/>
        <w:rPr>
          <w:rFonts w:ascii="Arial" w:hAnsi="Arial" w:cs="Arial"/>
          <w:sz w:val="22"/>
          <w:szCs w:val="22"/>
        </w:rPr>
      </w:pPr>
      <w:r w:rsidRPr="00CD71B2">
        <w:rPr>
          <w:rFonts w:ascii="Arial" w:hAnsi="Arial" w:cs="Arial"/>
          <w:sz w:val="22"/>
          <w:szCs w:val="22"/>
        </w:rPr>
        <w:t xml:space="preserve">El edificio era considerado por las autoridades locales expertas en el tema de valoración patrimonial, como de catalogación negativa. A través de las características antes expuestas se consideraba como un edificio de carácter invasivo, que si bien tendía a dar legibilidad a del continuo construido, sus características insignificantes tanto en arquitectura, paisaje y </w:t>
      </w:r>
      <w:r w:rsidRPr="00CD71B2">
        <w:rPr>
          <w:rFonts w:ascii="Arial" w:hAnsi="Arial" w:cs="Arial"/>
          <w:sz w:val="22"/>
          <w:szCs w:val="22"/>
        </w:rPr>
        <w:lastRenderedPageBreak/>
        <w:t>socio - económico y su neutralidad en transmitir las propiedades de la traza urbana patrimonial</w:t>
      </w:r>
      <w:r w:rsidR="00C1561F" w:rsidRPr="00CD71B2">
        <w:rPr>
          <w:rFonts w:ascii="Arial" w:hAnsi="Arial" w:cs="Arial"/>
          <w:sz w:val="22"/>
          <w:szCs w:val="22"/>
        </w:rPr>
        <w:t>, no</w:t>
      </w:r>
      <w:r w:rsidRPr="00CD71B2">
        <w:rPr>
          <w:rFonts w:ascii="Arial" w:hAnsi="Arial" w:cs="Arial"/>
          <w:sz w:val="22"/>
          <w:szCs w:val="22"/>
        </w:rPr>
        <w:t xml:space="preserve"> aport</w:t>
      </w:r>
      <w:r w:rsidR="00C1561F" w:rsidRPr="00CD71B2">
        <w:rPr>
          <w:rFonts w:ascii="Arial" w:hAnsi="Arial" w:cs="Arial"/>
          <w:sz w:val="22"/>
          <w:szCs w:val="22"/>
        </w:rPr>
        <w:t>an</w:t>
      </w:r>
      <w:r w:rsidRPr="00CD71B2">
        <w:rPr>
          <w:rFonts w:ascii="Arial" w:hAnsi="Arial" w:cs="Arial"/>
          <w:sz w:val="22"/>
          <w:szCs w:val="22"/>
        </w:rPr>
        <w:t xml:space="preserve"> a la transmisión de los VUE del </w:t>
      </w:r>
      <w:r w:rsidR="001645AB" w:rsidRPr="00CD71B2">
        <w:rPr>
          <w:rFonts w:ascii="Arial" w:hAnsi="Arial" w:cs="Arial"/>
          <w:sz w:val="22"/>
          <w:szCs w:val="22"/>
        </w:rPr>
        <w:t>CHQ,</w:t>
      </w:r>
      <w:r w:rsidR="00C1561F" w:rsidRPr="00CD71B2">
        <w:rPr>
          <w:rFonts w:ascii="Arial" w:hAnsi="Arial" w:cs="Arial"/>
          <w:sz w:val="22"/>
          <w:szCs w:val="22"/>
        </w:rPr>
        <w:t xml:space="preserve"> promoviendo</w:t>
      </w:r>
      <w:r w:rsidRPr="00CD71B2">
        <w:rPr>
          <w:rFonts w:ascii="Arial" w:hAnsi="Arial" w:cs="Arial"/>
          <w:sz w:val="22"/>
          <w:szCs w:val="22"/>
        </w:rPr>
        <w:t xml:space="preserve"> la búsqueda de proyectos sustitutivos</w:t>
      </w:r>
      <w:r w:rsidR="00C1561F" w:rsidRPr="00CD71B2">
        <w:rPr>
          <w:rFonts w:ascii="Arial" w:hAnsi="Arial" w:cs="Arial"/>
          <w:sz w:val="22"/>
          <w:szCs w:val="22"/>
        </w:rPr>
        <w:t>.</w:t>
      </w:r>
    </w:p>
    <w:p w:rsidR="00D95771" w:rsidRDefault="00D95771" w:rsidP="00D95771">
      <w:pPr>
        <w:jc w:val="both"/>
        <w:rPr>
          <w:rFonts w:ascii="Arial" w:hAnsi="Arial" w:cs="Arial"/>
          <w:sz w:val="22"/>
          <w:szCs w:val="22"/>
          <w:lang w:val="es-ES_tradnl"/>
        </w:rPr>
      </w:pPr>
    </w:p>
    <w:p w:rsidR="001645AB" w:rsidRDefault="001645AB" w:rsidP="00D95771">
      <w:pPr>
        <w:jc w:val="both"/>
        <w:rPr>
          <w:rFonts w:ascii="Arial" w:hAnsi="Arial" w:cs="Arial"/>
          <w:sz w:val="22"/>
          <w:szCs w:val="22"/>
          <w:lang w:val="es-ES_tradnl"/>
        </w:rPr>
      </w:pPr>
    </w:p>
    <w:p w:rsidR="001645AB" w:rsidRDefault="001645AB" w:rsidP="00D95771">
      <w:pPr>
        <w:jc w:val="both"/>
        <w:rPr>
          <w:rFonts w:ascii="Arial" w:hAnsi="Arial" w:cs="Arial"/>
          <w:sz w:val="22"/>
          <w:szCs w:val="22"/>
          <w:lang w:val="es-ES_tradnl"/>
        </w:rPr>
      </w:pPr>
    </w:p>
    <w:p w:rsidR="001645AB" w:rsidRDefault="001645AB" w:rsidP="00D95771">
      <w:pPr>
        <w:jc w:val="both"/>
        <w:rPr>
          <w:rFonts w:ascii="Arial" w:hAnsi="Arial" w:cs="Arial"/>
          <w:sz w:val="22"/>
          <w:szCs w:val="22"/>
          <w:lang w:val="es-ES_tradnl"/>
        </w:rPr>
      </w:pPr>
    </w:p>
    <w:p w:rsidR="001645AB" w:rsidRDefault="001645AB" w:rsidP="00D95771">
      <w:pPr>
        <w:jc w:val="both"/>
        <w:rPr>
          <w:rFonts w:ascii="Arial" w:hAnsi="Arial" w:cs="Arial"/>
          <w:sz w:val="22"/>
          <w:szCs w:val="22"/>
          <w:lang w:val="es-ES_tradnl"/>
        </w:rPr>
      </w:pPr>
    </w:p>
    <w:p w:rsidR="001645AB" w:rsidRPr="00CD71B2" w:rsidRDefault="001645AB" w:rsidP="00D95771">
      <w:pPr>
        <w:jc w:val="both"/>
        <w:rPr>
          <w:rFonts w:ascii="Arial" w:hAnsi="Arial" w:cs="Arial"/>
          <w:sz w:val="22"/>
          <w:szCs w:val="22"/>
          <w:lang w:val="es-ES_tradnl"/>
        </w:rPr>
      </w:pPr>
    </w:p>
    <w:p w:rsidR="008778C1" w:rsidRPr="008A77D1" w:rsidRDefault="008778C1" w:rsidP="008A77D1">
      <w:pPr>
        <w:pStyle w:val="Prrafodelista"/>
        <w:numPr>
          <w:ilvl w:val="3"/>
          <w:numId w:val="30"/>
        </w:numPr>
        <w:ind w:left="720" w:hanging="540"/>
        <w:rPr>
          <w:rFonts w:ascii="Arial" w:hAnsi="Arial" w:cs="Arial"/>
          <w:lang w:val="es-ES_tradnl"/>
        </w:rPr>
      </w:pPr>
      <w:r w:rsidRPr="00CD71B2">
        <w:rPr>
          <w:rFonts w:ascii="Arial" w:hAnsi="Arial" w:cs="Arial"/>
          <w:lang w:val="es-ES_tradnl"/>
        </w:rPr>
        <w:t xml:space="preserve">Evaluación de </w:t>
      </w:r>
      <w:proofErr w:type="spellStart"/>
      <w:r w:rsidRPr="00CD71B2">
        <w:rPr>
          <w:rFonts w:ascii="Arial" w:hAnsi="Arial" w:cs="Arial"/>
          <w:lang w:val="es-ES_tradnl"/>
        </w:rPr>
        <w:t>lmpacto</w:t>
      </w:r>
      <w:proofErr w:type="spellEnd"/>
      <w:r w:rsidRPr="00CD71B2">
        <w:rPr>
          <w:rFonts w:ascii="Arial" w:hAnsi="Arial" w:cs="Arial"/>
          <w:lang w:val="es-ES_tradnl"/>
        </w:rPr>
        <w:t xml:space="preserve"> Patrimonial por el proyecto de </w:t>
      </w:r>
      <w:r w:rsidR="00C1561F" w:rsidRPr="00CD71B2">
        <w:rPr>
          <w:rFonts w:ascii="Arial" w:hAnsi="Arial" w:cs="Arial"/>
          <w:lang w:val="es-ES_tradnl"/>
        </w:rPr>
        <w:t>liberación</w:t>
      </w:r>
      <w:r w:rsidRPr="00CD71B2">
        <w:rPr>
          <w:rFonts w:ascii="Arial" w:hAnsi="Arial" w:cs="Arial"/>
          <w:lang w:val="es-ES_tradnl"/>
        </w:rPr>
        <w:t xml:space="preserve"> del edificio de</w:t>
      </w:r>
      <w:r w:rsidR="007B3F85" w:rsidRPr="00CD71B2">
        <w:rPr>
          <w:rFonts w:ascii="Arial" w:hAnsi="Arial" w:cs="Arial"/>
          <w:lang w:val="es-ES_tradnl"/>
        </w:rPr>
        <w:t>l</w:t>
      </w:r>
      <w:r w:rsidRPr="00CD71B2">
        <w:rPr>
          <w:rFonts w:ascii="Arial" w:hAnsi="Arial" w:cs="Arial"/>
          <w:lang w:val="es-ES_tradnl"/>
        </w:rPr>
        <w:t xml:space="preserve"> </w:t>
      </w:r>
      <w:r w:rsidR="007B3F85" w:rsidRPr="00CD71B2">
        <w:rPr>
          <w:rFonts w:ascii="Arial" w:hAnsi="Arial" w:cs="Arial"/>
          <w:lang w:val="es-ES_tradnl"/>
        </w:rPr>
        <w:t>Ex</w:t>
      </w:r>
      <w:r w:rsidRPr="00CD71B2">
        <w:rPr>
          <w:rFonts w:ascii="Arial" w:hAnsi="Arial" w:cs="Arial"/>
          <w:lang w:val="es-ES_tradnl"/>
        </w:rPr>
        <w:t xml:space="preserve"> Dirección Provincial de Salud de Pichincha.</w:t>
      </w:r>
    </w:p>
    <w:p w:rsidR="007B3F85" w:rsidRDefault="001645AB" w:rsidP="00282C55">
      <w:pPr>
        <w:widowControl w:val="0"/>
        <w:autoSpaceDE w:val="0"/>
        <w:jc w:val="both"/>
        <w:rPr>
          <w:rFonts w:ascii="Arial" w:hAnsi="Arial" w:cs="Arial"/>
          <w:sz w:val="22"/>
          <w:szCs w:val="22"/>
          <w:highlight w:val="yellow"/>
        </w:rPr>
      </w:pPr>
      <w:r w:rsidRPr="001645AB">
        <w:rPr>
          <w:noProof/>
          <w:lang w:val="es-ES" w:eastAsia="es-ES"/>
        </w:rPr>
        <w:drawing>
          <wp:inline distT="0" distB="0" distL="0" distR="0" wp14:anchorId="70ADC0B9" wp14:editId="54C76388">
            <wp:extent cx="5759384" cy="4000500"/>
            <wp:effectExtent l="0" t="0" r="0" b="0"/>
            <wp:docPr id="18438" name="Imagen 18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60085" cy="4000987"/>
                    </a:xfrm>
                    <a:prstGeom prst="rect">
                      <a:avLst/>
                    </a:prstGeom>
                    <a:noFill/>
                    <a:ln>
                      <a:noFill/>
                    </a:ln>
                  </pic:spPr>
                </pic:pic>
              </a:graphicData>
            </a:graphic>
          </wp:inline>
        </w:drawing>
      </w:r>
    </w:p>
    <w:p w:rsidR="001645AB" w:rsidRDefault="001645AB" w:rsidP="00282C55">
      <w:pPr>
        <w:widowControl w:val="0"/>
        <w:autoSpaceDE w:val="0"/>
        <w:jc w:val="both"/>
        <w:rPr>
          <w:rFonts w:ascii="Arial" w:hAnsi="Arial" w:cs="Arial"/>
          <w:sz w:val="22"/>
          <w:szCs w:val="22"/>
          <w:highlight w:val="yellow"/>
        </w:rPr>
      </w:pPr>
    </w:p>
    <w:p w:rsidR="001645AB" w:rsidRDefault="001645AB" w:rsidP="00282C55">
      <w:pPr>
        <w:widowControl w:val="0"/>
        <w:autoSpaceDE w:val="0"/>
        <w:jc w:val="both"/>
        <w:rPr>
          <w:rFonts w:ascii="Arial" w:hAnsi="Arial" w:cs="Arial"/>
          <w:sz w:val="22"/>
          <w:szCs w:val="22"/>
          <w:highlight w:val="yellow"/>
        </w:rPr>
      </w:pPr>
      <w:r w:rsidRPr="001645AB">
        <w:rPr>
          <w:noProof/>
          <w:lang w:val="es-ES" w:eastAsia="es-ES"/>
        </w:rPr>
        <w:lastRenderedPageBreak/>
        <w:drawing>
          <wp:inline distT="0" distB="0" distL="0" distR="0" wp14:anchorId="461576AA" wp14:editId="40762755">
            <wp:extent cx="5760907" cy="3133725"/>
            <wp:effectExtent l="0" t="0" r="0" b="0"/>
            <wp:docPr id="18439" name="Imagen 18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60085" cy="3133278"/>
                    </a:xfrm>
                    <a:prstGeom prst="rect">
                      <a:avLst/>
                    </a:prstGeom>
                    <a:noFill/>
                    <a:ln>
                      <a:noFill/>
                    </a:ln>
                  </pic:spPr>
                </pic:pic>
              </a:graphicData>
            </a:graphic>
          </wp:inline>
        </w:drawing>
      </w:r>
    </w:p>
    <w:p w:rsidR="001645AB" w:rsidRPr="00CD71B2" w:rsidRDefault="001645AB" w:rsidP="00282C55">
      <w:pPr>
        <w:widowControl w:val="0"/>
        <w:autoSpaceDE w:val="0"/>
        <w:jc w:val="both"/>
        <w:rPr>
          <w:rFonts w:ascii="Arial" w:hAnsi="Arial" w:cs="Arial"/>
          <w:sz w:val="22"/>
          <w:szCs w:val="22"/>
          <w:highlight w:val="yellow"/>
        </w:rPr>
      </w:pPr>
    </w:p>
    <w:p w:rsidR="00D95771" w:rsidRPr="00CD71B2" w:rsidRDefault="00866E4D" w:rsidP="00D95771">
      <w:pPr>
        <w:jc w:val="both"/>
        <w:rPr>
          <w:rFonts w:ascii="Arial" w:hAnsi="Arial" w:cs="Arial"/>
          <w:sz w:val="22"/>
          <w:szCs w:val="22"/>
        </w:rPr>
      </w:pPr>
      <w:r w:rsidRPr="00CD71B2">
        <w:rPr>
          <w:rFonts w:ascii="Arial" w:hAnsi="Arial" w:cs="Arial"/>
          <w:sz w:val="22"/>
          <w:szCs w:val="22"/>
        </w:rPr>
        <w:t xml:space="preserve">La liberación </w:t>
      </w:r>
      <w:r w:rsidR="001645AB" w:rsidRPr="00CD71B2">
        <w:rPr>
          <w:rFonts w:ascii="Arial" w:hAnsi="Arial" w:cs="Arial"/>
          <w:sz w:val="22"/>
          <w:szCs w:val="22"/>
        </w:rPr>
        <w:t>del edificio</w:t>
      </w:r>
      <w:r w:rsidR="00D95771" w:rsidRPr="00CD71B2">
        <w:rPr>
          <w:rFonts w:ascii="Arial" w:hAnsi="Arial" w:cs="Arial"/>
          <w:sz w:val="22"/>
          <w:szCs w:val="22"/>
        </w:rPr>
        <w:t xml:space="preserve"> que se implantaba sobre el predio, </w:t>
      </w:r>
      <w:r w:rsidRPr="00CD71B2">
        <w:rPr>
          <w:rFonts w:ascii="Arial" w:hAnsi="Arial" w:cs="Arial"/>
          <w:sz w:val="22"/>
          <w:szCs w:val="22"/>
        </w:rPr>
        <w:t>afectará</w:t>
      </w:r>
      <w:r w:rsidR="00D95771" w:rsidRPr="00CD71B2">
        <w:rPr>
          <w:rFonts w:ascii="Arial" w:hAnsi="Arial" w:cs="Arial"/>
          <w:sz w:val="22"/>
          <w:szCs w:val="22"/>
        </w:rPr>
        <w:t xml:space="preserve"> permanentemente el continuo construido característico del CHQ. Sin embargo, el espacio liberado permite afianzar la lectura E-O patrimonial característico de la trama urbana del CHQ. Se otorgarán medidas de mitigación para impactos indirectos sobre el Convento e Iglesia de la Concepción y un proceso de socialización para mantener a la ciudadanía informada y no afectar sus relaciones económicas.</w:t>
      </w:r>
    </w:p>
    <w:p w:rsidR="00D95771" w:rsidRPr="00CD71B2" w:rsidRDefault="00D95771" w:rsidP="00D95771">
      <w:pPr>
        <w:rPr>
          <w:rFonts w:ascii="Arial" w:hAnsi="Arial" w:cs="Arial"/>
          <w:lang w:val="es-ES_tradnl"/>
        </w:rPr>
      </w:pPr>
    </w:p>
    <w:p w:rsidR="009942DC" w:rsidRDefault="007B3F85" w:rsidP="009942DC">
      <w:pPr>
        <w:pStyle w:val="Prrafodelista"/>
        <w:numPr>
          <w:ilvl w:val="3"/>
          <w:numId w:val="37"/>
        </w:numPr>
        <w:ind w:left="900" w:hanging="630"/>
        <w:rPr>
          <w:rFonts w:ascii="Arial" w:hAnsi="Arial" w:cs="Arial"/>
          <w:lang w:val="es-ES_tradnl"/>
        </w:rPr>
      </w:pPr>
      <w:r w:rsidRPr="00CD71B2">
        <w:rPr>
          <w:rFonts w:ascii="Arial" w:hAnsi="Arial" w:cs="Arial"/>
          <w:lang w:val="es-ES_tradnl"/>
        </w:rPr>
        <w:t>Evaluación de efecto de cambio por el proyecto sustitutivo (nuevo espacio público en la intersección de las calles Mejía y García Moreno)</w:t>
      </w:r>
    </w:p>
    <w:p w:rsidR="008778C1" w:rsidRPr="001645AB" w:rsidRDefault="001645AB" w:rsidP="001645AB">
      <w:pPr>
        <w:rPr>
          <w:rFonts w:ascii="Arial" w:hAnsi="Arial" w:cs="Arial"/>
          <w:lang w:val="es-ES_tradnl"/>
        </w:rPr>
      </w:pPr>
      <w:r w:rsidRPr="001645AB">
        <w:rPr>
          <w:noProof/>
          <w:lang w:val="es-ES" w:eastAsia="es-ES"/>
        </w:rPr>
        <w:lastRenderedPageBreak/>
        <w:drawing>
          <wp:inline distT="0" distB="0" distL="0" distR="0" wp14:anchorId="4EBD30ED" wp14:editId="4B0AD49B">
            <wp:extent cx="5761835" cy="7315200"/>
            <wp:effectExtent l="0" t="0" r="0" b="0"/>
            <wp:docPr id="18440" name="Imagen 18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61835" cy="7315200"/>
                    </a:xfrm>
                    <a:prstGeom prst="rect">
                      <a:avLst/>
                    </a:prstGeom>
                    <a:noFill/>
                    <a:ln>
                      <a:noFill/>
                    </a:ln>
                  </pic:spPr>
                </pic:pic>
              </a:graphicData>
            </a:graphic>
          </wp:inline>
        </w:drawing>
      </w:r>
    </w:p>
    <w:p w:rsidR="00D95771" w:rsidRPr="00CD71B2" w:rsidRDefault="00D95771" w:rsidP="00D95771">
      <w:pPr>
        <w:jc w:val="both"/>
        <w:rPr>
          <w:rFonts w:ascii="Arial" w:hAnsi="Arial" w:cs="Arial"/>
          <w:sz w:val="22"/>
          <w:szCs w:val="22"/>
        </w:rPr>
      </w:pPr>
      <w:r w:rsidRPr="00CD71B2">
        <w:rPr>
          <w:rFonts w:ascii="Arial" w:hAnsi="Arial" w:cs="Arial"/>
          <w:sz w:val="22"/>
          <w:szCs w:val="22"/>
        </w:rPr>
        <w:t xml:space="preserve">La implantación del proyecto sustitutivo, si bien el cambio es permanente, tiende a potenciar la autenticidad y los criterios </w:t>
      </w:r>
      <w:r w:rsidR="00866E4D" w:rsidRPr="00CD71B2">
        <w:rPr>
          <w:rFonts w:ascii="Arial" w:hAnsi="Arial" w:cs="Arial"/>
          <w:sz w:val="22"/>
          <w:szCs w:val="22"/>
        </w:rPr>
        <w:t>(</w:t>
      </w:r>
      <w:r w:rsidRPr="00CD71B2">
        <w:rPr>
          <w:rFonts w:ascii="Arial" w:hAnsi="Arial" w:cs="Arial"/>
          <w:sz w:val="22"/>
          <w:szCs w:val="22"/>
        </w:rPr>
        <w:t>i</w:t>
      </w:r>
      <w:r w:rsidR="00866E4D" w:rsidRPr="00CD71B2">
        <w:rPr>
          <w:rFonts w:ascii="Arial" w:hAnsi="Arial" w:cs="Arial"/>
          <w:sz w:val="22"/>
          <w:szCs w:val="22"/>
        </w:rPr>
        <w:t>)</w:t>
      </w:r>
      <w:r w:rsidRPr="00CD71B2">
        <w:rPr>
          <w:rFonts w:ascii="Arial" w:hAnsi="Arial" w:cs="Arial"/>
          <w:sz w:val="22"/>
          <w:szCs w:val="22"/>
        </w:rPr>
        <w:t xml:space="preserve"> y </w:t>
      </w:r>
      <w:r w:rsidR="00866E4D" w:rsidRPr="00CD71B2">
        <w:rPr>
          <w:rFonts w:ascii="Arial" w:hAnsi="Arial" w:cs="Arial"/>
          <w:sz w:val="22"/>
          <w:szCs w:val="22"/>
        </w:rPr>
        <w:t>(</w:t>
      </w:r>
      <w:r w:rsidRPr="00CD71B2">
        <w:rPr>
          <w:rFonts w:ascii="Arial" w:hAnsi="Arial" w:cs="Arial"/>
          <w:sz w:val="22"/>
          <w:szCs w:val="22"/>
        </w:rPr>
        <w:t>iv</w:t>
      </w:r>
      <w:r w:rsidR="00866E4D" w:rsidRPr="00CD71B2">
        <w:rPr>
          <w:rFonts w:ascii="Arial" w:hAnsi="Arial" w:cs="Arial"/>
          <w:sz w:val="22"/>
          <w:szCs w:val="22"/>
        </w:rPr>
        <w:t>),</w:t>
      </w:r>
      <w:r w:rsidRPr="00CD71B2">
        <w:rPr>
          <w:rFonts w:ascii="Arial" w:hAnsi="Arial" w:cs="Arial"/>
          <w:sz w:val="22"/>
          <w:szCs w:val="22"/>
        </w:rPr>
        <w:t xml:space="preserve"> puesto que permite una mayor contemplación hacia la arquitectura monumental y civil; rescatar visuales hacia el paisaje natural circundante; y principalmente reforzar la traza urbana y su lectura patrimonial Este-Oeste.</w:t>
      </w:r>
    </w:p>
    <w:p w:rsidR="00D95771" w:rsidRPr="00CD71B2" w:rsidRDefault="00D95771" w:rsidP="00D95771">
      <w:pPr>
        <w:jc w:val="both"/>
        <w:rPr>
          <w:rFonts w:ascii="Arial" w:hAnsi="Arial" w:cs="Arial"/>
          <w:sz w:val="22"/>
          <w:szCs w:val="22"/>
        </w:rPr>
      </w:pPr>
    </w:p>
    <w:p w:rsidR="00F236D2" w:rsidRDefault="00D95771" w:rsidP="00F236D2">
      <w:pPr>
        <w:jc w:val="both"/>
        <w:rPr>
          <w:rFonts w:ascii="Arial" w:hAnsi="Arial" w:cs="Arial"/>
          <w:sz w:val="22"/>
          <w:szCs w:val="22"/>
        </w:rPr>
      </w:pPr>
      <w:r w:rsidRPr="00CD71B2">
        <w:rPr>
          <w:rFonts w:ascii="Arial" w:hAnsi="Arial" w:cs="Arial"/>
          <w:sz w:val="22"/>
          <w:szCs w:val="22"/>
        </w:rPr>
        <w:lastRenderedPageBreak/>
        <w:t xml:space="preserve">De la misma manera como medida de mitigación sobre la escala descubierta después del proceso de liberación, se propone que el proyecto sustitutivo se complemente con una fachada en el lado oeste y que permita tener un acceso directo a las funciones económicas </w:t>
      </w:r>
      <w:r w:rsidR="00866E4D" w:rsidRPr="00CD71B2">
        <w:rPr>
          <w:rFonts w:ascii="Arial" w:hAnsi="Arial" w:cs="Arial"/>
          <w:sz w:val="22"/>
          <w:szCs w:val="22"/>
        </w:rPr>
        <w:t xml:space="preserve">desarrolladas </w:t>
      </w:r>
      <w:r w:rsidR="00F236D2">
        <w:rPr>
          <w:rFonts w:ascii="Arial" w:hAnsi="Arial" w:cs="Arial"/>
          <w:sz w:val="22"/>
          <w:szCs w:val="22"/>
        </w:rPr>
        <w:t xml:space="preserve">dentro del claustro. </w:t>
      </w:r>
    </w:p>
    <w:p w:rsidR="00F236D2" w:rsidRDefault="00F236D2" w:rsidP="00F236D2">
      <w:pPr>
        <w:jc w:val="both"/>
        <w:rPr>
          <w:rFonts w:ascii="Arial" w:hAnsi="Arial" w:cs="Arial"/>
          <w:sz w:val="22"/>
          <w:szCs w:val="22"/>
        </w:rPr>
      </w:pPr>
    </w:p>
    <w:p w:rsidR="009942DC" w:rsidRDefault="00D95771" w:rsidP="00F236D2">
      <w:pPr>
        <w:jc w:val="both"/>
        <w:rPr>
          <w:rFonts w:ascii="Arial" w:hAnsi="Arial" w:cs="Arial"/>
          <w:sz w:val="22"/>
          <w:szCs w:val="22"/>
        </w:rPr>
      </w:pPr>
      <w:r w:rsidRPr="00CD71B2">
        <w:rPr>
          <w:rFonts w:ascii="Arial" w:hAnsi="Arial" w:cs="Arial"/>
          <w:sz w:val="22"/>
          <w:szCs w:val="22"/>
        </w:rPr>
        <w:t>Se otorgarán medidas de mitigación para impactos indirectos sobre el Convento e Iglesia de la Concepción y un proceso de socialización sobre el proceso de construcción de la plaza para mantener a la ciudadanía informada y no afectar sus relaciones económicas.</w:t>
      </w:r>
    </w:p>
    <w:p w:rsidR="00F236D2" w:rsidRPr="00F236D2" w:rsidRDefault="00F236D2" w:rsidP="00F236D2">
      <w:pPr>
        <w:jc w:val="both"/>
        <w:rPr>
          <w:rFonts w:ascii="Arial" w:hAnsi="Arial" w:cs="Arial"/>
          <w:sz w:val="22"/>
          <w:szCs w:val="22"/>
        </w:rPr>
      </w:pPr>
    </w:p>
    <w:p w:rsidR="00F236D2" w:rsidRDefault="00C20208" w:rsidP="00F236D2">
      <w:pPr>
        <w:pStyle w:val="Prrafodelista"/>
        <w:numPr>
          <w:ilvl w:val="3"/>
          <w:numId w:val="22"/>
        </w:numPr>
        <w:ind w:left="709" w:hanging="709"/>
        <w:rPr>
          <w:rFonts w:ascii="Arial" w:hAnsi="Arial" w:cs="Arial"/>
          <w:i/>
          <w:u w:val="single"/>
          <w:lang w:val="es-ES_tradnl"/>
        </w:rPr>
      </w:pPr>
      <w:r w:rsidRPr="00CD71B2">
        <w:rPr>
          <w:rFonts w:ascii="Arial" w:hAnsi="Arial" w:cs="Arial"/>
          <w:i/>
          <w:u w:val="single"/>
          <w:lang w:val="es-ES_tradnl"/>
        </w:rPr>
        <w:t>Inmueble denominado “Ex Registro Civil”</w:t>
      </w:r>
    </w:p>
    <w:p w:rsidR="00F236D2" w:rsidRPr="00F236D2" w:rsidRDefault="00F236D2" w:rsidP="00F236D2">
      <w:pPr>
        <w:pStyle w:val="Prrafodelista"/>
        <w:ind w:left="709"/>
        <w:rPr>
          <w:rFonts w:ascii="Arial" w:hAnsi="Arial" w:cs="Arial"/>
          <w:i/>
          <w:u w:val="single"/>
          <w:lang w:val="es-ES_tradnl"/>
        </w:rPr>
      </w:pPr>
    </w:p>
    <w:p w:rsidR="00F236D2" w:rsidRPr="00F236D2" w:rsidRDefault="00C20208" w:rsidP="007B3F85">
      <w:pPr>
        <w:pStyle w:val="Prrafodelista"/>
        <w:numPr>
          <w:ilvl w:val="3"/>
          <w:numId w:val="31"/>
        </w:numPr>
        <w:ind w:left="900"/>
        <w:rPr>
          <w:rFonts w:ascii="Arial" w:hAnsi="Arial" w:cs="Arial"/>
          <w:lang w:val="es-ES_tradnl"/>
        </w:rPr>
      </w:pPr>
      <w:r w:rsidRPr="00CD71B2">
        <w:rPr>
          <w:rFonts w:ascii="Arial" w:hAnsi="Arial" w:cs="Arial"/>
          <w:lang w:val="es-ES_tradnl"/>
        </w:rPr>
        <w:t xml:space="preserve">Evaluación del Bien Patrimonial </w:t>
      </w:r>
      <w:r w:rsidR="006745BE" w:rsidRPr="00CD71B2">
        <w:rPr>
          <w:rFonts w:ascii="Arial" w:hAnsi="Arial" w:cs="Arial"/>
          <w:lang w:val="es-ES_tradnl"/>
        </w:rPr>
        <w:t xml:space="preserve">del </w:t>
      </w:r>
      <w:r w:rsidR="001645AB" w:rsidRPr="00CD71B2">
        <w:rPr>
          <w:rFonts w:ascii="Arial" w:hAnsi="Arial" w:cs="Arial"/>
          <w:lang w:val="es-ES_tradnl"/>
        </w:rPr>
        <w:t>inmueble.</w:t>
      </w:r>
      <w:r w:rsidR="00F236D2" w:rsidRPr="00F236D2">
        <w:t xml:space="preserve"> </w:t>
      </w:r>
    </w:p>
    <w:p w:rsidR="00F236D2" w:rsidRPr="00F236D2" w:rsidRDefault="00F236D2" w:rsidP="00F236D2">
      <w:pPr>
        <w:pStyle w:val="Prrafodelista"/>
        <w:ind w:left="900"/>
        <w:rPr>
          <w:rFonts w:ascii="Arial" w:hAnsi="Arial" w:cs="Arial"/>
          <w:lang w:val="es-ES_tradnl"/>
        </w:rPr>
      </w:pPr>
    </w:p>
    <w:p w:rsidR="00B117EB" w:rsidRPr="00CD71B2" w:rsidRDefault="00F236D2" w:rsidP="00F236D2">
      <w:pPr>
        <w:pStyle w:val="Prrafodelista"/>
        <w:tabs>
          <w:tab w:val="left" w:pos="142"/>
        </w:tabs>
        <w:ind w:left="0"/>
        <w:rPr>
          <w:rFonts w:ascii="Arial" w:hAnsi="Arial" w:cs="Arial"/>
          <w:lang w:val="es-ES_tradnl"/>
        </w:rPr>
      </w:pPr>
      <w:r w:rsidRPr="008A77D1">
        <w:rPr>
          <w:noProof/>
          <w:lang w:val="es-ES" w:eastAsia="es-ES"/>
        </w:rPr>
        <w:drawing>
          <wp:inline distT="0" distB="0" distL="0" distR="0" wp14:anchorId="6FF170C5" wp14:editId="1C801EB1">
            <wp:extent cx="5743575" cy="5191125"/>
            <wp:effectExtent l="0" t="0" r="9525" b="9525"/>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43575" cy="5191125"/>
                    </a:xfrm>
                    <a:prstGeom prst="rect">
                      <a:avLst/>
                    </a:prstGeom>
                    <a:noFill/>
                    <a:ln>
                      <a:noFill/>
                    </a:ln>
                  </pic:spPr>
                </pic:pic>
              </a:graphicData>
            </a:graphic>
          </wp:inline>
        </w:drawing>
      </w:r>
    </w:p>
    <w:p w:rsidR="007B3F85" w:rsidRPr="00CD71B2" w:rsidRDefault="00971016" w:rsidP="00971016">
      <w:pPr>
        <w:jc w:val="both"/>
        <w:rPr>
          <w:rFonts w:ascii="Arial" w:hAnsi="Arial" w:cs="Arial"/>
          <w:sz w:val="22"/>
          <w:szCs w:val="22"/>
        </w:rPr>
      </w:pPr>
      <w:r w:rsidRPr="00CD71B2">
        <w:rPr>
          <w:rFonts w:ascii="Arial" w:hAnsi="Arial" w:cs="Arial"/>
          <w:sz w:val="22"/>
          <w:szCs w:val="22"/>
        </w:rPr>
        <w:t xml:space="preserve">En el momento que se hizo el inventario, esta edificación fue considerada junto al Convento de San Agustín como un sólo predio monumental, por lo cual no existe una catalogación institucional exclusiva para esta estructura. A través de las características antes expuestas se considera como un edificio de carácter invasivo, construido en un remanente </w:t>
      </w:r>
      <w:proofErr w:type="spellStart"/>
      <w:r w:rsidRPr="00CD71B2">
        <w:rPr>
          <w:rFonts w:ascii="Arial" w:hAnsi="Arial" w:cs="Arial"/>
          <w:sz w:val="22"/>
          <w:szCs w:val="22"/>
        </w:rPr>
        <w:t>p</w:t>
      </w:r>
      <w:r w:rsidR="00866E4D" w:rsidRPr="00CD71B2">
        <w:rPr>
          <w:rFonts w:ascii="Arial" w:hAnsi="Arial" w:cs="Arial"/>
          <w:sz w:val="22"/>
          <w:szCs w:val="22"/>
        </w:rPr>
        <w:t>a</w:t>
      </w:r>
      <w:proofErr w:type="spellEnd"/>
      <w:r w:rsidR="00866E4D" w:rsidRPr="00CD71B2">
        <w:rPr>
          <w:rFonts w:ascii="Arial" w:hAnsi="Arial" w:cs="Arial"/>
          <w:sz w:val="22"/>
          <w:szCs w:val="22"/>
        </w:rPr>
        <w:t xml:space="preserve"> partir del </w:t>
      </w:r>
      <w:r w:rsidRPr="00CD71B2">
        <w:rPr>
          <w:rFonts w:ascii="Arial" w:hAnsi="Arial" w:cs="Arial"/>
          <w:sz w:val="22"/>
          <w:szCs w:val="22"/>
        </w:rPr>
        <w:t xml:space="preserve"> resultado de</w:t>
      </w:r>
      <w:r w:rsidR="00866E4D" w:rsidRPr="00CD71B2">
        <w:rPr>
          <w:rFonts w:ascii="Arial" w:hAnsi="Arial" w:cs="Arial"/>
          <w:sz w:val="22"/>
          <w:szCs w:val="22"/>
        </w:rPr>
        <w:t xml:space="preserve"> la</w:t>
      </w:r>
      <w:r w:rsidRPr="00CD71B2">
        <w:rPr>
          <w:rFonts w:ascii="Arial" w:hAnsi="Arial" w:cs="Arial"/>
          <w:sz w:val="22"/>
          <w:szCs w:val="22"/>
        </w:rPr>
        <w:t xml:space="preserve"> apertura de la </w:t>
      </w:r>
      <w:r w:rsidR="00F236D2">
        <w:rPr>
          <w:rFonts w:ascii="Arial" w:hAnsi="Arial" w:cs="Arial"/>
          <w:sz w:val="22"/>
          <w:szCs w:val="22"/>
        </w:rPr>
        <w:t>calle José Mejía</w:t>
      </w:r>
      <w:r w:rsidRPr="00CD71B2">
        <w:rPr>
          <w:rFonts w:ascii="Arial" w:hAnsi="Arial" w:cs="Arial"/>
          <w:sz w:val="22"/>
          <w:szCs w:val="22"/>
        </w:rPr>
        <w:t xml:space="preserve">, que si bien tiende dar legibilidad a través del </w:t>
      </w:r>
      <w:r w:rsidRPr="00CD71B2">
        <w:rPr>
          <w:rFonts w:ascii="Arial" w:hAnsi="Arial" w:cs="Arial"/>
          <w:sz w:val="22"/>
          <w:szCs w:val="22"/>
        </w:rPr>
        <w:lastRenderedPageBreak/>
        <w:t>continuo construido, sus características insignificantes tanto en arquitectura, paisaje y socio - económico no aportan a la transmisión del VUE.</w:t>
      </w:r>
    </w:p>
    <w:p w:rsidR="00C20208" w:rsidRPr="00CD71B2" w:rsidRDefault="00C20208" w:rsidP="00C20208">
      <w:pPr>
        <w:rPr>
          <w:rFonts w:ascii="Arial" w:hAnsi="Arial" w:cs="Arial"/>
          <w:lang w:val="es-ES_tradnl"/>
        </w:rPr>
      </w:pPr>
    </w:p>
    <w:p w:rsidR="007B3F85" w:rsidRPr="00F236D2" w:rsidRDefault="00B117EB" w:rsidP="00F236D2">
      <w:pPr>
        <w:pStyle w:val="Prrafodelista"/>
        <w:numPr>
          <w:ilvl w:val="1"/>
          <w:numId w:val="35"/>
        </w:numPr>
        <w:ind w:left="450"/>
        <w:rPr>
          <w:rFonts w:ascii="Arial" w:hAnsi="Arial" w:cs="Arial"/>
          <w:lang w:val="es-ES_tradnl"/>
        </w:rPr>
      </w:pPr>
      <w:r w:rsidRPr="00CD71B2">
        <w:rPr>
          <w:rFonts w:ascii="Arial" w:hAnsi="Arial" w:cs="Arial"/>
          <w:lang w:val="es-ES_tradnl"/>
        </w:rPr>
        <w:t xml:space="preserve">Evaluación de </w:t>
      </w:r>
      <w:proofErr w:type="spellStart"/>
      <w:r w:rsidRPr="00CD71B2">
        <w:rPr>
          <w:rFonts w:ascii="Arial" w:hAnsi="Arial" w:cs="Arial"/>
          <w:lang w:val="es-ES_tradnl"/>
        </w:rPr>
        <w:t>lmpacto</w:t>
      </w:r>
      <w:proofErr w:type="spellEnd"/>
      <w:r w:rsidRPr="00CD71B2">
        <w:rPr>
          <w:rFonts w:ascii="Arial" w:hAnsi="Arial" w:cs="Arial"/>
          <w:lang w:val="es-ES_tradnl"/>
        </w:rPr>
        <w:t xml:space="preserve"> Patrimonial por el proyecto de </w:t>
      </w:r>
      <w:r w:rsidR="00C1561F" w:rsidRPr="00CD71B2">
        <w:rPr>
          <w:rFonts w:ascii="Arial" w:hAnsi="Arial" w:cs="Arial"/>
          <w:lang w:val="es-ES_tradnl"/>
        </w:rPr>
        <w:t>liberación</w:t>
      </w:r>
      <w:r w:rsidRPr="00CD71B2">
        <w:rPr>
          <w:rFonts w:ascii="Arial" w:hAnsi="Arial" w:cs="Arial"/>
          <w:lang w:val="es-ES_tradnl"/>
        </w:rPr>
        <w:t xml:space="preserve"> del edificio.</w:t>
      </w:r>
    </w:p>
    <w:p w:rsidR="007B3F85" w:rsidRDefault="001645AB" w:rsidP="00282C55">
      <w:pPr>
        <w:widowControl w:val="0"/>
        <w:autoSpaceDE w:val="0"/>
        <w:jc w:val="both"/>
        <w:rPr>
          <w:rFonts w:ascii="Arial" w:hAnsi="Arial" w:cs="Arial"/>
          <w:sz w:val="22"/>
          <w:szCs w:val="22"/>
          <w:highlight w:val="yellow"/>
          <w:lang w:val="es-ES_tradnl"/>
        </w:rPr>
      </w:pPr>
      <w:r w:rsidRPr="001645AB">
        <w:rPr>
          <w:noProof/>
          <w:lang w:val="es-ES" w:eastAsia="es-ES"/>
        </w:rPr>
        <w:drawing>
          <wp:inline distT="0" distB="0" distL="0" distR="0" wp14:anchorId="2B66C44B" wp14:editId="20853702">
            <wp:extent cx="5760085" cy="3287998"/>
            <wp:effectExtent l="0" t="0" r="0" b="8255"/>
            <wp:docPr id="18433" name="Imagen 18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60085" cy="3287998"/>
                    </a:xfrm>
                    <a:prstGeom prst="rect">
                      <a:avLst/>
                    </a:prstGeom>
                    <a:noFill/>
                    <a:ln>
                      <a:noFill/>
                    </a:ln>
                  </pic:spPr>
                </pic:pic>
              </a:graphicData>
            </a:graphic>
          </wp:inline>
        </w:drawing>
      </w:r>
    </w:p>
    <w:p w:rsidR="001645AB" w:rsidRDefault="001645AB" w:rsidP="00282C55">
      <w:pPr>
        <w:widowControl w:val="0"/>
        <w:autoSpaceDE w:val="0"/>
        <w:jc w:val="both"/>
        <w:rPr>
          <w:rFonts w:ascii="Arial" w:hAnsi="Arial" w:cs="Arial"/>
          <w:sz w:val="22"/>
          <w:szCs w:val="22"/>
          <w:highlight w:val="yellow"/>
          <w:lang w:val="es-ES_tradnl"/>
        </w:rPr>
      </w:pPr>
    </w:p>
    <w:p w:rsidR="001645AB" w:rsidRDefault="001645AB" w:rsidP="00282C55">
      <w:pPr>
        <w:widowControl w:val="0"/>
        <w:autoSpaceDE w:val="0"/>
        <w:jc w:val="both"/>
        <w:rPr>
          <w:rFonts w:ascii="Arial" w:hAnsi="Arial" w:cs="Arial"/>
          <w:sz w:val="22"/>
          <w:szCs w:val="22"/>
          <w:highlight w:val="yellow"/>
          <w:lang w:val="es-ES_tradnl"/>
        </w:rPr>
      </w:pPr>
      <w:r w:rsidRPr="001645AB">
        <w:rPr>
          <w:noProof/>
          <w:lang w:val="es-ES" w:eastAsia="es-ES"/>
        </w:rPr>
        <w:lastRenderedPageBreak/>
        <w:drawing>
          <wp:inline distT="0" distB="0" distL="0" distR="0" wp14:anchorId="03F7CE82" wp14:editId="54B9F651">
            <wp:extent cx="5760085" cy="4292664"/>
            <wp:effectExtent l="0" t="0" r="0" b="0"/>
            <wp:docPr id="18435" name="Imagen 18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60085" cy="4292664"/>
                    </a:xfrm>
                    <a:prstGeom prst="rect">
                      <a:avLst/>
                    </a:prstGeom>
                    <a:noFill/>
                    <a:ln>
                      <a:noFill/>
                    </a:ln>
                  </pic:spPr>
                </pic:pic>
              </a:graphicData>
            </a:graphic>
          </wp:inline>
        </w:drawing>
      </w:r>
    </w:p>
    <w:p w:rsidR="001645AB" w:rsidRPr="00CD71B2" w:rsidRDefault="001645AB" w:rsidP="00282C55">
      <w:pPr>
        <w:widowControl w:val="0"/>
        <w:autoSpaceDE w:val="0"/>
        <w:jc w:val="both"/>
        <w:rPr>
          <w:rFonts w:ascii="Arial" w:hAnsi="Arial" w:cs="Arial"/>
          <w:sz w:val="22"/>
          <w:szCs w:val="22"/>
          <w:highlight w:val="yellow"/>
          <w:lang w:val="es-ES_tradnl"/>
        </w:rPr>
      </w:pPr>
    </w:p>
    <w:p w:rsidR="00971016" w:rsidRPr="00CD71B2" w:rsidRDefault="00866E4D" w:rsidP="00971016">
      <w:pPr>
        <w:jc w:val="both"/>
        <w:rPr>
          <w:rFonts w:ascii="Arial" w:hAnsi="Arial" w:cs="Arial"/>
          <w:sz w:val="22"/>
          <w:szCs w:val="22"/>
        </w:rPr>
      </w:pPr>
      <w:r w:rsidRPr="00CD71B2">
        <w:rPr>
          <w:rFonts w:ascii="Arial" w:hAnsi="Arial" w:cs="Arial"/>
          <w:sz w:val="22"/>
          <w:szCs w:val="22"/>
        </w:rPr>
        <w:t>La liberación de</w:t>
      </w:r>
      <w:r w:rsidR="00971016" w:rsidRPr="00CD71B2">
        <w:rPr>
          <w:rFonts w:ascii="Arial" w:hAnsi="Arial" w:cs="Arial"/>
          <w:sz w:val="22"/>
          <w:szCs w:val="22"/>
        </w:rPr>
        <w:t>l edificio que se implanta sobre este predio, permanente</w:t>
      </w:r>
      <w:r w:rsidRPr="00CD71B2">
        <w:rPr>
          <w:rFonts w:ascii="Arial" w:hAnsi="Arial" w:cs="Arial"/>
          <w:sz w:val="22"/>
          <w:szCs w:val="22"/>
        </w:rPr>
        <w:t>mente</w:t>
      </w:r>
      <w:r w:rsidR="00971016" w:rsidRPr="00CD71B2">
        <w:rPr>
          <w:rFonts w:ascii="Arial" w:hAnsi="Arial" w:cs="Arial"/>
          <w:sz w:val="22"/>
          <w:szCs w:val="22"/>
        </w:rPr>
        <w:t xml:space="preserve">  el continuo construido característico del CHQ</w:t>
      </w:r>
      <w:r w:rsidRPr="00CD71B2">
        <w:rPr>
          <w:rFonts w:ascii="Arial" w:hAnsi="Arial" w:cs="Arial"/>
          <w:sz w:val="22"/>
          <w:szCs w:val="22"/>
        </w:rPr>
        <w:t>. Sin embargo</w:t>
      </w:r>
      <w:r w:rsidR="00971016" w:rsidRPr="00CD71B2">
        <w:rPr>
          <w:rFonts w:ascii="Arial" w:hAnsi="Arial" w:cs="Arial"/>
          <w:sz w:val="22"/>
          <w:szCs w:val="22"/>
        </w:rPr>
        <w:t xml:space="preserve"> el espacio liberado permite afianzar la lectura Este-Oeste patrimonial característico de la trama urbana del CHQ. </w:t>
      </w:r>
    </w:p>
    <w:p w:rsidR="00971016" w:rsidRPr="00CD71B2" w:rsidRDefault="00971016" w:rsidP="00971016">
      <w:pPr>
        <w:jc w:val="both"/>
        <w:rPr>
          <w:rFonts w:ascii="Arial" w:hAnsi="Arial" w:cs="Arial"/>
          <w:sz w:val="22"/>
          <w:szCs w:val="22"/>
        </w:rPr>
      </w:pPr>
    </w:p>
    <w:p w:rsidR="00971016" w:rsidRPr="00CD71B2" w:rsidRDefault="00971016" w:rsidP="00971016">
      <w:pPr>
        <w:jc w:val="both"/>
        <w:rPr>
          <w:rFonts w:ascii="Arial" w:hAnsi="Arial" w:cs="Arial"/>
          <w:sz w:val="22"/>
          <w:szCs w:val="22"/>
        </w:rPr>
      </w:pPr>
      <w:r w:rsidRPr="00CD71B2">
        <w:rPr>
          <w:rFonts w:ascii="Arial" w:hAnsi="Arial" w:cs="Arial"/>
          <w:sz w:val="22"/>
          <w:szCs w:val="22"/>
        </w:rPr>
        <w:t>Se recupera la monumentalidad mantenida en siglos anteriores por el Convento de San Agustín y un vacío histórico, ocultos por</w:t>
      </w:r>
      <w:r w:rsidR="00E27C7F" w:rsidRPr="00CD71B2">
        <w:rPr>
          <w:rFonts w:ascii="Arial" w:hAnsi="Arial" w:cs="Arial"/>
          <w:sz w:val="22"/>
          <w:szCs w:val="22"/>
        </w:rPr>
        <w:t xml:space="preserve"> una</w:t>
      </w:r>
      <w:r w:rsidRPr="00CD71B2">
        <w:rPr>
          <w:rFonts w:ascii="Arial" w:hAnsi="Arial" w:cs="Arial"/>
          <w:sz w:val="22"/>
          <w:szCs w:val="22"/>
        </w:rPr>
        <w:t xml:space="preserve"> arquitectura de baja calidad. </w:t>
      </w:r>
    </w:p>
    <w:p w:rsidR="00971016" w:rsidRPr="00CD71B2" w:rsidRDefault="00971016" w:rsidP="00971016">
      <w:pPr>
        <w:jc w:val="both"/>
        <w:rPr>
          <w:rFonts w:ascii="Arial" w:hAnsi="Arial" w:cs="Arial"/>
          <w:sz w:val="22"/>
          <w:szCs w:val="22"/>
        </w:rPr>
      </w:pPr>
    </w:p>
    <w:p w:rsidR="00971016" w:rsidRPr="00CD71B2" w:rsidRDefault="00971016" w:rsidP="00971016">
      <w:pPr>
        <w:jc w:val="both"/>
        <w:rPr>
          <w:rFonts w:ascii="Arial" w:hAnsi="Arial" w:cs="Arial"/>
          <w:sz w:val="22"/>
          <w:szCs w:val="22"/>
        </w:rPr>
      </w:pPr>
      <w:r w:rsidRPr="00CD71B2">
        <w:rPr>
          <w:rFonts w:ascii="Arial" w:hAnsi="Arial" w:cs="Arial"/>
          <w:sz w:val="22"/>
          <w:szCs w:val="22"/>
        </w:rPr>
        <w:t>Se protege al monumento de primer orden, puesto que la liberación elimina un ele</w:t>
      </w:r>
      <w:r w:rsidR="00E07461">
        <w:rPr>
          <w:rFonts w:ascii="Arial" w:hAnsi="Arial" w:cs="Arial"/>
          <w:sz w:val="22"/>
          <w:szCs w:val="22"/>
        </w:rPr>
        <w:t>mento estructural extraño que se encuentra incrustado en la Sacristía del Convento de San Agustín y cuyo comportamiento de la estructura contemporánea pudiera afectarle</w:t>
      </w:r>
      <w:r w:rsidRPr="00CD71B2">
        <w:rPr>
          <w:rFonts w:ascii="Arial" w:hAnsi="Arial" w:cs="Arial"/>
          <w:sz w:val="22"/>
          <w:szCs w:val="22"/>
        </w:rPr>
        <w:t xml:space="preserve"> en </w:t>
      </w:r>
      <w:r w:rsidR="00E27C7F" w:rsidRPr="00CD71B2">
        <w:rPr>
          <w:rFonts w:ascii="Arial" w:hAnsi="Arial" w:cs="Arial"/>
          <w:sz w:val="22"/>
          <w:szCs w:val="22"/>
        </w:rPr>
        <w:t>próximos</w:t>
      </w:r>
      <w:r w:rsidRPr="00CD71B2">
        <w:rPr>
          <w:rFonts w:ascii="Arial" w:hAnsi="Arial" w:cs="Arial"/>
          <w:sz w:val="22"/>
          <w:szCs w:val="22"/>
        </w:rPr>
        <w:t xml:space="preserve"> eventos sísmicos.</w:t>
      </w:r>
    </w:p>
    <w:p w:rsidR="00971016" w:rsidRPr="00CD71B2" w:rsidRDefault="00971016" w:rsidP="00971016">
      <w:pPr>
        <w:jc w:val="both"/>
        <w:rPr>
          <w:rFonts w:ascii="Arial" w:hAnsi="Arial" w:cs="Arial"/>
          <w:sz w:val="22"/>
          <w:szCs w:val="22"/>
        </w:rPr>
      </w:pPr>
    </w:p>
    <w:p w:rsidR="00971016" w:rsidRPr="00CD71B2" w:rsidRDefault="00971016" w:rsidP="00971016">
      <w:pPr>
        <w:jc w:val="both"/>
        <w:rPr>
          <w:rFonts w:ascii="Arial" w:hAnsi="Arial" w:cs="Arial"/>
          <w:sz w:val="22"/>
          <w:szCs w:val="22"/>
        </w:rPr>
      </w:pPr>
      <w:r w:rsidRPr="00CD71B2">
        <w:rPr>
          <w:rFonts w:ascii="Arial" w:hAnsi="Arial" w:cs="Arial"/>
          <w:sz w:val="22"/>
          <w:szCs w:val="22"/>
        </w:rPr>
        <w:t xml:space="preserve">Se otorgarán medidas de mitigación para impactos indirectos sobre el Convento de San Agustín y un proceso de socialización para mantener a la ciudadanía informada y no afectar sus relaciones económicas. </w:t>
      </w:r>
    </w:p>
    <w:p w:rsidR="00971016" w:rsidRDefault="00971016" w:rsidP="009942DC">
      <w:pPr>
        <w:pStyle w:val="Prrafodelista"/>
        <w:rPr>
          <w:rFonts w:ascii="Arial" w:hAnsi="Arial" w:cs="Arial"/>
          <w:lang w:val="es-ES_tradnl"/>
        </w:rPr>
      </w:pPr>
    </w:p>
    <w:p w:rsidR="00F236D2" w:rsidRDefault="00F236D2" w:rsidP="009942DC">
      <w:pPr>
        <w:pStyle w:val="Prrafodelista"/>
        <w:rPr>
          <w:rFonts w:ascii="Arial" w:hAnsi="Arial" w:cs="Arial"/>
          <w:lang w:val="es-ES_tradnl"/>
        </w:rPr>
      </w:pPr>
    </w:p>
    <w:p w:rsidR="00F236D2" w:rsidRDefault="00F236D2" w:rsidP="009942DC">
      <w:pPr>
        <w:pStyle w:val="Prrafodelista"/>
        <w:rPr>
          <w:rFonts w:ascii="Arial" w:hAnsi="Arial" w:cs="Arial"/>
          <w:lang w:val="es-ES_tradnl"/>
        </w:rPr>
      </w:pPr>
    </w:p>
    <w:p w:rsidR="00F236D2" w:rsidRDefault="00F236D2" w:rsidP="009942DC">
      <w:pPr>
        <w:pStyle w:val="Prrafodelista"/>
        <w:rPr>
          <w:rFonts w:ascii="Arial" w:hAnsi="Arial" w:cs="Arial"/>
          <w:lang w:val="es-ES_tradnl"/>
        </w:rPr>
      </w:pPr>
    </w:p>
    <w:p w:rsidR="00F236D2" w:rsidRDefault="00F236D2" w:rsidP="009942DC">
      <w:pPr>
        <w:pStyle w:val="Prrafodelista"/>
        <w:rPr>
          <w:rFonts w:ascii="Arial" w:hAnsi="Arial" w:cs="Arial"/>
          <w:lang w:val="es-ES_tradnl"/>
        </w:rPr>
      </w:pPr>
    </w:p>
    <w:p w:rsidR="00F236D2" w:rsidRDefault="00F236D2" w:rsidP="009942DC">
      <w:pPr>
        <w:pStyle w:val="Prrafodelista"/>
        <w:rPr>
          <w:rFonts w:ascii="Arial" w:hAnsi="Arial" w:cs="Arial"/>
          <w:lang w:val="es-ES_tradnl"/>
        </w:rPr>
      </w:pPr>
    </w:p>
    <w:p w:rsidR="00F236D2" w:rsidRDefault="00F236D2" w:rsidP="009942DC">
      <w:pPr>
        <w:pStyle w:val="Prrafodelista"/>
        <w:rPr>
          <w:rFonts w:ascii="Arial" w:hAnsi="Arial" w:cs="Arial"/>
          <w:lang w:val="es-ES_tradnl"/>
        </w:rPr>
      </w:pPr>
    </w:p>
    <w:p w:rsidR="00F236D2" w:rsidRPr="00CD71B2" w:rsidRDefault="00F236D2" w:rsidP="009942DC">
      <w:pPr>
        <w:pStyle w:val="Prrafodelista"/>
        <w:rPr>
          <w:rFonts w:ascii="Arial" w:hAnsi="Arial" w:cs="Arial"/>
          <w:lang w:val="es-ES_tradnl"/>
        </w:rPr>
      </w:pPr>
    </w:p>
    <w:p w:rsidR="007B3F85" w:rsidRDefault="007B3F85" w:rsidP="007B3F85">
      <w:pPr>
        <w:pStyle w:val="Prrafodelista"/>
        <w:numPr>
          <w:ilvl w:val="3"/>
          <w:numId w:val="38"/>
        </w:numPr>
        <w:ind w:left="720" w:hanging="450"/>
        <w:rPr>
          <w:rFonts w:ascii="Arial" w:hAnsi="Arial" w:cs="Arial"/>
          <w:lang w:val="es-ES_tradnl"/>
        </w:rPr>
      </w:pPr>
      <w:r w:rsidRPr="00CD71B2">
        <w:rPr>
          <w:rFonts w:ascii="Arial" w:hAnsi="Arial" w:cs="Arial"/>
          <w:lang w:val="es-ES_tradnl"/>
        </w:rPr>
        <w:lastRenderedPageBreak/>
        <w:t>Evaluación de efecto de cambio por el proyecto sustitutivo (nuevo espacio público en entre las calles Guayaquil, Mejía y Flores</w:t>
      </w:r>
      <w:r w:rsidR="001645AB">
        <w:rPr>
          <w:rFonts w:ascii="Arial" w:hAnsi="Arial" w:cs="Arial"/>
          <w:lang w:val="es-ES_tradnl"/>
        </w:rPr>
        <w:t xml:space="preserve"> – Ex Registro Civil</w:t>
      </w:r>
      <w:r w:rsidRPr="00CD71B2">
        <w:rPr>
          <w:rFonts w:ascii="Arial" w:hAnsi="Arial" w:cs="Arial"/>
          <w:lang w:val="es-ES_tradnl"/>
        </w:rPr>
        <w:t>).</w:t>
      </w:r>
    </w:p>
    <w:p w:rsidR="001645AB" w:rsidRPr="001645AB" w:rsidRDefault="001645AB" w:rsidP="001645AB">
      <w:pPr>
        <w:rPr>
          <w:rFonts w:ascii="Arial" w:hAnsi="Arial" w:cs="Arial"/>
          <w:lang w:val="es-ES_tradnl"/>
        </w:rPr>
      </w:pPr>
      <w:r w:rsidRPr="001645AB">
        <w:rPr>
          <w:noProof/>
          <w:lang w:val="es-ES" w:eastAsia="es-ES"/>
        </w:rPr>
        <w:drawing>
          <wp:inline distT="0" distB="0" distL="0" distR="0" wp14:anchorId="5637A259" wp14:editId="2F5C1231">
            <wp:extent cx="5760085" cy="7265176"/>
            <wp:effectExtent l="0" t="0" r="0" b="0"/>
            <wp:docPr id="18436" name="Imagen 18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60085" cy="7265176"/>
                    </a:xfrm>
                    <a:prstGeom prst="rect">
                      <a:avLst/>
                    </a:prstGeom>
                    <a:noFill/>
                    <a:ln>
                      <a:noFill/>
                    </a:ln>
                  </pic:spPr>
                </pic:pic>
              </a:graphicData>
            </a:graphic>
          </wp:inline>
        </w:drawing>
      </w:r>
    </w:p>
    <w:p w:rsidR="001645AB" w:rsidRPr="001645AB" w:rsidRDefault="001645AB" w:rsidP="001645AB">
      <w:pPr>
        <w:ind w:left="270"/>
        <w:rPr>
          <w:rFonts w:ascii="Arial" w:hAnsi="Arial" w:cs="Arial"/>
          <w:lang w:val="es-ES_tradnl"/>
        </w:rPr>
      </w:pPr>
    </w:p>
    <w:p w:rsidR="00971016" w:rsidRPr="00CD71B2" w:rsidRDefault="00971016" w:rsidP="00971016">
      <w:pPr>
        <w:jc w:val="both"/>
        <w:rPr>
          <w:rFonts w:ascii="Arial" w:hAnsi="Arial" w:cs="Arial"/>
          <w:sz w:val="22"/>
          <w:szCs w:val="22"/>
        </w:rPr>
      </w:pPr>
      <w:r w:rsidRPr="00CD71B2">
        <w:rPr>
          <w:rFonts w:ascii="Arial" w:hAnsi="Arial" w:cs="Arial"/>
          <w:sz w:val="22"/>
          <w:szCs w:val="22"/>
        </w:rPr>
        <w:t xml:space="preserve">La implantación del proyecto sustitutivo, si bien es permanente, tiende a potenciar la autenticidad y los criterios </w:t>
      </w:r>
      <w:r w:rsidR="00E27C7F" w:rsidRPr="00CD71B2">
        <w:rPr>
          <w:rFonts w:ascii="Arial" w:hAnsi="Arial" w:cs="Arial"/>
          <w:sz w:val="22"/>
          <w:szCs w:val="22"/>
        </w:rPr>
        <w:t>(</w:t>
      </w:r>
      <w:r w:rsidRPr="00CD71B2">
        <w:rPr>
          <w:rFonts w:ascii="Arial" w:hAnsi="Arial" w:cs="Arial"/>
          <w:sz w:val="22"/>
          <w:szCs w:val="22"/>
        </w:rPr>
        <w:t>i</w:t>
      </w:r>
      <w:r w:rsidR="00E27C7F" w:rsidRPr="00CD71B2">
        <w:rPr>
          <w:rFonts w:ascii="Arial" w:hAnsi="Arial" w:cs="Arial"/>
          <w:sz w:val="22"/>
          <w:szCs w:val="22"/>
        </w:rPr>
        <w:t>)</w:t>
      </w:r>
      <w:r w:rsidRPr="00CD71B2">
        <w:rPr>
          <w:rFonts w:ascii="Arial" w:hAnsi="Arial" w:cs="Arial"/>
          <w:sz w:val="22"/>
          <w:szCs w:val="22"/>
        </w:rPr>
        <w:t xml:space="preserve"> y </w:t>
      </w:r>
      <w:r w:rsidR="00E27C7F" w:rsidRPr="00CD71B2">
        <w:rPr>
          <w:rFonts w:ascii="Arial" w:hAnsi="Arial" w:cs="Arial"/>
          <w:sz w:val="22"/>
          <w:szCs w:val="22"/>
        </w:rPr>
        <w:t>(</w:t>
      </w:r>
      <w:r w:rsidRPr="00CD71B2">
        <w:rPr>
          <w:rFonts w:ascii="Arial" w:hAnsi="Arial" w:cs="Arial"/>
          <w:sz w:val="22"/>
          <w:szCs w:val="22"/>
        </w:rPr>
        <w:t>iv</w:t>
      </w:r>
      <w:r w:rsidR="00E27C7F" w:rsidRPr="00CD71B2">
        <w:rPr>
          <w:rFonts w:ascii="Arial" w:hAnsi="Arial" w:cs="Arial"/>
          <w:sz w:val="22"/>
          <w:szCs w:val="22"/>
        </w:rPr>
        <w:t>)</w:t>
      </w:r>
      <w:r w:rsidRPr="00CD71B2">
        <w:rPr>
          <w:rFonts w:ascii="Arial" w:hAnsi="Arial" w:cs="Arial"/>
          <w:sz w:val="22"/>
          <w:szCs w:val="22"/>
        </w:rPr>
        <w:t xml:space="preserve"> puesto que permite una mayor contemplación hacia la </w:t>
      </w:r>
      <w:r w:rsidRPr="00CD71B2">
        <w:rPr>
          <w:rFonts w:ascii="Arial" w:hAnsi="Arial" w:cs="Arial"/>
          <w:sz w:val="22"/>
          <w:szCs w:val="22"/>
        </w:rPr>
        <w:lastRenderedPageBreak/>
        <w:t>arquitectura monumental y civil; rescatar visuales hacia el paisaje natural circundante; y principalmente reforzar la traza urbana y su lectura patrimonial Este-Oeste.</w:t>
      </w:r>
    </w:p>
    <w:p w:rsidR="00971016" w:rsidRPr="00CD71B2" w:rsidRDefault="00971016" w:rsidP="00971016">
      <w:pPr>
        <w:jc w:val="both"/>
        <w:rPr>
          <w:rFonts w:ascii="Arial" w:hAnsi="Arial" w:cs="Arial"/>
          <w:sz w:val="22"/>
          <w:szCs w:val="22"/>
        </w:rPr>
      </w:pPr>
    </w:p>
    <w:p w:rsidR="00E27C7F" w:rsidRPr="00CD71B2" w:rsidRDefault="00971016" w:rsidP="00971016">
      <w:pPr>
        <w:jc w:val="both"/>
        <w:rPr>
          <w:rFonts w:ascii="Arial" w:hAnsi="Arial" w:cs="Arial"/>
          <w:sz w:val="22"/>
          <w:szCs w:val="22"/>
        </w:rPr>
      </w:pPr>
      <w:r w:rsidRPr="00CD71B2">
        <w:rPr>
          <w:rFonts w:ascii="Arial" w:hAnsi="Arial" w:cs="Arial"/>
          <w:sz w:val="22"/>
          <w:szCs w:val="22"/>
        </w:rPr>
        <w:t>Se recupera morfología de manzana tradicional de San Agustín, sin afectar la movilidad del CHQ, además de volver a redefinir el continuo construido con dos bordes de gran calidad.</w:t>
      </w:r>
    </w:p>
    <w:p w:rsidR="002E73DE" w:rsidRPr="00CD71B2" w:rsidRDefault="00971016" w:rsidP="00971016">
      <w:pPr>
        <w:jc w:val="both"/>
        <w:rPr>
          <w:rFonts w:ascii="Arial" w:hAnsi="Arial" w:cs="Arial"/>
          <w:sz w:val="22"/>
          <w:szCs w:val="22"/>
        </w:rPr>
      </w:pPr>
      <w:r w:rsidRPr="00CD71B2">
        <w:rPr>
          <w:rFonts w:ascii="Arial" w:hAnsi="Arial" w:cs="Arial"/>
          <w:sz w:val="22"/>
          <w:szCs w:val="22"/>
        </w:rPr>
        <w:t xml:space="preserve"> Para no afectar el cambio en la memoria, el proyecto sustitutivo mantiene un borde virtual como remembranza de la estructura del antiguo edificio.</w:t>
      </w:r>
    </w:p>
    <w:p w:rsidR="00E27C7F" w:rsidRPr="00CD71B2" w:rsidRDefault="00E27C7F" w:rsidP="00971016">
      <w:pPr>
        <w:jc w:val="both"/>
        <w:rPr>
          <w:rFonts w:ascii="Arial" w:hAnsi="Arial" w:cs="Arial"/>
          <w:sz w:val="22"/>
          <w:szCs w:val="22"/>
        </w:rPr>
      </w:pPr>
    </w:p>
    <w:p w:rsidR="00661C14" w:rsidRPr="00CD71B2" w:rsidRDefault="00971016" w:rsidP="001B0069">
      <w:pPr>
        <w:jc w:val="both"/>
        <w:rPr>
          <w:rFonts w:ascii="Arial" w:hAnsi="Arial" w:cs="Arial"/>
          <w:sz w:val="22"/>
          <w:szCs w:val="22"/>
        </w:rPr>
      </w:pPr>
      <w:r w:rsidRPr="00CD71B2">
        <w:rPr>
          <w:rFonts w:ascii="Arial" w:hAnsi="Arial" w:cs="Arial"/>
          <w:sz w:val="22"/>
          <w:szCs w:val="22"/>
        </w:rPr>
        <w:t>Se otorgarán medidas de mitigación para impactos indirectos sobre el Convento de San Agustín y un proceso de socialización para mantener a la ciudadanía informada y no afectar sus relaciones económicas.</w:t>
      </w:r>
    </w:p>
    <w:p w:rsidR="004309C3" w:rsidRPr="00CD71B2" w:rsidRDefault="004309C3" w:rsidP="001B0069">
      <w:pPr>
        <w:jc w:val="both"/>
        <w:rPr>
          <w:rFonts w:ascii="Arial" w:hAnsi="Arial" w:cs="Arial"/>
          <w:sz w:val="22"/>
          <w:szCs w:val="22"/>
        </w:rPr>
      </w:pPr>
    </w:p>
    <w:p w:rsidR="004309C3" w:rsidRPr="00CD71B2" w:rsidRDefault="008B7526" w:rsidP="00792046">
      <w:pPr>
        <w:pStyle w:val="Ttulo1"/>
        <w:numPr>
          <w:ilvl w:val="0"/>
          <w:numId w:val="7"/>
        </w:numPr>
        <w:jc w:val="both"/>
        <w:rPr>
          <w:rFonts w:ascii="Arial" w:hAnsi="Arial" w:cs="Arial"/>
          <w:sz w:val="22"/>
          <w:szCs w:val="22"/>
        </w:rPr>
      </w:pPr>
      <w:bookmarkStart w:id="206" w:name="_Toc387310465"/>
      <w:r w:rsidRPr="00CD71B2">
        <w:rPr>
          <w:rFonts w:ascii="Arial" w:hAnsi="Arial" w:cs="Arial"/>
          <w:sz w:val="22"/>
          <w:szCs w:val="22"/>
        </w:rPr>
        <w:t>PROCESO DE PARTICIPACION SOCIAL</w:t>
      </w:r>
      <w:bookmarkEnd w:id="206"/>
    </w:p>
    <w:p w:rsidR="001B0069" w:rsidRPr="00CD71B2" w:rsidRDefault="001B0069" w:rsidP="00792046">
      <w:pPr>
        <w:keepNext/>
        <w:widowControl w:val="0"/>
        <w:tabs>
          <w:tab w:val="left" w:pos="-720"/>
        </w:tabs>
        <w:autoSpaceDE w:val="0"/>
        <w:autoSpaceDN w:val="0"/>
        <w:jc w:val="both"/>
        <w:outlineLvl w:val="0"/>
        <w:rPr>
          <w:rFonts w:ascii="Arial" w:eastAsia="Times New Roman" w:hAnsi="Arial" w:cs="Arial"/>
          <w:b/>
          <w:lang w:eastAsia="es-ES"/>
        </w:rPr>
      </w:pPr>
      <w:bookmarkStart w:id="207" w:name="_Toc385254910"/>
      <w:bookmarkStart w:id="208" w:name="_Toc385255001"/>
      <w:bookmarkStart w:id="209" w:name="_Toc385255652"/>
      <w:bookmarkStart w:id="210" w:name="_Toc385255741"/>
      <w:bookmarkStart w:id="211" w:name="_Toc385321018"/>
      <w:bookmarkStart w:id="212" w:name="_Toc385335159"/>
      <w:bookmarkStart w:id="213" w:name="_Toc385338016"/>
      <w:bookmarkStart w:id="214" w:name="_Toc385346463"/>
      <w:bookmarkStart w:id="215" w:name="_Toc385356700"/>
      <w:bookmarkStart w:id="216" w:name="_Toc385356822"/>
      <w:bookmarkStart w:id="217" w:name="_Toc385361372"/>
      <w:bookmarkStart w:id="218" w:name="_Toc385361465"/>
      <w:bookmarkStart w:id="219" w:name="_Toc385361558"/>
      <w:bookmarkStart w:id="220" w:name="_Toc385361739"/>
      <w:bookmarkStart w:id="221" w:name="_Toc385407361"/>
      <w:bookmarkStart w:id="222" w:name="_Toc385410631"/>
      <w:bookmarkStart w:id="223" w:name="_Toc385493379"/>
      <w:bookmarkStart w:id="224" w:name="_Toc385493474"/>
      <w:bookmarkStart w:id="225" w:name="_Toc385493567"/>
      <w:bookmarkStart w:id="226" w:name="_Toc385493662"/>
      <w:bookmarkStart w:id="227" w:name="_Toc385493756"/>
      <w:bookmarkStart w:id="228" w:name="_Toc385493851"/>
      <w:bookmarkStart w:id="229" w:name="_Toc385493946"/>
      <w:bookmarkStart w:id="230" w:name="_Toc385494041"/>
      <w:bookmarkStart w:id="231" w:name="_Toc385494136"/>
      <w:bookmarkStart w:id="232" w:name="_Toc385494231"/>
      <w:bookmarkStart w:id="233" w:name="_Toc386622508"/>
      <w:bookmarkStart w:id="234" w:name="_Toc386622613"/>
      <w:bookmarkStart w:id="235" w:name="_Toc386703867"/>
      <w:bookmarkStart w:id="236" w:name="_Toc386704371"/>
      <w:bookmarkStart w:id="237" w:name="_Toc386704577"/>
      <w:bookmarkStart w:id="238" w:name="_Toc386704771"/>
      <w:bookmarkStart w:id="239" w:name="_Toc387050589"/>
      <w:bookmarkStart w:id="240" w:name="_Toc387217667"/>
      <w:bookmarkStart w:id="241" w:name="_Toc385493380"/>
      <w:bookmarkStart w:id="242" w:name="_Toc385493475"/>
      <w:bookmarkStart w:id="243" w:name="_Toc385493568"/>
      <w:bookmarkStart w:id="244" w:name="_Toc385493663"/>
      <w:bookmarkStart w:id="245" w:name="_Toc385493757"/>
      <w:bookmarkStart w:id="246" w:name="_Toc385493852"/>
      <w:bookmarkStart w:id="247" w:name="_Toc385493947"/>
      <w:bookmarkStart w:id="248" w:name="_Toc385494042"/>
      <w:bookmarkStart w:id="249" w:name="_Toc385494137"/>
      <w:bookmarkStart w:id="250" w:name="_Toc385494232"/>
      <w:bookmarkStart w:id="251" w:name="_Toc386622509"/>
      <w:bookmarkStart w:id="252" w:name="_Toc386622614"/>
      <w:bookmarkStart w:id="253" w:name="_Toc386703868"/>
      <w:bookmarkStart w:id="254" w:name="_Toc386704372"/>
      <w:bookmarkStart w:id="255" w:name="_Toc386704578"/>
      <w:bookmarkStart w:id="256" w:name="_Toc386704772"/>
      <w:bookmarkStart w:id="257" w:name="_Toc387050590"/>
      <w:bookmarkStart w:id="258" w:name="_Toc387217668"/>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p>
    <w:p w:rsidR="00AF0D6C" w:rsidRPr="00CD71B2" w:rsidRDefault="00AF0D6C" w:rsidP="00792046">
      <w:pPr>
        <w:pStyle w:val="Ttulo1"/>
        <w:numPr>
          <w:ilvl w:val="1"/>
          <w:numId w:val="7"/>
        </w:numPr>
        <w:jc w:val="both"/>
        <w:rPr>
          <w:rFonts w:ascii="Arial" w:hAnsi="Arial" w:cs="Arial"/>
          <w:sz w:val="22"/>
          <w:szCs w:val="22"/>
        </w:rPr>
      </w:pPr>
      <w:bookmarkStart w:id="259" w:name="_Toc387310466"/>
      <w:r w:rsidRPr="00CD71B2">
        <w:rPr>
          <w:rFonts w:ascii="Arial" w:hAnsi="Arial" w:cs="Arial"/>
          <w:sz w:val="22"/>
          <w:szCs w:val="22"/>
        </w:rPr>
        <w:t>Percepción ciudadana</w:t>
      </w:r>
      <w:r w:rsidR="00BF7664" w:rsidRPr="00CD71B2">
        <w:rPr>
          <w:rFonts w:ascii="Arial" w:hAnsi="Arial" w:cs="Arial"/>
          <w:sz w:val="22"/>
          <w:szCs w:val="22"/>
        </w:rPr>
        <w:t xml:space="preserve"> acerca de la revitalización de la zona</w:t>
      </w:r>
      <w:bookmarkEnd w:id="259"/>
    </w:p>
    <w:p w:rsidR="00EC6049" w:rsidRPr="00CD71B2" w:rsidRDefault="00EC6049" w:rsidP="00EC6049">
      <w:pPr>
        <w:suppressAutoHyphens w:val="0"/>
        <w:rPr>
          <w:rFonts w:ascii="Arial" w:hAnsi="Arial" w:cs="Arial"/>
          <w:b/>
          <w:sz w:val="22"/>
          <w:szCs w:val="22"/>
        </w:rPr>
      </w:pPr>
    </w:p>
    <w:p w:rsidR="00BF7664" w:rsidRPr="00CD71B2" w:rsidRDefault="00BF7664" w:rsidP="007B3F85">
      <w:pPr>
        <w:pStyle w:val="Ttulo1"/>
        <w:numPr>
          <w:ilvl w:val="5"/>
          <w:numId w:val="27"/>
        </w:numPr>
        <w:ind w:left="567" w:hanging="567"/>
        <w:jc w:val="both"/>
        <w:rPr>
          <w:rFonts w:ascii="Arial" w:hAnsi="Arial" w:cs="Arial"/>
          <w:b w:val="0"/>
          <w:i/>
          <w:sz w:val="22"/>
          <w:szCs w:val="22"/>
          <w:u w:val="single"/>
        </w:rPr>
      </w:pPr>
      <w:bookmarkStart w:id="260" w:name="_Toc387310467"/>
      <w:r w:rsidRPr="00CD71B2">
        <w:rPr>
          <w:rFonts w:ascii="Arial" w:hAnsi="Arial" w:cs="Arial"/>
          <w:b w:val="0"/>
          <w:i/>
          <w:sz w:val="22"/>
          <w:szCs w:val="22"/>
          <w:u w:val="single"/>
        </w:rPr>
        <w:t xml:space="preserve">Estudio Cualitativo y Cuantitativo de la percepción de los habitantes y usuarios del </w:t>
      </w:r>
      <w:r w:rsidR="00661C14" w:rsidRPr="00CD71B2">
        <w:rPr>
          <w:rFonts w:ascii="Arial" w:hAnsi="Arial" w:cs="Arial"/>
          <w:b w:val="0"/>
          <w:i/>
          <w:sz w:val="22"/>
          <w:szCs w:val="22"/>
          <w:u w:val="single"/>
        </w:rPr>
        <w:t>C</w:t>
      </w:r>
      <w:r w:rsidRPr="00CD71B2">
        <w:rPr>
          <w:rFonts w:ascii="Arial" w:hAnsi="Arial" w:cs="Arial"/>
          <w:b w:val="0"/>
          <w:i/>
          <w:sz w:val="22"/>
          <w:szCs w:val="22"/>
          <w:u w:val="single"/>
        </w:rPr>
        <w:t>entro Histórico de Quito sobre la revitalización de esta zona geográfica” de octubre de 2013,</w:t>
      </w:r>
      <w:bookmarkEnd w:id="260"/>
      <w:r w:rsidRPr="00CD71B2">
        <w:rPr>
          <w:rFonts w:ascii="Arial" w:hAnsi="Arial" w:cs="Arial"/>
          <w:b w:val="0"/>
          <w:i/>
          <w:sz w:val="22"/>
          <w:szCs w:val="22"/>
          <w:u w:val="single"/>
        </w:rPr>
        <w:t xml:space="preserve"> </w:t>
      </w:r>
    </w:p>
    <w:p w:rsidR="00BF7664" w:rsidRPr="00CD71B2" w:rsidRDefault="00BF7664" w:rsidP="009631AD">
      <w:pPr>
        <w:pStyle w:val="Ttulo1"/>
        <w:ind w:left="567" w:hanging="567"/>
        <w:jc w:val="both"/>
        <w:rPr>
          <w:rFonts w:ascii="Arial" w:hAnsi="Arial" w:cs="Arial"/>
          <w:sz w:val="22"/>
          <w:szCs w:val="22"/>
        </w:rPr>
      </w:pPr>
    </w:p>
    <w:p w:rsidR="00BF7664" w:rsidRPr="00CD71B2" w:rsidRDefault="00BF7664" w:rsidP="005E0629">
      <w:pPr>
        <w:autoSpaceDE w:val="0"/>
        <w:autoSpaceDN w:val="0"/>
        <w:adjustRightInd w:val="0"/>
        <w:ind w:left="567"/>
        <w:jc w:val="both"/>
        <w:rPr>
          <w:rFonts w:ascii="Arial" w:eastAsiaTheme="minorHAnsi" w:hAnsi="Arial" w:cs="Arial"/>
          <w:color w:val="000000"/>
          <w:sz w:val="22"/>
          <w:szCs w:val="22"/>
          <w:lang w:val="es-ES"/>
        </w:rPr>
      </w:pPr>
      <w:r w:rsidRPr="00CD71B2">
        <w:rPr>
          <w:rFonts w:ascii="Arial" w:eastAsiaTheme="minorHAnsi" w:hAnsi="Arial" w:cs="Arial"/>
          <w:color w:val="000000"/>
          <w:sz w:val="22"/>
          <w:szCs w:val="22"/>
          <w:lang w:val="es-ES"/>
        </w:rPr>
        <w:t xml:space="preserve">Se realizaron encuestas con el que se conocieron las opiniones y percepciones de los residentes (248 personas), trabajadores (264 personas)  y transeúntes (276 personas) </w:t>
      </w:r>
      <w:r w:rsidR="005278DF" w:rsidRPr="00CD71B2">
        <w:rPr>
          <w:rFonts w:ascii="Arial" w:eastAsiaTheme="minorHAnsi" w:hAnsi="Arial" w:cs="Arial"/>
          <w:color w:val="000000"/>
          <w:sz w:val="22"/>
          <w:szCs w:val="22"/>
          <w:lang w:val="es-ES"/>
        </w:rPr>
        <w:t xml:space="preserve">donde se desprenden </w:t>
      </w:r>
      <w:r w:rsidRPr="00CD71B2">
        <w:rPr>
          <w:rFonts w:ascii="Arial" w:eastAsiaTheme="minorHAnsi" w:hAnsi="Arial" w:cs="Arial"/>
          <w:color w:val="000000"/>
          <w:sz w:val="22"/>
          <w:szCs w:val="22"/>
          <w:lang w:val="es-ES"/>
        </w:rPr>
        <w:t>las siguientes conclusiones:</w:t>
      </w:r>
    </w:p>
    <w:p w:rsidR="00E5541D" w:rsidRPr="00CD71B2" w:rsidRDefault="00E5541D" w:rsidP="005278DF">
      <w:pPr>
        <w:jc w:val="both"/>
        <w:rPr>
          <w:rFonts w:ascii="Arial" w:hAnsi="Arial" w:cs="Arial"/>
          <w:kern w:val="0"/>
          <w:sz w:val="22"/>
          <w:szCs w:val="22"/>
          <w:lang w:eastAsia="es-ES"/>
        </w:rPr>
      </w:pPr>
    </w:p>
    <w:p w:rsidR="00E5541D" w:rsidRPr="00CD71B2" w:rsidRDefault="00E5541D" w:rsidP="007B3F85">
      <w:pPr>
        <w:pStyle w:val="Prrafodelista"/>
        <w:numPr>
          <w:ilvl w:val="0"/>
          <w:numId w:val="28"/>
        </w:numPr>
        <w:autoSpaceDE w:val="0"/>
        <w:autoSpaceDN w:val="0"/>
        <w:adjustRightInd w:val="0"/>
        <w:spacing w:after="0" w:line="240" w:lineRule="auto"/>
        <w:ind w:left="1428"/>
        <w:jc w:val="both"/>
        <w:rPr>
          <w:rFonts w:ascii="Arial" w:eastAsiaTheme="minorHAnsi" w:hAnsi="Arial" w:cs="Arial"/>
          <w:color w:val="000000"/>
          <w:lang w:val="es-ES"/>
        </w:rPr>
      </w:pPr>
      <w:r w:rsidRPr="00CD71B2">
        <w:rPr>
          <w:rFonts w:ascii="Arial" w:eastAsiaTheme="minorHAnsi" w:hAnsi="Arial" w:cs="Arial"/>
          <w:color w:val="000000"/>
          <w:lang w:val="es-ES"/>
        </w:rPr>
        <w:t xml:space="preserve">Las principales problemáticas identificadas por los diferentes actores sociales se resumen en: a) inseguridad, b) toma de espacio público por sectores vulnerables como trabajadoras sexuales, homosexuales, alcoholismo, indigencia, drogadicción y delincuencia, c) tráfico vehicular, d) infraestructura inadecuada para la movilización peatonal, e) falta de empleo para sectores vulnerables, f) problemas en el sistema de tratamiento de desechos sólidos, entre otros. </w:t>
      </w:r>
      <w:r w:rsidR="005278DF" w:rsidRPr="00CD71B2">
        <w:rPr>
          <w:rFonts w:ascii="Arial" w:eastAsiaTheme="minorHAnsi" w:hAnsi="Arial" w:cs="Arial"/>
          <w:color w:val="000000"/>
          <w:lang w:val="es-ES"/>
        </w:rPr>
        <w:t>Los transeúntes son los que más les gusta usar el espacio público del CHQ.</w:t>
      </w:r>
    </w:p>
    <w:p w:rsidR="00E5541D" w:rsidRPr="00CD71B2" w:rsidRDefault="00E5541D" w:rsidP="00E5541D">
      <w:pPr>
        <w:suppressAutoHyphens w:val="0"/>
        <w:autoSpaceDE w:val="0"/>
        <w:autoSpaceDN w:val="0"/>
        <w:adjustRightInd w:val="0"/>
        <w:ind w:left="708"/>
        <w:jc w:val="both"/>
        <w:rPr>
          <w:rFonts w:ascii="Arial" w:eastAsiaTheme="minorHAnsi" w:hAnsi="Arial" w:cs="Arial"/>
          <w:color w:val="000000"/>
          <w:kern w:val="0"/>
          <w:sz w:val="22"/>
          <w:szCs w:val="22"/>
          <w:lang w:val="es-ES" w:eastAsia="en-US"/>
        </w:rPr>
      </w:pPr>
    </w:p>
    <w:p w:rsidR="00E5541D" w:rsidRPr="00CD71B2" w:rsidRDefault="00E5541D" w:rsidP="007B3F85">
      <w:pPr>
        <w:pStyle w:val="Prrafodelista"/>
        <w:numPr>
          <w:ilvl w:val="0"/>
          <w:numId w:val="28"/>
        </w:numPr>
        <w:autoSpaceDE w:val="0"/>
        <w:autoSpaceDN w:val="0"/>
        <w:adjustRightInd w:val="0"/>
        <w:spacing w:after="0" w:line="240" w:lineRule="auto"/>
        <w:ind w:left="1428"/>
        <w:jc w:val="both"/>
        <w:rPr>
          <w:rFonts w:ascii="Arial" w:eastAsiaTheme="minorHAnsi" w:hAnsi="Arial" w:cs="Arial"/>
          <w:color w:val="000000"/>
          <w:lang w:val="es-ES"/>
        </w:rPr>
      </w:pPr>
      <w:r w:rsidRPr="00CD71B2">
        <w:rPr>
          <w:rFonts w:ascii="Arial" w:eastAsiaTheme="minorHAnsi" w:hAnsi="Arial" w:cs="Arial"/>
          <w:color w:val="000000"/>
          <w:lang w:val="es-ES"/>
        </w:rPr>
        <w:t xml:space="preserve">La dinámica social del Centro Histórico ha constituido un centro turístico con gran atención institucional y una periferia que presenta problemas de exclusión socioeconómica y sociocultural además de restricciones y descuido institucional. Así, el Centro Histórico tiene un espacio de privilegios y otro marginado y excluido donde se concentra la mayor conflictividad social. </w:t>
      </w:r>
    </w:p>
    <w:p w:rsidR="00E5541D" w:rsidRPr="00CD71B2" w:rsidRDefault="00E5541D" w:rsidP="00E5541D">
      <w:pPr>
        <w:suppressAutoHyphens w:val="0"/>
        <w:autoSpaceDE w:val="0"/>
        <w:autoSpaceDN w:val="0"/>
        <w:adjustRightInd w:val="0"/>
        <w:ind w:left="708"/>
        <w:jc w:val="both"/>
        <w:rPr>
          <w:rFonts w:ascii="Arial" w:eastAsiaTheme="minorHAnsi" w:hAnsi="Arial" w:cs="Arial"/>
          <w:color w:val="000000"/>
          <w:kern w:val="0"/>
          <w:sz w:val="22"/>
          <w:szCs w:val="22"/>
          <w:lang w:val="es-ES" w:eastAsia="en-US"/>
        </w:rPr>
      </w:pPr>
    </w:p>
    <w:p w:rsidR="00E5541D" w:rsidRPr="00CD71B2" w:rsidRDefault="00E5541D" w:rsidP="007B3F85">
      <w:pPr>
        <w:pStyle w:val="Prrafodelista"/>
        <w:numPr>
          <w:ilvl w:val="0"/>
          <w:numId w:val="28"/>
        </w:numPr>
        <w:autoSpaceDE w:val="0"/>
        <w:autoSpaceDN w:val="0"/>
        <w:adjustRightInd w:val="0"/>
        <w:spacing w:after="0" w:line="240" w:lineRule="auto"/>
        <w:ind w:left="1428"/>
        <w:jc w:val="both"/>
        <w:rPr>
          <w:rFonts w:ascii="Arial" w:eastAsiaTheme="minorHAnsi" w:hAnsi="Arial" w:cs="Arial"/>
          <w:color w:val="000000"/>
          <w:lang w:val="es-ES"/>
        </w:rPr>
      </w:pPr>
      <w:r w:rsidRPr="00CD71B2">
        <w:rPr>
          <w:rFonts w:ascii="Arial" w:eastAsiaTheme="minorHAnsi" w:hAnsi="Arial" w:cs="Arial"/>
          <w:color w:val="000000"/>
          <w:lang w:val="es-ES"/>
        </w:rPr>
        <w:t xml:space="preserve">Existe una marcada desarticulación entre las diferentes instituciones públicas y los actores sociales del Centro Histórico. Así mismo se evidencia una comunicación ineficiente por parte de las instituciones públicas hacia los diversos actores de este sector, esta situación conlleva a que se haya generado falsas expectativas en la población y que los actores se sientan excluidos del Proyecto. </w:t>
      </w:r>
    </w:p>
    <w:p w:rsidR="00E5541D" w:rsidRPr="00CD71B2" w:rsidRDefault="00E5541D" w:rsidP="00E5541D">
      <w:pPr>
        <w:suppressAutoHyphens w:val="0"/>
        <w:autoSpaceDE w:val="0"/>
        <w:autoSpaceDN w:val="0"/>
        <w:adjustRightInd w:val="0"/>
        <w:ind w:left="708"/>
        <w:jc w:val="both"/>
        <w:rPr>
          <w:rFonts w:ascii="Arial" w:eastAsiaTheme="minorHAnsi" w:hAnsi="Arial" w:cs="Arial"/>
          <w:color w:val="000000"/>
          <w:kern w:val="0"/>
          <w:sz w:val="22"/>
          <w:szCs w:val="22"/>
          <w:lang w:val="es-ES" w:eastAsia="en-US"/>
        </w:rPr>
      </w:pPr>
    </w:p>
    <w:p w:rsidR="00E5541D" w:rsidRPr="00CD71B2" w:rsidRDefault="00E5541D" w:rsidP="007B3F85">
      <w:pPr>
        <w:pStyle w:val="Prrafodelista"/>
        <w:numPr>
          <w:ilvl w:val="0"/>
          <w:numId w:val="28"/>
        </w:numPr>
        <w:autoSpaceDE w:val="0"/>
        <w:autoSpaceDN w:val="0"/>
        <w:adjustRightInd w:val="0"/>
        <w:spacing w:after="0" w:line="240" w:lineRule="auto"/>
        <w:ind w:left="1428"/>
        <w:jc w:val="both"/>
        <w:rPr>
          <w:rFonts w:ascii="Arial" w:eastAsiaTheme="minorHAnsi" w:hAnsi="Arial" w:cs="Arial"/>
          <w:color w:val="000000"/>
          <w:lang w:val="es-ES"/>
        </w:rPr>
      </w:pPr>
      <w:r w:rsidRPr="00CD71B2">
        <w:rPr>
          <w:rFonts w:ascii="Arial" w:eastAsiaTheme="minorHAnsi" w:hAnsi="Arial" w:cs="Arial"/>
          <w:color w:val="000000"/>
          <w:lang w:val="es-ES"/>
        </w:rPr>
        <w:t xml:space="preserve">Existe subutilización del espacio privado en cuanto a edificaciones coloniales y mal uso de las viviendas, muchas de éstas son bodegas o están abandonadas. </w:t>
      </w:r>
    </w:p>
    <w:p w:rsidR="00E5541D" w:rsidRPr="00CD71B2" w:rsidRDefault="00E5541D" w:rsidP="00E5541D">
      <w:pPr>
        <w:suppressAutoHyphens w:val="0"/>
        <w:autoSpaceDE w:val="0"/>
        <w:autoSpaceDN w:val="0"/>
        <w:adjustRightInd w:val="0"/>
        <w:ind w:left="708"/>
        <w:jc w:val="both"/>
        <w:rPr>
          <w:rFonts w:ascii="Arial" w:eastAsiaTheme="minorHAnsi" w:hAnsi="Arial" w:cs="Arial"/>
          <w:color w:val="000000"/>
          <w:kern w:val="0"/>
          <w:sz w:val="22"/>
          <w:szCs w:val="22"/>
          <w:lang w:val="es-ES" w:eastAsia="en-US"/>
        </w:rPr>
      </w:pPr>
    </w:p>
    <w:p w:rsidR="00E5541D" w:rsidRPr="00CD71B2" w:rsidRDefault="00E5541D" w:rsidP="007B3F85">
      <w:pPr>
        <w:pStyle w:val="Prrafodelista"/>
        <w:numPr>
          <w:ilvl w:val="0"/>
          <w:numId w:val="28"/>
        </w:numPr>
        <w:autoSpaceDE w:val="0"/>
        <w:autoSpaceDN w:val="0"/>
        <w:adjustRightInd w:val="0"/>
        <w:spacing w:after="0" w:line="240" w:lineRule="auto"/>
        <w:ind w:left="1428"/>
        <w:jc w:val="both"/>
        <w:rPr>
          <w:rFonts w:ascii="Arial" w:eastAsiaTheme="minorHAnsi" w:hAnsi="Arial" w:cs="Arial"/>
          <w:color w:val="000000"/>
          <w:lang w:val="es-ES"/>
        </w:rPr>
      </w:pPr>
      <w:r w:rsidRPr="00CD71B2">
        <w:rPr>
          <w:rFonts w:ascii="Arial" w:eastAsiaTheme="minorHAnsi" w:hAnsi="Arial" w:cs="Arial"/>
          <w:color w:val="000000"/>
          <w:lang w:val="es-ES"/>
        </w:rPr>
        <w:t xml:space="preserve">Se pudo identificar a grandes rasgos, dos dinámicas económicas principales, por una parte la oferta para el turismo nacional y extranjero que cuenta con </w:t>
      </w:r>
      <w:r w:rsidRPr="00CD71B2">
        <w:rPr>
          <w:rFonts w:ascii="Arial" w:eastAsiaTheme="minorHAnsi" w:hAnsi="Arial" w:cs="Arial"/>
          <w:color w:val="000000"/>
          <w:lang w:val="es-ES"/>
        </w:rPr>
        <w:lastRenderedPageBreak/>
        <w:t xml:space="preserve">servicios e infraestructura adecuados para esas actividades y por otra parte pequeños comercios que se sienten excluidos y marginados de la dinámica comercial del turismo. </w:t>
      </w:r>
    </w:p>
    <w:p w:rsidR="00E5541D" w:rsidRPr="00CD71B2" w:rsidRDefault="00E5541D" w:rsidP="00E5541D">
      <w:pPr>
        <w:suppressAutoHyphens w:val="0"/>
        <w:autoSpaceDE w:val="0"/>
        <w:autoSpaceDN w:val="0"/>
        <w:adjustRightInd w:val="0"/>
        <w:ind w:left="708"/>
        <w:jc w:val="both"/>
        <w:rPr>
          <w:rFonts w:ascii="Arial" w:eastAsiaTheme="minorHAnsi" w:hAnsi="Arial" w:cs="Arial"/>
          <w:color w:val="000000"/>
          <w:kern w:val="0"/>
          <w:sz w:val="22"/>
          <w:szCs w:val="22"/>
          <w:lang w:val="es-ES" w:eastAsia="en-US"/>
        </w:rPr>
      </w:pPr>
    </w:p>
    <w:p w:rsidR="00A40FBE" w:rsidRPr="00F236D2" w:rsidRDefault="00E5541D" w:rsidP="00933802">
      <w:pPr>
        <w:pStyle w:val="Prrafodelista"/>
        <w:numPr>
          <w:ilvl w:val="0"/>
          <w:numId w:val="28"/>
        </w:numPr>
        <w:autoSpaceDE w:val="0"/>
        <w:autoSpaceDN w:val="0"/>
        <w:adjustRightInd w:val="0"/>
        <w:spacing w:after="0" w:line="240" w:lineRule="auto"/>
        <w:ind w:left="1428"/>
        <w:jc w:val="both"/>
        <w:rPr>
          <w:rFonts w:ascii="Arial" w:eastAsiaTheme="minorHAnsi" w:hAnsi="Arial" w:cs="Arial"/>
          <w:color w:val="000000"/>
          <w:lang w:val="es-ES"/>
        </w:rPr>
      </w:pPr>
      <w:r w:rsidRPr="00CD71B2">
        <w:rPr>
          <w:rFonts w:ascii="Arial" w:eastAsiaTheme="minorHAnsi" w:hAnsi="Arial" w:cs="Arial"/>
          <w:color w:val="000000"/>
          <w:lang w:val="es-ES"/>
        </w:rPr>
        <w:t xml:space="preserve">Se evidenció que existe malestar por parte de los gestores culturales ante las políticas institucionales públicas. No se sientes respaldados ni </w:t>
      </w:r>
      <w:r w:rsidRPr="00CD71B2">
        <w:rPr>
          <w:rFonts w:ascii="Arial" w:eastAsiaTheme="minorHAnsi" w:hAnsi="Arial" w:cs="Arial"/>
          <w:lang w:val="es-ES"/>
        </w:rPr>
        <w:t xml:space="preserve">apoyados. Los gestores culturales no usan el espacio público, sienten que las instituciones públicas limitan esta posibilidad. </w:t>
      </w:r>
    </w:p>
    <w:p w:rsidR="00F236D2" w:rsidRPr="00F236D2" w:rsidRDefault="00F236D2" w:rsidP="00F236D2">
      <w:pPr>
        <w:autoSpaceDE w:val="0"/>
        <w:autoSpaceDN w:val="0"/>
        <w:adjustRightInd w:val="0"/>
        <w:jc w:val="both"/>
        <w:rPr>
          <w:rFonts w:ascii="Arial" w:eastAsiaTheme="minorHAnsi" w:hAnsi="Arial" w:cs="Arial"/>
          <w:color w:val="000000"/>
          <w:lang w:val="es-ES"/>
        </w:rPr>
      </w:pPr>
    </w:p>
    <w:p w:rsidR="004742C3" w:rsidRPr="00CD71B2" w:rsidRDefault="004742C3" w:rsidP="007B3F85">
      <w:pPr>
        <w:pStyle w:val="Ttulo1"/>
        <w:numPr>
          <w:ilvl w:val="5"/>
          <w:numId w:val="27"/>
        </w:numPr>
        <w:ind w:left="567" w:hanging="567"/>
        <w:jc w:val="both"/>
        <w:rPr>
          <w:rFonts w:ascii="Arial" w:hAnsi="Arial" w:cs="Arial"/>
          <w:b w:val="0"/>
          <w:i/>
          <w:sz w:val="22"/>
          <w:szCs w:val="22"/>
          <w:u w:val="single"/>
        </w:rPr>
      </w:pPr>
      <w:bookmarkStart w:id="261" w:name="_Toc387310468"/>
      <w:r w:rsidRPr="00CD71B2">
        <w:rPr>
          <w:rFonts w:ascii="Arial" w:hAnsi="Arial" w:cs="Arial"/>
          <w:b w:val="0"/>
          <w:i/>
          <w:sz w:val="22"/>
          <w:szCs w:val="22"/>
          <w:u w:val="single"/>
        </w:rPr>
        <w:t>Consultoría “Sondeo de opinión pública del proyecto de revitalización del Centro Histórico de Quito”, abril 2014.</w:t>
      </w:r>
      <w:bookmarkEnd w:id="261"/>
    </w:p>
    <w:p w:rsidR="004742C3" w:rsidRPr="00CD71B2" w:rsidRDefault="004742C3" w:rsidP="004742C3">
      <w:pPr>
        <w:pStyle w:val="Ttulo1"/>
        <w:ind w:left="567"/>
        <w:jc w:val="both"/>
        <w:rPr>
          <w:rFonts w:ascii="Arial" w:hAnsi="Arial" w:cs="Arial"/>
          <w:b w:val="0"/>
          <w:i/>
          <w:sz w:val="22"/>
          <w:szCs w:val="22"/>
          <w:u w:val="single"/>
        </w:rPr>
      </w:pPr>
    </w:p>
    <w:p w:rsidR="008B6A6B" w:rsidRPr="00CD71B2" w:rsidRDefault="004742C3" w:rsidP="009631AD">
      <w:pPr>
        <w:widowControl w:val="0"/>
        <w:autoSpaceDE w:val="0"/>
        <w:autoSpaceDN w:val="0"/>
        <w:adjustRightInd w:val="0"/>
        <w:ind w:left="567"/>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 xml:space="preserve">Desde octubre del 2013 se ha enfocado </w:t>
      </w:r>
      <w:r w:rsidR="00B03781" w:rsidRPr="00CD71B2">
        <w:rPr>
          <w:rFonts w:ascii="Arial" w:eastAsiaTheme="minorHAnsi" w:hAnsi="Arial" w:cs="Arial"/>
          <w:kern w:val="0"/>
          <w:sz w:val="22"/>
          <w:szCs w:val="22"/>
          <w:lang w:val="es-ES" w:eastAsia="en-US"/>
        </w:rPr>
        <w:t xml:space="preserve">dos </w:t>
      </w:r>
      <w:r w:rsidRPr="00CD71B2">
        <w:rPr>
          <w:rFonts w:ascii="Arial" w:eastAsiaTheme="minorHAnsi" w:hAnsi="Arial" w:cs="Arial"/>
          <w:kern w:val="0"/>
          <w:sz w:val="22"/>
          <w:szCs w:val="22"/>
          <w:lang w:val="es-ES" w:eastAsia="en-US"/>
        </w:rPr>
        <w:t xml:space="preserve"> intervenciones urbanas, dentro del Centro Histórico: a) Creación de nuevo espacio público (Antigua Dirección Provincial de Salud, calles Mejía y García Moreno), y </w:t>
      </w:r>
      <w:r w:rsidR="00B03781" w:rsidRPr="00CD71B2">
        <w:rPr>
          <w:rFonts w:ascii="Arial" w:eastAsiaTheme="minorHAnsi" w:hAnsi="Arial" w:cs="Arial"/>
          <w:kern w:val="0"/>
          <w:sz w:val="22"/>
          <w:szCs w:val="22"/>
          <w:lang w:val="es-ES" w:eastAsia="en-US"/>
        </w:rPr>
        <w:t>b</w:t>
      </w:r>
      <w:r w:rsidRPr="00CD71B2">
        <w:rPr>
          <w:rFonts w:ascii="Arial" w:eastAsiaTheme="minorHAnsi" w:hAnsi="Arial" w:cs="Arial"/>
          <w:kern w:val="0"/>
          <w:sz w:val="22"/>
          <w:szCs w:val="22"/>
          <w:lang w:val="es-ES" w:eastAsia="en-US"/>
        </w:rPr>
        <w:t xml:space="preserve">) Creación </w:t>
      </w:r>
      <w:r w:rsidR="008B6A6B" w:rsidRPr="00CD71B2">
        <w:rPr>
          <w:rFonts w:ascii="Arial" w:eastAsiaTheme="minorHAnsi" w:hAnsi="Arial" w:cs="Arial"/>
          <w:kern w:val="0"/>
          <w:sz w:val="22"/>
          <w:szCs w:val="22"/>
          <w:lang w:val="es-ES" w:eastAsia="en-US"/>
        </w:rPr>
        <w:t xml:space="preserve">de </w:t>
      </w:r>
      <w:r w:rsidRPr="00CD71B2">
        <w:rPr>
          <w:rFonts w:ascii="Arial" w:eastAsiaTheme="minorHAnsi" w:hAnsi="Arial" w:cs="Arial"/>
          <w:kern w:val="0"/>
          <w:sz w:val="22"/>
          <w:szCs w:val="22"/>
          <w:lang w:val="es-ES" w:eastAsia="en-US"/>
        </w:rPr>
        <w:t>otro espacio público (Edificio del ex registro civil, entre calles</w:t>
      </w:r>
      <w:r w:rsidR="008B6A6B" w:rsidRPr="00CD71B2">
        <w:rPr>
          <w:rFonts w:ascii="Arial" w:eastAsiaTheme="minorHAnsi" w:hAnsi="Arial" w:cs="Arial"/>
          <w:kern w:val="0"/>
          <w:sz w:val="22"/>
          <w:szCs w:val="22"/>
          <w:lang w:val="es-ES" w:eastAsia="en-US"/>
        </w:rPr>
        <w:t xml:space="preserve"> Guayaquil, Mejía y Flores)</w:t>
      </w:r>
      <w:r w:rsidRPr="00CD71B2">
        <w:rPr>
          <w:rFonts w:ascii="Arial" w:eastAsiaTheme="minorHAnsi" w:hAnsi="Arial" w:cs="Arial"/>
          <w:kern w:val="0"/>
          <w:sz w:val="22"/>
          <w:szCs w:val="22"/>
          <w:lang w:val="es-ES" w:eastAsia="en-US"/>
        </w:rPr>
        <w:t>.</w:t>
      </w:r>
    </w:p>
    <w:p w:rsidR="008B6A6B" w:rsidRPr="00CD71B2" w:rsidRDefault="008B6A6B" w:rsidP="008B6A6B">
      <w:pPr>
        <w:widowControl w:val="0"/>
        <w:autoSpaceDE w:val="0"/>
        <w:autoSpaceDN w:val="0"/>
        <w:adjustRightInd w:val="0"/>
        <w:ind w:left="992"/>
        <w:jc w:val="both"/>
        <w:rPr>
          <w:rFonts w:ascii="Arial" w:hAnsi="Arial" w:cs="Arial"/>
          <w:sz w:val="22"/>
          <w:szCs w:val="22"/>
        </w:rPr>
      </w:pPr>
    </w:p>
    <w:p w:rsidR="008B6A6B" w:rsidRPr="00CD71B2" w:rsidRDefault="008B6A6B" w:rsidP="009631AD">
      <w:pPr>
        <w:widowControl w:val="0"/>
        <w:autoSpaceDE w:val="0"/>
        <w:autoSpaceDN w:val="0"/>
        <w:adjustRightInd w:val="0"/>
        <w:ind w:left="567"/>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Es fundamental que en estos procesos de renovación urbana se exploren y analicen los modos en que se van configurando las diversas opiniones y percepciones en torno a los cambios sociales y urbanos que impacta en la redefinición de los valores simbólicos del centro fundacional de la ciudad.</w:t>
      </w:r>
    </w:p>
    <w:p w:rsidR="008B6A6B" w:rsidRPr="00CD71B2" w:rsidRDefault="008B6A6B" w:rsidP="008B6A6B">
      <w:pPr>
        <w:widowControl w:val="0"/>
        <w:autoSpaceDE w:val="0"/>
        <w:autoSpaceDN w:val="0"/>
        <w:adjustRightInd w:val="0"/>
        <w:ind w:left="992"/>
        <w:jc w:val="both"/>
        <w:rPr>
          <w:rFonts w:ascii="Arial" w:eastAsiaTheme="minorHAnsi" w:hAnsi="Arial" w:cs="Arial"/>
          <w:kern w:val="0"/>
          <w:sz w:val="22"/>
          <w:szCs w:val="22"/>
          <w:lang w:val="es-ES" w:eastAsia="en-US"/>
        </w:rPr>
      </w:pPr>
    </w:p>
    <w:p w:rsidR="008B6A6B" w:rsidRPr="00CD71B2" w:rsidRDefault="008B6A6B" w:rsidP="009631AD">
      <w:pPr>
        <w:widowControl w:val="0"/>
        <w:autoSpaceDE w:val="0"/>
        <w:autoSpaceDN w:val="0"/>
        <w:adjustRightInd w:val="0"/>
        <w:ind w:left="567"/>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Se busca incorporar las opiniones de la ciudadanía en los procesos de apropiación de espacios públicos, para identificar y mitigar los posibles impactos ambientales, económicos y sociales de este tipo de intervenciones urbanas. Esto supone, como hipótesis estratégica, que en la medida que las personas se vayan identificando con el proceso de construcción del espacio público, habrá mayores probabilidades de que se integren y participen activamente en su apropiación.</w:t>
      </w:r>
    </w:p>
    <w:p w:rsidR="008B6A6B" w:rsidRPr="00CD71B2" w:rsidRDefault="008B6A6B" w:rsidP="008B6A6B">
      <w:pPr>
        <w:widowControl w:val="0"/>
        <w:autoSpaceDE w:val="0"/>
        <w:autoSpaceDN w:val="0"/>
        <w:adjustRightInd w:val="0"/>
        <w:ind w:left="992"/>
        <w:jc w:val="both"/>
        <w:rPr>
          <w:rFonts w:ascii="Arial" w:eastAsiaTheme="minorHAnsi" w:hAnsi="Arial" w:cs="Arial"/>
          <w:kern w:val="0"/>
          <w:sz w:val="22"/>
          <w:szCs w:val="22"/>
          <w:lang w:val="es-ES" w:eastAsia="en-US"/>
        </w:rPr>
      </w:pPr>
    </w:p>
    <w:p w:rsidR="00B03781" w:rsidRDefault="008B6A6B" w:rsidP="00933802">
      <w:pPr>
        <w:widowControl w:val="0"/>
        <w:autoSpaceDE w:val="0"/>
        <w:autoSpaceDN w:val="0"/>
        <w:adjustRightInd w:val="0"/>
        <w:ind w:left="567"/>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 xml:space="preserve">La producción de información se realizó en las tres áreas de influencia de las intervenciones urbanas. Se aplicó un total de </w:t>
      </w:r>
      <w:r w:rsidR="00B03781" w:rsidRPr="00CD71B2">
        <w:rPr>
          <w:rFonts w:ascii="Arial" w:eastAsiaTheme="minorHAnsi" w:hAnsi="Arial" w:cs="Arial"/>
          <w:kern w:val="0"/>
          <w:sz w:val="22"/>
          <w:szCs w:val="22"/>
          <w:lang w:val="es-ES" w:eastAsia="en-US"/>
        </w:rPr>
        <w:t>2</w:t>
      </w:r>
      <w:r w:rsidRPr="00CD71B2">
        <w:rPr>
          <w:rFonts w:ascii="Arial" w:eastAsiaTheme="minorHAnsi" w:hAnsi="Arial" w:cs="Arial"/>
          <w:kern w:val="0"/>
          <w:sz w:val="22"/>
          <w:szCs w:val="22"/>
          <w:lang w:val="es-ES" w:eastAsia="en-US"/>
        </w:rPr>
        <w:t>02 encuestas. Estas se implementaron según los siguientes criterios de selección de la muestra, a saber: habitantes, comerciantes y transeúntes: hombres y mujeres mayores de 16 años</w:t>
      </w:r>
      <w:r w:rsidR="00B03781" w:rsidRPr="00CD71B2">
        <w:rPr>
          <w:rFonts w:ascii="Arial" w:eastAsiaTheme="minorHAnsi" w:hAnsi="Arial" w:cs="Arial"/>
          <w:kern w:val="0"/>
          <w:sz w:val="22"/>
          <w:szCs w:val="22"/>
          <w:lang w:val="es-ES" w:eastAsia="en-US"/>
        </w:rPr>
        <w:t xml:space="preserve"> como se detalla a continuación:</w:t>
      </w:r>
    </w:p>
    <w:p w:rsidR="00F236D2" w:rsidRPr="00CD71B2" w:rsidRDefault="00F236D2" w:rsidP="00933802">
      <w:pPr>
        <w:widowControl w:val="0"/>
        <w:autoSpaceDE w:val="0"/>
        <w:autoSpaceDN w:val="0"/>
        <w:adjustRightInd w:val="0"/>
        <w:ind w:left="567"/>
        <w:jc w:val="both"/>
        <w:rPr>
          <w:rFonts w:ascii="Arial" w:eastAsiaTheme="minorHAnsi" w:hAnsi="Arial" w:cs="Arial"/>
          <w:kern w:val="0"/>
          <w:sz w:val="22"/>
          <w:szCs w:val="22"/>
          <w:lang w:val="es-ES" w:eastAsia="en-US"/>
        </w:rPr>
      </w:pPr>
    </w:p>
    <w:p w:rsidR="00B03781" w:rsidRPr="00CD71B2" w:rsidRDefault="00B03781" w:rsidP="00B03781">
      <w:pPr>
        <w:ind w:left="1416" w:firstLine="708"/>
        <w:rPr>
          <w:rFonts w:ascii="Arial" w:hAnsi="Arial" w:cs="Arial"/>
          <w:b/>
          <w:sz w:val="20"/>
          <w:szCs w:val="20"/>
        </w:rPr>
      </w:pPr>
      <w:r w:rsidRPr="00CD71B2">
        <w:rPr>
          <w:rFonts w:ascii="Arial" w:hAnsi="Arial" w:cs="Arial"/>
          <w:b/>
          <w:sz w:val="20"/>
          <w:szCs w:val="20"/>
        </w:rPr>
        <w:t>Proyecto Plaza ex DPS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3"/>
        <w:gridCol w:w="1190"/>
        <w:gridCol w:w="989"/>
        <w:gridCol w:w="883"/>
      </w:tblGrid>
      <w:tr w:rsidR="00B03781" w:rsidRPr="00CD71B2">
        <w:trPr>
          <w:jc w:val="center"/>
        </w:trPr>
        <w:tc>
          <w:tcPr>
            <w:tcW w:w="1763" w:type="dxa"/>
            <w:shd w:val="clear" w:color="auto" w:fill="auto"/>
          </w:tcPr>
          <w:p w:rsidR="00B03781" w:rsidRPr="00CD71B2" w:rsidRDefault="00B03781" w:rsidP="00B03781">
            <w:pPr>
              <w:jc w:val="center"/>
              <w:rPr>
                <w:rFonts w:ascii="Arial" w:hAnsi="Arial" w:cs="Arial"/>
                <w:b/>
                <w:sz w:val="20"/>
                <w:szCs w:val="20"/>
              </w:rPr>
            </w:pPr>
            <w:r w:rsidRPr="00CD71B2">
              <w:rPr>
                <w:rFonts w:ascii="Arial" w:hAnsi="Arial" w:cs="Arial"/>
                <w:b/>
                <w:sz w:val="20"/>
                <w:szCs w:val="20"/>
              </w:rPr>
              <w:t>Habitantes</w:t>
            </w:r>
          </w:p>
        </w:tc>
        <w:tc>
          <w:tcPr>
            <w:tcW w:w="1190" w:type="dxa"/>
            <w:shd w:val="clear" w:color="auto" w:fill="auto"/>
          </w:tcPr>
          <w:p w:rsidR="00B03781" w:rsidRPr="00CD71B2" w:rsidRDefault="00B03781" w:rsidP="00B03781">
            <w:pPr>
              <w:jc w:val="center"/>
              <w:rPr>
                <w:rFonts w:ascii="Arial" w:hAnsi="Arial" w:cs="Arial"/>
                <w:b/>
                <w:sz w:val="20"/>
                <w:szCs w:val="20"/>
              </w:rPr>
            </w:pPr>
            <w:r w:rsidRPr="00CD71B2">
              <w:rPr>
                <w:rFonts w:ascii="Arial" w:hAnsi="Arial" w:cs="Arial"/>
                <w:b/>
                <w:sz w:val="20"/>
                <w:szCs w:val="20"/>
              </w:rPr>
              <w:t>Hombre</w:t>
            </w:r>
          </w:p>
        </w:tc>
        <w:tc>
          <w:tcPr>
            <w:tcW w:w="989" w:type="dxa"/>
            <w:shd w:val="clear" w:color="auto" w:fill="auto"/>
          </w:tcPr>
          <w:p w:rsidR="00B03781" w:rsidRPr="00CD71B2" w:rsidRDefault="00B03781" w:rsidP="00B03781">
            <w:pPr>
              <w:jc w:val="center"/>
              <w:rPr>
                <w:rFonts w:ascii="Arial" w:hAnsi="Arial" w:cs="Arial"/>
                <w:b/>
                <w:sz w:val="20"/>
                <w:szCs w:val="20"/>
              </w:rPr>
            </w:pPr>
            <w:r w:rsidRPr="00CD71B2">
              <w:rPr>
                <w:rFonts w:ascii="Arial" w:hAnsi="Arial" w:cs="Arial"/>
                <w:b/>
                <w:sz w:val="20"/>
                <w:szCs w:val="20"/>
              </w:rPr>
              <w:t>Mujer</w:t>
            </w:r>
          </w:p>
        </w:tc>
        <w:tc>
          <w:tcPr>
            <w:tcW w:w="883" w:type="dxa"/>
            <w:shd w:val="clear" w:color="auto" w:fill="auto"/>
          </w:tcPr>
          <w:p w:rsidR="00B03781" w:rsidRPr="00CD71B2" w:rsidRDefault="00B03781" w:rsidP="00B03781">
            <w:pPr>
              <w:jc w:val="center"/>
              <w:rPr>
                <w:rFonts w:ascii="Arial" w:hAnsi="Arial" w:cs="Arial"/>
                <w:b/>
                <w:sz w:val="20"/>
                <w:szCs w:val="20"/>
              </w:rPr>
            </w:pPr>
            <w:r w:rsidRPr="00CD71B2">
              <w:rPr>
                <w:rFonts w:ascii="Arial" w:hAnsi="Arial" w:cs="Arial"/>
                <w:b/>
                <w:sz w:val="20"/>
                <w:szCs w:val="20"/>
              </w:rPr>
              <w:t>Total</w:t>
            </w:r>
          </w:p>
        </w:tc>
      </w:tr>
      <w:tr w:rsidR="00B03781" w:rsidRPr="00CD71B2">
        <w:trPr>
          <w:jc w:val="center"/>
        </w:trPr>
        <w:tc>
          <w:tcPr>
            <w:tcW w:w="176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 xml:space="preserve">Joven </w:t>
            </w:r>
          </w:p>
        </w:tc>
        <w:tc>
          <w:tcPr>
            <w:tcW w:w="1190"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3</w:t>
            </w:r>
          </w:p>
        </w:tc>
        <w:tc>
          <w:tcPr>
            <w:tcW w:w="989"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4</w:t>
            </w:r>
          </w:p>
        </w:tc>
        <w:tc>
          <w:tcPr>
            <w:tcW w:w="883" w:type="dxa"/>
            <w:vMerge w:val="restart"/>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33</w:t>
            </w:r>
          </w:p>
        </w:tc>
      </w:tr>
      <w:tr w:rsidR="00B03781" w:rsidRPr="00CD71B2">
        <w:trPr>
          <w:jc w:val="center"/>
        </w:trPr>
        <w:tc>
          <w:tcPr>
            <w:tcW w:w="176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Adulto</w:t>
            </w:r>
          </w:p>
        </w:tc>
        <w:tc>
          <w:tcPr>
            <w:tcW w:w="1190"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9</w:t>
            </w:r>
          </w:p>
        </w:tc>
        <w:tc>
          <w:tcPr>
            <w:tcW w:w="989"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11</w:t>
            </w:r>
          </w:p>
        </w:tc>
        <w:tc>
          <w:tcPr>
            <w:tcW w:w="883" w:type="dxa"/>
            <w:vMerge/>
            <w:shd w:val="clear" w:color="auto" w:fill="auto"/>
          </w:tcPr>
          <w:p w:rsidR="00B03781" w:rsidRPr="00CD71B2" w:rsidRDefault="00B03781" w:rsidP="00B03781">
            <w:pPr>
              <w:jc w:val="both"/>
              <w:rPr>
                <w:rFonts w:ascii="Arial" w:hAnsi="Arial" w:cs="Arial"/>
                <w:sz w:val="20"/>
                <w:szCs w:val="20"/>
              </w:rPr>
            </w:pPr>
          </w:p>
        </w:tc>
      </w:tr>
      <w:tr w:rsidR="00B03781" w:rsidRPr="00CD71B2">
        <w:trPr>
          <w:jc w:val="center"/>
        </w:trPr>
        <w:tc>
          <w:tcPr>
            <w:tcW w:w="176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 xml:space="preserve">Adulto Mayor </w:t>
            </w:r>
          </w:p>
        </w:tc>
        <w:tc>
          <w:tcPr>
            <w:tcW w:w="1190"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3</w:t>
            </w:r>
          </w:p>
        </w:tc>
        <w:tc>
          <w:tcPr>
            <w:tcW w:w="989"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3</w:t>
            </w:r>
          </w:p>
        </w:tc>
        <w:tc>
          <w:tcPr>
            <w:tcW w:w="883" w:type="dxa"/>
            <w:vMerge/>
            <w:shd w:val="clear" w:color="auto" w:fill="auto"/>
          </w:tcPr>
          <w:p w:rsidR="00B03781" w:rsidRPr="00CD71B2" w:rsidRDefault="00B03781" w:rsidP="00B03781">
            <w:pPr>
              <w:jc w:val="both"/>
              <w:rPr>
                <w:rFonts w:ascii="Arial" w:hAnsi="Arial" w:cs="Arial"/>
                <w:sz w:val="20"/>
                <w:szCs w:val="20"/>
              </w:rPr>
            </w:pPr>
          </w:p>
        </w:tc>
      </w:tr>
      <w:tr w:rsidR="00B03781" w:rsidRPr="00CD71B2">
        <w:trPr>
          <w:jc w:val="center"/>
        </w:trPr>
        <w:tc>
          <w:tcPr>
            <w:tcW w:w="1763" w:type="dxa"/>
            <w:shd w:val="clear" w:color="auto" w:fill="auto"/>
          </w:tcPr>
          <w:p w:rsidR="00B03781" w:rsidRPr="00CD71B2" w:rsidRDefault="00B03781" w:rsidP="00B03781">
            <w:pPr>
              <w:jc w:val="center"/>
              <w:rPr>
                <w:rFonts w:ascii="Arial" w:hAnsi="Arial" w:cs="Arial"/>
                <w:b/>
                <w:sz w:val="20"/>
                <w:szCs w:val="20"/>
              </w:rPr>
            </w:pPr>
            <w:r w:rsidRPr="00CD71B2">
              <w:rPr>
                <w:rFonts w:ascii="Arial" w:hAnsi="Arial" w:cs="Arial"/>
                <w:b/>
                <w:sz w:val="20"/>
                <w:szCs w:val="20"/>
              </w:rPr>
              <w:t>Comerciantes</w:t>
            </w:r>
          </w:p>
        </w:tc>
        <w:tc>
          <w:tcPr>
            <w:tcW w:w="1190" w:type="dxa"/>
            <w:shd w:val="clear" w:color="auto" w:fill="auto"/>
          </w:tcPr>
          <w:p w:rsidR="00B03781" w:rsidRPr="00CD71B2" w:rsidRDefault="00B03781" w:rsidP="00B03781">
            <w:pPr>
              <w:jc w:val="center"/>
              <w:rPr>
                <w:rFonts w:ascii="Arial" w:hAnsi="Arial" w:cs="Arial"/>
                <w:b/>
                <w:sz w:val="20"/>
                <w:szCs w:val="20"/>
              </w:rPr>
            </w:pPr>
            <w:r w:rsidRPr="00CD71B2">
              <w:rPr>
                <w:rFonts w:ascii="Arial" w:hAnsi="Arial" w:cs="Arial"/>
                <w:b/>
                <w:sz w:val="20"/>
                <w:szCs w:val="20"/>
              </w:rPr>
              <w:t>Hombre</w:t>
            </w:r>
          </w:p>
        </w:tc>
        <w:tc>
          <w:tcPr>
            <w:tcW w:w="989" w:type="dxa"/>
            <w:shd w:val="clear" w:color="auto" w:fill="auto"/>
          </w:tcPr>
          <w:p w:rsidR="00B03781" w:rsidRPr="00CD71B2" w:rsidRDefault="00B03781" w:rsidP="00B03781">
            <w:pPr>
              <w:jc w:val="center"/>
              <w:rPr>
                <w:rFonts w:ascii="Arial" w:hAnsi="Arial" w:cs="Arial"/>
                <w:b/>
                <w:sz w:val="20"/>
                <w:szCs w:val="20"/>
              </w:rPr>
            </w:pPr>
            <w:r w:rsidRPr="00CD71B2">
              <w:rPr>
                <w:rFonts w:ascii="Arial" w:hAnsi="Arial" w:cs="Arial"/>
                <w:b/>
                <w:sz w:val="20"/>
                <w:szCs w:val="20"/>
              </w:rPr>
              <w:t>Mujer</w:t>
            </w:r>
          </w:p>
        </w:tc>
        <w:tc>
          <w:tcPr>
            <w:tcW w:w="883" w:type="dxa"/>
            <w:shd w:val="clear" w:color="auto" w:fill="auto"/>
          </w:tcPr>
          <w:p w:rsidR="00B03781" w:rsidRPr="00CD71B2" w:rsidRDefault="00B03781" w:rsidP="00B03781">
            <w:pPr>
              <w:jc w:val="center"/>
              <w:rPr>
                <w:rFonts w:ascii="Arial" w:hAnsi="Arial" w:cs="Arial"/>
                <w:b/>
                <w:sz w:val="20"/>
                <w:szCs w:val="20"/>
              </w:rPr>
            </w:pPr>
            <w:r w:rsidRPr="00CD71B2">
              <w:rPr>
                <w:rFonts w:ascii="Arial" w:hAnsi="Arial" w:cs="Arial"/>
                <w:b/>
                <w:sz w:val="20"/>
                <w:szCs w:val="20"/>
              </w:rPr>
              <w:t>Total</w:t>
            </w:r>
          </w:p>
        </w:tc>
      </w:tr>
      <w:tr w:rsidR="00B03781" w:rsidRPr="00CD71B2">
        <w:trPr>
          <w:jc w:val="center"/>
        </w:trPr>
        <w:tc>
          <w:tcPr>
            <w:tcW w:w="176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 xml:space="preserve">Joven </w:t>
            </w:r>
          </w:p>
        </w:tc>
        <w:tc>
          <w:tcPr>
            <w:tcW w:w="1190"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1</w:t>
            </w:r>
          </w:p>
        </w:tc>
        <w:tc>
          <w:tcPr>
            <w:tcW w:w="989"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5</w:t>
            </w:r>
          </w:p>
        </w:tc>
        <w:tc>
          <w:tcPr>
            <w:tcW w:w="883" w:type="dxa"/>
            <w:vMerge w:val="restart"/>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33</w:t>
            </w:r>
          </w:p>
        </w:tc>
      </w:tr>
      <w:tr w:rsidR="00B03781" w:rsidRPr="00CD71B2">
        <w:trPr>
          <w:jc w:val="center"/>
        </w:trPr>
        <w:tc>
          <w:tcPr>
            <w:tcW w:w="176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Adulto</w:t>
            </w:r>
          </w:p>
        </w:tc>
        <w:tc>
          <w:tcPr>
            <w:tcW w:w="1190"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10</w:t>
            </w:r>
          </w:p>
        </w:tc>
        <w:tc>
          <w:tcPr>
            <w:tcW w:w="989"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10</w:t>
            </w:r>
          </w:p>
        </w:tc>
        <w:tc>
          <w:tcPr>
            <w:tcW w:w="883" w:type="dxa"/>
            <w:vMerge/>
            <w:shd w:val="clear" w:color="auto" w:fill="auto"/>
          </w:tcPr>
          <w:p w:rsidR="00B03781" w:rsidRPr="00CD71B2" w:rsidRDefault="00B03781" w:rsidP="00B03781">
            <w:pPr>
              <w:jc w:val="both"/>
              <w:rPr>
                <w:rFonts w:ascii="Arial" w:hAnsi="Arial" w:cs="Arial"/>
                <w:sz w:val="20"/>
                <w:szCs w:val="20"/>
              </w:rPr>
            </w:pPr>
          </w:p>
        </w:tc>
      </w:tr>
      <w:tr w:rsidR="00B03781" w:rsidRPr="00CD71B2">
        <w:trPr>
          <w:jc w:val="center"/>
        </w:trPr>
        <w:tc>
          <w:tcPr>
            <w:tcW w:w="176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 xml:space="preserve">Adulto Mayor </w:t>
            </w:r>
          </w:p>
        </w:tc>
        <w:tc>
          <w:tcPr>
            <w:tcW w:w="1190"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3</w:t>
            </w:r>
          </w:p>
        </w:tc>
        <w:tc>
          <w:tcPr>
            <w:tcW w:w="989"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4</w:t>
            </w:r>
          </w:p>
        </w:tc>
        <w:tc>
          <w:tcPr>
            <w:tcW w:w="883" w:type="dxa"/>
            <w:vMerge/>
            <w:shd w:val="clear" w:color="auto" w:fill="auto"/>
          </w:tcPr>
          <w:p w:rsidR="00B03781" w:rsidRPr="00CD71B2" w:rsidRDefault="00B03781" w:rsidP="00B03781">
            <w:pPr>
              <w:jc w:val="both"/>
              <w:rPr>
                <w:rFonts w:ascii="Arial" w:hAnsi="Arial" w:cs="Arial"/>
                <w:sz w:val="20"/>
                <w:szCs w:val="20"/>
              </w:rPr>
            </w:pPr>
          </w:p>
        </w:tc>
      </w:tr>
      <w:tr w:rsidR="00B03781" w:rsidRPr="00CD71B2">
        <w:trPr>
          <w:jc w:val="center"/>
        </w:trPr>
        <w:tc>
          <w:tcPr>
            <w:tcW w:w="1763" w:type="dxa"/>
            <w:shd w:val="clear" w:color="auto" w:fill="auto"/>
          </w:tcPr>
          <w:p w:rsidR="00B03781" w:rsidRPr="00CD71B2" w:rsidRDefault="00B03781" w:rsidP="00B03781">
            <w:pPr>
              <w:jc w:val="center"/>
              <w:rPr>
                <w:rFonts w:ascii="Arial" w:hAnsi="Arial" w:cs="Arial"/>
                <w:b/>
                <w:sz w:val="20"/>
                <w:szCs w:val="20"/>
              </w:rPr>
            </w:pPr>
            <w:r w:rsidRPr="00CD71B2">
              <w:rPr>
                <w:rFonts w:ascii="Arial" w:hAnsi="Arial" w:cs="Arial"/>
                <w:b/>
                <w:sz w:val="20"/>
                <w:szCs w:val="20"/>
              </w:rPr>
              <w:t>Transeúntes</w:t>
            </w:r>
          </w:p>
        </w:tc>
        <w:tc>
          <w:tcPr>
            <w:tcW w:w="1190" w:type="dxa"/>
            <w:shd w:val="clear" w:color="auto" w:fill="auto"/>
          </w:tcPr>
          <w:p w:rsidR="00B03781" w:rsidRPr="00CD71B2" w:rsidRDefault="00B03781" w:rsidP="00B03781">
            <w:pPr>
              <w:jc w:val="center"/>
              <w:rPr>
                <w:rFonts w:ascii="Arial" w:hAnsi="Arial" w:cs="Arial"/>
                <w:b/>
                <w:sz w:val="20"/>
                <w:szCs w:val="20"/>
              </w:rPr>
            </w:pPr>
            <w:r w:rsidRPr="00CD71B2">
              <w:rPr>
                <w:rFonts w:ascii="Arial" w:hAnsi="Arial" w:cs="Arial"/>
                <w:b/>
                <w:sz w:val="20"/>
                <w:szCs w:val="20"/>
              </w:rPr>
              <w:t>Hombre</w:t>
            </w:r>
          </w:p>
        </w:tc>
        <w:tc>
          <w:tcPr>
            <w:tcW w:w="989" w:type="dxa"/>
            <w:shd w:val="clear" w:color="auto" w:fill="auto"/>
          </w:tcPr>
          <w:p w:rsidR="00B03781" w:rsidRPr="00CD71B2" w:rsidRDefault="00B03781" w:rsidP="00B03781">
            <w:pPr>
              <w:jc w:val="center"/>
              <w:rPr>
                <w:rFonts w:ascii="Arial" w:hAnsi="Arial" w:cs="Arial"/>
                <w:b/>
                <w:sz w:val="20"/>
                <w:szCs w:val="20"/>
              </w:rPr>
            </w:pPr>
            <w:r w:rsidRPr="00CD71B2">
              <w:rPr>
                <w:rFonts w:ascii="Arial" w:hAnsi="Arial" w:cs="Arial"/>
                <w:b/>
                <w:sz w:val="20"/>
                <w:szCs w:val="20"/>
              </w:rPr>
              <w:t>Mujer</w:t>
            </w:r>
          </w:p>
        </w:tc>
        <w:tc>
          <w:tcPr>
            <w:tcW w:w="883" w:type="dxa"/>
            <w:shd w:val="clear" w:color="auto" w:fill="auto"/>
          </w:tcPr>
          <w:p w:rsidR="00B03781" w:rsidRPr="00CD71B2" w:rsidRDefault="00B03781" w:rsidP="00B03781">
            <w:pPr>
              <w:jc w:val="center"/>
              <w:rPr>
                <w:rFonts w:ascii="Arial" w:hAnsi="Arial" w:cs="Arial"/>
                <w:b/>
                <w:sz w:val="20"/>
                <w:szCs w:val="20"/>
              </w:rPr>
            </w:pPr>
            <w:r w:rsidRPr="00CD71B2">
              <w:rPr>
                <w:rFonts w:ascii="Arial" w:hAnsi="Arial" w:cs="Arial"/>
                <w:b/>
                <w:sz w:val="20"/>
                <w:szCs w:val="20"/>
              </w:rPr>
              <w:t>Total</w:t>
            </w:r>
          </w:p>
        </w:tc>
      </w:tr>
      <w:tr w:rsidR="00B03781" w:rsidRPr="00CD71B2">
        <w:trPr>
          <w:jc w:val="center"/>
        </w:trPr>
        <w:tc>
          <w:tcPr>
            <w:tcW w:w="176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 xml:space="preserve">Joven </w:t>
            </w:r>
          </w:p>
        </w:tc>
        <w:tc>
          <w:tcPr>
            <w:tcW w:w="1190"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5</w:t>
            </w:r>
          </w:p>
        </w:tc>
        <w:tc>
          <w:tcPr>
            <w:tcW w:w="989"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7</w:t>
            </w:r>
          </w:p>
        </w:tc>
        <w:tc>
          <w:tcPr>
            <w:tcW w:w="883" w:type="dxa"/>
            <w:vMerge w:val="restart"/>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34</w:t>
            </w:r>
          </w:p>
        </w:tc>
      </w:tr>
      <w:tr w:rsidR="00B03781" w:rsidRPr="00CD71B2">
        <w:trPr>
          <w:jc w:val="center"/>
        </w:trPr>
        <w:tc>
          <w:tcPr>
            <w:tcW w:w="176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Adulto</w:t>
            </w:r>
          </w:p>
        </w:tc>
        <w:tc>
          <w:tcPr>
            <w:tcW w:w="1190"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5</w:t>
            </w:r>
          </w:p>
        </w:tc>
        <w:tc>
          <w:tcPr>
            <w:tcW w:w="989"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7</w:t>
            </w:r>
          </w:p>
        </w:tc>
        <w:tc>
          <w:tcPr>
            <w:tcW w:w="883" w:type="dxa"/>
            <w:vMerge/>
            <w:shd w:val="clear" w:color="auto" w:fill="auto"/>
          </w:tcPr>
          <w:p w:rsidR="00B03781" w:rsidRPr="00CD71B2" w:rsidRDefault="00B03781" w:rsidP="00B03781">
            <w:pPr>
              <w:jc w:val="both"/>
              <w:rPr>
                <w:rFonts w:ascii="Arial" w:hAnsi="Arial" w:cs="Arial"/>
                <w:sz w:val="20"/>
                <w:szCs w:val="20"/>
              </w:rPr>
            </w:pPr>
          </w:p>
        </w:tc>
      </w:tr>
      <w:tr w:rsidR="00B03781" w:rsidRPr="00CD71B2">
        <w:trPr>
          <w:jc w:val="center"/>
        </w:trPr>
        <w:tc>
          <w:tcPr>
            <w:tcW w:w="176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 xml:space="preserve">Adulto Mayor </w:t>
            </w:r>
          </w:p>
        </w:tc>
        <w:tc>
          <w:tcPr>
            <w:tcW w:w="1190"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5</w:t>
            </w:r>
          </w:p>
        </w:tc>
        <w:tc>
          <w:tcPr>
            <w:tcW w:w="989"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5</w:t>
            </w:r>
          </w:p>
        </w:tc>
        <w:tc>
          <w:tcPr>
            <w:tcW w:w="883" w:type="dxa"/>
            <w:vMerge/>
            <w:shd w:val="clear" w:color="auto" w:fill="auto"/>
          </w:tcPr>
          <w:p w:rsidR="00B03781" w:rsidRPr="00CD71B2" w:rsidRDefault="00B03781" w:rsidP="00B03781">
            <w:pPr>
              <w:jc w:val="both"/>
              <w:rPr>
                <w:rFonts w:ascii="Arial" w:hAnsi="Arial" w:cs="Arial"/>
                <w:sz w:val="20"/>
                <w:szCs w:val="20"/>
              </w:rPr>
            </w:pPr>
          </w:p>
        </w:tc>
      </w:tr>
    </w:tbl>
    <w:p w:rsidR="00B03781" w:rsidRPr="00CD71B2" w:rsidRDefault="00B03781" w:rsidP="002E73DE">
      <w:pPr>
        <w:ind w:left="1416" w:firstLine="708"/>
        <w:jc w:val="both"/>
        <w:rPr>
          <w:rFonts w:ascii="Arial" w:hAnsi="Arial" w:cs="Arial"/>
          <w:b/>
          <w:sz w:val="20"/>
          <w:szCs w:val="20"/>
        </w:rPr>
      </w:pPr>
      <w:r w:rsidRPr="00CD71B2">
        <w:rPr>
          <w:rFonts w:ascii="Arial" w:hAnsi="Arial" w:cs="Arial"/>
          <w:b/>
          <w:sz w:val="20"/>
          <w:szCs w:val="20"/>
        </w:rPr>
        <w:t>Total encuestados: 100</w:t>
      </w:r>
    </w:p>
    <w:p w:rsidR="00273690" w:rsidRDefault="00273690" w:rsidP="002E73DE">
      <w:pPr>
        <w:ind w:left="1416" w:firstLine="708"/>
        <w:jc w:val="both"/>
        <w:rPr>
          <w:rFonts w:ascii="Arial" w:hAnsi="Arial" w:cs="Arial"/>
          <w:b/>
          <w:sz w:val="20"/>
          <w:szCs w:val="20"/>
        </w:rPr>
      </w:pPr>
    </w:p>
    <w:p w:rsidR="00F236D2" w:rsidRDefault="00F236D2" w:rsidP="002E73DE">
      <w:pPr>
        <w:ind w:left="1416" w:firstLine="708"/>
        <w:jc w:val="both"/>
        <w:rPr>
          <w:rFonts w:ascii="Arial" w:hAnsi="Arial" w:cs="Arial"/>
          <w:b/>
          <w:sz w:val="20"/>
          <w:szCs w:val="20"/>
        </w:rPr>
      </w:pPr>
    </w:p>
    <w:p w:rsidR="00F236D2" w:rsidRDefault="00F236D2" w:rsidP="002E73DE">
      <w:pPr>
        <w:ind w:left="1416" w:firstLine="708"/>
        <w:jc w:val="both"/>
        <w:rPr>
          <w:rFonts w:ascii="Arial" w:hAnsi="Arial" w:cs="Arial"/>
          <w:b/>
          <w:sz w:val="20"/>
          <w:szCs w:val="20"/>
        </w:rPr>
      </w:pPr>
    </w:p>
    <w:p w:rsidR="00F236D2" w:rsidRPr="00CD71B2" w:rsidRDefault="00F236D2" w:rsidP="002E73DE">
      <w:pPr>
        <w:ind w:left="1416" w:firstLine="708"/>
        <w:jc w:val="both"/>
        <w:rPr>
          <w:rFonts w:ascii="Arial" w:hAnsi="Arial" w:cs="Arial"/>
          <w:b/>
          <w:sz w:val="20"/>
          <w:szCs w:val="20"/>
        </w:rPr>
      </w:pPr>
    </w:p>
    <w:p w:rsidR="00B03781" w:rsidRPr="00CD71B2" w:rsidRDefault="00B03781" w:rsidP="00B03781">
      <w:pPr>
        <w:ind w:left="1416" w:firstLine="708"/>
        <w:rPr>
          <w:rFonts w:ascii="Arial" w:hAnsi="Arial" w:cs="Arial"/>
          <w:b/>
          <w:sz w:val="20"/>
          <w:szCs w:val="20"/>
        </w:rPr>
      </w:pPr>
      <w:r w:rsidRPr="00CD71B2">
        <w:rPr>
          <w:rFonts w:ascii="Arial" w:hAnsi="Arial" w:cs="Arial"/>
          <w:b/>
          <w:sz w:val="20"/>
          <w:szCs w:val="20"/>
        </w:rPr>
        <w:lastRenderedPageBreak/>
        <w:t xml:space="preserve">Proyecto Ex - Registro Civil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63"/>
        <w:gridCol w:w="46"/>
        <w:gridCol w:w="1137"/>
        <w:gridCol w:w="983"/>
        <w:gridCol w:w="903"/>
      </w:tblGrid>
      <w:tr w:rsidR="00B03781" w:rsidRPr="00CD71B2">
        <w:trPr>
          <w:jc w:val="center"/>
        </w:trPr>
        <w:tc>
          <w:tcPr>
            <w:tcW w:w="1763" w:type="dxa"/>
            <w:shd w:val="clear" w:color="auto" w:fill="auto"/>
          </w:tcPr>
          <w:p w:rsidR="00B03781" w:rsidRPr="00CD71B2" w:rsidRDefault="00B03781" w:rsidP="00B03781">
            <w:pPr>
              <w:jc w:val="both"/>
              <w:rPr>
                <w:rFonts w:ascii="Arial" w:hAnsi="Arial" w:cs="Arial"/>
                <w:b/>
                <w:sz w:val="20"/>
                <w:szCs w:val="20"/>
              </w:rPr>
            </w:pPr>
            <w:r w:rsidRPr="00CD71B2">
              <w:rPr>
                <w:rFonts w:ascii="Arial" w:hAnsi="Arial" w:cs="Arial"/>
                <w:b/>
                <w:sz w:val="20"/>
                <w:szCs w:val="20"/>
              </w:rPr>
              <w:t>Habitantes</w:t>
            </w:r>
          </w:p>
        </w:tc>
        <w:tc>
          <w:tcPr>
            <w:tcW w:w="1183" w:type="dxa"/>
            <w:gridSpan w:val="2"/>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 xml:space="preserve">Hombre </w:t>
            </w:r>
          </w:p>
        </w:tc>
        <w:tc>
          <w:tcPr>
            <w:tcW w:w="98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 xml:space="preserve">Mujer </w:t>
            </w:r>
          </w:p>
        </w:tc>
        <w:tc>
          <w:tcPr>
            <w:tcW w:w="90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 xml:space="preserve">Total </w:t>
            </w:r>
          </w:p>
        </w:tc>
      </w:tr>
      <w:tr w:rsidR="00B03781" w:rsidRPr="00CD71B2">
        <w:trPr>
          <w:jc w:val="center"/>
        </w:trPr>
        <w:tc>
          <w:tcPr>
            <w:tcW w:w="176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 xml:space="preserve">Joven </w:t>
            </w:r>
          </w:p>
        </w:tc>
        <w:tc>
          <w:tcPr>
            <w:tcW w:w="1183" w:type="dxa"/>
            <w:gridSpan w:val="2"/>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3</w:t>
            </w:r>
          </w:p>
        </w:tc>
        <w:tc>
          <w:tcPr>
            <w:tcW w:w="98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5</w:t>
            </w:r>
          </w:p>
        </w:tc>
        <w:tc>
          <w:tcPr>
            <w:tcW w:w="903" w:type="dxa"/>
            <w:vMerge w:val="restart"/>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32</w:t>
            </w:r>
          </w:p>
        </w:tc>
      </w:tr>
      <w:tr w:rsidR="00B03781" w:rsidRPr="00CD71B2">
        <w:trPr>
          <w:jc w:val="center"/>
        </w:trPr>
        <w:tc>
          <w:tcPr>
            <w:tcW w:w="176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Adulto</w:t>
            </w:r>
          </w:p>
        </w:tc>
        <w:tc>
          <w:tcPr>
            <w:tcW w:w="1183" w:type="dxa"/>
            <w:gridSpan w:val="2"/>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7</w:t>
            </w:r>
          </w:p>
        </w:tc>
        <w:tc>
          <w:tcPr>
            <w:tcW w:w="98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7</w:t>
            </w:r>
          </w:p>
        </w:tc>
        <w:tc>
          <w:tcPr>
            <w:tcW w:w="903" w:type="dxa"/>
            <w:vMerge/>
            <w:shd w:val="clear" w:color="auto" w:fill="auto"/>
          </w:tcPr>
          <w:p w:rsidR="00B03781" w:rsidRPr="00CD71B2" w:rsidRDefault="00B03781" w:rsidP="00B03781">
            <w:pPr>
              <w:jc w:val="both"/>
              <w:rPr>
                <w:rFonts w:ascii="Arial" w:hAnsi="Arial" w:cs="Arial"/>
                <w:sz w:val="20"/>
                <w:szCs w:val="20"/>
              </w:rPr>
            </w:pPr>
          </w:p>
        </w:tc>
      </w:tr>
      <w:tr w:rsidR="00B03781" w:rsidRPr="00CD71B2">
        <w:trPr>
          <w:jc w:val="center"/>
        </w:trPr>
        <w:tc>
          <w:tcPr>
            <w:tcW w:w="176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 xml:space="preserve">Adulto Mayor </w:t>
            </w:r>
          </w:p>
        </w:tc>
        <w:tc>
          <w:tcPr>
            <w:tcW w:w="1183" w:type="dxa"/>
            <w:gridSpan w:val="2"/>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5</w:t>
            </w:r>
          </w:p>
        </w:tc>
        <w:tc>
          <w:tcPr>
            <w:tcW w:w="98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5</w:t>
            </w:r>
          </w:p>
        </w:tc>
        <w:tc>
          <w:tcPr>
            <w:tcW w:w="903" w:type="dxa"/>
            <w:vMerge/>
            <w:shd w:val="clear" w:color="auto" w:fill="auto"/>
          </w:tcPr>
          <w:p w:rsidR="00B03781" w:rsidRPr="00CD71B2" w:rsidRDefault="00B03781" w:rsidP="00B03781">
            <w:pPr>
              <w:jc w:val="both"/>
              <w:rPr>
                <w:rFonts w:ascii="Arial" w:hAnsi="Arial" w:cs="Arial"/>
                <w:sz w:val="20"/>
                <w:szCs w:val="20"/>
              </w:rPr>
            </w:pPr>
          </w:p>
        </w:tc>
      </w:tr>
      <w:tr w:rsidR="00B03781" w:rsidRPr="00CD71B2">
        <w:trPr>
          <w:jc w:val="center"/>
        </w:trPr>
        <w:tc>
          <w:tcPr>
            <w:tcW w:w="1809" w:type="dxa"/>
            <w:gridSpan w:val="2"/>
            <w:shd w:val="clear" w:color="auto" w:fill="auto"/>
          </w:tcPr>
          <w:p w:rsidR="00B03781" w:rsidRPr="00CD71B2" w:rsidRDefault="00B03781" w:rsidP="00B03781">
            <w:pPr>
              <w:jc w:val="both"/>
              <w:rPr>
                <w:rFonts w:ascii="Arial" w:hAnsi="Arial" w:cs="Arial"/>
                <w:b/>
                <w:sz w:val="20"/>
                <w:szCs w:val="20"/>
              </w:rPr>
            </w:pPr>
            <w:r w:rsidRPr="00CD71B2">
              <w:rPr>
                <w:rFonts w:ascii="Arial" w:hAnsi="Arial" w:cs="Arial"/>
                <w:b/>
                <w:sz w:val="20"/>
                <w:szCs w:val="20"/>
              </w:rPr>
              <w:t xml:space="preserve">Comerciantes </w:t>
            </w:r>
          </w:p>
        </w:tc>
        <w:tc>
          <w:tcPr>
            <w:tcW w:w="1137"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 xml:space="preserve">Hombre </w:t>
            </w:r>
          </w:p>
        </w:tc>
        <w:tc>
          <w:tcPr>
            <w:tcW w:w="98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 xml:space="preserve">Mujer </w:t>
            </w:r>
          </w:p>
        </w:tc>
        <w:tc>
          <w:tcPr>
            <w:tcW w:w="90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 xml:space="preserve">Total </w:t>
            </w:r>
          </w:p>
        </w:tc>
      </w:tr>
      <w:tr w:rsidR="00B03781" w:rsidRPr="00CD71B2">
        <w:trPr>
          <w:jc w:val="center"/>
        </w:trPr>
        <w:tc>
          <w:tcPr>
            <w:tcW w:w="1809" w:type="dxa"/>
            <w:gridSpan w:val="2"/>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 xml:space="preserve">Joven </w:t>
            </w:r>
          </w:p>
        </w:tc>
        <w:tc>
          <w:tcPr>
            <w:tcW w:w="1137"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5</w:t>
            </w:r>
          </w:p>
        </w:tc>
        <w:tc>
          <w:tcPr>
            <w:tcW w:w="98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6</w:t>
            </w:r>
          </w:p>
        </w:tc>
        <w:tc>
          <w:tcPr>
            <w:tcW w:w="903" w:type="dxa"/>
            <w:vMerge w:val="restart"/>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34</w:t>
            </w:r>
          </w:p>
        </w:tc>
      </w:tr>
      <w:tr w:rsidR="00B03781" w:rsidRPr="00CD71B2">
        <w:trPr>
          <w:jc w:val="center"/>
        </w:trPr>
        <w:tc>
          <w:tcPr>
            <w:tcW w:w="1809" w:type="dxa"/>
            <w:gridSpan w:val="2"/>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Adulto</w:t>
            </w:r>
          </w:p>
        </w:tc>
        <w:tc>
          <w:tcPr>
            <w:tcW w:w="1137"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6</w:t>
            </w:r>
          </w:p>
        </w:tc>
        <w:tc>
          <w:tcPr>
            <w:tcW w:w="98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8</w:t>
            </w:r>
          </w:p>
        </w:tc>
        <w:tc>
          <w:tcPr>
            <w:tcW w:w="903" w:type="dxa"/>
            <w:vMerge/>
            <w:shd w:val="clear" w:color="auto" w:fill="auto"/>
          </w:tcPr>
          <w:p w:rsidR="00B03781" w:rsidRPr="00CD71B2" w:rsidRDefault="00B03781" w:rsidP="00B03781">
            <w:pPr>
              <w:jc w:val="both"/>
              <w:rPr>
                <w:rFonts w:ascii="Arial" w:hAnsi="Arial" w:cs="Arial"/>
                <w:sz w:val="20"/>
                <w:szCs w:val="20"/>
              </w:rPr>
            </w:pPr>
          </w:p>
        </w:tc>
      </w:tr>
      <w:tr w:rsidR="00B03781" w:rsidRPr="00CD71B2">
        <w:trPr>
          <w:jc w:val="center"/>
        </w:trPr>
        <w:tc>
          <w:tcPr>
            <w:tcW w:w="1809" w:type="dxa"/>
            <w:gridSpan w:val="2"/>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 xml:space="preserve">Adulto Mayor </w:t>
            </w:r>
          </w:p>
        </w:tc>
        <w:tc>
          <w:tcPr>
            <w:tcW w:w="1137"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5</w:t>
            </w:r>
          </w:p>
        </w:tc>
        <w:tc>
          <w:tcPr>
            <w:tcW w:w="98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4</w:t>
            </w:r>
          </w:p>
        </w:tc>
        <w:tc>
          <w:tcPr>
            <w:tcW w:w="903" w:type="dxa"/>
            <w:vMerge/>
            <w:shd w:val="clear" w:color="auto" w:fill="auto"/>
          </w:tcPr>
          <w:p w:rsidR="00B03781" w:rsidRPr="00CD71B2" w:rsidRDefault="00B03781" w:rsidP="00B03781">
            <w:pPr>
              <w:jc w:val="both"/>
              <w:rPr>
                <w:rFonts w:ascii="Arial" w:hAnsi="Arial" w:cs="Arial"/>
                <w:sz w:val="20"/>
                <w:szCs w:val="20"/>
              </w:rPr>
            </w:pPr>
          </w:p>
        </w:tc>
      </w:tr>
      <w:tr w:rsidR="00B03781" w:rsidRPr="00CD71B2">
        <w:trPr>
          <w:jc w:val="center"/>
        </w:trPr>
        <w:tc>
          <w:tcPr>
            <w:tcW w:w="1763" w:type="dxa"/>
            <w:shd w:val="clear" w:color="auto" w:fill="auto"/>
          </w:tcPr>
          <w:p w:rsidR="00B03781" w:rsidRPr="00CD71B2" w:rsidRDefault="00B03781" w:rsidP="00B03781">
            <w:pPr>
              <w:jc w:val="both"/>
              <w:rPr>
                <w:rFonts w:ascii="Arial" w:hAnsi="Arial" w:cs="Arial"/>
                <w:b/>
                <w:sz w:val="20"/>
                <w:szCs w:val="20"/>
              </w:rPr>
            </w:pPr>
            <w:r w:rsidRPr="00CD71B2">
              <w:rPr>
                <w:rFonts w:ascii="Arial" w:hAnsi="Arial" w:cs="Arial"/>
                <w:b/>
                <w:sz w:val="20"/>
                <w:szCs w:val="20"/>
              </w:rPr>
              <w:t xml:space="preserve">Transeúntes </w:t>
            </w:r>
          </w:p>
        </w:tc>
        <w:tc>
          <w:tcPr>
            <w:tcW w:w="1183" w:type="dxa"/>
            <w:gridSpan w:val="2"/>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 xml:space="preserve">Hombre </w:t>
            </w:r>
          </w:p>
        </w:tc>
        <w:tc>
          <w:tcPr>
            <w:tcW w:w="98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 xml:space="preserve">Mujer </w:t>
            </w:r>
          </w:p>
        </w:tc>
        <w:tc>
          <w:tcPr>
            <w:tcW w:w="90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 xml:space="preserve">Total </w:t>
            </w:r>
          </w:p>
        </w:tc>
      </w:tr>
      <w:tr w:rsidR="00B03781" w:rsidRPr="00CD71B2">
        <w:trPr>
          <w:jc w:val="center"/>
        </w:trPr>
        <w:tc>
          <w:tcPr>
            <w:tcW w:w="176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 xml:space="preserve">Joven </w:t>
            </w:r>
          </w:p>
        </w:tc>
        <w:tc>
          <w:tcPr>
            <w:tcW w:w="1183" w:type="dxa"/>
            <w:gridSpan w:val="2"/>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5</w:t>
            </w:r>
          </w:p>
        </w:tc>
        <w:tc>
          <w:tcPr>
            <w:tcW w:w="98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6</w:t>
            </w:r>
          </w:p>
        </w:tc>
        <w:tc>
          <w:tcPr>
            <w:tcW w:w="903" w:type="dxa"/>
            <w:vMerge w:val="restart"/>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36</w:t>
            </w:r>
          </w:p>
        </w:tc>
      </w:tr>
      <w:tr w:rsidR="00B03781" w:rsidRPr="00CD71B2">
        <w:trPr>
          <w:jc w:val="center"/>
        </w:trPr>
        <w:tc>
          <w:tcPr>
            <w:tcW w:w="176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Adulto</w:t>
            </w:r>
          </w:p>
        </w:tc>
        <w:tc>
          <w:tcPr>
            <w:tcW w:w="1183" w:type="dxa"/>
            <w:gridSpan w:val="2"/>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9</w:t>
            </w:r>
          </w:p>
        </w:tc>
        <w:tc>
          <w:tcPr>
            <w:tcW w:w="98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6</w:t>
            </w:r>
          </w:p>
        </w:tc>
        <w:tc>
          <w:tcPr>
            <w:tcW w:w="903" w:type="dxa"/>
            <w:vMerge/>
            <w:shd w:val="clear" w:color="auto" w:fill="auto"/>
          </w:tcPr>
          <w:p w:rsidR="00B03781" w:rsidRPr="00CD71B2" w:rsidRDefault="00B03781" w:rsidP="00B03781">
            <w:pPr>
              <w:jc w:val="both"/>
              <w:rPr>
                <w:rFonts w:ascii="Arial" w:hAnsi="Arial" w:cs="Arial"/>
                <w:sz w:val="20"/>
                <w:szCs w:val="20"/>
              </w:rPr>
            </w:pPr>
          </w:p>
        </w:tc>
      </w:tr>
      <w:tr w:rsidR="00B03781" w:rsidRPr="00CD71B2">
        <w:trPr>
          <w:jc w:val="center"/>
        </w:trPr>
        <w:tc>
          <w:tcPr>
            <w:tcW w:w="176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 xml:space="preserve">Adulto Mayor </w:t>
            </w:r>
          </w:p>
        </w:tc>
        <w:tc>
          <w:tcPr>
            <w:tcW w:w="1183" w:type="dxa"/>
            <w:gridSpan w:val="2"/>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6</w:t>
            </w:r>
          </w:p>
        </w:tc>
        <w:tc>
          <w:tcPr>
            <w:tcW w:w="983" w:type="dxa"/>
            <w:shd w:val="clear" w:color="auto" w:fill="auto"/>
          </w:tcPr>
          <w:p w:rsidR="00B03781" w:rsidRPr="00CD71B2" w:rsidRDefault="00B03781" w:rsidP="00B03781">
            <w:pPr>
              <w:jc w:val="both"/>
              <w:rPr>
                <w:rFonts w:ascii="Arial" w:hAnsi="Arial" w:cs="Arial"/>
                <w:sz w:val="20"/>
                <w:szCs w:val="20"/>
              </w:rPr>
            </w:pPr>
            <w:r w:rsidRPr="00CD71B2">
              <w:rPr>
                <w:rFonts w:ascii="Arial" w:hAnsi="Arial" w:cs="Arial"/>
                <w:sz w:val="20"/>
                <w:szCs w:val="20"/>
              </w:rPr>
              <w:t>4</w:t>
            </w:r>
          </w:p>
        </w:tc>
        <w:tc>
          <w:tcPr>
            <w:tcW w:w="903" w:type="dxa"/>
            <w:vMerge/>
            <w:shd w:val="clear" w:color="auto" w:fill="auto"/>
          </w:tcPr>
          <w:p w:rsidR="00B03781" w:rsidRPr="00CD71B2" w:rsidRDefault="00B03781" w:rsidP="00B03781">
            <w:pPr>
              <w:jc w:val="both"/>
              <w:rPr>
                <w:rFonts w:ascii="Arial" w:hAnsi="Arial" w:cs="Arial"/>
                <w:sz w:val="20"/>
                <w:szCs w:val="20"/>
              </w:rPr>
            </w:pPr>
          </w:p>
        </w:tc>
      </w:tr>
    </w:tbl>
    <w:p w:rsidR="00B03781" w:rsidRDefault="00B03781" w:rsidP="00933802">
      <w:pPr>
        <w:ind w:left="1416" w:firstLine="708"/>
        <w:jc w:val="both"/>
        <w:rPr>
          <w:rFonts w:ascii="Arial" w:hAnsi="Arial" w:cs="Arial"/>
          <w:b/>
          <w:sz w:val="20"/>
          <w:szCs w:val="20"/>
        </w:rPr>
      </w:pPr>
      <w:r w:rsidRPr="00CD71B2">
        <w:rPr>
          <w:rFonts w:ascii="Arial" w:hAnsi="Arial" w:cs="Arial"/>
          <w:b/>
          <w:sz w:val="20"/>
          <w:szCs w:val="20"/>
        </w:rPr>
        <w:t>Total encuestados: 102</w:t>
      </w:r>
    </w:p>
    <w:p w:rsidR="00F236D2" w:rsidRPr="00CD71B2" w:rsidRDefault="00F236D2" w:rsidP="00933802">
      <w:pPr>
        <w:ind w:left="1416" w:firstLine="708"/>
        <w:jc w:val="both"/>
        <w:rPr>
          <w:rFonts w:ascii="Arial" w:hAnsi="Arial" w:cs="Arial"/>
          <w:b/>
          <w:sz w:val="20"/>
          <w:szCs w:val="20"/>
        </w:rPr>
      </w:pPr>
    </w:p>
    <w:p w:rsidR="00DB61AE" w:rsidRPr="00CD71B2" w:rsidRDefault="00DB61AE" w:rsidP="008E74FF">
      <w:pPr>
        <w:widowControl w:val="0"/>
        <w:autoSpaceDE w:val="0"/>
        <w:autoSpaceDN w:val="0"/>
        <w:adjustRightInd w:val="0"/>
        <w:ind w:left="567"/>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Con las entrevistas realizadas se arrojaron las siguientes conclusiones a nivel general:</w:t>
      </w:r>
    </w:p>
    <w:p w:rsidR="004742C3" w:rsidRPr="00CD71B2" w:rsidRDefault="004742C3" w:rsidP="008E74FF">
      <w:pPr>
        <w:widowControl w:val="0"/>
        <w:autoSpaceDE w:val="0"/>
        <w:autoSpaceDN w:val="0"/>
        <w:adjustRightInd w:val="0"/>
        <w:ind w:left="567"/>
        <w:jc w:val="both"/>
        <w:rPr>
          <w:rFonts w:ascii="Arial" w:hAnsi="Arial" w:cs="Arial"/>
          <w:sz w:val="22"/>
          <w:szCs w:val="22"/>
        </w:rPr>
      </w:pPr>
      <w:r w:rsidRPr="00CD71B2">
        <w:rPr>
          <w:rFonts w:ascii="Arial" w:hAnsi="Arial" w:cs="Arial"/>
          <w:sz w:val="22"/>
          <w:szCs w:val="22"/>
        </w:rPr>
        <w:t xml:space="preserve"> </w:t>
      </w:r>
    </w:p>
    <w:p w:rsidR="00846AE8" w:rsidRPr="00CD71B2" w:rsidRDefault="00846AE8" w:rsidP="008E74FF">
      <w:pPr>
        <w:pStyle w:val="Prrafodelista"/>
        <w:widowControl w:val="0"/>
        <w:numPr>
          <w:ilvl w:val="0"/>
          <w:numId w:val="8"/>
        </w:numPr>
        <w:autoSpaceDE w:val="0"/>
        <w:autoSpaceDN w:val="0"/>
        <w:adjustRightInd w:val="0"/>
        <w:ind w:left="567" w:firstLine="0"/>
        <w:jc w:val="both"/>
        <w:rPr>
          <w:rFonts w:ascii="Arial" w:eastAsiaTheme="minorHAnsi" w:hAnsi="Arial" w:cs="Arial"/>
          <w:lang w:val="es-ES"/>
        </w:rPr>
      </w:pPr>
      <w:r w:rsidRPr="00CD71B2">
        <w:rPr>
          <w:rFonts w:ascii="Arial" w:eastAsiaTheme="minorHAnsi" w:hAnsi="Arial" w:cs="Arial"/>
          <w:lang w:val="es-ES"/>
        </w:rPr>
        <w:t>Espacio público (Antigua Dirección Provincial de Salud, calles Mejía y García Moreno)</w:t>
      </w:r>
    </w:p>
    <w:p w:rsidR="00DB61AE" w:rsidRPr="00CD71B2" w:rsidRDefault="00DB61AE" w:rsidP="008E74FF">
      <w:pPr>
        <w:widowControl w:val="0"/>
        <w:autoSpaceDE w:val="0"/>
        <w:autoSpaceDN w:val="0"/>
        <w:adjustRightInd w:val="0"/>
        <w:ind w:left="567"/>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 xml:space="preserve">Son los transeúntes quienes valoran más el espacio público construido, destacándose el gusto por la presencia de agua y el diseño del espacio público. Se presenta una asociación del disgusto de las personas con el lugar en base a la poca utilidad del espacio, al diseño y a la presencia de prostitutas, indigentes y personas alcohólicas. Los usos principales remiten a pasar por el lugar, descansar y recrearse. Las propuestas de usos del espacio construido están relacionadas con actividades culturales-recreativas, educativas y de promoción de la salud. </w:t>
      </w:r>
    </w:p>
    <w:p w:rsidR="004742C3" w:rsidRPr="00CD71B2" w:rsidRDefault="004742C3" w:rsidP="004742C3">
      <w:pPr>
        <w:pStyle w:val="Ttulo1"/>
        <w:ind w:left="567"/>
        <w:jc w:val="both"/>
        <w:rPr>
          <w:rFonts w:ascii="Arial" w:eastAsiaTheme="minorHAnsi" w:hAnsi="Arial" w:cs="Arial"/>
          <w:b w:val="0"/>
          <w:sz w:val="22"/>
          <w:szCs w:val="22"/>
          <w:lang w:val="es-ES" w:eastAsia="en-US"/>
        </w:rPr>
      </w:pPr>
    </w:p>
    <w:p w:rsidR="009631AD" w:rsidRPr="00CD71B2" w:rsidRDefault="009631AD" w:rsidP="008E74FF">
      <w:pPr>
        <w:pStyle w:val="Prrafodelista"/>
        <w:numPr>
          <w:ilvl w:val="0"/>
          <w:numId w:val="8"/>
        </w:numPr>
        <w:ind w:left="567" w:firstLine="0"/>
        <w:jc w:val="both"/>
        <w:rPr>
          <w:rFonts w:ascii="Arial" w:eastAsiaTheme="minorHAnsi" w:hAnsi="Arial" w:cs="Arial"/>
          <w:lang w:val="es-ES"/>
        </w:rPr>
      </w:pPr>
      <w:r w:rsidRPr="00CD71B2">
        <w:rPr>
          <w:rFonts w:ascii="Arial" w:eastAsiaTheme="minorHAnsi" w:hAnsi="Arial" w:cs="Arial"/>
          <w:lang w:val="es-ES"/>
        </w:rPr>
        <w:t>Nueva propuesta de Espacio público (Edificio del ex registro civil, entre calles Guayaquil, Mejía y Flores).</w:t>
      </w:r>
    </w:p>
    <w:p w:rsidR="00C82454" w:rsidRPr="00CD71B2" w:rsidRDefault="009631AD" w:rsidP="008E74FF">
      <w:pPr>
        <w:ind w:left="567"/>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 xml:space="preserve">Los datos indican que se presenta una tendencia general ambivalente con el proyecto. </w:t>
      </w:r>
      <w:r w:rsidR="00C82454" w:rsidRPr="00CD71B2">
        <w:rPr>
          <w:rFonts w:ascii="Arial" w:eastAsiaTheme="minorHAnsi" w:hAnsi="Arial" w:cs="Arial"/>
          <w:kern w:val="0"/>
          <w:sz w:val="22"/>
          <w:szCs w:val="22"/>
          <w:lang w:val="es-ES" w:eastAsia="en-US"/>
        </w:rPr>
        <w:t>Indican que</w:t>
      </w:r>
      <w:r w:rsidRPr="00CD71B2">
        <w:rPr>
          <w:rFonts w:ascii="Arial" w:eastAsiaTheme="minorHAnsi" w:hAnsi="Arial" w:cs="Arial"/>
          <w:kern w:val="0"/>
          <w:sz w:val="22"/>
          <w:szCs w:val="22"/>
          <w:lang w:val="es-ES" w:eastAsia="en-US"/>
        </w:rPr>
        <w:t xml:space="preserve"> el espacio debería contar con infraestructuras y equipamientos asociados a servicios básicos, actividades que promuevan la salud, la educación, la cultura y la recreación. </w:t>
      </w:r>
    </w:p>
    <w:p w:rsidR="00C82454" w:rsidRPr="00CD71B2" w:rsidRDefault="00C82454" w:rsidP="008E74FF">
      <w:pPr>
        <w:ind w:left="567"/>
        <w:jc w:val="both"/>
        <w:rPr>
          <w:rFonts w:ascii="Arial" w:eastAsiaTheme="minorHAnsi" w:hAnsi="Arial" w:cs="Arial"/>
          <w:kern w:val="0"/>
          <w:sz w:val="22"/>
          <w:szCs w:val="22"/>
          <w:lang w:val="es-ES" w:eastAsia="en-US"/>
        </w:rPr>
      </w:pPr>
    </w:p>
    <w:p w:rsidR="009631AD" w:rsidRPr="00CD71B2" w:rsidRDefault="00C82454" w:rsidP="008E74FF">
      <w:pPr>
        <w:ind w:left="567"/>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 xml:space="preserve">Existe </w:t>
      </w:r>
      <w:r w:rsidR="009631AD" w:rsidRPr="00CD71B2">
        <w:rPr>
          <w:rFonts w:ascii="Arial" w:eastAsiaTheme="minorHAnsi" w:hAnsi="Arial" w:cs="Arial"/>
          <w:kern w:val="0"/>
          <w:sz w:val="22"/>
          <w:szCs w:val="22"/>
          <w:lang w:val="es-ES" w:eastAsia="en-US"/>
        </w:rPr>
        <w:t xml:space="preserve">un desconocimiento general del proyecto, desconfianza en las instituciones y sensación de temor, inseguridad e incertidumbre. Los comerciantes manifiestan, en su mayoría, que no se beneficiarán con el proyecto, porque confían en que tendrán mayor demanda y que llegarán personas alcohólicas y delincuentes a hacer uso del lugar. </w:t>
      </w:r>
    </w:p>
    <w:p w:rsidR="009631AD" w:rsidRPr="00CD71B2" w:rsidRDefault="009631AD" w:rsidP="008E74FF">
      <w:pPr>
        <w:ind w:left="567"/>
        <w:jc w:val="both"/>
        <w:rPr>
          <w:rFonts w:ascii="Arial" w:eastAsiaTheme="minorHAnsi" w:hAnsi="Arial" w:cs="Arial"/>
          <w:kern w:val="0"/>
          <w:sz w:val="22"/>
          <w:szCs w:val="22"/>
          <w:lang w:val="es-ES" w:eastAsia="en-US"/>
        </w:rPr>
      </w:pPr>
    </w:p>
    <w:p w:rsidR="009631AD" w:rsidRPr="00CD71B2" w:rsidRDefault="009631AD" w:rsidP="008E74FF">
      <w:pPr>
        <w:ind w:left="567"/>
        <w:jc w:val="both"/>
        <w:rPr>
          <w:rFonts w:ascii="Arial" w:eastAsiaTheme="minorHAnsi" w:hAnsi="Arial" w:cs="Arial"/>
          <w:kern w:val="0"/>
          <w:sz w:val="22"/>
          <w:szCs w:val="22"/>
          <w:lang w:val="es-ES" w:eastAsia="en-US"/>
        </w:rPr>
      </w:pPr>
      <w:r w:rsidRPr="00CD71B2">
        <w:rPr>
          <w:rFonts w:ascii="Arial" w:eastAsiaTheme="minorHAnsi" w:hAnsi="Arial" w:cs="Arial"/>
          <w:kern w:val="0"/>
          <w:sz w:val="22"/>
          <w:szCs w:val="22"/>
          <w:lang w:val="es-ES" w:eastAsia="en-US"/>
        </w:rPr>
        <w:t xml:space="preserve">En síntesis se puede interpretar que las opiniones y percepciones de la población encuestada están mediadas por una serie de problemas como consecuencias de una gestión jerárquica de la política urbana asociada a los procesos de revitalización del centro histórico. Se tensionan los problemas psicosociales como la estigmatización de grupos sociales, la percepción de inseguridad, la incertidumbre y sensación de injusticia por parte de los habitantes; con las estrategias de gestión e implementación de los proyectos. Se perciben bajos niveles de información y participación ciudadana en los proyectos y una relación distante entre los afectados y las autoridades competentes. </w:t>
      </w:r>
    </w:p>
    <w:p w:rsidR="009631AD" w:rsidRPr="00CD71B2" w:rsidRDefault="009631AD" w:rsidP="008E74FF">
      <w:pPr>
        <w:ind w:left="567"/>
        <w:jc w:val="both"/>
        <w:rPr>
          <w:rFonts w:ascii="Arial" w:eastAsiaTheme="minorHAnsi" w:hAnsi="Arial" w:cs="Arial"/>
          <w:kern w:val="0"/>
          <w:sz w:val="22"/>
          <w:szCs w:val="22"/>
          <w:lang w:val="es-ES" w:eastAsia="en-US"/>
        </w:rPr>
      </w:pPr>
    </w:p>
    <w:p w:rsidR="009631AD" w:rsidRPr="00CD71B2" w:rsidRDefault="009631AD" w:rsidP="008E74FF">
      <w:pPr>
        <w:pStyle w:val="Prrafodelista"/>
        <w:spacing w:after="0" w:line="240" w:lineRule="auto"/>
        <w:ind w:left="567"/>
        <w:jc w:val="both"/>
        <w:rPr>
          <w:rFonts w:ascii="Arial" w:eastAsiaTheme="minorHAnsi" w:hAnsi="Arial" w:cs="Arial"/>
          <w:lang w:val="es-ES"/>
        </w:rPr>
      </w:pPr>
      <w:r w:rsidRPr="00CD71B2">
        <w:rPr>
          <w:rFonts w:ascii="Arial" w:eastAsiaTheme="minorHAnsi" w:hAnsi="Arial" w:cs="Arial"/>
          <w:lang w:val="es-ES"/>
        </w:rPr>
        <w:t xml:space="preserve">Es interesante destacar que se percibe una representación del espacio público como un espacio para la promoción de lo público, integrando potenciales usos relativos a la </w:t>
      </w:r>
      <w:r w:rsidRPr="00CD71B2">
        <w:rPr>
          <w:rFonts w:ascii="Arial" w:eastAsiaTheme="minorHAnsi" w:hAnsi="Arial" w:cs="Arial"/>
          <w:lang w:val="es-ES"/>
        </w:rPr>
        <w:lastRenderedPageBreak/>
        <w:t>cultura, las artes, la educación, la salud y la recreación. Estos elementos permiten suponer que es posible revertir el malestar una vez que se logren implementar las construcciones proyectadas, y potenciar los aspectos simbólicos, de intercambio y cívico que requiere la cualificación del espacio público para fortalecer el patrimonio inmaterial de la sociedad quiteña.</w:t>
      </w:r>
    </w:p>
    <w:p w:rsidR="00C60619" w:rsidRPr="00CD71B2" w:rsidRDefault="00C60619" w:rsidP="00EC6049">
      <w:pPr>
        <w:suppressAutoHyphens w:val="0"/>
        <w:rPr>
          <w:rFonts w:ascii="Arial" w:hAnsi="Arial" w:cs="Arial"/>
          <w:b/>
          <w:sz w:val="22"/>
          <w:szCs w:val="22"/>
        </w:rPr>
      </w:pPr>
    </w:p>
    <w:p w:rsidR="00273690" w:rsidRPr="00CD71B2" w:rsidRDefault="008B7526" w:rsidP="00792046">
      <w:pPr>
        <w:pStyle w:val="Ttulo1"/>
        <w:numPr>
          <w:ilvl w:val="0"/>
          <w:numId w:val="7"/>
        </w:numPr>
        <w:jc w:val="both"/>
        <w:rPr>
          <w:rFonts w:ascii="Arial" w:hAnsi="Arial" w:cs="Arial"/>
          <w:sz w:val="22"/>
          <w:szCs w:val="22"/>
        </w:rPr>
      </w:pPr>
      <w:bookmarkStart w:id="262" w:name="_Toc387310469"/>
      <w:r w:rsidRPr="00CD71B2">
        <w:rPr>
          <w:rFonts w:ascii="Arial" w:hAnsi="Arial" w:cs="Arial"/>
          <w:sz w:val="22"/>
          <w:szCs w:val="22"/>
        </w:rPr>
        <w:t>CONCLUSIONES GENERALES</w:t>
      </w:r>
      <w:bookmarkEnd w:id="262"/>
    </w:p>
    <w:p w:rsidR="002E73DE" w:rsidRPr="00CD71B2" w:rsidRDefault="002E73DE" w:rsidP="008B7526">
      <w:pPr>
        <w:autoSpaceDE w:val="0"/>
        <w:autoSpaceDN w:val="0"/>
        <w:adjustRightInd w:val="0"/>
        <w:rPr>
          <w:rFonts w:ascii="Arial" w:hAnsi="Arial" w:cs="Arial"/>
          <w:b/>
        </w:rPr>
      </w:pPr>
    </w:p>
    <w:p w:rsidR="002E73DE" w:rsidRPr="00CD71B2" w:rsidRDefault="002E73DE" w:rsidP="002E73DE">
      <w:pPr>
        <w:pStyle w:val="Prrafodelista"/>
        <w:numPr>
          <w:ilvl w:val="0"/>
          <w:numId w:val="44"/>
        </w:numPr>
        <w:spacing w:after="0" w:line="240" w:lineRule="auto"/>
        <w:ind w:left="567" w:hanging="210"/>
        <w:jc w:val="both"/>
        <w:rPr>
          <w:rFonts w:ascii="Arial" w:hAnsi="Arial" w:cs="Arial"/>
        </w:rPr>
      </w:pPr>
      <w:r w:rsidRPr="00CD71B2">
        <w:rPr>
          <w:rFonts w:ascii="Arial" w:hAnsi="Arial" w:cs="Arial"/>
        </w:rPr>
        <w:t xml:space="preserve">El reforzamiento del eje de la </w:t>
      </w:r>
      <w:r w:rsidR="000C4829" w:rsidRPr="00CD71B2">
        <w:rPr>
          <w:rFonts w:ascii="Arial" w:hAnsi="Arial" w:cs="Arial"/>
        </w:rPr>
        <w:t>CALLE JOSÉ MEJÍA</w:t>
      </w:r>
      <w:r w:rsidRPr="00CD71B2">
        <w:rPr>
          <w:rFonts w:ascii="Arial" w:hAnsi="Arial" w:cs="Arial"/>
        </w:rPr>
        <w:t xml:space="preserve"> en sentido Este-Oeste, en función del peatón convencional y no solo del turismo, incorporando espacios públicos de permanencia</w:t>
      </w:r>
      <w:r w:rsidR="00C804DB" w:rsidRPr="00CD71B2">
        <w:rPr>
          <w:rFonts w:ascii="Arial" w:hAnsi="Arial" w:cs="Arial"/>
        </w:rPr>
        <w:t xml:space="preserve"> de calidad</w:t>
      </w:r>
      <w:r w:rsidRPr="00CD71B2">
        <w:rPr>
          <w:rFonts w:ascii="Arial" w:hAnsi="Arial" w:cs="Arial"/>
        </w:rPr>
        <w:t xml:space="preserve"> con actividades diarias y cotidianas, de servicios que dinamicen la presencia de peatones</w:t>
      </w:r>
      <w:r w:rsidR="00E27C7F" w:rsidRPr="00CD71B2">
        <w:rPr>
          <w:rFonts w:ascii="Arial" w:hAnsi="Arial" w:cs="Arial"/>
        </w:rPr>
        <w:t xml:space="preserve"> y</w:t>
      </w:r>
      <w:r w:rsidRPr="00CD71B2">
        <w:rPr>
          <w:rFonts w:ascii="Arial" w:hAnsi="Arial" w:cs="Arial"/>
        </w:rPr>
        <w:t xml:space="preserve"> </w:t>
      </w:r>
      <w:proofErr w:type="spellStart"/>
      <w:r w:rsidR="007457AC" w:rsidRPr="00CD71B2">
        <w:rPr>
          <w:rFonts w:ascii="Arial" w:hAnsi="Arial" w:cs="Arial"/>
        </w:rPr>
        <w:t>fortalec</w:t>
      </w:r>
      <w:r w:rsidR="00E27C7F" w:rsidRPr="00CD71B2">
        <w:rPr>
          <w:rFonts w:ascii="Arial" w:hAnsi="Arial" w:cs="Arial"/>
        </w:rPr>
        <w:t>iendo</w:t>
      </w:r>
      <w:r w:rsidR="007457AC" w:rsidRPr="00CD71B2">
        <w:rPr>
          <w:rFonts w:ascii="Arial" w:hAnsi="Arial" w:cs="Arial"/>
        </w:rPr>
        <w:t>la</w:t>
      </w:r>
      <w:proofErr w:type="spellEnd"/>
      <w:r w:rsidRPr="00CD71B2">
        <w:rPr>
          <w:rFonts w:ascii="Arial" w:hAnsi="Arial" w:cs="Arial"/>
        </w:rPr>
        <w:t xml:space="preserve"> seguridad</w:t>
      </w:r>
      <w:r w:rsidR="007457AC" w:rsidRPr="00CD71B2">
        <w:rPr>
          <w:rFonts w:ascii="Arial" w:hAnsi="Arial" w:cs="Arial"/>
        </w:rPr>
        <w:t xml:space="preserve"> del barrio</w:t>
      </w:r>
      <w:r w:rsidRPr="00CD71B2">
        <w:rPr>
          <w:rFonts w:ascii="Arial" w:hAnsi="Arial" w:cs="Arial"/>
        </w:rPr>
        <w:t>.</w:t>
      </w:r>
    </w:p>
    <w:p w:rsidR="002E73DE" w:rsidRPr="00CD71B2" w:rsidRDefault="002E73DE" w:rsidP="002E73DE">
      <w:pPr>
        <w:pStyle w:val="Prrafodelista"/>
        <w:spacing w:after="0" w:line="240" w:lineRule="auto"/>
        <w:ind w:left="567"/>
        <w:jc w:val="both"/>
        <w:rPr>
          <w:rFonts w:ascii="Arial" w:hAnsi="Arial" w:cs="Arial"/>
        </w:rPr>
      </w:pPr>
    </w:p>
    <w:p w:rsidR="007457AC" w:rsidRPr="00CD71B2" w:rsidRDefault="007457AC" w:rsidP="002E73DE">
      <w:pPr>
        <w:pStyle w:val="Prrafodelista"/>
        <w:numPr>
          <w:ilvl w:val="0"/>
          <w:numId w:val="44"/>
        </w:numPr>
        <w:spacing w:after="0" w:line="240" w:lineRule="auto"/>
        <w:ind w:left="567" w:hanging="210"/>
        <w:jc w:val="both"/>
        <w:rPr>
          <w:rFonts w:ascii="Arial" w:hAnsi="Arial" w:cs="Arial"/>
        </w:rPr>
      </w:pPr>
      <w:r w:rsidRPr="00CD71B2">
        <w:rPr>
          <w:rFonts w:ascii="Arial" w:hAnsi="Arial" w:cs="Arial"/>
        </w:rPr>
        <w:t xml:space="preserve">La </w:t>
      </w:r>
      <w:r w:rsidR="00E27C7F" w:rsidRPr="00CD71B2">
        <w:rPr>
          <w:rFonts w:ascii="Arial" w:hAnsi="Arial" w:cs="Arial"/>
        </w:rPr>
        <w:t>intervención del eje</w:t>
      </w:r>
      <w:r w:rsidRPr="00CD71B2">
        <w:rPr>
          <w:rFonts w:ascii="Arial" w:hAnsi="Arial" w:cs="Arial"/>
        </w:rPr>
        <w:t xml:space="preserve"> formará un solo espacio de estancia urbana, importante cambio, a lo que cotidianamente es considerado como canal de transporte </w:t>
      </w:r>
    </w:p>
    <w:p w:rsidR="007457AC" w:rsidRPr="00CD71B2" w:rsidRDefault="007457AC" w:rsidP="007457AC">
      <w:pPr>
        <w:pStyle w:val="Prrafodelista"/>
        <w:rPr>
          <w:rFonts w:ascii="Arial" w:hAnsi="Arial" w:cs="Arial"/>
        </w:rPr>
      </w:pPr>
    </w:p>
    <w:p w:rsidR="007457AC" w:rsidRPr="00CD71B2" w:rsidRDefault="007457AC" w:rsidP="002E73DE">
      <w:pPr>
        <w:pStyle w:val="Prrafodelista"/>
        <w:numPr>
          <w:ilvl w:val="0"/>
          <w:numId w:val="44"/>
        </w:numPr>
        <w:spacing w:after="0" w:line="240" w:lineRule="auto"/>
        <w:ind w:left="567" w:hanging="210"/>
        <w:jc w:val="both"/>
        <w:rPr>
          <w:rFonts w:ascii="Arial" w:hAnsi="Arial" w:cs="Arial"/>
        </w:rPr>
      </w:pPr>
      <w:r w:rsidRPr="00CD71B2">
        <w:rPr>
          <w:rFonts w:ascii="Arial" w:hAnsi="Arial" w:cs="Arial"/>
        </w:rPr>
        <w:t xml:space="preserve">Lo propuesto en el viario es contemplado sin barreras físicas alguno, con su objetivo principal de simplificar la vida del peatón y es beneficiario a todas las personas de diferentes edades y capacidades (movilidad reducida). </w:t>
      </w:r>
    </w:p>
    <w:p w:rsidR="007457AC" w:rsidRPr="00CD71B2" w:rsidRDefault="007457AC" w:rsidP="007457AC">
      <w:pPr>
        <w:pStyle w:val="Prrafodelista"/>
        <w:rPr>
          <w:rFonts w:ascii="Arial" w:hAnsi="Arial" w:cs="Arial"/>
        </w:rPr>
      </w:pPr>
    </w:p>
    <w:p w:rsidR="001B0069" w:rsidRPr="00CD71B2" w:rsidRDefault="001B0069" w:rsidP="002E73DE">
      <w:pPr>
        <w:pStyle w:val="Prrafodelista"/>
        <w:numPr>
          <w:ilvl w:val="0"/>
          <w:numId w:val="44"/>
        </w:numPr>
        <w:spacing w:after="0" w:line="240" w:lineRule="auto"/>
        <w:ind w:left="567" w:hanging="210"/>
        <w:jc w:val="both"/>
        <w:rPr>
          <w:rFonts w:ascii="Arial" w:hAnsi="Arial" w:cs="Arial"/>
        </w:rPr>
      </w:pPr>
      <w:r w:rsidRPr="00CD71B2">
        <w:rPr>
          <w:rFonts w:ascii="Arial" w:hAnsi="Arial" w:cs="Arial"/>
        </w:rPr>
        <w:t xml:space="preserve">Los edificios escogidos para ser liberados y reemplazados por espacios públicos </w:t>
      </w:r>
      <w:r w:rsidR="00E27C7F" w:rsidRPr="00CD71B2">
        <w:rPr>
          <w:rFonts w:ascii="Arial" w:hAnsi="Arial" w:cs="Arial"/>
        </w:rPr>
        <w:t xml:space="preserve">de escala barrial </w:t>
      </w:r>
      <w:r w:rsidRPr="00CD71B2">
        <w:rPr>
          <w:rFonts w:ascii="Arial" w:hAnsi="Arial" w:cs="Arial"/>
        </w:rPr>
        <w:t>y de calidad, tienen una característica común y es que ambas edificaciones modernas han ocultado las fachadas de dos monumentos religiosos de primer orden con varios siglos de antigüedad, cuya presencia es el elemento principal en la conceptualización de las propuestas.</w:t>
      </w:r>
    </w:p>
    <w:p w:rsidR="002E73DE" w:rsidRPr="00CD71B2" w:rsidRDefault="002E73DE" w:rsidP="007457A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contextualSpacing/>
        <w:jc w:val="both"/>
        <w:rPr>
          <w:rFonts w:ascii="Arial" w:hAnsi="Arial" w:cs="Arial"/>
          <w:sz w:val="22"/>
          <w:szCs w:val="22"/>
        </w:rPr>
      </w:pPr>
    </w:p>
    <w:p w:rsidR="00C804DB" w:rsidRPr="00CD71B2" w:rsidRDefault="007457AC" w:rsidP="00C804DB">
      <w:pPr>
        <w:widowControl w:val="0"/>
        <w:numPr>
          <w:ilvl w:val="0"/>
          <w:numId w:val="4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ind w:left="567" w:hanging="210"/>
        <w:contextualSpacing/>
        <w:jc w:val="both"/>
        <w:rPr>
          <w:rFonts w:ascii="Arial" w:hAnsi="Arial" w:cs="Arial"/>
          <w:sz w:val="22"/>
          <w:szCs w:val="22"/>
        </w:rPr>
      </w:pPr>
      <w:r w:rsidRPr="00CD71B2">
        <w:rPr>
          <w:rFonts w:ascii="Arial" w:hAnsi="Arial" w:cs="Arial"/>
          <w:sz w:val="22"/>
          <w:szCs w:val="22"/>
        </w:rPr>
        <w:t>Parte de la actividad de los espacios públicos y perdurabilidad de los mismos se obtendrá propiciando</w:t>
      </w:r>
      <w:r w:rsidR="002E73DE" w:rsidRPr="00CD71B2">
        <w:rPr>
          <w:rFonts w:ascii="Arial" w:hAnsi="Arial" w:cs="Arial"/>
          <w:sz w:val="22"/>
          <w:szCs w:val="22"/>
        </w:rPr>
        <w:t xml:space="preserve"> a los comercios formales la utilización del espacio público para que pueda mostrar su negocio y promocionarlo, conservando el estilo particular del centro histórico.   </w:t>
      </w:r>
    </w:p>
    <w:p w:rsidR="00C804DB" w:rsidRPr="00CD71B2" w:rsidRDefault="00C804DB" w:rsidP="00C804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contextualSpacing/>
        <w:jc w:val="both"/>
        <w:rPr>
          <w:rFonts w:ascii="Arial" w:hAnsi="Arial" w:cs="Arial"/>
          <w:sz w:val="22"/>
          <w:szCs w:val="22"/>
        </w:rPr>
      </w:pPr>
    </w:p>
    <w:p w:rsidR="00C804DB" w:rsidRPr="00CD71B2" w:rsidRDefault="00C804DB" w:rsidP="00C804DB">
      <w:pPr>
        <w:widowControl w:val="0"/>
        <w:numPr>
          <w:ilvl w:val="0"/>
          <w:numId w:val="4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ind w:left="567" w:hanging="210"/>
        <w:contextualSpacing/>
        <w:jc w:val="both"/>
        <w:rPr>
          <w:rFonts w:ascii="Arial" w:hAnsi="Arial" w:cs="Arial"/>
          <w:sz w:val="22"/>
          <w:szCs w:val="22"/>
        </w:rPr>
      </w:pPr>
      <w:r w:rsidRPr="00CD71B2">
        <w:rPr>
          <w:rFonts w:ascii="Arial" w:hAnsi="Arial" w:cs="Arial"/>
          <w:sz w:val="22"/>
          <w:szCs w:val="22"/>
        </w:rPr>
        <w:t xml:space="preserve">Los diseños y medidas de </w:t>
      </w:r>
      <w:r w:rsidR="00E27C7F" w:rsidRPr="00CD71B2">
        <w:rPr>
          <w:rFonts w:ascii="Arial" w:hAnsi="Arial" w:cs="Arial"/>
          <w:sz w:val="22"/>
          <w:szCs w:val="22"/>
        </w:rPr>
        <w:t>mitigación</w:t>
      </w:r>
      <w:r w:rsidRPr="00CD71B2">
        <w:rPr>
          <w:rFonts w:ascii="Arial" w:hAnsi="Arial" w:cs="Arial"/>
          <w:sz w:val="22"/>
          <w:szCs w:val="22"/>
        </w:rPr>
        <w:t xml:space="preserve"> </w:t>
      </w:r>
      <w:r w:rsidR="00E27C7F" w:rsidRPr="00CD71B2">
        <w:rPr>
          <w:rFonts w:ascii="Arial" w:hAnsi="Arial" w:cs="Arial"/>
          <w:sz w:val="22"/>
          <w:szCs w:val="22"/>
        </w:rPr>
        <w:t xml:space="preserve">potencian y consolidan el </w:t>
      </w:r>
      <w:r w:rsidRPr="00CD71B2">
        <w:rPr>
          <w:rFonts w:ascii="Arial" w:hAnsi="Arial" w:cs="Arial"/>
          <w:sz w:val="22"/>
          <w:szCs w:val="22"/>
        </w:rPr>
        <w:t>Valor Universal Excepcional</w:t>
      </w:r>
      <w:r w:rsidR="009D14D5" w:rsidRPr="00CD71B2">
        <w:rPr>
          <w:rFonts w:ascii="Arial" w:hAnsi="Arial" w:cs="Arial"/>
          <w:sz w:val="22"/>
          <w:szCs w:val="22"/>
        </w:rPr>
        <w:t xml:space="preserve"> del Centro Histórico de Quito</w:t>
      </w:r>
      <w:r w:rsidRPr="00CD71B2">
        <w:rPr>
          <w:rFonts w:ascii="Arial" w:hAnsi="Arial" w:cs="Arial"/>
          <w:sz w:val="22"/>
          <w:szCs w:val="22"/>
        </w:rPr>
        <w:t>.</w:t>
      </w:r>
    </w:p>
    <w:p w:rsidR="00C804DB" w:rsidRPr="00CD71B2" w:rsidRDefault="00C804DB" w:rsidP="00C804DB">
      <w:pPr>
        <w:rPr>
          <w:rFonts w:ascii="Arial" w:hAnsi="Arial" w:cs="Arial"/>
        </w:rPr>
      </w:pPr>
    </w:p>
    <w:p w:rsidR="00C804DB" w:rsidRPr="00CD71B2" w:rsidRDefault="00C804DB" w:rsidP="00C804D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suppressAutoHyphens w:val="0"/>
        <w:autoSpaceDE w:val="0"/>
        <w:autoSpaceDN w:val="0"/>
        <w:adjustRightInd w:val="0"/>
        <w:contextualSpacing/>
        <w:jc w:val="both"/>
        <w:rPr>
          <w:rFonts w:ascii="Arial" w:hAnsi="Arial" w:cs="Arial"/>
          <w:sz w:val="22"/>
          <w:szCs w:val="22"/>
        </w:rPr>
      </w:pPr>
    </w:p>
    <w:p w:rsidR="00C26F8E" w:rsidRPr="00F236D2" w:rsidRDefault="00C26F8E">
      <w:pPr>
        <w:suppressAutoHyphens w:val="0"/>
        <w:spacing w:after="200" w:line="276" w:lineRule="auto"/>
        <w:rPr>
          <w:rFonts w:ascii="Arial" w:hAnsi="Arial" w:cs="Arial"/>
          <w:sz w:val="22"/>
          <w:szCs w:val="22"/>
        </w:rPr>
      </w:pPr>
      <w:bookmarkStart w:id="263" w:name="_Toc387065346"/>
      <w:r w:rsidRPr="00755616">
        <w:rPr>
          <w:rFonts w:ascii="Arial" w:hAnsi="Arial" w:cs="Arial"/>
          <w:sz w:val="22"/>
          <w:szCs w:val="22"/>
        </w:rPr>
        <w:br w:type="page"/>
      </w:r>
    </w:p>
    <w:p w:rsidR="00C26F8E" w:rsidRDefault="00C26F8E" w:rsidP="00C26F8E">
      <w:pPr>
        <w:pStyle w:val="Ttulo1"/>
        <w:numPr>
          <w:ilvl w:val="0"/>
          <w:numId w:val="7"/>
        </w:numPr>
        <w:jc w:val="both"/>
        <w:rPr>
          <w:rFonts w:ascii="Arial" w:hAnsi="Arial" w:cs="Arial"/>
          <w:sz w:val="22"/>
          <w:szCs w:val="22"/>
          <w:lang w:val="en-US"/>
        </w:rPr>
      </w:pPr>
      <w:bookmarkStart w:id="264" w:name="_Toc387310470"/>
      <w:r>
        <w:rPr>
          <w:rFonts w:ascii="Arial" w:hAnsi="Arial" w:cs="Arial"/>
          <w:sz w:val="22"/>
          <w:szCs w:val="22"/>
          <w:lang w:val="en-US"/>
        </w:rPr>
        <w:lastRenderedPageBreak/>
        <w:t>BIOGR</w:t>
      </w:r>
      <w:bookmarkEnd w:id="263"/>
      <w:r>
        <w:rPr>
          <w:rFonts w:ascii="Arial" w:hAnsi="Arial" w:cs="Arial"/>
          <w:sz w:val="22"/>
          <w:szCs w:val="22"/>
          <w:lang w:val="en-US"/>
        </w:rPr>
        <w:t>AFIA</w:t>
      </w:r>
      <w:bookmarkEnd w:id="264"/>
      <w:r>
        <w:rPr>
          <w:rFonts w:ascii="Arial" w:hAnsi="Arial" w:cs="Arial"/>
          <w:sz w:val="22"/>
          <w:szCs w:val="22"/>
          <w:lang w:val="en-US"/>
        </w:rPr>
        <w:t xml:space="preserve"> </w:t>
      </w:r>
    </w:p>
    <w:p w:rsidR="00C26F8E" w:rsidRDefault="00C26F8E" w:rsidP="00C26F8E">
      <w:pPr>
        <w:rPr>
          <w:lang w:val="en-US" w:eastAsia="es-ES"/>
        </w:rPr>
      </w:pPr>
    </w:p>
    <w:p w:rsidR="00C26F8E" w:rsidRPr="0011461A" w:rsidRDefault="00C26F8E" w:rsidP="00C26F8E">
      <w:pPr>
        <w:pStyle w:val="Prrafodelista"/>
        <w:numPr>
          <w:ilvl w:val="3"/>
          <w:numId w:val="7"/>
        </w:numPr>
        <w:ind w:left="426" w:hanging="426"/>
        <w:jc w:val="both"/>
        <w:rPr>
          <w:rFonts w:ascii="Arial" w:hAnsi="Arial" w:cs="Arial"/>
          <w:i/>
          <w:lang w:eastAsia="es-ES"/>
        </w:rPr>
      </w:pPr>
      <w:r>
        <w:rPr>
          <w:rFonts w:ascii="Arial" w:hAnsi="Arial" w:cs="Arial"/>
          <w:lang w:eastAsia="es-ES"/>
        </w:rPr>
        <w:t xml:space="preserve">Dirección de Planificación, I. Municipio de Quito </w:t>
      </w:r>
      <w:r w:rsidRPr="0011461A">
        <w:rPr>
          <w:rFonts w:ascii="Arial" w:hAnsi="Arial" w:cs="Arial"/>
          <w:i/>
          <w:lang w:eastAsia="es-ES"/>
        </w:rPr>
        <w:t>“Arquitectura</w:t>
      </w:r>
      <w:r>
        <w:rPr>
          <w:rFonts w:ascii="Arial" w:hAnsi="Arial" w:cs="Arial"/>
          <w:i/>
          <w:lang w:eastAsia="es-ES"/>
        </w:rPr>
        <w:t xml:space="preserve"> de Quito, una visión histórica”, </w:t>
      </w:r>
      <w:r w:rsidRPr="0011461A">
        <w:rPr>
          <w:rFonts w:ascii="Arial" w:hAnsi="Arial" w:cs="Arial"/>
          <w:lang w:eastAsia="es-ES"/>
        </w:rPr>
        <w:t>Quito 1993.</w:t>
      </w:r>
    </w:p>
    <w:p w:rsidR="00C26F8E" w:rsidRDefault="00C26F8E" w:rsidP="00C26F8E">
      <w:pPr>
        <w:pStyle w:val="Prrafodelista"/>
        <w:numPr>
          <w:ilvl w:val="3"/>
          <w:numId w:val="7"/>
        </w:numPr>
        <w:ind w:left="426" w:hanging="426"/>
        <w:jc w:val="both"/>
        <w:rPr>
          <w:rFonts w:ascii="Arial" w:hAnsi="Arial" w:cs="Arial"/>
          <w:lang w:eastAsia="es-ES"/>
        </w:rPr>
      </w:pPr>
      <w:r>
        <w:rPr>
          <w:rFonts w:ascii="Arial" w:hAnsi="Arial" w:cs="Arial"/>
          <w:lang w:eastAsia="es-ES"/>
        </w:rPr>
        <w:t xml:space="preserve">Municipio de Quito, </w:t>
      </w:r>
      <w:r w:rsidRPr="003E7638">
        <w:rPr>
          <w:rFonts w:ascii="Arial" w:hAnsi="Arial" w:cs="Arial"/>
          <w:i/>
          <w:lang w:eastAsia="es-ES"/>
        </w:rPr>
        <w:t>“Plan Maestro de Movilidad para el Distrito Metropolitano de Quito 2009-2025”</w:t>
      </w:r>
      <w:r>
        <w:rPr>
          <w:rFonts w:ascii="Arial" w:hAnsi="Arial" w:cs="Arial"/>
          <w:i/>
          <w:lang w:eastAsia="es-ES"/>
        </w:rPr>
        <w:t xml:space="preserve">, </w:t>
      </w:r>
      <w:r w:rsidRPr="003E7638">
        <w:rPr>
          <w:rFonts w:ascii="Arial" w:hAnsi="Arial" w:cs="Arial"/>
          <w:lang w:eastAsia="es-ES"/>
        </w:rPr>
        <w:t>Quito, 2009</w:t>
      </w:r>
      <w:r w:rsidRPr="003E7638">
        <w:rPr>
          <w:rFonts w:ascii="Arial" w:hAnsi="Arial" w:cs="Arial"/>
          <w:i/>
          <w:lang w:eastAsia="es-ES"/>
        </w:rPr>
        <w:t>.</w:t>
      </w:r>
    </w:p>
    <w:p w:rsidR="00C26F8E" w:rsidRDefault="00C26F8E" w:rsidP="00C26F8E">
      <w:pPr>
        <w:pStyle w:val="Prrafodelista"/>
        <w:numPr>
          <w:ilvl w:val="3"/>
          <w:numId w:val="7"/>
        </w:numPr>
        <w:ind w:left="426" w:hanging="426"/>
        <w:jc w:val="both"/>
        <w:rPr>
          <w:rFonts w:ascii="Arial" w:hAnsi="Arial" w:cs="Arial"/>
          <w:lang w:eastAsia="es-ES"/>
        </w:rPr>
      </w:pPr>
      <w:r>
        <w:rPr>
          <w:rFonts w:ascii="Arial" w:hAnsi="Arial" w:cs="Arial"/>
          <w:lang w:eastAsia="es-ES"/>
        </w:rPr>
        <w:t xml:space="preserve">Municipio de Quito, </w:t>
      </w:r>
      <w:r w:rsidRPr="0011461A">
        <w:rPr>
          <w:rFonts w:ascii="Arial" w:hAnsi="Arial" w:cs="Arial"/>
          <w:i/>
          <w:lang w:eastAsia="es-ES"/>
        </w:rPr>
        <w:t>“Centro Histórico de Quito, Plan Especial”</w:t>
      </w:r>
      <w:r>
        <w:rPr>
          <w:rFonts w:ascii="Arial" w:hAnsi="Arial" w:cs="Arial"/>
          <w:i/>
          <w:lang w:eastAsia="es-ES"/>
        </w:rPr>
        <w:t xml:space="preserve">, </w:t>
      </w:r>
      <w:r w:rsidRPr="0011461A">
        <w:rPr>
          <w:rFonts w:ascii="Arial" w:hAnsi="Arial" w:cs="Arial"/>
          <w:lang w:eastAsia="es-ES"/>
        </w:rPr>
        <w:t>Quito</w:t>
      </w:r>
      <w:r>
        <w:rPr>
          <w:rFonts w:ascii="Arial" w:hAnsi="Arial" w:cs="Arial"/>
          <w:lang w:eastAsia="es-ES"/>
        </w:rPr>
        <w:t xml:space="preserve"> 2003.</w:t>
      </w:r>
    </w:p>
    <w:p w:rsidR="00C26F8E" w:rsidRDefault="00C26F8E" w:rsidP="00C26F8E">
      <w:pPr>
        <w:pStyle w:val="Prrafodelista"/>
        <w:numPr>
          <w:ilvl w:val="3"/>
          <w:numId w:val="7"/>
        </w:numPr>
        <w:ind w:left="426" w:hanging="426"/>
        <w:jc w:val="both"/>
        <w:rPr>
          <w:rFonts w:ascii="Arial" w:hAnsi="Arial" w:cs="Arial"/>
          <w:lang w:eastAsia="es-ES"/>
        </w:rPr>
      </w:pPr>
      <w:r>
        <w:rPr>
          <w:rFonts w:ascii="Arial" w:hAnsi="Arial" w:cs="Arial"/>
          <w:lang w:eastAsia="es-ES"/>
        </w:rPr>
        <w:t xml:space="preserve">Municipio de Quito, </w:t>
      </w:r>
      <w:r w:rsidRPr="003E7638">
        <w:rPr>
          <w:rFonts w:ascii="Arial" w:hAnsi="Arial" w:cs="Arial"/>
          <w:i/>
          <w:lang w:eastAsia="es-ES"/>
        </w:rPr>
        <w:t>“Plan Especial del Centro Histórico de Quito, proyectos urbanos”</w:t>
      </w:r>
      <w:r>
        <w:rPr>
          <w:rFonts w:ascii="Arial" w:hAnsi="Arial" w:cs="Arial"/>
          <w:i/>
          <w:lang w:eastAsia="es-ES"/>
        </w:rPr>
        <w:t xml:space="preserve">, </w:t>
      </w:r>
      <w:r w:rsidRPr="003E7638">
        <w:rPr>
          <w:rFonts w:ascii="Arial" w:hAnsi="Arial" w:cs="Arial"/>
          <w:lang w:eastAsia="es-ES"/>
        </w:rPr>
        <w:t>Quito, 2006.</w:t>
      </w:r>
    </w:p>
    <w:p w:rsidR="00C26F8E" w:rsidRDefault="00C26F8E" w:rsidP="00C26F8E">
      <w:pPr>
        <w:pStyle w:val="Prrafodelista"/>
        <w:numPr>
          <w:ilvl w:val="3"/>
          <w:numId w:val="7"/>
        </w:numPr>
        <w:ind w:left="426" w:hanging="426"/>
        <w:jc w:val="both"/>
        <w:rPr>
          <w:rFonts w:ascii="Arial" w:hAnsi="Arial" w:cs="Arial"/>
          <w:lang w:eastAsia="es-ES"/>
        </w:rPr>
      </w:pPr>
      <w:r>
        <w:rPr>
          <w:rFonts w:ascii="Arial" w:hAnsi="Arial" w:cs="Arial"/>
          <w:lang w:eastAsia="es-ES"/>
        </w:rPr>
        <w:t xml:space="preserve">Cueva Ortiz, Sonia </w:t>
      </w:r>
      <w:r w:rsidRPr="0011461A">
        <w:rPr>
          <w:rFonts w:ascii="Arial" w:hAnsi="Arial" w:cs="Arial"/>
          <w:i/>
          <w:lang w:eastAsia="es-ES"/>
        </w:rPr>
        <w:t>“Espacio Público y Patrimonio, políticas de recuperación en el Centro Histórico de Quito</w:t>
      </w:r>
      <w:r>
        <w:rPr>
          <w:rFonts w:ascii="Arial" w:hAnsi="Arial" w:cs="Arial"/>
          <w:lang w:eastAsia="es-ES"/>
        </w:rPr>
        <w:t>”, Quito 2010.</w:t>
      </w:r>
    </w:p>
    <w:p w:rsidR="00C26F8E" w:rsidRDefault="00C26F8E" w:rsidP="00C26F8E">
      <w:pPr>
        <w:pStyle w:val="Prrafodelista"/>
        <w:numPr>
          <w:ilvl w:val="3"/>
          <w:numId w:val="7"/>
        </w:numPr>
        <w:ind w:left="426" w:hanging="426"/>
        <w:jc w:val="both"/>
        <w:rPr>
          <w:rFonts w:ascii="Arial" w:hAnsi="Arial" w:cs="Arial"/>
          <w:lang w:eastAsia="es-ES"/>
        </w:rPr>
      </w:pPr>
      <w:r w:rsidRPr="0011461A">
        <w:rPr>
          <w:rFonts w:ascii="Arial" w:hAnsi="Arial" w:cs="Arial"/>
          <w:lang w:eastAsia="es-ES"/>
        </w:rPr>
        <w:t xml:space="preserve">Rivera Blanco, Javier </w:t>
      </w:r>
      <w:r w:rsidRPr="0011461A">
        <w:rPr>
          <w:rFonts w:ascii="Arial" w:hAnsi="Arial" w:cs="Arial"/>
          <w:i/>
          <w:lang w:eastAsia="es-ES"/>
        </w:rPr>
        <w:t xml:space="preserve">“De Varia </w:t>
      </w:r>
      <w:proofErr w:type="spellStart"/>
      <w:r w:rsidRPr="0011461A">
        <w:rPr>
          <w:rFonts w:ascii="Arial" w:hAnsi="Arial" w:cs="Arial"/>
          <w:i/>
          <w:lang w:eastAsia="es-ES"/>
        </w:rPr>
        <w:t>Restauratione</w:t>
      </w:r>
      <w:proofErr w:type="spellEnd"/>
      <w:r w:rsidRPr="0011461A">
        <w:rPr>
          <w:rFonts w:ascii="Arial" w:hAnsi="Arial" w:cs="Arial"/>
          <w:i/>
          <w:lang w:eastAsia="es-ES"/>
        </w:rPr>
        <w:t>, Teoría e Historia de la restauración arquitectónica</w:t>
      </w:r>
      <w:r w:rsidRPr="0011461A">
        <w:rPr>
          <w:rFonts w:ascii="Arial" w:hAnsi="Arial" w:cs="Arial"/>
          <w:lang w:eastAsia="es-ES"/>
        </w:rPr>
        <w:t>”, Valladolid, 2001</w:t>
      </w:r>
      <w:r>
        <w:rPr>
          <w:rFonts w:ascii="Arial" w:hAnsi="Arial" w:cs="Arial"/>
          <w:lang w:eastAsia="es-ES"/>
        </w:rPr>
        <w:t>.</w:t>
      </w:r>
    </w:p>
    <w:p w:rsidR="00C26F8E" w:rsidRPr="00F469A8" w:rsidRDefault="00C26F8E" w:rsidP="00C26F8E">
      <w:pPr>
        <w:pStyle w:val="Prrafodelista"/>
        <w:numPr>
          <w:ilvl w:val="3"/>
          <w:numId w:val="7"/>
        </w:numPr>
        <w:ind w:left="426" w:hanging="426"/>
        <w:jc w:val="both"/>
        <w:rPr>
          <w:rFonts w:ascii="Arial" w:hAnsi="Arial" w:cs="Arial"/>
          <w:lang w:eastAsia="es-ES"/>
        </w:rPr>
      </w:pPr>
      <w:proofErr w:type="spellStart"/>
      <w:r w:rsidRPr="00F469A8">
        <w:rPr>
          <w:rFonts w:ascii="Arial" w:hAnsi="Arial" w:cs="Arial"/>
          <w:lang w:eastAsia="es-ES"/>
        </w:rPr>
        <w:t>Estupiñan</w:t>
      </w:r>
      <w:proofErr w:type="spellEnd"/>
      <w:r w:rsidRPr="00F469A8">
        <w:rPr>
          <w:rFonts w:ascii="Arial" w:hAnsi="Arial" w:cs="Arial"/>
          <w:lang w:eastAsia="es-ES"/>
        </w:rPr>
        <w:t xml:space="preserve"> de Freile, Tamara, </w:t>
      </w:r>
      <w:r w:rsidRPr="00F469A8">
        <w:rPr>
          <w:rFonts w:ascii="Arial" w:hAnsi="Arial" w:cs="Arial"/>
          <w:i/>
          <w:lang w:eastAsia="es-ES"/>
        </w:rPr>
        <w:t>“El plano conocido más antiguo de Quito”</w:t>
      </w:r>
      <w:r w:rsidRPr="00F469A8">
        <w:rPr>
          <w:rFonts w:ascii="Arial" w:hAnsi="Arial" w:cs="Arial"/>
          <w:lang w:eastAsia="es-ES"/>
        </w:rPr>
        <w:t>, Revista TRAMA, No. 33, Quito, 1984</w:t>
      </w:r>
    </w:p>
    <w:p w:rsidR="00C26F8E" w:rsidRDefault="00C26F8E" w:rsidP="00C26F8E">
      <w:pPr>
        <w:pStyle w:val="Prrafodelista"/>
        <w:numPr>
          <w:ilvl w:val="3"/>
          <w:numId w:val="7"/>
        </w:numPr>
        <w:ind w:left="426" w:hanging="426"/>
        <w:jc w:val="both"/>
        <w:rPr>
          <w:rFonts w:ascii="Arial" w:hAnsi="Arial" w:cs="Arial"/>
          <w:lang w:eastAsia="es-ES"/>
        </w:rPr>
      </w:pPr>
      <w:r w:rsidRPr="00F469A8">
        <w:rPr>
          <w:rFonts w:ascii="Arial" w:hAnsi="Arial" w:cs="Arial"/>
          <w:lang w:eastAsia="es-ES"/>
        </w:rPr>
        <w:t xml:space="preserve">Correa, Felipe </w:t>
      </w:r>
      <w:r w:rsidRPr="00F469A8">
        <w:rPr>
          <w:rFonts w:ascii="Arial" w:hAnsi="Arial" w:cs="Arial"/>
          <w:i/>
          <w:lang w:eastAsia="es-ES"/>
        </w:rPr>
        <w:t>“Una línea en los Andes”</w:t>
      </w:r>
      <w:r w:rsidRPr="00F469A8">
        <w:rPr>
          <w:rFonts w:ascii="Arial" w:hAnsi="Arial" w:cs="Arial"/>
          <w:lang w:eastAsia="es-ES"/>
        </w:rPr>
        <w:t>, Quito</w:t>
      </w:r>
      <w:r>
        <w:rPr>
          <w:rFonts w:ascii="Arial" w:hAnsi="Arial" w:cs="Arial"/>
          <w:lang w:eastAsia="es-ES"/>
        </w:rPr>
        <w:t>, 2012</w:t>
      </w:r>
    </w:p>
    <w:p w:rsidR="00C26F8E" w:rsidRDefault="00C26F8E" w:rsidP="00C26F8E">
      <w:pPr>
        <w:pStyle w:val="Prrafodelista"/>
        <w:numPr>
          <w:ilvl w:val="3"/>
          <w:numId w:val="7"/>
        </w:numPr>
        <w:ind w:left="426" w:hanging="426"/>
        <w:jc w:val="both"/>
        <w:rPr>
          <w:rFonts w:ascii="Arial" w:hAnsi="Arial" w:cs="Arial"/>
          <w:lang w:eastAsia="es-ES"/>
        </w:rPr>
      </w:pPr>
      <w:r w:rsidRPr="00223B8D">
        <w:rPr>
          <w:rFonts w:ascii="Arial" w:hAnsi="Arial" w:cs="Arial"/>
        </w:rPr>
        <w:t xml:space="preserve">Jurado Noboa, Fernando </w:t>
      </w:r>
      <w:r w:rsidRPr="00223B8D">
        <w:rPr>
          <w:rFonts w:ascii="Arial" w:hAnsi="Arial" w:cs="Arial"/>
          <w:i/>
        </w:rPr>
        <w:t xml:space="preserve">“Calles de Quito”, </w:t>
      </w:r>
      <w:r w:rsidRPr="00223B8D">
        <w:rPr>
          <w:rFonts w:ascii="Arial" w:hAnsi="Arial" w:cs="Arial"/>
        </w:rPr>
        <w:t>Quito</w:t>
      </w:r>
      <w:r>
        <w:rPr>
          <w:rFonts w:ascii="Arial" w:hAnsi="Arial" w:cs="Arial"/>
        </w:rPr>
        <w:t>, 1989</w:t>
      </w:r>
    </w:p>
    <w:p w:rsidR="00C26F8E" w:rsidRPr="00CA7A4E" w:rsidRDefault="00C26F8E" w:rsidP="00C26F8E">
      <w:pPr>
        <w:pStyle w:val="Prrafodelista"/>
        <w:numPr>
          <w:ilvl w:val="3"/>
          <w:numId w:val="7"/>
        </w:numPr>
        <w:ind w:left="426" w:hanging="426"/>
        <w:jc w:val="both"/>
        <w:rPr>
          <w:rFonts w:ascii="Arial" w:hAnsi="Arial" w:cs="Arial"/>
          <w:lang w:eastAsia="es-ES"/>
        </w:rPr>
      </w:pPr>
      <w:r w:rsidRPr="00223B8D">
        <w:rPr>
          <w:rFonts w:ascii="Arial" w:hAnsi="Arial" w:cs="Arial"/>
        </w:rPr>
        <w:t xml:space="preserve">Jurado Noboa, Fernando </w:t>
      </w:r>
      <w:r w:rsidRPr="00223B8D">
        <w:rPr>
          <w:rFonts w:ascii="Arial" w:hAnsi="Arial" w:cs="Arial"/>
          <w:i/>
        </w:rPr>
        <w:t>“</w:t>
      </w:r>
      <w:r>
        <w:rPr>
          <w:rFonts w:ascii="Arial" w:hAnsi="Arial" w:cs="Arial"/>
          <w:i/>
        </w:rPr>
        <w:t>Plazas y Plazuelas</w:t>
      </w:r>
      <w:r w:rsidRPr="00223B8D">
        <w:rPr>
          <w:rFonts w:ascii="Arial" w:hAnsi="Arial" w:cs="Arial"/>
          <w:i/>
        </w:rPr>
        <w:t xml:space="preserve">”, </w:t>
      </w:r>
      <w:r w:rsidRPr="00223B8D">
        <w:rPr>
          <w:rFonts w:ascii="Arial" w:hAnsi="Arial" w:cs="Arial"/>
        </w:rPr>
        <w:t>Quito</w:t>
      </w:r>
      <w:r>
        <w:rPr>
          <w:rFonts w:ascii="Arial" w:hAnsi="Arial" w:cs="Arial"/>
        </w:rPr>
        <w:t>, 1989</w:t>
      </w:r>
    </w:p>
    <w:p w:rsidR="00C26F8E" w:rsidRDefault="00C26F8E" w:rsidP="00C26F8E">
      <w:pPr>
        <w:pStyle w:val="Prrafodelista"/>
        <w:numPr>
          <w:ilvl w:val="3"/>
          <w:numId w:val="7"/>
        </w:numPr>
        <w:ind w:left="426" w:hanging="426"/>
        <w:jc w:val="both"/>
        <w:rPr>
          <w:rFonts w:ascii="Arial" w:hAnsi="Arial" w:cs="Arial"/>
          <w:lang w:eastAsia="es-ES"/>
        </w:rPr>
      </w:pPr>
      <w:r w:rsidRPr="00223B8D">
        <w:rPr>
          <w:rFonts w:ascii="Arial" w:hAnsi="Arial" w:cs="Arial"/>
        </w:rPr>
        <w:t>Andrade Marín, Luciano “</w:t>
      </w:r>
      <w:r w:rsidRPr="00615C86">
        <w:rPr>
          <w:rFonts w:ascii="Arial" w:hAnsi="Arial" w:cs="Arial"/>
          <w:i/>
        </w:rPr>
        <w:t>El Arco de Santa Elena</w:t>
      </w:r>
      <w:r w:rsidRPr="00223B8D">
        <w:rPr>
          <w:rFonts w:ascii="Arial" w:hAnsi="Arial" w:cs="Arial"/>
        </w:rPr>
        <w:t xml:space="preserve">”, Ultimas Noticias, Quito, </w:t>
      </w:r>
      <w:r>
        <w:rPr>
          <w:rFonts w:ascii="Arial" w:hAnsi="Arial" w:cs="Arial"/>
        </w:rPr>
        <w:t>Enero</w:t>
      </w:r>
      <w:r w:rsidRPr="00223B8D">
        <w:rPr>
          <w:rFonts w:ascii="Arial" w:hAnsi="Arial" w:cs="Arial"/>
        </w:rPr>
        <w:t xml:space="preserve"> 23</w:t>
      </w:r>
      <w:r>
        <w:rPr>
          <w:rFonts w:ascii="Arial" w:hAnsi="Arial" w:cs="Arial"/>
        </w:rPr>
        <w:t xml:space="preserve"> de</w:t>
      </w:r>
      <w:r w:rsidRPr="00223B8D">
        <w:rPr>
          <w:rFonts w:ascii="Arial" w:hAnsi="Arial" w:cs="Arial"/>
        </w:rPr>
        <w:t xml:space="preserve"> 1965.</w:t>
      </w:r>
    </w:p>
    <w:p w:rsidR="00C26F8E" w:rsidRDefault="00C26F8E" w:rsidP="00C26F8E">
      <w:pPr>
        <w:pStyle w:val="Prrafodelista"/>
        <w:numPr>
          <w:ilvl w:val="3"/>
          <w:numId w:val="7"/>
        </w:numPr>
        <w:ind w:left="426" w:hanging="426"/>
        <w:jc w:val="both"/>
        <w:rPr>
          <w:rFonts w:ascii="Arial" w:hAnsi="Arial" w:cs="Arial"/>
        </w:rPr>
      </w:pPr>
      <w:r>
        <w:rPr>
          <w:rFonts w:ascii="Arial" w:hAnsi="Arial" w:cs="Arial"/>
        </w:rPr>
        <w:t xml:space="preserve">Luciano Andrade, Marín </w:t>
      </w:r>
      <w:r w:rsidRPr="00615C86">
        <w:rPr>
          <w:rFonts w:ascii="Arial" w:hAnsi="Arial" w:cs="Arial"/>
          <w:i/>
        </w:rPr>
        <w:t>“La Lagartija que Abrió la Calle Mejía</w:t>
      </w:r>
      <w:r>
        <w:rPr>
          <w:rFonts w:ascii="Arial" w:hAnsi="Arial" w:cs="Arial"/>
        </w:rPr>
        <w:t>”</w:t>
      </w:r>
      <w:r w:rsidRPr="00615C86">
        <w:rPr>
          <w:rFonts w:ascii="Arial" w:hAnsi="Arial" w:cs="Arial"/>
        </w:rPr>
        <w:t xml:space="preserve">, </w:t>
      </w:r>
      <w:r>
        <w:rPr>
          <w:rFonts w:ascii="Arial" w:hAnsi="Arial" w:cs="Arial"/>
        </w:rPr>
        <w:t>Quito</w:t>
      </w:r>
    </w:p>
    <w:p w:rsidR="00C26F8E" w:rsidRDefault="00C26F8E" w:rsidP="00C26F8E">
      <w:pPr>
        <w:pStyle w:val="Prrafodelista"/>
        <w:numPr>
          <w:ilvl w:val="3"/>
          <w:numId w:val="7"/>
        </w:numPr>
        <w:ind w:left="426" w:hanging="426"/>
        <w:jc w:val="both"/>
        <w:rPr>
          <w:rFonts w:ascii="Arial" w:hAnsi="Arial" w:cs="Arial"/>
        </w:rPr>
      </w:pPr>
      <w:proofErr w:type="spellStart"/>
      <w:r w:rsidRPr="00615C86">
        <w:rPr>
          <w:rFonts w:ascii="Arial" w:hAnsi="Arial" w:cs="Arial"/>
        </w:rPr>
        <w:t>Webster</w:t>
      </w:r>
      <w:proofErr w:type="spellEnd"/>
      <w:r w:rsidRPr="00615C86">
        <w:rPr>
          <w:rFonts w:ascii="Arial" w:hAnsi="Arial" w:cs="Arial"/>
        </w:rPr>
        <w:t xml:space="preserve">, </w:t>
      </w:r>
      <w:proofErr w:type="spellStart"/>
      <w:r w:rsidRPr="00615C86">
        <w:rPr>
          <w:rFonts w:ascii="Arial" w:hAnsi="Arial" w:cs="Arial"/>
        </w:rPr>
        <w:t>Susan</w:t>
      </w:r>
      <w:proofErr w:type="spellEnd"/>
      <w:r w:rsidRPr="00615C86">
        <w:rPr>
          <w:rFonts w:ascii="Arial" w:hAnsi="Arial" w:cs="Arial"/>
          <w:i/>
        </w:rPr>
        <w:t xml:space="preserve">, </w:t>
      </w:r>
      <w:r>
        <w:rPr>
          <w:rFonts w:ascii="Arial" w:hAnsi="Arial" w:cs="Arial"/>
          <w:i/>
        </w:rPr>
        <w:t>“</w:t>
      </w:r>
      <w:r w:rsidRPr="00615C86">
        <w:rPr>
          <w:rFonts w:ascii="Arial" w:hAnsi="Arial" w:cs="Arial"/>
          <w:i/>
        </w:rPr>
        <w:t>Arquitectura y Empresa en el Quito Colonial</w:t>
      </w:r>
      <w:r>
        <w:rPr>
          <w:rFonts w:ascii="Arial" w:hAnsi="Arial" w:cs="Arial"/>
          <w:i/>
        </w:rPr>
        <w:t>”,</w:t>
      </w:r>
      <w:r w:rsidRPr="00615C86">
        <w:rPr>
          <w:rFonts w:ascii="Arial" w:hAnsi="Arial" w:cs="Arial"/>
          <w:i/>
        </w:rPr>
        <w:t xml:space="preserve"> </w:t>
      </w:r>
      <w:r w:rsidRPr="00615C86">
        <w:rPr>
          <w:rFonts w:ascii="Arial" w:hAnsi="Arial" w:cs="Arial"/>
        </w:rPr>
        <w:t xml:space="preserve">Quito, 2002. </w:t>
      </w:r>
    </w:p>
    <w:p w:rsidR="00C26F8E" w:rsidRDefault="00C26F8E" w:rsidP="00C26F8E">
      <w:pPr>
        <w:pStyle w:val="Prrafodelista"/>
        <w:numPr>
          <w:ilvl w:val="3"/>
          <w:numId w:val="7"/>
        </w:numPr>
        <w:ind w:left="426" w:hanging="426"/>
        <w:jc w:val="both"/>
        <w:rPr>
          <w:rFonts w:ascii="Arial" w:hAnsi="Arial" w:cs="Arial"/>
        </w:rPr>
      </w:pPr>
      <w:r>
        <w:rPr>
          <w:rFonts w:ascii="Arial" w:hAnsi="Arial" w:cs="Arial"/>
        </w:rPr>
        <w:t>Guía Arquitectónica de Quito, Quito, 2004.</w:t>
      </w:r>
    </w:p>
    <w:p w:rsidR="00C26F8E" w:rsidRPr="00615C86" w:rsidRDefault="00C26F8E" w:rsidP="00C26F8E">
      <w:pPr>
        <w:pStyle w:val="Prrafodelista"/>
        <w:numPr>
          <w:ilvl w:val="3"/>
          <w:numId w:val="7"/>
        </w:numPr>
        <w:ind w:left="426" w:hanging="426"/>
        <w:jc w:val="both"/>
        <w:rPr>
          <w:rFonts w:ascii="Arial" w:hAnsi="Arial" w:cs="Arial"/>
        </w:rPr>
      </w:pPr>
      <w:r>
        <w:rPr>
          <w:rFonts w:ascii="Arial" w:hAnsi="Arial" w:cs="Arial"/>
        </w:rPr>
        <w:t>Instituto Nacional de Cultura del Perú</w:t>
      </w:r>
      <w:r w:rsidRPr="00615C86">
        <w:rPr>
          <w:rFonts w:ascii="Arial" w:hAnsi="Arial" w:cs="Arial"/>
          <w:i/>
        </w:rPr>
        <w:t>, “Documentos Fundamentales para el Patrimonio Cultural, textos internacionales para su recuperación, repatriación, conservación, protección y difusión”</w:t>
      </w:r>
      <w:r>
        <w:rPr>
          <w:rFonts w:ascii="Arial" w:hAnsi="Arial" w:cs="Arial"/>
        </w:rPr>
        <w:t>, Lima, 2007</w:t>
      </w:r>
    </w:p>
    <w:p w:rsidR="002E73DE" w:rsidRPr="00CD71B2" w:rsidRDefault="002E73DE" w:rsidP="002E73DE">
      <w:pPr>
        <w:ind w:left="567" w:hanging="210"/>
        <w:jc w:val="both"/>
        <w:rPr>
          <w:rFonts w:ascii="Arial" w:hAnsi="Arial" w:cs="Arial"/>
          <w:sz w:val="22"/>
          <w:szCs w:val="22"/>
        </w:rPr>
      </w:pPr>
    </w:p>
    <w:sectPr w:rsidR="002E73DE" w:rsidRPr="00CD71B2" w:rsidSect="00D15F95">
      <w:headerReference w:type="even" r:id="rId144"/>
      <w:headerReference w:type="default" r:id="rId145"/>
      <w:footerReference w:type="default" r:id="rId146"/>
      <w:footnotePr>
        <w:numRestart w:val="eachSect"/>
      </w:footnotePr>
      <w:pgSz w:w="11907" w:h="16840" w:code="9"/>
      <w:pgMar w:top="1418" w:right="1418" w:bottom="1701" w:left="1418" w:header="851" w:footer="567"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51509" w:rsidRDefault="00451509" w:rsidP="00E315E9">
      <w:r>
        <w:separator/>
      </w:r>
    </w:p>
  </w:endnote>
  <w:endnote w:type="continuationSeparator" w:id="0">
    <w:p w:rsidR="00451509" w:rsidRDefault="00451509" w:rsidP="00E315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Rockwell">
    <w:panose1 w:val="02060603020205020403"/>
    <w:charset w:val="00"/>
    <w:family w:val="roman"/>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font364">
    <w:altName w:val="MS Mincho"/>
    <w:charset w:val="80"/>
    <w:family w:val="auto"/>
    <w:pitch w:val="variable"/>
  </w:font>
  <w:font w:name="Lucida Grande">
    <w:altName w:val="Courier New"/>
    <w:charset w:val="00"/>
    <w:family w:val="auto"/>
    <w:pitch w:val="variable"/>
    <w:sig w:usb0="00000003" w:usb1="00000000" w:usb2="00000000" w:usb3="00000000" w:csb0="00000001" w:csb1="00000000"/>
  </w:font>
  <w:font w:name="Lucida Sans">
    <w:panose1 w:val="020B0602030504020204"/>
    <w:charset w:val="00"/>
    <w:family w:val="swiss"/>
    <w:pitch w:val="variable"/>
    <w:sig w:usb0="00000003" w:usb1="00000000" w:usb2="00000000" w:usb3="00000000" w:csb0="00000001" w:csb1="00000000"/>
  </w:font>
  <w:font w:name="Times New Roman Bold">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00000007" w:usb1="00000000" w:usb2="00000000" w:usb3="00000000" w:csb0="00000093" w:csb1="00000000"/>
  </w:font>
  <w:font w:name="Verdana">
    <w:panose1 w:val="020B0604030504040204"/>
    <w:charset w:val="00"/>
    <w:family w:val="swiss"/>
    <w:pitch w:val="variable"/>
    <w:sig w:usb0="A10006FF" w:usb1="4000205B" w:usb2="00000010" w:usb3="00000000" w:csb0="0000019F" w:csb1="00000000"/>
  </w:font>
  <w:font w:name="Univers (W1)">
    <w:altName w:val="Arial"/>
    <w:panose1 w:val="00000000000000000000"/>
    <w:charset w:val="00"/>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enturyGothic">
    <w:altName w:val="Century Gothic"/>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963"/>
      <w:gridCol w:w="8324"/>
    </w:tblGrid>
    <w:tr w:rsidR="00A4213E">
      <w:tc>
        <w:tcPr>
          <w:tcW w:w="918" w:type="dxa"/>
        </w:tcPr>
        <w:p w:rsidR="00A4213E" w:rsidRDefault="00A4213E">
          <w:pPr>
            <w:pStyle w:val="Piedepgina"/>
            <w:jc w:val="right"/>
            <w:rPr>
              <w:b/>
              <w:color w:val="4F81BD" w:themeColor="accent1"/>
              <w:sz w:val="32"/>
              <w:szCs w:val="32"/>
            </w:rPr>
          </w:pPr>
          <w:r>
            <w:fldChar w:fldCharType="begin"/>
          </w:r>
          <w:r>
            <w:instrText xml:space="preserve"> PAGE   \* MERGEFORMAT </w:instrText>
          </w:r>
          <w:r>
            <w:fldChar w:fldCharType="separate"/>
          </w:r>
          <w:r w:rsidR="0047178D" w:rsidRPr="0047178D">
            <w:rPr>
              <w:b/>
              <w:noProof/>
              <w:color w:val="4F81BD" w:themeColor="accent1"/>
              <w:sz w:val="32"/>
              <w:szCs w:val="32"/>
            </w:rPr>
            <w:t>1</w:t>
          </w:r>
          <w:r>
            <w:rPr>
              <w:b/>
              <w:noProof/>
              <w:color w:val="4F81BD" w:themeColor="accent1"/>
              <w:sz w:val="32"/>
              <w:szCs w:val="32"/>
            </w:rPr>
            <w:fldChar w:fldCharType="end"/>
          </w:r>
        </w:p>
      </w:tc>
      <w:tc>
        <w:tcPr>
          <w:tcW w:w="7938" w:type="dxa"/>
        </w:tcPr>
        <w:p w:rsidR="00A4213E" w:rsidRDefault="00A4213E">
          <w:pPr>
            <w:pStyle w:val="Piedepgina"/>
          </w:pPr>
        </w:p>
      </w:tc>
    </w:tr>
  </w:tbl>
  <w:p w:rsidR="00A4213E" w:rsidRDefault="00A4213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51509" w:rsidRDefault="00451509" w:rsidP="00E315E9">
      <w:r>
        <w:separator/>
      </w:r>
    </w:p>
  </w:footnote>
  <w:footnote w:type="continuationSeparator" w:id="0">
    <w:p w:rsidR="00451509" w:rsidRDefault="00451509" w:rsidP="00E315E9">
      <w:r>
        <w:continuationSeparator/>
      </w:r>
    </w:p>
  </w:footnote>
  <w:footnote w:id="1">
    <w:p w:rsidR="00A4213E" w:rsidRPr="00BB22DD" w:rsidRDefault="00A4213E">
      <w:pPr>
        <w:pStyle w:val="Textonotapie"/>
        <w:rPr>
          <w:rFonts w:ascii="Arial" w:hAnsi="Arial" w:cs="Arial"/>
          <w:sz w:val="16"/>
          <w:szCs w:val="16"/>
        </w:rPr>
      </w:pPr>
      <w:r w:rsidRPr="00BB22DD">
        <w:rPr>
          <w:rStyle w:val="Refdenotaalpie"/>
          <w:rFonts w:ascii="Arial" w:hAnsi="Arial" w:cs="Arial"/>
          <w:sz w:val="16"/>
          <w:szCs w:val="16"/>
        </w:rPr>
        <w:footnoteRef/>
      </w:r>
      <w:r w:rsidRPr="00BB22DD">
        <w:rPr>
          <w:rFonts w:ascii="Arial" w:hAnsi="Arial" w:cs="Arial"/>
          <w:sz w:val="16"/>
          <w:szCs w:val="16"/>
        </w:rPr>
        <w:t xml:space="preserve"> Informe periódico enviado a la UNESCO, IMP-INPC 2012</w:t>
      </w:r>
    </w:p>
  </w:footnote>
  <w:footnote w:id="2">
    <w:p w:rsidR="00A4213E" w:rsidRPr="00BB22DD" w:rsidRDefault="00A4213E" w:rsidP="003D4F28">
      <w:pPr>
        <w:shd w:val="clear" w:color="auto" w:fill="FFFFFF"/>
        <w:jc w:val="both"/>
        <w:rPr>
          <w:rFonts w:ascii="Arial" w:eastAsia="Calibri" w:hAnsi="Arial" w:cs="Arial"/>
          <w:kern w:val="0"/>
          <w:sz w:val="16"/>
          <w:szCs w:val="16"/>
          <w:lang w:eastAsia="en-US"/>
        </w:rPr>
      </w:pPr>
      <w:r w:rsidRPr="00BB22DD">
        <w:rPr>
          <w:rStyle w:val="Refdenotaalpie"/>
          <w:rFonts w:ascii="Arial" w:hAnsi="Arial" w:cs="Arial"/>
          <w:sz w:val="16"/>
          <w:szCs w:val="16"/>
        </w:rPr>
        <w:footnoteRef/>
      </w:r>
      <w:r w:rsidRPr="00BB22DD">
        <w:rPr>
          <w:rFonts w:ascii="Arial" w:hAnsi="Arial" w:cs="Arial"/>
          <w:sz w:val="16"/>
          <w:szCs w:val="16"/>
        </w:rPr>
        <w:t xml:space="preserve"> Art. 144. </w:t>
      </w:r>
      <w:r w:rsidRPr="00BB22DD">
        <w:rPr>
          <w:rFonts w:ascii="Arial" w:eastAsia="Calibri" w:hAnsi="Arial" w:cs="Arial"/>
          <w:kern w:val="0"/>
          <w:sz w:val="16"/>
          <w:szCs w:val="16"/>
          <w:lang w:eastAsia="en-US"/>
        </w:rPr>
        <w:t xml:space="preserve">Párrafo quinto: </w:t>
      </w:r>
      <w:r w:rsidRPr="00BB22DD">
        <w:rPr>
          <w:rFonts w:ascii="Arial" w:eastAsia="Calibri" w:hAnsi="Arial" w:cs="Arial"/>
          <w:i/>
          <w:kern w:val="0"/>
          <w:sz w:val="16"/>
          <w:szCs w:val="16"/>
          <w:lang w:eastAsia="en-US"/>
        </w:rPr>
        <w:t>“Será responsabilidad del gobierno central, emitir las políticas nacionales, salvaguardar la memoria social y el patrimonio cultural y natural, por lo cual le corresponde declarar y supervisar el patrimonio nacional y los bienes materiales e inmateriales”…</w:t>
      </w:r>
      <w:r w:rsidRPr="00BB22DD">
        <w:rPr>
          <w:rFonts w:ascii="Arial" w:eastAsia="Calibri" w:hAnsi="Arial" w:cs="Arial"/>
          <w:kern w:val="0"/>
          <w:sz w:val="16"/>
          <w:szCs w:val="16"/>
          <w:lang w:eastAsia="en-US"/>
        </w:rPr>
        <w:t>Párrafo séptimo: “</w:t>
      </w:r>
      <w:r w:rsidRPr="00BB22DD">
        <w:rPr>
          <w:rFonts w:ascii="Arial" w:eastAsia="Calibri" w:hAnsi="Arial" w:cs="Arial"/>
          <w:i/>
          <w:kern w:val="0"/>
          <w:sz w:val="16"/>
          <w:szCs w:val="16"/>
          <w:lang w:eastAsia="en-US"/>
        </w:rPr>
        <w:t>Los bienes declarados como patrimonios naturales y culturales de la humanidad se sujetarán a los instrumentos internacionales”.</w:t>
      </w:r>
      <w:r w:rsidRPr="00BB22DD">
        <w:rPr>
          <w:rFonts w:ascii="Arial" w:eastAsia="Calibri" w:hAnsi="Arial" w:cs="Arial"/>
          <w:kern w:val="0"/>
          <w:sz w:val="16"/>
          <w:szCs w:val="16"/>
          <w:lang w:eastAsia="en-US"/>
        </w:rPr>
        <w:t xml:space="preserve"> (Convención del Patrimonio Mundial).</w:t>
      </w:r>
    </w:p>
    <w:p w:rsidR="00A4213E" w:rsidRPr="003D4F28" w:rsidRDefault="00A4213E">
      <w:pPr>
        <w:pStyle w:val="Textonotapie"/>
        <w:rPr>
          <w:lang w:val="es-EC"/>
        </w:rPr>
      </w:pPr>
    </w:p>
  </w:footnote>
  <w:footnote w:id="3">
    <w:p w:rsidR="00A4213E" w:rsidRDefault="00A4213E" w:rsidP="00892EFD">
      <w:pPr>
        <w:pStyle w:val="Textonotapie"/>
      </w:pPr>
      <w:r>
        <w:rPr>
          <w:rStyle w:val="Refdenotaalpie"/>
        </w:rPr>
        <w:footnoteRef/>
      </w:r>
      <w:r>
        <w:t xml:space="preserve"> Entendiéndose a la centralidad como un espacio donde convergen las actividades neurálgicas de la ciudad, donde se desenvuelve la vida, donde se construye el presente. (Cueva, 2010:151)</w:t>
      </w:r>
    </w:p>
  </w:footnote>
  <w:footnote w:id="4">
    <w:p w:rsidR="00A4213E" w:rsidRPr="003C42DE" w:rsidRDefault="00A4213E" w:rsidP="008A587A">
      <w:pPr>
        <w:pStyle w:val="Textonotapie"/>
        <w:rPr>
          <w:rFonts w:ascii="Arial" w:hAnsi="Arial" w:cs="Arial"/>
          <w:sz w:val="16"/>
          <w:szCs w:val="16"/>
        </w:rPr>
      </w:pPr>
      <w:r w:rsidRPr="003C42DE">
        <w:rPr>
          <w:rStyle w:val="Refdenotaalpie"/>
          <w:rFonts w:ascii="Arial" w:hAnsi="Arial" w:cs="Arial"/>
          <w:sz w:val="16"/>
          <w:szCs w:val="16"/>
        </w:rPr>
        <w:footnoteRef/>
      </w:r>
      <w:r w:rsidRPr="003C42DE">
        <w:rPr>
          <w:rFonts w:ascii="Arial" w:hAnsi="Arial" w:cs="Arial"/>
          <w:sz w:val="16"/>
          <w:szCs w:val="16"/>
        </w:rPr>
        <w:t xml:space="preserve"> </w:t>
      </w:r>
      <w:proofErr w:type="spellStart"/>
      <w:r w:rsidRPr="003C42DE">
        <w:rPr>
          <w:rFonts w:ascii="Arial" w:hAnsi="Arial" w:cs="Arial"/>
          <w:sz w:val="16"/>
          <w:szCs w:val="16"/>
        </w:rPr>
        <w:t>Estupiñan</w:t>
      </w:r>
      <w:proofErr w:type="spellEnd"/>
      <w:r w:rsidRPr="003C42DE">
        <w:rPr>
          <w:rFonts w:ascii="Arial" w:hAnsi="Arial" w:cs="Arial"/>
          <w:sz w:val="16"/>
          <w:szCs w:val="16"/>
        </w:rPr>
        <w:t xml:space="preserve"> de Freile, Tamara, </w:t>
      </w:r>
      <w:r w:rsidRPr="003C42DE">
        <w:rPr>
          <w:rFonts w:ascii="Arial" w:hAnsi="Arial" w:cs="Arial"/>
          <w:i/>
          <w:sz w:val="16"/>
          <w:szCs w:val="16"/>
        </w:rPr>
        <w:t>“El plano conocido más antiguo de Quito”</w:t>
      </w:r>
      <w:r>
        <w:rPr>
          <w:rFonts w:ascii="Arial" w:hAnsi="Arial" w:cs="Arial"/>
          <w:i/>
          <w:sz w:val="16"/>
          <w:szCs w:val="16"/>
        </w:rPr>
        <w:t xml:space="preserve">, </w:t>
      </w:r>
      <w:r>
        <w:rPr>
          <w:rFonts w:ascii="Arial" w:hAnsi="Arial" w:cs="Arial"/>
          <w:sz w:val="16"/>
          <w:szCs w:val="16"/>
        </w:rPr>
        <w:t>Revista TRAMA, No.</w:t>
      </w:r>
      <w:r w:rsidRPr="003C42DE">
        <w:rPr>
          <w:rFonts w:ascii="Arial" w:hAnsi="Arial" w:cs="Arial"/>
          <w:sz w:val="16"/>
          <w:szCs w:val="16"/>
        </w:rPr>
        <w:t xml:space="preserve"> 33</w:t>
      </w:r>
      <w:r>
        <w:rPr>
          <w:rFonts w:ascii="Arial" w:hAnsi="Arial" w:cs="Arial"/>
          <w:sz w:val="16"/>
          <w:szCs w:val="16"/>
        </w:rPr>
        <w:t>, Quito, 1984</w:t>
      </w:r>
    </w:p>
  </w:footnote>
  <w:footnote w:id="5">
    <w:p w:rsidR="00A4213E" w:rsidRPr="00666AE8" w:rsidRDefault="00A4213E">
      <w:pPr>
        <w:pStyle w:val="Textonotapie"/>
      </w:pPr>
      <w:r>
        <w:rPr>
          <w:rStyle w:val="Refdenotaalpie"/>
        </w:rPr>
        <w:footnoteRef/>
      </w:r>
      <w:r>
        <w:t xml:space="preserve"> </w:t>
      </w:r>
      <w:r w:rsidRPr="00666AE8">
        <w:rPr>
          <w:rFonts w:ascii="Arial" w:hAnsi="Arial" w:cs="Arial"/>
          <w:sz w:val="16"/>
          <w:szCs w:val="16"/>
        </w:rPr>
        <w:t>Corre</w:t>
      </w:r>
      <w:r>
        <w:rPr>
          <w:rFonts w:ascii="Arial" w:hAnsi="Arial" w:cs="Arial"/>
          <w:sz w:val="16"/>
          <w:szCs w:val="16"/>
        </w:rPr>
        <w:t>a</w:t>
      </w:r>
      <w:r w:rsidRPr="00666AE8">
        <w:rPr>
          <w:rFonts w:ascii="Arial" w:hAnsi="Arial" w:cs="Arial"/>
          <w:sz w:val="16"/>
          <w:szCs w:val="16"/>
        </w:rPr>
        <w:t xml:space="preserve">, Felipe “Una línea en los Andes”, </w:t>
      </w:r>
      <w:r>
        <w:rPr>
          <w:rFonts w:ascii="Arial" w:hAnsi="Arial" w:cs="Arial"/>
          <w:sz w:val="16"/>
          <w:szCs w:val="16"/>
        </w:rPr>
        <w:t xml:space="preserve">Quito, </w:t>
      </w:r>
      <w:r w:rsidRPr="00666AE8">
        <w:rPr>
          <w:rFonts w:ascii="Arial" w:hAnsi="Arial" w:cs="Arial"/>
          <w:sz w:val="16"/>
          <w:szCs w:val="16"/>
        </w:rPr>
        <w:t>pág. 104.</w:t>
      </w:r>
    </w:p>
  </w:footnote>
  <w:footnote w:id="6">
    <w:p w:rsidR="00A4213E" w:rsidRPr="00897DD1" w:rsidRDefault="00A4213E" w:rsidP="00BF7664">
      <w:pPr>
        <w:pStyle w:val="Textonotapie"/>
        <w:rPr>
          <w:rFonts w:ascii="Arial" w:hAnsi="Arial" w:cs="Arial"/>
          <w:sz w:val="16"/>
          <w:szCs w:val="16"/>
        </w:rPr>
      </w:pPr>
      <w:r w:rsidRPr="00897DD1">
        <w:rPr>
          <w:rStyle w:val="Refdenotaalpie"/>
          <w:rFonts w:ascii="Arial" w:hAnsi="Arial" w:cs="Arial"/>
          <w:sz w:val="16"/>
          <w:szCs w:val="16"/>
        </w:rPr>
        <w:footnoteRef/>
      </w:r>
      <w:r w:rsidRPr="00897DD1">
        <w:rPr>
          <w:rFonts w:ascii="Arial" w:hAnsi="Arial" w:cs="Arial"/>
          <w:sz w:val="16"/>
          <w:szCs w:val="16"/>
        </w:rPr>
        <w:t xml:space="preserve"> Jurado Noboa, Fernando </w:t>
      </w:r>
      <w:r w:rsidRPr="00897DD1">
        <w:rPr>
          <w:rFonts w:ascii="Arial" w:hAnsi="Arial" w:cs="Arial"/>
          <w:i/>
          <w:sz w:val="16"/>
          <w:szCs w:val="16"/>
        </w:rPr>
        <w:t xml:space="preserve">“Calles de Quito”, </w:t>
      </w:r>
      <w:proofErr w:type="spellStart"/>
      <w:r w:rsidRPr="00897DD1">
        <w:rPr>
          <w:rFonts w:ascii="Arial" w:hAnsi="Arial" w:cs="Arial"/>
          <w:sz w:val="16"/>
          <w:szCs w:val="16"/>
        </w:rPr>
        <w:t>pag</w:t>
      </w:r>
      <w:proofErr w:type="spellEnd"/>
      <w:r w:rsidRPr="00897DD1">
        <w:rPr>
          <w:rFonts w:ascii="Arial" w:hAnsi="Arial" w:cs="Arial"/>
          <w:sz w:val="16"/>
          <w:szCs w:val="16"/>
        </w:rPr>
        <w:t xml:space="preserve"> 277</w:t>
      </w:r>
    </w:p>
  </w:footnote>
  <w:footnote w:id="7">
    <w:p w:rsidR="00A4213E" w:rsidRPr="00897DD1" w:rsidRDefault="00A4213E" w:rsidP="00BF7664">
      <w:pPr>
        <w:pStyle w:val="Textonotapie"/>
      </w:pPr>
      <w:r w:rsidRPr="00897DD1">
        <w:rPr>
          <w:rStyle w:val="Refdenotaalpie"/>
          <w:rFonts w:ascii="Arial" w:hAnsi="Arial" w:cs="Arial"/>
          <w:sz w:val="16"/>
          <w:szCs w:val="16"/>
        </w:rPr>
        <w:footnoteRef/>
      </w:r>
      <w:r w:rsidRPr="00897DD1">
        <w:rPr>
          <w:rStyle w:val="Refdenotaalpie"/>
          <w:rFonts w:ascii="Arial" w:hAnsi="Arial" w:cs="Arial"/>
          <w:sz w:val="16"/>
          <w:szCs w:val="16"/>
        </w:rPr>
        <w:t xml:space="preserve"> </w:t>
      </w:r>
      <w:r>
        <w:rPr>
          <w:rFonts w:ascii="Arial" w:hAnsi="Arial" w:cs="Arial"/>
          <w:sz w:val="16"/>
          <w:szCs w:val="16"/>
        </w:rPr>
        <w:t>Andrade Marín,</w:t>
      </w:r>
      <w:r w:rsidRPr="00897DD1">
        <w:rPr>
          <w:rFonts w:ascii="Arial" w:hAnsi="Arial" w:cs="Arial"/>
          <w:sz w:val="16"/>
          <w:szCs w:val="16"/>
        </w:rPr>
        <w:t xml:space="preserve"> </w:t>
      </w:r>
      <w:r>
        <w:rPr>
          <w:rFonts w:ascii="Arial" w:hAnsi="Arial" w:cs="Arial"/>
          <w:sz w:val="16"/>
          <w:szCs w:val="16"/>
        </w:rPr>
        <w:t>Luciano “El Arco de Santa Elena”, Ultimas Noticias, Quito, 23 de enero de 1965.</w:t>
      </w:r>
    </w:p>
  </w:footnote>
  <w:footnote w:id="8">
    <w:p w:rsidR="00A4213E" w:rsidRPr="0017429F" w:rsidRDefault="00A4213E" w:rsidP="00B81E28">
      <w:pPr>
        <w:suppressAutoHyphens w:val="0"/>
        <w:autoSpaceDE w:val="0"/>
        <w:autoSpaceDN w:val="0"/>
        <w:adjustRightInd w:val="0"/>
        <w:jc w:val="both"/>
        <w:rPr>
          <w:rFonts w:ascii="Arial" w:eastAsiaTheme="minorHAnsi" w:hAnsi="Arial" w:cs="Arial"/>
          <w:b/>
          <w:bCs/>
          <w:color w:val="000000"/>
          <w:kern w:val="0"/>
          <w:sz w:val="16"/>
          <w:szCs w:val="16"/>
          <w:lang w:val="es-ES" w:eastAsia="en-US"/>
        </w:rPr>
      </w:pPr>
      <w:r w:rsidRPr="0017429F">
        <w:rPr>
          <w:rStyle w:val="Refdenotaalpie"/>
          <w:rFonts w:ascii="Arial" w:hAnsi="Arial" w:cs="Arial"/>
          <w:sz w:val="16"/>
          <w:szCs w:val="16"/>
        </w:rPr>
        <w:footnoteRef/>
      </w:r>
      <w:r w:rsidRPr="0017429F">
        <w:rPr>
          <w:rFonts w:ascii="Arial" w:hAnsi="Arial" w:cs="Arial"/>
          <w:sz w:val="16"/>
          <w:szCs w:val="16"/>
        </w:rPr>
        <w:t xml:space="preserve"> FONSAL, </w:t>
      </w:r>
      <w:r w:rsidRPr="0017429F">
        <w:rPr>
          <w:rFonts w:ascii="Arial" w:eastAsiaTheme="minorHAnsi" w:hAnsi="Arial" w:cs="Arial"/>
          <w:b/>
          <w:bCs/>
          <w:color w:val="000000"/>
          <w:kern w:val="0"/>
          <w:sz w:val="16"/>
          <w:szCs w:val="16"/>
          <w:lang w:val="es-ES" w:eastAsia="en-US"/>
        </w:rPr>
        <w:t>PROPUESTA DE GEST</w:t>
      </w:r>
      <w:r w:rsidRPr="0017429F">
        <w:rPr>
          <w:rFonts w:ascii="Arial" w:eastAsiaTheme="minorHAnsi" w:hAnsi="Arial" w:cs="Arial"/>
          <w:b/>
          <w:bCs/>
          <w:color w:val="C1C1C1"/>
          <w:kern w:val="0"/>
          <w:sz w:val="16"/>
          <w:szCs w:val="16"/>
          <w:lang w:val="es-ES" w:eastAsia="en-US"/>
        </w:rPr>
        <w:t>I</w:t>
      </w:r>
      <w:r w:rsidRPr="0017429F">
        <w:rPr>
          <w:rFonts w:ascii="Arial" w:eastAsiaTheme="minorHAnsi" w:hAnsi="Arial" w:cs="Arial"/>
          <w:b/>
          <w:bCs/>
          <w:color w:val="000000"/>
          <w:kern w:val="0"/>
          <w:sz w:val="16"/>
          <w:szCs w:val="16"/>
          <w:lang w:val="es-ES" w:eastAsia="en-US"/>
        </w:rPr>
        <w:t xml:space="preserve">IÓN PARA LA </w:t>
      </w:r>
      <w:r w:rsidRPr="0017429F">
        <w:rPr>
          <w:rFonts w:ascii="Arial" w:eastAsiaTheme="minorHAnsi" w:hAnsi="Arial" w:cs="Arial"/>
          <w:b/>
          <w:bCs/>
          <w:color w:val="C1C1C1"/>
          <w:kern w:val="0"/>
          <w:sz w:val="16"/>
          <w:szCs w:val="16"/>
          <w:lang w:val="es-ES" w:eastAsia="en-US"/>
        </w:rPr>
        <w:t>I</w:t>
      </w:r>
      <w:r w:rsidRPr="0017429F">
        <w:rPr>
          <w:rFonts w:ascii="Arial" w:eastAsiaTheme="minorHAnsi" w:hAnsi="Arial" w:cs="Arial"/>
          <w:b/>
          <w:bCs/>
          <w:color w:val="000000"/>
          <w:kern w:val="0"/>
          <w:sz w:val="16"/>
          <w:szCs w:val="16"/>
          <w:lang w:val="es-ES" w:eastAsia="en-US"/>
        </w:rPr>
        <w:t>IMPLEMENTAC</w:t>
      </w:r>
      <w:r w:rsidRPr="0017429F">
        <w:rPr>
          <w:rFonts w:ascii="Arial" w:eastAsiaTheme="minorHAnsi" w:hAnsi="Arial" w:cs="Arial"/>
          <w:b/>
          <w:bCs/>
          <w:color w:val="C1C1C1"/>
          <w:kern w:val="0"/>
          <w:sz w:val="16"/>
          <w:szCs w:val="16"/>
          <w:lang w:val="es-ES" w:eastAsia="en-US"/>
        </w:rPr>
        <w:t>I</w:t>
      </w:r>
      <w:r w:rsidRPr="0017429F">
        <w:rPr>
          <w:rFonts w:ascii="Arial" w:eastAsiaTheme="minorHAnsi" w:hAnsi="Arial" w:cs="Arial"/>
          <w:b/>
          <w:bCs/>
          <w:color w:val="000000"/>
          <w:kern w:val="0"/>
          <w:sz w:val="16"/>
          <w:szCs w:val="16"/>
          <w:lang w:val="es-ES" w:eastAsia="en-US"/>
        </w:rPr>
        <w:t>IÓN DEL PLANESPEC</w:t>
      </w:r>
      <w:r w:rsidRPr="0017429F">
        <w:rPr>
          <w:rFonts w:ascii="Arial" w:eastAsiaTheme="minorHAnsi" w:hAnsi="Arial" w:cs="Arial"/>
          <w:b/>
          <w:bCs/>
          <w:color w:val="C1C1C1"/>
          <w:kern w:val="0"/>
          <w:sz w:val="16"/>
          <w:szCs w:val="16"/>
          <w:lang w:val="es-ES" w:eastAsia="en-US"/>
        </w:rPr>
        <w:t>I</w:t>
      </w:r>
      <w:r w:rsidRPr="0017429F">
        <w:rPr>
          <w:rFonts w:ascii="Arial" w:eastAsiaTheme="minorHAnsi" w:hAnsi="Arial" w:cs="Arial"/>
          <w:b/>
          <w:bCs/>
          <w:color w:val="000000"/>
          <w:kern w:val="0"/>
          <w:sz w:val="16"/>
          <w:szCs w:val="16"/>
          <w:lang w:val="es-ES" w:eastAsia="en-US"/>
        </w:rPr>
        <w:t>IAL DE MOV</w:t>
      </w:r>
      <w:r w:rsidRPr="0017429F">
        <w:rPr>
          <w:rFonts w:ascii="Arial" w:eastAsiaTheme="minorHAnsi" w:hAnsi="Arial" w:cs="Arial"/>
          <w:b/>
          <w:bCs/>
          <w:color w:val="C1C1C1"/>
          <w:kern w:val="0"/>
          <w:sz w:val="16"/>
          <w:szCs w:val="16"/>
          <w:lang w:val="es-ES" w:eastAsia="en-US"/>
        </w:rPr>
        <w:t>I</w:t>
      </w:r>
      <w:r w:rsidRPr="0017429F">
        <w:rPr>
          <w:rFonts w:ascii="Arial" w:eastAsiaTheme="minorHAnsi" w:hAnsi="Arial" w:cs="Arial"/>
          <w:b/>
          <w:bCs/>
          <w:color w:val="000000"/>
          <w:kern w:val="0"/>
          <w:sz w:val="16"/>
          <w:szCs w:val="16"/>
          <w:lang w:val="es-ES" w:eastAsia="en-US"/>
        </w:rPr>
        <w:t>IL</w:t>
      </w:r>
      <w:r w:rsidRPr="0017429F">
        <w:rPr>
          <w:rFonts w:ascii="Arial" w:eastAsiaTheme="minorHAnsi" w:hAnsi="Arial" w:cs="Arial"/>
          <w:b/>
          <w:bCs/>
          <w:color w:val="C1C1C1"/>
          <w:kern w:val="0"/>
          <w:sz w:val="16"/>
          <w:szCs w:val="16"/>
          <w:lang w:val="es-ES" w:eastAsia="en-US"/>
        </w:rPr>
        <w:t>I</w:t>
      </w:r>
      <w:r w:rsidRPr="0017429F">
        <w:rPr>
          <w:rFonts w:ascii="Arial" w:eastAsiaTheme="minorHAnsi" w:hAnsi="Arial" w:cs="Arial"/>
          <w:b/>
          <w:bCs/>
          <w:color w:val="000000"/>
          <w:kern w:val="0"/>
          <w:sz w:val="16"/>
          <w:szCs w:val="16"/>
          <w:lang w:val="es-ES" w:eastAsia="en-US"/>
        </w:rPr>
        <w:t>IDAD DEL CENTRO H</w:t>
      </w:r>
      <w:r w:rsidRPr="0017429F">
        <w:rPr>
          <w:rFonts w:ascii="Arial" w:eastAsiaTheme="minorHAnsi" w:hAnsi="Arial" w:cs="Arial"/>
          <w:b/>
          <w:bCs/>
          <w:color w:val="C1C1C1"/>
          <w:kern w:val="0"/>
          <w:sz w:val="16"/>
          <w:szCs w:val="16"/>
          <w:lang w:val="es-ES" w:eastAsia="en-US"/>
        </w:rPr>
        <w:t>I</w:t>
      </w:r>
      <w:r w:rsidRPr="0017429F">
        <w:rPr>
          <w:rFonts w:ascii="Arial" w:eastAsiaTheme="minorHAnsi" w:hAnsi="Arial" w:cs="Arial"/>
          <w:b/>
          <w:bCs/>
          <w:color w:val="000000"/>
          <w:kern w:val="0"/>
          <w:sz w:val="16"/>
          <w:szCs w:val="16"/>
          <w:lang w:val="es-ES" w:eastAsia="en-US"/>
        </w:rPr>
        <w:t>ISTÓR</w:t>
      </w:r>
      <w:r w:rsidRPr="0017429F">
        <w:rPr>
          <w:rFonts w:ascii="Arial" w:eastAsiaTheme="minorHAnsi" w:hAnsi="Arial" w:cs="Arial"/>
          <w:b/>
          <w:bCs/>
          <w:color w:val="C1C1C1"/>
          <w:kern w:val="0"/>
          <w:sz w:val="16"/>
          <w:szCs w:val="16"/>
          <w:lang w:val="es-ES" w:eastAsia="en-US"/>
        </w:rPr>
        <w:t>I</w:t>
      </w:r>
      <w:r w:rsidRPr="0017429F">
        <w:rPr>
          <w:rFonts w:ascii="Arial" w:eastAsiaTheme="minorHAnsi" w:hAnsi="Arial" w:cs="Arial"/>
          <w:b/>
          <w:bCs/>
          <w:color w:val="000000"/>
          <w:kern w:val="0"/>
          <w:sz w:val="16"/>
          <w:szCs w:val="16"/>
          <w:lang w:val="es-ES" w:eastAsia="en-US"/>
        </w:rPr>
        <w:t>ICO DE QU</w:t>
      </w:r>
      <w:r w:rsidRPr="0017429F">
        <w:rPr>
          <w:rFonts w:ascii="Arial" w:eastAsiaTheme="minorHAnsi" w:hAnsi="Arial" w:cs="Arial"/>
          <w:b/>
          <w:bCs/>
          <w:color w:val="C1C1C1"/>
          <w:kern w:val="0"/>
          <w:sz w:val="16"/>
          <w:szCs w:val="16"/>
          <w:lang w:val="es-ES" w:eastAsia="en-US"/>
        </w:rPr>
        <w:t>I</w:t>
      </w:r>
      <w:r w:rsidRPr="0017429F">
        <w:rPr>
          <w:rFonts w:ascii="Arial" w:eastAsiaTheme="minorHAnsi" w:hAnsi="Arial" w:cs="Arial"/>
          <w:b/>
          <w:bCs/>
          <w:color w:val="000000"/>
          <w:kern w:val="0"/>
          <w:sz w:val="16"/>
          <w:szCs w:val="16"/>
          <w:lang w:val="es-ES" w:eastAsia="en-US"/>
        </w:rPr>
        <w:t>ITO</w:t>
      </w:r>
      <w:r>
        <w:rPr>
          <w:rFonts w:ascii="Arial" w:eastAsiaTheme="minorHAnsi" w:hAnsi="Arial" w:cs="Arial"/>
          <w:b/>
          <w:bCs/>
          <w:color w:val="000000"/>
          <w:kern w:val="0"/>
          <w:sz w:val="16"/>
          <w:szCs w:val="16"/>
          <w:lang w:val="es-ES" w:eastAsia="en-US"/>
        </w:rPr>
        <w:t xml:space="preserve">, </w:t>
      </w:r>
      <w:r w:rsidRPr="0017429F">
        <w:rPr>
          <w:rFonts w:ascii="Arial" w:eastAsiaTheme="minorHAnsi" w:hAnsi="Arial" w:cs="Arial"/>
          <w:bCs/>
          <w:color w:val="000000"/>
          <w:kern w:val="0"/>
          <w:sz w:val="16"/>
          <w:szCs w:val="16"/>
          <w:lang w:val="es-ES" w:eastAsia="en-US"/>
        </w:rPr>
        <w:t>Octubre 2010</w:t>
      </w:r>
    </w:p>
  </w:footnote>
  <w:footnote w:id="9">
    <w:p w:rsidR="00A4213E" w:rsidRPr="00886D23" w:rsidRDefault="00A4213E" w:rsidP="00AE4D08">
      <w:pPr>
        <w:suppressAutoHyphens w:val="0"/>
        <w:autoSpaceDE w:val="0"/>
        <w:autoSpaceDN w:val="0"/>
        <w:adjustRightInd w:val="0"/>
        <w:rPr>
          <w:rFonts w:ascii="Arial" w:eastAsiaTheme="minorHAnsi" w:hAnsi="Arial" w:cs="Arial"/>
          <w:kern w:val="0"/>
          <w:sz w:val="16"/>
          <w:szCs w:val="16"/>
          <w:lang w:val="es-ES" w:eastAsia="en-US"/>
        </w:rPr>
      </w:pPr>
      <w:r>
        <w:rPr>
          <w:rStyle w:val="Refdenotaalpie"/>
        </w:rPr>
        <w:footnoteRef/>
      </w:r>
      <w:r>
        <w:t xml:space="preserve"> </w:t>
      </w:r>
      <w:r w:rsidRPr="00886D23">
        <w:rPr>
          <w:rFonts w:ascii="Arial" w:eastAsiaTheme="minorHAnsi" w:hAnsi="Arial" w:cs="Arial"/>
          <w:kern w:val="0"/>
          <w:sz w:val="16"/>
          <w:szCs w:val="16"/>
          <w:lang w:val="es-ES" w:eastAsia="en-US"/>
        </w:rPr>
        <w:t xml:space="preserve">Los conceptos y la metodología de la definición de los niveles </w:t>
      </w:r>
      <w:r>
        <w:rPr>
          <w:rFonts w:ascii="Arial" w:eastAsiaTheme="minorHAnsi" w:hAnsi="Arial" w:cs="Arial"/>
          <w:kern w:val="0"/>
          <w:sz w:val="16"/>
          <w:szCs w:val="16"/>
          <w:lang w:val="es-ES" w:eastAsia="en-US"/>
        </w:rPr>
        <w:t xml:space="preserve">de servicio para la circulación </w:t>
      </w:r>
      <w:r w:rsidRPr="00886D23">
        <w:rPr>
          <w:rFonts w:ascii="Arial" w:eastAsiaTheme="minorHAnsi" w:hAnsi="Arial" w:cs="Arial"/>
          <w:kern w:val="0"/>
          <w:sz w:val="16"/>
          <w:szCs w:val="16"/>
          <w:lang w:val="es-ES" w:eastAsia="en-US"/>
        </w:rPr>
        <w:t>peatonal, ha sido adoptada del Manual de Capacidad de Carreteras (</w:t>
      </w:r>
      <w:proofErr w:type="spellStart"/>
      <w:r w:rsidRPr="00886D23">
        <w:rPr>
          <w:rFonts w:ascii="Arial" w:eastAsiaTheme="minorHAnsi" w:hAnsi="Arial" w:cs="Arial"/>
          <w:kern w:val="0"/>
          <w:sz w:val="16"/>
          <w:szCs w:val="16"/>
          <w:lang w:val="es-ES" w:eastAsia="en-US"/>
        </w:rPr>
        <w:t>Highway</w:t>
      </w:r>
      <w:proofErr w:type="spellEnd"/>
      <w:r w:rsidRPr="00886D23">
        <w:rPr>
          <w:rFonts w:ascii="Arial" w:eastAsiaTheme="minorHAnsi" w:hAnsi="Arial" w:cs="Arial"/>
          <w:kern w:val="0"/>
          <w:sz w:val="16"/>
          <w:szCs w:val="16"/>
          <w:lang w:val="es-ES" w:eastAsia="en-US"/>
        </w:rPr>
        <w:t xml:space="preserve"> </w:t>
      </w:r>
      <w:proofErr w:type="spellStart"/>
      <w:r w:rsidRPr="00886D23">
        <w:rPr>
          <w:rFonts w:ascii="Arial" w:eastAsiaTheme="minorHAnsi" w:hAnsi="Arial" w:cs="Arial"/>
          <w:kern w:val="0"/>
          <w:sz w:val="16"/>
          <w:szCs w:val="16"/>
          <w:lang w:val="es-ES" w:eastAsia="en-US"/>
        </w:rPr>
        <w:t>Capacity</w:t>
      </w:r>
      <w:proofErr w:type="spellEnd"/>
      <w:r w:rsidRPr="00886D23">
        <w:rPr>
          <w:rFonts w:ascii="Arial" w:eastAsiaTheme="minorHAnsi" w:hAnsi="Arial" w:cs="Arial"/>
          <w:kern w:val="0"/>
          <w:sz w:val="16"/>
          <w:szCs w:val="16"/>
          <w:lang w:val="es-ES" w:eastAsia="en-US"/>
        </w:rPr>
        <w:t xml:space="preserve"> Manual), versiones 1995 en español y 2000 en inglés.</w:t>
      </w:r>
    </w:p>
  </w:footnote>
  <w:footnote w:id="10">
    <w:p w:rsidR="00A4213E" w:rsidRPr="006D2F77" w:rsidRDefault="00A4213E" w:rsidP="00E402D6">
      <w:pPr>
        <w:suppressAutoHyphens w:val="0"/>
        <w:autoSpaceDE w:val="0"/>
        <w:autoSpaceDN w:val="0"/>
        <w:adjustRightInd w:val="0"/>
        <w:jc w:val="both"/>
        <w:rPr>
          <w:rFonts w:ascii="Arial" w:eastAsiaTheme="minorHAnsi" w:hAnsi="Arial" w:cs="Arial"/>
          <w:kern w:val="0"/>
          <w:sz w:val="22"/>
          <w:szCs w:val="22"/>
          <w:lang w:val="es-ES" w:eastAsia="en-US"/>
        </w:rPr>
      </w:pPr>
      <w:r>
        <w:rPr>
          <w:rStyle w:val="Refdenotaalpie"/>
        </w:rPr>
        <w:footnoteRef/>
      </w:r>
      <w:r>
        <w:t xml:space="preserve"> </w:t>
      </w:r>
      <w:r w:rsidRPr="00E402D6">
        <w:rPr>
          <w:rFonts w:ascii="Arial" w:eastAsiaTheme="minorHAnsi" w:hAnsi="Arial" w:cs="Arial"/>
          <w:kern w:val="0"/>
          <w:sz w:val="16"/>
          <w:szCs w:val="16"/>
          <w:lang w:val="es-ES" w:eastAsia="en-US"/>
        </w:rPr>
        <w:t>El nivel de servicio es un concepto inicialmente utilizado para definir distintos grados de comodidad de circulación en las instalaciones para peatones (aceras, vías peatonales, pasarelas, etc.).</w:t>
      </w:r>
    </w:p>
    <w:p w:rsidR="00A4213E" w:rsidRPr="00E402D6" w:rsidRDefault="00A4213E">
      <w:pPr>
        <w:pStyle w:val="Textonotapie"/>
        <w:rPr>
          <w:lang w:val="es-ES"/>
        </w:rPr>
      </w:pPr>
    </w:p>
  </w:footnote>
  <w:footnote w:id="11">
    <w:p w:rsidR="00A4213E" w:rsidRPr="0037418E" w:rsidRDefault="00A4213E" w:rsidP="0046067B">
      <w:pPr>
        <w:pStyle w:val="Textonotapie"/>
        <w:rPr>
          <w:rFonts w:ascii="Arial" w:hAnsi="Arial" w:cs="Arial"/>
          <w:sz w:val="16"/>
          <w:szCs w:val="16"/>
          <w:lang w:val="es-EC"/>
        </w:rPr>
      </w:pPr>
      <w:r w:rsidRPr="0037418E">
        <w:rPr>
          <w:rStyle w:val="Refdenotaalpie"/>
          <w:rFonts w:ascii="Arial" w:hAnsi="Arial" w:cs="Arial"/>
          <w:sz w:val="16"/>
          <w:szCs w:val="16"/>
        </w:rPr>
        <w:footnoteRef/>
      </w:r>
      <w:r w:rsidRPr="0037418E">
        <w:rPr>
          <w:rFonts w:ascii="Arial" w:hAnsi="Arial" w:cs="Arial"/>
          <w:sz w:val="16"/>
          <w:szCs w:val="16"/>
          <w:lang w:val="es-EC"/>
        </w:rPr>
        <w:t xml:space="preserve"> En 1575 para José Vargas (1967), 1576 para Luciano Marín (2003) y 1577  para Ortiz Crespo (2004).</w:t>
      </w:r>
    </w:p>
  </w:footnote>
  <w:footnote w:id="12">
    <w:p w:rsidR="00A4213E" w:rsidRPr="00E408C1" w:rsidRDefault="00A4213E" w:rsidP="0046067B">
      <w:pPr>
        <w:pStyle w:val="Textonotapie"/>
        <w:jc w:val="both"/>
        <w:rPr>
          <w:lang w:val="es-EC"/>
        </w:rPr>
      </w:pPr>
      <w:r w:rsidRPr="0037418E">
        <w:rPr>
          <w:rStyle w:val="Refdenotaalpie"/>
          <w:rFonts w:ascii="Arial" w:hAnsi="Arial" w:cs="Arial"/>
          <w:sz w:val="16"/>
          <w:szCs w:val="16"/>
        </w:rPr>
        <w:footnoteRef/>
      </w:r>
      <w:r w:rsidRPr="0037418E">
        <w:rPr>
          <w:rFonts w:ascii="Arial" w:hAnsi="Arial" w:cs="Arial"/>
          <w:sz w:val="16"/>
          <w:szCs w:val="16"/>
          <w:lang w:val="es-EC"/>
        </w:rPr>
        <w:t xml:space="preserve"> Luciano Andrade Marín anota que,  aplicando la lógica a la historia, se puede aclarar que correspondía a las ¨hijas naturales¨ en las indias de Quito. LA LAGARTIJA QUE ABRIÓ LA </w:t>
      </w:r>
      <w:r>
        <w:rPr>
          <w:rFonts w:ascii="Arial" w:hAnsi="Arial" w:cs="Arial"/>
          <w:sz w:val="16"/>
          <w:szCs w:val="16"/>
          <w:lang w:val="es-EC"/>
        </w:rPr>
        <w:t>CALLE JOSÉ MEJÍA</w:t>
      </w:r>
      <w:r w:rsidRPr="0037418E">
        <w:rPr>
          <w:rFonts w:ascii="Arial" w:hAnsi="Arial" w:cs="Arial"/>
          <w:sz w:val="16"/>
          <w:szCs w:val="16"/>
          <w:lang w:val="es-EC"/>
        </w:rPr>
        <w:t>, Pág., 245</w:t>
      </w:r>
    </w:p>
  </w:footnote>
  <w:footnote w:id="13">
    <w:p w:rsidR="00A4213E" w:rsidRPr="00092BEC" w:rsidRDefault="00A4213E" w:rsidP="0046067B">
      <w:pPr>
        <w:pStyle w:val="Textonotapie"/>
        <w:jc w:val="both"/>
        <w:rPr>
          <w:rFonts w:ascii="Arial" w:hAnsi="Arial" w:cs="Arial"/>
          <w:sz w:val="16"/>
          <w:szCs w:val="16"/>
          <w:lang w:val="es-EC"/>
        </w:rPr>
      </w:pPr>
      <w:r w:rsidRPr="00092BEC">
        <w:rPr>
          <w:rStyle w:val="Refdenotaalpie"/>
          <w:rFonts w:ascii="Arial" w:hAnsi="Arial" w:cs="Arial"/>
          <w:sz w:val="16"/>
          <w:szCs w:val="16"/>
        </w:rPr>
        <w:footnoteRef/>
      </w:r>
      <w:r w:rsidRPr="00092BEC">
        <w:rPr>
          <w:rFonts w:ascii="Arial" w:hAnsi="Arial" w:cs="Arial"/>
          <w:sz w:val="16"/>
          <w:szCs w:val="16"/>
          <w:lang w:val="es-EC"/>
        </w:rPr>
        <w:t xml:space="preserve"> Ver más sobre construcción de Arco de Santa Elena y Monasterio de Conceptas en </w:t>
      </w:r>
      <w:proofErr w:type="spellStart"/>
      <w:r w:rsidRPr="00092BEC">
        <w:rPr>
          <w:rFonts w:ascii="Arial" w:hAnsi="Arial" w:cs="Arial"/>
          <w:sz w:val="16"/>
          <w:szCs w:val="16"/>
          <w:lang w:val="es-EC"/>
        </w:rPr>
        <w:t>Susan</w:t>
      </w:r>
      <w:proofErr w:type="spellEnd"/>
      <w:r w:rsidRPr="00092BEC">
        <w:rPr>
          <w:rFonts w:ascii="Arial" w:hAnsi="Arial" w:cs="Arial"/>
          <w:sz w:val="16"/>
          <w:szCs w:val="16"/>
          <w:lang w:val="es-EC"/>
        </w:rPr>
        <w:t xml:space="preserve"> </w:t>
      </w:r>
      <w:proofErr w:type="spellStart"/>
      <w:r w:rsidRPr="00092BEC">
        <w:rPr>
          <w:rFonts w:ascii="Arial" w:hAnsi="Arial" w:cs="Arial"/>
          <w:sz w:val="16"/>
          <w:szCs w:val="16"/>
          <w:lang w:val="es-EC"/>
        </w:rPr>
        <w:t>Webster</w:t>
      </w:r>
      <w:proofErr w:type="spellEnd"/>
      <w:r w:rsidRPr="00092BEC">
        <w:rPr>
          <w:rFonts w:ascii="Arial" w:hAnsi="Arial" w:cs="Arial"/>
          <w:i/>
          <w:sz w:val="16"/>
          <w:szCs w:val="16"/>
          <w:lang w:val="es-EC"/>
        </w:rPr>
        <w:t>, Arquitectura y Empresa en el Quito Colonial: José Jaime Ortiz Alarife Mayor</w:t>
      </w:r>
      <w:r w:rsidRPr="00092BEC">
        <w:rPr>
          <w:rFonts w:ascii="Arial" w:hAnsi="Arial" w:cs="Arial"/>
          <w:sz w:val="16"/>
          <w:szCs w:val="16"/>
          <w:lang w:val="es-EC"/>
        </w:rPr>
        <w:t xml:space="preserve">, </w:t>
      </w:r>
      <w:proofErr w:type="spellStart"/>
      <w:r w:rsidRPr="00092BEC">
        <w:rPr>
          <w:rFonts w:ascii="Arial" w:hAnsi="Arial" w:cs="Arial"/>
          <w:sz w:val="16"/>
          <w:szCs w:val="16"/>
          <w:lang w:val="es-EC"/>
        </w:rPr>
        <w:t>Abya-yala</w:t>
      </w:r>
      <w:proofErr w:type="spellEnd"/>
      <w:r w:rsidRPr="00092BEC">
        <w:rPr>
          <w:rFonts w:ascii="Arial" w:hAnsi="Arial" w:cs="Arial"/>
          <w:sz w:val="16"/>
          <w:szCs w:val="16"/>
          <w:lang w:val="es-EC"/>
        </w:rPr>
        <w:t xml:space="preserve">, Quito 2002. Págs. 61-88).  </w:t>
      </w:r>
    </w:p>
  </w:footnote>
  <w:footnote w:id="14">
    <w:p w:rsidR="00A4213E" w:rsidRPr="00AD2358" w:rsidRDefault="00A4213E">
      <w:pPr>
        <w:pStyle w:val="Textonotapie"/>
        <w:rPr>
          <w:lang w:val="es-ES"/>
        </w:rPr>
      </w:pPr>
      <w:r>
        <w:rPr>
          <w:rStyle w:val="Refdenotaalpie"/>
        </w:rPr>
        <w:footnoteRef/>
      </w:r>
      <w:r>
        <w:t xml:space="preserve"> </w:t>
      </w:r>
      <w:r>
        <w:rPr>
          <w:lang w:val="es-ES"/>
        </w:rPr>
        <w:t>Votaron a favor: Delegado de la Secretaría de Territorio, Hábitat y Vivienda; Delegado del Instituto Metropolitano de Patrimonio (IMP); Delegado del Instituto Nacional de Patrimonio y Cultura (INPC), dos Concejales Metropolitanos y el Historiador de la Ciudad.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213E" w:rsidRDefault="00A4213E">
    <w:pPr>
      <w:pStyle w:val="Encabezado"/>
      <w:framePr w:wrap="around" w:vAnchor="text" w:hAnchor="margin" w:xAlign="outside" w:y="1"/>
      <w:rPr>
        <w:rStyle w:val="Nmerodepgina"/>
      </w:rPr>
    </w:pPr>
    <w:r>
      <w:rPr>
        <w:rStyle w:val="Nmerodepgina"/>
        <w:rFonts w:cs="Arial"/>
      </w:rPr>
      <w:fldChar w:fldCharType="begin"/>
    </w:r>
    <w:r>
      <w:rPr>
        <w:rStyle w:val="Nmerodepgina"/>
        <w:rFonts w:cs="Arial"/>
      </w:rPr>
      <w:instrText xml:space="preserve">PAGE  </w:instrText>
    </w:r>
    <w:r>
      <w:rPr>
        <w:rStyle w:val="Nmerodepgina"/>
        <w:rFonts w:cs="Arial"/>
      </w:rPr>
      <w:fldChar w:fldCharType="separate"/>
    </w:r>
    <w:r>
      <w:rPr>
        <w:rStyle w:val="Nmerodepgina"/>
        <w:rFonts w:cs="Arial"/>
        <w:noProof/>
      </w:rPr>
      <w:t>84</w:t>
    </w:r>
    <w:r>
      <w:rPr>
        <w:rStyle w:val="Nmerodepgina"/>
        <w:rFonts w:cs="Arial"/>
      </w:rPr>
      <w:fldChar w:fldCharType="end"/>
    </w:r>
  </w:p>
  <w:p w:rsidR="00A4213E" w:rsidRDefault="00A4213E" w:rsidP="00186300">
    <w:pPr>
      <w:pStyle w:val="Encabezado"/>
      <w:pBdr>
        <w:bottom w:val="single" w:sz="6" w:space="1" w:color="auto"/>
      </w:pBdr>
      <w:tabs>
        <w:tab w:val="right" w:pos="8820"/>
      </w:tabs>
      <w:ind w:right="-32" w:firstLine="360"/>
      <w:rPr>
        <w:rFonts w:cs="Arial"/>
      </w:rPr>
    </w:pPr>
    <w:r>
      <w:rPr>
        <w:rStyle w:val="Nmerodepgina"/>
        <w:rFonts w:cs="Arial"/>
      </w:rPr>
      <w:tab/>
      <w:t>Sección 7 – Países Elegibles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213E" w:rsidRDefault="00A4213E" w:rsidP="00874B17">
    <w:pPr>
      <w:pStyle w:val="Encabezado"/>
      <w:tabs>
        <w:tab w:val="left" w:pos="3402"/>
      </w:tabs>
      <w:ind w:left="-284"/>
      <w:jc w:val="right"/>
      <w:rPr>
        <w:rFonts w:ascii="Arial Narrow" w:hAnsi="Arial Narrow" w:cs="Arial"/>
        <w:b/>
        <w:sz w:val="20"/>
        <w:szCs w:val="20"/>
      </w:rPr>
    </w:pPr>
    <w:r>
      <w:rPr>
        <w:rFonts w:ascii="Arial Narrow" w:hAnsi="Arial Narrow"/>
        <w:b/>
        <w:noProof/>
        <w:sz w:val="20"/>
        <w:szCs w:val="20"/>
        <w:lang w:val="es-ES" w:eastAsia="es-ES"/>
      </w:rPr>
      <w:drawing>
        <wp:anchor distT="0" distB="0" distL="114300" distR="114300" simplePos="0" relativeHeight="251653120" behindDoc="0" locked="0" layoutInCell="1" allowOverlap="1" wp14:anchorId="5AB16044" wp14:editId="61C702E4">
          <wp:simplePos x="0" y="0"/>
          <wp:positionH relativeFrom="column">
            <wp:posOffset>-180975</wp:posOffset>
          </wp:positionH>
          <wp:positionV relativeFrom="paragraph">
            <wp:posOffset>-168910</wp:posOffset>
          </wp:positionV>
          <wp:extent cx="1465580" cy="503555"/>
          <wp:effectExtent l="0" t="0" r="0" b="0"/>
          <wp:wrapSquare wrapText="bothSides"/>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ministerio-0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65580" cy="503555"/>
                  </a:xfrm>
                  <a:prstGeom prst="rect">
                    <a:avLst/>
                  </a:prstGeom>
                </pic:spPr>
              </pic:pic>
            </a:graphicData>
          </a:graphic>
        </wp:anchor>
      </w:drawing>
    </w:r>
    <w:r>
      <w:rPr>
        <w:rFonts w:ascii="Arial Narrow" w:hAnsi="Arial Narrow" w:cs="Arial"/>
        <w:b/>
        <w:sz w:val="20"/>
        <w:szCs w:val="20"/>
      </w:rPr>
      <w:t>INFORME</w:t>
    </w:r>
  </w:p>
  <w:p w:rsidR="00A4213E" w:rsidRPr="004F71DB" w:rsidRDefault="00A4213E" w:rsidP="003402B9">
    <w:pPr>
      <w:pStyle w:val="Encabezado"/>
      <w:tabs>
        <w:tab w:val="left" w:pos="3402"/>
      </w:tabs>
      <w:ind w:left="-284"/>
      <w:jc w:val="right"/>
      <w:rPr>
        <w:rFonts w:ascii="Arial Narrow" w:hAnsi="Arial Narrow" w:cs="Arial"/>
        <w:b/>
        <w:sz w:val="20"/>
        <w:szCs w:val="20"/>
      </w:rPr>
    </w:pPr>
    <w:r>
      <w:rPr>
        <w:rFonts w:ascii="Arial Narrow" w:hAnsi="Arial Narrow" w:cs="Arial"/>
        <w:b/>
        <w:sz w:val="20"/>
        <w:szCs w:val="20"/>
      </w:rPr>
      <w:t>ESTUDIO DE IMPACTO PATRIMONIAL (EIP)</w:t>
    </w:r>
  </w:p>
  <w:p w:rsidR="00A4213E" w:rsidRDefault="00A4213E" w:rsidP="00F42880">
    <w:pPr>
      <w:pStyle w:val="Encabezado"/>
      <w:pBdr>
        <w:bottom w:val="single" w:sz="4" w:space="1" w:color="auto"/>
      </w:pBdr>
      <w:tabs>
        <w:tab w:val="left" w:pos="3402"/>
      </w:tabs>
      <w:ind w:left="-284"/>
      <w:jc w:val="right"/>
      <w:rPr>
        <w:rFonts w:ascii="Arial Narrow" w:hAnsi="Arial Narrow" w:cs="Arial"/>
        <w:sz w:val="20"/>
        <w:szCs w:val="20"/>
      </w:rPr>
    </w:pPr>
    <w:r>
      <w:rPr>
        <w:rFonts w:ascii="Arial Narrow" w:hAnsi="Arial Narrow" w:cs="Arial"/>
        <w:sz w:val="20"/>
        <w:szCs w:val="20"/>
      </w:rPr>
      <w:t>INTERVENCIÓN INTEGRAL “EJE CALLE JOSÉ MEJÍA”</w:t>
    </w:r>
  </w:p>
  <w:p w:rsidR="00A4213E" w:rsidRPr="00F42880" w:rsidRDefault="00A4213E" w:rsidP="00026E36">
    <w:pPr>
      <w:pStyle w:val="Encabezado"/>
      <w:pBdr>
        <w:bottom w:val="single" w:sz="4" w:space="1" w:color="auto"/>
      </w:pBdr>
      <w:tabs>
        <w:tab w:val="left" w:pos="3402"/>
      </w:tabs>
      <w:ind w:left="-284"/>
      <w:rPr>
        <w:rFonts w:ascii="Arial Narrow" w:hAnsi="Arial Narrow" w:cs="Arial"/>
        <w:b/>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1"/>
    <w:multiLevelType w:val="singleLevel"/>
    <w:tmpl w:val="1EEA6F8C"/>
    <w:lvl w:ilvl="0">
      <w:start w:val="1"/>
      <w:numFmt w:val="bullet"/>
      <w:pStyle w:val="Listaconvietas4"/>
      <w:lvlText w:val=""/>
      <w:lvlJc w:val="left"/>
      <w:pPr>
        <w:tabs>
          <w:tab w:val="num" w:pos="1209"/>
        </w:tabs>
        <w:ind w:left="1209" w:hanging="360"/>
      </w:pPr>
      <w:rPr>
        <w:rFonts w:ascii="Symbol" w:hAnsi="Symbol" w:hint="default"/>
      </w:rPr>
    </w:lvl>
  </w:abstractNum>
  <w:abstractNum w:abstractNumId="1">
    <w:nsid w:val="FFFFFF82"/>
    <w:multiLevelType w:val="singleLevel"/>
    <w:tmpl w:val="94E46ECA"/>
    <w:lvl w:ilvl="0">
      <w:start w:val="1"/>
      <w:numFmt w:val="bullet"/>
      <w:pStyle w:val="Listaconvietas3"/>
      <w:lvlText w:val=""/>
      <w:lvlJc w:val="left"/>
      <w:pPr>
        <w:tabs>
          <w:tab w:val="num" w:pos="926"/>
        </w:tabs>
        <w:ind w:left="926" w:hanging="360"/>
      </w:pPr>
      <w:rPr>
        <w:rFonts w:ascii="Symbol" w:hAnsi="Symbol" w:hint="default"/>
      </w:rPr>
    </w:lvl>
  </w:abstractNum>
  <w:abstractNum w:abstractNumId="2">
    <w:nsid w:val="FFFFFF83"/>
    <w:multiLevelType w:val="singleLevel"/>
    <w:tmpl w:val="B0B6C488"/>
    <w:lvl w:ilvl="0">
      <w:start w:val="1"/>
      <w:numFmt w:val="bullet"/>
      <w:pStyle w:val="Listaconvietas2"/>
      <w:lvlText w:val=""/>
      <w:lvlJc w:val="left"/>
      <w:pPr>
        <w:tabs>
          <w:tab w:val="num" w:pos="643"/>
        </w:tabs>
        <w:ind w:left="643" w:hanging="360"/>
      </w:pPr>
      <w:rPr>
        <w:rFonts w:ascii="Symbol" w:hAnsi="Symbol" w:hint="default"/>
      </w:rPr>
    </w:lvl>
  </w:abstractNum>
  <w:abstractNum w:abstractNumId="3">
    <w:nsid w:val="FFFFFF89"/>
    <w:multiLevelType w:val="singleLevel"/>
    <w:tmpl w:val="D288423C"/>
    <w:lvl w:ilvl="0">
      <w:start w:val="1"/>
      <w:numFmt w:val="bullet"/>
      <w:pStyle w:val="Listaconvietas"/>
      <w:lvlText w:val=""/>
      <w:lvlJc w:val="left"/>
      <w:pPr>
        <w:tabs>
          <w:tab w:val="num" w:pos="360"/>
        </w:tabs>
        <w:ind w:left="360" w:hanging="360"/>
      </w:pPr>
      <w:rPr>
        <w:rFonts w:ascii="Symbol" w:hAnsi="Symbol" w:hint="default"/>
      </w:rPr>
    </w:lvl>
  </w:abstractNum>
  <w:abstractNum w:abstractNumId="4">
    <w:nsid w:val="00000001"/>
    <w:multiLevelType w:val="multilevel"/>
    <w:tmpl w:val="00000001"/>
    <w:name w:val="WW8Num1"/>
    <w:lvl w:ilvl="0">
      <w:start w:val="1"/>
      <w:numFmt w:val="bullet"/>
      <w:lvlText w:val=""/>
      <w:lvlJc w:val="left"/>
      <w:pPr>
        <w:tabs>
          <w:tab w:val="num" w:pos="0"/>
        </w:tabs>
        <w:ind w:left="1428" w:hanging="360"/>
      </w:pPr>
      <w:rPr>
        <w:rFonts w:ascii="Symbol" w:hAnsi="Symbol"/>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rPr>
    </w:lvl>
    <w:lvl w:ilvl="3">
      <w:start w:val="1"/>
      <w:numFmt w:val="bullet"/>
      <w:lvlText w:val=""/>
      <w:lvlJc w:val="left"/>
      <w:pPr>
        <w:tabs>
          <w:tab w:val="num" w:pos="0"/>
        </w:tabs>
        <w:ind w:left="3588" w:hanging="360"/>
      </w:pPr>
      <w:rPr>
        <w:rFonts w:ascii="Symbol" w:hAnsi="Symbol"/>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rPr>
    </w:lvl>
    <w:lvl w:ilvl="6">
      <w:start w:val="1"/>
      <w:numFmt w:val="bullet"/>
      <w:lvlText w:val=""/>
      <w:lvlJc w:val="left"/>
      <w:pPr>
        <w:tabs>
          <w:tab w:val="num" w:pos="0"/>
        </w:tabs>
        <w:ind w:left="5748" w:hanging="360"/>
      </w:pPr>
      <w:rPr>
        <w:rFonts w:ascii="Symbol" w:hAnsi="Symbol"/>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rPr>
    </w:lvl>
  </w:abstractNum>
  <w:abstractNum w:abstractNumId="5">
    <w:nsid w:val="00000004"/>
    <w:multiLevelType w:val="multilevel"/>
    <w:tmpl w:val="00000004"/>
    <w:name w:val="WW8Num4"/>
    <w:lvl w:ilvl="0">
      <w:start w:val="1"/>
      <w:numFmt w:val="bullet"/>
      <w:lvlText w:val=""/>
      <w:lvlJc w:val="left"/>
      <w:pPr>
        <w:tabs>
          <w:tab w:val="num" w:pos="0"/>
        </w:tabs>
        <w:ind w:left="2136" w:hanging="360"/>
      </w:pPr>
      <w:rPr>
        <w:rFonts w:ascii="Symbol" w:hAnsi="Symbol"/>
      </w:rPr>
    </w:lvl>
    <w:lvl w:ilvl="1">
      <w:start w:val="1"/>
      <w:numFmt w:val="bullet"/>
      <w:lvlText w:val="o"/>
      <w:lvlJc w:val="left"/>
      <w:pPr>
        <w:tabs>
          <w:tab w:val="num" w:pos="0"/>
        </w:tabs>
        <w:ind w:left="2856" w:hanging="360"/>
      </w:pPr>
      <w:rPr>
        <w:rFonts w:ascii="Courier New" w:hAnsi="Courier New" w:cs="Courier New"/>
      </w:rPr>
    </w:lvl>
    <w:lvl w:ilvl="2">
      <w:start w:val="1"/>
      <w:numFmt w:val="bullet"/>
      <w:lvlText w:val=""/>
      <w:lvlJc w:val="left"/>
      <w:pPr>
        <w:tabs>
          <w:tab w:val="num" w:pos="0"/>
        </w:tabs>
        <w:ind w:left="3576" w:hanging="360"/>
      </w:pPr>
      <w:rPr>
        <w:rFonts w:ascii="Wingdings" w:hAnsi="Wingdings"/>
      </w:rPr>
    </w:lvl>
    <w:lvl w:ilvl="3">
      <w:start w:val="1"/>
      <w:numFmt w:val="bullet"/>
      <w:lvlText w:val=""/>
      <w:lvlJc w:val="left"/>
      <w:pPr>
        <w:tabs>
          <w:tab w:val="num" w:pos="0"/>
        </w:tabs>
        <w:ind w:left="4296" w:hanging="360"/>
      </w:pPr>
      <w:rPr>
        <w:rFonts w:ascii="Symbol" w:hAnsi="Symbol"/>
      </w:rPr>
    </w:lvl>
    <w:lvl w:ilvl="4">
      <w:start w:val="1"/>
      <w:numFmt w:val="bullet"/>
      <w:lvlText w:val="o"/>
      <w:lvlJc w:val="left"/>
      <w:pPr>
        <w:tabs>
          <w:tab w:val="num" w:pos="0"/>
        </w:tabs>
        <w:ind w:left="5016" w:hanging="360"/>
      </w:pPr>
      <w:rPr>
        <w:rFonts w:ascii="Courier New" w:hAnsi="Courier New" w:cs="Courier New"/>
      </w:rPr>
    </w:lvl>
    <w:lvl w:ilvl="5">
      <w:start w:val="1"/>
      <w:numFmt w:val="bullet"/>
      <w:lvlText w:val=""/>
      <w:lvlJc w:val="left"/>
      <w:pPr>
        <w:tabs>
          <w:tab w:val="num" w:pos="0"/>
        </w:tabs>
        <w:ind w:left="5736" w:hanging="360"/>
      </w:pPr>
      <w:rPr>
        <w:rFonts w:ascii="Wingdings" w:hAnsi="Wingdings"/>
      </w:rPr>
    </w:lvl>
    <w:lvl w:ilvl="6">
      <w:start w:val="1"/>
      <w:numFmt w:val="bullet"/>
      <w:lvlText w:val=""/>
      <w:lvlJc w:val="left"/>
      <w:pPr>
        <w:tabs>
          <w:tab w:val="num" w:pos="0"/>
        </w:tabs>
        <w:ind w:left="6456" w:hanging="360"/>
      </w:pPr>
      <w:rPr>
        <w:rFonts w:ascii="Symbol" w:hAnsi="Symbol"/>
      </w:rPr>
    </w:lvl>
    <w:lvl w:ilvl="7">
      <w:start w:val="1"/>
      <w:numFmt w:val="bullet"/>
      <w:lvlText w:val="o"/>
      <w:lvlJc w:val="left"/>
      <w:pPr>
        <w:tabs>
          <w:tab w:val="num" w:pos="0"/>
        </w:tabs>
        <w:ind w:left="7176" w:hanging="360"/>
      </w:pPr>
      <w:rPr>
        <w:rFonts w:ascii="Courier New" w:hAnsi="Courier New" w:cs="Courier New"/>
      </w:rPr>
    </w:lvl>
    <w:lvl w:ilvl="8">
      <w:start w:val="1"/>
      <w:numFmt w:val="bullet"/>
      <w:lvlText w:val=""/>
      <w:lvlJc w:val="left"/>
      <w:pPr>
        <w:tabs>
          <w:tab w:val="num" w:pos="0"/>
        </w:tabs>
        <w:ind w:left="7896" w:hanging="360"/>
      </w:pPr>
      <w:rPr>
        <w:rFonts w:ascii="Wingdings" w:hAnsi="Wingdings"/>
      </w:rPr>
    </w:lvl>
  </w:abstractNum>
  <w:abstractNum w:abstractNumId="6">
    <w:nsid w:val="00000006"/>
    <w:multiLevelType w:val="multilevel"/>
    <w:tmpl w:val="00000006"/>
    <w:name w:val="WW8Num6"/>
    <w:lvl w:ilvl="0">
      <w:start w:val="2"/>
      <w:numFmt w:val="bullet"/>
      <w:lvlText w:val="-"/>
      <w:lvlJc w:val="left"/>
      <w:pPr>
        <w:tabs>
          <w:tab w:val="num" w:pos="0"/>
        </w:tabs>
        <w:ind w:left="1068" w:hanging="360"/>
      </w:pPr>
      <w:rPr>
        <w:rFonts w:ascii="Times New Roman" w:hAnsi="Times New Roman"/>
      </w:rPr>
    </w:lvl>
    <w:lvl w:ilvl="1">
      <w:start w:val="1"/>
      <w:numFmt w:val="bullet"/>
      <w:lvlText w:val=""/>
      <w:lvlJc w:val="left"/>
      <w:pPr>
        <w:tabs>
          <w:tab w:val="num" w:pos="0"/>
        </w:tabs>
        <w:ind w:left="1788" w:hanging="360"/>
      </w:pPr>
      <w:rPr>
        <w:rFonts w:ascii="Symbol" w:hAnsi="Symbol" w:cs="Courier New"/>
      </w:rPr>
    </w:lvl>
    <w:lvl w:ilvl="2">
      <w:start w:val="1"/>
      <w:numFmt w:val="bullet"/>
      <w:lvlText w:val=""/>
      <w:lvlJc w:val="left"/>
      <w:pPr>
        <w:tabs>
          <w:tab w:val="num" w:pos="0"/>
        </w:tabs>
        <w:ind w:left="2508" w:hanging="360"/>
      </w:pPr>
      <w:rPr>
        <w:rFonts w:ascii="Wingdings" w:hAnsi="Wingdings"/>
      </w:rPr>
    </w:lvl>
    <w:lvl w:ilvl="3">
      <w:start w:val="1"/>
      <w:numFmt w:val="bullet"/>
      <w:lvlText w:val=""/>
      <w:lvlJc w:val="left"/>
      <w:pPr>
        <w:tabs>
          <w:tab w:val="num" w:pos="0"/>
        </w:tabs>
        <w:ind w:left="3228" w:hanging="360"/>
      </w:pPr>
      <w:rPr>
        <w:rFonts w:ascii="Symbol" w:hAnsi="Symbol" w:cs="Courier New"/>
      </w:rPr>
    </w:lvl>
    <w:lvl w:ilvl="4">
      <w:start w:val="1"/>
      <w:numFmt w:val="bullet"/>
      <w:lvlText w:val="o"/>
      <w:lvlJc w:val="left"/>
      <w:pPr>
        <w:tabs>
          <w:tab w:val="num" w:pos="0"/>
        </w:tabs>
        <w:ind w:left="3948" w:hanging="360"/>
      </w:pPr>
      <w:rPr>
        <w:rFonts w:ascii="Courier New" w:hAnsi="Courier New" w:cs="Courier New"/>
      </w:rPr>
    </w:lvl>
    <w:lvl w:ilvl="5">
      <w:start w:val="1"/>
      <w:numFmt w:val="bullet"/>
      <w:lvlText w:val=""/>
      <w:lvlJc w:val="left"/>
      <w:pPr>
        <w:tabs>
          <w:tab w:val="num" w:pos="0"/>
        </w:tabs>
        <w:ind w:left="4668" w:hanging="360"/>
      </w:pPr>
      <w:rPr>
        <w:rFonts w:ascii="Wingdings" w:hAnsi="Wingdings"/>
      </w:rPr>
    </w:lvl>
    <w:lvl w:ilvl="6">
      <w:start w:val="1"/>
      <w:numFmt w:val="bullet"/>
      <w:lvlText w:val=""/>
      <w:lvlJc w:val="left"/>
      <w:pPr>
        <w:tabs>
          <w:tab w:val="num" w:pos="0"/>
        </w:tabs>
        <w:ind w:left="5388" w:hanging="360"/>
      </w:pPr>
      <w:rPr>
        <w:rFonts w:ascii="Symbol" w:hAnsi="Symbol" w:cs="Courier New"/>
      </w:rPr>
    </w:lvl>
    <w:lvl w:ilvl="7">
      <w:start w:val="1"/>
      <w:numFmt w:val="bullet"/>
      <w:lvlText w:val="o"/>
      <w:lvlJc w:val="left"/>
      <w:pPr>
        <w:tabs>
          <w:tab w:val="num" w:pos="0"/>
        </w:tabs>
        <w:ind w:left="6108" w:hanging="360"/>
      </w:pPr>
      <w:rPr>
        <w:rFonts w:ascii="Courier New" w:hAnsi="Courier New" w:cs="Courier New"/>
      </w:rPr>
    </w:lvl>
    <w:lvl w:ilvl="8">
      <w:start w:val="1"/>
      <w:numFmt w:val="bullet"/>
      <w:lvlText w:val=""/>
      <w:lvlJc w:val="left"/>
      <w:pPr>
        <w:tabs>
          <w:tab w:val="num" w:pos="0"/>
        </w:tabs>
        <w:ind w:left="6828" w:hanging="360"/>
      </w:pPr>
      <w:rPr>
        <w:rFonts w:ascii="Wingdings" w:hAnsi="Wingdings"/>
      </w:rPr>
    </w:lvl>
  </w:abstractNum>
  <w:abstractNum w:abstractNumId="7">
    <w:nsid w:val="00000007"/>
    <w:multiLevelType w:val="multilevel"/>
    <w:tmpl w:val="00000007"/>
    <w:name w:val="WW8Num7"/>
    <w:lvl w:ilvl="0">
      <w:start w:val="1"/>
      <w:numFmt w:val="bullet"/>
      <w:lvlText w:val=""/>
      <w:lvlJc w:val="left"/>
      <w:pPr>
        <w:tabs>
          <w:tab w:val="num" w:pos="0"/>
        </w:tabs>
        <w:ind w:left="1776" w:hanging="360"/>
      </w:pPr>
      <w:rPr>
        <w:rFonts w:ascii="Symbol" w:hAnsi="Symbol"/>
      </w:rPr>
    </w:lvl>
    <w:lvl w:ilvl="1">
      <w:start w:val="1"/>
      <w:numFmt w:val="bullet"/>
      <w:lvlText w:val="o"/>
      <w:lvlJc w:val="left"/>
      <w:pPr>
        <w:tabs>
          <w:tab w:val="num" w:pos="0"/>
        </w:tabs>
        <w:ind w:left="2496" w:hanging="360"/>
      </w:pPr>
      <w:rPr>
        <w:rFonts w:ascii="Courier New" w:hAnsi="Courier New" w:cs="Courier New"/>
      </w:rPr>
    </w:lvl>
    <w:lvl w:ilvl="2">
      <w:start w:val="1"/>
      <w:numFmt w:val="bullet"/>
      <w:lvlText w:val=""/>
      <w:lvlJc w:val="left"/>
      <w:pPr>
        <w:tabs>
          <w:tab w:val="num" w:pos="0"/>
        </w:tabs>
        <w:ind w:left="3216" w:hanging="360"/>
      </w:pPr>
      <w:rPr>
        <w:rFonts w:ascii="Wingdings" w:hAnsi="Wingdings"/>
      </w:rPr>
    </w:lvl>
    <w:lvl w:ilvl="3">
      <w:start w:val="1"/>
      <w:numFmt w:val="bullet"/>
      <w:lvlText w:val=""/>
      <w:lvlJc w:val="left"/>
      <w:pPr>
        <w:tabs>
          <w:tab w:val="num" w:pos="0"/>
        </w:tabs>
        <w:ind w:left="3936" w:hanging="360"/>
      </w:pPr>
      <w:rPr>
        <w:rFonts w:ascii="Symbol" w:hAnsi="Symbol"/>
      </w:rPr>
    </w:lvl>
    <w:lvl w:ilvl="4">
      <w:start w:val="1"/>
      <w:numFmt w:val="bullet"/>
      <w:lvlText w:val="o"/>
      <w:lvlJc w:val="left"/>
      <w:pPr>
        <w:tabs>
          <w:tab w:val="num" w:pos="0"/>
        </w:tabs>
        <w:ind w:left="4656" w:hanging="360"/>
      </w:pPr>
      <w:rPr>
        <w:rFonts w:ascii="Courier New" w:hAnsi="Courier New" w:cs="Courier New"/>
      </w:rPr>
    </w:lvl>
    <w:lvl w:ilvl="5">
      <w:start w:val="1"/>
      <w:numFmt w:val="bullet"/>
      <w:lvlText w:val=""/>
      <w:lvlJc w:val="left"/>
      <w:pPr>
        <w:tabs>
          <w:tab w:val="num" w:pos="0"/>
        </w:tabs>
        <w:ind w:left="5376" w:hanging="360"/>
      </w:pPr>
      <w:rPr>
        <w:rFonts w:ascii="Wingdings" w:hAnsi="Wingdings"/>
      </w:rPr>
    </w:lvl>
    <w:lvl w:ilvl="6">
      <w:start w:val="1"/>
      <w:numFmt w:val="bullet"/>
      <w:lvlText w:val=""/>
      <w:lvlJc w:val="left"/>
      <w:pPr>
        <w:tabs>
          <w:tab w:val="num" w:pos="0"/>
        </w:tabs>
        <w:ind w:left="6096" w:hanging="360"/>
      </w:pPr>
      <w:rPr>
        <w:rFonts w:ascii="Symbol" w:hAnsi="Symbol"/>
      </w:rPr>
    </w:lvl>
    <w:lvl w:ilvl="7">
      <w:start w:val="1"/>
      <w:numFmt w:val="bullet"/>
      <w:lvlText w:val="o"/>
      <w:lvlJc w:val="left"/>
      <w:pPr>
        <w:tabs>
          <w:tab w:val="num" w:pos="0"/>
        </w:tabs>
        <w:ind w:left="6816" w:hanging="360"/>
      </w:pPr>
      <w:rPr>
        <w:rFonts w:ascii="Courier New" w:hAnsi="Courier New" w:cs="Courier New"/>
      </w:rPr>
    </w:lvl>
    <w:lvl w:ilvl="8">
      <w:start w:val="1"/>
      <w:numFmt w:val="bullet"/>
      <w:lvlText w:val=""/>
      <w:lvlJc w:val="left"/>
      <w:pPr>
        <w:tabs>
          <w:tab w:val="num" w:pos="0"/>
        </w:tabs>
        <w:ind w:left="7536" w:hanging="360"/>
      </w:pPr>
      <w:rPr>
        <w:rFonts w:ascii="Wingdings" w:hAnsi="Wingdings"/>
      </w:rPr>
    </w:lvl>
  </w:abstractNum>
  <w:abstractNum w:abstractNumId="8">
    <w:nsid w:val="0000000B"/>
    <w:multiLevelType w:val="multilevel"/>
    <w:tmpl w:val="0000000B"/>
    <w:name w:val="WW8Num11"/>
    <w:lvl w:ilvl="0">
      <w:start w:val="1"/>
      <w:numFmt w:val="bullet"/>
      <w:lvlText w:val=""/>
      <w:lvlJc w:val="left"/>
      <w:pPr>
        <w:tabs>
          <w:tab w:val="num" w:pos="0"/>
        </w:tabs>
        <w:ind w:left="1788" w:hanging="360"/>
      </w:pPr>
      <w:rPr>
        <w:rFonts w:ascii="Symbol" w:hAnsi="Symbol"/>
      </w:rPr>
    </w:lvl>
    <w:lvl w:ilvl="1">
      <w:start w:val="1"/>
      <w:numFmt w:val="bullet"/>
      <w:lvlText w:val="o"/>
      <w:lvlJc w:val="left"/>
      <w:pPr>
        <w:tabs>
          <w:tab w:val="num" w:pos="0"/>
        </w:tabs>
        <w:ind w:left="2508" w:hanging="360"/>
      </w:pPr>
      <w:rPr>
        <w:rFonts w:ascii="Courier New" w:hAnsi="Courier New" w:cs="Courier New"/>
      </w:rPr>
    </w:lvl>
    <w:lvl w:ilvl="2">
      <w:start w:val="1"/>
      <w:numFmt w:val="bullet"/>
      <w:lvlText w:val=""/>
      <w:lvlJc w:val="left"/>
      <w:pPr>
        <w:tabs>
          <w:tab w:val="num" w:pos="0"/>
        </w:tabs>
        <w:ind w:left="3228" w:hanging="360"/>
      </w:pPr>
      <w:rPr>
        <w:rFonts w:ascii="Wingdings" w:hAnsi="Wingdings"/>
      </w:rPr>
    </w:lvl>
    <w:lvl w:ilvl="3">
      <w:start w:val="1"/>
      <w:numFmt w:val="bullet"/>
      <w:lvlText w:val=""/>
      <w:lvlJc w:val="left"/>
      <w:pPr>
        <w:tabs>
          <w:tab w:val="num" w:pos="0"/>
        </w:tabs>
        <w:ind w:left="3948" w:hanging="360"/>
      </w:pPr>
      <w:rPr>
        <w:rFonts w:ascii="Symbol" w:hAnsi="Symbol"/>
      </w:rPr>
    </w:lvl>
    <w:lvl w:ilvl="4">
      <w:start w:val="1"/>
      <w:numFmt w:val="bullet"/>
      <w:lvlText w:val="o"/>
      <w:lvlJc w:val="left"/>
      <w:pPr>
        <w:tabs>
          <w:tab w:val="num" w:pos="0"/>
        </w:tabs>
        <w:ind w:left="4668" w:hanging="360"/>
      </w:pPr>
      <w:rPr>
        <w:rFonts w:ascii="Courier New" w:hAnsi="Courier New" w:cs="Courier New"/>
      </w:rPr>
    </w:lvl>
    <w:lvl w:ilvl="5">
      <w:start w:val="1"/>
      <w:numFmt w:val="bullet"/>
      <w:lvlText w:val=""/>
      <w:lvlJc w:val="left"/>
      <w:pPr>
        <w:tabs>
          <w:tab w:val="num" w:pos="0"/>
        </w:tabs>
        <w:ind w:left="5388" w:hanging="360"/>
      </w:pPr>
      <w:rPr>
        <w:rFonts w:ascii="Wingdings" w:hAnsi="Wingdings"/>
      </w:rPr>
    </w:lvl>
    <w:lvl w:ilvl="6">
      <w:start w:val="1"/>
      <w:numFmt w:val="bullet"/>
      <w:lvlText w:val=""/>
      <w:lvlJc w:val="left"/>
      <w:pPr>
        <w:tabs>
          <w:tab w:val="num" w:pos="0"/>
        </w:tabs>
        <w:ind w:left="6108" w:hanging="360"/>
      </w:pPr>
      <w:rPr>
        <w:rFonts w:ascii="Symbol" w:hAnsi="Symbol"/>
      </w:rPr>
    </w:lvl>
    <w:lvl w:ilvl="7">
      <w:start w:val="1"/>
      <w:numFmt w:val="bullet"/>
      <w:lvlText w:val="o"/>
      <w:lvlJc w:val="left"/>
      <w:pPr>
        <w:tabs>
          <w:tab w:val="num" w:pos="0"/>
        </w:tabs>
        <w:ind w:left="6828" w:hanging="360"/>
      </w:pPr>
      <w:rPr>
        <w:rFonts w:ascii="Courier New" w:hAnsi="Courier New" w:cs="Courier New"/>
      </w:rPr>
    </w:lvl>
    <w:lvl w:ilvl="8">
      <w:start w:val="1"/>
      <w:numFmt w:val="bullet"/>
      <w:lvlText w:val=""/>
      <w:lvlJc w:val="left"/>
      <w:pPr>
        <w:tabs>
          <w:tab w:val="num" w:pos="0"/>
        </w:tabs>
        <w:ind w:left="7548" w:hanging="360"/>
      </w:pPr>
      <w:rPr>
        <w:rFonts w:ascii="Wingdings" w:hAnsi="Wingdings"/>
      </w:rPr>
    </w:lvl>
  </w:abstractNum>
  <w:abstractNum w:abstractNumId="9">
    <w:nsid w:val="0000000C"/>
    <w:multiLevelType w:val="singleLevel"/>
    <w:tmpl w:val="0000000C"/>
    <w:name w:val="WW8Num12"/>
    <w:lvl w:ilvl="0">
      <w:start w:val="1"/>
      <w:numFmt w:val="decimal"/>
      <w:lvlText w:val="%1."/>
      <w:lvlJc w:val="left"/>
      <w:pPr>
        <w:tabs>
          <w:tab w:val="num" w:pos="0"/>
        </w:tabs>
        <w:ind w:left="0" w:firstLine="0"/>
      </w:pPr>
      <w:rPr>
        <w:rFonts w:cs="Times New Roman"/>
      </w:rPr>
    </w:lvl>
  </w:abstractNum>
  <w:abstractNum w:abstractNumId="10">
    <w:nsid w:val="0000000D"/>
    <w:multiLevelType w:val="singleLevel"/>
    <w:tmpl w:val="0000000D"/>
    <w:name w:val="WW8Num13"/>
    <w:lvl w:ilvl="0">
      <w:start w:val="1"/>
      <w:numFmt w:val="decimal"/>
      <w:lvlText w:val="%1."/>
      <w:lvlJc w:val="left"/>
      <w:pPr>
        <w:tabs>
          <w:tab w:val="num" w:pos="0"/>
        </w:tabs>
        <w:ind w:left="0" w:firstLine="0"/>
      </w:pPr>
    </w:lvl>
  </w:abstractNum>
  <w:abstractNum w:abstractNumId="11">
    <w:nsid w:val="0000000E"/>
    <w:multiLevelType w:val="multilevel"/>
    <w:tmpl w:val="0000000E"/>
    <w:name w:val="WW8Num14"/>
    <w:lvl w:ilvl="0">
      <w:start w:val="1"/>
      <w:numFmt w:val="bullet"/>
      <w:lvlText w:val=""/>
      <w:lvlJc w:val="left"/>
      <w:pPr>
        <w:tabs>
          <w:tab w:val="num" w:pos="0"/>
        </w:tabs>
        <w:ind w:left="1428" w:hanging="360"/>
      </w:pPr>
      <w:rPr>
        <w:rFonts w:ascii="Symbol" w:hAnsi="Symbol"/>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rPr>
    </w:lvl>
    <w:lvl w:ilvl="3">
      <w:start w:val="1"/>
      <w:numFmt w:val="bullet"/>
      <w:lvlText w:val=""/>
      <w:lvlJc w:val="left"/>
      <w:pPr>
        <w:tabs>
          <w:tab w:val="num" w:pos="0"/>
        </w:tabs>
        <w:ind w:left="3588" w:hanging="360"/>
      </w:pPr>
      <w:rPr>
        <w:rFonts w:ascii="Symbol" w:hAnsi="Symbol"/>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rPr>
    </w:lvl>
    <w:lvl w:ilvl="6">
      <w:start w:val="1"/>
      <w:numFmt w:val="bullet"/>
      <w:lvlText w:val=""/>
      <w:lvlJc w:val="left"/>
      <w:pPr>
        <w:tabs>
          <w:tab w:val="num" w:pos="0"/>
        </w:tabs>
        <w:ind w:left="5748" w:hanging="360"/>
      </w:pPr>
      <w:rPr>
        <w:rFonts w:ascii="Symbol" w:hAnsi="Symbol"/>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rPr>
    </w:lvl>
  </w:abstractNum>
  <w:abstractNum w:abstractNumId="12">
    <w:nsid w:val="00000010"/>
    <w:multiLevelType w:val="multilevel"/>
    <w:tmpl w:val="00000010"/>
    <w:name w:val="WW8Num16"/>
    <w:lvl w:ilvl="0">
      <w:start w:val="2"/>
      <w:numFmt w:val="bullet"/>
      <w:lvlText w:val="-"/>
      <w:lvlJc w:val="left"/>
      <w:pPr>
        <w:tabs>
          <w:tab w:val="num" w:pos="0"/>
        </w:tabs>
        <w:ind w:left="1428" w:hanging="360"/>
      </w:pPr>
      <w:rPr>
        <w:rFonts w:ascii="Times New Roman" w:hAnsi="Times New Roman"/>
      </w:rPr>
    </w:lvl>
    <w:lvl w:ilvl="1">
      <w:start w:val="1"/>
      <w:numFmt w:val="bullet"/>
      <w:lvlText w:val="o"/>
      <w:lvlJc w:val="left"/>
      <w:pPr>
        <w:tabs>
          <w:tab w:val="num" w:pos="0"/>
        </w:tabs>
        <w:ind w:left="2148" w:hanging="360"/>
      </w:pPr>
      <w:rPr>
        <w:rFonts w:ascii="Courier New" w:hAnsi="Courier New" w:cs="Courier New"/>
      </w:rPr>
    </w:lvl>
    <w:lvl w:ilvl="2">
      <w:start w:val="1"/>
      <w:numFmt w:val="bullet"/>
      <w:lvlText w:val=""/>
      <w:lvlJc w:val="left"/>
      <w:pPr>
        <w:tabs>
          <w:tab w:val="num" w:pos="0"/>
        </w:tabs>
        <w:ind w:left="2868" w:hanging="360"/>
      </w:pPr>
      <w:rPr>
        <w:rFonts w:ascii="Wingdings" w:hAnsi="Wingdings"/>
      </w:rPr>
    </w:lvl>
    <w:lvl w:ilvl="3">
      <w:start w:val="1"/>
      <w:numFmt w:val="bullet"/>
      <w:lvlText w:val=""/>
      <w:lvlJc w:val="left"/>
      <w:pPr>
        <w:tabs>
          <w:tab w:val="num" w:pos="0"/>
        </w:tabs>
        <w:ind w:left="3588" w:hanging="360"/>
      </w:pPr>
      <w:rPr>
        <w:rFonts w:ascii="Symbol" w:hAnsi="Symbol"/>
      </w:rPr>
    </w:lvl>
    <w:lvl w:ilvl="4">
      <w:start w:val="1"/>
      <w:numFmt w:val="bullet"/>
      <w:lvlText w:val="o"/>
      <w:lvlJc w:val="left"/>
      <w:pPr>
        <w:tabs>
          <w:tab w:val="num" w:pos="0"/>
        </w:tabs>
        <w:ind w:left="4308" w:hanging="360"/>
      </w:pPr>
      <w:rPr>
        <w:rFonts w:ascii="Courier New" w:hAnsi="Courier New" w:cs="Courier New"/>
      </w:rPr>
    </w:lvl>
    <w:lvl w:ilvl="5">
      <w:start w:val="1"/>
      <w:numFmt w:val="bullet"/>
      <w:lvlText w:val=""/>
      <w:lvlJc w:val="left"/>
      <w:pPr>
        <w:tabs>
          <w:tab w:val="num" w:pos="0"/>
        </w:tabs>
        <w:ind w:left="5028" w:hanging="360"/>
      </w:pPr>
      <w:rPr>
        <w:rFonts w:ascii="Wingdings" w:hAnsi="Wingdings"/>
      </w:rPr>
    </w:lvl>
    <w:lvl w:ilvl="6">
      <w:start w:val="1"/>
      <w:numFmt w:val="bullet"/>
      <w:lvlText w:val=""/>
      <w:lvlJc w:val="left"/>
      <w:pPr>
        <w:tabs>
          <w:tab w:val="num" w:pos="0"/>
        </w:tabs>
        <w:ind w:left="5748" w:hanging="360"/>
      </w:pPr>
      <w:rPr>
        <w:rFonts w:ascii="Symbol" w:hAnsi="Symbol"/>
      </w:rPr>
    </w:lvl>
    <w:lvl w:ilvl="7">
      <w:start w:val="1"/>
      <w:numFmt w:val="bullet"/>
      <w:lvlText w:val="o"/>
      <w:lvlJc w:val="left"/>
      <w:pPr>
        <w:tabs>
          <w:tab w:val="num" w:pos="0"/>
        </w:tabs>
        <w:ind w:left="6468" w:hanging="360"/>
      </w:pPr>
      <w:rPr>
        <w:rFonts w:ascii="Courier New" w:hAnsi="Courier New" w:cs="Courier New"/>
      </w:rPr>
    </w:lvl>
    <w:lvl w:ilvl="8">
      <w:start w:val="1"/>
      <w:numFmt w:val="bullet"/>
      <w:lvlText w:val=""/>
      <w:lvlJc w:val="left"/>
      <w:pPr>
        <w:tabs>
          <w:tab w:val="num" w:pos="0"/>
        </w:tabs>
        <w:ind w:left="7188" w:hanging="360"/>
      </w:pPr>
      <w:rPr>
        <w:rFonts w:ascii="Wingdings" w:hAnsi="Wingdings"/>
      </w:rPr>
    </w:lvl>
  </w:abstractNum>
  <w:abstractNum w:abstractNumId="13">
    <w:nsid w:val="021E6DB0"/>
    <w:multiLevelType w:val="multilevel"/>
    <w:tmpl w:val="7298A89C"/>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05FA69D6"/>
    <w:multiLevelType w:val="hybridMultilevel"/>
    <w:tmpl w:val="1464A612"/>
    <w:lvl w:ilvl="0" w:tplc="300A0001">
      <w:start w:val="1"/>
      <w:numFmt w:val="lowerLetter"/>
      <w:lvlText w:val="%1."/>
      <w:lvlJc w:val="left"/>
      <w:pPr>
        <w:ind w:left="720" w:hanging="360"/>
      </w:pPr>
    </w:lvl>
    <w:lvl w:ilvl="1" w:tplc="300A0003" w:tentative="1">
      <w:start w:val="1"/>
      <w:numFmt w:val="lowerLetter"/>
      <w:lvlText w:val="%2."/>
      <w:lvlJc w:val="left"/>
      <w:pPr>
        <w:ind w:left="1440" w:hanging="360"/>
      </w:pPr>
    </w:lvl>
    <w:lvl w:ilvl="2" w:tplc="300A0005" w:tentative="1">
      <w:start w:val="1"/>
      <w:numFmt w:val="lowerRoman"/>
      <w:lvlText w:val="%3."/>
      <w:lvlJc w:val="right"/>
      <w:pPr>
        <w:ind w:left="2160" w:hanging="180"/>
      </w:pPr>
    </w:lvl>
    <w:lvl w:ilvl="3" w:tplc="300A0001" w:tentative="1">
      <w:start w:val="1"/>
      <w:numFmt w:val="decimal"/>
      <w:lvlText w:val="%4."/>
      <w:lvlJc w:val="left"/>
      <w:pPr>
        <w:ind w:left="2880" w:hanging="360"/>
      </w:pPr>
    </w:lvl>
    <w:lvl w:ilvl="4" w:tplc="300A0003" w:tentative="1">
      <w:start w:val="1"/>
      <w:numFmt w:val="lowerLetter"/>
      <w:lvlText w:val="%5."/>
      <w:lvlJc w:val="left"/>
      <w:pPr>
        <w:ind w:left="3600" w:hanging="360"/>
      </w:pPr>
    </w:lvl>
    <w:lvl w:ilvl="5" w:tplc="300A0005" w:tentative="1">
      <w:start w:val="1"/>
      <w:numFmt w:val="lowerRoman"/>
      <w:lvlText w:val="%6."/>
      <w:lvlJc w:val="right"/>
      <w:pPr>
        <w:ind w:left="4320" w:hanging="180"/>
      </w:pPr>
    </w:lvl>
    <w:lvl w:ilvl="6" w:tplc="300A0001" w:tentative="1">
      <w:start w:val="1"/>
      <w:numFmt w:val="decimal"/>
      <w:lvlText w:val="%7."/>
      <w:lvlJc w:val="left"/>
      <w:pPr>
        <w:ind w:left="5040" w:hanging="360"/>
      </w:pPr>
    </w:lvl>
    <w:lvl w:ilvl="7" w:tplc="300A0003" w:tentative="1">
      <w:start w:val="1"/>
      <w:numFmt w:val="lowerLetter"/>
      <w:lvlText w:val="%8."/>
      <w:lvlJc w:val="left"/>
      <w:pPr>
        <w:ind w:left="5760" w:hanging="360"/>
      </w:pPr>
    </w:lvl>
    <w:lvl w:ilvl="8" w:tplc="300A0005" w:tentative="1">
      <w:start w:val="1"/>
      <w:numFmt w:val="lowerRoman"/>
      <w:lvlText w:val="%9."/>
      <w:lvlJc w:val="right"/>
      <w:pPr>
        <w:ind w:left="6480" w:hanging="180"/>
      </w:pPr>
    </w:lvl>
  </w:abstractNum>
  <w:abstractNum w:abstractNumId="15">
    <w:nsid w:val="0892094D"/>
    <w:multiLevelType w:val="hybridMultilevel"/>
    <w:tmpl w:val="67BC1E32"/>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nsid w:val="09F36E44"/>
    <w:multiLevelType w:val="multilevel"/>
    <w:tmpl w:val="3A065686"/>
    <w:lvl w:ilvl="0">
      <w:start w:val="1"/>
      <w:numFmt w:val="decimal"/>
      <w:lvlText w:val="%1."/>
      <w:lvlJc w:val="left"/>
      <w:pPr>
        <w:ind w:left="360" w:hanging="360"/>
      </w:pPr>
      <w:rPr>
        <w:sz w:val="22"/>
        <w:szCs w:val="22"/>
      </w:rPr>
    </w:lvl>
    <w:lvl w:ilvl="1">
      <w:start w:val="1"/>
      <w:numFmt w:val="decimal"/>
      <w:lvlText w:val="%1.%2."/>
      <w:lvlJc w:val="left"/>
      <w:pPr>
        <w:ind w:left="1141" w:hanging="432"/>
      </w:pPr>
      <w:rPr>
        <w:b/>
        <w:sz w:val="22"/>
        <w:szCs w:val="22"/>
      </w:rPr>
    </w:lvl>
    <w:lvl w:ilvl="2">
      <w:start w:val="1"/>
      <w:numFmt w:val="lowerLetter"/>
      <w:lvlText w:val="%3."/>
      <w:lvlJc w:val="right"/>
      <w:pPr>
        <w:ind w:left="1224" w:hanging="504"/>
      </w:pPr>
      <w:rPr>
        <w:rFonts w:ascii="Arial" w:eastAsia="SimSun" w:hAnsi="Arial" w:cs="Arial"/>
        <w:b/>
        <w:color w:val="auto"/>
        <w:sz w:val="18"/>
        <w:lang w:val="es-ES"/>
      </w:rPr>
    </w:lvl>
    <w:lvl w:ilvl="3">
      <w:start w:val="1"/>
      <w:numFmt w:val="decimal"/>
      <w:lvlText w:val="%4."/>
      <w:lvlJc w:val="left"/>
      <w:pPr>
        <w:ind w:left="1728" w:hanging="648"/>
      </w:pPr>
      <w:rPr>
        <w:lang w:val="es-ES"/>
      </w:rPr>
    </w:lvl>
    <w:lvl w:ilvl="4">
      <w:start w:val="1"/>
      <w:numFmt w:val="decimal"/>
      <w:lvlText w:val="%1.%2.%3.%4.%5."/>
      <w:lvlJc w:val="left"/>
      <w:pPr>
        <w:ind w:left="2232" w:hanging="792"/>
      </w:pPr>
    </w:lvl>
    <w:lvl w:ilvl="5">
      <w:start w:val="1"/>
      <w:numFmt w:val="lowerLetter"/>
      <w:lvlText w:val="%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0D437C1D"/>
    <w:multiLevelType w:val="hybridMultilevel"/>
    <w:tmpl w:val="6F101514"/>
    <w:lvl w:ilvl="0" w:tplc="7658A066">
      <w:start w:val="8"/>
      <w:numFmt w:val="decimal"/>
      <w:lvlText w:val="%1."/>
      <w:lvlJc w:val="left"/>
      <w:pPr>
        <w:ind w:left="644"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0DAB7FC9"/>
    <w:multiLevelType w:val="multilevel"/>
    <w:tmpl w:val="60FAE0B4"/>
    <w:lvl w:ilvl="0">
      <w:start w:val="1"/>
      <w:numFmt w:val="upperRoman"/>
      <w:pStyle w:val="Chapter"/>
      <w:lvlText w:val="%1."/>
      <w:lvlJc w:val="center"/>
      <w:pPr>
        <w:tabs>
          <w:tab w:val="num" w:pos="648"/>
        </w:tabs>
        <w:ind w:left="0" w:firstLine="288"/>
      </w:pPr>
      <w:rPr>
        <w:rFonts w:hint="default"/>
        <w:b/>
        <w:i w:val="0"/>
      </w:rPr>
    </w:lvl>
    <w:lvl w:ilvl="1">
      <w:start w:val="1"/>
      <w:numFmt w:val="decimal"/>
      <w:pStyle w:val="Chapter"/>
      <w:isLgl/>
      <w:lvlText w:val="%1.%2"/>
      <w:lvlJc w:val="left"/>
      <w:pPr>
        <w:tabs>
          <w:tab w:val="num" w:pos="810"/>
        </w:tabs>
        <w:ind w:left="810" w:hanging="720"/>
      </w:pPr>
      <w:rPr>
        <w:rFonts w:hint="default"/>
        <w:b w:val="0"/>
        <w:i w:val="0"/>
      </w:rPr>
    </w:lvl>
    <w:lvl w:ilvl="2">
      <w:start w:val="1"/>
      <w:numFmt w:val="lowerLetter"/>
      <w:lvlText w:val="%3."/>
      <w:lvlJc w:val="left"/>
      <w:pPr>
        <w:tabs>
          <w:tab w:val="num" w:pos="1152"/>
        </w:tabs>
        <w:ind w:left="1152" w:hanging="432"/>
      </w:pPr>
      <w:rPr>
        <w:rFonts w:hint="default"/>
      </w:rPr>
    </w:lvl>
    <w:lvl w:ilvl="3">
      <w:start w:val="1"/>
      <w:numFmt w:val="lowerRoman"/>
      <w:lvlText w:val="%4."/>
      <w:lvlJc w:val="right"/>
      <w:pPr>
        <w:tabs>
          <w:tab w:val="num" w:pos="1584"/>
        </w:tabs>
        <w:ind w:left="1584" w:hanging="288"/>
      </w:pPr>
      <w:rPr>
        <w:rFonts w:hint="default"/>
      </w:rPr>
    </w:lvl>
    <w:lvl w:ilvl="4">
      <w:start w:val="1"/>
      <w:numFmt w:val="none"/>
      <w:lvlText w:val=""/>
      <w:lvlJc w:val="left"/>
      <w:pPr>
        <w:tabs>
          <w:tab w:val="num" w:pos="3240"/>
        </w:tabs>
        <w:ind w:left="2880" w:firstLine="0"/>
      </w:pPr>
      <w:rPr>
        <w:rFonts w:hint="default"/>
      </w:rPr>
    </w:lvl>
    <w:lvl w:ilvl="5">
      <w:start w:val="1"/>
      <w:numFmt w:val="none"/>
      <w:lvlText w:val=""/>
      <w:lvlJc w:val="left"/>
      <w:pPr>
        <w:tabs>
          <w:tab w:val="num" w:pos="3960"/>
        </w:tabs>
        <w:ind w:left="3600" w:firstLine="0"/>
      </w:pPr>
      <w:rPr>
        <w:rFonts w:hint="default"/>
      </w:rPr>
    </w:lvl>
    <w:lvl w:ilvl="6">
      <w:start w:val="1"/>
      <w:numFmt w:val="none"/>
      <w:lvlText w:val=""/>
      <w:lvlJc w:val="left"/>
      <w:pPr>
        <w:tabs>
          <w:tab w:val="num" w:pos="4680"/>
        </w:tabs>
        <w:ind w:left="4320" w:firstLine="0"/>
      </w:pPr>
      <w:rPr>
        <w:rFonts w:hint="default"/>
      </w:rPr>
    </w:lvl>
    <w:lvl w:ilvl="7">
      <w:start w:val="1"/>
      <w:numFmt w:val="none"/>
      <w:lvlText w:val=""/>
      <w:lvlJc w:val="left"/>
      <w:pPr>
        <w:tabs>
          <w:tab w:val="num" w:pos="5400"/>
        </w:tabs>
        <w:ind w:left="5040" w:firstLine="0"/>
      </w:pPr>
      <w:rPr>
        <w:rFonts w:hint="default"/>
      </w:rPr>
    </w:lvl>
    <w:lvl w:ilvl="8">
      <w:start w:val="1"/>
      <w:numFmt w:val="none"/>
      <w:lvlText w:val=""/>
      <w:lvlJc w:val="left"/>
      <w:pPr>
        <w:tabs>
          <w:tab w:val="num" w:pos="6120"/>
        </w:tabs>
        <w:ind w:left="5760" w:firstLine="0"/>
      </w:pPr>
      <w:rPr>
        <w:rFonts w:hint="default"/>
      </w:rPr>
    </w:lvl>
  </w:abstractNum>
  <w:abstractNum w:abstractNumId="19">
    <w:nsid w:val="0E354378"/>
    <w:multiLevelType w:val="hybridMultilevel"/>
    <w:tmpl w:val="26F6F198"/>
    <w:lvl w:ilvl="0" w:tplc="88B27D84">
      <w:start w:val="1"/>
      <w:numFmt w:val="bullet"/>
      <w:lvlText w:val=""/>
      <w:lvlJc w:val="left"/>
      <w:pPr>
        <w:ind w:left="720" w:hanging="360"/>
      </w:pPr>
      <w:rPr>
        <w:rFonts w:ascii="Wingdings" w:hAnsi="Wingdings" w:hint="default"/>
      </w:rPr>
    </w:lvl>
    <w:lvl w:ilvl="1" w:tplc="B240CC2C" w:tentative="1">
      <w:start w:val="1"/>
      <w:numFmt w:val="bullet"/>
      <w:lvlText w:val="o"/>
      <w:lvlJc w:val="left"/>
      <w:pPr>
        <w:ind w:left="1440" w:hanging="360"/>
      </w:pPr>
      <w:rPr>
        <w:rFonts w:ascii="Courier New" w:hAnsi="Courier New" w:cs="Courier New" w:hint="default"/>
      </w:rPr>
    </w:lvl>
    <w:lvl w:ilvl="2" w:tplc="2D3257D4" w:tentative="1">
      <w:start w:val="1"/>
      <w:numFmt w:val="bullet"/>
      <w:lvlText w:val=""/>
      <w:lvlJc w:val="left"/>
      <w:pPr>
        <w:ind w:left="2160" w:hanging="360"/>
      </w:pPr>
      <w:rPr>
        <w:rFonts w:ascii="Wingdings" w:hAnsi="Wingdings" w:hint="default"/>
      </w:rPr>
    </w:lvl>
    <w:lvl w:ilvl="3" w:tplc="F6D4BBEA" w:tentative="1">
      <w:start w:val="1"/>
      <w:numFmt w:val="bullet"/>
      <w:lvlText w:val=""/>
      <w:lvlJc w:val="left"/>
      <w:pPr>
        <w:ind w:left="2880" w:hanging="360"/>
      </w:pPr>
      <w:rPr>
        <w:rFonts w:ascii="Symbol" w:hAnsi="Symbol" w:hint="default"/>
      </w:rPr>
    </w:lvl>
    <w:lvl w:ilvl="4" w:tplc="B62A02C2" w:tentative="1">
      <w:start w:val="1"/>
      <w:numFmt w:val="bullet"/>
      <w:lvlText w:val="o"/>
      <w:lvlJc w:val="left"/>
      <w:pPr>
        <w:ind w:left="3600" w:hanging="360"/>
      </w:pPr>
      <w:rPr>
        <w:rFonts w:ascii="Courier New" w:hAnsi="Courier New" w:cs="Courier New" w:hint="default"/>
      </w:rPr>
    </w:lvl>
    <w:lvl w:ilvl="5" w:tplc="2FA893B2" w:tentative="1">
      <w:start w:val="1"/>
      <w:numFmt w:val="bullet"/>
      <w:lvlText w:val=""/>
      <w:lvlJc w:val="left"/>
      <w:pPr>
        <w:ind w:left="4320" w:hanging="360"/>
      </w:pPr>
      <w:rPr>
        <w:rFonts w:ascii="Wingdings" w:hAnsi="Wingdings" w:hint="default"/>
      </w:rPr>
    </w:lvl>
    <w:lvl w:ilvl="6" w:tplc="7FD69CB8" w:tentative="1">
      <w:start w:val="1"/>
      <w:numFmt w:val="bullet"/>
      <w:lvlText w:val=""/>
      <w:lvlJc w:val="left"/>
      <w:pPr>
        <w:ind w:left="5040" w:hanging="360"/>
      </w:pPr>
      <w:rPr>
        <w:rFonts w:ascii="Symbol" w:hAnsi="Symbol" w:hint="default"/>
      </w:rPr>
    </w:lvl>
    <w:lvl w:ilvl="7" w:tplc="A9DE42F4" w:tentative="1">
      <w:start w:val="1"/>
      <w:numFmt w:val="bullet"/>
      <w:lvlText w:val="o"/>
      <w:lvlJc w:val="left"/>
      <w:pPr>
        <w:ind w:left="5760" w:hanging="360"/>
      </w:pPr>
      <w:rPr>
        <w:rFonts w:ascii="Courier New" w:hAnsi="Courier New" w:cs="Courier New" w:hint="default"/>
      </w:rPr>
    </w:lvl>
    <w:lvl w:ilvl="8" w:tplc="1FCACAD8" w:tentative="1">
      <w:start w:val="1"/>
      <w:numFmt w:val="bullet"/>
      <w:lvlText w:val=""/>
      <w:lvlJc w:val="left"/>
      <w:pPr>
        <w:ind w:left="6480" w:hanging="360"/>
      </w:pPr>
      <w:rPr>
        <w:rFonts w:ascii="Wingdings" w:hAnsi="Wingdings" w:hint="default"/>
      </w:rPr>
    </w:lvl>
  </w:abstractNum>
  <w:abstractNum w:abstractNumId="20">
    <w:nsid w:val="0F2C2CD6"/>
    <w:multiLevelType w:val="singleLevel"/>
    <w:tmpl w:val="738A0DCE"/>
    <w:lvl w:ilvl="0">
      <w:start w:val="1"/>
      <w:numFmt w:val="bullet"/>
      <w:pStyle w:val="xl29"/>
      <w:lvlText w:val=""/>
      <w:lvlJc w:val="left"/>
      <w:pPr>
        <w:tabs>
          <w:tab w:val="num" w:pos="1134"/>
        </w:tabs>
        <w:ind w:left="1134" w:hanging="567"/>
      </w:pPr>
      <w:rPr>
        <w:rFonts w:ascii="Wingdings" w:hAnsi="Wingdings" w:hint="default"/>
        <w:sz w:val="18"/>
      </w:rPr>
    </w:lvl>
  </w:abstractNum>
  <w:abstractNum w:abstractNumId="21">
    <w:nsid w:val="0F364041"/>
    <w:multiLevelType w:val="hybridMultilevel"/>
    <w:tmpl w:val="66B22D3A"/>
    <w:lvl w:ilvl="0" w:tplc="0C0A0005">
      <w:start w:val="1"/>
      <w:numFmt w:val="bullet"/>
      <w:pStyle w:val="Vietacuadrada"/>
      <w:lvlText w:val=""/>
      <w:lvlJc w:val="left"/>
      <w:pPr>
        <w:tabs>
          <w:tab w:val="num" w:pos="1287"/>
        </w:tabs>
        <w:ind w:left="1287" w:hanging="567"/>
      </w:pPr>
      <w:rPr>
        <w:rFonts w:ascii="Wingdings" w:hAnsi="Wingdings" w:hint="default"/>
        <w:sz w:val="18"/>
        <w:szCs w:val="18"/>
      </w:rPr>
    </w:lvl>
    <w:lvl w:ilvl="1" w:tplc="0C0A0003" w:tentative="1">
      <w:start w:val="1"/>
      <w:numFmt w:val="bullet"/>
      <w:lvlText w:val="o"/>
      <w:lvlJc w:val="left"/>
      <w:pPr>
        <w:tabs>
          <w:tab w:val="num" w:pos="2160"/>
        </w:tabs>
        <w:ind w:left="2160" w:hanging="360"/>
      </w:pPr>
      <w:rPr>
        <w:rFonts w:ascii="Courier New" w:hAnsi="Courier New" w:cs="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22">
    <w:nsid w:val="0F584BEC"/>
    <w:multiLevelType w:val="hybridMultilevel"/>
    <w:tmpl w:val="F4422194"/>
    <w:lvl w:ilvl="0" w:tplc="8AE620E0">
      <w:numFmt w:val="bullet"/>
      <w:lvlText w:val="-"/>
      <w:lvlJc w:val="left"/>
      <w:pPr>
        <w:ind w:left="1428" w:hanging="360"/>
      </w:pPr>
      <w:rPr>
        <w:rFonts w:ascii="Arial" w:eastAsia="SimSun" w:hAnsi="Arial" w:cs="Arial" w:hint="default"/>
      </w:rPr>
    </w:lvl>
    <w:lvl w:ilvl="1" w:tplc="91B8D32A" w:tentative="1">
      <w:start w:val="1"/>
      <w:numFmt w:val="bullet"/>
      <w:lvlText w:val="o"/>
      <w:lvlJc w:val="left"/>
      <w:pPr>
        <w:ind w:left="2148" w:hanging="360"/>
      </w:pPr>
      <w:rPr>
        <w:rFonts w:ascii="Courier New" w:hAnsi="Courier New" w:cs="Courier New" w:hint="default"/>
      </w:rPr>
    </w:lvl>
    <w:lvl w:ilvl="2" w:tplc="A98E263A" w:tentative="1">
      <w:start w:val="1"/>
      <w:numFmt w:val="bullet"/>
      <w:lvlText w:val=""/>
      <w:lvlJc w:val="left"/>
      <w:pPr>
        <w:ind w:left="2868" w:hanging="360"/>
      </w:pPr>
      <w:rPr>
        <w:rFonts w:ascii="Wingdings" w:hAnsi="Wingdings" w:hint="default"/>
      </w:rPr>
    </w:lvl>
    <w:lvl w:ilvl="3" w:tplc="E9A2A49C" w:tentative="1">
      <w:start w:val="1"/>
      <w:numFmt w:val="bullet"/>
      <w:lvlText w:val=""/>
      <w:lvlJc w:val="left"/>
      <w:pPr>
        <w:ind w:left="3588" w:hanging="360"/>
      </w:pPr>
      <w:rPr>
        <w:rFonts w:ascii="Symbol" w:hAnsi="Symbol" w:hint="default"/>
      </w:rPr>
    </w:lvl>
    <w:lvl w:ilvl="4" w:tplc="638C77C4" w:tentative="1">
      <w:start w:val="1"/>
      <w:numFmt w:val="bullet"/>
      <w:lvlText w:val="o"/>
      <w:lvlJc w:val="left"/>
      <w:pPr>
        <w:ind w:left="4308" w:hanging="360"/>
      </w:pPr>
      <w:rPr>
        <w:rFonts w:ascii="Courier New" w:hAnsi="Courier New" w:cs="Courier New" w:hint="default"/>
      </w:rPr>
    </w:lvl>
    <w:lvl w:ilvl="5" w:tplc="0A943690" w:tentative="1">
      <w:start w:val="1"/>
      <w:numFmt w:val="bullet"/>
      <w:lvlText w:val=""/>
      <w:lvlJc w:val="left"/>
      <w:pPr>
        <w:ind w:left="5028" w:hanging="360"/>
      </w:pPr>
      <w:rPr>
        <w:rFonts w:ascii="Wingdings" w:hAnsi="Wingdings" w:hint="default"/>
      </w:rPr>
    </w:lvl>
    <w:lvl w:ilvl="6" w:tplc="A7306E5A" w:tentative="1">
      <w:start w:val="1"/>
      <w:numFmt w:val="bullet"/>
      <w:lvlText w:val=""/>
      <w:lvlJc w:val="left"/>
      <w:pPr>
        <w:ind w:left="5748" w:hanging="360"/>
      </w:pPr>
      <w:rPr>
        <w:rFonts w:ascii="Symbol" w:hAnsi="Symbol" w:hint="default"/>
      </w:rPr>
    </w:lvl>
    <w:lvl w:ilvl="7" w:tplc="162009D0" w:tentative="1">
      <w:start w:val="1"/>
      <w:numFmt w:val="bullet"/>
      <w:lvlText w:val="o"/>
      <w:lvlJc w:val="left"/>
      <w:pPr>
        <w:ind w:left="6468" w:hanging="360"/>
      </w:pPr>
      <w:rPr>
        <w:rFonts w:ascii="Courier New" w:hAnsi="Courier New" w:cs="Courier New" w:hint="default"/>
      </w:rPr>
    </w:lvl>
    <w:lvl w:ilvl="8" w:tplc="E49A979A" w:tentative="1">
      <w:start w:val="1"/>
      <w:numFmt w:val="bullet"/>
      <w:lvlText w:val=""/>
      <w:lvlJc w:val="left"/>
      <w:pPr>
        <w:ind w:left="7188" w:hanging="360"/>
      </w:pPr>
      <w:rPr>
        <w:rFonts w:ascii="Wingdings" w:hAnsi="Wingdings" w:hint="default"/>
      </w:rPr>
    </w:lvl>
  </w:abstractNum>
  <w:abstractNum w:abstractNumId="23">
    <w:nsid w:val="0F6A77F4"/>
    <w:multiLevelType w:val="multilevel"/>
    <w:tmpl w:val="49C214FC"/>
    <w:lvl w:ilvl="0">
      <w:start w:val="6"/>
      <w:numFmt w:val="decimal"/>
      <w:lvlText w:val="%1."/>
      <w:lvlJc w:val="left"/>
      <w:pPr>
        <w:ind w:left="360" w:hanging="360"/>
      </w:pPr>
      <w:rPr>
        <w:rFonts w:hint="default"/>
        <w:sz w:val="22"/>
        <w:szCs w:val="22"/>
      </w:rPr>
    </w:lvl>
    <w:lvl w:ilvl="1">
      <w:start w:val="1"/>
      <w:numFmt w:val="decimal"/>
      <w:lvlText w:val="%1.%2."/>
      <w:lvlJc w:val="left"/>
      <w:pPr>
        <w:ind w:left="1141" w:hanging="432"/>
      </w:pPr>
      <w:rPr>
        <w:rFonts w:hint="default"/>
        <w:b/>
        <w:sz w:val="22"/>
        <w:szCs w:val="22"/>
      </w:rPr>
    </w:lvl>
    <w:lvl w:ilvl="2">
      <w:start w:val="6"/>
      <w:numFmt w:val="decimal"/>
      <w:lvlText w:val="%3.2.1"/>
      <w:lvlJc w:val="left"/>
      <w:pPr>
        <w:ind w:left="788" w:hanging="504"/>
      </w:pPr>
      <w:rPr>
        <w:rFonts w:hint="default"/>
        <w:b/>
        <w:color w:val="auto"/>
        <w:sz w:val="24"/>
        <w:szCs w:val="24"/>
      </w:rPr>
    </w:lvl>
    <w:lvl w:ilvl="3">
      <w:start w:val="1"/>
      <w:numFmt w:val="decimal"/>
      <w:lvlText w:val="%4."/>
      <w:lvlJc w:val="left"/>
      <w:pPr>
        <w:ind w:left="1728" w:hanging="648"/>
      </w:pPr>
      <w:rPr>
        <w:rFonts w:hint="default"/>
      </w:rPr>
    </w:lvl>
    <w:lvl w:ilvl="4">
      <w:start w:val="1"/>
      <w:numFmt w:val="decimal"/>
      <w:lvlText w:val="%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nsid w:val="132B0F8B"/>
    <w:multiLevelType w:val="hybridMultilevel"/>
    <w:tmpl w:val="DD94170A"/>
    <w:lvl w:ilvl="0" w:tplc="06AEB930">
      <w:start w:val="1"/>
      <w:numFmt w:val="bullet"/>
      <w:lvlText w:val=""/>
      <w:lvlJc w:val="left"/>
      <w:pPr>
        <w:tabs>
          <w:tab w:val="num" w:pos="757"/>
        </w:tabs>
        <w:ind w:left="757" w:hanging="397"/>
      </w:pPr>
      <w:rPr>
        <w:rFonts w:ascii="Wingdings" w:hAnsi="Wingdings" w:hint="default"/>
      </w:rPr>
    </w:lvl>
    <w:lvl w:ilvl="1" w:tplc="0C0A0003">
      <w:start w:val="1"/>
      <w:numFmt w:val="bullet"/>
      <w:pStyle w:val="EstiloCenturyGothic10ptAntes0ptoDespus0ptoInterl3"/>
      <w:lvlText w:val=""/>
      <w:lvlJc w:val="left"/>
      <w:pPr>
        <w:tabs>
          <w:tab w:val="num" w:pos="1477"/>
        </w:tabs>
        <w:ind w:left="1477" w:hanging="397"/>
      </w:pPr>
      <w:rPr>
        <w:rFonts w:ascii="Wingdings" w:hAnsi="Wingdings" w:hint="default"/>
      </w:rPr>
    </w:lvl>
    <w:lvl w:ilvl="2" w:tplc="0C0A0005">
      <w:start w:val="1"/>
      <w:numFmt w:val="bullet"/>
      <w:lvlText w:val=""/>
      <w:lvlJc w:val="left"/>
      <w:pPr>
        <w:tabs>
          <w:tab w:val="num" w:pos="2160"/>
        </w:tabs>
        <w:ind w:left="2160" w:hanging="360"/>
      </w:pPr>
      <w:rPr>
        <w:rFonts w:ascii="Symbol" w:hAnsi="Symbol" w:hint="default"/>
      </w:rPr>
    </w:lvl>
    <w:lvl w:ilvl="3" w:tplc="0C0A000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5">
    <w:nsid w:val="18471730"/>
    <w:multiLevelType w:val="hybridMultilevel"/>
    <w:tmpl w:val="4E9636F8"/>
    <w:lvl w:ilvl="0" w:tplc="300A0001">
      <w:start w:val="1"/>
      <w:numFmt w:val="bullet"/>
      <w:lvlText w:val=""/>
      <w:lvlJc w:val="left"/>
      <w:pPr>
        <w:ind w:left="1861" w:hanging="360"/>
      </w:pPr>
      <w:rPr>
        <w:rFonts w:ascii="Symbol" w:hAnsi="Symbol" w:hint="default"/>
      </w:rPr>
    </w:lvl>
    <w:lvl w:ilvl="1" w:tplc="300A0003" w:tentative="1">
      <w:start w:val="1"/>
      <w:numFmt w:val="bullet"/>
      <w:lvlText w:val="o"/>
      <w:lvlJc w:val="left"/>
      <w:pPr>
        <w:ind w:left="2581" w:hanging="360"/>
      </w:pPr>
      <w:rPr>
        <w:rFonts w:ascii="Courier New" w:hAnsi="Courier New" w:cs="Courier New" w:hint="default"/>
      </w:rPr>
    </w:lvl>
    <w:lvl w:ilvl="2" w:tplc="300A0005" w:tentative="1">
      <w:start w:val="1"/>
      <w:numFmt w:val="bullet"/>
      <w:lvlText w:val=""/>
      <w:lvlJc w:val="left"/>
      <w:pPr>
        <w:ind w:left="3301" w:hanging="360"/>
      </w:pPr>
      <w:rPr>
        <w:rFonts w:ascii="Wingdings" w:hAnsi="Wingdings" w:hint="default"/>
      </w:rPr>
    </w:lvl>
    <w:lvl w:ilvl="3" w:tplc="300A0001">
      <w:start w:val="1"/>
      <w:numFmt w:val="bullet"/>
      <w:lvlText w:val=""/>
      <w:lvlJc w:val="left"/>
      <w:pPr>
        <w:ind w:left="4021" w:hanging="360"/>
      </w:pPr>
      <w:rPr>
        <w:rFonts w:ascii="Symbol" w:hAnsi="Symbol" w:hint="default"/>
      </w:rPr>
    </w:lvl>
    <w:lvl w:ilvl="4" w:tplc="300A0003">
      <w:start w:val="1"/>
      <w:numFmt w:val="bullet"/>
      <w:lvlText w:val="o"/>
      <w:lvlJc w:val="left"/>
      <w:pPr>
        <w:ind w:left="4741" w:hanging="360"/>
      </w:pPr>
      <w:rPr>
        <w:rFonts w:ascii="Courier New" w:hAnsi="Courier New" w:cs="Courier New" w:hint="default"/>
      </w:rPr>
    </w:lvl>
    <w:lvl w:ilvl="5" w:tplc="300A0005" w:tentative="1">
      <w:start w:val="1"/>
      <w:numFmt w:val="bullet"/>
      <w:lvlText w:val=""/>
      <w:lvlJc w:val="left"/>
      <w:pPr>
        <w:ind w:left="5461" w:hanging="360"/>
      </w:pPr>
      <w:rPr>
        <w:rFonts w:ascii="Wingdings" w:hAnsi="Wingdings" w:hint="default"/>
      </w:rPr>
    </w:lvl>
    <w:lvl w:ilvl="6" w:tplc="300A0001" w:tentative="1">
      <w:start w:val="1"/>
      <w:numFmt w:val="bullet"/>
      <w:lvlText w:val=""/>
      <w:lvlJc w:val="left"/>
      <w:pPr>
        <w:ind w:left="6181" w:hanging="360"/>
      </w:pPr>
      <w:rPr>
        <w:rFonts w:ascii="Symbol" w:hAnsi="Symbol" w:hint="default"/>
      </w:rPr>
    </w:lvl>
    <w:lvl w:ilvl="7" w:tplc="300A0003" w:tentative="1">
      <w:start w:val="1"/>
      <w:numFmt w:val="bullet"/>
      <w:lvlText w:val="o"/>
      <w:lvlJc w:val="left"/>
      <w:pPr>
        <w:ind w:left="6901" w:hanging="360"/>
      </w:pPr>
      <w:rPr>
        <w:rFonts w:ascii="Courier New" w:hAnsi="Courier New" w:cs="Courier New" w:hint="default"/>
      </w:rPr>
    </w:lvl>
    <w:lvl w:ilvl="8" w:tplc="300A0005" w:tentative="1">
      <w:start w:val="1"/>
      <w:numFmt w:val="bullet"/>
      <w:lvlText w:val=""/>
      <w:lvlJc w:val="left"/>
      <w:pPr>
        <w:ind w:left="7621" w:hanging="360"/>
      </w:pPr>
      <w:rPr>
        <w:rFonts w:ascii="Wingdings" w:hAnsi="Wingdings" w:hint="default"/>
      </w:rPr>
    </w:lvl>
  </w:abstractNum>
  <w:abstractNum w:abstractNumId="26">
    <w:nsid w:val="1A7D6141"/>
    <w:multiLevelType w:val="multilevel"/>
    <w:tmpl w:val="F38A9F2A"/>
    <w:lvl w:ilvl="0">
      <w:start w:val="6"/>
      <w:numFmt w:val="decimal"/>
      <w:lvlText w:val="%1."/>
      <w:lvlJc w:val="left"/>
      <w:pPr>
        <w:ind w:left="360" w:hanging="360"/>
      </w:pPr>
      <w:rPr>
        <w:rFonts w:hint="default"/>
        <w:sz w:val="22"/>
      </w:rPr>
    </w:lvl>
    <w:lvl w:ilvl="1">
      <w:start w:val="2"/>
      <w:numFmt w:val="none"/>
      <w:lvlText w:val="ii."/>
      <w:lvlJc w:val="left"/>
      <w:pPr>
        <w:ind w:left="1141" w:hanging="432"/>
      </w:pPr>
      <w:rPr>
        <w:rFonts w:hint="default"/>
        <w:b/>
        <w:sz w:val="22"/>
      </w:rPr>
    </w:lvl>
    <w:lvl w:ilvl="2">
      <w:start w:val="1"/>
      <w:numFmt w:val="lowerLetter"/>
      <w:lvlText w:val="%3."/>
      <w:lvlJc w:val="left"/>
      <w:pPr>
        <w:ind w:left="788" w:hanging="504"/>
      </w:pPr>
      <w:rPr>
        <w:rFonts w:hint="default"/>
        <w:b w:val="0"/>
        <w:color w:val="auto"/>
        <w:sz w:val="24"/>
      </w:rPr>
    </w:lvl>
    <w:lvl w:ilvl="3">
      <w:start w:val="3"/>
      <w:numFmt w:val="lowerRoman"/>
      <w:lvlText w:val="%4."/>
      <w:lvlJc w:val="right"/>
      <w:pPr>
        <w:ind w:left="1728" w:hanging="648"/>
      </w:pPr>
      <w:rPr>
        <w:rFonts w:hint="default"/>
      </w:rPr>
    </w:lvl>
    <w:lvl w:ilvl="4">
      <w:start w:val="1"/>
      <w:numFmt w:val="decimal"/>
      <w:lvlText w:val="%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206E66C1"/>
    <w:multiLevelType w:val="hybridMultilevel"/>
    <w:tmpl w:val="54C8F760"/>
    <w:lvl w:ilvl="0" w:tplc="7FB6F4CA">
      <w:start w:val="1"/>
      <w:numFmt w:val="bullet"/>
      <w:lvlText w:val=""/>
      <w:lvlJc w:val="left"/>
      <w:pPr>
        <w:ind w:left="720" w:hanging="360"/>
      </w:pPr>
      <w:rPr>
        <w:rFonts w:ascii="Symbol" w:hAnsi="Symbol" w:hint="default"/>
      </w:rPr>
    </w:lvl>
    <w:lvl w:ilvl="1" w:tplc="73669E40" w:tentative="1">
      <w:start w:val="1"/>
      <w:numFmt w:val="bullet"/>
      <w:lvlText w:val="o"/>
      <w:lvlJc w:val="left"/>
      <w:pPr>
        <w:ind w:left="1440" w:hanging="360"/>
      </w:pPr>
      <w:rPr>
        <w:rFonts w:ascii="Courier New" w:hAnsi="Courier New" w:cs="Courier New" w:hint="default"/>
      </w:rPr>
    </w:lvl>
    <w:lvl w:ilvl="2" w:tplc="AD5A0256" w:tentative="1">
      <w:start w:val="1"/>
      <w:numFmt w:val="bullet"/>
      <w:lvlText w:val=""/>
      <w:lvlJc w:val="left"/>
      <w:pPr>
        <w:ind w:left="2160" w:hanging="360"/>
      </w:pPr>
      <w:rPr>
        <w:rFonts w:ascii="Wingdings" w:hAnsi="Wingdings" w:hint="default"/>
      </w:rPr>
    </w:lvl>
    <w:lvl w:ilvl="3" w:tplc="F434F91E" w:tentative="1">
      <w:start w:val="1"/>
      <w:numFmt w:val="bullet"/>
      <w:lvlText w:val=""/>
      <w:lvlJc w:val="left"/>
      <w:pPr>
        <w:ind w:left="2880" w:hanging="360"/>
      </w:pPr>
      <w:rPr>
        <w:rFonts w:ascii="Symbol" w:hAnsi="Symbol" w:hint="default"/>
      </w:rPr>
    </w:lvl>
    <w:lvl w:ilvl="4" w:tplc="A19A0FF0" w:tentative="1">
      <w:start w:val="1"/>
      <w:numFmt w:val="bullet"/>
      <w:lvlText w:val="o"/>
      <w:lvlJc w:val="left"/>
      <w:pPr>
        <w:ind w:left="3600" w:hanging="360"/>
      </w:pPr>
      <w:rPr>
        <w:rFonts w:ascii="Courier New" w:hAnsi="Courier New" w:cs="Courier New" w:hint="default"/>
      </w:rPr>
    </w:lvl>
    <w:lvl w:ilvl="5" w:tplc="C3A8AF92" w:tentative="1">
      <w:start w:val="1"/>
      <w:numFmt w:val="bullet"/>
      <w:lvlText w:val=""/>
      <w:lvlJc w:val="left"/>
      <w:pPr>
        <w:ind w:left="4320" w:hanging="360"/>
      </w:pPr>
      <w:rPr>
        <w:rFonts w:ascii="Wingdings" w:hAnsi="Wingdings" w:hint="default"/>
      </w:rPr>
    </w:lvl>
    <w:lvl w:ilvl="6" w:tplc="0B341488" w:tentative="1">
      <w:start w:val="1"/>
      <w:numFmt w:val="bullet"/>
      <w:lvlText w:val=""/>
      <w:lvlJc w:val="left"/>
      <w:pPr>
        <w:ind w:left="5040" w:hanging="360"/>
      </w:pPr>
      <w:rPr>
        <w:rFonts w:ascii="Symbol" w:hAnsi="Symbol" w:hint="default"/>
      </w:rPr>
    </w:lvl>
    <w:lvl w:ilvl="7" w:tplc="28FCCCB0" w:tentative="1">
      <w:start w:val="1"/>
      <w:numFmt w:val="bullet"/>
      <w:lvlText w:val="o"/>
      <w:lvlJc w:val="left"/>
      <w:pPr>
        <w:ind w:left="5760" w:hanging="360"/>
      </w:pPr>
      <w:rPr>
        <w:rFonts w:ascii="Courier New" w:hAnsi="Courier New" w:cs="Courier New" w:hint="default"/>
      </w:rPr>
    </w:lvl>
    <w:lvl w:ilvl="8" w:tplc="2D1ACD7E" w:tentative="1">
      <w:start w:val="1"/>
      <w:numFmt w:val="bullet"/>
      <w:lvlText w:val=""/>
      <w:lvlJc w:val="left"/>
      <w:pPr>
        <w:ind w:left="6480" w:hanging="360"/>
      </w:pPr>
      <w:rPr>
        <w:rFonts w:ascii="Wingdings" w:hAnsi="Wingdings" w:hint="default"/>
      </w:rPr>
    </w:lvl>
  </w:abstractNum>
  <w:abstractNum w:abstractNumId="28">
    <w:nsid w:val="21C1143B"/>
    <w:multiLevelType w:val="hybridMultilevel"/>
    <w:tmpl w:val="CF9E87DA"/>
    <w:lvl w:ilvl="0" w:tplc="B9384F76">
      <w:start w:val="1"/>
      <w:numFmt w:val="decimal"/>
      <w:lvlText w:val="%1-"/>
      <w:lvlJc w:val="left"/>
      <w:pPr>
        <w:ind w:left="644" w:hanging="360"/>
      </w:pPr>
      <w:rPr>
        <w:rFonts w:hint="default"/>
      </w:rPr>
    </w:lvl>
    <w:lvl w:ilvl="1" w:tplc="0C0A0019">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29">
    <w:nsid w:val="231F2726"/>
    <w:multiLevelType w:val="hybridMultilevel"/>
    <w:tmpl w:val="B802A116"/>
    <w:lvl w:ilvl="0" w:tplc="0C0A0001">
      <w:start w:val="1"/>
      <w:numFmt w:val="bullet"/>
      <w:lvlText w:val=""/>
      <w:lvlJc w:val="left"/>
      <w:pPr>
        <w:ind w:left="4276" w:hanging="360"/>
      </w:pPr>
      <w:rPr>
        <w:rFonts w:ascii="Wingdings" w:hAnsi="Wingdings" w:hint="default"/>
      </w:rPr>
    </w:lvl>
    <w:lvl w:ilvl="1" w:tplc="0C0A0003" w:tentative="1">
      <w:start w:val="1"/>
      <w:numFmt w:val="bullet"/>
      <w:lvlText w:val="o"/>
      <w:lvlJc w:val="left"/>
      <w:pPr>
        <w:ind w:left="4996" w:hanging="360"/>
      </w:pPr>
      <w:rPr>
        <w:rFonts w:ascii="Courier New" w:hAnsi="Courier New" w:cs="Courier New" w:hint="default"/>
      </w:rPr>
    </w:lvl>
    <w:lvl w:ilvl="2" w:tplc="0C0A0005" w:tentative="1">
      <w:start w:val="1"/>
      <w:numFmt w:val="bullet"/>
      <w:lvlText w:val=""/>
      <w:lvlJc w:val="left"/>
      <w:pPr>
        <w:ind w:left="5716" w:hanging="360"/>
      </w:pPr>
      <w:rPr>
        <w:rFonts w:ascii="Wingdings" w:hAnsi="Wingdings" w:hint="default"/>
      </w:rPr>
    </w:lvl>
    <w:lvl w:ilvl="3" w:tplc="0C0A0001" w:tentative="1">
      <w:start w:val="1"/>
      <w:numFmt w:val="bullet"/>
      <w:lvlText w:val=""/>
      <w:lvlJc w:val="left"/>
      <w:pPr>
        <w:ind w:left="6436" w:hanging="360"/>
      </w:pPr>
      <w:rPr>
        <w:rFonts w:ascii="Symbol" w:hAnsi="Symbol" w:hint="default"/>
      </w:rPr>
    </w:lvl>
    <w:lvl w:ilvl="4" w:tplc="0C0A0003" w:tentative="1">
      <w:start w:val="1"/>
      <w:numFmt w:val="bullet"/>
      <w:lvlText w:val="o"/>
      <w:lvlJc w:val="left"/>
      <w:pPr>
        <w:ind w:left="7156" w:hanging="360"/>
      </w:pPr>
      <w:rPr>
        <w:rFonts w:ascii="Courier New" w:hAnsi="Courier New" w:cs="Courier New" w:hint="default"/>
      </w:rPr>
    </w:lvl>
    <w:lvl w:ilvl="5" w:tplc="0C0A0005" w:tentative="1">
      <w:start w:val="1"/>
      <w:numFmt w:val="bullet"/>
      <w:lvlText w:val=""/>
      <w:lvlJc w:val="left"/>
      <w:pPr>
        <w:ind w:left="7876" w:hanging="360"/>
      </w:pPr>
      <w:rPr>
        <w:rFonts w:ascii="Wingdings" w:hAnsi="Wingdings" w:hint="default"/>
      </w:rPr>
    </w:lvl>
    <w:lvl w:ilvl="6" w:tplc="0C0A0001" w:tentative="1">
      <w:start w:val="1"/>
      <w:numFmt w:val="bullet"/>
      <w:lvlText w:val=""/>
      <w:lvlJc w:val="left"/>
      <w:pPr>
        <w:ind w:left="8596" w:hanging="360"/>
      </w:pPr>
      <w:rPr>
        <w:rFonts w:ascii="Symbol" w:hAnsi="Symbol" w:hint="default"/>
      </w:rPr>
    </w:lvl>
    <w:lvl w:ilvl="7" w:tplc="0C0A0003" w:tentative="1">
      <w:start w:val="1"/>
      <w:numFmt w:val="bullet"/>
      <w:lvlText w:val="o"/>
      <w:lvlJc w:val="left"/>
      <w:pPr>
        <w:ind w:left="9316" w:hanging="360"/>
      </w:pPr>
      <w:rPr>
        <w:rFonts w:ascii="Courier New" w:hAnsi="Courier New" w:cs="Courier New" w:hint="default"/>
      </w:rPr>
    </w:lvl>
    <w:lvl w:ilvl="8" w:tplc="0C0A0005" w:tentative="1">
      <w:start w:val="1"/>
      <w:numFmt w:val="bullet"/>
      <w:lvlText w:val=""/>
      <w:lvlJc w:val="left"/>
      <w:pPr>
        <w:ind w:left="10036" w:hanging="360"/>
      </w:pPr>
      <w:rPr>
        <w:rFonts w:ascii="Wingdings" w:hAnsi="Wingdings" w:hint="default"/>
      </w:rPr>
    </w:lvl>
  </w:abstractNum>
  <w:abstractNum w:abstractNumId="30">
    <w:nsid w:val="243D75D6"/>
    <w:multiLevelType w:val="multilevel"/>
    <w:tmpl w:val="07189DE8"/>
    <w:lvl w:ilvl="0">
      <w:start w:val="6"/>
      <w:numFmt w:val="decimal"/>
      <w:lvlText w:val="%1."/>
      <w:lvlJc w:val="left"/>
      <w:pPr>
        <w:ind w:left="360" w:hanging="360"/>
      </w:pPr>
      <w:rPr>
        <w:rFonts w:hint="default"/>
        <w:sz w:val="22"/>
        <w:szCs w:val="22"/>
      </w:rPr>
    </w:lvl>
    <w:lvl w:ilvl="1">
      <w:start w:val="2"/>
      <w:numFmt w:val="decimal"/>
      <w:lvlText w:val="%1.%2."/>
      <w:lvlJc w:val="left"/>
      <w:pPr>
        <w:ind w:left="1141" w:hanging="432"/>
      </w:pPr>
      <w:rPr>
        <w:rFonts w:hint="default"/>
        <w:b/>
        <w:sz w:val="22"/>
        <w:szCs w:val="22"/>
      </w:rPr>
    </w:lvl>
    <w:lvl w:ilvl="2">
      <w:start w:val="1"/>
      <w:numFmt w:val="none"/>
      <w:lvlText w:val="b."/>
      <w:lvlJc w:val="left"/>
      <w:pPr>
        <w:ind w:left="788" w:hanging="504"/>
      </w:pPr>
      <w:rPr>
        <w:rFonts w:hint="default"/>
        <w:b w:val="0"/>
        <w:color w:val="auto"/>
        <w:sz w:val="24"/>
        <w:szCs w:val="24"/>
      </w:rPr>
    </w:lvl>
    <w:lvl w:ilvl="3">
      <w:start w:val="1"/>
      <w:numFmt w:val="lowerRoman"/>
      <w:lvlText w:val="%4."/>
      <w:lvlJc w:val="right"/>
      <w:pPr>
        <w:ind w:left="1728" w:hanging="648"/>
      </w:pPr>
      <w:rPr>
        <w:rFonts w:hint="default"/>
      </w:rPr>
    </w:lvl>
    <w:lvl w:ilvl="4">
      <w:start w:val="1"/>
      <w:numFmt w:val="decimal"/>
      <w:lvlText w:val="%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nsid w:val="258054CD"/>
    <w:multiLevelType w:val="multilevel"/>
    <w:tmpl w:val="A51497F6"/>
    <w:lvl w:ilvl="0">
      <w:start w:val="2"/>
      <w:numFmt w:val="decimal"/>
      <w:lvlText w:val="%1."/>
      <w:lvlJc w:val="left"/>
      <w:pPr>
        <w:ind w:left="360" w:hanging="360"/>
      </w:pPr>
      <w:rPr>
        <w:rFonts w:hint="default"/>
        <w:sz w:val="22"/>
        <w:szCs w:val="22"/>
      </w:rPr>
    </w:lvl>
    <w:lvl w:ilvl="1">
      <w:start w:val="1"/>
      <w:numFmt w:val="decimal"/>
      <w:lvlText w:val="%1.%2."/>
      <w:lvlJc w:val="left"/>
      <w:pPr>
        <w:ind w:left="1141" w:hanging="432"/>
      </w:pPr>
      <w:rPr>
        <w:rFonts w:hint="default"/>
        <w:b/>
        <w:sz w:val="22"/>
        <w:szCs w:val="22"/>
      </w:rPr>
    </w:lvl>
    <w:lvl w:ilvl="2">
      <w:start w:val="1"/>
      <w:numFmt w:val="decimal"/>
      <w:lvlText w:val="%3.2.1"/>
      <w:lvlJc w:val="left"/>
      <w:pPr>
        <w:ind w:left="788" w:hanging="504"/>
      </w:pPr>
      <w:rPr>
        <w:rFonts w:hint="default"/>
        <w:b w:val="0"/>
        <w:color w:val="auto"/>
        <w:sz w:val="24"/>
        <w:szCs w:val="24"/>
      </w:rPr>
    </w:lvl>
    <w:lvl w:ilvl="3">
      <w:start w:val="1"/>
      <w:numFmt w:val="decimal"/>
      <w:lvlText w:val="%4."/>
      <w:lvlJc w:val="left"/>
      <w:pPr>
        <w:ind w:left="1728" w:hanging="648"/>
      </w:pPr>
      <w:rPr>
        <w:rFonts w:hint="default"/>
      </w:rPr>
    </w:lvl>
    <w:lvl w:ilvl="4">
      <w:start w:val="1"/>
      <w:numFmt w:val="decimal"/>
      <w:lvlText w:val="%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nsid w:val="265720FF"/>
    <w:multiLevelType w:val="hybridMultilevel"/>
    <w:tmpl w:val="06AA092E"/>
    <w:lvl w:ilvl="0" w:tplc="CBE4A8EE">
      <w:start w:val="1"/>
      <w:numFmt w:val="bullet"/>
      <w:lvlText w:val=""/>
      <w:lvlJc w:val="left"/>
      <w:pPr>
        <w:ind w:left="787" w:hanging="360"/>
      </w:pPr>
      <w:rPr>
        <w:rFonts w:ascii="Symbol" w:hAnsi="Symbol" w:hint="default"/>
      </w:rPr>
    </w:lvl>
    <w:lvl w:ilvl="1" w:tplc="24065E08" w:tentative="1">
      <w:start w:val="1"/>
      <w:numFmt w:val="bullet"/>
      <w:lvlText w:val="o"/>
      <w:lvlJc w:val="left"/>
      <w:pPr>
        <w:ind w:left="1507" w:hanging="360"/>
      </w:pPr>
      <w:rPr>
        <w:rFonts w:ascii="Courier New" w:hAnsi="Courier New" w:cs="Courier New" w:hint="default"/>
      </w:rPr>
    </w:lvl>
    <w:lvl w:ilvl="2" w:tplc="B7EA2CAA" w:tentative="1">
      <w:start w:val="1"/>
      <w:numFmt w:val="bullet"/>
      <w:lvlText w:val=""/>
      <w:lvlJc w:val="left"/>
      <w:pPr>
        <w:ind w:left="2227" w:hanging="360"/>
      </w:pPr>
      <w:rPr>
        <w:rFonts w:ascii="Wingdings" w:hAnsi="Wingdings" w:hint="default"/>
      </w:rPr>
    </w:lvl>
    <w:lvl w:ilvl="3" w:tplc="046ABE22" w:tentative="1">
      <w:start w:val="1"/>
      <w:numFmt w:val="bullet"/>
      <w:lvlText w:val=""/>
      <w:lvlJc w:val="left"/>
      <w:pPr>
        <w:ind w:left="2947" w:hanging="360"/>
      </w:pPr>
      <w:rPr>
        <w:rFonts w:ascii="Symbol" w:hAnsi="Symbol" w:hint="default"/>
      </w:rPr>
    </w:lvl>
    <w:lvl w:ilvl="4" w:tplc="BB6461B4" w:tentative="1">
      <w:start w:val="1"/>
      <w:numFmt w:val="bullet"/>
      <w:lvlText w:val="o"/>
      <w:lvlJc w:val="left"/>
      <w:pPr>
        <w:ind w:left="3667" w:hanging="360"/>
      </w:pPr>
      <w:rPr>
        <w:rFonts w:ascii="Courier New" w:hAnsi="Courier New" w:cs="Courier New" w:hint="default"/>
      </w:rPr>
    </w:lvl>
    <w:lvl w:ilvl="5" w:tplc="CFA478E0" w:tentative="1">
      <w:start w:val="1"/>
      <w:numFmt w:val="bullet"/>
      <w:lvlText w:val=""/>
      <w:lvlJc w:val="left"/>
      <w:pPr>
        <w:ind w:left="4387" w:hanging="360"/>
      </w:pPr>
      <w:rPr>
        <w:rFonts w:ascii="Wingdings" w:hAnsi="Wingdings" w:hint="default"/>
      </w:rPr>
    </w:lvl>
    <w:lvl w:ilvl="6" w:tplc="9FB8C706" w:tentative="1">
      <w:start w:val="1"/>
      <w:numFmt w:val="bullet"/>
      <w:lvlText w:val=""/>
      <w:lvlJc w:val="left"/>
      <w:pPr>
        <w:ind w:left="5107" w:hanging="360"/>
      </w:pPr>
      <w:rPr>
        <w:rFonts w:ascii="Symbol" w:hAnsi="Symbol" w:hint="default"/>
      </w:rPr>
    </w:lvl>
    <w:lvl w:ilvl="7" w:tplc="A49A181C" w:tentative="1">
      <w:start w:val="1"/>
      <w:numFmt w:val="bullet"/>
      <w:lvlText w:val="o"/>
      <w:lvlJc w:val="left"/>
      <w:pPr>
        <w:ind w:left="5827" w:hanging="360"/>
      </w:pPr>
      <w:rPr>
        <w:rFonts w:ascii="Courier New" w:hAnsi="Courier New" w:cs="Courier New" w:hint="default"/>
      </w:rPr>
    </w:lvl>
    <w:lvl w:ilvl="8" w:tplc="27847DA6" w:tentative="1">
      <w:start w:val="1"/>
      <w:numFmt w:val="bullet"/>
      <w:lvlText w:val=""/>
      <w:lvlJc w:val="left"/>
      <w:pPr>
        <w:ind w:left="6547" w:hanging="360"/>
      </w:pPr>
      <w:rPr>
        <w:rFonts w:ascii="Wingdings" w:hAnsi="Wingdings" w:hint="default"/>
      </w:rPr>
    </w:lvl>
  </w:abstractNum>
  <w:abstractNum w:abstractNumId="33">
    <w:nsid w:val="283C2F5E"/>
    <w:multiLevelType w:val="multilevel"/>
    <w:tmpl w:val="8006CC04"/>
    <w:lvl w:ilvl="0">
      <w:start w:val="1"/>
      <w:numFmt w:val="decimal"/>
      <w:lvlText w:val="%1."/>
      <w:lvlJc w:val="left"/>
      <w:pPr>
        <w:ind w:left="360" w:hanging="360"/>
      </w:pPr>
      <w:rPr>
        <w:sz w:val="22"/>
        <w:szCs w:val="22"/>
      </w:rPr>
    </w:lvl>
    <w:lvl w:ilvl="1">
      <w:start w:val="1"/>
      <w:numFmt w:val="decimal"/>
      <w:lvlText w:val="%1.%2."/>
      <w:lvlJc w:val="left"/>
      <w:pPr>
        <w:ind w:left="1141" w:hanging="432"/>
      </w:pPr>
      <w:rPr>
        <w:b/>
        <w:sz w:val="22"/>
        <w:szCs w:val="22"/>
      </w:rPr>
    </w:lvl>
    <w:lvl w:ilvl="2">
      <w:start w:val="1"/>
      <w:numFmt w:val="lowerLetter"/>
      <w:lvlText w:val="%3."/>
      <w:lvlJc w:val="right"/>
      <w:pPr>
        <w:ind w:left="1224" w:hanging="504"/>
      </w:pPr>
      <w:rPr>
        <w:rFonts w:ascii="Arial" w:eastAsia="SimSun" w:hAnsi="Arial" w:cs="Arial" w:hint="default"/>
        <w:b/>
        <w:color w:val="auto"/>
        <w:sz w:val="24"/>
        <w:szCs w:val="24"/>
        <w:lang w:val="es-ES"/>
      </w:rPr>
    </w:lvl>
    <w:lvl w:ilvl="3">
      <w:start w:val="1"/>
      <w:numFmt w:val="decimal"/>
      <w:lvlText w:val="%4."/>
      <w:lvlJc w:val="left"/>
      <w:pPr>
        <w:ind w:left="1728" w:hanging="648"/>
      </w:pPr>
      <w:rPr>
        <w:lang w:val="es-EC"/>
      </w:rPr>
    </w:lvl>
    <w:lvl w:ilvl="4">
      <w:start w:val="1"/>
      <w:numFmt w:val="lowerLetter"/>
      <w:lvlText w:val="%5)"/>
      <w:lvlJc w:val="left"/>
      <w:pPr>
        <w:ind w:left="2232" w:hanging="792"/>
      </w:pPr>
    </w:lvl>
    <w:lvl w:ilvl="5">
      <w:start w:val="1"/>
      <w:numFmt w:val="bullet"/>
      <w:lvlText w:val=""/>
      <w:lvlJc w:val="left"/>
      <w:pPr>
        <w:ind w:left="2736" w:hanging="936"/>
      </w:pPr>
      <w:rPr>
        <w:rFonts w:ascii="Symbol" w:hAnsi="Symbol" w:hint="default"/>
      </w:r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28E91AC7"/>
    <w:multiLevelType w:val="hybridMultilevel"/>
    <w:tmpl w:val="D8D27FE2"/>
    <w:lvl w:ilvl="0" w:tplc="6FC2D5C4">
      <w:start w:val="7"/>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5">
    <w:nsid w:val="2C351A65"/>
    <w:multiLevelType w:val="multilevel"/>
    <w:tmpl w:val="EA543E5E"/>
    <w:lvl w:ilvl="0">
      <w:start w:val="6"/>
      <w:numFmt w:val="decimal"/>
      <w:lvlText w:val="%1."/>
      <w:lvlJc w:val="left"/>
      <w:pPr>
        <w:ind w:left="360" w:hanging="360"/>
      </w:pPr>
      <w:rPr>
        <w:rFonts w:hint="default"/>
        <w:sz w:val="22"/>
        <w:szCs w:val="22"/>
      </w:rPr>
    </w:lvl>
    <w:lvl w:ilvl="1">
      <w:start w:val="2"/>
      <w:numFmt w:val="none"/>
      <w:lvlText w:val="ii."/>
      <w:lvlJc w:val="left"/>
      <w:pPr>
        <w:ind w:left="1141" w:hanging="432"/>
      </w:pPr>
      <w:rPr>
        <w:rFonts w:hint="default"/>
        <w:b/>
        <w:sz w:val="22"/>
        <w:szCs w:val="22"/>
      </w:rPr>
    </w:lvl>
    <w:lvl w:ilvl="2">
      <w:start w:val="1"/>
      <w:numFmt w:val="lowerLetter"/>
      <w:lvlText w:val="%3."/>
      <w:lvlJc w:val="left"/>
      <w:pPr>
        <w:ind w:left="788" w:hanging="504"/>
      </w:pPr>
      <w:rPr>
        <w:rFonts w:hint="default"/>
        <w:b w:val="0"/>
        <w:color w:val="auto"/>
        <w:sz w:val="24"/>
        <w:szCs w:val="24"/>
      </w:rPr>
    </w:lvl>
    <w:lvl w:ilvl="3">
      <w:start w:val="1"/>
      <w:numFmt w:val="lowerRoman"/>
      <w:lvlText w:val="%4."/>
      <w:lvlJc w:val="right"/>
      <w:pPr>
        <w:ind w:left="1728" w:hanging="648"/>
      </w:pPr>
      <w:rPr>
        <w:rFonts w:hint="default"/>
      </w:rPr>
    </w:lvl>
    <w:lvl w:ilvl="4">
      <w:start w:val="1"/>
      <w:numFmt w:val="decimal"/>
      <w:lvlText w:val="%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nsid w:val="2DD1545E"/>
    <w:multiLevelType w:val="multilevel"/>
    <w:tmpl w:val="63401926"/>
    <w:lvl w:ilvl="0">
      <w:start w:val="6"/>
      <w:numFmt w:val="decimal"/>
      <w:lvlText w:val="%1."/>
      <w:lvlJc w:val="left"/>
      <w:pPr>
        <w:ind w:left="360" w:hanging="360"/>
      </w:pPr>
      <w:rPr>
        <w:rFonts w:hint="default"/>
        <w:sz w:val="22"/>
        <w:szCs w:val="22"/>
      </w:rPr>
    </w:lvl>
    <w:lvl w:ilvl="1">
      <w:start w:val="1"/>
      <w:numFmt w:val="decimal"/>
      <w:lvlText w:val="%1.%2."/>
      <w:lvlJc w:val="left"/>
      <w:pPr>
        <w:ind w:left="1141" w:hanging="432"/>
      </w:pPr>
      <w:rPr>
        <w:rFonts w:hint="default"/>
        <w:b/>
        <w:sz w:val="22"/>
        <w:szCs w:val="22"/>
      </w:rPr>
    </w:lvl>
    <w:lvl w:ilvl="2">
      <w:start w:val="6"/>
      <w:numFmt w:val="decimal"/>
      <w:lvlText w:val="%3.2.2"/>
      <w:lvlJc w:val="left"/>
      <w:pPr>
        <w:ind w:left="788" w:hanging="504"/>
      </w:pPr>
      <w:rPr>
        <w:rFonts w:hint="default"/>
        <w:b/>
        <w:color w:val="auto"/>
        <w:sz w:val="24"/>
        <w:szCs w:val="24"/>
      </w:rPr>
    </w:lvl>
    <w:lvl w:ilvl="3">
      <w:start w:val="1"/>
      <w:numFmt w:val="decimal"/>
      <w:lvlText w:val="%4."/>
      <w:lvlJc w:val="left"/>
      <w:pPr>
        <w:ind w:left="1728" w:hanging="648"/>
      </w:pPr>
      <w:rPr>
        <w:rFonts w:hint="default"/>
      </w:rPr>
    </w:lvl>
    <w:lvl w:ilvl="4">
      <w:start w:val="1"/>
      <w:numFmt w:val="decimal"/>
      <w:lvlText w:val="%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7">
    <w:nsid w:val="313D26AE"/>
    <w:multiLevelType w:val="multilevel"/>
    <w:tmpl w:val="8006CC04"/>
    <w:lvl w:ilvl="0">
      <w:start w:val="1"/>
      <w:numFmt w:val="decimal"/>
      <w:lvlText w:val="%1."/>
      <w:lvlJc w:val="left"/>
      <w:pPr>
        <w:ind w:left="360" w:hanging="360"/>
      </w:pPr>
      <w:rPr>
        <w:sz w:val="22"/>
        <w:szCs w:val="22"/>
      </w:rPr>
    </w:lvl>
    <w:lvl w:ilvl="1">
      <w:start w:val="1"/>
      <w:numFmt w:val="decimal"/>
      <w:lvlText w:val="%1.%2."/>
      <w:lvlJc w:val="left"/>
      <w:pPr>
        <w:ind w:left="1141" w:hanging="432"/>
      </w:pPr>
      <w:rPr>
        <w:b/>
        <w:sz w:val="22"/>
        <w:szCs w:val="22"/>
      </w:rPr>
    </w:lvl>
    <w:lvl w:ilvl="2">
      <w:start w:val="1"/>
      <w:numFmt w:val="lowerLetter"/>
      <w:lvlText w:val="%3."/>
      <w:lvlJc w:val="right"/>
      <w:pPr>
        <w:ind w:left="1224" w:hanging="504"/>
      </w:pPr>
      <w:rPr>
        <w:rFonts w:ascii="Arial" w:eastAsia="SimSun" w:hAnsi="Arial" w:cs="Arial"/>
        <w:b/>
        <w:color w:val="auto"/>
        <w:sz w:val="24"/>
        <w:szCs w:val="24"/>
        <w:lang w:val="es-ES"/>
      </w:rPr>
    </w:lvl>
    <w:lvl w:ilvl="3">
      <w:start w:val="1"/>
      <w:numFmt w:val="decimal"/>
      <w:lvlText w:val="%4."/>
      <w:lvlJc w:val="left"/>
      <w:pPr>
        <w:ind w:left="1728" w:hanging="648"/>
      </w:pPr>
      <w:rPr>
        <w:lang w:val="es-EC"/>
      </w:rPr>
    </w:lvl>
    <w:lvl w:ilvl="4">
      <w:start w:val="1"/>
      <w:numFmt w:val="lowerLetter"/>
      <w:lvlText w:val="%5)"/>
      <w:lvlJc w:val="left"/>
      <w:pPr>
        <w:ind w:left="2232" w:hanging="792"/>
      </w:pPr>
    </w:lvl>
    <w:lvl w:ilvl="5">
      <w:start w:val="1"/>
      <w:numFmt w:val="bullet"/>
      <w:lvlText w:val=""/>
      <w:lvlJc w:val="left"/>
      <w:pPr>
        <w:ind w:left="2736" w:hanging="936"/>
      </w:pPr>
      <w:rPr>
        <w:rFonts w:ascii="Symbol" w:hAnsi="Symbol" w:hint="default"/>
      </w:r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nsid w:val="31874A7D"/>
    <w:multiLevelType w:val="hybridMultilevel"/>
    <w:tmpl w:val="D64474FE"/>
    <w:lvl w:ilvl="0" w:tplc="3A3C5B5C">
      <w:start w:val="8"/>
      <w:numFmt w:val="decimal"/>
      <w:lvlText w:val="%1-"/>
      <w:lvlJc w:val="left"/>
      <w:pPr>
        <w:ind w:left="644"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9">
    <w:nsid w:val="361A440D"/>
    <w:multiLevelType w:val="multilevel"/>
    <w:tmpl w:val="F38A9F2A"/>
    <w:lvl w:ilvl="0">
      <w:start w:val="6"/>
      <w:numFmt w:val="decimal"/>
      <w:lvlText w:val="%1."/>
      <w:lvlJc w:val="left"/>
      <w:pPr>
        <w:ind w:left="360" w:hanging="360"/>
      </w:pPr>
      <w:rPr>
        <w:rFonts w:hint="default"/>
        <w:sz w:val="22"/>
      </w:rPr>
    </w:lvl>
    <w:lvl w:ilvl="1">
      <w:start w:val="2"/>
      <w:numFmt w:val="none"/>
      <w:lvlText w:val="ii."/>
      <w:lvlJc w:val="left"/>
      <w:pPr>
        <w:ind w:left="1141" w:hanging="432"/>
      </w:pPr>
      <w:rPr>
        <w:rFonts w:hint="default"/>
        <w:b/>
        <w:sz w:val="22"/>
      </w:rPr>
    </w:lvl>
    <w:lvl w:ilvl="2">
      <w:start w:val="1"/>
      <w:numFmt w:val="lowerLetter"/>
      <w:lvlText w:val="%3."/>
      <w:lvlJc w:val="left"/>
      <w:pPr>
        <w:ind w:left="788" w:hanging="504"/>
      </w:pPr>
      <w:rPr>
        <w:rFonts w:hint="default"/>
        <w:b w:val="0"/>
        <w:color w:val="auto"/>
        <w:sz w:val="24"/>
      </w:rPr>
    </w:lvl>
    <w:lvl w:ilvl="3">
      <w:start w:val="3"/>
      <w:numFmt w:val="lowerRoman"/>
      <w:lvlText w:val="%4."/>
      <w:lvlJc w:val="right"/>
      <w:pPr>
        <w:ind w:left="1728" w:hanging="648"/>
      </w:pPr>
      <w:rPr>
        <w:rFonts w:hint="default"/>
      </w:rPr>
    </w:lvl>
    <w:lvl w:ilvl="4">
      <w:start w:val="1"/>
      <w:numFmt w:val="decimal"/>
      <w:lvlText w:val="%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nsid w:val="36674CFE"/>
    <w:multiLevelType w:val="multilevel"/>
    <w:tmpl w:val="FC08829E"/>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nsid w:val="37A91591"/>
    <w:multiLevelType w:val="multilevel"/>
    <w:tmpl w:val="2670038E"/>
    <w:lvl w:ilvl="0">
      <w:start w:val="5"/>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2">
    <w:nsid w:val="3D301DBA"/>
    <w:multiLevelType w:val="multilevel"/>
    <w:tmpl w:val="3BD249AE"/>
    <w:lvl w:ilvl="0">
      <w:start w:val="2"/>
      <w:numFmt w:val="decimal"/>
      <w:lvlText w:val="%1"/>
      <w:lvlJc w:val="left"/>
      <w:pPr>
        <w:ind w:left="360" w:hanging="360"/>
      </w:pPr>
      <w:rPr>
        <w:rFonts w:hint="default"/>
      </w:rPr>
    </w:lvl>
    <w:lvl w:ilvl="1">
      <w:start w:val="1"/>
      <w:numFmt w:val="decimal"/>
      <w:lvlText w:val="%1.%2"/>
      <w:lvlJc w:val="left"/>
      <w:pPr>
        <w:ind w:left="1646" w:hanging="360"/>
      </w:pPr>
      <w:rPr>
        <w:rFonts w:hint="default"/>
      </w:rPr>
    </w:lvl>
    <w:lvl w:ilvl="2">
      <w:start w:val="1"/>
      <w:numFmt w:val="decimal"/>
      <w:lvlText w:val="%1.%2.%3"/>
      <w:lvlJc w:val="left"/>
      <w:pPr>
        <w:ind w:left="3292" w:hanging="720"/>
      </w:pPr>
      <w:rPr>
        <w:rFonts w:hint="default"/>
      </w:rPr>
    </w:lvl>
    <w:lvl w:ilvl="3">
      <w:start w:val="1"/>
      <w:numFmt w:val="decimal"/>
      <w:lvlText w:val="%1.%2.%3.%4"/>
      <w:lvlJc w:val="left"/>
      <w:pPr>
        <w:ind w:left="4578" w:hanging="720"/>
      </w:pPr>
      <w:rPr>
        <w:rFonts w:hint="default"/>
      </w:rPr>
    </w:lvl>
    <w:lvl w:ilvl="4">
      <w:start w:val="1"/>
      <w:numFmt w:val="decimal"/>
      <w:lvlText w:val="%1.%2.%3.%4.%5"/>
      <w:lvlJc w:val="left"/>
      <w:pPr>
        <w:ind w:left="6224" w:hanging="1080"/>
      </w:pPr>
      <w:rPr>
        <w:rFonts w:hint="default"/>
      </w:rPr>
    </w:lvl>
    <w:lvl w:ilvl="5">
      <w:start w:val="1"/>
      <w:numFmt w:val="decimal"/>
      <w:lvlText w:val="%1.%2.%3.%4.%5.%6"/>
      <w:lvlJc w:val="left"/>
      <w:pPr>
        <w:ind w:left="7510" w:hanging="1080"/>
      </w:pPr>
      <w:rPr>
        <w:rFonts w:hint="default"/>
      </w:rPr>
    </w:lvl>
    <w:lvl w:ilvl="6">
      <w:start w:val="1"/>
      <w:numFmt w:val="decimal"/>
      <w:lvlText w:val="%1.%2.%3.%4.%5.%6.%7"/>
      <w:lvlJc w:val="left"/>
      <w:pPr>
        <w:ind w:left="9156" w:hanging="1440"/>
      </w:pPr>
      <w:rPr>
        <w:rFonts w:hint="default"/>
      </w:rPr>
    </w:lvl>
    <w:lvl w:ilvl="7">
      <w:start w:val="1"/>
      <w:numFmt w:val="decimal"/>
      <w:lvlText w:val="%1.%2.%3.%4.%5.%6.%7.%8"/>
      <w:lvlJc w:val="left"/>
      <w:pPr>
        <w:ind w:left="10442" w:hanging="1440"/>
      </w:pPr>
      <w:rPr>
        <w:rFonts w:hint="default"/>
      </w:rPr>
    </w:lvl>
    <w:lvl w:ilvl="8">
      <w:start w:val="1"/>
      <w:numFmt w:val="decimal"/>
      <w:lvlText w:val="%1.%2.%3.%4.%5.%6.%7.%8.%9"/>
      <w:lvlJc w:val="left"/>
      <w:pPr>
        <w:ind w:left="12088" w:hanging="1800"/>
      </w:pPr>
      <w:rPr>
        <w:rFonts w:hint="default"/>
      </w:rPr>
    </w:lvl>
  </w:abstractNum>
  <w:abstractNum w:abstractNumId="43">
    <w:nsid w:val="418D727B"/>
    <w:multiLevelType w:val="multilevel"/>
    <w:tmpl w:val="EA543E5E"/>
    <w:lvl w:ilvl="0">
      <w:start w:val="6"/>
      <w:numFmt w:val="decimal"/>
      <w:lvlText w:val="%1."/>
      <w:lvlJc w:val="left"/>
      <w:pPr>
        <w:ind w:left="360" w:hanging="360"/>
      </w:pPr>
      <w:rPr>
        <w:rFonts w:hint="default"/>
        <w:sz w:val="22"/>
        <w:szCs w:val="22"/>
      </w:rPr>
    </w:lvl>
    <w:lvl w:ilvl="1">
      <w:start w:val="2"/>
      <w:numFmt w:val="none"/>
      <w:lvlText w:val="ii."/>
      <w:lvlJc w:val="left"/>
      <w:pPr>
        <w:ind w:left="1141" w:hanging="432"/>
      </w:pPr>
      <w:rPr>
        <w:rFonts w:hint="default"/>
        <w:b/>
        <w:sz w:val="22"/>
        <w:szCs w:val="22"/>
      </w:rPr>
    </w:lvl>
    <w:lvl w:ilvl="2">
      <w:start w:val="1"/>
      <w:numFmt w:val="lowerLetter"/>
      <w:lvlText w:val="%3."/>
      <w:lvlJc w:val="left"/>
      <w:pPr>
        <w:ind w:left="788" w:hanging="504"/>
      </w:pPr>
      <w:rPr>
        <w:rFonts w:hint="default"/>
        <w:b w:val="0"/>
        <w:color w:val="auto"/>
        <w:sz w:val="24"/>
        <w:szCs w:val="24"/>
      </w:rPr>
    </w:lvl>
    <w:lvl w:ilvl="3">
      <w:start w:val="1"/>
      <w:numFmt w:val="lowerRoman"/>
      <w:lvlText w:val="%4."/>
      <w:lvlJc w:val="right"/>
      <w:pPr>
        <w:ind w:left="1728" w:hanging="648"/>
      </w:pPr>
      <w:rPr>
        <w:rFonts w:hint="default"/>
      </w:rPr>
    </w:lvl>
    <w:lvl w:ilvl="4">
      <w:start w:val="1"/>
      <w:numFmt w:val="decimal"/>
      <w:lvlText w:val="%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4">
    <w:nsid w:val="41E65D91"/>
    <w:multiLevelType w:val="multilevel"/>
    <w:tmpl w:val="513867E0"/>
    <w:lvl w:ilvl="0">
      <w:start w:val="6"/>
      <w:numFmt w:val="decimal"/>
      <w:lvlText w:val="%1."/>
      <w:lvlJc w:val="left"/>
      <w:pPr>
        <w:ind w:left="360" w:hanging="360"/>
      </w:pPr>
      <w:rPr>
        <w:rFonts w:hint="default"/>
        <w:sz w:val="22"/>
        <w:szCs w:val="22"/>
      </w:rPr>
    </w:lvl>
    <w:lvl w:ilvl="1">
      <w:start w:val="1"/>
      <w:numFmt w:val="decimal"/>
      <w:lvlText w:val="%1.%2."/>
      <w:lvlJc w:val="left"/>
      <w:pPr>
        <w:ind w:left="1141" w:hanging="432"/>
      </w:pPr>
      <w:rPr>
        <w:rFonts w:hint="default"/>
        <w:b/>
        <w:sz w:val="22"/>
        <w:szCs w:val="22"/>
      </w:rPr>
    </w:lvl>
    <w:lvl w:ilvl="2">
      <w:start w:val="6"/>
      <w:numFmt w:val="decimal"/>
      <w:lvlText w:val="%3.2.2"/>
      <w:lvlJc w:val="left"/>
      <w:pPr>
        <w:ind w:left="788" w:hanging="504"/>
      </w:pPr>
      <w:rPr>
        <w:rFonts w:hint="default"/>
        <w:b/>
        <w:color w:val="auto"/>
        <w:sz w:val="24"/>
        <w:szCs w:val="24"/>
      </w:rPr>
    </w:lvl>
    <w:lvl w:ilvl="3">
      <w:start w:val="1"/>
      <w:numFmt w:val="decimal"/>
      <w:lvlText w:val="%4."/>
      <w:lvlJc w:val="left"/>
      <w:pPr>
        <w:ind w:left="1728" w:hanging="648"/>
      </w:pPr>
      <w:rPr>
        <w:rFonts w:hint="default"/>
      </w:rPr>
    </w:lvl>
    <w:lvl w:ilvl="4">
      <w:start w:val="1"/>
      <w:numFmt w:val="decimal"/>
      <w:lvlText w:val="%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5">
    <w:nsid w:val="42805F9D"/>
    <w:multiLevelType w:val="hybridMultilevel"/>
    <w:tmpl w:val="C436DD2A"/>
    <w:lvl w:ilvl="0" w:tplc="1340D9DA">
      <w:start w:val="1"/>
      <w:numFmt w:val="decimal"/>
      <w:pStyle w:val="Grfico"/>
      <w:lvlText w:val="Gráfico Nº%1."/>
      <w:lvlJc w:val="left"/>
      <w:pPr>
        <w:ind w:left="2062" w:hanging="360"/>
      </w:pPr>
      <w:rPr>
        <w:rFonts w:ascii="Arial Narrow" w:hAnsi="Arial Narrow" w:hint="default"/>
        <w:b/>
        <w:i w:val="0"/>
        <w:sz w:val="24"/>
      </w:rPr>
    </w:lvl>
    <w:lvl w:ilvl="1" w:tplc="053419BE" w:tentative="1">
      <w:start w:val="1"/>
      <w:numFmt w:val="lowerLetter"/>
      <w:lvlText w:val="%2."/>
      <w:lvlJc w:val="left"/>
      <w:pPr>
        <w:ind w:left="1440" w:hanging="360"/>
      </w:pPr>
    </w:lvl>
    <w:lvl w:ilvl="2" w:tplc="E65C17BE" w:tentative="1">
      <w:start w:val="1"/>
      <w:numFmt w:val="lowerRoman"/>
      <w:lvlText w:val="%3."/>
      <w:lvlJc w:val="right"/>
      <w:pPr>
        <w:ind w:left="2160" w:hanging="180"/>
      </w:pPr>
    </w:lvl>
    <w:lvl w:ilvl="3" w:tplc="29565416" w:tentative="1">
      <w:start w:val="1"/>
      <w:numFmt w:val="decimal"/>
      <w:lvlText w:val="%4."/>
      <w:lvlJc w:val="left"/>
      <w:pPr>
        <w:ind w:left="2880" w:hanging="360"/>
      </w:pPr>
    </w:lvl>
    <w:lvl w:ilvl="4" w:tplc="32CC26A8" w:tentative="1">
      <w:start w:val="1"/>
      <w:numFmt w:val="lowerLetter"/>
      <w:lvlText w:val="%5."/>
      <w:lvlJc w:val="left"/>
      <w:pPr>
        <w:ind w:left="3600" w:hanging="360"/>
      </w:pPr>
    </w:lvl>
    <w:lvl w:ilvl="5" w:tplc="47366FC2" w:tentative="1">
      <w:start w:val="1"/>
      <w:numFmt w:val="lowerRoman"/>
      <w:lvlText w:val="%6."/>
      <w:lvlJc w:val="right"/>
      <w:pPr>
        <w:ind w:left="4320" w:hanging="180"/>
      </w:pPr>
    </w:lvl>
    <w:lvl w:ilvl="6" w:tplc="D480D380" w:tentative="1">
      <w:start w:val="1"/>
      <w:numFmt w:val="decimal"/>
      <w:lvlText w:val="%7."/>
      <w:lvlJc w:val="left"/>
      <w:pPr>
        <w:ind w:left="5040" w:hanging="360"/>
      </w:pPr>
    </w:lvl>
    <w:lvl w:ilvl="7" w:tplc="6076145E" w:tentative="1">
      <w:start w:val="1"/>
      <w:numFmt w:val="lowerLetter"/>
      <w:lvlText w:val="%8."/>
      <w:lvlJc w:val="left"/>
      <w:pPr>
        <w:ind w:left="5760" w:hanging="360"/>
      </w:pPr>
    </w:lvl>
    <w:lvl w:ilvl="8" w:tplc="A8741F0C" w:tentative="1">
      <w:start w:val="1"/>
      <w:numFmt w:val="lowerRoman"/>
      <w:lvlText w:val="%9."/>
      <w:lvlJc w:val="right"/>
      <w:pPr>
        <w:ind w:left="6480" w:hanging="180"/>
      </w:pPr>
    </w:lvl>
  </w:abstractNum>
  <w:abstractNum w:abstractNumId="46">
    <w:nsid w:val="43D80433"/>
    <w:multiLevelType w:val="multilevel"/>
    <w:tmpl w:val="EBB4F46A"/>
    <w:lvl w:ilvl="0">
      <w:start w:val="2"/>
      <w:numFmt w:val="decimal"/>
      <w:lvlText w:val="%1."/>
      <w:lvlJc w:val="left"/>
      <w:pPr>
        <w:ind w:left="360" w:hanging="360"/>
      </w:pPr>
      <w:rPr>
        <w:rFonts w:hint="default"/>
        <w:sz w:val="22"/>
        <w:szCs w:val="22"/>
      </w:rPr>
    </w:lvl>
    <w:lvl w:ilvl="1">
      <w:start w:val="1"/>
      <w:numFmt w:val="decimal"/>
      <w:lvlText w:val="%1.%2."/>
      <w:lvlJc w:val="left"/>
      <w:pPr>
        <w:ind w:left="1141" w:hanging="432"/>
      </w:pPr>
      <w:rPr>
        <w:rFonts w:hint="default"/>
        <w:b/>
        <w:sz w:val="22"/>
        <w:szCs w:val="22"/>
      </w:rPr>
    </w:lvl>
    <w:lvl w:ilvl="2">
      <w:start w:val="1"/>
      <w:numFmt w:val="lowerLetter"/>
      <w:lvlText w:val="%3."/>
      <w:lvlJc w:val="left"/>
      <w:pPr>
        <w:ind w:left="788" w:hanging="504"/>
      </w:pPr>
      <w:rPr>
        <w:rFonts w:hint="default"/>
        <w:b w:val="0"/>
        <w:color w:val="auto"/>
        <w:sz w:val="24"/>
        <w:szCs w:val="24"/>
      </w:rPr>
    </w:lvl>
    <w:lvl w:ilvl="3">
      <w:start w:val="1"/>
      <w:numFmt w:val="decimal"/>
      <w:lvlText w:val="%4."/>
      <w:lvlJc w:val="left"/>
      <w:pPr>
        <w:ind w:left="1728" w:hanging="648"/>
      </w:pPr>
      <w:rPr>
        <w:rFonts w:hint="default"/>
      </w:rPr>
    </w:lvl>
    <w:lvl w:ilvl="4">
      <w:start w:val="1"/>
      <w:numFmt w:val="decimal"/>
      <w:lvlText w:val="%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7">
    <w:nsid w:val="4834472B"/>
    <w:multiLevelType w:val="hybridMultilevel"/>
    <w:tmpl w:val="7A3A7F5C"/>
    <w:lvl w:ilvl="0" w:tplc="D78A40AC">
      <w:start w:val="1"/>
      <w:numFmt w:val="lowerLetter"/>
      <w:lvlText w:val="%1)"/>
      <w:lvlJc w:val="left"/>
      <w:pPr>
        <w:ind w:left="644" w:hanging="360"/>
      </w:pPr>
      <w:rPr>
        <w:rFonts w:hint="default"/>
        <w:i w:val="0"/>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48">
    <w:nsid w:val="5567271A"/>
    <w:multiLevelType w:val="hybridMultilevel"/>
    <w:tmpl w:val="7256A61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9">
    <w:nsid w:val="5C992E44"/>
    <w:multiLevelType w:val="multilevel"/>
    <w:tmpl w:val="5688F4FA"/>
    <w:lvl w:ilvl="0">
      <w:start w:val="1"/>
      <w:numFmt w:val="decimal"/>
      <w:lvlText w:val="%1"/>
      <w:lvlJc w:val="left"/>
      <w:pPr>
        <w:ind w:left="480" w:hanging="480"/>
      </w:pPr>
      <w:rPr>
        <w:rFonts w:hint="default"/>
      </w:rPr>
    </w:lvl>
    <w:lvl w:ilvl="1">
      <w:start w:val="3"/>
      <w:numFmt w:val="decimal"/>
      <w:lvlText w:val="%1.%2"/>
      <w:lvlJc w:val="left"/>
      <w:pPr>
        <w:ind w:left="763" w:hanging="48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50">
    <w:nsid w:val="5ED5512B"/>
    <w:multiLevelType w:val="multilevel"/>
    <w:tmpl w:val="8006CC04"/>
    <w:lvl w:ilvl="0">
      <w:start w:val="1"/>
      <w:numFmt w:val="decimal"/>
      <w:lvlText w:val="%1."/>
      <w:lvlJc w:val="left"/>
      <w:pPr>
        <w:ind w:left="360" w:hanging="360"/>
      </w:pPr>
      <w:rPr>
        <w:sz w:val="22"/>
        <w:szCs w:val="22"/>
      </w:rPr>
    </w:lvl>
    <w:lvl w:ilvl="1">
      <w:start w:val="1"/>
      <w:numFmt w:val="decimal"/>
      <w:lvlText w:val="%1.%2."/>
      <w:lvlJc w:val="left"/>
      <w:pPr>
        <w:ind w:left="1141" w:hanging="432"/>
      </w:pPr>
      <w:rPr>
        <w:b/>
        <w:sz w:val="22"/>
        <w:szCs w:val="22"/>
      </w:rPr>
    </w:lvl>
    <w:lvl w:ilvl="2">
      <w:start w:val="1"/>
      <w:numFmt w:val="lowerLetter"/>
      <w:lvlText w:val="%3."/>
      <w:lvlJc w:val="right"/>
      <w:pPr>
        <w:ind w:left="1224" w:hanging="504"/>
      </w:pPr>
      <w:rPr>
        <w:rFonts w:ascii="Arial" w:eastAsia="SimSun" w:hAnsi="Arial" w:cs="Arial"/>
        <w:b/>
        <w:color w:val="auto"/>
        <w:sz w:val="24"/>
        <w:szCs w:val="24"/>
        <w:lang w:val="es-ES"/>
      </w:rPr>
    </w:lvl>
    <w:lvl w:ilvl="3">
      <w:start w:val="1"/>
      <w:numFmt w:val="decimal"/>
      <w:lvlText w:val="%4."/>
      <w:lvlJc w:val="left"/>
      <w:pPr>
        <w:ind w:left="1728" w:hanging="648"/>
      </w:pPr>
      <w:rPr>
        <w:lang w:val="es-EC"/>
      </w:rPr>
    </w:lvl>
    <w:lvl w:ilvl="4">
      <w:start w:val="1"/>
      <w:numFmt w:val="lowerLetter"/>
      <w:lvlText w:val="%5)"/>
      <w:lvlJc w:val="left"/>
      <w:pPr>
        <w:ind w:left="2232" w:hanging="792"/>
      </w:pPr>
    </w:lvl>
    <w:lvl w:ilvl="5">
      <w:start w:val="1"/>
      <w:numFmt w:val="bullet"/>
      <w:lvlText w:val=""/>
      <w:lvlJc w:val="left"/>
      <w:pPr>
        <w:ind w:left="2736" w:hanging="936"/>
      </w:pPr>
      <w:rPr>
        <w:rFonts w:ascii="Symbol" w:hAnsi="Symbol" w:hint="default"/>
      </w:r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
    <w:nsid w:val="5F9E0192"/>
    <w:multiLevelType w:val="multilevel"/>
    <w:tmpl w:val="3A065686"/>
    <w:lvl w:ilvl="0">
      <w:start w:val="1"/>
      <w:numFmt w:val="decimal"/>
      <w:lvlText w:val="%1."/>
      <w:lvlJc w:val="left"/>
      <w:pPr>
        <w:ind w:left="360" w:hanging="360"/>
      </w:pPr>
      <w:rPr>
        <w:sz w:val="22"/>
        <w:szCs w:val="22"/>
      </w:rPr>
    </w:lvl>
    <w:lvl w:ilvl="1">
      <w:start w:val="1"/>
      <w:numFmt w:val="decimal"/>
      <w:lvlText w:val="%1.%2."/>
      <w:lvlJc w:val="left"/>
      <w:pPr>
        <w:ind w:left="1141" w:hanging="432"/>
      </w:pPr>
      <w:rPr>
        <w:b/>
        <w:sz w:val="22"/>
        <w:szCs w:val="22"/>
      </w:rPr>
    </w:lvl>
    <w:lvl w:ilvl="2">
      <w:start w:val="1"/>
      <w:numFmt w:val="lowerLetter"/>
      <w:lvlText w:val="%3."/>
      <w:lvlJc w:val="right"/>
      <w:pPr>
        <w:ind w:left="1224" w:hanging="504"/>
      </w:pPr>
      <w:rPr>
        <w:rFonts w:ascii="Arial" w:eastAsia="SimSun" w:hAnsi="Arial" w:cs="Arial"/>
        <w:b/>
        <w:color w:val="auto"/>
        <w:sz w:val="18"/>
        <w:lang w:val="es-ES"/>
      </w:rPr>
    </w:lvl>
    <w:lvl w:ilvl="3">
      <w:start w:val="1"/>
      <w:numFmt w:val="decimal"/>
      <w:lvlText w:val="%4."/>
      <w:lvlJc w:val="left"/>
      <w:pPr>
        <w:ind w:left="1728" w:hanging="648"/>
      </w:pPr>
      <w:rPr>
        <w:lang w:val="es-ES"/>
      </w:rPr>
    </w:lvl>
    <w:lvl w:ilvl="4">
      <w:start w:val="1"/>
      <w:numFmt w:val="decimal"/>
      <w:lvlText w:val="%1.%2.%3.%4.%5."/>
      <w:lvlJc w:val="left"/>
      <w:pPr>
        <w:ind w:left="2232" w:hanging="792"/>
      </w:pPr>
    </w:lvl>
    <w:lvl w:ilvl="5">
      <w:start w:val="1"/>
      <w:numFmt w:val="lowerLetter"/>
      <w:lvlText w:val="%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nsid w:val="6C444616"/>
    <w:multiLevelType w:val="hybridMultilevel"/>
    <w:tmpl w:val="79D41854"/>
    <w:lvl w:ilvl="0" w:tplc="DC4C1150">
      <w:numFmt w:val="bullet"/>
      <w:lvlText w:val="-"/>
      <w:lvlJc w:val="left"/>
      <w:pPr>
        <w:ind w:left="786" w:hanging="360"/>
      </w:pPr>
      <w:rPr>
        <w:rFonts w:ascii="Cambria" w:eastAsia="Rockwell" w:hAnsi="Cambria" w:cs="Courier New" w:hint="default"/>
      </w:rPr>
    </w:lvl>
    <w:lvl w:ilvl="1" w:tplc="04090003">
      <w:start w:val="1"/>
      <w:numFmt w:val="bullet"/>
      <w:lvlText w:val="o"/>
      <w:lvlJc w:val="left"/>
      <w:pPr>
        <w:ind w:left="1506" w:hanging="360"/>
      </w:pPr>
      <w:rPr>
        <w:rFonts w:ascii="Courier New" w:hAnsi="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53">
    <w:nsid w:val="71441C51"/>
    <w:multiLevelType w:val="hybridMultilevel"/>
    <w:tmpl w:val="1464A612"/>
    <w:lvl w:ilvl="0" w:tplc="300A0001">
      <w:start w:val="1"/>
      <w:numFmt w:val="lowerLetter"/>
      <w:lvlText w:val="%1."/>
      <w:lvlJc w:val="left"/>
      <w:pPr>
        <w:ind w:left="720" w:hanging="360"/>
      </w:pPr>
    </w:lvl>
    <w:lvl w:ilvl="1" w:tplc="300A0003" w:tentative="1">
      <w:start w:val="1"/>
      <w:numFmt w:val="lowerLetter"/>
      <w:lvlText w:val="%2."/>
      <w:lvlJc w:val="left"/>
      <w:pPr>
        <w:ind w:left="1440" w:hanging="360"/>
      </w:pPr>
    </w:lvl>
    <w:lvl w:ilvl="2" w:tplc="300A0005" w:tentative="1">
      <w:start w:val="1"/>
      <w:numFmt w:val="lowerRoman"/>
      <w:lvlText w:val="%3."/>
      <w:lvlJc w:val="right"/>
      <w:pPr>
        <w:ind w:left="2160" w:hanging="180"/>
      </w:pPr>
    </w:lvl>
    <w:lvl w:ilvl="3" w:tplc="300A0001" w:tentative="1">
      <w:start w:val="1"/>
      <w:numFmt w:val="decimal"/>
      <w:lvlText w:val="%4."/>
      <w:lvlJc w:val="left"/>
      <w:pPr>
        <w:ind w:left="2880" w:hanging="360"/>
      </w:pPr>
    </w:lvl>
    <w:lvl w:ilvl="4" w:tplc="300A0003" w:tentative="1">
      <w:start w:val="1"/>
      <w:numFmt w:val="lowerLetter"/>
      <w:lvlText w:val="%5."/>
      <w:lvlJc w:val="left"/>
      <w:pPr>
        <w:ind w:left="3600" w:hanging="360"/>
      </w:pPr>
    </w:lvl>
    <w:lvl w:ilvl="5" w:tplc="300A0005" w:tentative="1">
      <w:start w:val="1"/>
      <w:numFmt w:val="lowerRoman"/>
      <w:lvlText w:val="%6."/>
      <w:lvlJc w:val="right"/>
      <w:pPr>
        <w:ind w:left="4320" w:hanging="180"/>
      </w:pPr>
    </w:lvl>
    <w:lvl w:ilvl="6" w:tplc="300A0001" w:tentative="1">
      <w:start w:val="1"/>
      <w:numFmt w:val="decimal"/>
      <w:lvlText w:val="%7."/>
      <w:lvlJc w:val="left"/>
      <w:pPr>
        <w:ind w:left="5040" w:hanging="360"/>
      </w:pPr>
    </w:lvl>
    <w:lvl w:ilvl="7" w:tplc="300A0003" w:tentative="1">
      <w:start w:val="1"/>
      <w:numFmt w:val="lowerLetter"/>
      <w:lvlText w:val="%8."/>
      <w:lvlJc w:val="left"/>
      <w:pPr>
        <w:ind w:left="5760" w:hanging="360"/>
      </w:pPr>
    </w:lvl>
    <w:lvl w:ilvl="8" w:tplc="300A0005" w:tentative="1">
      <w:start w:val="1"/>
      <w:numFmt w:val="lowerRoman"/>
      <w:lvlText w:val="%9."/>
      <w:lvlJc w:val="right"/>
      <w:pPr>
        <w:ind w:left="6480" w:hanging="180"/>
      </w:pPr>
    </w:lvl>
  </w:abstractNum>
  <w:abstractNum w:abstractNumId="54">
    <w:nsid w:val="71EA73D0"/>
    <w:multiLevelType w:val="multilevel"/>
    <w:tmpl w:val="8FB24C7C"/>
    <w:lvl w:ilvl="0">
      <w:start w:val="5"/>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5">
    <w:nsid w:val="73670810"/>
    <w:multiLevelType w:val="multilevel"/>
    <w:tmpl w:val="FD4A82E2"/>
    <w:lvl w:ilvl="0">
      <w:start w:val="1"/>
      <w:numFmt w:val="decimal"/>
      <w:lvlText w:val="%1."/>
      <w:lvlJc w:val="left"/>
      <w:pPr>
        <w:ind w:left="360" w:hanging="360"/>
      </w:pPr>
      <w:rPr>
        <w:sz w:val="22"/>
        <w:szCs w:val="22"/>
      </w:rPr>
    </w:lvl>
    <w:lvl w:ilvl="1">
      <w:start w:val="1"/>
      <w:numFmt w:val="decimal"/>
      <w:lvlText w:val="%1.%2."/>
      <w:lvlJc w:val="left"/>
      <w:pPr>
        <w:ind w:left="1141" w:hanging="432"/>
      </w:pPr>
      <w:rPr>
        <w:b/>
        <w:sz w:val="22"/>
        <w:szCs w:val="22"/>
      </w:rPr>
    </w:lvl>
    <w:lvl w:ilvl="2">
      <w:start w:val="1"/>
      <w:numFmt w:val="lowerLetter"/>
      <w:lvlText w:val="%3."/>
      <w:lvlJc w:val="right"/>
      <w:pPr>
        <w:ind w:left="1224" w:hanging="504"/>
      </w:pPr>
      <w:rPr>
        <w:rFonts w:ascii="Arial" w:eastAsia="SimSun" w:hAnsi="Arial" w:cs="Arial"/>
        <w:b/>
        <w:color w:val="auto"/>
        <w:sz w:val="24"/>
        <w:szCs w:val="24"/>
        <w:lang w:val="es-ES"/>
      </w:rPr>
    </w:lvl>
    <w:lvl w:ilvl="3">
      <w:start w:val="1"/>
      <w:numFmt w:val="decimal"/>
      <w:lvlText w:val="%4."/>
      <w:lvlJc w:val="left"/>
      <w:pPr>
        <w:ind w:left="1728" w:hanging="648"/>
      </w:pPr>
      <w:rPr>
        <w:lang w:val="es-ES"/>
      </w:rPr>
    </w:lvl>
    <w:lvl w:ilvl="4">
      <w:start w:val="1"/>
      <w:numFmt w:val="lowerLetter"/>
      <w:lvlText w:val="%5)"/>
      <w:lvlJc w:val="left"/>
      <w:pPr>
        <w:ind w:left="2232" w:hanging="792"/>
      </w:pPr>
    </w:lvl>
    <w:lvl w:ilvl="5">
      <w:start w:val="1"/>
      <w:numFmt w:val="bullet"/>
      <w:lvlText w:val=""/>
      <w:lvlJc w:val="left"/>
      <w:pPr>
        <w:ind w:left="2736" w:hanging="936"/>
      </w:pPr>
      <w:rPr>
        <w:rFonts w:ascii="Symbol" w:hAnsi="Symbol" w:hint="default"/>
      </w:r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6">
    <w:nsid w:val="7688231F"/>
    <w:multiLevelType w:val="multilevel"/>
    <w:tmpl w:val="8006CC04"/>
    <w:lvl w:ilvl="0">
      <w:start w:val="1"/>
      <w:numFmt w:val="decimal"/>
      <w:lvlText w:val="%1."/>
      <w:lvlJc w:val="left"/>
      <w:pPr>
        <w:ind w:left="360" w:hanging="360"/>
      </w:pPr>
      <w:rPr>
        <w:sz w:val="22"/>
        <w:szCs w:val="22"/>
      </w:rPr>
    </w:lvl>
    <w:lvl w:ilvl="1">
      <w:start w:val="1"/>
      <w:numFmt w:val="decimal"/>
      <w:lvlText w:val="%1.%2."/>
      <w:lvlJc w:val="left"/>
      <w:pPr>
        <w:ind w:left="1141" w:hanging="432"/>
      </w:pPr>
      <w:rPr>
        <w:b/>
        <w:sz w:val="22"/>
        <w:szCs w:val="22"/>
      </w:rPr>
    </w:lvl>
    <w:lvl w:ilvl="2">
      <w:start w:val="1"/>
      <w:numFmt w:val="lowerLetter"/>
      <w:lvlText w:val="%3."/>
      <w:lvlJc w:val="right"/>
      <w:pPr>
        <w:ind w:left="1224" w:hanging="504"/>
      </w:pPr>
      <w:rPr>
        <w:rFonts w:ascii="Arial" w:eastAsia="SimSun" w:hAnsi="Arial" w:cs="Arial"/>
        <w:b/>
        <w:color w:val="auto"/>
        <w:sz w:val="24"/>
        <w:szCs w:val="24"/>
        <w:lang w:val="es-ES"/>
      </w:rPr>
    </w:lvl>
    <w:lvl w:ilvl="3">
      <w:start w:val="1"/>
      <w:numFmt w:val="decimal"/>
      <w:lvlText w:val="%4."/>
      <w:lvlJc w:val="left"/>
      <w:pPr>
        <w:ind w:left="1728" w:hanging="648"/>
      </w:pPr>
      <w:rPr>
        <w:lang w:val="es-EC"/>
      </w:rPr>
    </w:lvl>
    <w:lvl w:ilvl="4">
      <w:start w:val="1"/>
      <w:numFmt w:val="lowerLetter"/>
      <w:lvlText w:val="%5)"/>
      <w:lvlJc w:val="left"/>
      <w:pPr>
        <w:ind w:left="2232" w:hanging="792"/>
      </w:pPr>
    </w:lvl>
    <w:lvl w:ilvl="5">
      <w:start w:val="1"/>
      <w:numFmt w:val="bullet"/>
      <w:lvlText w:val=""/>
      <w:lvlJc w:val="left"/>
      <w:pPr>
        <w:ind w:left="2736" w:hanging="936"/>
      </w:pPr>
      <w:rPr>
        <w:rFonts w:ascii="Symbol" w:hAnsi="Symbol" w:hint="default"/>
      </w:r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7">
    <w:nsid w:val="78286F78"/>
    <w:multiLevelType w:val="hybridMultilevel"/>
    <w:tmpl w:val="3432BDC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8">
    <w:nsid w:val="7A33504E"/>
    <w:multiLevelType w:val="multilevel"/>
    <w:tmpl w:val="88D0387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9">
    <w:nsid w:val="7CF33703"/>
    <w:multiLevelType w:val="multilevel"/>
    <w:tmpl w:val="BC72FFE2"/>
    <w:lvl w:ilvl="0">
      <w:start w:val="1"/>
      <w:numFmt w:val="bullet"/>
      <w:lvlText w:val=""/>
      <w:lvlJc w:val="left"/>
      <w:pPr>
        <w:ind w:left="360" w:hanging="360"/>
      </w:pPr>
      <w:rPr>
        <w:rFonts w:ascii="Symbol" w:hAnsi="Symbol" w:hint="default"/>
        <w:sz w:val="22"/>
        <w:szCs w:val="22"/>
      </w:rPr>
    </w:lvl>
    <w:lvl w:ilvl="1">
      <w:numFmt w:val="bullet"/>
      <w:lvlText w:val="-"/>
      <w:lvlJc w:val="left"/>
      <w:pPr>
        <w:ind w:left="1141" w:hanging="432"/>
      </w:pPr>
      <w:rPr>
        <w:rFonts w:ascii="Arial" w:eastAsia="SimSun" w:hAnsi="Arial" w:cs="Arial" w:hint="default"/>
        <w:b/>
        <w:sz w:val="22"/>
        <w:szCs w:val="22"/>
      </w:rPr>
    </w:lvl>
    <w:lvl w:ilvl="2">
      <w:start w:val="1"/>
      <w:numFmt w:val="lowerLetter"/>
      <w:lvlText w:val="%3."/>
      <w:lvlJc w:val="right"/>
      <w:pPr>
        <w:ind w:left="1224" w:hanging="504"/>
      </w:pPr>
      <w:rPr>
        <w:rFonts w:ascii="Arial" w:eastAsia="SimSun" w:hAnsi="Arial" w:cs="Arial"/>
        <w:b/>
        <w:color w:val="auto"/>
        <w:sz w:val="18"/>
        <w:lang w:val="es-ES"/>
      </w:rPr>
    </w:lvl>
    <w:lvl w:ilvl="3">
      <w:start w:val="1"/>
      <w:numFmt w:val="lowerRoman"/>
      <w:lvlText w:val="%4."/>
      <w:lvlJc w:val="right"/>
      <w:pPr>
        <w:ind w:left="1728" w:hanging="648"/>
      </w:pPr>
      <w:rPr>
        <w:lang w:val="es-ES"/>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0">
    <w:nsid w:val="7E387B1A"/>
    <w:multiLevelType w:val="multilevel"/>
    <w:tmpl w:val="EA543E5E"/>
    <w:lvl w:ilvl="0">
      <w:start w:val="6"/>
      <w:numFmt w:val="decimal"/>
      <w:lvlText w:val="%1."/>
      <w:lvlJc w:val="left"/>
      <w:pPr>
        <w:ind w:left="360" w:hanging="360"/>
      </w:pPr>
      <w:rPr>
        <w:rFonts w:hint="default"/>
        <w:sz w:val="22"/>
        <w:szCs w:val="22"/>
      </w:rPr>
    </w:lvl>
    <w:lvl w:ilvl="1">
      <w:start w:val="2"/>
      <w:numFmt w:val="none"/>
      <w:lvlText w:val="ii."/>
      <w:lvlJc w:val="left"/>
      <w:pPr>
        <w:ind w:left="1141" w:hanging="432"/>
      </w:pPr>
      <w:rPr>
        <w:rFonts w:hint="default"/>
        <w:b/>
        <w:sz w:val="22"/>
        <w:szCs w:val="22"/>
      </w:rPr>
    </w:lvl>
    <w:lvl w:ilvl="2">
      <w:start w:val="1"/>
      <w:numFmt w:val="lowerLetter"/>
      <w:lvlText w:val="%3."/>
      <w:lvlJc w:val="left"/>
      <w:pPr>
        <w:ind w:left="788" w:hanging="504"/>
      </w:pPr>
      <w:rPr>
        <w:rFonts w:hint="default"/>
        <w:b w:val="0"/>
        <w:color w:val="auto"/>
        <w:sz w:val="24"/>
        <w:szCs w:val="24"/>
      </w:rPr>
    </w:lvl>
    <w:lvl w:ilvl="3">
      <w:start w:val="1"/>
      <w:numFmt w:val="lowerRoman"/>
      <w:lvlText w:val="%4."/>
      <w:lvlJc w:val="right"/>
      <w:pPr>
        <w:ind w:left="1728" w:hanging="648"/>
      </w:pPr>
      <w:rPr>
        <w:rFonts w:hint="default"/>
      </w:rPr>
    </w:lvl>
    <w:lvl w:ilvl="4">
      <w:start w:val="1"/>
      <w:numFmt w:val="decimal"/>
      <w:lvlText w:val="%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1">
    <w:nsid w:val="7F6A57F8"/>
    <w:multiLevelType w:val="hybridMultilevel"/>
    <w:tmpl w:val="0BE493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Symbol"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Symbol"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Symbol" w:hint="default"/>
      </w:rPr>
    </w:lvl>
    <w:lvl w:ilvl="8" w:tplc="0C0A0005" w:tentative="1">
      <w:start w:val="1"/>
      <w:numFmt w:val="bullet"/>
      <w:lvlText w:val=""/>
      <w:lvlJc w:val="left"/>
      <w:pPr>
        <w:ind w:left="6480" w:hanging="360"/>
      </w:pPr>
      <w:rPr>
        <w:rFonts w:ascii="Wingdings" w:hAnsi="Wingdings" w:hint="default"/>
      </w:rPr>
    </w:lvl>
  </w:abstractNum>
  <w:num w:numId="1">
    <w:abstractNumId w:val="21"/>
  </w:num>
  <w:num w:numId="2">
    <w:abstractNumId w:val="20"/>
  </w:num>
  <w:num w:numId="3">
    <w:abstractNumId w:val="2"/>
  </w:num>
  <w:num w:numId="4">
    <w:abstractNumId w:val="1"/>
  </w:num>
  <w:num w:numId="5">
    <w:abstractNumId w:val="0"/>
  </w:num>
  <w:num w:numId="6">
    <w:abstractNumId w:val="18"/>
  </w:num>
  <w:num w:numId="7">
    <w:abstractNumId w:val="33"/>
  </w:num>
  <w:num w:numId="8">
    <w:abstractNumId w:val="22"/>
  </w:num>
  <w:num w:numId="9">
    <w:abstractNumId w:val="56"/>
  </w:num>
  <w:num w:numId="10">
    <w:abstractNumId w:val="59"/>
  </w:num>
  <w:num w:numId="11">
    <w:abstractNumId w:val="25"/>
  </w:num>
  <w:num w:numId="12">
    <w:abstractNumId w:val="16"/>
  </w:num>
  <w:num w:numId="13">
    <w:abstractNumId w:val="27"/>
  </w:num>
  <w:num w:numId="14">
    <w:abstractNumId w:val="19"/>
  </w:num>
  <w:num w:numId="15">
    <w:abstractNumId w:val="29"/>
  </w:num>
  <w:num w:numId="16">
    <w:abstractNumId w:val="32"/>
  </w:num>
  <w:num w:numId="17">
    <w:abstractNumId w:val="53"/>
  </w:num>
  <w:num w:numId="18">
    <w:abstractNumId w:val="3"/>
  </w:num>
  <w:num w:numId="19">
    <w:abstractNumId w:val="24"/>
  </w:num>
  <w:num w:numId="20">
    <w:abstractNumId w:val="45"/>
  </w:num>
  <w:num w:numId="21">
    <w:abstractNumId w:val="23"/>
  </w:num>
  <w:num w:numId="22">
    <w:abstractNumId w:val="36"/>
  </w:num>
  <w:num w:numId="23">
    <w:abstractNumId w:val="37"/>
  </w:num>
  <w:num w:numId="24">
    <w:abstractNumId w:val="48"/>
  </w:num>
  <w:num w:numId="25">
    <w:abstractNumId w:val="14"/>
  </w:num>
  <w:num w:numId="26">
    <w:abstractNumId w:val="46"/>
  </w:num>
  <w:num w:numId="27">
    <w:abstractNumId w:val="51"/>
  </w:num>
  <w:num w:numId="28">
    <w:abstractNumId w:val="61"/>
  </w:num>
  <w:num w:numId="29">
    <w:abstractNumId w:val="34"/>
  </w:num>
  <w:num w:numId="30">
    <w:abstractNumId w:val="35"/>
  </w:num>
  <w:num w:numId="31">
    <w:abstractNumId w:val="30"/>
  </w:num>
  <w:num w:numId="32">
    <w:abstractNumId w:val="54"/>
  </w:num>
  <w:num w:numId="33">
    <w:abstractNumId w:val="40"/>
  </w:num>
  <w:num w:numId="34">
    <w:abstractNumId w:val="41"/>
  </w:num>
  <w:num w:numId="35">
    <w:abstractNumId w:val="60"/>
  </w:num>
  <w:num w:numId="36">
    <w:abstractNumId w:val="43"/>
  </w:num>
  <w:num w:numId="37">
    <w:abstractNumId w:val="26"/>
  </w:num>
  <w:num w:numId="38">
    <w:abstractNumId w:val="39"/>
  </w:num>
  <w:num w:numId="39">
    <w:abstractNumId w:val="58"/>
  </w:num>
  <w:num w:numId="40">
    <w:abstractNumId w:val="15"/>
  </w:num>
  <w:num w:numId="41">
    <w:abstractNumId w:val="47"/>
  </w:num>
  <w:num w:numId="42">
    <w:abstractNumId w:val="28"/>
  </w:num>
  <w:num w:numId="43">
    <w:abstractNumId w:val="52"/>
  </w:num>
  <w:num w:numId="44">
    <w:abstractNumId w:val="57"/>
  </w:num>
  <w:num w:numId="45">
    <w:abstractNumId w:val="44"/>
  </w:num>
  <w:num w:numId="46">
    <w:abstractNumId w:val="17"/>
  </w:num>
  <w:num w:numId="47">
    <w:abstractNumId w:val="38"/>
  </w:num>
  <w:num w:numId="48">
    <w:abstractNumId w:val="13"/>
  </w:num>
  <w:num w:numId="49">
    <w:abstractNumId w:val="31"/>
  </w:num>
  <w:num w:numId="50">
    <w:abstractNumId w:val="49"/>
  </w:num>
  <w:num w:numId="51">
    <w:abstractNumId w:val="42"/>
  </w:num>
  <w:num w:numId="52">
    <w:abstractNumId w:val="50"/>
  </w:num>
  <w:num w:numId="53">
    <w:abstractNumId w:val="55"/>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20"/>
  <w:displayHorizontalDrawingGridEvery w:val="2"/>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15E9"/>
    <w:rsid w:val="00000F5E"/>
    <w:rsid w:val="0000137A"/>
    <w:rsid w:val="000016B6"/>
    <w:rsid w:val="00004154"/>
    <w:rsid w:val="000042E1"/>
    <w:rsid w:val="000051A7"/>
    <w:rsid w:val="0000710B"/>
    <w:rsid w:val="0001267E"/>
    <w:rsid w:val="00014400"/>
    <w:rsid w:val="0001579A"/>
    <w:rsid w:val="00015F0A"/>
    <w:rsid w:val="00016B88"/>
    <w:rsid w:val="00020A4C"/>
    <w:rsid w:val="00026BB4"/>
    <w:rsid w:val="00026E36"/>
    <w:rsid w:val="00027CD8"/>
    <w:rsid w:val="000300AB"/>
    <w:rsid w:val="00032B43"/>
    <w:rsid w:val="000331E7"/>
    <w:rsid w:val="000340F7"/>
    <w:rsid w:val="00034731"/>
    <w:rsid w:val="00034AC8"/>
    <w:rsid w:val="00041E0D"/>
    <w:rsid w:val="000426D5"/>
    <w:rsid w:val="00044022"/>
    <w:rsid w:val="00046231"/>
    <w:rsid w:val="0004664A"/>
    <w:rsid w:val="00047E66"/>
    <w:rsid w:val="00050AAE"/>
    <w:rsid w:val="00052876"/>
    <w:rsid w:val="0005354E"/>
    <w:rsid w:val="00055F5C"/>
    <w:rsid w:val="000565F9"/>
    <w:rsid w:val="00071D7F"/>
    <w:rsid w:val="00073F68"/>
    <w:rsid w:val="000763CE"/>
    <w:rsid w:val="000809A0"/>
    <w:rsid w:val="00080DA7"/>
    <w:rsid w:val="00083A0E"/>
    <w:rsid w:val="00084436"/>
    <w:rsid w:val="000873AE"/>
    <w:rsid w:val="00087FD9"/>
    <w:rsid w:val="000925C8"/>
    <w:rsid w:val="00092BEC"/>
    <w:rsid w:val="0009349D"/>
    <w:rsid w:val="00094AD4"/>
    <w:rsid w:val="0009508D"/>
    <w:rsid w:val="0009522E"/>
    <w:rsid w:val="00095492"/>
    <w:rsid w:val="00096AA5"/>
    <w:rsid w:val="00096D11"/>
    <w:rsid w:val="000A12CC"/>
    <w:rsid w:val="000A2859"/>
    <w:rsid w:val="000A4664"/>
    <w:rsid w:val="000A6C8A"/>
    <w:rsid w:val="000B1426"/>
    <w:rsid w:val="000B2601"/>
    <w:rsid w:val="000B4985"/>
    <w:rsid w:val="000B4EED"/>
    <w:rsid w:val="000B5A18"/>
    <w:rsid w:val="000B758F"/>
    <w:rsid w:val="000B7AB8"/>
    <w:rsid w:val="000C1182"/>
    <w:rsid w:val="000C197B"/>
    <w:rsid w:val="000C353E"/>
    <w:rsid w:val="000C3830"/>
    <w:rsid w:val="000C40F8"/>
    <w:rsid w:val="000C42AD"/>
    <w:rsid w:val="000C4829"/>
    <w:rsid w:val="000C6627"/>
    <w:rsid w:val="000C712F"/>
    <w:rsid w:val="000C7C92"/>
    <w:rsid w:val="000D12F7"/>
    <w:rsid w:val="000D21AD"/>
    <w:rsid w:val="000D32A7"/>
    <w:rsid w:val="000D366D"/>
    <w:rsid w:val="000D60C3"/>
    <w:rsid w:val="000D64DE"/>
    <w:rsid w:val="000D6E41"/>
    <w:rsid w:val="000E0551"/>
    <w:rsid w:val="000E0C18"/>
    <w:rsid w:val="000E1CAE"/>
    <w:rsid w:val="000E2B39"/>
    <w:rsid w:val="000E4063"/>
    <w:rsid w:val="000E4D13"/>
    <w:rsid w:val="000E5D66"/>
    <w:rsid w:val="000E6D21"/>
    <w:rsid w:val="000F1617"/>
    <w:rsid w:val="000F384F"/>
    <w:rsid w:val="000F47F5"/>
    <w:rsid w:val="000F4925"/>
    <w:rsid w:val="000F6049"/>
    <w:rsid w:val="0010149B"/>
    <w:rsid w:val="001029BA"/>
    <w:rsid w:val="00102CBE"/>
    <w:rsid w:val="00104DB2"/>
    <w:rsid w:val="00104EFF"/>
    <w:rsid w:val="00107666"/>
    <w:rsid w:val="001079E3"/>
    <w:rsid w:val="00110A7C"/>
    <w:rsid w:val="00112BCA"/>
    <w:rsid w:val="00113AD5"/>
    <w:rsid w:val="00114915"/>
    <w:rsid w:val="00115512"/>
    <w:rsid w:val="001157D1"/>
    <w:rsid w:val="00116817"/>
    <w:rsid w:val="001200B3"/>
    <w:rsid w:val="00121890"/>
    <w:rsid w:val="00121E5C"/>
    <w:rsid w:val="00121E5E"/>
    <w:rsid w:val="00122B2C"/>
    <w:rsid w:val="00124C6E"/>
    <w:rsid w:val="00125F16"/>
    <w:rsid w:val="00126735"/>
    <w:rsid w:val="001267A4"/>
    <w:rsid w:val="00130908"/>
    <w:rsid w:val="00135A2F"/>
    <w:rsid w:val="00135AA6"/>
    <w:rsid w:val="00135E08"/>
    <w:rsid w:val="001367F1"/>
    <w:rsid w:val="00137F38"/>
    <w:rsid w:val="00141D53"/>
    <w:rsid w:val="001424C2"/>
    <w:rsid w:val="0014308E"/>
    <w:rsid w:val="00143760"/>
    <w:rsid w:val="00143DC2"/>
    <w:rsid w:val="00144869"/>
    <w:rsid w:val="00145598"/>
    <w:rsid w:val="001465F3"/>
    <w:rsid w:val="00150A18"/>
    <w:rsid w:val="00152807"/>
    <w:rsid w:val="00153558"/>
    <w:rsid w:val="00155361"/>
    <w:rsid w:val="001558AD"/>
    <w:rsid w:val="00156712"/>
    <w:rsid w:val="00157AFE"/>
    <w:rsid w:val="00160D0F"/>
    <w:rsid w:val="001645AB"/>
    <w:rsid w:val="00164824"/>
    <w:rsid w:val="001658DB"/>
    <w:rsid w:val="00167684"/>
    <w:rsid w:val="001677C0"/>
    <w:rsid w:val="00167BA2"/>
    <w:rsid w:val="00172017"/>
    <w:rsid w:val="0017224E"/>
    <w:rsid w:val="0017429F"/>
    <w:rsid w:val="001743A8"/>
    <w:rsid w:val="00174DDF"/>
    <w:rsid w:val="001763DB"/>
    <w:rsid w:val="00176C94"/>
    <w:rsid w:val="001819F0"/>
    <w:rsid w:val="00183EB6"/>
    <w:rsid w:val="001846C1"/>
    <w:rsid w:val="0018504E"/>
    <w:rsid w:val="00185E47"/>
    <w:rsid w:val="00186300"/>
    <w:rsid w:val="00190636"/>
    <w:rsid w:val="00191B50"/>
    <w:rsid w:val="00191F1B"/>
    <w:rsid w:val="00192A59"/>
    <w:rsid w:val="001958B8"/>
    <w:rsid w:val="001A1F7B"/>
    <w:rsid w:val="001A6D30"/>
    <w:rsid w:val="001A6E65"/>
    <w:rsid w:val="001A788F"/>
    <w:rsid w:val="001B0069"/>
    <w:rsid w:val="001B0C4C"/>
    <w:rsid w:val="001B1C96"/>
    <w:rsid w:val="001B1F52"/>
    <w:rsid w:val="001B1FCA"/>
    <w:rsid w:val="001B2166"/>
    <w:rsid w:val="001B223B"/>
    <w:rsid w:val="001B5958"/>
    <w:rsid w:val="001B644E"/>
    <w:rsid w:val="001B74B1"/>
    <w:rsid w:val="001B7B22"/>
    <w:rsid w:val="001C13E5"/>
    <w:rsid w:val="001C2594"/>
    <w:rsid w:val="001C3B69"/>
    <w:rsid w:val="001C4D17"/>
    <w:rsid w:val="001C6205"/>
    <w:rsid w:val="001D09D2"/>
    <w:rsid w:val="001D0A68"/>
    <w:rsid w:val="001D2CAC"/>
    <w:rsid w:val="001D52E3"/>
    <w:rsid w:val="001D7C71"/>
    <w:rsid w:val="001D7CFB"/>
    <w:rsid w:val="001E0DE6"/>
    <w:rsid w:val="001E15B8"/>
    <w:rsid w:val="001E2735"/>
    <w:rsid w:val="001E329D"/>
    <w:rsid w:val="001E3FC5"/>
    <w:rsid w:val="001E44AF"/>
    <w:rsid w:val="001E48CA"/>
    <w:rsid w:val="001E5190"/>
    <w:rsid w:val="001E5431"/>
    <w:rsid w:val="001E6A62"/>
    <w:rsid w:val="001E6D76"/>
    <w:rsid w:val="001E744E"/>
    <w:rsid w:val="001F0569"/>
    <w:rsid w:val="001F0EB6"/>
    <w:rsid w:val="001F4461"/>
    <w:rsid w:val="001F7AF7"/>
    <w:rsid w:val="001F7EE2"/>
    <w:rsid w:val="00201087"/>
    <w:rsid w:val="00202D2E"/>
    <w:rsid w:val="002034A4"/>
    <w:rsid w:val="002039AF"/>
    <w:rsid w:val="00204E6A"/>
    <w:rsid w:val="00205D4E"/>
    <w:rsid w:val="00206DA4"/>
    <w:rsid w:val="00210B66"/>
    <w:rsid w:val="00211395"/>
    <w:rsid w:val="00211607"/>
    <w:rsid w:val="0021244F"/>
    <w:rsid w:val="002132F7"/>
    <w:rsid w:val="002146D3"/>
    <w:rsid w:val="00216442"/>
    <w:rsid w:val="00220F39"/>
    <w:rsid w:val="00223A4E"/>
    <w:rsid w:val="00223CAB"/>
    <w:rsid w:val="00224079"/>
    <w:rsid w:val="00224940"/>
    <w:rsid w:val="00225C35"/>
    <w:rsid w:val="00225C8F"/>
    <w:rsid w:val="00230883"/>
    <w:rsid w:val="00230F55"/>
    <w:rsid w:val="00232048"/>
    <w:rsid w:val="0023208B"/>
    <w:rsid w:val="00233F57"/>
    <w:rsid w:val="00235676"/>
    <w:rsid w:val="00236562"/>
    <w:rsid w:val="00242F76"/>
    <w:rsid w:val="00244615"/>
    <w:rsid w:val="002452F0"/>
    <w:rsid w:val="00245A5E"/>
    <w:rsid w:val="00246D9E"/>
    <w:rsid w:val="002504AF"/>
    <w:rsid w:val="00250574"/>
    <w:rsid w:val="0025261E"/>
    <w:rsid w:val="00252876"/>
    <w:rsid w:val="002530CC"/>
    <w:rsid w:val="0025333E"/>
    <w:rsid w:val="0025336B"/>
    <w:rsid w:val="00257079"/>
    <w:rsid w:val="00262C25"/>
    <w:rsid w:val="002644C4"/>
    <w:rsid w:val="002667FC"/>
    <w:rsid w:val="00270959"/>
    <w:rsid w:val="00271F38"/>
    <w:rsid w:val="00272A92"/>
    <w:rsid w:val="00273690"/>
    <w:rsid w:val="00273D7B"/>
    <w:rsid w:val="002746F0"/>
    <w:rsid w:val="002752EC"/>
    <w:rsid w:val="00276B68"/>
    <w:rsid w:val="00276FC0"/>
    <w:rsid w:val="00277279"/>
    <w:rsid w:val="00277E58"/>
    <w:rsid w:val="00280612"/>
    <w:rsid w:val="002811A4"/>
    <w:rsid w:val="00282C55"/>
    <w:rsid w:val="0028743C"/>
    <w:rsid w:val="0029180F"/>
    <w:rsid w:val="002919E2"/>
    <w:rsid w:val="002937F3"/>
    <w:rsid w:val="00293EFB"/>
    <w:rsid w:val="0029460C"/>
    <w:rsid w:val="00295890"/>
    <w:rsid w:val="00296E90"/>
    <w:rsid w:val="002971DB"/>
    <w:rsid w:val="002A0FAC"/>
    <w:rsid w:val="002A2422"/>
    <w:rsid w:val="002A2945"/>
    <w:rsid w:val="002A43C9"/>
    <w:rsid w:val="002A44C3"/>
    <w:rsid w:val="002A555B"/>
    <w:rsid w:val="002A62DD"/>
    <w:rsid w:val="002A63EB"/>
    <w:rsid w:val="002B11BF"/>
    <w:rsid w:val="002B172F"/>
    <w:rsid w:val="002B1D08"/>
    <w:rsid w:val="002B20EA"/>
    <w:rsid w:val="002B39C4"/>
    <w:rsid w:val="002B5CC9"/>
    <w:rsid w:val="002B6080"/>
    <w:rsid w:val="002B7090"/>
    <w:rsid w:val="002B720B"/>
    <w:rsid w:val="002B7EC0"/>
    <w:rsid w:val="002C019B"/>
    <w:rsid w:val="002C0B1D"/>
    <w:rsid w:val="002C17E6"/>
    <w:rsid w:val="002C66FA"/>
    <w:rsid w:val="002C7C65"/>
    <w:rsid w:val="002C7EA2"/>
    <w:rsid w:val="002D00D3"/>
    <w:rsid w:val="002D091C"/>
    <w:rsid w:val="002D0F94"/>
    <w:rsid w:val="002D1B7E"/>
    <w:rsid w:val="002D5D9B"/>
    <w:rsid w:val="002D658C"/>
    <w:rsid w:val="002D758C"/>
    <w:rsid w:val="002E0DBC"/>
    <w:rsid w:val="002E2089"/>
    <w:rsid w:val="002E25D3"/>
    <w:rsid w:val="002E28DC"/>
    <w:rsid w:val="002E29AB"/>
    <w:rsid w:val="002E2AA8"/>
    <w:rsid w:val="002E3C3D"/>
    <w:rsid w:val="002E3CA4"/>
    <w:rsid w:val="002E5872"/>
    <w:rsid w:val="002E73DE"/>
    <w:rsid w:val="002E7629"/>
    <w:rsid w:val="002E7F5A"/>
    <w:rsid w:val="002F22C7"/>
    <w:rsid w:val="002F2336"/>
    <w:rsid w:val="002F2790"/>
    <w:rsid w:val="002F6710"/>
    <w:rsid w:val="0030017C"/>
    <w:rsid w:val="00300425"/>
    <w:rsid w:val="00300C50"/>
    <w:rsid w:val="0030149F"/>
    <w:rsid w:val="0030558D"/>
    <w:rsid w:val="00310E02"/>
    <w:rsid w:val="00311FA7"/>
    <w:rsid w:val="0031292C"/>
    <w:rsid w:val="0031448E"/>
    <w:rsid w:val="0031450B"/>
    <w:rsid w:val="0031536C"/>
    <w:rsid w:val="00316CC1"/>
    <w:rsid w:val="0032089C"/>
    <w:rsid w:val="00320975"/>
    <w:rsid w:val="00321BDD"/>
    <w:rsid w:val="00321CC9"/>
    <w:rsid w:val="00321CD1"/>
    <w:rsid w:val="0032214F"/>
    <w:rsid w:val="00323B78"/>
    <w:rsid w:val="0032502E"/>
    <w:rsid w:val="00325E20"/>
    <w:rsid w:val="0032637E"/>
    <w:rsid w:val="0032735A"/>
    <w:rsid w:val="003274CE"/>
    <w:rsid w:val="003322F0"/>
    <w:rsid w:val="00334EAE"/>
    <w:rsid w:val="00335386"/>
    <w:rsid w:val="00336335"/>
    <w:rsid w:val="00336402"/>
    <w:rsid w:val="003402B9"/>
    <w:rsid w:val="00340786"/>
    <w:rsid w:val="003416DB"/>
    <w:rsid w:val="003419A4"/>
    <w:rsid w:val="00343193"/>
    <w:rsid w:val="0034331F"/>
    <w:rsid w:val="00344D9F"/>
    <w:rsid w:val="00350FAD"/>
    <w:rsid w:val="00351024"/>
    <w:rsid w:val="003514D9"/>
    <w:rsid w:val="00351E61"/>
    <w:rsid w:val="00352B60"/>
    <w:rsid w:val="00352F05"/>
    <w:rsid w:val="0035396F"/>
    <w:rsid w:val="00354903"/>
    <w:rsid w:val="003562CE"/>
    <w:rsid w:val="003568AA"/>
    <w:rsid w:val="00357AE0"/>
    <w:rsid w:val="003605F1"/>
    <w:rsid w:val="00361486"/>
    <w:rsid w:val="00363F76"/>
    <w:rsid w:val="00364D4A"/>
    <w:rsid w:val="003650F1"/>
    <w:rsid w:val="00365766"/>
    <w:rsid w:val="003658B8"/>
    <w:rsid w:val="00370B70"/>
    <w:rsid w:val="00370FDD"/>
    <w:rsid w:val="0037255A"/>
    <w:rsid w:val="0037418E"/>
    <w:rsid w:val="003757B1"/>
    <w:rsid w:val="00383860"/>
    <w:rsid w:val="003838AE"/>
    <w:rsid w:val="00383CBC"/>
    <w:rsid w:val="003841F7"/>
    <w:rsid w:val="00385F67"/>
    <w:rsid w:val="0039004B"/>
    <w:rsid w:val="003902ED"/>
    <w:rsid w:val="00391A25"/>
    <w:rsid w:val="0039214D"/>
    <w:rsid w:val="00393943"/>
    <w:rsid w:val="00394C3D"/>
    <w:rsid w:val="00395EAD"/>
    <w:rsid w:val="003A0726"/>
    <w:rsid w:val="003A3BB5"/>
    <w:rsid w:val="003A4492"/>
    <w:rsid w:val="003A5763"/>
    <w:rsid w:val="003A66A9"/>
    <w:rsid w:val="003A66C4"/>
    <w:rsid w:val="003A745F"/>
    <w:rsid w:val="003B0088"/>
    <w:rsid w:val="003B10DC"/>
    <w:rsid w:val="003B1BF3"/>
    <w:rsid w:val="003B1D69"/>
    <w:rsid w:val="003B4EF7"/>
    <w:rsid w:val="003B72E6"/>
    <w:rsid w:val="003C0567"/>
    <w:rsid w:val="003C10E7"/>
    <w:rsid w:val="003C22CA"/>
    <w:rsid w:val="003C31FF"/>
    <w:rsid w:val="003C42DE"/>
    <w:rsid w:val="003C53F8"/>
    <w:rsid w:val="003C6288"/>
    <w:rsid w:val="003C6FD3"/>
    <w:rsid w:val="003C7356"/>
    <w:rsid w:val="003D0CCB"/>
    <w:rsid w:val="003D32C3"/>
    <w:rsid w:val="003D4F28"/>
    <w:rsid w:val="003E1F95"/>
    <w:rsid w:val="003E33F1"/>
    <w:rsid w:val="003E362C"/>
    <w:rsid w:val="003E4CEC"/>
    <w:rsid w:val="003E68D6"/>
    <w:rsid w:val="003E6FA3"/>
    <w:rsid w:val="003E7E58"/>
    <w:rsid w:val="003F01DA"/>
    <w:rsid w:val="003F107D"/>
    <w:rsid w:val="003F14AA"/>
    <w:rsid w:val="003F323B"/>
    <w:rsid w:val="003F3882"/>
    <w:rsid w:val="003F41EC"/>
    <w:rsid w:val="003F4B82"/>
    <w:rsid w:val="003F5D45"/>
    <w:rsid w:val="003F6170"/>
    <w:rsid w:val="003F7F34"/>
    <w:rsid w:val="003F7FD2"/>
    <w:rsid w:val="00405535"/>
    <w:rsid w:val="00406468"/>
    <w:rsid w:val="004070B7"/>
    <w:rsid w:val="00407713"/>
    <w:rsid w:val="004101B8"/>
    <w:rsid w:val="00410F0C"/>
    <w:rsid w:val="004110DC"/>
    <w:rsid w:val="0041524D"/>
    <w:rsid w:val="00415BCC"/>
    <w:rsid w:val="00416553"/>
    <w:rsid w:val="0041716F"/>
    <w:rsid w:val="00417AFA"/>
    <w:rsid w:val="00422057"/>
    <w:rsid w:val="0042256C"/>
    <w:rsid w:val="004229D6"/>
    <w:rsid w:val="004243DB"/>
    <w:rsid w:val="00426D94"/>
    <w:rsid w:val="004271D3"/>
    <w:rsid w:val="00430619"/>
    <w:rsid w:val="004309C3"/>
    <w:rsid w:val="004330D6"/>
    <w:rsid w:val="00433DB2"/>
    <w:rsid w:val="00433DF7"/>
    <w:rsid w:val="004368E2"/>
    <w:rsid w:val="00436DB0"/>
    <w:rsid w:val="00442409"/>
    <w:rsid w:val="00442F8C"/>
    <w:rsid w:val="00445D21"/>
    <w:rsid w:val="00450242"/>
    <w:rsid w:val="0045027E"/>
    <w:rsid w:val="00451509"/>
    <w:rsid w:val="00452109"/>
    <w:rsid w:val="0045230B"/>
    <w:rsid w:val="00453637"/>
    <w:rsid w:val="004537D4"/>
    <w:rsid w:val="00454DC0"/>
    <w:rsid w:val="00455129"/>
    <w:rsid w:val="004558A6"/>
    <w:rsid w:val="0046067B"/>
    <w:rsid w:val="00463957"/>
    <w:rsid w:val="00464300"/>
    <w:rsid w:val="00464AE7"/>
    <w:rsid w:val="00465B1D"/>
    <w:rsid w:val="00470607"/>
    <w:rsid w:val="004715E3"/>
    <w:rsid w:val="0047178D"/>
    <w:rsid w:val="004720A6"/>
    <w:rsid w:val="00472744"/>
    <w:rsid w:val="00472883"/>
    <w:rsid w:val="00472ADB"/>
    <w:rsid w:val="00473F21"/>
    <w:rsid w:val="00473F98"/>
    <w:rsid w:val="0047400D"/>
    <w:rsid w:val="004742C3"/>
    <w:rsid w:val="00477930"/>
    <w:rsid w:val="00477A00"/>
    <w:rsid w:val="004805CF"/>
    <w:rsid w:val="00480A96"/>
    <w:rsid w:val="004877BE"/>
    <w:rsid w:val="00490458"/>
    <w:rsid w:val="0049101A"/>
    <w:rsid w:val="004911F0"/>
    <w:rsid w:val="004919A0"/>
    <w:rsid w:val="00492110"/>
    <w:rsid w:val="00492140"/>
    <w:rsid w:val="0049279A"/>
    <w:rsid w:val="00493AD2"/>
    <w:rsid w:val="00494C35"/>
    <w:rsid w:val="00494F62"/>
    <w:rsid w:val="004951CD"/>
    <w:rsid w:val="004953F6"/>
    <w:rsid w:val="00496852"/>
    <w:rsid w:val="004A1A76"/>
    <w:rsid w:val="004A1F2C"/>
    <w:rsid w:val="004A1FCE"/>
    <w:rsid w:val="004A2847"/>
    <w:rsid w:val="004A3696"/>
    <w:rsid w:val="004A3773"/>
    <w:rsid w:val="004A5232"/>
    <w:rsid w:val="004B05F7"/>
    <w:rsid w:val="004B1958"/>
    <w:rsid w:val="004B198A"/>
    <w:rsid w:val="004B5501"/>
    <w:rsid w:val="004B5C8B"/>
    <w:rsid w:val="004B6326"/>
    <w:rsid w:val="004B6AC1"/>
    <w:rsid w:val="004B7082"/>
    <w:rsid w:val="004C5BE9"/>
    <w:rsid w:val="004C6597"/>
    <w:rsid w:val="004D3FDE"/>
    <w:rsid w:val="004D754F"/>
    <w:rsid w:val="004E0D4C"/>
    <w:rsid w:val="004E1F83"/>
    <w:rsid w:val="004E4454"/>
    <w:rsid w:val="004E6389"/>
    <w:rsid w:val="004E7C73"/>
    <w:rsid w:val="004F0486"/>
    <w:rsid w:val="004F0B74"/>
    <w:rsid w:val="004F2768"/>
    <w:rsid w:val="004F291A"/>
    <w:rsid w:val="004F37A0"/>
    <w:rsid w:val="004F401D"/>
    <w:rsid w:val="004F428F"/>
    <w:rsid w:val="004F4928"/>
    <w:rsid w:val="004F69BC"/>
    <w:rsid w:val="004F69C1"/>
    <w:rsid w:val="004F70BD"/>
    <w:rsid w:val="004F74DC"/>
    <w:rsid w:val="00500184"/>
    <w:rsid w:val="00501087"/>
    <w:rsid w:val="005045D9"/>
    <w:rsid w:val="00504A6D"/>
    <w:rsid w:val="00504D54"/>
    <w:rsid w:val="0051187D"/>
    <w:rsid w:val="00511CCD"/>
    <w:rsid w:val="00512ECB"/>
    <w:rsid w:val="00513F80"/>
    <w:rsid w:val="00516934"/>
    <w:rsid w:val="00517B16"/>
    <w:rsid w:val="00520398"/>
    <w:rsid w:val="00521E3D"/>
    <w:rsid w:val="0052274F"/>
    <w:rsid w:val="0052445A"/>
    <w:rsid w:val="00525848"/>
    <w:rsid w:val="0052588E"/>
    <w:rsid w:val="00525C0B"/>
    <w:rsid w:val="00525F08"/>
    <w:rsid w:val="00526E06"/>
    <w:rsid w:val="00527586"/>
    <w:rsid w:val="005278DF"/>
    <w:rsid w:val="00527CCE"/>
    <w:rsid w:val="00531861"/>
    <w:rsid w:val="00532A95"/>
    <w:rsid w:val="00533F88"/>
    <w:rsid w:val="0053618A"/>
    <w:rsid w:val="00536AE5"/>
    <w:rsid w:val="0054192E"/>
    <w:rsid w:val="0054199E"/>
    <w:rsid w:val="0054217E"/>
    <w:rsid w:val="00542F23"/>
    <w:rsid w:val="0054418B"/>
    <w:rsid w:val="00545DA4"/>
    <w:rsid w:val="00546B9D"/>
    <w:rsid w:val="005509A7"/>
    <w:rsid w:val="005516A9"/>
    <w:rsid w:val="005525BF"/>
    <w:rsid w:val="00552842"/>
    <w:rsid w:val="00554182"/>
    <w:rsid w:val="00554AE1"/>
    <w:rsid w:val="00555694"/>
    <w:rsid w:val="00557016"/>
    <w:rsid w:val="0055752C"/>
    <w:rsid w:val="00560D83"/>
    <w:rsid w:val="00561E29"/>
    <w:rsid w:val="00562A9D"/>
    <w:rsid w:val="00563A7B"/>
    <w:rsid w:val="0056431E"/>
    <w:rsid w:val="0056667E"/>
    <w:rsid w:val="00570A4D"/>
    <w:rsid w:val="00570AAD"/>
    <w:rsid w:val="00572187"/>
    <w:rsid w:val="00573991"/>
    <w:rsid w:val="0057491D"/>
    <w:rsid w:val="00575F89"/>
    <w:rsid w:val="00580CA8"/>
    <w:rsid w:val="00581CBF"/>
    <w:rsid w:val="005825C1"/>
    <w:rsid w:val="0058358E"/>
    <w:rsid w:val="00583F47"/>
    <w:rsid w:val="005843AD"/>
    <w:rsid w:val="00584D18"/>
    <w:rsid w:val="00593923"/>
    <w:rsid w:val="005A03D3"/>
    <w:rsid w:val="005A0BB1"/>
    <w:rsid w:val="005A0D62"/>
    <w:rsid w:val="005A3CFE"/>
    <w:rsid w:val="005A4201"/>
    <w:rsid w:val="005A6B12"/>
    <w:rsid w:val="005A7BE7"/>
    <w:rsid w:val="005B03BE"/>
    <w:rsid w:val="005B04CA"/>
    <w:rsid w:val="005B05E6"/>
    <w:rsid w:val="005B1CEC"/>
    <w:rsid w:val="005B25BE"/>
    <w:rsid w:val="005B32D1"/>
    <w:rsid w:val="005B3896"/>
    <w:rsid w:val="005B3A5F"/>
    <w:rsid w:val="005B3A89"/>
    <w:rsid w:val="005B40F4"/>
    <w:rsid w:val="005B7067"/>
    <w:rsid w:val="005C16B4"/>
    <w:rsid w:val="005C18B7"/>
    <w:rsid w:val="005C27FA"/>
    <w:rsid w:val="005C3B08"/>
    <w:rsid w:val="005C4827"/>
    <w:rsid w:val="005C6DF5"/>
    <w:rsid w:val="005D0B28"/>
    <w:rsid w:val="005D0B5A"/>
    <w:rsid w:val="005D277B"/>
    <w:rsid w:val="005D3759"/>
    <w:rsid w:val="005D51BD"/>
    <w:rsid w:val="005D545C"/>
    <w:rsid w:val="005D6847"/>
    <w:rsid w:val="005D7CD8"/>
    <w:rsid w:val="005D7DD9"/>
    <w:rsid w:val="005E0629"/>
    <w:rsid w:val="005E455E"/>
    <w:rsid w:val="005E4C34"/>
    <w:rsid w:val="005E5A04"/>
    <w:rsid w:val="005E64C6"/>
    <w:rsid w:val="005F090D"/>
    <w:rsid w:val="005F16DF"/>
    <w:rsid w:val="005F2B2B"/>
    <w:rsid w:val="005F349B"/>
    <w:rsid w:val="005F356A"/>
    <w:rsid w:val="005F5D19"/>
    <w:rsid w:val="005F606E"/>
    <w:rsid w:val="005F7888"/>
    <w:rsid w:val="00600533"/>
    <w:rsid w:val="00602D68"/>
    <w:rsid w:val="006043C2"/>
    <w:rsid w:val="006070C4"/>
    <w:rsid w:val="00607AFB"/>
    <w:rsid w:val="00607C87"/>
    <w:rsid w:val="00610C0A"/>
    <w:rsid w:val="00610D8D"/>
    <w:rsid w:val="00612816"/>
    <w:rsid w:val="00612959"/>
    <w:rsid w:val="00613F60"/>
    <w:rsid w:val="00615466"/>
    <w:rsid w:val="006161DC"/>
    <w:rsid w:val="0061630F"/>
    <w:rsid w:val="0061786D"/>
    <w:rsid w:val="006228AD"/>
    <w:rsid w:val="00624A7D"/>
    <w:rsid w:val="00624EFC"/>
    <w:rsid w:val="00625144"/>
    <w:rsid w:val="00630B46"/>
    <w:rsid w:val="0063117D"/>
    <w:rsid w:val="0063132D"/>
    <w:rsid w:val="0063288B"/>
    <w:rsid w:val="00633619"/>
    <w:rsid w:val="0063409F"/>
    <w:rsid w:val="00634270"/>
    <w:rsid w:val="006344F8"/>
    <w:rsid w:val="00635CF9"/>
    <w:rsid w:val="00642677"/>
    <w:rsid w:val="00644529"/>
    <w:rsid w:val="00644E21"/>
    <w:rsid w:val="006461D6"/>
    <w:rsid w:val="006477C0"/>
    <w:rsid w:val="00650297"/>
    <w:rsid w:val="00650ABB"/>
    <w:rsid w:val="00650DAB"/>
    <w:rsid w:val="00654114"/>
    <w:rsid w:val="00656203"/>
    <w:rsid w:val="00661C14"/>
    <w:rsid w:val="00661EB2"/>
    <w:rsid w:val="0066389D"/>
    <w:rsid w:val="00665AC6"/>
    <w:rsid w:val="00666AE8"/>
    <w:rsid w:val="00670C0B"/>
    <w:rsid w:val="00672689"/>
    <w:rsid w:val="00673073"/>
    <w:rsid w:val="00673EDF"/>
    <w:rsid w:val="006745BE"/>
    <w:rsid w:val="00675C9E"/>
    <w:rsid w:val="006803C6"/>
    <w:rsid w:val="006813BB"/>
    <w:rsid w:val="00681B7B"/>
    <w:rsid w:val="00683287"/>
    <w:rsid w:val="00683516"/>
    <w:rsid w:val="00684B9F"/>
    <w:rsid w:val="006853CD"/>
    <w:rsid w:val="006858A8"/>
    <w:rsid w:val="00686074"/>
    <w:rsid w:val="006860B2"/>
    <w:rsid w:val="0068789A"/>
    <w:rsid w:val="00690269"/>
    <w:rsid w:val="0069044B"/>
    <w:rsid w:val="006905FA"/>
    <w:rsid w:val="006910B7"/>
    <w:rsid w:val="00691C8A"/>
    <w:rsid w:val="00692804"/>
    <w:rsid w:val="00696527"/>
    <w:rsid w:val="0069775F"/>
    <w:rsid w:val="006A15F5"/>
    <w:rsid w:val="006A2B5F"/>
    <w:rsid w:val="006A3DA6"/>
    <w:rsid w:val="006A5BF0"/>
    <w:rsid w:val="006A6BE2"/>
    <w:rsid w:val="006A6CD3"/>
    <w:rsid w:val="006B0175"/>
    <w:rsid w:val="006B0799"/>
    <w:rsid w:val="006B186A"/>
    <w:rsid w:val="006B1EC5"/>
    <w:rsid w:val="006B1F5E"/>
    <w:rsid w:val="006B2B81"/>
    <w:rsid w:val="006B3379"/>
    <w:rsid w:val="006B3D44"/>
    <w:rsid w:val="006B4EDE"/>
    <w:rsid w:val="006B555C"/>
    <w:rsid w:val="006B624C"/>
    <w:rsid w:val="006B779C"/>
    <w:rsid w:val="006C2463"/>
    <w:rsid w:val="006C2D70"/>
    <w:rsid w:val="006C4E82"/>
    <w:rsid w:val="006C65BB"/>
    <w:rsid w:val="006D018E"/>
    <w:rsid w:val="006D2515"/>
    <w:rsid w:val="006D2F77"/>
    <w:rsid w:val="006D317C"/>
    <w:rsid w:val="006D48DF"/>
    <w:rsid w:val="006D51C8"/>
    <w:rsid w:val="006D5414"/>
    <w:rsid w:val="006D6B22"/>
    <w:rsid w:val="006E0745"/>
    <w:rsid w:val="006E15A7"/>
    <w:rsid w:val="006E2953"/>
    <w:rsid w:val="006E3622"/>
    <w:rsid w:val="006E4C34"/>
    <w:rsid w:val="006E5697"/>
    <w:rsid w:val="006E655C"/>
    <w:rsid w:val="006E65CF"/>
    <w:rsid w:val="006E6CDB"/>
    <w:rsid w:val="006E7396"/>
    <w:rsid w:val="006E7418"/>
    <w:rsid w:val="006F0F82"/>
    <w:rsid w:val="006F0FBA"/>
    <w:rsid w:val="006F1B0C"/>
    <w:rsid w:val="006F43B4"/>
    <w:rsid w:val="006F55AC"/>
    <w:rsid w:val="006F5989"/>
    <w:rsid w:val="006F6130"/>
    <w:rsid w:val="006F62AF"/>
    <w:rsid w:val="006F7C89"/>
    <w:rsid w:val="006F7CDB"/>
    <w:rsid w:val="0070099A"/>
    <w:rsid w:val="00701C63"/>
    <w:rsid w:val="00702A7B"/>
    <w:rsid w:val="00703F9C"/>
    <w:rsid w:val="00706F12"/>
    <w:rsid w:val="00707377"/>
    <w:rsid w:val="00707647"/>
    <w:rsid w:val="00710C9C"/>
    <w:rsid w:val="00712748"/>
    <w:rsid w:val="00712F61"/>
    <w:rsid w:val="007131F0"/>
    <w:rsid w:val="00713658"/>
    <w:rsid w:val="00713959"/>
    <w:rsid w:val="00714C9D"/>
    <w:rsid w:val="00714DA6"/>
    <w:rsid w:val="00714E09"/>
    <w:rsid w:val="00714FA1"/>
    <w:rsid w:val="007156A9"/>
    <w:rsid w:val="00716A76"/>
    <w:rsid w:val="007208D0"/>
    <w:rsid w:val="00720C62"/>
    <w:rsid w:val="00720F8A"/>
    <w:rsid w:val="00722880"/>
    <w:rsid w:val="00722AD0"/>
    <w:rsid w:val="00723875"/>
    <w:rsid w:val="007244ED"/>
    <w:rsid w:val="00730014"/>
    <w:rsid w:val="00730A62"/>
    <w:rsid w:val="00730BAB"/>
    <w:rsid w:val="00730C47"/>
    <w:rsid w:val="007328C4"/>
    <w:rsid w:val="00732D77"/>
    <w:rsid w:val="007336AD"/>
    <w:rsid w:val="007336D4"/>
    <w:rsid w:val="00733E8E"/>
    <w:rsid w:val="00734459"/>
    <w:rsid w:val="007351E9"/>
    <w:rsid w:val="00735803"/>
    <w:rsid w:val="00736B5C"/>
    <w:rsid w:val="00737C5F"/>
    <w:rsid w:val="00742FB8"/>
    <w:rsid w:val="00743543"/>
    <w:rsid w:val="00743D48"/>
    <w:rsid w:val="0074555E"/>
    <w:rsid w:val="007457AC"/>
    <w:rsid w:val="007460FE"/>
    <w:rsid w:val="007464A9"/>
    <w:rsid w:val="00747CCF"/>
    <w:rsid w:val="0075028F"/>
    <w:rsid w:val="00751C85"/>
    <w:rsid w:val="00751FF9"/>
    <w:rsid w:val="0075200D"/>
    <w:rsid w:val="00752451"/>
    <w:rsid w:val="0075286D"/>
    <w:rsid w:val="00753C12"/>
    <w:rsid w:val="00755616"/>
    <w:rsid w:val="00755893"/>
    <w:rsid w:val="007567BC"/>
    <w:rsid w:val="0075697A"/>
    <w:rsid w:val="00757B97"/>
    <w:rsid w:val="0076025F"/>
    <w:rsid w:val="00763115"/>
    <w:rsid w:val="00764B36"/>
    <w:rsid w:val="00766009"/>
    <w:rsid w:val="00767FB9"/>
    <w:rsid w:val="007700BE"/>
    <w:rsid w:val="00773208"/>
    <w:rsid w:val="0077376C"/>
    <w:rsid w:val="00774D27"/>
    <w:rsid w:val="00774E87"/>
    <w:rsid w:val="00776CDC"/>
    <w:rsid w:val="007819D1"/>
    <w:rsid w:val="00782C5B"/>
    <w:rsid w:val="00784BF7"/>
    <w:rsid w:val="00785283"/>
    <w:rsid w:val="00785A7F"/>
    <w:rsid w:val="00786D41"/>
    <w:rsid w:val="00786E73"/>
    <w:rsid w:val="0078736C"/>
    <w:rsid w:val="00790146"/>
    <w:rsid w:val="00792046"/>
    <w:rsid w:val="0079538B"/>
    <w:rsid w:val="00795D28"/>
    <w:rsid w:val="00796190"/>
    <w:rsid w:val="00796B82"/>
    <w:rsid w:val="007A38D0"/>
    <w:rsid w:val="007A3AF0"/>
    <w:rsid w:val="007A5824"/>
    <w:rsid w:val="007A5BD0"/>
    <w:rsid w:val="007A7445"/>
    <w:rsid w:val="007A7F99"/>
    <w:rsid w:val="007B00EE"/>
    <w:rsid w:val="007B084A"/>
    <w:rsid w:val="007B0F7D"/>
    <w:rsid w:val="007B2D41"/>
    <w:rsid w:val="007B3E77"/>
    <w:rsid w:val="007B3F85"/>
    <w:rsid w:val="007B6270"/>
    <w:rsid w:val="007B709B"/>
    <w:rsid w:val="007B7C50"/>
    <w:rsid w:val="007C0051"/>
    <w:rsid w:val="007C0739"/>
    <w:rsid w:val="007C1A90"/>
    <w:rsid w:val="007C3CAB"/>
    <w:rsid w:val="007C56B6"/>
    <w:rsid w:val="007C6861"/>
    <w:rsid w:val="007C710F"/>
    <w:rsid w:val="007C7893"/>
    <w:rsid w:val="007D08BA"/>
    <w:rsid w:val="007D2B54"/>
    <w:rsid w:val="007D3844"/>
    <w:rsid w:val="007D41C6"/>
    <w:rsid w:val="007D42D5"/>
    <w:rsid w:val="007D4C11"/>
    <w:rsid w:val="007D5939"/>
    <w:rsid w:val="007D6269"/>
    <w:rsid w:val="007D6479"/>
    <w:rsid w:val="007D73E8"/>
    <w:rsid w:val="007D7AAE"/>
    <w:rsid w:val="007E0C48"/>
    <w:rsid w:val="007E1314"/>
    <w:rsid w:val="007E23B7"/>
    <w:rsid w:val="007E54CA"/>
    <w:rsid w:val="007F29CF"/>
    <w:rsid w:val="007F2ACB"/>
    <w:rsid w:val="007F5913"/>
    <w:rsid w:val="007F6DAE"/>
    <w:rsid w:val="007F7C3F"/>
    <w:rsid w:val="00801116"/>
    <w:rsid w:val="00801201"/>
    <w:rsid w:val="008038BD"/>
    <w:rsid w:val="00803A58"/>
    <w:rsid w:val="00804417"/>
    <w:rsid w:val="00806BCD"/>
    <w:rsid w:val="0081265A"/>
    <w:rsid w:val="008147CD"/>
    <w:rsid w:val="0081570C"/>
    <w:rsid w:val="0082017F"/>
    <w:rsid w:val="00822B9D"/>
    <w:rsid w:val="00823D49"/>
    <w:rsid w:val="00824116"/>
    <w:rsid w:val="008300F9"/>
    <w:rsid w:val="00831180"/>
    <w:rsid w:val="0083126A"/>
    <w:rsid w:val="00831A1C"/>
    <w:rsid w:val="008324D4"/>
    <w:rsid w:val="00833425"/>
    <w:rsid w:val="00833788"/>
    <w:rsid w:val="00833C50"/>
    <w:rsid w:val="008344C0"/>
    <w:rsid w:val="00834641"/>
    <w:rsid w:val="0083465B"/>
    <w:rsid w:val="00835AB0"/>
    <w:rsid w:val="00841D7A"/>
    <w:rsid w:val="008440A5"/>
    <w:rsid w:val="0084455B"/>
    <w:rsid w:val="00846AE8"/>
    <w:rsid w:val="00850B74"/>
    <w:rsid w:val="0085222D"/>
    <w:rsid w:val="008530C7"/>
    <w:rsid w:val="00855552"/>
    <w:rsid w:val="00856753"/>
    <w:rsid w:val="008569C9"/>
    <w:rsid w:val="0086038F"/>
    <w:rsid w:val="0086098A"/>
    <w:rsid w:val="0086127E"/>
    <w:rsid w:val="00864C7A"/>
    <w:rsid w:val="0086508C"/>
    <w:rsid w:val="00865A16"/>
    <w:rsid w:val="00865E69"/>
    <w:rsid w:val="00866628"/>
    <w:rsid w:val="00866E4D"/>
    <w:rsid w:val="00867BAE"/>
    <w:rsid w:val="00872A47"/>
    <w:rsid w:val="00873816"/>
    <w:rsid w:val="00874B17"/>
    <w:rsid w:val="00874BA5"/>
    <w:rsid w:val="008766F9"/>
    <w:rsid w:val="00877228"/>
    <w:rsid w:val="008774FE"/>
    <w:rsid w:val="008778C1"/>
    <w:rsid w:val="00881D34"/>
    <w:rsid w:val="0088264D"/>
    <w:rsid w:val="00882737"/>
    <w:rsid w:val="00883000"/>
    <w:rsid w:val="00883F0C"/>
    <w:rsid w:val="00884540"/>
    <w:rsid w:val="00884A73"/>
    <w:rsid w:val="00886149"/>
    <w:rsid w:val="00886D23"/>
    <w:rsid w:val="00890BAB"/>
    <w:rsid w:val="008926CA"/>
    <w:rsid w:val="00892EFD"/>
    <w:rsid w:val="00892F49"/>
    <w:rsid w:val="00895FEF"/>
    <w:rsid w:val="00897DD1"/>
    <w:rsid w:val="008A03E8"/>
    <w:rsid w:val="008A0429"/>
    <w:rsid w:val="008A19B3"/>
    <w:rsid w:val="008A2C67"/>
    <w:rsid w:val="008A398C"/>
    <w:rsid w:val="008A4569"/>
    <w:rsid w:val="008A56F5"/>
    <w:rsid w:val="008A587A"/>
    <w:rsid w:val="008A6043"/>
    <w:rsid w:val="008A6624"/>
    <w:rsid w:val="008A77D1"/>
    <w:rsid w:val="008A780A"/>
    <w:rsid w:val="008B061B"/>
    <w:rsid w:val="008B172F"/>
    <w:rsid w:val="008B2376"/>
    <w:rsid w:val="008B381F"/>
    <w:rsid w:val="008B56AD"/>
    <w:rsid w:val="008B6A6B"/>
    <w:rsid w:val="008B7526"/>
    <w:rsid w:val="008B7CB7"/>
    <w:rsid w:val="008C157D"/>
    <w:rsid w:val="008C171C"/>
    <w:rsid w:val="008C1931"/>
    <w:rsid w:val="008C1A87"/>
    <w:rsid w:val="008C1A9B"/>
    <w:rsid w:val="008C1D5B"/>
    <w:rsid w:val="008C55C2"/>
    <w:rsid w:val="008C5C18"/>
    <w:rsid w:val="008C629C"/>
    <w:rsid w:val="008D0598"/>
    <w:rsid w:val="008D3374"/>
    <w:rsid w:val="008E04F0"/>
    <w:rsid w:val="008E0DFC"/>
    <w:rsid w:val="008E0FD6"/>
    <w:rsid w:val="008E1FE0"/>
    <w:rsid w:val="008E2609"/>
    <w:rsid w:val="008E4FED"/>
    <w:rsid w:val="008E67E1"/>
    <w:rsid w:val="008E7413"/>
    <w:rsid w:val="008E74FF"/>
    <w:rsid w:val="008E7A43"/>
    <w:rsid w:val="008E7FBB"/>
    <w:rsid w:val="008F091C"/>
    <w:rsid w:val="008F18E2"/>
    <w:rsid w:val="008F4030"/>
    <w:rsid w:val="008F6279"/>
    <w:rsid w:val="008F669F"/>
    <w:rsid w:val="0090224F"/>
    <w:rsid w:val="00903F55"/>
    <w:rsid w:val="009045CE"/>
    <w:rsid w:val="00905E40"/>
    <w:rsid w:val="00911ABA"/>
    <w:rsid w:val="00912FD3"/>
    <w:rsid w:val="009140A1"/>
    <w:rsid w:val="009142D5"/>
    <w:rsid w:val="009164D0"/>
    <w:rsid w:val="00916882"/>
    <w:rsid w:val="00922EA9"/>
    <w:rsid w:val="0092560C"/>
    <w:rsid w:val="00925C1F"/>
    <w:rsid w:val="00926746"/>
    <w:rsid w:val="0092694A"/>
    <w:rsid w:val="00931250"/>
    <w:rsid w:val="00931B2E"/>
    <w:rsid w:val="0093360B"/>
    <w:rsid w:val="00933802"/>
    <w:rsid w:val="009349DA"/>
    <w:rsid w:val="00934D87"/>
    <w:rsid w:val="009354B3"/>
    <w:rsid w:val="00935A94"/>
    <w:rsid w:val="00936BE4"/>
    <w:rsid w:val="009379F7"/>
    <w:rsid w:val="0094185A"/>
    <w:rsid w:val="00943DA6"/>
    <w:rsid w:val="00943EB1"/>
    <w:rsid w:val="00945666"/>
    <w:rsid w:val="00947651"/>
    <w:rsid w:val="00950B2A"/>
    <w:rsid w:val="00950C3D"/>
    <w:rsid w:val="0095163A"/>
    <w:rsid w:val="00951A21"/>
    <w:rsid w:val="0095270A"/>
    <w:rsid w:val="00952950"/>
    <w:rsid w:val="009536F1"/>
    <w:rsid w:val="00956DD4"/>
    <w:rsid w:val="0095785C"/>
    <w:rsid w:val="00957ADF"/>
    <w:rsid w:val="00962309"/>
    <w:rsid w:val="009631AD"/>
    <w:rsid w:val="009633E2"/>
    <w:rsid w:val="00966BA9"/>
    <w:rsid w:val="009673F7"/>
    <w:rsid w:val="00970581"/>
    <w:rsid w:val="00971016"/>
    <w:rsid w:val="009710AE"/>
    <w:rsid w:val="00972A7B"/>
    <w:rsid w:val="009737DB"/>
    <w:rsid w:val="00975452"/>
    <w:rsid w:val="00975E58"/>
    <w:rsid w:val="00975FDB"/>
    <w:rsid w:val="00976200"/>
    <w:rsid w:val="0098197D"/>
    <w:rsid w:val="009829D8"/>
    <w:rsid w:val="00984939"/>
    <w:rsid w:val="00985AD4"/>
    <w:rsid w:val="009871BD"/>
    <w:rsid w:val="0099093D"/>
    <w:rsid w:val="00991316"/>
    <w:rsid w:val="0099163F"/>
    <w:rsid w:val="0099231F"/>
    <w:rsid w:val="00993707"/>
    <w:rsid w:val="009942DC"/>
    <w:rsid w:val="009A0EAC"/>
    <w:rsid w:val="009A11A1"/>
    <w:rsid w:val="009A1D92"/>
    <w:rsid w:val="009A2A35"/>
    <w:rsid w:val="009A2DBB"/>
    <w:rsid w:val="009A38B2"/>
    <w:rsid w:val="009A39C8"/>
    <w:rsid w:val="009A4E38"/>
    <w:rsid w:val="009A5B07"/>
    <w:rsid w:val="009A6188"/>
    <w:rsid w:val="009B2F1C"/>
    <w:rsid w:val="009B352E"/>
    <w:rsid w:val="009B39BC"/>
    <w:rsid w:val="009B4397"/>
    <w:rsid w:val="009B4965"/>
    <w:rsid w:val="009B77CD"/>
    <w:rsid w:val="009C145E"/>
    <w:rsid w:val="009C2AC3"/>
    <w:rsid w:val="009C2C45"/>
    <w:rsid w:val="009C348A"/>
    <w:rsid w:val="009C3A4E"/>
    <w:rsid w:val="009C3AFA"/>
    <w:rsid w:val="009C533B"/>
    <w:rsid w:val="009C7B17"/>
    <w:rsid w:val="009D00BB"/>
    <w:rsid w:val="009D14D5"/>
    <w:rsid w:val="009D5F1B"/>
    <w:rsid w:val="009D62AE"/>
    <w:rsid w:val="009D67D1"/>
    <w:rsid w:val="009E0280"/>
    <w:rsid w:val="009E04B7"/>
    <w:rsid w:val="009E04F7"/>
    <w:rsid w:val="009E0581"/>
    <w:rsid w:val="009E1468"/>
    <w:rsid w:val="009E1DC6"/>
    <w:rsid w:val="009E5CA3"/>
    <w:rsid w:val="009E7A3C"/>
    <w:rsid w:val="009F0F7B"/>
    <w:rsid w:val="009F2F3E"/>
    <w:rsid w:val="009F3687"/>
    <w:rsid w:val="009F3E69"/>
    <w:rsid w:val="009F6926"/>
    <w:rsid w:val="00A00B5C"/>
    <w:rsid w:val="00A011B5"/>
    <w:rsid w:val="00A0135C"/>
    <w:rsid w:val="00A02556"/>
    <w:rsid w:val="00A0326D"/>
    <w:rsid w:val="00A05297"/>
    <w:rsid w:val="00A10E36"/>
    <w:rsid w:val="00A12C79"/>
    <w:rsid w:val="00A140D9"/>
    <w:rsid w:val="00A142CF"/>
    <w:rsid w:val="00A145B6"/>
    <w:rsid w:val="00A14627"/>
    <w:rsid w:val="00A14B65"/>
    <w:rsid w:val="00A15548"/>
    <w:rsid w:val="00A17EAB"/>
    <w:rsid w:val="00A226D9"/>
    <w:rsid w:val="00A2362D"/>
    <w:rsid w:val="00A2448C"/>
    <w:rsid w:val="00A24787"/>
    <w:rsid w:val="00A25037"/>
    <w:rsid w:val="00A26C32"/>
    <w:rsid w:val="00A26F93"/>
    <w:rsid w:val="00A272A2"/>
    <w:rsid w:val="00A27789"/>
    <w:rsid w:val="00A27C5D"/>
    <w:rsid w:val="00A304DC"/>
    <w:rsid w:val="00A31266"/>
    <w:rsid w:val="00A31A68"/>
    <w:rsid w:val="00A32D5D"/>
    <w:rsid w:val="00A33D6F"/>
    <w:rsid w:val="00A348D5"/>
    <w:rsid w:val="00A3600A"/>
    <w:rsid w:val="00A370C0"/>
    <w:rsid w:val="00A37865"/>
    <w:rsid w:val="00A40FBE"/>
    <w:rsid w:val="00A4213E"/>
    <w:rsid w:val="00A42FA4"/>
    <w:rsid w:val="00A439D9"/>
    <w:rsid w:val="00A47AAA"/>
    <w:rsid w:val="00A47F38"/>
    <w:rsid w:val="00A50549"/>
    <w:rsid w:val="00A509B1"/>
    <w:rsid w:val="00A50F32"/>
    <w:rsid w:val="00A51174"/>
    <w:rsid w:val="00A553CB"/>
    <w:rsid w:val="00A57A53"/>
    <w:rsid w:val="00A57B83"/>
    <w:rsid w:val="00A60C39"/>
    <w:rsid w:val="00A628CA"/>
    <w:rsid w:val="00A62D74"/>
    <w:rsid w:val="00A65472"/>
    <w:rsid w:val="00A701CC"/>
    <w:rsid w:val="00A71878"/>
    <w:rsid w:val="00A71ABB"/>
    <w:rsid w:val="00A7221C"/>
    <w:rsid w:val="00A73A70"/>
    <w:rsid w:val="00A74C9C"/>
    <w:rsid w:val="00A7652F"/>
    <w:rsid w:val="00A76782"/>
    <w:rsid w:val="00A76E7D"/>
    <w:rsid w:val="00A76F53"/>
    <w:rsid w:val="00A7791D"/>
    <w:rsid w:val="00A817B5"/>
    <w:rsid w:val="00A81C8B"/>
    <w:rsid w:val="00A82171"/>
    <w:rsid w:val="00A83110"/>
    <w:rsid w:val="00A86609"/>
    <w:rsid w:val="00A8697D"/>
    <w:rsid w:val="00A87466"/>
    <w:rsid w:val="00A879CE"/>
    <w:rsid w:val="00A919D7"/>
    <w:rsid w:val="00A91BC6"/>
    <w:rsid w:val="00A9435A"/>
    <w:rsid w:val="00A95C7A"/>
    <w:rsid w:val="00A9790B"/>
    <w:rsid w:val="00AA1B62"/>
    <w:rsid w:val="00AA232A"/>
    <w:rsid w:val="00AA4C72"/>
    <w:rsid w:val="00AA507C"/>
    <w:rsid w:val="00AA5E5A"/>
    <w:rsid w:val="00AA6352"/>
    <w:rsid w:val="00AA64DB"/>
    <w:rsid w:val="00AA6A13"/>
    <w:rsid w:val="00AB09C7"/>
    <w:rsid w:val="00AB0BBA"/>
    <w:rsid w:val="00AB11AB"/>
    <w:rsid w:val="00AB1A24"/>
    <w:rsid w:val="00AB21D9"/>
    <w:rsid w:val="00AB3B2C"/>
    <w:rsid w:val="00AB526B"/>
    <w:rsid w:val="00AB5EC2"/>
    <w:rsid w:val="00AC01F6"/>
    <w:rsid w:val="00AC07DA"/>
    <w:rsid w:val="00AC102B"/>
    <w:rsid w:val="00AC1581"/>
    <w:rsid w:val="00AC2059"/>
    <w:rsid w:val="00AC2076"/>
    <w:rsid w:val="00AC3854"/>
    <w:rsid w:val="00AC4DCE"/>
    <w:rsid w:val="00AC73B9"/>
    <w:rsid w:val="00AC7B1E"/>
    <w:rsid w:val="00AD1FD4"/>
    <w:rsid w:val="00AD2112"/>
    <w:rsid w:val="00AD2358"/>
    <w:rsid w:val="00AD5A38"/>
    <w:rsid w:val="00AE1D7C"/>
    <w:rsid w:val="00AE2AA6"/>
    <w:rsid w:val="00AE31E0"/>
    <w:rsid w:val="00AE4219"/>
    <w:rsid w:val="00AE4D08"/>
    <w:rsid w:val="00AE5934"/>
    <w:rsid w:val="00AE5F4E"/>
    <w:rsid w:val="00AE63AC"/>
    <w:rsid w:val="00AE6A3D"/>
    <w:rsid w:val="00AE72A3"/>
    <w:rsid w:val="00AF0B9D"/>
    <w:rsid w:val="00AF0D6C"/>
    <w:rsid w:val="00AF3AE5"/>
    <w:rsid w:val="00AF4329"/>
    <w:rsid w:val="00AF632E"/>
    <w:rsid w:val="00B02F18"/>
    <w:rsid w:val="00B03781"/>
    <w:rsid w:val="00B04F1E"/>
    <w:rsid w:val="00B05AD2"/>
    <w:rsid w:val="00B05EC5"/>
    <w:rsid w:val="00B06A68"/>
    <w:rsid w:val="00B075FC"/>
    <w:rsid w:val="00B117EB"/>
    <w:rsid w:val="00B12DA6"/>
    <w:rsid w:val="00B14224"/>
    <w:rsid w:val="00B14AFB"/>
    <w:rsid w:val="00B157C4"/>
    <w:rsid w:val="00B16034"/>
    <w:rsid w:val="00B168CD"/>
    <w:rsid w:val="00B169DE"/>
    <w:rsid w:val="00B17CBE"/>
    <w:rsid w:val="00B2225E"/>
    <w:rsid w:val="00B23176"/>
    <w:rsid w:val="00B25265"/>
    <w:rsid w:val="00B26147"/>
    <w:rsid w:val="00B30090"/>
    <w:rsid w:val="00B314D3"/>
    <w:rsid w:val="00B32CFB"/>
    <w:rsid w:val="00B33BE7"/>
    <w:rsid w:val="00B36C66"/>
    <w:rsid w:val="00B3758E"/>
    <w:rsid w:val="00B376B0"/>
    <w:rsid w:val="00B4134F"/>
    <w:rsid w:val="00B424AE"/>
    <w:rsid w:val="00B42B53"/>
    <w:rsid w:val="00B45655"/>
    <w:rsid w:val="00B4575B"/>
    <w:rsid w:val="00B457A8"/>
    <w:rsid w:val="00B45A55"/>
    <w:rsid w:val="00B46358"/>
    <w:rsid w:val="00B4739A"/>
    <w:rsid w:val="00B53581"/>
    <w:rsid w:val="00B53EB1"/>
    <w:rsid w:val="00B54784"/>
    <w:rsid w:val="00B548F0"/>
    <w:rsid w:val="00B56424"/>
    <w:rsid w:val="00B56B9B"/>
    <w:rsid w:val="00B56F3C"/>
    <w:rsid w:val="00B57912"/>
    <w:rsid w:val="00B6066A"/>
    <w:rsid w:val="00B60C68"/>
    <w:rsid w:val="00B634D8"/>
    <w:rsid w:val="00B6398E"/>
    <w:rsid w:val="00B63D24"/>
    <w:rsid w:val="00B63F2C"/>
    <w:rsid w:val="00B65C2B"/>
    <w:rsid w:val="00B7063B"/>
    <w:rsid w:val="00B73187"/>
    <w:rsid w:val="00B738E2"/>
    <w:rsid w:val="00B76976"/>
    <w:rsid w:val="00B77250"/>
    <w:rsid w:val="00B8041F"/>
    <w:rsid w:val="00B81E28"/>
    <w:rsid w:val="00B8310C"/>
    <w:rsid w:val="00B833BA"/>
    <w:rsid w:val="00B8428C"/>
    <w:rsid w:val="00B90A80"/>
    <w:rsid w:val="00B90F66"/>
    <w:rsid w:val="00B95159"/>
    <w:rsid w:val="00B953C7"/>
    <w:rsid w:val="00B95CE7"/>
    <w:rsid w:val="00BA01A8"/>
    <w:rsid w:val="00BA14BE"/>
    <w:rsid w:val="00BA2B67"/>
    <w:rsid w:val="00BA390F"/>
    <w:rsid w:val="00BA3CF5"/>
    <w:rsid w:val="00BA572A"/>
    <w:rsid w:val="00BA7EEE"/>
    <w:rsid w:val="00BB18B9"/>
    <w:rsid w:val="00BB22DD"/>
    <w:rsid w:val="00BB4918"/>
    <w:rsid w:val="00BB51D0"/>
    <w:rsid w:val="00BB5BD9"/>
    <w:rsid w:val="00BB5F6E"/>
    <w:rsid w:val="00BB76BD"/>
    <w:rsid w:val="00BC0305"/>
    <w:rsid w:val="00BC05F5"/>
    <w:rsid w:val="00BC3011"/>
    <w:rsid w:val="00BC31B3"/>
    <w:rsid w:val="00BC4C44"/>
    <w:rsid w:val="00BC53F4"/>
    <w:rsid w:val="00BC6016"/>
    <w:rsid w:val="00BD0560"/>
    <w:rsid w:val="00BD0601"/>
    <w:rsid w:val="00BD0B59"/>
    <w:rsid w:val="00BD12B9"/>
    <w:rsid w:val="00BD1565"/>
    <w:rsid w:val="00BD1F1A"/>
    <w:rsid w:val="00BD32C8"/>
    <w:rsid w:val="00BD508F"/>
    <w:rsid w:val="00BD5E34"/>
    <w:rsid w:val="00BE2E0F"/>
    <w:rsid w:val="00BE31AF"/>
    <w:rsid w:val="00BE39EE"/>
    <w:rsid w:val="00BE5BC7"/>
    <w:rsid w:val="00BE5E94"/>
    <w:rsid w:val="00BE5F29"/>
    <w:rsid w:val="00BE5F6D"/>
    <w:rsid w:val="00BE7AA2"/>
    <w:rsid w:val="00BE7DDB"/>
    <w:rsid w:val="00BF4DF0"/>
    <w:rsid w:val="00BF6330"/>
    <w:rsid w:val="00BF661A"/>
    <w:rsid w:val="00BF7664"/>
    <w:rsid w:val="00C01831"/>
    <w:rsid w:val="00C05EA9"/>
    <w:rsid w:val="00C07F3B"/>
    <w:rsid w:val="00C10151"/>
    <w:rsid w:val="00C10EE8"/>
    <w:rsid w:val="00C1171C"/>
    <w:rsid w:val="00C131DA"/>
    <w:rsid w:val="00C13FA7"/>
    <w:rsid w:val="00C1440C"/>
    <w:rsid w:val="00C1561F"/>
    <w:rsid w:val="00C20157"/>
    <w:rsid w:val="00C20208"/>
    <w:rsid w:val="00C203D9"/>
    <w:rsid w:val="00C22622"/>
    <w:rsid w:val="00C23225"/>
    <w:rsid w:val="00C2466D"/>
    <w:rsid w:val="00C24938"/>
    <w:rsid w:val="00C24CA2"/>
    <w:rsid w:val="00C24E28"/>
    <w:rsid w:val="00C25BBF"/>
    <w:rsid w:val="00C26F8E"/>
    <w:rsid w:val="00C275AE"/>
    <w:rsid w:val="00C27D2A"/>
    <w:rsid w:val="00C31E06"/>
    <w:rsid w:val="00C31E47"/>
    <w:rsid w:val="00C347FE"/>
    <w:rsid w:val="00C405FB"/>
    <w:rsid w:val="00C40E19"/>
    <w:rsid w:val="00C41DC9"/>
    <w:rsid w:val="00C42A77"/>
    <w:rsid w:val="00C432DA"/>
    <w:rsid w:val="00C437C9"/>
    <w:rsid w:val="00C45A0F"/>
    <w:rsid w:val="00C46956"/>
    <w:rsid w:val="00C46F5C"/>
    <w:rsid w:val="00C475BD"/>
    <w:rsid w:val="00C47DBC"/>
    <w:rsid w:val="00C50620"/>
    <w:rsid w:val="00C50C68"/>
    <w:rsid w:val="00C52900"/>
    <w:rsid w:val="00C56E6E"/>
    <w:rsid w:val="00C57E94"/>
    <w:rsid w:val="00C60619"/>
    <w:rsid w:val="00C60A3E"/>
    <w:rsid w:val="00C61DC8"/>
    <w:rsid w:val="00C6275C"/>
    <w:rsid w:val="00C66CA6"/>
    <w:rsid w:val="00C71403"/>
    <w:rsid w:val="00C746BA"/>
    <w:rsid w:val="00C74741"/>
    <w:rsid w:val="00C76283"/>
    <w:rsid w:val="00C7691E"/>
    <w:rsid w:val="00C80394"/>
    <w:rsid w:val="00C803B8"/>
    <w:rsid w:val="00C804DB"/>
    <w:rsid w:val="00C80625"/>
    <w:rsid w:val="00C820B9"/>
    <w:rsid w:val="00C8216E"/>
    <w:rsid w:val="00C82454"/>
    <w:rsid w:val="00C86495"/>
    <w:rsid w:val="00C87576"/>
    <w:rsid w:val="00C9045A"/>
    <w:rsid w:val="00C927D3"/>
    <w:rsid w:val="00C93677"/>
    <w:rsid w:val="00C96EB2"/>
    <w:rsid w:val="00CA0F59"/>
    <w:rsid w:val="00CA0FD0"/>
    <w:rsid w:val="00CA1CFB"/>
    <w:rsid w:val="00CA1E04"/>
    <w:rsid w:val="00CA20E1"/>
    <w:rsid w:val="00CA4061"/>
    <w:rsid w:val="00CA4332"/>
    <w:rsid w:val="00CA44F7"/>
    <w:rsid w:val="00CA65A4"/>
    <w:rsid w:val="00CB0A01"/>
    <w:rsid w:val="00CB2951"/>
    <w:rsid w:val="00CB411F"/>
    <w:rsid w:val="00CB4B17"/>
    <w:rsid w:val="00CB5511"/>
    <w:rsid w:val="00CB5DEF"/>
    <w:rsid w:val="00CB6379"/>
    <w:rsid w:val="00CC0448"/>
    <w:rsid w:val="00CC27E9"/>
    <w:rsid w:val="00CC2FE1"/>
    <w:rsid w:val="00CC38BA"/>
    <w:rsid w:val="00CC57AB"/>
    <w:rsid w:val="00CC6D0E"/>
    <w:rsid w:val="00CC7F62"/>
    <w:rsid w:val="00CD0039"/>
    <w:rsid w:val="00CD3FC2"/>
    <w:rsid w:val="00CD71B2"/>
    <w:rsid w:val="00CD7468"/>
    <w:rsid w:val="00CD78A4"/>
    <w:rsid w:val="00CE0014"/>
    <w:rsid w:val="00CE0717"/>
    <w:rsid w:val="00CE4106"/>
    <w:rsid w:val="00CE437E"/>
    <w:rsid w:val="00CE44B4"/>
    <w:rsid w:val="00CE4691"/>
    <w:rsid w:val="00CE6F37"/>
    <w:rsid w:val="00CF1746"/>
    <w:rsid w:val="00CF1A4C"/>
    <w:rsid w:val="00CF1E5E"/>
    <w:rsid w:val="00CF3BA7"/>
    <w:rsid w:val="00CF5E50"/>
    <w:rsid w:val="00CF6523"/>
    <w:rsid w:val="00CF6999"/>
    <w:rsid w:val="00D01111"/>
    <w:rsid w:val="00D02D9E"/>
    <w:rsid w:val="00D03A24"/>
    <w:rsid w:val="00D0400D"/>
    <w:rsid w:val="00D04CE3"/>
    <w:rsid w:val="00D0583F"/>
    <w:rsid w:val="00D0653E"/>
    <w:rsid w:val="00D067E2"/>
    <w:rsid w:val="00D068C0"/>
    <w:rsid w:val="00D07BDC"/>
    <w:rsid w:val="00D1168D"/>
    <w:rsid w:val="00D11C65"/>
    <w:rsid w:val="00D12AA9"/>
    <w:rsid w:val="00D130F4"/>
    <w:rsid w:val="00D14E6E"/>
    <w:rsid w:val="00D15220"/>
    <w:rsid w:val="00D15E53"/>
    <w:rsid w:val="00D15F95"/>
    <w:rsid w:val="00D20B0D"/>
    <w:rsid w:val="00D22CEB"/>
    <w:rsid w:val="00D238AE"/>
    <w:rsid w:val="00D23A82"/>
    <w:rsid w:val="00D24A25"/>
    <w:rsid w:val="00D26448"/>
    <w:rsid w:val="00D27F2B"/>
    <w:rsid w:val="00D27F4B"/>
    <w:rsid w:val="00D301FF"/>
    <w:rsid w:val="00D31F5C"/>
    <w:rsid w:val="00D32133"/>
    <w:rsid w:val="00D32869"/>
    <w:rsid w:val="00D331BF"/>
    <w:rsid w:val="00D34F89"/>
    <w:rsid w:val="00D37FB9"/>
    <w:rsid w:val="00D41693"/>
    <w:rsid w:val="00D43043"/>
    <w:rsid w:val="00D43606"/>
    <w:rsid w:val="00D4376B"/>
    <w:rsid w:val="00D45C1D"/>
    <w:rsid w:val="00D45C90"/>
    <w:rsid w:val="00D4747B"/>
    <w:rsid w:val="00D50270"/>
    <w:rsid w:val="00D502A0"/>
    <w:rsid w:val="00D542C5"/>
    <w:rsid w:val="00D562E3"/>
    <w:rsid w:val="00D57D28"/>
    <w:rsid w:val="00D60F34"/>
    <w:rsid w:val="00D622E6"/>
    <w:rsid w:val="00D62598"/>
    <w:rsid w:val="00D62872"/>
    <w:rsid w:val="00D667E4"/>
    <w:rsid w:val="00D66A56"/>
    <w:rsid w:val="00D67298"/>
    <w:rsid w:val="00D74B23"/>
    <w:rsid w:val="00D74E3B"/>
    <w:rsid w:val="00D7544D"/>
    <w:rsid w:val="00D761C8"/>
    <w:rsid w:val="00D7706B"/>
    <w:rsid w:val="00D77F3B"/>
    <w:rsid w:val="00D82BB3"/>
    <w:rsid w:val="00D847A7"/>
    <w:rsid w:val="00D85533"/>
    <w:rsid w:val="00D87115"/>
    <w:rsid w:val="00D923CB"/>
    <w:rsid w:val="00D944A4"/>
    <w:rsid w:val="00D94A08"/>
    <w:rsid w:val="00D95771"/>
    <w:rsid w:val="00D96D18"/>
    <w:rsid w:val="00D97444"/>
    <w:rsid w:val="00D979A3"/>
    <w:rsid w:val="00D97B03"/>
    <w:rsid w:val="00DA02BD"/>
    <w:rsid w:val="00DA3A7E"/>
    <w:rsid w:val="00DA3AAB"/>
    <w:rsid w:val="00DA4AE8"/>
    <w:rsid w:val="00DA53B0"/>
    <w:rsid w:val="00DA5EE9"/>
    <w:rsid w:val="00DA6B3C"/>
    <w:rsid w:val="00DA7C99"/>
    <w:rsid w:val="00DB09D6"/>
    <w:rsid w:val="00DB0B93"/>
    <w:rsid w:val="00DB3C5D"/>
    <w:rsid w:val="00DB61AE"/>
    <w:rsid w:val="00DB66C1"/>
    <w:rsid w:val="00DC1458"/>
    <w:rsid w:val="00DC2465"/>
    <w:rsid w:val="00DC3004"/>
    <w:rsid w:val="00DC426C"/>
    <w:rsid w:val="00DC4F38"/>
    <w:rsid w:val="00DC53DD"/>
    <w:rsid w:val="00DC68ED"/>
    <w:rsid w:val="00DD0B87"/>
    <w:rsid w:val="00DD0C08"/>
    <w:rsid w:val="00DD1956"/>
    <w:rsid w:val="00DD2154"/>
    <w:rsid w:val="00DD2D73"/>
    <w:rsid w:val="00DD3503"/>
    <w:rsid w:val="00DD6250"/>
    <w:rsid w:val="00DD6C1D"/>
    <w:rsid w:val="00DD6D03"/>
    <w:rsid w:val="00DE0087"/>
    <w:rsid w:val="00DE45C2"/>
    <w:rsid w:val="00DE6BDD"/>
    <w:rsid w:val="00DE6F6F"/>
    <w:rsid w:val="00DE713F"/>
    <w:rsid w:val="00DE7D0A"/>
    <w:rsid w:val="00DF051C"/>
    <w:rsid w:val="00DF287C"/>
    <w:rsid w:val="00DF2C58"/>
    <w:rsid w:val="00DF427C"/>
    <w:rsid w:val="00DF507E"/>
    <w:rsid w:val="00DF628C"/>
    <w:rsid w:val="00DF6D86"/>
    <w:rsid w:val="00DF79CE"/>
    <w:rsid w:val="00E05BAA"/>
    <w:rsid w:val="00E060F7"/>
    <w:rsid w:val="00E0657B"/>
    <w:rsid w:val="00E0718B"/>
    <w:rsid w:val="00E07461"/>
    <w:rsid w:val="00E10282"/>
    <w:rsid w:val="00E1118F"/>
    <w:rsid w:val="00E11B3C"/>
    <w:rsid w:val="00E1550F"/>
    <w:rsid w:val="00E173F6"/>
    <w:rsid w:val="00E2072A"/>
    <w:rsid w:val="00E25380"/>
    <w:rsid w:val="00E2760A"/>
    <w:rsid w:val="00E27C7F"/>
    <w:rsid w:val="00E30216"/>
    <w:rsid w:val="00E315E9"/>
    <w:rsid w:val="00E32178"/>
    <w:rsid w:val="00E32777"/>
    <w:rsid w:val="00E32BF2"/>
    <w:rsid w:val="00E34DB5"/>
    <w:rsid w:val="00E351F2"/>
    <w:rsid w:val="00E36F8D"/>
    <w:rsid w:val="00E37A44"/>
    <w:rsid w:val="00E402D6"/>
    <w:rsid w:val="00E40B79"/>
    <w:rsid w:val="00E40F62"/>
    <w:rsid w:val="00E4114B"/>
    <w:rsid w:val="00E44335"/>
    <w:rsid w:val="00E44741"/>
    <w:rsid w:val="00E45AE4"/>
    <w:rsid w:val="00E4701A"/>
    <w:rsid w:val="00E5541D"/>
    <w:rsid w:val="00E557F1"/>
    <w:rsid w:val="00E56433"/>
    <w:rsid w:val="00E57652"/>
    <w:rsid w:val="00E63EF5"/>
    <w:rsid w:val="00E66B01"/>
    <w:rsid w:val="00E716F0"/>
    <w:rsid w:val="00E71FD7"/>
    <w:rsid w:val="00E72070"/>
    <w:rsid w:val="00E72A55"/>
    <w:rsid w:val="00E748D3"/>
    <w:rsid w:val="00E74CD2"/>
    <w:rsid w:val="00E75280"/>
    <w:rsid w:val="00E762EB"/>
    <w:rsid w:val="00E77A9A"/>
    <w:rsid w:val="00E80B81"/>
    <w:rsid w:val="00E80F78"/>
    <w:rsid w:val="00E81DAB"/>
    <w:rsid w:val="00E82CB3"/>
    <w:rsid w:val="00E85BB2"/>
    <w:rsid w:val="00E902FC"/>
    <w:rsid w:val="00E938DF"/>
    <w:rsid w:val="00E93E76"/>
    <w:rsid w:val="00E94198"/>
    <w:rsid w:val="00E94DE4"/>
    <w:rsid w:val="00E94ECF"/>
    <w:rsid w:val="00E97B27"/>
    <w:rsid w:val="00EA0662"/>
    <w:rsid w:val="00EA1BC5"/>
    <w:rsid w:val="00EA3186"/>
    <w:rsid w:val="00EA318E"/>
    <w:rsid w:val="00EA4AC1"/>
    <w:rsid w:val="00EA4E93"/>
    <w:rsid w:val="00EA7040"/>
    <w:rsid w:val="00EA72D7"/>
    <w:rsid w:val="00EA7B18"/>
    <w:rsid w:val="00EB228F"/>
    <w:rsid w:val="00EB345C"/>
    <w:rsid w:val="00EB416C"/>
    <w:rsid w:val="00EB419E"/>
    <w:rsid w:val="00EB51FE"/>
    <w:rsid w:val="00EB5693"/>
    <w:rsid w:val="00EB7891"/>
    <w:rsid w:val="00EB799A"/>
    <w:rsid w:val="00EC17A7"/>
    <w:rsid w:val="00EC244E"/>
    <w:rsid w:val="00EC32EA"/>
    <w:rsid w:val="00EC6049"/>
    <w:rsid w:val="00ED4C62"/>
    <w:rsid w:val="00ED5A7E"/>
    <w:rsid w:val="00ED620E"/>
    <w:rsid w:val="00ED6636"/>
    <w:rsid w:val="00ED6FB4"/>
    <w:rsid w:val="00ED792E"/>
    <w:rsid w:val="00ED7B3C"/>
    <w:rsid w:val="00EE07DF"/>
    <w:rsid w:val="00EE1E06"/>
    <w:rsid w:val="00EE201D"/>
    <w:rsid w:val="00EE23AA"/>
    <w:rsid w:val="00EE2F64"/>
    <w:rsid w:val="00EE4540"/>
    <w:rsid w:val="00EE4F02"/>
    <w:rsid w:val="00EE66AE"/>
    <w:rsid w:val="00EE6D4C"/>
    <w:rsid w:val="00EF1906"/>
    <w:rsid w:val="00EF27C3"/>
    <w:rsid w:val="00EF370E"/>
    <w:rsid w:val="00EF716B"/>
    <w:rsid w:val="00EF7E93"/>
    <w:rsid w:val="00F0071C"/>
    <w:rsid w:val="00F0244E"/>
    <w:rsid w:val="00F05EE4"/>
    <w:rsid w:val="00F06207"/>
    <w:rsid w:val="00F06772"/>
    <w:rsid w:val="00F137E8"/>
    <w:rsid w:val="00F151C2"/>
    <w:rsid w:val="00F15D64"/>
    <w:rsid w:val="00F16662"/>
    <w:rsid w:val="00F178AE"/>
    <w:rsid w:val="00F20A47"/>
    <w:rsid w:val="00F226FE"/>
    <w:rsid w:val="00F236B0"/>
    <w:rsid w:val="00F236D2"/>
    <w:rsid w:val="00F2592F"/>
    <w:rsid w:val="00F26111"/>
    <w:rsid w:val="00F26A6F"/>
    <w:rsid w:val="00F35AE2"/>
    <w:rsid w:val="00F35F88"/>
    <w:rsid w:val="00F367C9"/>
    <w:rsid w:val="00F37DF3"/>
    <w:rsid w:val="00F42880"/>
    <w:rsid w:val="00F45452"/>
    <w:rsid w:val="00F468BD"/>
    <w:rsid w:val="00F50A22"/>
    <w:rsid w:val="00F52527"/>
    <w:rsid w:val="00F53CB0"/>
    <w:rsid w:val="00F53D91"/>
    <w:rsid w:val="00F562EA"/>
    <w:rsid w:val="00F566B6"/>
    <w:rsid w:val="00F5789F"/>
    <w:rsid w:val="00F57D66"/>
    <w:rsid w:val="00F60C7E"/>
    <w:rsid w:val="00F614B2"/>
    <w:rsid w:val="00F624BD"/>
    <w:rsid w:val="00F63FF1"/>
    <w:rsid w:val="00F64B8E"/>
    <w:rsid w:val="00F651BA"/>
    <w:rsid w:val="00F665DA"/>
    <w:rsid w:val="00F70ECF"/>
    <w:rsid w:val="00F7181E"/>
    <w:rsid w:val="00F719DD"/>
    <w:rsid w:val="00F72EE6"/>
    <w:rsid w:val="00F74BB1"/>
    <w:rsid w:val="00F74C3E"/>
    <w:rsid w:val="00F75422"/>
    <w:rsid w:val="00F754C1"/>
    <w:rsid w:val="00F75B45"/>
    <w:rsid w:val="00F77F75"/>
    <w:rsid w:val="00F81A98"/>
    <w:rsid w:val="00F8209E"/>
    <w:rsid w:val="00F83372"/>
    <w:rsid w:val="00F86CC2"/>
    <w:rsid w:val="00F916D4"/>
    <w:rsid w:val="00F917EA"/>
    <w:rsid w:val="00F922F5"/>
    <w:rsid w:val="00F94127"/>
    <w:rsid w:val="00F97E0A"/>
    <w:rsid w:val="00FA22B3"/>
    <w:rsid w:val="00FA26AB"/>
    <w:rsid w:val="00FA2B06"/>
    <w:rsid w:val="00FA3179"/>
    <w:rsid w:val="00FA3874"/>
    <w:rsid w:val="00FA431E"/>
    <w:rsid w:val="00FA7F4D"/>
    <w:rsid w:val="00FB0049"/>
    <w:rsid w:val="00FB012C"/>
    <w:rsid w:val="00FB038A"/>
    <w:rsid w:val="00FB1B1C"/>
    <w:rsid w:val="00FB4D8D"/>
    <w:rsid w:val="00FB4F3A"/>
    <w:rsid w:val="00FB74E3"/>
    <w:rsid w:val="00FC199D"/>
    <w:rsid w:val="00FC3180"/>
    <w:rsid w:val="00FC321C"/>
    <w:rsid w:val="00FC3D77"/>
    <w:rsid w:val="00FC48C2"/>
    <w:rsid w:val="00FC4BDD"/>
    <w:rsid w:val="00FC4F2B"/>
    <w:rsid w:val="00FC5400"/>
    <w:rsid w:val="00FC5B14"/>
    <w:rsid w:val="00FC673B"/>
    <w:rsid w:val="00FC6F1F"/>
    <w:rsid w:val="00FD005F"/>
    <w:rsid w:val="00FD1E3B"/>
    <w:rsid w:val="00FD2D3C"/>
    <w:rsid w:val="00FD4923"/>
    <w:rsid w:val="00FD7EA4"/>
    <w:rsid w:val="00FE1D1D"/>
    <w:rsid w:val="00FE766B"/>
    <w:rsid w:val="00FE7F10"/>
    <w:rsid w:val="00FF1E70"/>
    <w:rsid w:val="00FF3790"/>
    <w:rsid w:val="00FF49C9"/>
    <w:rsid w:val="00FF5270"/>
    <w:rsid w:val="00FF58DA"/>
    <w:rsid w:val="00FF61EA"/>
    <w:rsid w:val="00FF73F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0" w:defSemiHidden="0" w:defUnhideWhenUsed="0" w:defQFormat="0" w:count="267">
    <w:lsdException w:name="heading 1" w:uiPriority="9" w:qFormat="1"/>
    <w:lsdException w:name="heading 4"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yperlink" w:uiPriority="99"/>
    <w:lsdException w:name="No List" w:uiPriority="99"/>
    <w:lsdException w:name="List Paragraph" w:uiPriority="34" w:qFormat="1"/>
  </w:latentStyles>
  <w:style w:type="paragraph" w:default="1" w:styleId="Normal">
    <w:name w:val="Normal"/>
    <w:qFormat/>
    <w:rsid w:val="00E315E9"/>
    <w:pPr>
      <w:suppressAutoHyphens/>
      <w:spacing w:after="0" w:line="240" w:lineRule="auto"/>
    </w:pPr>
    <w:rPr>
      <w:rFonts w:ascii="Cambria" w:eastAsia="SimSun" w:hAnsi="Cambria" w:cs="font364"/>
      <w:kern w:val="1"/>
      <w:sz w:val="24"/>
      <w:szCs w:val="24"/>
      <w:lang w:val="es-EC" w:eastAsia="ar-SA"/>
    </w:rPr>
  </w:style>
  <w:style w:type="paragraph" w:styleId="Ttulo1">
    <w:name w:val="heading 1"/>
    <w:aliases w:val="Document Header1"/>
    <w:basedOn w:val="Normal"/>
    <w:next w:val="Normal"/>
    <w:link w:val="Ttulo1Car"/>
    <w:uiPriority w:val="9"/>
    <w:qFormat/>
    <w:rsid w:val="00E315E9"/>
    <w:pPr>
      <w:keepNext/>
      <w:widowControl w:val="0"/>
      <w:tabs>
        <w:tab w:val="left" w:pos="-720"/>
      </w:tabs>
      <w:autoSpaceDE w:val="0"/>
      <w:autoSpaceDN w:val="0"/>
      <w:jc w:val="center"/>
      <w:outlineLvl w:val="0"/>
    </w:pPr>
    <w:rPr>
      <w:rFonts w:ascii="Times New Roman" w:eastAsia="Times New Roman" w:hAnsi="Times New Roman" w:cs="Times New Roman"/>
      <w:b/>
      <w:kern w:val="0"/>
      <w:sz w:val="28"/>
      <w:szCs w:val="20"/>
      <w:lang w:eastAsia="es-ES"/>
    </w:rPr>
  </w:style>
  <w:style w:type="paragraph" w:styleId="Ttulo2">
    <w:name w:val="heading 2"/>
    <w:aliases w:val="Car"/>
    <w:basedOn w:val="Normal"/>
    <w:next w:val="Normal"/>
    <w:link w:val="Ttulo2Car"/>
    <w:unhideWhenUsed/>
    <w:qFormat/>
    <w:rsid w:val="00E315E9"/>
    <w:pPr>
      <w:keepNext/>
      <w:keepLines/>
      <w:suppressAutoHyphens w:val="0"/>
      <w:spacing w:before="200"/>
      <w:outlineLvl w:val="1"/>
    </w:pPr>
    <w:rPr>
      <w:rFonts w:eastAsia="Times New Roman" w:cs="Times New Roman"/>
      <w:b/>
      <w:bCs/>
      <w:color w:val="4F81BD"/>
      <w:kern w:val="0"/>
      <w:sz w:val="26"/>
      <w:szCs w:val="26"/>
      <w:lang w:val="es-ES_tradnl" w:eastAsia="en-US"/>
    </w:rPr>
  </w:style>
  <w:style w:type="paragraph" w:styleId="Ttulo3">
    <w:name w:val="heading 3"/>
    <w:basedOn w:val="Normal"/>
    <w:next w:val="Normal"/>
    <w:link w:val="Ttulo3Car"/>
    <w:unhideWhenUsed/>
    <w:qFormat/>
    <w:rsid w:val="00E315E9"/>
    <w:pPr>
      <w:keepNext/>
      <w:spacing w:before="240" w:after="60"/>
      <w:outlineLvl w:val="2"/>
    </w:pPr>
    <w:rPr>
      <w:rFonts w:eastAsia="Times New Roman" w:cs="Times New Roman"/>
      <w:b/>
      <w:bCs/>
      <w:sz w:val="26"/>
      <w:szCs w:val="26"/>
    </w:rPr>
  </w:style>
  <w:style w:type="paragraph" w:styleId="Ttulo4">
    <w:name w:val="heading 4"/>
    <w:basedOn w:val="Normal"/>
    <w:next w:val="Normal"/>
    <w:link w:val="Ttulo4Car"/>
    <w:unhideWhenUsed/>
    <w:qFormat/>
    <w:rsid w:val="00E315E9"/>
    <w:pPr>
      <w:keepNext/>
      <w:spacing w:before="240" w:after="60"/>
      <w:outlineLvl w:val="3"/>
    </w:pPr>
    <w:rPr>
      <w:rFonts w:ascii="Calibri" w:eastAsia="Times New Roman" w:hAnsi="Calibri" w:cs="Times New Roman"/>
      <w:b/>
      <w:bCs/>
      <w:sz w:val="28"/>
      <w:szCs w:val="28"/>
    </w:rPr>
  </w:style>
  <w:style w:type="paragraph" w:styleId="Ttulo5">
    <w:name w:val="heading 5"/>
    <w:aliases w:val="No usar-tit5"/>
    <w:basedOn w:val="Normal"/>
    <w:next w:val="BankNormal"/>
    <w:link w:val="Ttulo5Car"/>
    <w:qFormat/>
    <w:rsid w:val="00E315E9"/>
    <w:pPr>
      <w:suppressAutoHyphens w:val="0"/>
      <w:spacing w:after="240"/>
      <w:jc w:val="both"/>
      <w:outlineLvl w:val="4"/>
    </w:pPr>
    <w:rPr>
      <w:rFonts w:ascii="Arial" w:eastAsia="Times New Roman" w:hAnsi="Arial" w:cs="Times New Roman"/>
      <w:kern w:val="0"/>
      <w:sz w:val="22"/>
      <w:szCs w:val="20"/>
      <w:lang w:val="en-US" w:eastAsia="en-US"/>
    </w:rPr>
  </w:style>
  <w:style w:type="paragraph" w:styleId="Ttulo6">
    <w:name w:val="heading 6"/>
    <w:basedOn w:val="Normal"/>
    <w:next w:val="Normal"/>
    <w:link w:val="Ttulo6Car"/>
    <w:unhideWhenUsed/>
    <w:qFormat/>
    <w:rsid w:val="00E315E9"/>
    <w:pPr>
      <w:spacing w:before="240" w:after="60"/>
      <w:outlineLvl w:val="5"/>
    </w:pPr>
    <w:rPr>
      <w:rFonts w:ascii="Calibri" w:eastAsia="Times New Roman" w:hAnsi="Calibri" w:cs="Times New Roman"/>
      <w:b/>
      <w:bCs/>
      <w:sz w:val="22"/>
      <w:szCs w:val="22"/>
    </w:rPr>
  </w:style>
  <w:style w:type="paragraph" w:styleId="Ttulo7">
    <w:name w:val="heading 7"/>
    <w:aliases w:val=" Char2,Char2"/>
    <w:basedOn w:val="Normal"/>
    <w:next w:val="Normal"/>
    <w:link w:val="Ttulo7Car"/>
    <w:qFormat/>
    <w:rsid w:val="00E315E9"/>
    <w:pPr>
      <w:keepNext/>
      <w:suppressAutoHyphens w:val="0"/>
      <w:jc w:val="both"/>
      <w:outlineLvl w:val="6"/>
    </w:pPr>
    <w:rPr>
      <w:rFonts w:ascii="Arial" w:eastAsia="Times New Roman" w:hAnsi="Arial" w:cs="Times New Roman"/>
      <w:b/>
      <w:bCs/>
      <w:kern w:val="0"/>
      <w:sz w:val="20"/>
      <w:lang w:val="en-US" w:eastAsia="en-US"/>
    </w:rPr>
  </w:style>
  <w:style w:type="paragraph" w:styleId="Ttulo8">
    <w:name w:val="heading 8"/>
    <w:basedOn w:val="Normal"/>
    <w:next w:val="Normal"/>
    <w:link w:val="Ttulo8Car"/>
    <w:unhideWhenUsed/>
    <w:qFormat/>
    <w:rsid w:val="00E315E9"/>
    <w:pPr>
      <w:spacing w:before="240" w:after="60"/>
      <w:outlineLvl w:val="7"/>
    </w:pPr>
    <w:rPr>
      <w:rFonts w:ascii="Calibri" w:eastAsia="Times New Roman" w:hAnsi="Calibri" w:cs="Times New Roman"/>
      <w:i/>
      <w:iCs/>
    </w:rPr>
  </w:style>
  <w:style w:type="paragraph" w:styleId="Ttulo9">
    <w:name w:val="heading 9"/>
    <w:basedOn w:val="Normal"/>
    <w:next w:val="Normal"/>
    <w:link w:val="Ttulo9Car"/>
    <w:unhideWhenUsed/>
    <w:qFormat/>
    <w:rsid w:val="00E315E9"/>
    <w:pPr>
      <w:spacing w:before="240" w:after="60"/>
      <w:outlineLvl w:val="8"/>
    </w:pPr>
    <w:rPr>
      <w:rFonts w:eastAsia="Times New Roman" w:cs="Times New Roman"/>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Document Header1 Car"/>
    <w:basedOn w:val="Fuentedeprrafopredeter"/>
    <w:link w:val="Ttulo1"/>
    <w:uiPriority w:val="9"/>
    <w:rsid w:val="00E315E9"/>
    <w:rPr>
      <w:rFonts w:ascii="Times New Roman" w:eastAsia="Times New Roman" w:hAnsi="Times New Roman" w:cs="Times New Roman"/>
      <w:b/>
      <w:sz w:val="28"/>
      <w:szCs w:val="20"/>
      <w:lang w:val="es-EC" w:eastAsia="es-ES"/>
    </w:rPr>
  </w:style>
  <w:style w:type="character" w:customStyle="1" w:styleId="Ttulo2Car">
    <w:name w:val="Título 2 Car"/>
    <w:aliases w:val="Car Car1"/>
    <w:basedOn w:val="Fuentedeprrafopredeter"/>
    <w:link w:val="Ttulo2"/>
    <w:rsid w:val="00E315E9"/>
    <w:rPr>
      <w:rFonts w:ascii="Cambria" w:eastAsia="Times New Roman" w:hAnsi="Cambria" w:cs="Times New Roman"/>
      <w:b/>
      <w:bCs/>
      <w:color w:val="4F81BD"/>
      <w:sz w:val="26"/>
      <w:szCs w:val="26"/>
      <w:lang w:val="es-ES_tradnl"/>
    </w:rPr>
  </w:style>
  <w:style w:type="character" w:customStyle="1" w:styleId="Ttulo3Car">
    <w:name w:val="Título 3 Car"/>
    <w:basedOn w:val="Fuentedeprrafopredeter"/>
    <w:link w:val="Ttulo3"/>
    <w:rsid w:val="00E315E9"/>
    <w:rPr>
      <w:rFonts w:ascii="Cambria" w:eastAsia="Times New Roman" w:hAnsi="Cambria" w:cs="Times New Roman"/>
      <w:b/>
      <w:bCs/>
      <w:kern w:val="1"/>
      <w:sz w:val="26"/>
      <w:szCs w:val="26"/>
      <w:lang w:val="es-EC" w:eastAsia="ar-SA"/>
    </w:rPr>
  </w:style>
  <w:style w:type="character" w:customStyle="1" w:styleId="Ttulo4Car">
    <w:name w:val="Título 4 Car"/>
    <w:basedOn w:val="Fuentedeprrafopredeter"/>
    <w:link w:val="Ttulo4"/>
    <w:uiPriority w:val="9"/>
    <w:rsid w:val="00E315E9"/>
    <w:rPr>
      <w:rFonts w:ascii="Calibri" w:eastAsia="Times New Roman" w:hAnsi="Calibri" w:cs="Times New Roman"/>
      <w:b/>
      <w:bCs/>
      <w:kern w:val="1"/>
      <w:sz w:val="28"/>
      <w:szCs w:val="28"/>
      <w:lang w:val="es-EC" w:eastAsia="ar-SA"/>
    </w:rPr>
  </w:style>
  <w:style w:type="paragraph" w:customStyle="1" w:styleId="BankNormal">
    <w:name w:val="BankNormal"/>
    <w:basedOn w:val="Normal"/>
    <w:rsid w:val="00E315E9"/>
    <w:pPr>
      <w:suppressAutoHyphens w:val="0"/>
      <w:jc w:val="center"/>
    </w:pPr>
    <w:rPr>
      <w:rFonts w:ascii="Arial" w:eastAsia="Times New Roman" w:hAnsi="Arial" w:cs="Arial"/>
      <w:b/>
      <w:kern w:val="0"/>
      <w:sz w:val="22"/>
      <w:szCs w:val="22"/>
      <w:lang w:val="es-ES" w:eastAsia="en-US"/>
    </w:rPr>
  </w:style>
  <w:style w:type="character" w:customStyle="1" w:styleId="Ttulo5Car">
    <w:name w:val="Título 5 Car"/>
    <w:aliases w:val="No usar-tit5 Car"/>
    <w:basedOn w:val="Fuentedeprrafopredeter"/>
    <w:link w:val="Ttulo5"/>
    <w:rsid w:val="00E315E9"/>
    <w:rPr>
      <w:rFonts w:ascii="Arial" w:eastAsia="Times New Roman" w:hAnsi="Arial" w:cs="Times New Roman"/>
      <w:szCs w:val="20"/>
      <w:lang w:val="en-US"/>
    </w:rPr>
  </w:style>
  <w:style w:type="character" w:customStyle="1" w:styleId="Ttulo6Car">
    <w:name w:val="Título 6 Car"/>
    <w:basedOn w:val="Fuentedeprrafopredeter"/>
    <w:link w:val="Ttulo6"/>
    <w:rsid w:val="00E315E9"/>
    <w:rPr>
      <w:rFonts w:ascii="Calibri" w:eastAsia="Times New Roman" w:hAnsi="Calibri" w:cs="Times New Roman"/>
      <w:b/>
      <w:bCs/>
      <w:kern w:val="1"/>
      <w:lang w:val="es-EC" w:eastAsia="ar-SA"/>
    </w:rPr>
  </w:style>
  <w:style w:type="character" w:customStyle="1" w:styleId="Ttulo7Car">
    <w:name w:val="Título 7 Car"/>
    <w:aliases w:val=" Char2 Car,Char2 Car"/>
    <w:basedOn w:val="Fuentedeprrafopredeter"/>
    <w:link w:val="Ttulo7"/>
    <w:rsid w:val="00E315E9"/>
    <w:rPr>
      <w:rFonts w:ascii="Arial" w:eastAsia="Times New Roman" w:hAnsi="Arial" w:cs="Times New Roman"/>
      <w:b/>
      <w:bCs/>
      <w:sz w:val="20"/>
      <w:szCs w:val="24"/>
      <w:lang w:val="en-US"/>
    </w:rPr>
  </w:style>
  <w:style w:type="character" w:customStyle="1" w:styleId="Ttulo8Car">
    <w:name w:val="Título 8 Car"/>
    <w:basedOn w:val="Fuentedeprrafopredeter"/>
    <w:link w:val="Ttulo8"/>
    <w:rsid w:val="00E315E9"/>
    <w:rPr>
      <w:rFonts w:ascii="Calibri" w:eastAsia="Times New Roman" w:hAnsi="Calibri" w:cs="Times New Roman"/>
      <w:i/>
      <w:iCs/>
      <w:kern w:val="1"/>
      <w:sz w:val="24"/>
      <w:szCs w:val="24"/>
      <w:lang w:val="es-EC" w:eastAsia="ar-SA"/>
    </w:rPr>
  </w:style>
  <w:style w:type="character" w:customStyle="1" w:styleId="Ttulo9Car">
    <w:name w:val="Título 9 Car"/>
    <w:basedOn w:val="Fuentedeprrafopredeter"/>
    <w:link w:val="Ttulo9"/>
    <w:rsid w:val="00E315E9"/>
    <w:rPr>
      <w:rFonts w:ascii="Cambria" w:eastAsia="Times New Roman" w:hAnsi="Cambria" w:cs="Times New Roman"/>
      <w:kern w:val="1"/>
      <w:lang w:val="es-EC" w:eastAsia="ar-SA"/>
    </w:rPr>
  </w:style>
  <w:style w:type="character" w:customStyle="1" w:styleId="DefaultParagraphFont1">
    <w:name w:val="Default Paragraph Font1"/>
    <w:rsid w:val="00E315E9"/>
  </w:style>
  <w:style w:type="character" w:customStyle="1" w:styleId="EncabezadoCar">
    <w:name w:val="Encabezado Car"/>
    <w:basedOn w:val="DefaultParagraphFont1"/>
    <w:rsid w:val="00E315E9"/>
  </w:style>
  <w:style w:type="character" w:customStyle="1" w:styleId="PiedepginaCar">
    <w:name w:val="Pie de página Car"/>
    <w:basedOn w:val="DefaultParagraphFont1"/>
    <w:uiPriority w:val="99"/>
    <w:rsid w:val="00E315E9"/>
  </w:style>
  <w:style w:type="character" w:customStyle="1" w:styleId="TextodegloboCar">
    <w:name w:val="Texto de globo Car"/>
    <w:basedOn w:val="DefaultParagraphFont1"/>
    <w:uiPriority w:val="99"/>
    <w:rsid w:val="00E315E9"/>
    <w:rPr>
      <w:rFonts w:ascii="Lucida Grande" w:hAnsi="Lucida Grande" w:cs="Lucida Grande"/>
      <w:sz w:val="18"/>
      <w:szCs w:val="18"/>
    </w:rPr>
  </w:style>
  <w:style w:type="paragraph" w:customStyle="1" w:styleId="Encabezado1">
    <w:name w:val="Encabezado1"/>
    <w:basedOn w:val="Normal"/>
    <w:next w:val="Textoindependiente"/>
    <w:rsid w:val="00E315E9"/>
    <w:pPr>
      <w:keepNext/>
      <w:spacing w:before="240" w:after="120"/>
    </w:pPr>
    <w:rPr>
      <w:rFonts w:ascii="Arial" w:hAnsi="Arial" w:cs="Lucida Sans"/>
      <w:sz w:val="28"/>
      <w:szCs w:val="28"/>
    </w:rPr>
  </w:style>
  <w:style w:type="paragraph" w:styleId="Textoindependiente">
    <w:name w:val="Body Text"/>
    <w:basedOn w:val="Normal"/>
    <w:link w:val="TextoindependienteCar"/>
    <w:uiPriority w:val="99"/>
    <w:rsid w:val="00E315E9"/>
    <w:pPr>
      <w:spacing w:after="120"/>
    </w:pPr>
  </w:style>
  <w:style w:type="character" w:customStyle="1" w:styleId="TextoindependienteCar">
    <w:name w:val="Texto independiente Car"/>
    <w:basedOn w:val="Fuentedeprrafopredeter"/>
    <w:link w:val="Textoindependiente"/>
    <w:uiPriority w:val="99"/>
    <w:rsid w:val="00E315E9"/>
    <w:rPr>
      <w:rFonts w:ascii="Cambria" w:eastAsia="SimSun" w:hAnsi="Cambria" w:cs="font364"/>
      <w:kern w:val="1"/>
      <w:sz w:val="24"/>
      <w:szCs w:val="24"/>
      <w:lang w:val="es-EC" w:eastAsia="ar-SA"/>
    </w:rPr>
  </w:style>
  <w:style w:type="paragraph" w:styleId="Lista">
    <w:name w:val="List"/>
    <w:basedOn w:val="Textoindependiente"/>
    <w:rsid w:val="00E315E9"/>
    <w:rPr>
      <w:rFonts w:cs="Lucida Sans"/>
    </w:rPr>
  </w:style>
  <w:style w:type="paragraph" w:customStyle="1" w:styleId="Etiqueta">
    <w:name w:val="Etiqueta"/>
    <w:basedOn w:val="Normal"/>
    <w:rsid w:val="00E315E9"/>
    <w:pPr>
      <w:suppressLineNumbers/>
      <w:spacing w:before="120" w:after="120"/>
    </w:pPr>
    <w:rPr>
      <w:rFonts w:cs="Lucida Sans"/>
      <w:i/>
      <w:iCs/>
    </w:rPr>
  </w:style>
  <w:style w:type="paragraph" w:customStyle="1" w:styleId="ndice">
    <w:name w:val="Índice"/>
    <w:basedOn w:val="Normal"/>
    <w:rsid w:val="00E315E9"/>
    <w:pPr>
      <w:suppressLineNumbers/>
    </w:pPr>
    <w:rPr>
      <w:rFonts w:cs="Lucida Sans"/>
    </w:rPr>
  </w:style>
  <w:style w:type="paragraph" w:styleId="Encabezado">
    <w:name w:val="header"/>
    <w:basedOn w:val="Normal"/>
    <w:link w:val="EncabezadoCar1"/>
    <w:rsid w:val="00E315E9"/>
    <w:pPr>
      <w:suppressLineNumbers/>
      <w:tabs>
        <w:tab w:val="center" w:pos="4252"/>
        <w:tab w:val="right" w:pos="8504"/>
      </w:tabs>
    </w:pPr>
  </w:style>
  <w:style w:type="character" w:customStyle="1" w:styleId="EncabezadoCar1">
    <w:name w:val="Encabezado Car1"/>
    <w:basedOn w:val="Fuentedeprrafopredeter"/>
    <w:link w:val="Encabezado"/>
    <w:uiPriority w:val="99"/>
    <w:rsid w:val="00E315E9"/>
    <w:rPr>
      <w:rFonts w:ascii="Cambria" w:eastAsia="SimSun" w:hAnsi="Cambria" w:cs="font364"/>
      <w:kern w:val="1"/>
      <w:sz w:val="24"/>
      <w:szCs w:val="24"/>
      <w:lang w:val="es-EC" w:eastAsia="ar-SA"/>
    </w:rPr>
  </w:style>
  <w:style w:type="paragraph" w:styleId="Piedepgina">
    <w:name w:val="footer"/>
    <w:basedOn w:val="Normal"/>
    <w:link w:val="PiedepginaCar1"/>
    <w:uiPriority w:val="99"/>
    <w:rsid w:val="00E315E9"/>
    <w:pPr>
      <w:suppressLineNumbers/>
      <w:tabs>
        <w:tab w:val="center" w:pos="4252"/>
        <w:tab w:val="right" w:pos="8504"/>
      </w:tabs>
    </w:pPr>
  </w:style>
  <w:style w:type="character" w:customStyle="1" w:styleId="PiedepginaCar1">
    <w:name w:val="Pie de página Car1"/>
    <w:basedOn w:val="Fuentedeprrafopredeter"/>
    <w:link w:val="Piedepgina"/>
    <w:uiPriority w:val="99"/>
    <w:rsid w:val="00E315E9"/>
    <w:rPr>
      <w:rFonts w:ascii="Cambria" w:eastAsia="SimSun" w:hAnsi="Cambria" w:cs="font364"/>
      <w:kern w:val="1"/>
      <w:sz w:val="24"/>
      <w:szCs w:val="24"/>
      <w:lang w:val="es-EC" w:eastAsia="ar-SA"/>
    </w:rPr>
  </w:style>
  <w:style w:type="paragraph" w:customStyle="1" w:styleId="BalloonText1">
    <w:name w:val="Balloon Text1"/>
    <w:basedOn w:val="Normal"/>
    <w:rsid w:val="00E315E9"/>
    <w:rPr>
      <w:rFonts w:ascii="Lucida Grande" w:hAnsi="Lucida Grande" w:cs="Lucida Grande"/>
      <w:sz w:val="18"/>
      <w:szCs w:val="18"/>
    </w:rPr>
  </w:style>
  <w:style w:type="paragraph" w:styleId="Prrafodelista">
    <w:name w:val="List Paragraph"/>
    <w:aliases w:val="TIT 2 IND"/>
    <w:basedOn w:val="Normal"/>
    <w:link w:val="PrrafodelistaCar"/>
    <w:uiPriority w:val="34"/>
    <w:qFormat/>
    <w:rsid w:val="00E315E9"/>
    <w:pPr>
      <w:suppressAutoHyphens w:val="0"/>
      <w:spacing w:after="200" w:line="276" w:lineRule="auto"/>
      <w:ind w:left="720"/>
      <w:contextualSpacing/>
    </w:pPr>
    <w:rPr>
      <w:rFonts w:ascii="Calibri" w:eastAsia="Calibri" w:hAnsi="Calibri" w:cs="Times New Roman"/>
      <w:kern w:val="0"/>
      <w:sz w:val="22"/>
      <w:szCs w:val="22"/>
      <w:lang w:eastAsia="en-US"/>
    </w:rPr>
  </w:style>
  <w:style w:type="character" w:customStyle="1" w:styleId="PrrafodelistaCar">
    <w:name w:val="Párrafo de lista Car"/>
    <w:aliases w:val="TIT 2 IND Car"/>
    <w:link w:val="Prrafodelista"/>
    <w:uiPriority w:val="34"/>
    <w:rsid w:val="00FC6F1F"/>
    <w:rPr>
      <w:rFonts w:ascii="Calibri" w:eastAsia="Calibri" w:hAnsi="Calibri" w:cs="Times New Roman"/>
      <w:lang w:val="es-EC"/>
    </w:rPr>
  </w:style>
  <w:style w:type="paragraph" w:styleId="TtulodeTDC">
    <w:name w:val="TOC Heading"/>
    <w:basedOn w:val="Ttulo1"/>
    <w:next w:val="Normal"/>
    <w:uiPriority w:val="39"/>
    <w:unhideWhenUsed/>
    <w:qFormat/>
    <w:rsid w:val="00E315E9"/>
    <w:pPr>
      <w:keepLines/>
      <w:widowControl/>
      <w:tabs>
        <w:tab w:val="clear" w:pos="-720"/>
      </w:tabs>
      <w:suppressAutoHyphens w:val="0"/>
      <w:autoSpaceDE/>
      <w:autoSpaceDN/>
      <w:spacing w:before="480" w:line="276" w:lineRule="auto"/>
      <w:jc w:val="left"/>
      <w:outlineLvl w:val="9"/>
    </w:pPr>
    <w:rPr>
      <w:rFonts w:ascii="Cambria" w:hAnsi="Cambria"/>
      <w:bCs/>
      <w:color w:val="365F91"/>
      <w:szCs w:val="28"/>
      <w:lang w:val="es-ES" w:eastAsia="en-US"/>
    </w:rPr>
  </w:style>
  <w:style w:type="paragraph" w:styleId="TDC1">
    <w:name w:val="toc 1"/>
    <w:basedOn w:val="Normal"/>
    <w:next w:val="Normal"/>
    <w:autoRedefine/>
    <w:uiPriority w:val="39"/>
    <w:unhideWhenUsed/>
    <w:qFormat/>
    <w:rsid w:val="006745BE"/>
    <w:pPr>
      <w:tabs>
        <w:tab w:val="left" w:pos="480"/>
        <w:tab w:val="right" w:leader="dot" w:pos="9061"/>
      </w:tabs>
      <w:spacing w:before="120" w:after="120"/>
    </w:pPr>
    <w:rPr>
      <w:rFonts w:asciiTheme="minorHAnsi" w:hAnsiTheme="minorHAnsi" w:cstheme="minorHAnsi"/>
      <w:b/>
      <w:bCs/>
      <w:caps/>
      <w:sz w:val="20"/>
      <w:szCs w:val="20"/>
    </w:rPr>
  </w:style>
  <w:style w:type="paragraph" w:styleId="TDC2">
    <w:name w:val="toc 2"/>
    <w:basedOn w:val="Normal"/>
    <w:next w:val="Normal"/>
    <w:autoRedefine/>
    <w:uiPriority w:val="39"/>
    <w:unhideWhenUsed/>
    <w:qFormat/>
    <w:rsid w:val="00E315E9"/>
    <w:pPr>
      <w:ind w:left="240"/>
    </w:pPr>
    <w:rPr>
      <w:rFonts w:asciiTheme="minorHAnsi" w:hAnsiTheme="minorHAnsi" w:cstheme="minorHAnsi"/>
      <w:smallCaps/>
      <w:sz w:val="20"/>
      <w:szCs w:val="20"/>
    </w:rPr>
  </w:style>
  <w:style w:type="character" w:styleId="Hipervnculo">
    <w:name w:val="Hyperlink"/>
    <w:basedOn w:val="Fuentedeprrafopredeter"/>
    <w:uiPriority w:val="99"/>
    <w:unhideWhenUsed/>
    <w:rsid w:val="00E315E9"/>
    <w:rPr>
      <w:color w:val="0000FF"/>
      <w:u w:val="single"/>
    </w:rPr>
  </w:style>
  <w:style w:type="paragraph" w:customStyle="1" w:styleId="paragraph">
    <w:name w:val="paragraph"/>
    <w:basedOn w:val="Normal"/>
    <w:rsid w:val="00E315E9"/>
    <w:pPr>
      <w:suppressAutoHyphens w:val="0"/>
      <w:spacing w:before="100" w:beforeAutospacing="1" w:after="100" w:afterAutospacing="1"/>
    </w:pPr>
    <w:rPr>
      <w:rFonts w:ascii="Times New Roman" w:eastAsia="Times New Roman" w:hAnsi="Times New Roman" w:cs="Times New Roman"/>
      <w:kern w:val="0"/>
      <w:lang w:eastAsia="es-EC"/>
    </w:rPr>
  </w:style>
  <w:style w:type="character" w:customStyle="1" w:styleId="textrun">
    <w:name w:val="textrun"/>
    <w:basedOn w:val="Fuentedeprrafopredeter"/>
    <w:rsid w:val="00E315E9"/>
  </w:style>
  <w:style w:type="table" w:styleId="Tablaconcolumnas3">
    <w:name w:val="Table Columns 3"/>
    <w:basedOn w:val="Tablanormal"/>
    <w:rsid w:val="00E315E9"/>
    <w:pPr>
      <w:widowControl w:val="0"/>
      <w:suppressAutoHyphens/>
      <w:spacing w:after="0" w:line="240" w:lineRule="auto"/>
    </w:pPr>
    <w:rPr>
      <w:rFonts w:ascii="Times New Roman" w:eastAsia="Times New Roman" w:hAnsi="Times New Roman" w:cs="Times New Roman"/>
      <w:b/>
      <w:bCs/>
      <w:sz w:val="20"/>
      <w:szCs w:val="20"/>
      <w:lang w:eastAsia="es-E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styleId="Textoindependiente2">
    <w:name w:val="Body Text 2"/>
    <w:basedOn w:val="Normal"/>
    <w:link w:val="Textoindependiente2Car"/>
    <w:unhideWhenUsed/>
    <w:rsid w:val="00E315E9"/>
    <w:pPr>
      <w:spacing w:after="120" w:line="480" w:lineRule="auto"/>
    </w:pPr>
  </w:style>
  <w:style w:type="character" w:customStyle="1" w:styleId="Textoindependiente2Car">
    <w:name w:val="Texto independiente 2 Car"/>
    <w:basedOn w:val="Fuentedeprrafopredeter"/>
    <w:link w:val="Textoindependiente2"/>
    <w:rsid w:val="00E315E9"/>
    <w:rPr>
      <w:rFonts w:ascii="Cambria" w:eastAsia="SimSun" w:hAnsi="Cambria" w:cs="font364"/>
      <w:kern w:val="1"/>
      <w:sz w:val="24"/>
      <w:szCs w:val="24"/>
      <w:lang w:val="es-EC" w:eastAsia="ar-SA"/>
    </w:rPr>
  </w:style>
  <w:style w:type="paragraph" w:customStyle="1" w:styleId="Normali">
    <w:name w:val="Normal(i)"/>
    <w:basedOn w:val="Normal"/>
    <w:rsid w:val="00E315E9"/>
    <w:pPr>
      <w:keepLines/>
      <w:tabs>
        <w:tab w:val="left" w:pos="1843"/>
      </w:tabs>
      <w:suppressAutoHyphens w:val="0"/>
      <w:spacing w:after="120"/>
      <w:jc w:val="both"/>
    </w:pPr>
    <w:rPr>
      <w:rFonts w:ascii="Times New Roman" w:eastAsia="Times New Roman" w:hAnsi="Times New Roman" w:cs="Times New Roman"/>
      <w:kern w:val="0"/>
      <w:szCs w:val="20"/>
      <w:lang w:val="en-GB" w:eastAsia="en-GB"/>
    </w:rPr>
  </w:style>
  <w:style w:type="paragraph" w:styleId="Sangradetextonormal">
    <w:name w:val="Body Text Indent"/>
    <w:basedOn w:val="Normal"/>
    <w:link w:val="SangradetextonormalCar"/>
    <w:unhideWhenUsed/>
    <w:rsid w:val="00E315E9"/>
    <w:pPr>
      <w:spacing w:after="120"/>
      <w:ind w:left="283"/>
    </w:pPr>
  </w:style>
  <w:style w:type="character" w:customStyle="1" w:styleId="SangradetextonormalCar">
    <w:name w:val="Sangría de texto normal Car"/>
    <w:basedOn w:val="Fuentedeprrafopredeter"/>
    <w:link w:val="Sangradetextonormal"/>
    <w:rsid w:val="00E315E9"/>
    <w:rPr>
      <w:rFonts w:ascii="Cambria" w:eastAsia="SimSun" w:hAnsi="Cambria" w:cs="font364"/>
      <w:kern w:val="1"/>
      <w:sz w:val="24"/>
      <w:szCs w:val="24"/>
      <w:lang w:val="es-EC" w:eastAsia="ar-SA"/>
    </w:rPr>
  </w:style>
  <w:style w:type="paragraph" w:styleId="Sangra2detindependiente">
    <w:name w:val="Body Text Indent 2"/>
    <w:basedOn w:val="Normal"/>
    <w:link w:val="Sangra2detindependienteCar"/>
    <w:unhideWhenUsed/>
    <w:rsid w:val="00E315E9"/>
    <w:pPr>
      <w:spacing w:after="120" w:line="480" w:lineRule="auto"/>
      <w:ind w:left="283"/>
    </w:pPr>
  </w:style>
  <w:style w:type="character" w:customStyle="1" w:styleId="Sangra2detindependienteCar">
    <w:name w:val="Sangría 2 de t. independiente Car"/>
    <w:basedOn w:val="Fuentedeprrafopredeter"/>
    <w:link w:val="Sangra2detindependiente"/>
    <w:rsid w:val="00E315E9"/>
    <w:rPr>
      <w:rFonts w:ascii="Cambria" w:eastAsia="SimSun" w:hAnsi="Cambria" w:cs="font364"/>
      <w:kern w:val="1"/>
      <w:sz w:val="24"/>
      <w:szCs w:val="24"/>
      <w:lang w:val="es-EC" w:eastAsia="ar-SA"/>
    </w:rPr>
  </w:style>
  <w:style w:type="paragraph" w:styleId="Sangra3detindependiente">
    <w:name w:val="Body Text Indent 3"/>
    <w:basedOn w:val="Normal"/>
    <w:link w:val="Sangra3detindependienteCar"/>
    <w:unhideWhenUsed/>
    <w:rsid w:val="00E315E9"/>
    <w:pPr>
      <w:spacing w:after="120"/>
      <w:ind w:left="283"/>
    </w:pPr>
    <w:rPr>
      <w:sz w:val="16"/>
      <w:szCs w:val="16"/>
    </w:rPr>
  </w:style>
  <w:style w:type="character" w:customStyle="1" w:styleId="Sangra3detindependienteCar">
    <w:name w:val="Sangría 3 de t. independiente Car"/>
    <w:basedOn w:val="Fuentedeprrafopredeter"/>
    <w:link w:val="Sangra3detindependiente"/>
    <w:rsid w:val="00E315E9"/>
    <w:rPr>
      <w:rFonts w:ascii="Cambria" w:eastAsia="SimSun" w:hAnsi="Cambria" w:cs="font364"/>
      <w:kern w:val="1"/>
      <w:sz w:val="16"/>
      <w:szCs w:val="16"/>
      <w:lang w:val="es-EC" w:eastAsia="ar-SA"/>
    </w:rPr>
  </w:style>
  <w:style w:type="paragraph" w:customStyle="1" w:styleId="wfxRecipient">
    <w:name w:val="wfxRecipient"/>
    <w:basedOn w:val="Normal"/>
    <w:rsid w:val="00E315E9"/>
    <w:pPr>
      <w:suppressAutoHyphens w:val="0"/>
      <w:overflowPunct w:val="0"/>
      <w:autoSpaceDE w:val="0"/>
      <w:autoSpaceDN w:val="0"/>
      <w:adjustRightInd w:val="0"/>
      <w:textAlignment w:val="baseline"/>
    </w:pPr>
    <w:rPr>
      <w:rFonts w:ascii="Times New Roman" w:eastAsia="Times New Roman" w:hAnsi="Times New Roman" w:cs="Times New Roman"/>
      <w:kern w:val="0"/>
      <w:szCs w:val="20"/>
      <w:lang w:val="es-ES_tradnl" w:eastAsia="en-US"/>
    </w:rPr>
  </w:style>
  <w:style w:type="character" w:styleId="Refdenotaalpie">
    <w:name w:val="footnote reference"/>
    <w:aliases w:val="referencia nota al pie,Ref. de nota al pi,Ref,de nota al pie"/>
    <w:basedOn w:val="Fuentedeprrafopredeter"/>
    <w:uiPriority w:val="99"/>
    <w:rsid w:val="00E315E9"/>
    <w:rPr>
      <w:vertAlign w:val="superscript"/>
    </w:rPr>
  </w:style>
  <w:style w:type="paragraph" w:styleId="Textoindependiente3">
    <w:name w:val="Body Text 3"/>
    <w:basedOn w:val="Normal"/>
    <w:link w:val="Textoindependiente3Car"/>
    <w:unhideWhenUsed/>
    <w:rsid w:val="00E315E9"/>
    <w:pPr>
      <w:spacing w:after="120"/>
    </w:pPr>
    <w:rPr>
      <w:sz w:val="16"/>
      <w:szCs w:val="16"/>
    </w:rPr>
  </w:style>
  <w:style w:type="character" w:customStyle="1" w:styleId="Textoindependiente3Car">
    <w:name w:val="Texto independiente 3 Car"/>
    <w:basedOn w:val="Fuentedeprrafopredeter"/>
    <w:link w:val="Textoindependiente3"/>
    <w:rsid w:val="00E315E9"/>
    <w:rPr>
      <w:rFonts w:ascii="Cambria" w:eastAsia="SimSun" w:hAnsi="Cambria" w:cs="font364"/>
      <w:kern w:val="1"/>
      <w:sz w:val="16"/>
      <w:szCs w:val="16"/>
      <w:lang w:val="es-EC" w:eastAsia="ar-SA"/>
    </w:rPr>
  </w:style>
  <w:style w:type="paragraph" w:styleId="Textonotapie">
    <w:name w:val="footnote text"/>
    <w:aliases w:val="fn,texto de nota al pie,Texto nota pie Car Car Car Car Car Car Car Car,Texto nota pie Car Car Car,Footnote Text Char Char Char Char Char Char,Texto nota pie Car Car Car Car Car,Texto nota pie Car1,Texto nota pie Car Car,single space"/>
    <w:basedOn w:val="Normal"/>
    <w:link w:val="TextonotapieCar"/>
    <w:uiPriority w:val="99"/>
    <w:rsid w:val="00E315E9"/>
    <w:pPr>
      <w:suppressAutoHyphens w:val="0"/>
      <w:overflowPunct w:val="0"/>
      <w:autoSpaceDE w:val="0"/>
      <w:autoSpaceDN w:val="0"/>
      <w:adjustRightInd w:val="0"/>
      <w:textAlignment w:val="baseline"/>
    </w:pPr>
    <w:rPr>
      <w:rFonts w:ascii="Times New Roman" w:eastAsia="Times New Roman" w:hAnsi="Times New Roman" w:cs="Times New Roman"/>
      <w:kern w:val="0"/>
      <w:sz w:val="20"/>
      <w:szCs w:val="20"/>
      <w:lang w:val="es-ES_tradnl" w:eastAsia="en-US"/>
    </w:rPr>
  </w:style>
  <w:style w:type="character" w:customStyle="1" w:styleId="TextonotapieCar">
    <w:name w:val="Texto nota pie Car"/>
    <w:aliases w:val="fn Car,texto de nota al pie Car,Texto nota pie Car Car Car Car Car Car Car Car Car,Texto nota pie Car Car Car Car,Footnote Text Char Char Char Char Char Char Car,Texto nota pie Car Car Car Car Car Car,Texto nota pie Car1 Car"/>
    <w:basedOn w:val="Fuentedeprrafopredeter"/>
    <w:link w:val="Textonotapie"/>
    <w:uiPriority w:val="99"/>
    <w:rsid w:val="00E315E9"/>
    <w:rPr>
      <w:rFonts w:ascii="Times New Roman" w:eastAsia="Times New Roman" w:hAnsi="Times New Roman" w:cs="Times New Roman"/>
      <w:sz w:val="20"/>
      <w:szCs w:val="20"/>
      <w:lang w:val="es-ES_tradnl"/>
    </w:rPr>
  </w:style>
  <w:style w:type="paragraph" w:customStyle="1" w:styleId="Clauses">
    <w:name w:val="Clauses"/>
    <w:basedOn w:val="Normal"/>
    <w:rsid w:val="00E315E9"/>
    <w:pPr>
      <w:keepLines/>
      <w:suppressAutoHyphens w:val="0"/>
      <w:spacing w:after="120"/>
      <w:outlineLvl w:val="0"/>
    </w:pPr>
    <w:rPr>
      <w:rFonts w:ascii="Times New Roman Bold" w:eastAsia="Times New Roman" w:hAnsi="Times New Roman Bold" w:cs="Times New Roman"/>
      <w:b/>
      <w:kern w:val="0"/>
      <w:szCs w:val="20"/>
      <w:lang w:val="es-ES_tradnl" w:eastAsia="en-GB"/>
    </w:rPr>
  </w:style>
  <w:style w:type="paragraph" w:customStyle="1" w:styleId="xl41">
    <w:name w:val="xl41"/>
    <w:basedOn w:val="Normal"/>
    <w:rsid w:val="00E315E9"/>
    <w:pPr>
      <w:suppressAutoHyphens w:val="0"/>
      <w:spacing w:before="100" w:beforeAutospacing="1" w:after="100" w:afterAutospacing="1"/>
    </w:pPr>
    <w:rPr>
      <w:rFonts w:ascii="Times New Roman" w:eastAsia="Arial Unicode MS" w:hAnsi="Times New Roman" w:cs="Times New Roman"/>
      <w:kern w:val="0"/>
      <w:sz w:val="20"/>
      <w:szCs w:val="20"/>
      <w:lang w:val="it-IT" w:eastAsia="it-IT"/>
    </w:rPr>
  </w:style>
  <w:style w:type="paragraph" w:styleId="TDC3">
    <w:name w:val="toc 3"/>
    <w:basedOn w:val="Normal"/>
    <w:next w:val="Normal"/>
    <w:autoRedefine/>
    <w:uiPriority w:val="39"/>
    <w:unhideWhenUsed/>
    <w:qFormat/>
    <w:rsid w:val="00E315E9"/>
    <w:pPr>
      <w:ind w:left="480"/>
    </w:pPr>
    <w:rPr>
      <w:rFonts w:asciiTheme="minorHAnsi" w:hAnsiTheme="minorHAnsi" w:cstheme="minorHAnsi"/>
      <w:i/>
      <w:iCs/>
      <w:sz w:val="20"/>
      <w:szCs w:val="20"/>
    </w:rPr>
  </w:style>
  <w:style w:type="paragraph" w:customStyle="1" w:styleId="A2-Heading1">
    <w:name w:val="A2-Heading1"/>
    <w:basedOn w:val="Normal"/>
    <w:rsid w:val="00E315E9"/>
    <w:pPr>
      <w:keepNext/>
      <w:numPr>
        <w:ilvl w:val="12"/>
      </w:numPr>
      <w:suppressAutoHyphens w:val="0"/>
      <w:overflowPunct w:val="0"/>
      <w:autoSpaceDE w:val="0"/>
      <w:autoSpaceDN w:val="0"/>
      <w:adjustRightInd w:val="0"/>
      <w:jc w:val="center"/>
      <w:textAlignment w:val="baseline"/>
      <w:outlineLvl w:val="0"/>
    </w:pPr>
    <w:rPr>
      <w:rFonts w:ascii="Times New Roman Bold" w:eastAsia="Times New Roman" w:hAnsi="Times New Roman Bold" w:cs="Times New Roman"/>
      <w:b/>
      <w:bCs/>
      <w:iCs/>
      <w:kern w:val="28"/>
      <w:sz w:val="32"/>
      <w:szCs w:val="20"/>
      <w:lang w:val="es-ES_tradnl" w:eastAsia="en-US"/>
    </w:rPr>
  </w:style>
  <w:style w:type="character" w:styleId="Hipervnculovisitado">
    <w:name w:val="FollowedHyperlink"/>
    <w:basedOn w:val="Fuentedeprrafopredeter"/>
    <w:unhideWhenUsed/>
    <w:rsid w:val="00E315E9"/>
    <w:rPr>
      <w:color w:val="800080"/>
      <w:u w:val="single"/>
    </w:rPr>
  </w:style>
  <w:style w:type="paragraph" w:styleId="Textodeglobo">
    <w:name w:val="Balloon Text"/>
    <w:basedOn w:val="Normal"/>
    <w:link w:val="TextodegloboCar1"/>
    <w:uiPriority w:val="99"/>
    <w:semiHidden/>
    <w:unhideWhenUsed/>
    <w:rsid w:val="00E315E9"/>
    <w:rPr>
      <w:rFonts w:ascii="Tahoma" w:hAnsi="Tahoma" w:cs="Tahoma"/>
      <w:sz w:val="16"/>
      <w:szCs w:val="16"/>
    </w:rPr>
  </w:style>
  <w:style w:type="character" w:customStyle="1" w:styleId="TextodegloboCar1">
    <w:name w:val="Texto de globo Car1"/>
    <w:basedOn w:val="Fuentedeprrafopredeter"/>
    <w:link w:val="Textodeglobo"/>
    <w:semiHidden/>
    <w:rsid w:val="00E315E9"/>
    <w:rPr>
      <w:rFonts w:ascii="Tahoma" w:eastAsia="SimSun" w:hAnsi="Tahoma" w:cs="Tahoma"/>
      <w:kern w:val="1"/>
      <w:sz w:val="16"/>
      <w:szCs w:val="16"/>
      <w:lang w:val="es-EC" w:eastAsia="ar-SA"/>
    </w:rPr>
  </w:style>
  <w:style w:type="paragraph" w:customStyle="1" w:styleId="A1-Heading2">
    <w:name w:val="A1-Heading2"/>
    <w:basedOn w:val="Normal"/>
    <w:rsid w:val="00E315E9"/>
    <w:pPr>
      <w:keepNext/>
      <w:keepLines/>
      <w:suppressAutoHyphens w:val="0"/>
      <w:spacing w:before="200" w:after="200"/>
      <w:jc w:val="center"/>
    </w:pPr>
    <w:rPr>
      <w:rFonts w:ascii="Times New Roman" w:eastAsia="Times New Roman" w:hAnsi="Times New Roman" w:cs="Times New Roman"/>
      <w:b/>
      <w:bCs/>
      <w:kern w:val="0"/>
      <w:sz w:val="28"/>
      <w:lang w:val="es-ES_tradnl" w:eastAsia="en-US"/>
    </w:rPr>
  </w:style>
  <w:style w:type="paragraph" w:styleId="Sinespaciado">
    <w:name w:val="No Spacing"/>
    <w:uiPriority w:val="1"/>
    <w:qFormat/>
    <w:rsid w:val="00E315E9"/>
    <w:pPr>
      <w:spacing w:after="0" w:line="240" w:lineRule="auto"/>
    </w:pPr>
    <w:rPr>
      <w:rFonts w:ascii="Cambria" w:eastAsia="Cambria" w:hAnsi="Cambria" w:cs="Times New Roman"/>
      <w:sz w:val="24"/>
      <w:szCs w:val="24"/>
      <w:lang w:val="es-ES_tradnl"/>
    </w:rPr>
  </w:style>
  <w:style w:type="paragraph" w:customStyle="1" w:styleId="xl45">
    <w:name w:val="xl45"/>
    <w:basedOn w:val="Normal"/>
    <w:rsid w:val="00E315E9"/>
    <w:pPr>
      <w:pBdr>
        <w:left w:val="single" w:sz="4" w:space="0" w:color="auto"/>
      </w:pBdr>
      <w:suppressAutoHyphens w:val="0"/>
      <w:spacing w:before="100" w:beforeAutospacing="1" w:after="100" w:afterAutospacing="1"/>
      <w:jc w:val="both"/>
      <w:textAlignment w:val="center"/>
    </w:pPr>
    <w:rPr>
      <w:rFonts w:ascii="Arial" w:eastAsia="Arial Unicode MS" w:hAnsi="Arial" w:cs="Arial"/>
      <w:kern w:val="0"/>
      <w:sz w:val="22"/>
      <w:szCs w:val="22"/>
      <w:lang w:val="es-ES" w:eastAsia="es-ES"/>
    </w:rPr>
  </w:style>
  <w:style w:type="paragraph" w:customStyle="1" w:styleId="Outline">
    <w:name w:val="Outline"/>
    <w:basedOn w:val="Normal"/>
    <w:rsid w:val="00E315E9"/>
    <w:pPr>
      <w:suppressAutoHyphens w:val="0"/>
      <w:spacing w:before="240"/>
      <w:jc w:val="both"/>
    </w:pPr>
    <w:rPr>
      <w:rFonts w:ascii="Arial" w:eastAsia="Times New Roman" w:hAnsi="Arial" w:cs="Times New Roman"/>
      <w:kern w:val="28"/>
      <w:sz w:val="22"/>
      <w:szCs w:val="20"/>
      <w:lang w:val="en-US" w:eastAsia="en-US"/>
    </w:rPr>
  </w:style>
  <w:style w:type="paragraph" w:customStyle="1" w:styleId="Vietacuadrada">
    <w:name w:val="Viñeta cuadrada"/>
    <w:basedOn w:val="Normal"/>
    <w:rsid w:val="00E315E9"/>
    <w:pPr>
      <w:numPr>
        <w:numId w:val="1"/>
      </w:numPr>
      <w:suppressAutoHyphens w:val="0"/>
      <w:spacing w:after="120" w:line="264" w:lineRule="auto"/>
      <w:jc w:val="both"/>
    </w:pPr>
    <w:rPr>
      <w:rFonts w:ascii="Arial" w:eastAsia="Times New Roman" w:hAnsi="Arial" w:cs="Times New Roman"/>
      <w:snapToGrid w:val="0"/>
      <w:color w:val="000000"/>
      <w:kern w:val="0"/>
      <w:sz w:val="21"/>
      <w:szCs w:val="20"/>
      <w:lang w:val="es-ES" w:eastAsia="es-ES"/>
    </w:rPr>
  </w:style>
  <w:style w:type="paragraph" w:styleId="Ttulo">
    <w:name w:val="Title"/>
    <w:basedOn w:val="Normal"/>
    <w:link w:val="TtuloCar"/>
    <w:qFormat/>
    <w:rsid w:val="00E315E9"/>
    <w:pPr>
      <w:suppressAutoHyphens w:val="0"/>
      <w:overflowPunct w:val="0"/>
      <w:autoSpaceDE w:val="0"/>
      <w:autoSpaceDN w:val="0"/>
      <w:adjustRightInd w:val="0"/>
      <w:jc w:val="center"/>
      <w:textAlignment w:val="baseline"/>
    </w:pPr>
    <w:rPr>
      <w:rFonts w:ascii="Arial" w:eastAsia="Times New Roman" w:hAnsi="Arial" w:cs="Times New Roman"/>
      <w:b/>
      <w:kern w:val="0"/>
      <w:sz w:val="36"/>
      <w:szCs w:val="20"/>
      <w:lang w:val="es-ES_tradnl" w:eastAsia="en-US"/>
    </w:rPr>
  </w:style>
  <w:style w:type="character" w:customStyle="1" w:styleId="TtuloCar">
    <w:name w:val="Título Car"/>
    <w:basedOn w:val="Fuentedeprrafopredeter"/>
    <w:link w:val="Ttulo"/>
    <w:rsid w:val="00E315E9"/>
    <w:rPr>
      <w:rFonts w:ascii="Arial" w:eastAsia="Times New Roman" w:hAnsi="Arial" w:cs="Times New Roman"/>
      <w:b/>
      <w:sz w:val="36"/>
      <w:szCs w:val="20"/>
      <w:lang w:val="es-ES_tradnl"/>
    </w:rPr>
  </w:style>
  <w:style w:type="character" w:styleId="Nmerodepgina">
    <w:name w:val="page number"/>
    <w:basedOn w:val="Fuentedeprrafopredeter"/>
    <w:rsid w:val="00E315E9"/>
  </w:style>
  <w:style w:type="paragraph" w:customStyle="1" w:styleId="Normala">
    <w:name w:val="Normal(a)"/>
    <w:basedOn w:val="Normal"/>
    <w:rsid w:val="00E315E9"/>
    <w:pPr>
      <w:keepLines/>
      <w:tabs>
        <w:tab w:val="left" w:pos="1418"/>
        <w:tab w:val="num" w:pos="2574"/>
      </w:tabs>
      <w:suppressAutoHyphens w:val="0"/>
      <w:spacing w:after="120"/>
      <w:ind w:left="2574" w:hanging="180"/>
      <w:jc w:val="both"/>
    </w:pPr>
    <w:rPr>
      <w:rFonts w:ascii="Arial" w:eastAsia="Times New Roman" w:hAnsi="Arial" w:cs="Times New Roman"/>
      <w:kern w:val="0"/>
      <w:sz w:val="22"/>
      <w:szCs w:val="20"/>
      <w:lang w:val="en-GB" w:eastAsia="en-GB"/>
    </w:rPr>
  </w:style>
  <w:style w:type="paragraph" w:styleId="Saludo">
    <w:name w:val="Salutation"/>
    <w:basedOn w:val="Normal"/>
    <w:next w:val="Normal"/>
    <w:link w:val="SaludoCar"/>
    <w:rsid w:val="00E315E9"/>
    <w:pPr>
      <w:suppressAutoHyphens w:val="0"/>
      <w:jc w:val="both"/>
    </w:pPr>
    <w:rPr>
      <w:rFonts w:ascii="Arial" w:eastAsia="Times New Roman" w:hAnsi="Arial" w:cs="Times New Roman"/>
      <w:kern w:val="0"/>
      <w:sz w:val="22"/>
      <w:lang w:val="en-US" w:eastAsia="en-US"/>
    </w:rPr>
  </w:style>
  <w:style w:type="character" w:customStyle="1" w:styleId="SaludoCar">
    <w:name w:val="Saludo Car"/>
    <w:basedOn w:val="Fuentedeprrafopredeter"/>
    <w:link w:val="Saludo"/>
    <w:rsid w:val="00E315E9"/>
    <w:rPr>
      <w:rFonts w:ascii="Arial" w:eastAsia="Times New Roman" w:hAnsi="Arial" w:cs="Times New Roman"/>
      <w:szCs w:val="24"/>
      <w:lang w:val="en-US"/>
    </w:rPr>
  </w:style>
  <w:style w:type="paragraph" w:styleId="Continuarlista">
    <w:name w:val="List Continue"/>
    <w:basedOn w:val="Normal"/>
    <w:rsid w:val="00E315E9"/>
    <w:pPr>
      <w:suppressAutoHyphens w:val="0"/>
      <w:spacing w:after="120"/>
      <w:ind w:left="283"/>
      <w:jc w:val="both"/>
    </w:pPr>
    <w:rPr>
      <w:rFonts w:ascii="Arial" w:eastAsia="Times New Roman" w:hAnsi="Arial" w:cs="Times New Roman"/>
      <w:kern w:val="0"/>
      <w:sz w:val="22"/>
      <w:lang w:val="en-US" w:eastAsia="en-US"/>
    </w:rPr>
  </w:style>
  <w:style w:type="paragraph" w:styleId="Sangranormal">
    <w:name w:val="Normal Indent"/>
    <w:basedOn w:val="Normal"/>
    <w:rsid w:val="00E315E9"/>
    <w:pPr>
      <w:suppressAutoHyphens w:val="0"/>
      <w:ind w:left="708"/>
      <w:jc w:val="both"/>
    </w:pPr>
    <w:rPr>
      <w:rFonts w:ascii="Arial" w:eastAsia="Times New Roman" w:hAnsi="Arial" w:cs="Times New Roman"/>
      <w:kern w:val="0"/>
      <w:sz w:val="22"/>
      <w:lang w:val="en-US" w:eastAsia="en-US"/>
    </w:rPr>
  </w:style>
  <w:style w:type="paragraph" w:styleId="Subttulo">
    <w:name w:val="Subtitle"/>
    <w:basedOn w:val="Normal"/>
    <w:link w:val="SubttuloCar"/>
    <w:qFormat/>
    <w:rsid w:val="00E315E9"/>
    <w:pPr>
      <w:suppressAutoHyphens w:val="0"/>
      <w:spacing w:after="60"/>
      <w:jc w:val="center"/>
      <w:outlineLvl w:val="1"/>
    </w:pPr>
    <w:rPr>
      <w:rFonts w:ascii="Arial" w:eastAsia="Times New Roman" w:hAnsi="Arial" w:cs="Arial"/>
      <w:kern w:val="0"/>
      <w:sz w:val="22"/>
      <w:lang w:val="en-US" w:eastAsia="en-US"/>
    </w:rPr>
  </w:style>
  <w:style w:type="character" w:customStyle="1" w:styleId="SubttuloCar">
    <w:name w:val="Subtítulo Car"/>
    <w:basedOn w:val="Fuentedeprrafopredeter"/>
    <w:link w:val="Subttulo"/>
    <w:rsid w:val="00E315E9"/>
    <w:rPr>
      <w:rFonts w:ascii="Arial" w:eastAsia="Times New Roman" w:hAnsi="Arial" w:cs="Arial"/>
      <w:szCs w:val="24"/>
      <w:lang w:val="en-US"/>
    </w:rPr>
  </w:style>
  <w:style w:type="paragraph" w:styleId="NormalWeb">
    <w:name w:val="Normal (Web)"/>
    <w:basedOn w:val="Normal"/>
    <w:uiPriority w:val="99"/>
    <w:rsid w:val="00E315E9"/>
    <w:pPr>
      <w:suppressAutoHyphens w:val="0"/>
      <w:spacing w:before="100" w:beforeAutospacing="1" w:after="100" w:afterAutospacing="1"/>
      <w:jc w:val="both"/>
    </w:pPr>
    <w:rPr>
      <w:rFonts w:ascii="Arial Unicode MS" w:eastAsia="Arial Unicode MS" w:hAnsi="Arial Unicode MS" w:cs="Arial Unicode MS"/>
      <w:color w:val="000000"/>
      <w:kern w:val="0"/>
      <w:sz w:val="22"/>
      <w:lang w:val="en-US" w:eastAsia="en-US"/>
    </w:rPr>
  </w:style>
  <w:style w:type="paragraph" w:styleId="Textodebloque">
    <w:name w:val="Block Text"/>
    <w:basedOn w:val="Normal"/>
    <w:rsid w:val="00E315E9"/>
    <w:pPr>
      <w:tabs>
        <w:tab w:val="left" w:pos="702"/>
        <w:tab w:val="left" w:pos="1494"/>
      </w:tabs>
      <w:suppressAutoHyphens w:val="0"/>
      <w:ind w:left="702" w:right="-72" w:hanging="702"/>
      <w:jc w:val="both"/>
    </w:pPr>
    <w:rPr>
      <w:rFonts w:ascii="Arial" w:eastAsia="Times New Roman" w:hAnsi="Arial" w:cs="Times New Roman"/>
      <w:kern w:val="0"/>
      <w:sz w:val="22"/>
      <w:lang w:val="en-GB" w:eastAsia="it-IT"/>
    </w:rPr>
  </w:style>
  <w:style w:type="paragraph" w:customStyle="1" w:styleId="AnnexHead">
    <w:name w:val="AnnexHead"/>
    <w:basedOn w:val="Normal"/>
    <w:rsid w:val="00E315E9"/>
    <w:pPr>
      <w:suppressAutoHyphens w:val="0"/>
      <w:jc w:val="center"/>
    </w:pPr>
    <w:rPr>
      <w:rFonts w:ascii="Arial" w:eastAsia="Times New Roman" w:hAnsi="Arial" w:cs="Times New Roman"/>
      <w:spacing w:val="-3"/>
      <w:kern w:val="0"/>
      <w:sz w:val="72"/>
      <w:lang w:val="es-ES_tradnl" w:eastAsia="en-US"/>
    </w:rPr>
  </w:style>
  <w:style w:type="paragraph" w:customStyle="1" w:styleId="A1-Heading1">
    <w:name w:val="A1-Heading1"/>
    <w:basedOn w:val="Ttulo1"/>
    <w:rsid w:val="00E315E9"/>
    <w:pPr>
      <w:widowControl/>
      <w:numPr>
        <w:ilvl w:val="12"/>
      </w:numPr>
      <w:tabs>
        <w:tab w:val="clear" w:pos="-720"/>
      </w:tabs>
      <w:suppressAutoHyphens w:val="0"/>
      <w:overflowPunct w:val="0"/>
      <w:adjustRightInd w:val="0"/>
      <w:textAlignment w:val="baseline"/>
    </w:pPr>
    <w:rPr>
      <w:rFonts w:ascii="Arial" w:hAnsi="Arial"/>
      <w:bCs/>
      <w:iCs/>
      <w:kern w:val="28"/>
      <w:sz w:val="22"/>
      <w:szCs w:val="22"/>
      <w:lang w:val="es-ES_tradnl" w:eastAsia="en-US"/>
    </w:rPr>
  </w:style>
  <w:style w:type="paragraph" w:customStyle="1" w:styleId="A1-Heading3">
    <w:name w:val="A1-Heading3"/>
    <w:basedOn w:val="Normal"/>
    <w:rsid w:val="00E315E9"/>
    <w:pPr>
      <w:suppressAutoHyphens w:val="0"/>
      <w:ind w:left="432" w:hanging="432"/>
      <w:jc w:val="both"/>
    </w:pPr>
    <w:rPr>
      <w:rFonts w:ascii="Arial" w:eastAsia="Times New Roman" w:hAnsi="Arial" w:cs="Times New Roman"/>
      <w:b/>
      <w:bCs/>
      <w:kern w:val="0"/>
      <w:sz w:val="22"/>
      <w:lang w:val="es-ES_tradnl" w:eastAsia="en-US"/>
    </w:rPr>
  </w:style>
  <w:style w:type="paragraph" w:customStyle="1" w:styleId="A1-Heading4">
    <w:name w:val="A1-Heading4"/>
    <w:basedOn w:val="A1-Heading3"/>
    <w:autoRedefine/>
    <w:rsid w:val="00E315E9"/>
    <w:pPr>
      <w:ind w:left="882" w:hanging="450"/>
    </w:pPr>
  </w:style>
  <w:style w:type="paragraph" w:customStyle="1" w:styleId="A2-Heading2">
    <w:name w:val="A2-Heading2"/>
    <w:basedOn w:val="A1-Heading2"/>
    <w:rsid w:val="00E315E9"/>
  </w:style>
  <w:style w:type="paragraph" w:customStyle="1" w:styleId="A2-Heading3">
    <w:name w:val="A2-Heading3"/>
    <w:basedOn w:val="A1-Heading3"/>
    <w:rsid w:val="00E315E9"/>
    <w:rPr>
      <w:rFonts w:ascii="Times New Roman Bold" w:hAnsi="Times New Roman Bold"/>
      <w:bCs w:val="0"/>
    </w:rPr>
  </w:style>
  <w:style w:type="paragraph" w:customStyle="1" w:styleId="A2-Heading4">
    <w:name w:val="A2-Heading4"/>
    <w:basedOn w:val="A1-Heading4"/>
    <w:rsid w:val="00E315E9"/>
  </w:style>
  <w:style w:type="paragraph" w:customStyle="1" w:styleId="A3-Heading1">
    <w:name w:val="A3-Heading1"/>
    <w:basedOn w:val="A1-Heading1"/>
    <w:rsid w:val="00E315E9"/>
  </w:style>
  <w:style w:type="paragraph" w:customStyle="1" w:styleId="A3-heading3">
    <w:name w:val="A3-heading3"/>
    <w:basedOn w:val="A1-Heading3"/>
    <w:rsid w:val="00E315E9"/>
    <w:pPr>
      <w:tabs>
        <w:tab w:val="left" w:pos="-720"/>
        <w:tab w:val="left" w:pos="360"/>
      </w:tabs>
      <w:suppressAutoHyphens/>
      <w:ind w:left="450" w:hanging="450"/>
    </w:pPr>
    <w:rPr>
      <w:b w:val="0"/>
      <w:spacing w:val="-3"/>
    </w:rPr>
  </w:style>
  <w:style w:type="paragraph" w:customStyle="1" w:styleId="A3-heading2">
    <w:name w:val="A3-heading2"/>
    <w:basedOn w:val="A1-Heading2"/>
    <w:rsid w:val="00E315E9"/>
  </w:style>
  <w:style w:type="paragraph" w:customStyle="1" w:styleId="A4-Heading1">
    <w:name w:val="A4-Heading1"/>
    <w:basedOn w:val="A3-Heading1"/>
    <w:rsid w:val="00E315E9"/>
    <w:pPr>
      <w:tabs>
        <w:tab w:val="center" w:pos="4500"/>
      </w:tabs>
      <w:suppressAutoHyphens/>
      <w:jc w:val="both"/>
    </w:pPr>
    <w:rPr>
      <w:b w:val="0"/>
      <w:spacing w:val="-3"/>
    </w:rPr>
  </w:style>
  <w:style w:type="paragraph" w:customStyle="1" w:styleId="A4-heading2">
    <w:name w:val="A4-heading2"/>
    <w:basedOn w:val="A1-Heading2"/>
    <w:rsid w:val="00E315E9"/>
  </w:style>
  <w:style w:type="paragraph" w:customStyle="1" w:styleId="A4-heading3">
    <w:name w:val="A4-heading3"/>
    <w:basedOn w:val="A1-Heading3"/>
    <w:rsid w:val="00E315E9"/>
  </w:style>
  <w:style w:type="paragraph" w:customStyle="1" w:styleId="aparagraphs">
    <w:name w:val="(a) paragraphs"/>
    <w:next w:val="Normal"/>
    <w:rsid w:val="00E315E9"/>
    <w:pPr>
      <w:spacing w:before="120" w:after="120" w:line="240" w:lineRule="auto"/>
      <w:jc w:val="both"/>
    </w:pPr>
    <w:rPr>
      <w:rFonts w:ascii="Times New Roman" w:eastAsia="Times New Roman" w:hAnsi="Times New Roman" w:cs="Times New Roman"/>
      <w:snapToGrid w:val="0"/>
      <w:sz w:val="24"/>
      <w:szCs w:val="20"/>
      <w:lang w:val="es-ES_tradnl"/>
    </w:rPr>
  </w:style>
  <w:style w:type="paragraph" w:customStyle="1" w:styleId="Sub-ClauseText">
    <w:name w:val="Sub-Clause Text"/>
    <w:basedOn w:val="Normal"/>
    <w:rsid w:val="00E315E9"/>
    <w:pPr>
      <w:suppressAutoHyphens w:val="0"/>
      <w:spacing w:before="120" w:after="120"/>
      <w:jc w:val="both"/>
    </w:pPr>
    <w:rPr>
      <w:rFonts w:ascii="Arial" w:eastAsia="Times New Roman" w:hAnsi="Arial" w:cs="Times New Roman"/>
      <w:spacing w:val="-4"/>
      <w:kern w:val="0"/>
      <w:sz w:val="22"/>
      <w:szCs w:val="20"/>
      <w:lang w:val="en-US" w:eastAsia="en-US"/>
    </w:rPr>
  </w:style>
  <w:style w:type="paragraph" w:customStyle="1" w:styleId="SectionVIHeader">
    <w:name w:val="Section VI.Header"/>
    <w:basedOn w:val="Normal"/>
    <w:rsid w:val="00E315E9"/>
    <w:pPr>
      <w:suppressAutoHyphens w:val="0"/>
      <w:spacing w:before="120" w:after="240"/>
      <w:jc w:val="center"/>
    </w:pPr>
    <w:rPr>
      <w:rFonts w:ascii="Arial" w:eastAsia="Times New Roman" w:hAnsi="Arial" w:cs="Times New Roman"/>
      <w:b/>
      <w:kern w:val="0"/>
      <w:sz w:val="36"/>
      <w:szCs w:val="20"/>
      <w:lang w:val="en-US" w:eastAsia="en-US"/>
    </w:rPr>
  </w:style>
  <w:style w:type="character" w:customStyle="1" w:styleId="TextonotaalfinalCar">
    <w:name w:val="Texto nota al final Car"/>
    <w:basedOn w:val="Fuentedeprrafopredeter"/>
    <w:link w:val="Textonotaalfinal"/>
    <w:semiHidden/>
    <w:rsid w:val="00E315E9"/>
    <w:rPr>
      <w:rFonts w:ascii="Courier New" w:hAnsi="Courier New"/>
      <w:snapToGrid w:val="0"/>
      <w:lang w:val="en-US"/>
    </w:rPr>
  </w:style>
  <w:style w:type="paragraph" w:styleId="Textonotaalfinal">
    <w:name w:val="endnote text"/>
    <w:basedOn w:val="Normal"/>
    <w:link w:val="TextonotaalfinalCar"/>
    <w:semiHidden/>
    <w:rsid w:val="00E315E9"/>
    <w:pPr>
      <w:widowControl w:val="0"/>
      <w:suppressAutoHyphens w:val="0"/>
      <w:jc w:val="both"/>
    </w:pPr>
    <w:rPr>
      <w:rFonts w:ascii="Courier New" w:eastAsiaTheme="minorHAnsi" w:hAnsi="Courier New" w:cstheme="minorBidi"/>
      <w:snapToGrid w:val="0"/>
      <w:kern w:val="0"/>
      <w:sz w:val="22"/>
      <w:szCs w:val="22"/>
      <w:lang w:val="en-US" w:eastAsia="en-US"/>
    </w:rPr>
  </w:style>
  <w:style w:type="character" w:customStyle="1" w:styleId="TextonotaalfinalCar1">
    <w:name w:val="Texto nota al final Car1"/>
    <w:basedOn w:val="Fuentedeprrafopredeter"/>
    <w:uiPriority w:val="99"/>
    <w:semiHidden/>
    <w:rsid w:val="00E315E9"/>
    <w:rPr>
      <w:rFonts w:ascii="Cambria" w:eastAsia="SimSun" w:hAnsi="Cambria" w:cs="font364"/>
      <w:kern w:val="1"/>
      <w:sz w:val="20"/>
      <w:szCs w:val="20"/>
      <w:lang w:val="es-EC" w:eastAsia="ar-SA"/>
    </w:rPr>
  </w:style>
  <w:style w:type="paragraph" w:styleId="ndice1">
    <w:name w:val="index 1"/>
    <w:basedOn w:val="Normal"/>
    <w:next w:val="Normal"/>
    <w:autoRedefine/>
    <w:semiHidden/>
    <w:rsid w:val="00E315E9"/>
    <w:pPr>
      <w:widowControl w:val="0"/>
      <w:tabs>
        <w:tab w:val="right" w:leader="dot" w:pos="9360"/>
      </w:tabs>
      <w:ind w:left="1440" w:right="720" w:hanging="1440"/>
      <w:jc w:val="both"/>
    </w:pPr>
    <w:rPr>
      <w:rFonts w:ascii="Courier New" w:eastAsia="Times New Roman" w:hAnsi="Courier New" w:cs="Times New Roman"/>
      <w:snapToGrid w:val="0"/>
      <w:kern w:val="0"/>
      <w:sz w:val="22"/>
      <w:szCs w:val="20"/>
      <w:lang w:val="en-US" w:eastAsia="en-US"/>
    </w:rPr>
  </w:style>
  <w:style w:type="paragraph" w:styleId="Epgrafe">
    <w:name w:val="caption"/>
    <w:basedOn w:val="Normal"/>
    <w:next w:val="Normal"/>
    <w:qFormat/>
    <w:rsid w:val="00E315E9"/>
    <w:pPr>
      <w:widowControl w:val="0"/>
      <w:suppressAutoHyphens w:val="0"/>
      <w:jc w:val="both"/>
    </w:pPr>
    <w:rPr>
      <w:rFonts w:ascii="Courier New" w:eastAsia="Times New Roman" w:hAnsi="Courier New" w:cs="Times New Roman"/>
      <w:snapToGrid w:val="0"/>
      <w:kern w:val="0"/>
      <w:sz w:val="22"/>
      <w:szCs w:val="20"/>
      <w:lang w:val="en-US" w:eastAsia="en-US"/>
    </w:rPr>
  </w:style>
  <w:style w:type="character" w:customStyle="1" w:styleId="EquationCaption">
    <w:name w:val="_Equation Caption"/>
    <w:rsid w:val="00E315E9"/>
  </w:style>
  <w:style w:type="character" w:customStyle="1" w:styleId="MapadeldocumentoCar">
    <w:name w:val="Mapa del documento Car"/>
    <w:basedOn w:val="Fuentedeprrafopredeter"/>
    <w:link w:val="Mapadeldocumento"/>
    <w:semiHidden/>
    <w:rsid w:val="00E315E9"/>
    <w:rPr>
      <w:rFonts w:ascii="Tahoma" w:hAnsi="Tahoma" w:cs="Tahoma"/>
      <w:snapToGrid w:val="0"/>
      <w:shd w:val="clear" w:color="auto" w:fill="000080"/>
      <w:lang w:val="en-US"/>
    </w:rPr>
  </w:style>
  <w:style w:type="paragraph" w:styleId="Mapadeldocumento">
    <w:name w:val="Document Map"/>
    <w:basedOn w:val="Normal"/>
    <w:link w:val="MapadeldocumentoCar"/>
    <w:semiHidden/>
    <w:rsid w:val="00E315E9"/>
    <w:pPr>
      <w:widowControl w:val="0"/>
      <w:shd w:val="clear" w:color="auto" w:fill="000080"/>
      <w:suppressAutoHyphens w:val="0"/>
      <w:jc w:val="both"/>
    </w:pPr>
    <w:rPr>
      <w:rFonts w:ascii="Tahoma" w:eastAsiaTheme="minorHAnsi" w:hAnsi="Tahoma" w:cs="Tahoma"/>
      <w:snapToGrid w:val="0"/>
      <w:kern w:val="0"/>
      <w:sz w:val="22"/>
      <w:szCs w:val="22"/>
      <w:lang w:val="en-US" w:eastAsia="en-US"/>
    </w:rPr>
  </w:style>
  <w:style w:type="character" w:customStyle="1" w:styleId="MapadeldocumentoCar1">
    <w:name w:val="Mapa del documento Car1"/>
    <w:basedOn w:val="Fuentedeprrafopredeter"/>
    <w:uiPriority w:val="99"/>
    <w:semiHidden/>
    <w:rsid w:val="00E315E9"/>
    <w:rPr>
      <w:rFonts w:ascii="Tahoma" w:eastAsia="SimSun" w:hAnsi="Tahoma" w:cs="Tahoma"/>
      <w:kern w:val="1"/>
      <w:sz w:val="16"/>
      <w:szCs w:val="16"/>
      <w:lang w:val="es-EC" w:eastAsia="ar-SA"/>
    </w:rPr>
  </w:style>
  <w:style w:type="character" w:customStyle="1" w:styleId="TextocomentarioCar">
    <w:name w:val="Texto comentario Car"/>
    <w:basedOn w:val="Fuentedeprrafopredeter"/>
    <w:link w:val="Textocomentario"/>
    <w:uiPriority w:val="99"/>
    <w:semiHidden/>
    <w:rsid w:val="00E315E9"/>
    <w:rPr>
      <w:rFonts w:ascii="Arial" w:hAnsi="Arial"/>
      <w:szCs w:val="24"/>
      <w:lang w:val="es-ES_tradnl"/>
    </w:rPr>
  </w:style>
  <w:style w:type="paragraph" w:styleId="Textocomentario">
    <w:name w:val="annotation text"/>
    <w:basedOn w:val="Normal"/>
    <w:link w:val="TextocomentarioCar"/>
    <w:uiPriority w:val="99"/>
    <w:semiHidden/>
    <w:rsid w:val="00E315E9"/>
    <w:pPr>
      <w:suppressAutoHyphens w:val="0"/>
      <w:jc w:val="both"/>
    </w:pPr>
    <w:rPr>
      <w:rFonts w:ascii="Arial" w:eastAsiaTheme="minorHAnsi" w:hAnsi="Arial" w:cstheme="minorBidi"/>
      <w:kern w:val="0"/>
      <w:sz w:val="22"/>
      <w:lang w:val="es-ES_tradnl" w:eastAsia="en-US"/>
    </w:rPr>
  </w:style>
  <w:style w:type="character" w:customStyle="1" w:styleId="TextocomentarioCar1">
    <w:name w:val="Texto comentario Car1"/>
    <w:basedOn w:val="Fuentedeprrafopredeter"/>
    <w:uiPriority w:val="99"/>
    <w:semiHidden/>
    <w:rsid w:val="00E315E9"/>
    <w:rPr>
      <w:rFonts w:ascii="Cambria" w:eastAsia="SimSun" w:hAnsi="Cambria" w:cs="font364"/>
      <w:kern w:val="1"/>
      <w:sz w:val="20"/>
      <w:szCs w:val="20"/>
      <w:lang w:val="es-EC" w:eastAsia="ar-SA"/>
    </w:rPr>
  </w:style>
  <w:style w:type="paragraph" w:customStyle="1" w:styleId="Vietacircular">
    <w:name w:val="Viñeta circular"/>
    <w:basedOn w:val="Normal"/>
    <w:rsid w:val="00E315E9"/>
    <w:pPr>
      <w:tabs>
        <w:tab w:val="num" w:pos="1134"/>
      </w:tabs>
      <w:suppressAutoHyphens w:val="0"/>
      <w:spacing w:after="120" w:line="264" w:lineRule="auto"/>
      <w:ind w:left="1134" w:hanging="567"/>
      <w:jc w:val="both"/>
    </w:pPr>
    <w:rPr>
      <w:rFonts w:ascii="Arial" w:eastAsia="Times New Roman" w:hAnsi="Arial" w:cs="Times New Roman"/>
      <w:snapToGrid w:val="0"/>
      <w:color w:val="000000"/>
      <w:kern w:val="0"/>
      <w:sz w:val="21"/>
      <w:szCs w:val="20"/>
      <w:lang w:val="es-ES" w:eastAsia="es-ES"/>
    </w:rPr>
  </w:style>
  <w:style w:type="character" w:customStyle="1" w:styleId="Normal1">
    <w:name w:val="Normal1"/>
    <w:basedOn w:val="Fuentedeprrafopredeter"/>
    <w:rsid w:val="00E315E9"/>
    <w:rPr>
      <w:rFonts w:ascii="Arial" w:hAnsi="Arial"/>
      <w:sz w:val="20"/>
    </w:rPr>
  </w:style>
  <w:style w:type="paragraph" w:customStyle="1" w:styleId="TITULOCUADRO">
    <w:name w:val="TITULO CUADRO"/>
    <w:basedOn w:val="Normal"/>
    <w:autoRedefine/>
    <w:rsid w:val="00E315E9"/>
    <w:pPr>
      <w:suppressAutoHyphens w:val="0"/>
      <w:jc w:val="center"/>
    </w:pPr>
    <w:rPr>
      <w:rFonts w:ascii="Arial" w:eastAsia="Times New Roman" w:hAnsi="Arial" w:cs="Arial"/>
      <w:smallCaps/>
      <w:kern w:val="0"/>
      <w:sz w:val="18"/>
      <w:szCs w:val="20"/>
      <w:lang w:val="es-ES" w:eastAsia="es-ES"/>
    </w:rPr>
  </w:style>
  <w:style w:type="character" w:customStyle="1" w:styleId="CarCar">
    <w:name w:val="Car Car"/>
    <w:basedOn w:val="Fuentedeprrafopredeter"/>
    <w:rsid w:val="00E315E9"/>
    <w:rPr>
      <w:rFonts w:ascii="Arial" w:hAnsi="Arial" w:cs="Arial"/>
      <w:b/>
      <w:bCs/>
      <w:sz w:val="16"/>
      <w:szCs w:val="16"/>
      <w:lang w:val="es-ES" w:eastAsia="es-ES" w:bidi="ar-SA"/>
    </w:rPr>
  </w:style>
  <w:style w:type="paragraph" w:customStyle="1" w:styleId="xl24">
    <w:name w:val="xl24"/>
    <w:basedOn w:val="Normal"/>
    <w:rsid w:val="00E315E9"/>
    <w:pPr>
      <w:suppressAutoHyphens w:val="0"/>
      <w:spacing w:before="100" w:beforeAutospacing="1" w:after="100" w:afterAutospacing="1"/>
      <w:jc w:val="both"/>
      <w:textAlignment w:val="center"/>
    </w:pPr>
    <w:rPr>
      <w:rFonts w:ascii="Arial Unicode MS" w:eastAsia="Arial Unicode MS" w:hAnsi="Arial Unicode MS" w:cs="Arial Unicode MS"/>
      <w:kern w:val="0"/>
      <w:sz w:val="22"/>
      <w:lang w:val="es-ES" w:eastAsia="es-ES"/>
    </w:rPr>
  </w:style>
  <w:style w:type="paragraph" w:customStyle="1" w:styleId="xl25">
    <w:name w:val="xl25"/>
    <w:basedOn w:val="Normal"/>
    <w:rsid w:val="00E315E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eastAsia="Arial Unicode MS" w:hAnsi="Arial" w:cs="Arial"/>
      <w:b/>
      <w:bCs/>
      <w:kern w:val="0"/>
      <w:sz w:val="32"/>
      <w:szCs w:val="32"/>
      <w:lang w:val="es-ES" w:eastAsia="es-ES"/>
    </w:rPr>
  </w:style>
  <w:style w:type="paragraph" w:customStyle="1" w:styleId="xl26">
    <w:name w:val="xl26"/>
    <w:basedOn w:val="Normal"/>
    <w:rsid w:val="00E315E9"/>
    <w:pPr>
      <w:pBdr>
        <w:top w:val="single" w:sz="4" w:space="0" w:color="auto"/>
        <w:left w:val="single" w:sz="4" w:space="0" w:color="auto"/>
      </w:pBdr>
      <w:suppressAutoHyphens w:val="0"/>
      <w:spacing w:before="100" w:beforeAutospacing="1" w:after="100" w:afterAutospacing="1"/>
      <w:jc w:val="both"/>
      <w:textAlignment w:val="center"/>
    </w:pPr>
    <w:rPr>
      <w:rFonts w:ascii="Arial Unicode MS" w:eastAsia="Arial Unicode MS" w:hAnsi="Arial Unicode MS" w:cs="Arial Unicode MS"/>
      <w:kern w:val="0"/>
      <w:sz w:val="22"/>
      <w:lang w:val="es-ES" w:eastAsia="es-ES"/>
    </w:rPr>
  </w:style>
  <w:style w:type="paragraph" w:customStyle="1" w:styleId="xl27">
    <w:name w:val="xl27"/>
    <w:basedOn w:val="Normal"/>
    <w:rsid w:val="00E315E9"/>
    <w:pPr>
      <w:pBdr>
        <w:top w:val="single" w:sz="4" w:space="0" w:color="auto"/>
      </w:pBdr>
      <w:suppressAutoHyphens w:val="0"/>
      <w:spacing w:before="100" w:beforeAutospacing="1" w:after="100" w:afterAutospacing="1"/>
      <w:jc w:val="both"/>
      <w:textAlignment w:val="center"/>
    </w:pPr>
    <w:rPr>
      <w:rFonts w:ascii="Arial Unicode MS" w:eastAsia="Arial Unicode MS" w:hAnsi="Arial Unicode MS" w:cs="Arial Unicode MS"/>
      <w:kern w:val="0"/>
      <w:sz w:val="22"/>
      <w:lang w:val="es-ES" w:eastAsia="es-ES"/>
    </w:rPr>
  </w:style>
  <w:style w:type="paragraph" w:customStyle="1" w:styleId="xl28">
    <w:name w:val="xl28"/>
    <w:basedOn w:val="Normal"/>
    <w:rsid w:val="00E315E9"/>
    <w:pPr>
      <w:pBdr>
        <w:top w:val="single" w:sz="4" w:space="0" w:color="auto"/>
        <w:right w:val="single" w:sz="4" w:space="0" w:color="auto"/>
      </w:pBdr>
      <w:suppressAutoHyphens w:val="0"/>
      <w:spacing w:before="100" w:beforeAutospacing="1" w:after="100" w:afterAutospacing="1"/>
      <w:jc w:val="both"/>
      <w:textAlignment w:val="center"/>
    </w:pPr>
    <w:rPr>
      <w:rFonts w:ascii="Arial Unicode MS" w:eastAsia="Arial Unicode MS" w:hAnsi="Arial Unicode MS" w:cs="Arial Unicode MS"/>
      <w:kern w:val="0"/>
      <w:sz w:val="22"/>
      <w:lang w:val="es-ES" w:eastAsia="es-ES"/>
    </w:rPr>
  </w:style>
  <w:style w:type="paragraph" w:customStyle="1" w:styleId="xl29">
    <w:name w:val="xl29"/>
    <w:basedOn w:val="Normal"/>
    <w:rsid w:val="00E315E9"/>
    <w:pPr>
      <w:numPr>
        <w:numId w:val="2"/>
      </w:numPr>
      <w:pBdr>
        <w:left w:val="single" w:sz="4" w:space="0" w:color="auto"/>
      </w:pBdr>
      <w:tabs>
        <w:tab w:val="clear" w:pos="1134"/>
      </w:tabs>
      <w:suppressAutoHyphens w:val="0"/>
      <w:spacing w:before="100" w:beforeAutospacing="1" w:after="100" w:afterAutospacing="1"/>
      <w:ind w:left="0" w:firstLine="0"/>
      <w:jc w:val="both"/>
      <w:textAlignment w:val="center"/>
    </w:pPr>
    <w:rPr>
      <w:rFonts w:ascii="Arial Unicode MS" w:eastAsia="Arial Unicode MS" w:hAnsi="Arial Unicode MS" w:cs="Arial Unicode MS"/>
      <w:kern w:val="0"/>
      <w:sz w:val="22"/>
      <w:lang w:val="es-ES" w:eastAsia="es-ES"/>
    </w:rPr>
  </w:style>
  <w:style w:type="paragraph" w:customStyle="1" w:styleId="xl30">
    <w:name w:val="xl30"/>
    <w:basedOn w:val="Normal"/>
    <w:rsid w:val="00E315E9"/>
    <w:pPr>
      <w:pBdr>
        <w:right w:val="single" w:sz="4" w:space="0" w:color="auto"/>
      </w:pBdr>
      <w:suppressAutoHyphens w:val="0"/>
      <w:spacing w:before="100" w:beforeAutospacing="1" w:after="100" w:afterAutospacing="1"/>
      <w:jc w:val="both"/>
      <w:textAlignment w:val="center"/>
    </w:pPr>
    <w:rPr>
      <w:rFonts w:ascii="Arial Unicode MS" w:eastAsia="Arial Unicode MS" w:hAnsi="Arial Unicode MS" w:cs="Arial Unicode MS"/>
      <w:kern w:val="0"/>
      <w:sz w:val="22"/>
      <w:lang w:val="es-ES" w:eastAsia="es-ES"/>
    </w:rPr>
  </w:style>
  <w:style w:type="paragraph" w:customStyle="1" w:styleId="xl31">
    <w:name w:val="xl31"/>
    <w:basedOn w:val="Normal"/>
    <w:rsid w:val="00E315E9"/>
    <w:pPr>
      <w:pBdr>
        <w:left w:val="single" w:sz="4" w:space="0" w:color="auto"/>
      </w:pBdr>
      <w:shd w:val="clear" w:color="auto" w:fill="000000"/>
      <w:suppressAutoHyphens w:val="0"/>
      <w:spacing w:before="100" w:beforeAutospacing="1" w:after="100" w:afterAutospacing="1"/>
      <w:jc w:val="both"/>
      <w:textAlignment w:val="center"/>
    </w:pPr>
    <w:rPr>
      <w:rFonts w:ascii="Arial Unicode MS" w:eastAsia="Arial Unicode MS" w:hAnsi="Arial Unicode MS" w:cs="Arial Unicode MS"/>
      <w:kern w:val="0"/>
      <w:sz w:val="22"/>
      <w:lang w:val="es-ES" w:eastAsia="es-ES"/>
    </w:rPr>
  </w:style>
  <w:style w:type="paragraph" w:customStyle="1" w:styleId="xl32">
    <w:name w:val="xl32"/>
    <w:basedOn w:val="Normal"/>
    <w:rsid w:val="00E315E9"/>
    <w:pPr>
      <w:pBdr>
        <w:left w:val="single" w:sz="4" w:space="0" w:color="auto"/>
        <w:bottom w:val="single" w:sz="4" w:space="0" w:color="auto"/>
      </w:pBdr>
      <w:suppressAutoHyphens w:val="0"/>
      <w:spacing w:before="100" w:beforeAutospacing="1" w:after="100" w:afterAutospacing="1"/>
      <w:jc w:val="both"/>
      <w:textAlignment w:val="center"/>
    </w:pPr>
    <w:rPr>
      <w:rFonts w:ascii="Arial Unicode MS" w:eastAsia="Arial Unicode MS" w:hAnsi="Arial Unicode MS" w:cs="Arial Unicode MS"/>
      <w:kern w:val="0"/>
      <w:sz w:val="22"/>
      <w:lang w:val="es-ES" w:eastAsia="es-ES"/>
    </w:rPr>
  </w:style>
  <w:style w:type="paragraph" w:customStyle="1" w:styleId="xl33">
    <w:name w:val="xl33"/>
    <w:basedOn w:val="Normal"/>
    <w:rsid w:val="00E315E9"/>
    <w:pPr>
      <w:pBdr>
        <w:bottom w:val="single" w:sz="4" w:space="0" w:color="auto"/>
      </w:pBdr>
      <w:suppressAutoHyphens w:val="0"/>
      <w:spacing w:before="100" w:beforeAutospacing="1" w:after="100" w:afterAutospacing="1"/>
      <w:jc w:val="both"/>
      <w:textAlignment w:val="center"/>
    </w:pPr>
    <w:rPr>
      <w:rFonts w:ascii="Arial Unicode MS" w:eastAsia="Arial Unicode MS" w:hAnsi="Arial Unicode MS" w:cs="Arial Unicode MS"/>
      <w:kern w:val="0"/>
      <w:sz w:val="22"/>
      <w:lang w:val="es-ES" w:eastAsia="es-ES"/>
    </w:rPr>
  </w:style>
  <w:style w:type="paragraph" w:customStyle="1" w:styleId="xl34">
    <w:name w:val="xl34"/>
    <w:basedOn w:val="Normal"/>
    <w:rsid w:val="00E315E9"/>
    <w:pPr>
      <w:pBdr>
        <w:bottom w:val="single" w:sz="4" w:space="0" w:color="auto"/>
        <w:right w:val="single" w:sz="4" w:space="0" w:color="auto"/>
      </w:pBdr>
      <w:suppressAutoHyphens w:val="0"/>
      <w:spacing w:before="100" w:beforeAutospacing="1" w:after="100" w:afterAutospacing="1"/>
      <w:jc w:val="both"/>
      <w:textAlignment w:val="center"/>
    </w:pPr>
    <w:rPr>
      <w:rFonts w:ascii="Arial Unicode MS" w:eastAsia="Arial Unicode MS" w:hAnsi="Arial Unicode MS" w:cs="Arial Unicode MS"/>
      <w:kern w:val="0"/>
      <w:sz w:val="22"/>
      <w:lang w:val="es-ES" w:eastAsia="es-ES"/>
    </w:rPr>
  </w:style>
  <w:style w:type="paragraph" w:customStyle="1" w:styleId="xl35">
    <w:name w:val="xl35"/>
    <w:basedOn w:val="Normal"/>
    <w:rsid w:val="00E315E9"/>
    <w:pPr>
      <w:pBdr>
        <w:top w:val="single" w:sz="4" w:space="0" w:color="auto"/>
        <w:bottom w:val="single" w:sz="4" w:space="0" w:color="auto"/>
      </w:pBdr>
      <w:suppressAutoHyphens w:val="0"/>
      <w:spacing w:before="100" w:beforeAutospacing="1" w:after="100" w:afterAutospacing="1"/>
      <w:jc w:val="both"/>
      <w:textAlignment w:val="center"/>
    </w:pPr>
    <w:rPr>
      <w:rFonts w:ascii="Arial Unicode MS" w:eastAsia="Arial Unicode MS" w:hAnsi="Arial Unicode MS" w:cs="Arial Unicode MS"/>
      <w:kern w:val="0"/>
      <w:sz w:val="22"/>
      <w:lang w:val="es-ES" w:eastAsia="es-ES"/>
    </w:rPr>
  </w:style>
  <w:style w:type="paragraph" w:customStyle="1" w:styleId="xl36">
    <w:name w:val="xl36"/>
    <w:basedOn w:val="Normal"/>
    <w:rsid w:val="00E315E9"/>
    <w:pPr>
      <w:shd w:val="clear" w:color="auto" w:fill="000000"/>
      <w:suppressAutoHyphens w:val="0"/>
      <w:spacing w:before="100" w:beforeAutospacing="1" w:after="100" w:afterAutospacing="1"/>
      <w:jc w:val="both"/>
      <w:textAlignment w:val="center"/>
    </w:pPr>
    <w:rPr>
      <w:rFonts w:ascii="Arial Unicode MS" w:eastAsia="Arial Unicode MS" w:hAnsi="Arial Unicode MS" w:cs="Arial Unicode MS"/>
      <w:kern w:val="0"/>
      <w:sz w:val="22"/>
      <w:lang w:val="es-ES" w:eastAsia="es-ES"/>
    </w:rPr>
  </w:style>
  <w:style w:type="paragraph" w:customStyle="1" w:styleId="xl37">
    <w:name w:val="xl37"/>
    <w:basedOn w:val="Normal"/>
    <w:rsid w:val="00E315E9"/>
    <w:pPr>
      <w:pBdr>
        <w:right w:val="single" w:sz="4" w:space="0" w:color="auto"/>
      </w:pBdr>
      <w:shd w:val="clear" w:color="auto" w:fill="000000"/>
      <w:suppressAutoHyphens w:val="0"/>
      <w:spacing w:before="100" w:beforeAutospacing="1" w:after="100" w:afterAutospacing="1"/>
      <w:jc w:val="both"/>
      <w:textAlignment w:val="center"/>
    </w:pPr>
    <w:rPr>
      <w:rFonts w:ascii="Arial Unicode MS" w:eastAsia="Arial Unicode MS" w:hAnsi="Arial Unicode MS" w:cs="Arial Unicode MS"/>
      <w:kern w:val="0"/>
      <w:sz w:val="22"/>
      <w:lang w:val="es-ES" w:eastAsia="es-ES"/>
    </w:rPr>
  </w:style>
  <w:style w:type="paragraph" w:customStyle="1" w:styleId="xl38">
    <w:name w:val="xl38"/>
    <w:basedOn w:val="Normal"/>
    <w:rsid w:val="00E315E9"/>
    <w:pPr>
      <w:pBdr>
        <w:top w:val="single" w:sz="4" w:space="0" w:color="auto"/>
        <w:left w:val="single" w:sz="4" w:space="0" w:color="auto"/>
      </w:pBdr>
      <w:suppressAutoHyphens w:val="0"/>
      <w:spacing w:before="100" w:beforeAutospacing="1" w:after="100" w:afterAutospacing="1"/>
      <w:jc w:val="center"/>
      <w:textAlignment w:val="center"/>
    </w:pPr>
    <w:rPr>
      <w:rFonts w:ascii="Arial" w:eastAsia="Arial Unicode MS" w:hAnsi="Arial" w:cs="Arial"/>
      <w:b/>
      <w:bCs/>
      <w:kern w:val="0"/>
      <w:sz w:val="28"/>
      <w:szCs w:val="28"/>
      <w:lang w:val="es-ES" w:eastAsia="es-ES"/>
    </w:rPr>
  </w:style>
  <w:style w:type="paragraph" w:customStyle="1" w:styleId="xl39">
    <w:name w:val="xl39"/>
    <w:basedOn w:val="Normal"/>
    <w:rsid w:val="00E315E9"/>
    <w:pPr>
      <w:pBdr>
        <w:top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eastAsia="Arial Unicode MS" w:hAnsi="Arial" w:cs="Arial"/>
      <w:b/>
      <w:bCs/>
      <w:kern w:val="0"/>
      <w:sz w:val="28"/>
      <w:szCs w:val="28"/>
      <w:lang w:val="es-ES" w:eastAsia="es-ES"/>
    </w:rPr>
  </w:style>
  <w:style w:type="paragraph" w:customStyle="1" w:styleId="xl40">
    <w:name w:val="xl40"/>
    <w:basedOn w:val="Normal"/>
    <w:rsid w:val="00E315E9"/>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Arial" w:eastAsia="Arial Unicode MS" w:hAnsi="Arial" w:cs="Arial"/>
      <w:b/>
      <w:bCs/>
      <w:kern w:val="0"/>
      <w:sz w:val="28"/>
      <w:szCs w:val="28"/>
      <w:lang w:val="es-ES" w:eastAsia="es-ES"/>
    </w:rPr>
  </w:style>
  <w:style w:type="paragraph" w:customStyle="1" w:styleId="xl42">
    <w:name w:val="xl42"/>
    <w:basedOn w:val="Normal"/>
    <w:rsid w:val="00E315E9"/>
    <w:pPr>
      <w:pBdr>
        <w:top w:val="single" w:sz="4" w:space="0" w:color="auto"/>
      </w:pBdr>
      <w:suppressAutoHyphens w:val="0"/>
      <w:spacing w:before="100" w:beforeAutospacing="1" w:after="100" w:afterAutospacing="1"/>
      <w:jc w:val="center"/>
      <w:textAlignment w:val="center"/>
    </w:pPr>
    <w:rPr>
      <w:rFonts w:ascii="Arial" w:eastAsia="Arial Unicode MS" w:hAnsi="Arial" w:cs="Arial"/>
      <w:b/>
      <w:bCs/>
      <w:kern w:val="0"/>
      <w:sz w:val="28"/>
      <w:szCs w:val="28"/>
      <w:lang w:val="es-ES" w:eastAsia="es-ES"/>
    </w:rPr>
  </w:style>
  <w:style w:type="paragraph" w:customStyle="1" w:styleId="xl43">
    <w:name w:val="xl43"/>
    <w:basedOn w:val="Normal"/>
    <w:rsid w:val="00E315E9"/>
    <w:pPr>
      <w:pBdr>
        <w:top w:val="single" w:sz="4" w:space="0" w:color="auto"/>
        <w:right w:val="single" w:sz="4" w:space="0" w:color="auto"/>
      </w:pBdr>
      <w:suppressAutoHyphens w:val="0"/>
      <w:spacing w:before="100" w:beforeAutospacing="1" w:after="100" w:afterAutospacing="1"/>
      <w:jc w:val="center"/>
      <w:textAlignment w:val="center"/>
    </w:pPr>
    <w:rPr>
      <w:rFonts w:ascii="Arial" w:eastAsia="Arial Unicode MS" w:hAnsi="Arial" w:cs="Arial"/>
      <w:b/>
      <w:bCs/>
      <w:kern w:val="0"/>
      <w:sz w:val="28"/>
      <w:szCs w:val="28"/>
      <w:lang w:val="es-ES" w:eastAsia="es-ES"/>
    </w:rPr>
  </w:style>
  <w:style w:type="paragraph" w:customStyle="1" w:styleId="xl44">
    <w:name w:val="xl44"/>
    <w:basedOn w:val="Normal"/>
    <w:rsid w:val="00E315E9"/>
    <w:pPr>
      <w:pBdr>
        <w:top w:val="single" w:sz="4" w:space="0" w:color="auto"/>
        <w:left w:val="single" w:sz="4" w:space="0" w:color="auto"/>
      </w:pBdr>
      <w:suppressAutoHyphens w:val="0"/>
      <w:spacing w:before="100" w:beforeAutospacing="1" w:after="100" w:afterAutospacing="1"/>
      <w:jc w:val="both"/>
      <w:textAlignment w:val="center"/>
    </w:pPr>
    <w:rPr>
      <w:rFonts w:ascii="Arial" w:eastAsia="Arial Unicode MS" w:hAnsi="Arial" w:cs="Arial"/>
      <w:kern w:val="0"/>
      <w:sz w:val="22"/>
      <w:szCs w:val="22"/>
      <w:lang w:val="es-ES" w:eastAsia="es-ES"/>
    </w:rPr>
  </w:style>
  <w:style w:type="paragraph" w:customStyle="1" w:styleId="xl46">
    <w:name w:val="xl46"/>
    <w:basedOn w:val="Normal"/>
    <w:rsid w:val="00E315E9"/>
    <w:pPr>
      <w:pBdr>
        <w:left w:val="single" w:sz="4" w:space="0" w:color="auto"/>
        <w:bottom w:val="single" w:sz="4" w:space="0" w:color="auto"/>
      </w:pBdr>
      <w:suppressAutoHyphens w:val="0"/>
      <w:spacing w:before="100" w:beforeAutospacing="1" w:after="100" w:afterAutospacing="1"/>
      <w:jc w:val="both"/>
      <w:textAlignment w:val="center"/>
    </w:pPr>
    <w:rPr>
      <w:rFonts w:ascii="Arial" w:eastAsia="Arial Unicode MS" w:hAnsi="Arial" w:cs="Arial"/>
      <w:kern w:val="0"/>
      <w:sz w:val="22"/>
      <w:szCs w:val="22"/>
      <w:lang w:val="es-ES" w:eastAsia="es-ES"/>
    </w:rPr>
  </w:style>
  <w:style w:type="paragraph" w:customStyle="1" w:styleId="xl47">
    <w:name w:val="xl47"/>
    <w:basedOn w:val="Normal"/>
    <w:rsid w:val="00E315E9"/>
    <w:pPr>
      <w:pBdr>
        <w:top w:val="single" w:sz="4" w:space="0" w:color="auto"/>
        <w:left w:val="single" w:sz="4" w:space="0" w:color="auto"/>
      </w:pBdr>
      <w:suppressAutoHyphens w:val="0"/>
      <w:spacing w:before="100" w:beforeAutospacing="1" w:after="100" w:afterAutospacing="1"/>
      <w:jc w:val="both"/>
      <w:textAlignment w:val="center"/>
    </w:pPr>
    <w:rPr>
      <w:rFonts w:ascii="Arial" w:eastAsia="Arial Unicode MS" w:hAnsi="Arial" w:cs="Arial"/>
      <w:kern w:val="0"/>
      <w:sz w:val="22"/>
      <w:szCs w:val="22"/>
      <w:lang w:val="es-ES" w:eastAsia="es-ES"/>
    </w:rPr>
  </w:style>
  <w:style w:type="paragraph" w:customStyle="1" w:styleId="xl48">
    <w:name w:val="xl48"/>
    <w:basedOn w:val="Normal"/>
    <w:rsid w:val="00E315E9"/>
    <w:pPr>
      <w:pBdr>
        <w:top w:val="single" w:sz="4" w:space="0" w:color="auto"/>
        <w:bottom w:val="single" w:sz="4" w:space="0" w:color="auto"/>
        <w:right w:val="single" w:sz="4" w:space="0" w:color="auto"/>
      </w:pBdr>
      <w:suppressAutoHyphens w:val="0"/>
      <w:spacing w:before="100" w:beforeAutospacing="1" w:after="100" w:afterAutospacing="1"/>
      <w:jc w:val="both"/>
      <w:textAlignment w:val="center"/>
    </w:pPr>
    <w:rPr>
      <w:rFonts w:ascii="Arial Unicode MS" w:eastAsia="Arial Unicode MS" w:hAnsi="Arial Unicode MS" w:cs="Arial Unicode MS"/>
      <w:kern w:val="0"/>
      <w:sz w:val="22"/>
      <w:lang w:val="es-ES" w:eastAsia="es-ES"/>
    </w:rPr>
  </w:style>
  <w:style w:type="paragraph" w:customStyle="1" w:styleId="xl49">
    <w:name w:val="xl49"/>
    <w:basedOn w:val="Normal"/>
    <w:rsid w:val="00E315E9"/>
    <w:pPr>
      <w:pBdr>
        <w:top w:val="single" w:sz="4" w:space="0" w:color="auto"/>
        <w:left w:val="single" w:sz="4" w:space="0" w:color="auto"/>
      </w:pBdr>
      <w:suppressAutoHyphens w:val="0"/>
      <w:spacing w:before="100" w:beforeAutospacing="1" w:after="100" w:afterAutospacing="1"/>
      <w:jc w:val="both"/>
      <w:textAlignment w:val="center"/>
    </w:pPr>
    <w:rPr>
      <w:rFonts w:ascii="Arial" w:eastAsia="Arial Unicode MS" w:hAnsi="Arial" w:cs="Arial"/>
      <w:kern w:val="0"/>
      <w:sz w:val="18"/>
      <w:szCs w:val="18"/>
      <w:lang w:val="es-ES" w:eastAsia="es-ES"/>
    </w:rPr>
  </w:style>
  <w:style w:type="paragraph" w:customStyle="1" w:styleId="xl50">
    <w:name w:val="xl50"/>
    <w:basedOn w:val="Normal"/>
    <w:rsid w:val="00E315E9"/>
    <w:pPr>
      <w:pBdr>
        <w:left w:val="single" w:sz="4" w:space="0" w:color="auto"/>
      </w:pBdr>
      <w:suppressAutoHyphens w:val="0"/>
      <w:spacing w:before="100" w:beforeAutospacing="1" w:after="100" w:afterAutospacing="1"/>
      <w:jc w:val="both"/>
      <w:textAlignment w:val="center"/>
    </w:pPr>
    <w:rPr>
      <w:rFonts w:ascii="Arial" w:eastAsia="Arial Unicode MS" w:hAnsi="Arial" w:cs="Arial"/>
      <w:kern w:val="0"/>
      <w:sz w:val="18"/>
      <w:szCs w:val="18"/>
      <w:lang w:val="es-ES" w:eastAsia="es-ES"/>
    </w:rPr>
  </w:style>
  <w:style w:type="paragraph" w:customStyle="1" w:styleId="xl51">
    <w:name w:val="xl51"/>
    <w:basedOn w:val="Normal"/>
    <w:rsid w:val="00E315E9"/>
    <w:pPr>
      <w:pBdr>
        <w:left w:val="single" w:sz="4" w:space="0" w:color="auto"/>
        <w:bottom w:val="single" w:sz="4" w:space="0" w:color="auto"/>
      </w:pBdr>
      <w:suppressAutoHyphens w:val="0"/>
      <w:spacing w:before="100" w:beforeAutospacing="1" w:after="100" w:afterAutospacing="1"/>
      <w:jc w:val="both"/>
      <w:textAlignment w:val="center"/>
    </w:pPr>
    <w:rPr>
      <w:rFonts w:ascii="Arial" w:eastAsia="Arial Unicode MS" w:hAnsi="Arial" w:cs="Arial"/>
      <w:kern w:val="0"/>
      <w:sz w:val="18"/>
      <w:szCs w:val="18"/>
      <w:lang w:val="es-ES" w:eastAsia="es-ES"/>
    </w:rPr>
  </w:style>
  <w:style w:type="paragraph" w:customStyle="1" w:styleId="xl52">
    <w:name w:val="xl52"/>
    <w:basedOn w:val="Normal"/>
    <w:rsid w:val="00E315E9"/>
    <w:pPr>
      <w:pBdr>
        <w:top w:val="single" w:sz="4" w:space="0" w:color="auto"/>
        <w:left w:val="single" w:sz="4" w:space="0" w:color="auto"/>
      </w:pBdr>
      <w:suppressAutoHyphens w:val="0"/>
      <w:spacing w:before="100" w:beforeAutospacing="1" w:after="100" w:afterAutospacing="1"/>
      <w:jc w:val="both"/>
      <w:textAlignment w:val="center"/>
    </w:pPr>
    <w:rPr>
      <w:rFonts w:ascii="Arial" w:eastAsia="Arial Unicode MS" w:hAnsi="Arial" w:cs="Arial"/>
      <w:kern w:val="0"/>
      <w:sz w:val="18"/>
      <w:szCs w:val="18"/>
      <w:lang w:val="es-ES" w:eastAsia="es-ES"/>
    </w:rPr>
  </w:style>
  <w:style w:type="paragraph" w:customStyle="1" w:styleId="BodyText22">
    <w:name w:val="Body Text 22"/>
    <w:basedOn w:val="Normal"/>
    <w:rsid w:val="00E315E9"/>
    <w:pPr>
      <w:overflowPunct w:val="0"/>
      <w:autoSpaceDE w:val="0"/>
      <w:autoSpaceDN w:val="0"/>
      <w:adjustRightInd w:val="0"/>
      <w:jc w:val="both"/>
      <w:textAlignment w:val="baseline"/>
    </w:pPr>
    <w:rPr>
      <w:rFonts w:ascii="Arial" w:eastAsia="Times New Roman" w:hAnsi="Arial" w:cs="Times New Roman"/>
      <w:spacing w:val="-2"/>
      <w:kern w:val="0"/>
      <w:sz w:val="22"/>
      <w:szCs w:val="20"/>
      <w:lang w:val="es-ES_tradnl" w:eastAsia="es-MX"/>
    </w:rPr>
  </w:style>
  <w:style w:type="character" w:customStyle="1" w:styleId="AsuntodelcomentarioCar">
    <w:name w:val="Asunto del comentario Car"/>
    <w:basedOn w:val="TextocomentarioCar"/>
    <w:link w:val="Asuntodelcomentario"/>
    <w:semiHidden/>
    <w:rsid w:val="00E315E9"/>
    <w:rPr>
      <w:rFonts w:ascii="Arial" w:hAnsi="Arial"/>
      <w:b/>
      <w:bCs/>
      <w:szCs w:val="24"/>
      <w:lang w:val="es-ES_tradnl"/>
    </w:rPr>
  </w:style>
  <w:style w:type="paragraph" w:styleId="Asuntodelcomentario">
    <w:name w:val="annotation subject"/>
    <w:basedOn w:val="Textocomentario"/>
    <w:next w:val="Textocomentario"/>
    <w:link w:val="AsuntodelcomentarioCar"/>
    <w:semiHidden/>
    <w:rsid w:val="00E315E9"/>
    <w:rPr>
      <w:b/>
      <w:bCs/>
    </w:rPr>
  </w:style>
  <w:style w:type="character" w:customStyle="1" w:styleId="AsuntodelcomentarioCar1">
    <w:name w:val="Asunto del comentario Car1"/>
    <w:basedOn w:val="TextocomentarioCar1"/>
    <w:uiPriority w:val="99"/>
    <w:semiHidden/>
    <w:rsid w:val="00E315E9"/>
    <w:rPr>
      <w:rFonts w:ascii="Cambria" w:eastAsia="SimSun" w:hAnsi="Cambria" w:cs="font364"/>
      <w:b/>
      <w:bCs/>
      <w:kern w:val="1"/>
      <w:sz w:val="20"/>
      <w:szCs w:val="20"/>
      <w:lang w:val="es-EC" w:eastAsia="ar-SA"/>
    </w:rPr>
  </w:style>
  <w:style w:type="character" w:customStyle="1" w:styleId="Inicestt">
    <w:name w:val="Inic.est.t"/>
    <w:basedOn w:val="Fuentedeprrafopredeter"/>
    <w:rsid w:val="00E315E9"/>
    <w:rPr>
      <w:rFonts w:ascii="Courier New" w:hAnsi="Courier New"/>
      <w:noProof w:val="0"/>
      <w:sz w:val="24"/>
      <w:lang w:val="en-US"/>
    </w:rPr>
  </w:style>
  <w:style w:type="character" w:styleId="nfasis">
    <w:name w:val="Emphasis"/>
    <w:basedOn w:val="Fuentedeprrafopredeter"/>
    <w:qFormat/>
    <w:rsid w:val="00E315E9"/>
    <w:rPr>
      <w:b/>
      <w:bCs/>
      <w:i w:val="0"/>
      <w:iCs w:val="0"/>
    </w:rPr>
  </w:style>
  <w:style w:type="paragraph" w:customStyle="1" w:styleId="ListParagraph1">
    <w:name w:val="List Paragraph1"/>
    <w:basedOn w:val="Normal"/>
    <w:qFormat/>
    <w:rsid w:val="00E315E9"/>
    <w:pPr>
      <w:suppressAutoHyphens w:val="0"/>
      <w:ind w:left="708"/>
      <w:jc w:val="both"/>
    </w:pPr>
    <w:rPr>
      <w:rFonts w:ascii="Arial" w:eastAsia="Times New Roman" w:hAnsi="Arial" w:cs="Times New Roman"/>
      <w:kern w:val="0"/>
      <w:sz w:val="22"/>
      <w:lang w:eastAsia="en-US"/>
    </w:rPr>
  </w:style>
  <w:style w:type="character" w:customStyle="1" w:styleId="Ttulo2Car1">
    <w:name w:val="Título 2 Car1"/>
    <w:aliases w:val="Title Header2 Car"/>
    <w:basedOn w:val="Fuentedeprrafopredeter"/>
    <w:rsid w:val="00E315E9"/>
    <w:rPr>
      <w:rFonts w:ascii="Arial" w:hAnsi="Arial"/>
      <w:b/>
      <w:caps/>
      <w:sz w:val="22"/>
      <w:szCs w:val="22"/>
      <w:lang w:val="es-ES_tradnl" w:eastAsia="en-US" w:bidi="ar-SA"/>
    </w:rPr>
  </w:style>
  <w:style w:type="paragraph" w:customStyle="1" w:styleId="BodyText21">
    <w:name w:val="Body Text 21"/>
    <w:basedOn w:val="Normal"/>
    <w:rsid w:val="00E315E9"/>
    <w:pPr>
      <w:overflowPunct w:val="0"/>
      <w:autoSpaceDE w:val="0"/>
      <w:autoSpaceDN w:val="0"/>
      <w:adjustRightInd w:val="0"/>
      <w:jc w:val="both"/>
      <w:textAlignment w:val="baseline"/>
    </w:pPr>
    <w:rPr>
      <w:rFonts w:ascii="Arial" w:eastAsia="Times New Roman" w:hAnsi="Arial" w:cs="Times New Roman"/>
      <w:spacing w:val="-2"/>
      <w:kern w:val="0"/>
      <w:sz w:val="22"/>
      <w:szCs w:val="20"/>
      <w:lang w:val="es-ES_tradnl" w:eastAsia="es-MX"/>
    </w:rPr>
  </w:style>
  <w:style w:type="paragraph" w:customStyle="1" w:styleId="Default">
    <w:name w:val="Default"/>
    <w:rsid w:val="00E315E9"/>
    <w:pPr>
      <w:autoSpaceDE w:val="0"/>
      <w:autoSpaceDN w:val="0"/>
      <w:adjustRightInd w:val="0"/>
      <w:spacing w:after="0" w:line="240" w:lineRule="auto"/>
    </w:pPr>
    <w:rPr>
      <w:rFonts w:ascii="Times" w:eastAsia="Times New Roman" w:hAnsi="Times" w:cs="Times New Roman"/>
      <w:color w:val="000000"/>
      <w:sz w:val="24"/>
      <w:szCs w:val="24"/>
      <w:lang w:eastAsia="es-ES"/>
    </w:rPr>
  </w:style>
  <w:style w:type="paragraph" w:customStyle="1" w:styleId="CM121">
    <w:name w:val="CM121"/>
    <w:basedOn w:val="Default"/>
    <w:next w:val="Default"/>
    <w:rsid w:val="00E315E9"/>
    <w:pPr>
      <w:spacing w:after="225"/>
    </w:pPr>
    <w:rPr>
      <w:color w:val="auto"/>
      <w:sz w:val="20"/>
    </w:rPr>
  </w:style>
  <w:style w:type="character" w:customStyle="1" w:styleId="ratingsheading1">
    <w:name w:val="ratings_heading1"/>
    <w:basedOn w:val="Fuentedeprrafopredeter"/>
    <w:rsid w:val="00E315E9"/>
    <w:rPr>
      <w:b/>
      <w:bCs/>
    </w:rPr>
  </w:style>
  <w:style w:type="character" w:customStyle="1" w:styleId="type2">
    <w:name w:val="type2"/>
    <w:basedOn w:val="Fuentedeprrafopredeter"/>
    <w:rsid w:val="00E315E9"/>
  </w:style>
  <w:style w:type="character" w:customStyle="1" w:styleId="time2">
    <w:name w:val="time2"/>
    <w:basedOn w:val="Fuentedeprrafopredeter"/>
    <w:rsid w:val="00E315E9"/>
  </w:style>
  <w:style w:type="paragraph" w:customStyle="1" w:styleId="Chapter">
    <w:name w:val="Chapter"/>
    <w:basedOn w:val="Normal"/>
    <w:next w:val="Normal"/>
    <w:rsid w:val="00E315E9"/>
    <w:pPr>
      <w:numPr>
        <w:numId w:val="6"/>
      </w:numPr>
      <w:tabs>
        <w:tab w:val="left" w:pos="1440"/>
      </w:tabs>
      <w:suppressAutoHyphens w:val="0"/>
      <w:spacing w:before="240" w:after="240"/>
      <w:jc w:val="center"/>
    </w:pPr>
    <w:rPr>
      <w:rFonts w:ascii="Arial" w:eastAsia="Times New Roman" w:hAnsi="Arial" w:cs="Times New Roman"/>
      <w:b/>
      <w:smallCaps/>
      <w:noProof/>
      <w:kern w:val="0"/>
      <w:sz w:val="22"/>
      <w:szCs w:val="20"/>
      <w:lang w:eastAsia="en-US"/>
    </w:rPr>
  </w:style>
  <w:style w:type="paragraph" w:customStyle="1" w:styleId="Paragraph0">
    <w:name w:val="Paragraph"/>
    <w:basedOn w:val="Sangradetextonormal"/>
    <w:rsid w:val="00E315E9"/>
    <w:pPr>
      <w:tabs>
        <w:tab w:val="num" w:pos="810"/>
      </w:tabs>
      <w:suppressAutoHyphens w:val="0"/>
      <w:spacing w:before="120"/>
      <w:ind w:left="810" w:hanging="720"/>
      <w:jc w:val="both"/>
      <w:outlineLvl w:val="1"/>
    </w:pPr>
    <w:rPr>
      <w:rFonts w:ascii="Arial" w:eastAsia="Times New Roman" w:hAnsi="Arial" w:cs="Times New Roman"/>
      <w:kern w:val="0"/>
      <w:sz w:val="22"/>
      <w:szCs w:val="20"/>
      <w:lang w:eastAsia="en-US"/>
    </w:rPr>
  </w:style>
  <w:style w:type="paragraph" w:customStyle="1" w:styleId="subpar">
    <w:name w:val="subpar"/>
    <w:basedOn w:val="Sangra3detindependiente"/>
    <w:rsid w:val="00E315E9"/>
    <w:pPr>
      <w:tabs>
        <w:tab w:val="num" w:pos="1152"/>
      </w:tabs>
      <w:suppressAutoHyphens w:val="0"/>
      <w:spacing w:before="120"/>
      <w:ind w:left="1152" w:hanging="432"/>
      <w:jc w:val="both"/>
      <w:outlineLvl w:val="2"/>
    </w:pPr>
    <w:rPr>
      <w:rFonts w:ascii="Arial" w:eastAsia="Times New Roman" w:hAnsi="Arial" w:cs="Times New Roman"/>
      <w:kern w:val="0"/>
      <w:sz w:val="22"/>
      <w:szCs w:val="20"/>
      <w:lang w:eastAsia="en-US"/>
    </w:rPr>
  </w:style>
  <w:style w:type="paragraph" w:customStyle="1" w:styleId="SubSubPar">
    <w:name w:val="SubSubPar"/>
    <w:basedOn w:val="subpar"/>
    <w:rsid w:val="00E315E9"/>
    <w:pPr>
      <w:numPr>
        <w:ilvl w:val="3"/>
      </w:numPr>
      <w:tabs>
        <w:tab w:val="left" w:pos="0"/>
        <w:tab w:val="num" w:pos="1134"/>
      </w:tabs>
      <w:ind w:left="1134" w:hanging="567"/>
    </w:pPr>
  </w:style>
  <w:style w:type="character" w:customStyle="1" w:styleId="A1-Heading3Char">
    <w:name w:val="A1-Heading3 Char"/>
    <w:basedOn w:val="Fuentedeprrafopredeter"/>
    <w:rsid w:val="00E315E9"/>
    <w:rPr>
      <w:rFonts w:ascii="Arial" w:hAnsi="Arial"/>
      <w:b/>
      <w:bCs/>
      <w:sz w:val="22"/>
      <w:szCs w:val="24"/>
      <w:lang w:val="es-ES_tradnl" w:eastAsia="en-US" w:bidi="ar-SA"/>
    </w:rPr>
  </w:style>
  <w:style w:type="character" w:customStyle="1" w:styleId="A3-heading3Char">
    <w:name w:val="A3-heading3 Char"/>
    <w:basedOn w:val="A1-Heading3Char"/>
    <w:rsid w:val="00E315E9"/>
    <w:rPr>
      <w:rFonts w:ascii="Arial" w:hAnsi="Arial"/>
      <w:b/>
      <w:bCs/>
      <w:spacing w:val="-3"/>
      <w:sz w:val="22"/>
      <w:szCs w:val="24"/>
      <w:lang w:val="es-ES_tradnl" w:eastAsia="en-US" w:bidi="ar-SA"/>
    </w:rPr>
  </w:style>
  <w:style w:type="paragraph" w:styleId="Listaconvietas2">
    <w:name w:val="List Bullet 2"/>
    <w:basedOn w:val="Normal"/>
    <w:autoRedefine/>
    <w:rsid w:val="00E315E9"/>
    <w:pPr>
      <w:numPr>
        <w:numId w:val="3"/>
      </w:numPr>
      <w:suppressAutoHyphens w:val="0"/>
      <w:jc w:val="both"/>
    </w:pPr>
    <w:rPr>
      <w:rFonts w:ascii="Arial" w:eastAsia="Times New Roman" w:hAnsi="Arial" w:cs="Times New Roman"/>
      <w:kern w:val="0"/>
      <w:sz w:val="22"/>
      <w:lang w:val="es-ES_tradnl" w:eastAsia="en-US"/>
    </w:rPr>
  </w:style>
  <w:style w:type="paragraph" w:styleId="Listaconvietas3">
    <w:name w:val="List Bullet 3"/>
    <w:basedOn w:val="Normal"/>
    <w:autoRedefine/>
    <w:rsid w:val="00E315E9"/>
    <w:pPr>
      <w:numPr>
        <w:numId w:val="4"/>
      </w:numPr>
      <w:suppressAutoHyphens w:val="0"/>
      <w:jc w:val="both"/>
    </w:pPr>
    <w:rPr>
      <w:rFonts w:ascii="Arial" w:eastAsia="Times New Roman" w:hAnsi="Arial" w:cs="Times New Roman"/>
      <w:kern w:val="0"/>
      <w:sz w:val="22"/>
      <w:lang w:val="es-ES_tradnl" w:eastAsia="en-US"/>
    </w:rPr>
  </w:style>
  <w:style w:type="paragraph" w:styleId="Listaconvietas4">
    <w:name w:val="List Bullet 4"/>
    <w:basedOn w:val="Normal"/>
    <w:autoRedefine/>
    <w:rsid w:val="00E315E9"/>
    <w:pPr>
      <w:numPr>
        <w:numId w:val="5"/>
      </w:numPr>
      <w:suppressAutoHyphens w:val="0"/>
      <w:jc w:val="both"/>
    </w:pPr>
    <w:rPr>
      <w:rFonts w:ascii="Arial" w:eastAsia="Times New Roman" w:hAnsi="Arial" w:cs="Times New Roman"/>
      <w:kern w:val="0"/>
      <w:sz w:val="22"/>
      <w:lang w:val="es-ES_tradnl" w:eastAsia="en-US"/>
    </w:rPr>
  </w:style>
  <w:style w:type="paragraph" w:customStyle="1" w:styleId="Direccininterior">
    <w:name w:val="Dirección interior"/>
    <w:basedOn w:val="Normal"/>
    <w:rsid w:val="00E315E9"/>
    <w:pPr>
      <w:suppressAutoHyphens w:val="0"/>
      <w:jc w:val="both"/>
    </w:pPr>
    <w:rPr>
      <w:rFonts w:ascii="Arial" w:eastAsia="Times New Roman" w:hAnsi="Arial" w:cs="Times New Roman"/>
      <w:kern w:val="0"/>
      <w:sz w:val="22"/>
      <w:lang w:val="es-ES_tradnl" w:eastAsia="en-US"/>
    </w:rPr>
  </w:style>
  <w:style w:type="character" w:customStyle="1" w:styleId="Ttulo1CarCar">
    <w:name w:val="Título 1 Car Car"/>
    <w:basedOn w:val="Fuentedeprrafopredeter"/>
    <w:rsid w:val="00E315E9"/>
    <w:rPr>
      <w:rFonts w:ascii="Arial" w:hAnsi="Arial"/>
      <w:b/>
      <w:caps/>
      <w:kern w:val="28"/>
      <w:sz w:val="22"/>
      <w:szCs w:val="24"/>
      <w:lang w:val="es-ES_tradnl" w:eastAsia="en-US" w:bidi="ar-SA"/>
    </w:rPr>
  </w:style>
  <w:style w:type="table" w:styleId="Tablaconcuadrcula">
    <w:name w:val="Table Grid"/>
    <w:basedOn w:val="Tablanormal"/>
    <w:uiPriority w:val="59"/>
    <w:rsid w:val="00E315E9"/>
    <w:pPr>
      <w:numPr>
        <w:numId w:val="13"/>
      </w:numPr>
      <w:tabs>
        <w:tab w:val="num" w:pos="720"/>
      </w:tabs>
      <w:spacing w:after="0" w:line="240" w:lineRule="auto"/>
      <w:ind w:hanging="720"/>
      <w:jc w:val="both"/>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E315E9"/>
    <w:rPr>
      <w:sz w:val="16"/>
      <w:szCs w:val="16"/>
    </w:rPr>
  </w:style>
  <w:style w:type="paragraph" w:customStyle="1" w:styleId="Prrafodelista1">
    <w:name w:val="Párrafo de lista1"/>
    <w:basedOn w:val="Normal"/>
    <w:rsid w:val="00E315E9"/>
    <w:pPr>
      <w:widowControl w:val="0"/>
      <w:ind w:left="708"/>
    </w:pPr>
    <w:rPr>
      <w:rFonts w:ascii="Times New Roman" w:eastAsia="Arial Unicode MS" w:hAnsi="Times New Roman" w:cs="Times New Roman"/>
      <w:lang w:val="es-ES_tradnl"/>
    </w:rPr>
  </w:style>
  <w:style w:type="table" w:customStyle="1" w:styleId="Sombreadoclaro1">
    <w:name w:val="Sombreado claro1"/>
    <w:basedOn w:val="Tablanormal"/>
    <w:uiPriority w:val="60"/>
    <w:rsid w:val="00E315E9"/>
    <w:pPr>
      <w:spacing w:after="0" w:line="240" w:lineRule="auto"/>
    </w:pPr>
    <w:rPr>
      <w:rFonts w:ascii="Cambria" w:eastAsia="Cambria" w:hAnsi="Cambria" w:cs="Times New Roman"/>
      <w:color w:val="000000"/>
      <w:sz w:val="20"/>
      <w:szCs w:val="20"/>
      <w:lang w:val="es-ES_tradnl" w:eastAsia="es-ES_tradnl"/>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medio1-nfasis11">
    <w:name w:val="Sombreado medio 1-Énfasis 11"/>
    <w:basedOn w:val="Tablanormal"/>
    <w:uiPriority w:val="63"/>
    <w:rsid w:val="00E315E9"/>
    <w:pPr>
      <w:spacing w:after="0" w:line="240" w:lineRule="auto"/>
    </w:pPr>
    <w:rPr>
      <w:rFonts w:ascii="Times New Roman" w:eastAsia="Times New Roman" w:hAnsi="Times New Roman" w:cs="Times New Roman"/>
      <w:sz w:val="20"/>
      <w:szCs w:val="20"/>
      <w:lang w:eastAsia="es-E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Cuadrculaclara1">
    <w:name w:val="Cuadrícula clara1"/>
    <w:basedOn w:val="Tablanormal"/>
    <w:uiPriority w:val="62"/>
    <w:rsid w:val="00E315E9"/>
    <w:pPr>
      <w:spacing w:after="0" w:line="240" w:lineRule="auto"/>
    </w:pPr>
    <w:rPr>
      <w:rFonts w:ascii="Times New Roman" w:eastAsia="Times New Roman" w:hAnsi="Times New Roman" w:cs="Times New Roman"/>
      <w:sz w:val="20"/>
      <w:szCs w:val="20"/>
      <w:lang w:eastAsia="es-E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Cuadrculaclara3">
    <w:name w:val="Cuadrícula clara3"/>
    <w:basedOn w:val="Tablanormal"/>
    <w:uiPriority w:val="62"/>
    <w:rsid w:val="00E315E9"/>
    <w:pPr>
      <w:spacing w:after="0" w:line="240" w:lineRule="auto"/>
    </w:pPr>
    <w:rPr>
      <w:rFonts w:ascii="Cambria" w:eastAsia="Cambria" w:hAnsi="Cambria" w:cs="Times New Roman"/>
      <w:sz w:val="20"/>
      <w:szCs w:val="20"/>
      <w:lang w:val="es-ES_tradnl" w:eastAsia="es-ES_tradn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Cuadrculaclara2">
    <w:name w:val="Cuadrícula clara2"/>
    <w:basedOn w:val="Tablanormal"/>
    <w:uiPriority w:val="62"/>
    <w:rsid w:val="00E315E9"/>
    <w:pPr>
      <w:spacing w:after="0" w:line="240" w:lineRule="auto"/>
    </w:pPr>
    <w:rPr>
      <w:rFonts w:ascii="Cambria" w:eastAsia="Cambria" w:hAnsi="Cambria" w:cs="Times New Roman"/>
      <w:sz w:val="20"/>
      <w:szCs w:val="20"/>
      <w:lang w:val="es-ES_tradnl" w:eastAsia="es-ES_tradn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styleId="Revisin">
    <w:name w:val="Revision"/>
    <w:hidden/>
    <w:uiPriority w:val="99"/>
    <w:semiHidden/>
    <w:rsid w:val="00E315E9"/>
    <w:pPr>
      <w:spacing w:after="0" w:line="240" w:lineRule="auto"/>
    </w:pPr>
    <w:rPr>
      <w:rFonts w:ascii="Cambria" w:eastAsia="SimSun" w:hAnsi="Cambria" w:cs="font364"/>
      <w:kern w:val="1"/>
      <w:sz w:val="24"/>
      <w:szCs w:val="24"/>
      <w:lang w:val="es-EC" w:eastAsia="ar-SA"/>
    </w:rPr>
  </w:style>
  <w:style w:type="character" w:styleId="Textoennegrita">
    <w:name w:val="Strong"/>
    <w:basedOn w:val="Fuentedeprrafopredeter"/>
    <w:qFormat/>
    <w:rsid w:val="001B7B22"/>
    <w:rPr>
      <w:b/>
      <w:bCs/>
    </w:rPr>
  </w:style>
  <w:style w:type="paragraph" w:styleId="TDC4">
    <w:name w:val="toc 4"/>
    <w:basedOn w:val="Normal"/>
    <w:next w:val="Normal"/>
    <w:autoRedefine/>
    <w:uiPriority w:val="39"/>
    <w:unhideWhenUsed/>
    <w:rsid w:val="008147CD"/>
    <w:pPr>
      <w:ind w:left="720"/>
    </w:pPr>
    <w:rPr>
      <w:rFonts w:asciiTheme="minorHAnsi" w:hAnsiTheme="minorHAnsi" w:cstheme="minorHAnsi"/>
      <w:sz w:val="18"/>
      <w:szCs w:val="18"/>
    </w:rPr>
  </w:style>
  <w:style w:type="paragraph" w:styleId="TDC5">
    <w:name w:val="toc 5"/>
    <w:basedOn w:val="Normal"/>
    <w:next w:val="Normal"/>
    <w:autoRedefine/>
    <w:uiPriority w:val="39"/>
    <w:unhideWhenUsed/>
    <w:rsid w:val="008147CD"/>
    <w:pPr>
      <w:ind w:left="960"/>
    </w:pPr>
    <w:rPr>
      <w:rFonts w:asciiTheme="minorHAnsi" w:hAnsiTheme="minorHAnsi" w:cstheme="minorHAnsi"/>
      <w:sz w:val="18"/>
      <w:szCs w:val="18"/>
    </w:rPr>
  </w:style>
  <w:style w:type="paragraph" w:styleId="TDC6">
    <w:name w:val="toc 6"/>
    <w:basedOn w:val="Normal"/>
    <w:next w:val="Normal"/>
    <w:autoRedefine/>
    <w:uiPriority w:val="39"/>
    <w:unhideWhenUsed/>
    <w:rsid w:val="008147CD"/>
    <w:pPr>
      <w:ind w:left="1200"/>
    </w:pPr>
    <w:rPr>
      <w:rFonts w:asciiTheme="minorHAnsi" w:hAnsiTheme="minorHAnsi" w:cstheme="minorHAnsi"/>
      <w:sz w:val="18"/>
      <w:szCs w:val="18"/>
    </w:rPr>
  </w:style>
  <w:style w:type="paragraph" w:styleId="TDC7">
    <w:name w:val="toc 7"/>
    <w:basedOn w:val="Normal"/>
    <w:next w:val="Normal"/>
    <w:autoRedefine/>
    <w:uiPriority w:val="39"/>
    <w:unhideWhenUsed/>
    <w:rsid w:val="008147CD"/>
    <w:pPr>
      <w:ind w:left="1440"/>
    </w:pPr>
    <w:rPr>
      <w:rFonts w:asciiTheme="minorHAnsi" w:hAnsiTheme="minorHAnsi" w:cstheme="minorHAnsi"/>
      <w:sz w:val="18"/>
      <w:szCs w:val="18"/>
    </w:rPr>
  </w:style>
  <w:style w:type="paragraph" w:styleId="TDC8">
    <w:name w:val="toc 8"/>
    <w:basedOn w:val="Normal"/>
    <w:next w:val="Normal"/>
    <w:autoRedefine/>
    <w:uiPriority w:val="39"/>
    <w:unhideWhenUsed/>
    <w:rsid w:val="008147CD"/>
    <w:pPr>
      <w:ind w:left="1680"/>
    </w:pPr>
    <w:rPr>
      <w:rFonts w:asciiTheme="minorHAnsi" w:hAnsiTheme="minorHAnsi" w:cstheme="minorHAnsi"/>
      <w:sz w:val="18"/>
      <w:szCs w:val="18"/>
    </w:rPr>
  </w:style>
  <w:style w:type="paragraph" w:styleId="TDC9">
    <w:name w:val="toc 9"/>
    <w:basedOn w:val="Normal"/>
    <w:next w:val="Normal"/>
    <w:autoRedefine/>
    <w:uiPriority w:val="39"/>
    <w:unhideWhenUsed/>
    <w:rsid w:val="008147CD"/>
    <w:pPr>
      <w:ind w:left="1920"/>
    </w:pPr>
    <w:rPr>
      <w:rFonts w:asciiTheme="minorHAnsi" w:hAnsiTheme="minorHAnsi" w:cstheme="minorHAnsi"/>
      <w:sz w:val="18"/>
      <w:szCs w:val="18"/>
    </w:rPr>
  </w:style>
  <w:style w:type="paragraph" w:customStyle="1" w:styleId="Listavistosa-nfasis11">
    <w:name w:val="Lista vistosa - Énfasis 11"/>
    <w:basedOn w:val="Normal"/>
    <w:link w:val="Listavistosa-nfasis1Car"/>
    <w:qFormat/>
    <w:rsid w:val="001E2735"/>
    <w:pPr>
      <w:suppressAutoHyphens w:val="0"/>
      <w:spacing w:after="200" w:line="276" w:lineRule="auto"/>
      <w:ind w:left="720"/>
      <w:contextualSpacing/>
    </w:pPr>
    <w:rPr>
      <w:rFonts w:ascii="Calibri" w:eastAsia="Calibri" w:hAnsi="Calibri" w:cs="Times New Roman"/>
      <w:kern w:val="0"/>
      <w:sz w:val="22"/>
      <w:szCs w:val="22"/>
      <w:lang w:val="es-ES" w:eastAsia="en-US"/>
    </w:rPr>
  </w:style>
  <w:style w:type="character" w:customStyle="1" w:styleId="Listavistosa-nfasis1Car">
    <w:name w:val="Lista vistosa - Énfasis 1 Car"/>
    <w:link w:val="Listavistosa-nfasis11"/>
    <w:rsid w:val="001E2735"/>
    <w:rPr>
      <w:rFonts w:ascii="Calibri" w:eastAsia="Calibri" w:hAnsi="Calibri" w:cs="Times New Roman"/>
    </w:rPr>
  </w:style>
  <w:style w:type="paragraph" w:customStyle="1" w:styleId="Style1">
    <w:name w:val="Style 1"/>
    <w:basedOn w:val="Normal"/>
    <w:uiPriority w:val="99"/>
    <w:rsid w:val="008F091C"/>
    <w:pPr>
      <w:widowControl w:val="0"/>
      <w:suppressAutoHyphens w:val="0"/>
      <w:autoSpaceDE w:val="0"/>
      <w:autoSpaceDN w:val="0"/>
      <w:adjustRightInd w:val="0"/>
    </w:pPr>
    <w:rPr>
      <w:rFonts w:ascii="Times New Roman" w:eastAsiaTheme="minorEastAsia" w:hAnsi="Times New Roman" w:cs="Times New Roman"/>
      <w:kern w:val="0"/>
      <w:sz w:val="20"/>
      <w:szCs w:val="20"/>
      <w:lang w:val="en-US" w:eastAsia="es-EC"/>
    </w:rPr>
  </w:style>
  <w:style w:type="character" w:customStyle="1" w:styleId="CharacterStyle2">
    <w:name w:val="Character Style 2"/>
    <w:uiPriority w:val="99"/>
    <w:rsid w:val="008F091C"/>
    <w:rPr>
      <w:sz w:val="20"/>
    </w:rPr>
  </w:style>
  <w:style w:type="paragraph" w:customStyle="1" w:styleId="xl74">
    <w:name w:val="xl74"/>
    <w:basedOn w:val="Normal"/>
    <w:rsid w:val="0083465B"/>
    <w:pPr>
      <w:widowControl w:val="0"/>
      <w:spacing w:before="280" w:after="280"/>
      <w:jc w:val="center"/>
    </w:pPr>
    <w:rPr>
      <w:rFonts w:ascii="Arial" w:eastAsia="Arial Unicode MS" w:hAnsi="Arial" w:cs="Times New Roman"/>
      <w:b/>
      <w:bCs/>
      <w:lang w:val="es-ES_tradnl"/>
    </w:rPr>
  </w:style>
  <w:style w:type="paragraph" w:customStyle="1" w:styleId="Textopredeterminado">
    <w:name w:val="Texto predeterminado"/>
    <w:basedOn w:val="Normal"/>
    <w:rsid w:val="00DD0B87"/>
    <w:pPr>
      <w:widowControl w:val="0"/>
      <w:suppressAutoHyphens w:val="0"/>
    </w:pPr>
    <w:rPr>
      <w:rFonts w:ascii="Times New Roman" w:eastAsia="Times New Roman" w:hAnsi="Times New Roman" w:cs="Times New Roman"/>
      <w:snapToGrid w:val="0"/>
      <w:kern w:val="0"/>
      <w:szCs w:val="20"/>
      <w:lang w:val="en-US" w:eastAsia="es-ES"/>
    </w:rPr>
  </w:style>
  <w:style w:type="paragraph" w:customStyle="1" w:styleId="Style2">
    <w:name w:val="Style 2"/>
    <w:basedOn w:val="Normal"/>
    <w:uiPriority w:val="99"/>
    <w:rsid w:val="00670C0B"/>
    <w:pPr>
      <w:widowControl w:val="0"/>
      <w:suppressAutoHyphens w:val="0"/>
      <w:autoSpaceDE w:val="0"/>
      <w:autoSpaceDN w:val="0"/>
      <w:spacing w:before="252"/>
      <w:ind w:left="576" w:right="1152" w:hanging="432"/>
      <w:jc w:val="both"/>
    </w:pPr>
    <w:rPr>
      <w:rFonts w:ascii="Verdana" w:eastAsiaTheme="minorEastAsia" w:hAnsi="Verdana" w:cs="Verdana"/>
      <w:kern w:val="0"/>
      <w:sz w:val="19"/>
      <w:szCs w:val="19"/>
      <w:lang w:val="en-US" w:eastAsia="es-EC"/>
    </w:rPr>
  </w:style>
  <w:style w:type="character" w:customStyle="1" w:styleId="CharacterStyle1">
    <w:name w:val="Character Style 1"/>
    <w:uiPriority w:val="99"/>
    <w:rsid w:val="00670C0B"/>
    <w:rPr>
      <w:rFonts w:ascii="Verdana" w:hAnsi="Verdana"/>
      <w:sz w:val="19"/>
    </w:rPr>
  </w:style>
  <w:style w:type="paragraph" w:customStyle="1" w:styleId="Textodenotaalpie">
    <w:name w:val="Texto de nota al pie"/>
    <w:basedOn w:val="Normal"/>
    <w:rsid w:val="00D37FB9"/>
    <w:pPr>
      <w:widowControl w:val="0"/>
      <w:suppressAutoHyphens w:val="0"/>
    </w:pPr>
    <w:rPr>
      <w:rFonts w:ascii="Arial" w:eastAsia="Times New Roman" w:hAnsi="Arial" w:cs="Times New Roman"/>
      <w:snapToGrid w:val="0"/>
      <w:kern w:val="0"/>
      <w:sz w:val="20"/>
      <w:szCs w:val="20"/>
      <w:lang w:val="es-ES" w:eastAsia="es-ES"/>
    </w:rPr>
  </w:style>
  <w:style w:type="character" w:customStyle="1" w:styleId="shorttext">
    <w:name w:val="short_text"/>
    <w:basedOn w:val="Fuentedeprrafopredeter"/>
    <w:rsid w:val="006F0F82"/>
  </w:style>
  <w:style w:type="character" w:customStyle="1" w:styleId="hps">
    <w:name w:val="hps"/>
    <w:basedOn w:val="Fuentedeprrafopredeter"/>
    <w:rsid w:val="006F0F82"/>
  </w:style>
  <w:style w:type="paragraph" w:customStyle="1" w:styleId="Sinespaciado1">
    <w:name w:val="Sin espaciado1"/>
    <w:qFormat/>
    <w:rsid w:val="001B5958"/>
    <w:pPr>
      <w:spacing w:after="0" w:line="240" w:lineRule="auto"/>
    </w:pPr>
    <w:rPr>
      <w:rFonts w:ascii="Calibri" w:eastAsia="Calibri" w:hAnsi="Calibri" w:cs="Times New Roman"/>
    </w:rPr>
  </w:style>
  <w:style w:type="character" w:customStyle="1" w:styleId="InitialStyle">
    <w:name w:val="InitialStyle"/>
    <w:rsid w:val="00A701CC"/>
    <w:rPr>
      <w:sz w:val="24"/>
      <w:szCs w:val="24"/>
    </w:rPr>
  </w:style>
  <w:style w:type="character" w:customStyle="1" w:styleId="Ttulo4Car1">
    <w:name w:val="Título 4 Car1"/>
    <w:basedOn w:val="Fuentedeprrafopredeter"/>
    <w:rsid w:val="00BD1F1A"/>
    <w:rPr>
      <w:rFonts w:ascii="Arial" w:eastAsia="Times New Roman" w:hAnsi="Arial" w:cs="Times New Roman"/>
      <w:b/>
      <w:i/>
      <w:szCs w:val="20"/>
      <w:lang w:val="es-ES_tradnl" w:eastAsia="es-ES"/>
    </w:rPr>
  </w:style>
  <w:style w:type="paragraph" w:customStyle="1" w:styleId="TRESNUMEROS">
    <w:name w:val="TRES NUMEROS"/>
    <w:basedOn w:val="Normal"/>
    <w:qFormat/>
    <w:rsid w:val="00BD1F1A"/>
    <w:pPr>
      <w:shd w:val="clear" w:color="auto" w:fill="FFFFFF"/>
      <w:tabs>
        <w:tab w:val="num" w:pos="2160"/>
      </w:tabs>
      <w:suppressAutoHyphens w:val="0"/>
      <w:ind w:left="2160" w:hanging="360"/>
      <w:contextualSpacing/>
      <w:jc w:val="both"/>
    </w:pPr>
    <w:rPr>
      <w:rFonts w:ascii="Arial" w:eastAsia="Calibri" w:hAnsi="Arial" w:cs="Arial"/>
      <w:b/>
      <w:kern w:val="0"/>
      <w:lang w:eastAsia="en-US"/>
    </w:rPr>
  </w:style>
  <w:style w:type="paragraph" w:customStyle="1" w:styleId="TableText">
    <w:name w:val="TableText"/>
    <w:basedOn w:val="Normal"/>
    <w:link w:val="TableTextCar2"/>
    <w:rsid w:val="00BD1F1A"/>
    <w:pPr>
      <w:suppressAutoHyphens w:val="0"/>
      <w:autoSpaceDE w:val="0"/>
      <w:autoSpaceDN w:val="0"/>
      <w:spacing w:before="120" w:after="120" w:line="360" w:lineRule="auto"/>
      <w:jc w:val="both"/>
    </w:pPr>
    <w:rPr>
      <w:rFonts w:ascii="Univers (W1)" w:eastAsia="Times New Roman" w:hAnsi="Univers (W1)" w:cs="Times New Roman"/>
      <w:kern w:val="0"/>
      <w:sz w:val="18"/>
      <w:szCs w:val="20"/>
      <w:lang w:val="es-ES_tradnl" w:eastAsia="es-ES"/>
    </w:rPr>
  </w:style>
  <w:style w:type="character" w:customStyle="1" w:styleId="TableTextCar2">
    <w:name w:val="TableText Car2"/>
    <w:basedOn w:val="Fuentedeprrafopredeter"/>
    <w:link w:val="TableText"/>
    <w:rsid w:val="00BD1F1A"/>
    <w:rPr>
      <w:rFonts w:ascii="Univers (W1)" w:eastAsia="Times New Roman" w:hAnsi="Univers (W1)" w:cs="Times New Roman"/>
      <w:sz w:val="18"/>
      <w:szCs w:val="20"/>
      <w:lang w:val="es-ES_tradnl" w:eastAsia="es-ES"/>
    </w:rPr>
  </w:style>
  <w:style w:type="paragraph" w:styleId="Listaconvietas">
    <w:name w:val="List Bullet"/>
    <w:aliases w:val="viñetas de bolita"/>
    <w:basedOn w:val="Normal"/>
    <w:uiPriority w:val="99"/>
    <w:rsid w:val="00BD1F1A"/>
    <w:pPr>
      <w:numPr>
        <w:numId w:val="18"/>
      </w:numPr>
      <w:suppressAutoHyphens w:val="0"/>
      <w:spacing w:before="60" w:after="60" w:line="360" w:lineRule="auto"/>
      <w:jc w:val="both"/>
    </w:pPr>
    <w:rPr>
      <w:rFonts w:ascii="Century Gothic" w:eastAsia="Times New Roman" w:hAnsi="Century Gothic" w:cs="Times New Roman"/>
      <w:kern w:val="0"/>
      <w:sz w:val="20"/>
      <w:szCs w:val="20"/>
      <w:lang w:val="es-ES_tradnl" w:eastAsia="es-ES"/>
    </w:rPr>
  </w:style>
  <w:style w:type="character" w:customStyle="1" w:styleId="TableTexttitleCar">
    <w:name w:val="Table Text title Car"/>
    <w:basedOn w:val="Fuentedeprrafopredeter"/>
    <w:rsid w:val="00BD1F1A"/>
    <w:rPr>
      <w:rFonts w:ascii="Univers (W1)" w:hAnsi="Univers (W1)"/>
      <w:b/>
      <w:sz w:val="16"/>
      <w:szCs w:val="18"/>
      <w:lang w:val="es-EC" w:eastAsia="es-ES" w:bidi="ar-SA"/>
    </w:rPr>
  </w:style>
  <w:style w:type="paragraph" w:customStyle="1" w:styleId="EstiloCenturyGothic10ptAntes0ptoDespus0ptoInterl3">
    <w:name w:val="Estilo Century Gothic 10 pt Antes:  0 pto Después:  0 pto Interl.3"/>
    <w:basedOn w:val="Normal"/>
    <w:rsid w:val="00BD1F1A"/>
    <w:pPr>
      <w:numPr>
        <w:ilvl w:val="1"/>
        <w:numId w:val="19"/>
      </w:numPr>
      <w:suppressAutoHyphens w:val="0"/>
      <w:spacing w:before="120" w:after="120"/>
      <w:jc w:val="both"/>
    </w:pPr>
    <w:rPr>
      <w:rFonts w:ascii="Times New Roman" w:eastAsia="Times New Roman" w:hAnsi="Times New Roman" w:cs="Times New Roman"/>
      <w:kern w:val="0"/>
      <w:szCs w:val="20"/>
      <w:lang w:eastAsia="es-ES"/>
    </w:rPr>
  </w:style>
  <w:style w:type="paragraph" w:customStyle="1" w:styleId="EstiloListaconvietasCenturyGothic10ptAntes6ptoDes">
    <w:name w:val="Estilo Lista con viñetas + Century Gothic 10 pt Antes:  6 pto Des"/>
    <w:basedOn w:val="Listaconvietas"/>
    <w:rsid w:val="00BD1F1A"/>
    <w:pPr>
      <w:numPr>
        <w:numId w:val="0"/>
      </w:numPr>
      <w:tabs>
        <w:tab w:val="num" w:pos="757"/>
      </w:tabs>
      <w:ind w:left="757" w:hanging="397"/>
    </w:pPr>
    <w:rPr>
      <w:u w:val="single"/>
      <w:lang w:val="es-EC"/>
    </w:rPr>
  </w:style>
  <w:style w:type="paragraph" w:customStyle="1" w:styleId="Listaconvietas21">
    <w:name w:val="Lista con viñetas 21"/>
    <w:basedOn w:val="Normal"/>
    <w:rsid w:val="00BD1F1A"/>
    <w:pPr>
      <w:ind w:left="406"/>
      <w:jc w:val="both"/>
    </w:pPr>
    <w:rPr>
      <w:rFonts w:ascii="Arial" w:eastAsia="Times New Roman" w:hAnsi="Arial" w:cs="Arial"/>
      <w:kern w:val="0"/>
      <w:sz w:val="18"/>
      <w:szCs w:val="20"/>
      <w:lang w:val="es-ES"/>
    </w:rPr>
  </w:style>
  <w:style w:type="paragraph" w:customStyle="1" w:styleId="Grfico">
    <w:name w:val="Gráfico"/>
    <w:basedOn w:val="Prrafodelista"/>
    <w:qFormat/>
    <w:rsid w:val="00BD1F1A"/>
    <w:pPr>
      <w:keepNext/>
      <w:numPr>
        <w:numId w:val="20"/>
      </w:numPr>
      <w:spacing w:line="240" w:lineRule="auto"/>
      <w:ind w:left="360"/>
      <w:contextualSpacing w:val="0"/>
      <w:jc w:val="center"/>
    </w:pPr>
    <w:rPr>
      <w:rFonts w:ascii="Arial Narrow" w:eastAsia="Times New Roman" w:hAnsi="Arial Narrow" w:cs="Arial Narrow"/>
      <w:b/>
      <w:bCs/>
      <w:color w:val="000000"/>
      <w:szCs w:val="16"/>
      <w:lang w:val="es-ES"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0" w:defSemiHidden="0" w:defUnhideWhenUsed="0" w:defQFormat="0" w:count="267">
    <w:lsdException w:name="heading 1" w:uiPriority="9" w:qFormat="1"/>
    <w:lsdException w:name="heading 4"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yperlink" w:uiPriority="99"/>
    <w:lsdException w:name="No List" w:uiPriority="99"/>
    <w:lsdException w:name="List Paragraph" w:uiPriority="34" w:qFormat="1"/>
  </w:latentStyles>
  <w:style w:type="paragraph" w:default="1" w:styleId="Normal">
    <w:name w:val="Normal"/>
    <w:qFormat/>
    <w:rsid w:val="00E315E9"/>
    <w:pPr>
      <w:suppressAutoHyphens/>
      <w:spacing w:after="0" w:line="240" w:lineRule="auto"/>
    </w:pPr>
    <w:rPr>
      <w:rFonts w:ascii="Cambria" w:eastAsia="SimSun" w:hAnsi="Cambria" w:cs="font364"/>
      <w:kern w:val="1"/>
      <w:sz w:val="24"/>
      <w:szCs w:val="24"/>
      <w:lang w:val="es-EC" w:eastAsia="ar-SA"/>
    </w:rPr>
  </w:style>
  <w:style w:type="paragraph" w:styleId="Ttulo1">
    <w:name w:val="heading 1"/>
    <w:aliases w:val="Document Header1"/>
    <w:basedOn w:val="Normal"/>
    <w:next w:val="Normal"/>
    <w:link w:val="Ttulo1Car"/>
    <w:uiPriority w:val="9"/>
    <w:qFormat/>
    <w:rsid w:val="00E315E9"/>
    <w:pPr>
      <w:keepNext/>
      <w:widowControl w:val="0"/>
      <w:tabs>
        <w:tab w:val="left" w:pos="-720"/>
      </w:tabs>
      <w:autoSpaceDE w:val="0"/>
      <w:autoSpaceDN w:val="0"/>
      <w:jc w:val="center"/>
      <w:outlineLvl w:val="0"/>
    </w:pPr>
    <w:rPr>
      <w:rFonts w:ascii="Times New Roman" w:eastAsia="Times New Roman" w:hAnsi="Times New Roman" w:cs="Times New Roman"/>
      <w:b/>
      <w:kern w:val="0"/>
      <w:sz w:val="28"/>
      <w:szCs w:val="20"/>
      <w:lang w:eastAsia="es-ES"/>
    </w:rPr>
  </w:style>
  <w:style w:type="paragraph" w:styleId="Ttulo2">
    <w:name w:val="heading 2"/>
    <w:aliases w:val="Car"/>
    <w:basedOn w:val="Normal"/>
    <w:next w:val="Normal"/>
    <w:link w:val="Ttulo2Car"/>
    <w:unhideWhenUsed/>
    <w:qFormat/>
    <w:rsid w:val="00E315E9"/>
    <w:pPr>
      <w:keepNext/>
      <w:keepLines/>
      <w:suppressAutoHyphens w:val="0"/>
      <w:spacing w:before="200"/>
      <w:outlineLvl w:val="1"/>
    </w:pPr>
    <w:rPr>
      <w:rFonts w:eastAsia="Times New Roman" w:cs="Times New Roman"/>
      <w:b/>
      <w:bCs/>
      <w:color w:val="4F81BD"/>
      <w:kern w:val="0"/>
      <w:sz w:val="26"/>
      <w:szCs w:val="26"/>
      <w:lang w:val="es-ES_tradnl" w:eastAsia="en-US"/>
    </w:rPr>
  </w:style>
  <w:style w:type="paragraph" w:styleId="Ttulo3">
    <w:name w:val="heading 3"/>
    <w:basedOn w:val="Normal"/>
    <w:next w:val="Normal"/>
    <w:link w:val="Ttulo3Car"/>
    <w:unhideWhenUsed/>
    <w:qFormat/>
    <w:rsid w:val="00E315E9"/>
    <w:pPr>
      <w:keepNext/>
      <w:spacing w:before="240" w:after="60"/>
      <w:outlineLvl w:val="2"/>
    </w:pPr>
    <w:rPr>
      <w:rFonts w:eastAsia="Times New Roman" w:cs="Times New Roman"/>
      <w:b/>
      <w:bCs/>
      <w:sz w:val="26"/>
      <w:szCs w:val="26"/>
    </w:rPr>
  </w:style>
  <w:style w:type="paragraph" w:styleId="Ttulo4">
    <w:name w:val="heading 4"/>
    <w:basedOn w:val="Normal"/>
    <w:next w:val="Normal"/>
    <w:link w:val="Ttulo4Car"/>
    <w:unhideWhenUsed/>
    <w:qFormat/>
    <w:rsid w:val="00E315E9"/>
    <w:pPr>
      <w:keepNext/>
      <w:spacing w:before="240" w:after="60"/>
      <w:outlineLvl w:val="3"/>
    </w:pPr>
    <w:rPr>
      <w:rFonts w:ascii="Calibri" w:eastAsia="Times New Roman" w:hAnsi="Calibri" w:cs="Times New Roman"/>
      <w:b/>
      <w:bCs/>
      <w:sz w:val="28"/>
      <w:szCs w:val="28"/>
    </w:rPr>
  </w:style>
  <w:style w:type="paragraph" w:styleId="Ttulo5">
    <w:name w:val="heading 5"/>
    <w:aliases w:val="No usar-tit5"/>
    <w:basedOn w:val="Normal"/>
    <w:next w:val="BankNormal"/>
    <w:link w:val="Ttulo5Car"/>
    <w:qFormat/>
    <w:rsid w:val="00E315E9"/>
    <w:pPr>
      <w:suppressAutoHyphens w:val="0"/>
      <w:spacing w:after="240"/>
      <w:jc w:val="both"/>
      <w:outlineLvl w:val="4"/>
    </w:pPr>
    <w:rPr>
      <w:rFonts w:ascii="Arial" w:eastAsia="Times New Roman" w:hAnsi="Arial" w:cs="Times New Roman"/>
      <w:kern w:val="0"/>
      <w:sz w:val="22"/>
      <w:szCs w:val="20"/>
      <w:lang w:val="en-US" w:eastAsia="en-US"/>
    </w:rPr>
  </w:style>
  <w:style w:type="paragraph" w:styleId="Ttulo6">
    <w:name w:val="heading 6"/>
    <w:basedOn w:val="Normal"/>
    <w:next w:val="Normal"/>
    <w:link w:val="Ttulo6Car"/>
    <w:unhideWhenUsed/>
    <w:qFormat/>
    <w:rsid w:val="00E315E9"/>
    <w:pPr>
      <w:spacing w:before="240" w:after="60"/>
      <w:outlineLvl w:val="5"/>
    </w:pPr>
    <w:rPr>
      <w:rFonts w:ascii="Calibri" w:eastAsia="Times New Roman" w:hAnsi="Calibri" w:cs="Times New Roman"/>
      <w:b/>
      <w:bCs/>
      <w:sz w:val="22"/>
      <w:szCs w:val="22"/>
    </w:rPr>
  </w:style>
  <w:style w:type="paragraph" w:styleId="Ttulo7">
    <w:name w:val="heading 7"/>
    <w:aliases w:val=" Char2,Char2"/>
    <w:basedOn w:val="Normal"/>
    <w:next w:val="Normal"/>
    <w:link w:val="Ttulo7Car"/>
    <w:qFormat/>
    <w:rsid w:val="00E315E9"/>
    <w:pPr>
      <w:keepNext/>
      <w:suppressAutoHyphens w:val="0"/>
      <w:jc w:val="both"/>
      <w:outlineLvl w:val="6"/>
    </w:pPr>
    <w:rPr>
      <w:rFonts w:ascii="Arial" w:eastAsia="Times New Roman" w:hAnsi="Arial" w:cs="Times New Roman"/>
      <w:b/>
      <w:bCs/>
      <w:kern w:val="0"/>
      <w:sz w:val="20"/>
      <w:lang w:val="en-US" w:eastAsia="en-US"/>
    </w:rPr>
  </w:style>
  <w:style w:type="paragraph" w:styleId="Ttulo8">
    <w:name w:val="heading 8"/>
    <w:basedOn w:val="Normal"/>
    <w:next w:val="Normal"/>
    <w:link w:val="Ttulo8Car"/>
    <w:unhideWhenUsed/>
    <w:qFormat/>
    <w:rsid w:val="00E315E9"/>
    <w:pPr>
      <w:spacing w:before="240" w:after="60"/>
      <w:outlineLvl w:val="7"/>
    </w:pPr>
    <w:rPr>
      <w:rFonts w:ascii="Calibri" w:eastAsia="Times New Roman" w:hAnsi="Calibri" w:cs="Times New Roman"/>
      <w:i/>
      <w:iCs/>
    </w:rPr>
  </w:style>
  <w:style w:type="paragraph" w:styleId="Ttulo9">
    <w:name w:val="heading 9"/>
    <w:basedOn w:val="Normal"/>
    <w:next w:val="Normal"/>
    <w:link w:val="Ttulo9Car"/>
    <w:unhideWhenUsed/>
    <w:qFormat/>
    <w:rsid w:val="00E315E9"/>
    <w:pPr>
      <w:spacing w:before="240" w:after="60"/>
      <w:outlineLvl w:val="8"/>
    </w:pPr>
    <w:rPr>
      <w:rFonts w:eastAsia="Times New Roman" w:cs="Times New Roman"/>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Document Header1 Car"/>
    <w:basedOn w:val="Fuentedeprrafopredeter"/>
    <w:link w:val="Ttulo1"/>
    <w:uiPriority w:val="9"/>
    <w:rsid w:val="00E315E9"/>
    <w:rPr>
      <w:rFonts w:ascii="Times New Roman" w:eastAsia="Times New Roman" w:hAnsi="Times New Roman" w:cs="Times New Roman"/>
      <w:b/>
      <w:sz w:val="28"/>
      <w:szCs w:val="20"/>
      <w:lang w:val="es-EC" w:eastAsia="es-ES"/>
    </w:rPr>
  </w:style>
  <w:style w:type="character" w:customStyle="1" w:styleId="Ttulo2Car">
    <w:name w:val="Título 2 Car"/>
    <w:aliases w:val="Car Car1"/>
    <w:basedOn w:val="Fuentedeprrafopredeter"/>
    <w:link w:val="Ttulo2"/>
    <w:rsid w:val="00E315E9"/>
    <w:rPr>
      <w:rFonts w:ascii="Cambria" w:eastAsia="Times New Roman" w:hAnsi="Cambria" w:cs="Times New Roman"/>
      <w:b/>
      <w:bCs/>
      <w:color w:val="4F81BD"/>
      <w:sz w:val="26"/>
      <w:szCs w:val="26"/>
      <w:lang w:val="es-ES_tradnl"/>
    </w:rPr>
  </w:style>
  <w:style w:type="character" w:customStyle="1" w:styleId="Ttulo3Car">
    <w:name w:val="Título 3 Car"/>
    <w:basedOn w:val="Fuentedeprrafopredeter"/>
    <w:link w:val="Ttulo3"/>
    <w:rsid w:val="00E315E9"/>
    <w:rPr>
      <w:rFonts w:ascii="Cambria" w:eastAsia="Times New Roman" w:hAnsi="Cambria" w:cs="Times New Roman"/>
      <w:b/>
      <w:bCs/>
      <w:kern w:val="1"/>
      <w:sz w:val="26"/>
      <w:szCs w:val="26"/>
      <w:lang w:val="es-EC" w:eastAsia="ar-SA"/>
    </w:rPr>
  </w:style>
  <w:style w:type="character" w:customStyle="1" w:styleId="Ttulo4Car">
    <w:name w:val="Título 4 Car"/>
    <w:basedOn w:val="Fuentedeprrafopredeter"/>
    <w:link w:val="Ttulo4"/>
    <w:uiPriority w:val="9"/>
    <w:rsid w:val="00E315E9"/>
    <w:rPr>
      <w:rFonts w:ascii="Calibri" w:eastAsia="Times New Roman" w:hAnsi="Calibri" w:cs="Times New Roman"/>
      <w:b/>
      <w:bCs/>
      <w:kern w:val="1"/>
      <w:sz w:val="28"/>
      <w:szCs w:val="28"/>
      <w:lang w:val="es-EC" w:eastAsia="ar-SA"/>
    </w:rPr>
  </w:style>
  <w:style w:type="paragraph" w:customStyle="1" w:styleId="BankNormal">
    <w:name w:val="BankNormal"/>
    <w:basedOn w:val="Normal"/>
    <w:rsid w:val="00E315E9"/>
    <w:pPr>
      <w:suppressAutoHyphens w:val="0"/>
      <w:jc w:val="center"/>
    </w:pPr>
    <w:rPr>
      <w:rFonts w:ascii="Arial" w:eastAsia="Times New Roman" w:hAnsi="Arial" w:cs="Arial"/>
      <w:b/>
      <w:kern w:val="0"/>
      <w:sz w:val="22"/>
      <w:szCs w:val="22"/>
      <w:lang w:val="es-ES" w:eastAsia="en-US"/>
    </w:rPr>
  </w:style>
  <w:style w:type="character" w:customStyle="1" w:styleId="Ttulo5Car">
    <w:name w:val="Título 5 Car"/>
    <w:aliases w:val="No usar-tit5 Car"/>
    <w:basedOn w:val="Fuentedeprrafopredeter"/>
    <w:link w:val="Ttulo5"/>
    <w:rsid w:val="00E315E9"/>
    <w:rPr>
      <w:rFonts w:ascii="Arial" w:eastAsia="Times New Roman" w:hAnsi="Arial" w:cs="Times New Roman"/>
      <w:szCs w:val="20"/>
      <w:lang w:val="en-US"/>
    </w:rPr>
  </w:style>
  <w:style w:type="character" w:customStyle="1" w:styleId="Ttulo6Car">
    <w:name w:val="Título 6 Car"/>
    <w:basedOn w:val="Fuentedeprrafopredeter"/>
    <w:link w:val="Ttulo6"/>
    <w:rsid w:val="00E315E9"/>
    <w:rPr>
      <w:rFonts w:ascii="Calibri" w:eastAsia="Times New Roman" w:hAnsi="Calibri" w:cs="Times New Roman"/>
      <w:b/>
      <w:bCs/>
      <w:kern w:val="1"/>
      <w:lang w:val="es-EC" w:eastAsia="ar-SA"/>
    </w:rPr>
  </w:style>
  <w:style w:type="character" w:customStyle="1" w:styleId="Ttulo7Car">
    <w:name w:val="Título 7 Car"/>
    <w:aliases w:val=" Char2 Car,Char2 Car"/>
    <w:basedOn w:val="Fuentedeprrafopredeter"/>
    <w:link w:val="Ttulo7"/>
    <w:rsid w:val="00E315E9"/>
    <w:rPr>
      <w:rFonts w:ascii="Arial" w:eastAsia="Times New Roman" w:hAnsi="Arial" w:cs="Times New Roman"/>
      <w:b/>
      <w:bCs/>
      <w:sz w:val="20"/>
      <w:szCs w:val="24"/>
      <w:lang w:val="en-US"/>
    </w:rPr>
  </w:style>
  <w:style w:type="character" w:customStyle="1" w:styleId="Ttulo8Car">
    <w:name w:val="Título 8 Car"/>
    <w:basedOn w:val="Fuentedeprrafopredeter"/>
    <w:link w:val="Ttulo8"/>
    <w:rsid w:val="00E315E9"/>
    <w:rPr>
      <w:rFonts w:ascii="Calibri" w:eastAsia="Times New Roman" w:hAnsi="Calibri" w:cs="Times New Roman"/>
      <w:i/>
      <w:iCs/>
      <w:kern w:val="1"/>
      <w:sz w:val="24"/>
      <w:szCs w:val="24"/>
      <w:lang w:val="es-EC" w:eastAsia="ar-SA"/>
    </w:rPr>
  </w:style>
  <w:style w:type="character" w:customStyle="1" w:styleId="Ttulo9Car">
    <w:name w:val="Título 9 Car"/>
    <w:basedOn w:val="Fuentedeprrafopredeter"/>
    <w:link w:val="Ttulo9"/>
    <w:rsid w:val="00E315E9"/>
    <w:rPr>
      <w:rFonts w:ascii="Cambria" w:eastAsia="Times New Roman" w:hAnsi="Cambria" w:cs="Times New Roman"/>
      <w:kern w:val="1"/>
      <w:lang w:val="es-EC" w:eastAsia="ar-SA"/>
    </w:rPr>
  </w:style>
  <w:style w:type="character" w:customStyle="1" w:styleId="DefaultParagraphFont1">
    <w:name w:val="Default Paragraph Font1"/>
    <w:rsid w:val="00E315E9"/>
  </w:style>
  <w:style w:type="character" w:customStyle="1" w:styleId="EncabezadoCar">
    <w:name w:val="Encabezado Car"/>
    <w:basedOn w:val="DefaultParagraphFont1"/>
    <w:rsid w:val="00E315E9"/>
  </w:style>
  <w:style w:type="character" w:customStyle="1" w:styleId="PiedepginaCar">
    <w:name w:val="Pie de página Car"/>
    <w:basedOn w:val="DefaultParagraphFont1"/>
    <w:uiPriority w:val="99"/>
    <w:rsid w:val="00E315E9"/>
  </w:style>
  <w:style w:type="character" w:customStyle="1" w:styleId="TextodegloboCar">
    <w:name w:val="Texto de globo Car"/>
    <w:basedOn w:val="DefaultParagraphFont1"/>
    <w:uiPriority w:val="99"/>
    <w:rsid w:val="00E315E9"/>
    <w:rPr>
      <w:rFonts w:ascii="Lucida Grande" w:hAnsi="Lucida Grande" w:cs="Lucida Grande"/>
      <w:sz w:val="18"/>
      <w:szCs w:val="18"/>
    </w:rPr>
  </w:style>
  <w:style w:type="paragraph" w:customStyle="1" w:styleId="Encabezado1">
    <w:name w:val="Encabezado1"/>
    <w:basedOn w:val="Normal"/>
    <w:next w:val="Textoindependiente"/>
    <w:rsid w:val="00E315E9"/>
    <w:pPr>
      <w:keepNext/>
      <w:spacing w:before="240" w:after="120"/>
    </w:pPr>
    <w:rPr>
      <w:rFonts w:ascii="Arial" w:hAnsi="Arial" w:cs="Lucida Sans"/>
      <w:sz w:val="28"/>
      <w:szCs w:val="28"/>
    </w:rPr>
  </w:style>
  <w:style w:type="paragraph" w:styleId="Textoindependiente">
    <w:name w:val="Body Text"/>
    <w:basedOn w:val="Normal"/>
    <w:link w:val="TextoindependienteCar"/>
    <w:uiPriority w:val="99"/>
    <w:rsid w:val="00E315E9"/>
    <w:pPr>
      <w:spacing w:after="120"/>
    </w:pPr>
  </w:style>
  <w:style w:type="character" w:customStyle="1" w:styleId="TextoindependienteCar">
    <w:name w:val="Texto independiente Car"/>
    <w:basedOn w:val="Fuentedeprrafopredeter"/>
    <w:link w:val="Textoindependiente"/>
    <w:uiPriority w:val="99"/>
    <w:rsid w:val="00E315E9"/>
    <w:rPr>
      <w:rFonts w:ascii="Cambria" w:eastAsia="SimSun" w:hAnsi="Cambria" w:cs="font364"/>
      <w:kern w:val="1"/>
      <w:sz w:val="24"/>
      <w:szCs w:val="24"/>
      <w:lang w:val="es-EC" w:eastAsia="ar-SA"/>
    </w:rPr>
  </w:style>
  <w:style w:type="paragraph" w:styleId="Lista">
    <w:name w:val="List"/>
    <w:basedOn w:val="Textoindependiente"/>
    <w:rsid w:val="00E315E9"/>
    <w:rPr>
      <w:rFonts w:cs="Lucida Sans"/>
    </w:rPr>
  </w:style>
  <w:style w:type="paragraph" w:customStyle="1" w:styleId="Etiqueta">
    <w:name w:val="Etiqueta"/>
    <w:basedOn w:val="Normal"/>
    <w:rsid w:val="00E315E9"/>
    <w:pPr>
      <w:suppressLineNumbers/>
      <w:spacing w:before="120" w:after="120"/>
    </w:pPr>
    <w:rPr>
      <w:rFonts w:cs="Lucida Sans"/>
      <w:i/>
      <w:iCs/>
    </w:rPr>
  </w:style>
  <w:style w:type="paragraph" w:customStyle="1" w:styleId="ndice">
    <w:name w:val="Índice"/>
    <w:basedOn w:val="Normal"/>
    <w:rsid w:val="00E315E9"/>
    <w:pPr>
      <w:suppressLineNumbers/>
    </w:pPr>
    <w:rPr>
      <w:rFonts w:cs="Lucida Sans"/>
    </w:rPr>
  </w:style>
  <w:style w:type="paragraph" w:styleId="Encabezado">
    <w:name w:val="header"/>
    <w:basedOn w:val="Normal"/>
    <w:link w:val="EncabezadoCar1"/>
    <w:rsid w:val="00E315E9"/>
    <w:pPr>
      <w:suppressLineNumbers/>
      <w:tabs>
        <w:tab w:val="center" w:pos="4252"/>
        <w:tab w:val="right" w:pos="8504"/>
      </w:tabs>
    </w:pPr>
  </w:style>
  <w:style w:type="character" w:customStyle="1" w:styleId="EncabezadoCar1">
    <w:name w:val="Encabezado Car1"/>
    <w:basedOn w:val="Fuentedeprrafopredeter"/>
    <w:link w:val="Encabezado"/>
    <w:uiPriority w:val="99"/>
    <w:rsid w:val="00E315E9"/>
    <w:rPr>
      <w:rFonts w:ascii="Cambria" w:eastAsia="SimSun" w:hAnsi="Cambria" w:cs="font364"/>
      <w:kern w:val="1"/>
      <w:sz w:val="24"/>
      <w:szCs w:val="24"/>
      <w:lang w:val="es-EC" w:eastAsia="ar-SA"/>
    </w:rPr>
  </w:style>
  <w:style w:type="paragraph" w:styleId="Piedepgina">
    <w:name w:val="footer"/>
    <w:basedOn w:val="Normal"/>
    <w:link w:val="PiedepginaCar1"/>
    <w:uiPriority w:val="99"/>
    <w:rsid w:val="00E315E9"/>
    <w:pPr>
      <w:suppressLineNumbers/>
      <w:tabs>
        <w:tab w:val="center" w:pos="4252"/>
        <w:tab w:val="right" w:pos="8504"/>
      </w:tabs>
    </w:pPr>
  </w:style>
  <w:style w:type="character" w:customStyle="1" w:styleId="PiedepginaCar1">
    <w:name w:val="Pie de página Car1"/>
    <w:basedOn w:val="Fuentedeprrafopredeter"/>
    <w:link w:val="Piedepgina"/>
    <w:uiPriority w:val="99"/>
    <w:rsid w:val="00E315E9"/>
    <w:rPr>
      <w:rFonts w:ascii="Cambria" w:eastAsia="SimSun" w:hAnsi="Cambria" w:cs="font364"/>
      <w:kern w:val="1"/>
      <w:sz w:val="24"/>
      <w:szCs w:val="24"/>
      <w:lang w:val="es-EC" w:eastAsia="ar-SA"/>
    </w:rPr>
  </w:style>
  <w:style w:type="paragraph" w:customStyle="1" w:styleId="BalloonText1">
    <w:name w:val="Balloon Text1"/>
    <w:basedOn w:val="Normal"/>
    <w:rsid w:val="00E315E9"/>
    <w:rPr>
      <w:rFonts w:ascii="Lucida Grande" w:hAnsi="Lucida Grande" w:cs="Lucida Grande"/>
      <w:sz w:val="18"/>
      <w:szCs w:val="18"/>
    </w:rPr>
  </w:style>
  <w:style w:type="paragraph" w:styleId="Prrafodelista">
    <w:name w:val="List Paragraph"/>
    <w:aliases w:val="TIT 2 IND"/>
    <w:basedOn w:val="Normal"/>
    <w:link w:val="PrrafodelistaCar"/>
    <w:uiPriority w:val="34"/>
    <w:qFormat/>
    <w:rsid w:val="00E315E9"/>
    <w:pPr>
      <w:suppressAutoHyphens w:val="0"/>
      <w:spacing w:after="200" w:line="276" w:lineRule="auto"/>
      <w:ind w:left="720"/>
      <w:contextualSpacing/>
    </w:pPr>
    <w:rPr>
      <w:rFonts w:ascii="Calibri" w:eastAsia="Calibri" w:hAnsi="Calibri" w:cs="Times New Roman"/>
      <w:kern w:val="0"/>
      <w:sz w:val="22"/>
      <w:szCs w:val="22"/>
      <w:lang w:eastAsia="en-US"/>
    </w:rPr>
  </w:style>
  <w:style w:type="character" w:customStyle="1" w:styleId="PrrafodelistaCar">
    <w:name w:val="Párrafo de lista Car"/>
    <w:aliases w:val="TIT 2 IND Car"/>
    <w:link w:val="Prrafodelista"/>
    <w:uiPriority w:val="34"/>
    <w:rsid w:val="00FC6F1F"/>
    <w:rPr>
      <w:rFonts w:ascii="Calibri" w:eastAsia="Calibri" w:hAnsi="Calibri" w:cs="Times New Roman"/>
      <w:lang w:val="es-EC"/>
    </w:rPr>
  </w:style>
  <w:style w:type="paragraph" w:styleId="TtulodeTDC">
    <w:name w:val="TOC Heading"/>
    <w:basedOn w:val="Ttulo1"/>
    <w:next w:val="Normal"/>
    <w:uiPriority w:val="39"/>
    <w:unhideWhenUsed/>
    <w:qFormat/>
    <w:rsid w:val="00E315E9"/>
    <w:pPr>
      <w:keepLines/>
      <w:widowControl/>
      <w:tabs>
        <w:tab w:val="clear" w:pos="-720"/>
      </w:tabs>
      <w:suppressAutoHyphens w:val="0"/>
      <w:autoSpaceDE/>
      <w:autoSpaceDN/>
      <w:spacing w:before="480" w:line="276" w:lineRule="auto"/>
      <w:jc w:val="left"/>
      <w:outlineLvl w:val="9"/>
    </w:pPr>
    <w:rPr>
      <w:rFonts w:ascii="Cambria" w:hAnsi="Cambria"/>
      <w:bCs/>
      <w:color w:val="365F91"/>
      <w:szCs w:val="28"/>
      <w:lang w:val="es-ES" w:eastAsia="en-US"/>
    </w:rPr>
  </w:style>
  <w:style w:type="paragraph" w:styleId="TDC1">
    <w:name w:val="toc 1"/>
    <w:basedOn w:val="Normal"/>
    <w:next w:val="Normal"/>
    <w:autoRedefine/>
    <w:uiPriority w:val="39"/>
    <w:unhideWhenUsed/>
    <w:qFormat/>
    <w:rsid w:val="006745BE"/>
    <w:pPr>
      <w:tabs>
        <w:tab w:val="left" w:pos="480"/>
        <w:tab w:val="right" w:leader="dot" w:pos="9061"/>
      </w:tabs>
      <w:spacing w:before="120" w:after="120"/>
    </w:pPr>
    <w:rPr>
      <w:rFonts w:asciiTheme="minorHAnsi" w:hAnsiTheme="minorHAnsi" w:cstheme="minorHAnsi"/>
      <w:b/>
      <w:bCs/>
      <w:caps/>
      <w:sz w:val="20"/>
      <w:szCs w:val="20"/>
    </w:rPr>
  </w:style>
  <w:style w:type="paragraph" w:styleId="TDC2">
    <w:name w:val="toc 2"/>
    <w:basedOn w:val="Normal"/>
    <w:next w:val="Normal"/>
    <w:autoRedefine/>
    <w:uiPriority w:val="39"/>
    <w:unhideWhenUsed/>
    <w:qFormat/>
    <w:rsid w:val="00E315E9"/>
    <w:pPr>
      <w:ind w:left="240"/>
    </w:pPr>
    <w:rPr>
      <w:rFonts w:asciiTheme="minorHAnsi" w:hAnsiTheme="minorHAnsi" w:cstheme="minorHAnsi"/>
      <w:smallCaps/>
      <w:sz w:val="20"/>
      <w:szCs w:val="20"/>
    </w:rPr>
  </w:style>
  <w:style w:type="character" w:styleId="Hipervnculo">
    <w:name w:val="Hyperlink"/>
    <w:basedOn w:val="Fuentedeprrafopredeter"/>
    <w:uiPriority w:val="99"/>
    <w:unhideWhenUsed/>
    <w:rsid w:val="00E315E9"/>
    <w:rPr>
      <w:color w:val="0000FF"/>
      <w:u w:val="single"/>
    </w:rPr>
  </w:style>
  <w:style w:type="paragraph" w:customStyle="1" w:styleId="paragraph">
    <w:name w:val="paragraph"/>
    <w:basedOn w:val="Normal"/>
    <w:rsid w:val="00E315E9"/>
    <w:pPr>
      <w:suppressAutoHyphens w:val="0"/>
      <w:spacing w:before="100" w:beforeAutospacing="1" w:after="100" w:afterAutospacing="1"/>
    </w:pPr>
    <w:rPr>
      <w:rFonts w:ascii="Times New Roman" w:eastAsia="Times New Roman" w:hAnsi="Times New Roman" w:cs="Times New Roman"/>
      <w:kern w:val="0"/>
      <w:lang w:eastAsia="es-EC"/>
    </w:rPr>
  </w:style>
  <w:style w:type="character" w:customStyle="1" w:styleId="textrun">
    <w:name w:val="textrun"/>
    <w:basedOn w:val="Fuentedeprrafopredeter"/>
    <w:rsid w:val="00E315E9"/>
  </w:style>
  <w:style w:type="table" w:styleId="Tablaconcolumnas3">
    <w:name w:val="Table Columns 3"/>
    <w:basedOn w:val="Tablanormal"/>
    <w:rsid w:val="00E315E9"/>
    <w:pPr>
      <w:widowControl w:val="0"/>
      <w:suppressAutoHyphens/>
      <w:spacing w:after="0" w:line="240" w:lineRule="auto"/>
    </w:pPr>
    <w:rPr>
      <w:rFonts w:ascii="Times New Roman" w:eastAsia="Times New Roman" w:hAnsi="Times New Roman" w:cs="Times New Roman"/>
      <w:b/>
      <w:bCs/>
      <w:sz w:val="20"/>
      <w:szCs w:val="20"/>
      <w:lang w:eastAsia="es-E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styleId="Textoindependiente2">
    <w:name w:val="Body Text 2"/>
    <w:basedOn w:val="Normal"/>
    <w:link w:val="Textoindependiente2Car"/>
    <w:unhideWhenUsed/>
    <w:rsid w:val="00E315E9"/>
    <w:pPr>
      <w:spacing w:after="120" w:line="480" w:lineRule="auto"/>
    </w:pPr>
  </w:style>
  <w:style w:type="character" w:customStyle="1" w:styleId="Textoindependiente2Car">
    <w:name w:val="Texto independiente 2 Car"/>
    <w:basedOn w:val="Fuentedeprrafopredeter"/>
    <w:link w:val="Textoindependiente2"/>
    <w:rsid w:val="00E315E9"/>
    <w:rPr>
      <w:rFonts w:ascii="Cambria" w:eastAsia="SimSun" w:hAnsi="Cambria" w:cs="font364"/>
      <w:kern w:val="1"/>
      <w:sz w:val="24"/>
      <w:szCs w:val="24"/>
      <w:lang w:val="es-EC" w:eastAsia="ar-SA"/>
    </w:rPr>
  </w:style>
  <w:style w:type="paragraph" w:customStyle="1" w:styleId="Normali">
    <w:name w:val="Normal(i)"/>
    <w:basedOn w:val="Normal"/>
    <w:rsid w:val="00E315E9"/>
    <w:pPr>
      <w:keepLines/>
      <w:tabs>
        <w:tab w:val="left" w:pos="1843"/>
      </w:tabs>
      <w:suppressAutoHyphens w:val="0"/>
      <w:spacing w:after="120"/>
      <w:jc w:val="both"/>
    </w:pPr>
    <w:rPr>
      <w:rFonts w:ascii="Times New Roman" w:eastAsia="Times New Roman" w:hAnsi="Times New Roman" w:cs="Times New Roman"/>
      <w:kern w:val="0"/>
      <w:szCs w:val="20"/>
      <w:lang w:val="en-GB" w:eastAsia="en-GB"/>
    </w:rPr>
  </w:style>
  <w:style w:type="paragraph" w:styleId="Sangradetextonormal">
    <w:name w:val="Body Text Indent"/>
    <w:basedOn w:val="Normal"/>
    <w:link w:val="SangradetextonormalCar"/>
    <w:unhideWhenUsed/>
    <w:rsid w:val="00E315E9"/>
    <w:pPr>
      <w:spacing w:after="120"/>
      <w:ind w:left="283"/>
    </w:pPr>
  </w:style>
  <w:style w:type="character" w:customStyle="1" w:styleId="SangradetextonormalCar">
    <w:name w:val="Sangría de texto normal Car"/>
    <w:basedOn w:val="Fuentedeprrafopredeter"/>
    <w:link w:val="Sangradetextonormal"/>
    <w:rsid w:val="00E315E9"/>
    <w:rPr>
      <w:rFonts w:ascii="Cambria" w:eastAsia="SimSun" w:hAnsi="Cambria" w:cs="font364"/>
      <w:kern w:val="1"/>
      <w:sz w:val="24"/>
      <w:szCs w:val="24"/>
      <w:lang w:val="es-EC" w:eastAsia="ar-SA"/>
    </w:rPr>
  </w:style>
  <w:style w:type="paragraph" w:styleId="Sangra2detindependiente">
    <w:name w:val="Body Text Indent 2"/>
    <w:basedOn w:val="Normal"/>
    <w:link w:val="Sangra2detindependienteCar"/>
    <w:unhideWhenUsed/>
    <w:rsid w:val="00E315E9"/>
    <w:pPr>
      <w:spacing w:after="120" w:line="480" w:lineRule="auto"/>
      <w:ind w:left="283"/>
    </w:pPr>
  </w:style>
  <w:style w:type="character" w:customStyle="1" w:styleId="Sangra2detindependienteCar">
    <w:name w:val="Sangría 2 de t. independiente Car"/>
    <w:basedOn w:val="Fuentedeprrafopredeter"/>
    <w:link w:val="Sangra2detindependiente"/>
    <w:rsid w:val="00E315E9"/>
    <w:rPr>
      <w:rFonts w:ascii="Cambria" w:eastAsia="SimSun" w:hAnsi="Cambria" w:cs="font364"/>
      <w:kern w:val="1"/>
      <w:sz w:val="24"/>
      <w:szCs w:val="24"/>
      <w:lang w:val="es-EC" w:eastAsia="ar-SA"/>
    </w:rPr>
  </w:style>
  <w:style w:type="paragraph" w:styleId="Sangra3detindependiente">
    <w:name w:val="Body Text Indent 3"/>
    <w:basedOn w:val="Normal"/>
    <w:link w:val="Sangra3detindependienteCar"/>
    <w:unhideWhenUsed/>
    <w:rsid w:val="00E315E9"/>
    <w:pPr>
      <w:spacing w:after="120"/>
      <w:ind w:left="283"/>
    </w:pPr>
    <w:rPr>
      <w:sz w:val="16"/>
      <w:szCs w:val="16"/>
    </w:rPr>
  </w:style>
  <w:style w:type="character" w:customStyle="1" w:styleId="Sangra3detindependienteCar">
    <w:name w:val="Sangría 3 de t. independiente Car"/>
    <w:basedOn w:val="Fuentedeprrafopredeter"/>
    <w:link w:val="Sangra3detindependiente"/>
    <w:rsid w:val="00E315E9"/>
    <w:rPr>
      <w:rFonts w:ascii="Cambria" w:eastAsia="SimSun" w:hAnsi="Cambria" w:cs="font364"/>
      <w:kern w:val="1"/>
      <w:sz w:val="16"/>
      <w:szCs w:val="16"/>
      <w:lang w:val="es-EC" w:eastAsia="ar-SA"/>
    </w:rPr>
  </w:style>
  <w:style w:type="paragraph" w:customStyle="1" w:styleId="wfxRecipient">
    <w:name w:val="wfxRecipient"/>
    <w:basedOn w:val="Normal"/>
    <w:rsid w:val="00E315E9"/>
    <w:pPr>
      <w:suppressAutoHyphens w:val="0"/>
      <w:overflowPunct w:val="0"/>
      <w:autoSpaceDE w:val="0"/>
      <w:autoSpaceDN w:val="0"/>
      <w:adjustRightInd w:val="0"/>
      <w:textAlignment w:val="baseline"/>
    </w:pPr>
    <w:rPr>
      <w:rFonts w:ascii="Times New Roman" w:eastAsia="Times New Roman" w:hAnsi="Times New Roman" w:cs="Times New Roman"/>
      <w:kern w:val="0"/>
      <w:szCs w:val="20"/>
      <w:lang w:val="es-ES_tradnl" w:eastAsia="en-US"/>
    </w:rPr>
  </w:style>
  <w:style w:type="character" w:styleId="Refdenotaalpie">
    <w:name w:val="footnote reference"/>
    <w:aliases w:val="referencia nota al pie,Ref. de nota al pi,Ref,de nota al pie"/>
    <w:basedOn w:val="Fuentedeprrafopredeter"/>
    <w:uiPriority w:val="99"/>
    <w:rsid w:val="00E315E9"/>
    <w:rPr>
      <w:vertAlign w:val="superscript"/>
    </w:rPr>
  </w:style>
  <w:style w:type="paragraph" w:styleId="Textoindependiente3">
    <w:name w:val="Body Text 3"/>
    <w:basedOn w:val="Normal"/>
    <w:link w:val="Textoindependiente3Car"/>
    <w:unhideWhenUsed/>
    <w:rsid w:val="00E315E9"/>
    <w:pPr>
      <w:spacing w:after="120"/>
    </w:pPr>
    <w:rPr>
      <w:sz w:val="16"/>
      <w:szCs w:val="16"/>
    </w:rPr>
  </w:style>
  <w:style w:type="character" w:customStyle="1" w:styleId="Textoindependiente3Car">
    <w:name w:val="Texto independiente 3 Car"/>
    <w:basedOn w:val="Fuentedeprrafopredeter"/>
    <w:link w:val="Textoindependiente3"/>
    <w:rsid w:val="00E315E9"/>
    <w:rPr>
      <w:rFonts w:ascii="Cambria" w:eastAsia="SimSun" w:hAnsi="Cambria" w:cs="font364"/>
      <w:kern w:val="1"/>
      <w:sz w:val="16"/>
      <w:szCs w:val="16"/>
      <w:lang w:val="es-EC" w:eastAsia="ar-SA"/>
    </w:rPr>
  </w:style>
  <w:style w:type="paragraph" w:styleId="Textonotapie">
    <w:name w:val="footnote text"/>
    <w:aliases w:val="fn,texto de nota al pie,Texto nota pie Car Car Car Car Car Car Car Car,Texto nota pie Car Car Car,Footnote Text Char Char Char Char Char Char,Texto nota pie Car Car Car Car Car,Texto nota pie Car1,Texto nota pie Car Car,single space"/>
    <w:basedOn w:val="Normal"/>
    <w:link w:val="TextonotapieCar"/>
    <w:uiPriority w:val="99"/>
    <w:rsid w:val="00E315E9"/>
    <w:pPr>
      <w:suppressAutoHyphens w:val="0"/>
      <w:overflowPunct w:val="0"/>
      <w:autoSpaceDE w:val="0"/>
      <w:autoSpaceDN w:val="0"/>
      <w:adjustRightInd w:val="0"/>
      <w:textAlignment w:val="baseline"/>
    </w:pPr>
    <w:rPr>
      <w:rFonts w:ascii="Times New Roman" w:eastAsia="Times New Roman" w:hAnsi="Times New Roman" w:cs="Times New Roman"/>
      <w:kern w:val="0"/>
      <w:sz w:val="20"/>
      <w:szCs w:val="20"/>
      <w:lang w:val="es-ES_tradnl" w:eastAsia="en-US"/>
    </w:rPr>
  </w:style>
  <w:style w:type="character" w:customStyle="1" w:styleId="TextonotapieCar">
    <w:name w:val="Texto nota pie Car"/>
    <w:aliases w:val="fn Car,texto de nota al pie Car,Texto nota pie Car Car Car Car Car Car Car Car Car,Texto nota pie Car Car Car Car,Footnote Text Char Char Char Char Char Char Car,Texto nota pie Car Car Car Car Car Car,Texto nota pie Car1 Car"/>
    <w:basedOn w:val="Fuentedeprrafopredeter"/>
    <w:link w:val="Textonotapie"/>
    <w:uiPriority w:val="99"/>
    <w:rsid w:val="00E315E9"/>
    <w:rPr>
      <w:rFonts w:ascii="Times New Roman" w:eastAsia="Times New Roman" w:hAnsi="Times New Roman" w:cs="Times New Roman"/>
      <w:sz w:val="20"/>
      <w:szCs w:val="20"/>
      <w:lang w:val="es-ES_tradnl"/>
    </w:rPr>
  </w:style>
  <w:style w:type="paragraph" w:customStyle="1" w:styleId="Clauses">
    <w:name w:val="Clauses"/>
    <w:basedOn w:val="Normal"/>
    <w:rsid w:val="00E315E9"/>
    <w:pPr>
      <w:keepLines/>
      <w:suppressAutoHyphens w:val="0"/>
      <w:spacing w:after="120"/>
      <w:outlineLvl w:val="0"/>
    </w:pPr>
    <w:rPr>
      <w:rFonts w:ascii="Times New Roman Bold" w:eastAsia="Times New Roman" w:hAnsi="Times New Roman Bold" w:cs="Times New Roman"/>
      <w:b/>
      <w:kern w:val="0"/>
      <w:szCs w:val="20"/>
      <w:lang w:val="es-ES_tradnl" w:eastAsia="en-GB"/>
    </w:rPr>
  </w:style>
  <w:style w:type="paragraph" w:customStyle="1" w:styleId="xl41">
    <w:name w:val="xl41"/>
    <w:basedOn w:val="Normal"/>
    <w:rsid w:val="00E315E9"/>
    <w:pPr>
      <w:suppressAutoHyphens w:val="0"/>
      <w:spacing w:before="100" w:beforeAutospacing="1" w:after="100" w:afterAutospacing="1"/>
    </w:pPr>
    <w:rPr>
      <w:rFonts w:ascii="Times New Roman" w:eastAsia="Arial Unicode MS" w:hAnsi="Times New Roman" w:cs="Times New Roman"/>
      <w:kern w:val="0"/>
      <w:sz w:val="20"/>
      <w:szCs w:val="20"/>
      <w:lang w:val="it-IT" w:eastAsia="it-IT"/>
    </w:rPr>
  </w:style>
  <w:style w:type="paragraph" w:styleId="TDC3">
    <w:name w:val="toc 3"/>
    <w:basedOn w:val="Normal"/>
    <w:next w:val="Normal"/>
    <w:autoRedefine/>
    <w:uiPriority w:val="39"/>
    <w:unhideWhenUsed/>
    <w:qFormat/>
    <w:rsid w:val="00E315E9"/>
    <w:pPr>
      <w:ind w:left="480"/>
    </w:pPr>
    <w:rPr>
      <w:rFonts w:asciiTheme="minorHAnsi" w:hAnsiTheme="minorHAnsi" w:cstheme="minorHAnsi"/>
      <w:i/>
      <w:iCs/>
      <w:sz w:val="20"/>
      <w:szCs w:val="20"/>
    </w:rPr>
  </w:style>
  <w:style w:type="paragraph" w:customStyle="1" w:styleId="A2-Heading1">
    <w:name w:val="A2-Heading1"/>
    <w:basedOn w:val="Normal"/>
    <w:rsid w:val="00E315E9"/>
    <w:pPr>
      <w:keepNext/>
      <w:numPr>
        <w:ilvl w:val="12"/>
      </w:numPr>
      <w:suppressAutoHyphens w:val="0"/>
      <w:overflowPunct w:val="0"/>
      <w:autoSpaceDE w:val="0"/>
      <w:autoSpaceDN w:val="0"/>
      <w:adjustRightInd w:val="0"/>
      <w:jc w:val="center"/>
      <w:textAlignment w:val="baseline"/>
      <w:outlineLvl w:val="0"/>
    </w:pPr>
    <w:rPr>
      <w:rFonts w:ascii="Times New Roman Bold" w:eastAsia="Times New Roman" w:hAnsi="Times New Roman Bold" w:cs="Times New Roman"/>
      <w:b/>
      <w:bCs/>
      <w:iCs/>
      <w:kern w:val="28"/>
      <w:sz w:val="32"/>
      <w:szCs w:val="20"/>
      <w:lang w:val="es-ES_tradnl" w:eastAsia="en-US"/>
    </w:rPr>
  </w:style>
  <w:style w:type="character" w:styleId="Hipervnculovisitado">
    <w:name w:val="FollowedHyperlink"/>
    <w:basedOn w:val="Fuentedeprrafopredeter"/>
    <w:unhideWhenUsed/>
    <w:rsid w:val="00E315E9"/>
    <w:rPr>
      <w:color w:val="800080"/>
      <w:u w:val="single"/>
    </w:rPr>
  </w:style>
  <w:style w:type="paragraph" w:styleId="Textodeglobo">
    <w:name w:val="Balloon Text"/>
    <w:basedOn w:val="Normal"/>
    <w:link w:val="TextodegloboCar1"/>
    <w:uiPriority w:val="99"/>
    <w:semiHidden/>
    <w:unhideWhenUsed/>
    <w:rsid w:val="00E315E9"/>
    <w:rPr>
      <w:rFonts w:ascii="Tahoma" w:hAnsi="Tahoma" w:cs="Tahoma"/>
      <w:sz w:val="16"/>
      <w:szCs w:val="16"/>
    </w:rPr>
  </w:style>
  <w:style w:type="character" w:customStyle="1" w:styleId="TextodegloboCar1">
    <w:name w:val="Texto de globo Car1"/>
    <w:basedOn w:val="Fuentedeprrafopredeter"/>
    <w:link w:val="Textodeglobo"/>
    <w:semiHidden/>
    <w:rsid w:val="00E315E9"/>
    <w:rPr>
      <w:rFonts w:ascii="Tahoma" w:eastAsia="SimSun" w:hAnsi="Tahoma" w:cs="Tahoma"/>
      <w:kern w:val="1"/>
      <w:sz w:val="16"/>
      <w:szCs w:val="16"/>
      <w:lang w:val="es-EC" w:eastAsia="ar-SA"/>
    </w:rPr>
  </w:style>
  <w:style w:type="paragraph" w:customStyle="1" w:styleId="A1-Heading2">
    <w:name w:val="A1-Heading2"/>
    <w:basedOn w:val="Normal"/>
    <w:rsid w:val="00E315E9"/>
    <w:pPr>
      <w:keepNext/>
      <w:keepLines/>
      <w:suppressAutoHyphens w:val="0"/>
      <w:spacing w:before="200" w:after="200"/>
      <w:jc w:val="center"/>
    </w:pPr>
    <w:rPr>
      <w:rFonts w:ascii="Times New Roman" w:eastAsia="Times New Roman" w:hAnsi="Times New Roman" w:cs="Times New Roman"/>
      <w:b/>
      <w:bCs/>
      <w:kern w:val="0"/>
      <w:sz w:val="28"/>
      <w:lang w:val="es-ES_tradnl" w:eastAsia="en-US"/>
    </w:rPr>
  </w:style>
  <w:style w:type="paragraph" w:styleId="Sinespaciado">
    <w:name w:val="No Spacing"/>
    <w:uiPriority w:val="1"/>
    <w:qFormat/>
    <w:rsid w:val="00E315E9"/>
    <w:pPr>
      <w:spacing w:after="0" w:line="240" w:lineRule="auto"/>
    </w:pPr>
    <w:rPr>
      <w:rFonts w:ascii="Cambria" w:eastAsia="Cambria" w:hAnsi="Cambria" w:cs="Times New Roman"/>
      <w:sz w:val="24"/>
      <w:szCs w:val="24"/>
      <w:lang w:val="es-ES_tradnl"/>
    </w:rPr>
  </w:style>
  <w:style w:type="paragraph" w:customStyle="1" w:styleId="xl45">
    <w:name w:val="xl45"/>
    <w:basedOn w:val="Normal"/>
    <w:rsid w:val="00E315E9"/>
    <w:pPr>
      <w:pBdr>
        <w:left w:val="single" w:sz="4" w:space="0" w:color="auto"/>
      </w:pBdr>
      <w:suppressAutoHyphens w:val="0"/>
      <w:spacing w:before="100" w:beforeAutospacing="1" w:after="100" w:afterAutospacing="1"/>
      <w:jc w:val="both"/>
      <w:textAlignment w:val="center"/>
    </w:pPr>
    <w:rPr>
      <w:rFonts w:ascii="Arial" w:eastAsia="Arial Unicode MS" w:hAnsi="Arial" w:cs="Arial"/>
      <w:kern w:val="0"/>
      <w:sz w:val="22"/>
      <w:szCs w:val="22"/>
      <w:lang w:val="es-ES" w:eastAsia="es-ES"/>
    </w:rPr>
  </w:style>
  <w:style w:type="paragraph" w:customStyle="1" w:styleId="Outline">
    <w:name w:val="Outline"/>
    <w:basedOn w:val="Normal"/>
    <w:rsid w:val="00E315E9"/>
    <w:pPr>
      <w:suppressAutoHyphens w:val="0"/>
      <w:spacing w:before="240"/>
      <w:jc w:val="both"/>
    </w:pPr>
    <w:rPr>
      <w:rFonts w:ascii="Arial" w:eastAsia="Times New Roman" w:hAnsi="Arial" w:cs="Times New Roman"/>
      <w:kern w:val="28"/>
      <w:sz w:val="22"/>
      <w:szCs w:val="20"/>
      <w:lang w:val="en-US" w:eastAsia="en-US"/>
    </w:rPr>
  </w:style>
  <w:style w:type="paragraph" w:customStyle="1" w:styleId="Vietacuadrada">
    <w:name w:val="Viñeta cuadrada"/>
    <w:basedOn w:val="Normal"/>
    <w:rsid w:val="00E315E9"/>
    <w:pPr>
      <w:numPr>
        <w:numId w:val="1"/>
      </w:numPr>
      <w:suppressAutoHyphens w:val="0"/>
      <w:spacing w:after="120" w:line="264" w:lineRule="auto"/>
      <w:jc w:val="both"/>
    </w:pPr>
    <w:rPr>
      <w:rFonts w:ascii="Arial" w:eastAsia="Times New Roman" w:hAnsi="Arial" w:cs="Times New Roman"/>
      <w:snapToGrid w:val="0"/>
      <w:color w:val="000000"/>
      <w:kern w:val="0"/>
      <w:sz w:val="21"/>
      <w:szCs w:val="20"/>
      <w:lang w:val="es-ES" w:eastAsia="es-ES"/>
    </w:rPr>
  </w:style>
  <w:style w:type="paragraph" w:styleId="Ttulo">
    <w:name w:val="Title"/>
    <w:basedOn w:val="Normal"/>
    <w:link w:val="TtuloCar"/>
    <w:qFormat/>
    <w:rsid w:val="00E315E9"/>
    <w:pPr>
      <w:suppressAutoHyphens w:val="0"/>
      <w:overflowPunct w:val="0"/>
      <w:autoSpaceDE w:val="0"/>
      <w:autoSpaceDN w:val="0"/>
      <w:adjustRightInd w:val="0"/>
      <w:jc w:val="center"/>
      <w:textAlignment w:val="baseline"/>
    </w:pPr>
    <w:rPr>
      <w:rFonts w:ascii="Arial" w:eastAsia="Times New Roman" w:hAnsi="Arial" w:cs="Times New Roman"/>
      <w:b/>
      <w:kern w:val="0"/>
      <w:sz w:val="36"/>
      <w:szCs w:val="20"/>
      <w:lang w:val="es-ES_tradnl" w:eastAsia="en-US"/>
    </w:rPr>
  </w:style>
  <w:style w:type="character" w:customStyle="1" w:styleId="TtuloCar">
    <w:name w:val="Título Car"/>
    <w:basedOn w:val="Fuentedeprrafopredeter"/>
    <w:link w:val="Ttulo"/>
    <w:rsid w:val="00E315E9"/>
    <w:rPr>
      <w:rFonts w:ascii="Arial" w:eastAsia="Times New Roman" w:hAnsi="Arial" w:cs="Times New Roman"/>
      <w:b/>
      <w:sz w:val="36"/>
      <w:szCs w:val="20"/>
      <w:lang w:val="es-ES_tradnl"/>
    </w:rPr>
  </w:style>
  <w:style w:type="character" w:styleId="Nmerodepgina">
    <w:name w:val="page number"/>
    <w:basedOn w:val="Fuentedeprrafopredeter"/>
    <w:rsid w:val="00E315E9"/>
  </w:style>
  <w:style w:type="paragraph" w:customStyle="1" w:styleId="Normala">
    <w:name w:val="Normal(a)"/>
    <w:basedOn w:val="Normal"/>
    <w:rsid w:val="00E315E9"/>
    <w:pPr>
      <w:keepLines/>
      <w:tabs>
        <w:tab w:val="left" w:pos="1418"/>
        <w:tab w:val="num" w:pos="2574"/>
      </w:tabs>
      <w:suppressAutoHyphens w:val="0"/>
      <w:spacing w:after="120"/>
      <w:ind w:left="2574" w:hanging="180"/>
      <w:jc w:val="both"/>
    </w:pPr>
    <w:rPr>
      <w:rFonts w:ascii="Arial" w:eastAsia="Times New Roman" w:hAnsi="Arial" w:cs="Times New Roman"/>
      <w:kern w:val="0"/>
      <w:sz w:val="22"/>
      <w:szCs w:val="20"/>
      <w:lang w:val="en-GB" w:eastAsia="en-GB"/>
    </w:rPr>
  </w:style>
  <w:style w:type="paragraph" w:styleId="Saludo">
    <w:name w:val="Salutation"/>
    <w:basedOn w:val="Normal"/>
    <w:next w:val="Normal"/>
    <w:link w:val="SaludoCar"/>
    <w:rsid w:val="00E315E9"/>
    <w:pPr>
      <w:suppressAutoHyphens w:val="0"/>
      <w:jc w:val="both"/>
    </w:pPr>
    <w:rPr>
      <w:rFonts w:ascii="Arial" w:eastAsia="Times New Roman" w:hAnsi="Arial" w:cs="Times New Roman"/>
      <w:kern w:val="0"/>
      <w:sz w:val="22"/>
      <w:lang w:val="en-US" w:eastAsia="en-US"/>
    </w:rPr>
  </w:style>
  <w:style w:type="character" w:customStyle="1" w:styleId="SaludoCar">
    <w:name w:val="Saludo Car"/>
    <w:basedOn w:val="Fuentedeprrafopredeter"/>
    <w:link w:val="Saludo"/>
    <w:rsid w:val="00E315E9"/>
    <w:rPr>
      <w:rFonts w:ascii="Arial" w:eastAsia="Times New Roman" w:hAnsi="Arial" w:cs="Times New Roman"/>
      <w:szCs w:val="24"/>
      <w:lang w:val="en-US"/>
    </w:rPr>
  </w:style>
  <w:style w:type="paragraph" w:styleId="Continuarlista">
    <w:name w:val="List Continue"/>
    <w:basedOn w:val="Normal"/>
    <w:rsid w:val="00E315E9"/>
    <w:pPr>
      <w:suppressAutoHyphens w:val="0"/>
      <w:spacing w:after="120"/>
      <w:ind w:left="283"/>
      <w:jc w:val="both"/>
    </w:pPr>
    <w:rPr>
      <w:rFonts w:ascii="Arial" w:eastAsia="Times New Roman" w:hAnsi="Arial" w:cs="Times New Roman"/>
      <w:kern w:val="0"/>
      <w:sz w:val="22"/>
      <w:lang w:val="en-US" w:eastAsia="en-US"/>
    </w:rPr>
  </w:style>
  <w:style w:type="paragraph" w:styleId="Sangranormal">
    <w:name w:val="Normal Indent"/>
    <w:basedOn w:val="Normal"/>
    <w:rsid w:val="00E315E9"/>
    <w:pPr>
      <w:suppressAutoHyphens w:val="0"/>
      <w:ind w:left="708"/>
      <w:jc w:val="both"/>
    </w:pPr>
    <w:rPr>
      <w:rFonts w:ascii="Arial" w:eastAsia="Times New Roman" w:hAnsi="Arial" w:cs="Times New Roman"/>
      <w:kern w:val="0"/>
      <w:sz w:val="22"/>
      <w:lang w:val="en-US" w:eastAsia="en-US"/>
    </w:rPr>
  </w:style>
  <w:style w:type="paragraph" w:styleId="Subttulo">
    <w:name w:val="Subtitle"/>
    <w:basedOn w:val="Normal"/>
    <w:link w:val="SubttuloCar"/>
    <w:qFormat/>
    <w:rsid w:val="00E315E9"/>
    <w:pPr>
      <w:suppressAutoHyphens w:val="0"/>
      <w:spacing w:after="60"/>
      <w:jc w:val="center"/>
      <w:outlineLvl w:val="1"/>
    </w:pPr>
    <w:rPr>
      <w:rFonts w:ascii="Arial" w:eastAsia="Times New Roman" w:hAnsi="Arial" w:cs="Arial"/>
      <w:kern w:val="0"/>
      <w:sz w:val="22"/>
      <w:lang w:val="en-US" w:eastAsia="en-US"/>
    </w:rPr>
  </w:style>
  <w:style w:type="character" w:customStyle="1" w:styleId="SubttuloCar">
    <w:name w:val="Subtítulo Car"/>
    <w:basedOn w:val="Fuentedeprrafopredeter"/>
    <w:link w:val="Subttulo"/>
    <w:rsid w:val="00E315E9"/>
    <w:rPr>
      <w:rFonts w:ascii="Arial" w:eastAsia="Times New Roman" w:hAnsi="Arial" w:cs="Arial"/>
      <w:szCs w:val="24"/>
      <w:lang w:val="en-US"/>
    </w:rPr>
  </w:style>
  <w:style w:type="paragraph" w:styleId="NormalWeb">
    <w:name w:val="Normal (Web)"/>
    <w:basedOn w:val="Normal"/>
    <w:uiPriority w:val="99"/>
    <w:rsid w:val="00E315E9"/>
    <w:pPr>
      <w:suppressAutoHyphens w:val="0"/>
      <w:spacing w:before="100" w:beforeAutospacing="1" w:after="100" w:afterAutospacing="1"/>
      <w:jc w:val="both"/>
    </w:pPr>
    <w:rPr>
      <w:rFonts w:ascii="Arial Unicode MS" w:eastAsia="Arial Unicode MS" w:hAnsi="Arial Unicode MS" w:cs="Arial Unicode MS"/>
      <w:color w:val="000000"/>
      <w:kern w:val="0"/>
      <w:sz w:val="22"/>
      <w:lang w:val="en-US" w:eastAsia="en-US"/>
    </w:rPr>
  </w:style>
  <w:style w:type="paragraph" w:styleId="Textodebloque">
    <w:name w:val="Block Text"/>
    <w:basedOn w:val="Normal"/>
    <w:rsid w:val="00E315E9"/>
    <w:pPr>
      <w:tabs>
        <w:tab w:val="left" w:pos="702"/>
        <w:tab w:val="left" w:pos="1494"/>
      </w:tabs>
      <w:suppressAutoHyphens w:val="0"/>
      <w:ind w:left="702" w:right="-72" w:hanging="702"/>
      <w:jc w:val="both"/>
    </w:pPr>
    <w:rPr>
      <w:rFonts w:ascii="Arial" w:eastAsia="Times New Roman" w:hAnsi="Arial" w:cs="Times New Roman"/>
      <w:kern w:val="0"/>
      <w:sz w:val="22"/>
      <w:lang w:val="en-GB" w:eastAsia="it-IT"/>
    </w:rPr>
  </w:style>
  <w:style w:type="paragraph" w:customStyle="1" w:styleId="AnnexHead">
    <w:name w:val="AnnexHead"/>
    <w:basedOn w:val="Normal"/>
    <w:rsid w:val="00E315E9"/>
    <w:pPr>
      <w:suppressAutoHyphens w:val="0"/>
      <w:jc w:val="center"/>
    </w:pPr>
    <w:rPr>
      <w:rFonts w:ascii="Arial" w:eastAsia="Times New Roman" w:hAnsi="Arial" w:cs="Times New Roman"/>
      <w:spacing w:val="-3"/>
      <w:kern w:val="0"/>
      <w:sz w:val="72"/>
      <w:lang w:val="es-ES_tradnl" w:eastAsia="en-US"/>
    </w:rPr>
  </w:style>
  <w:style w:type="paragraph" w:customStyle="1" w:styleId="A1-Heading1">
    <w:name w:val="A1-Heading1"/>
    <w:basedOn w:val="Ttulo1"/>
    <w:rsid w:val="00E315E9"/>
    <w:pPr>
      <w:widowControl/>
      <w:numPr>
        <w:ilvl w:val="12"/>
      </w:numPr>
      <w:tabs>
        <w:tab w:val="clear" w:pos="-720"/>
      </w:tabs>
      <w:suppressAutoHyphens w:val="0"/>
      <w:overflowPunct w:val="0"/>
      <w:adjustRightInd w:val="0"/>
      <w:textAlignment w:val="baseline"/>
    </w:pPr>
    <w:rPr>
      <w:rFonts w:ascii="Arial" w:hAnsi="Arial"/>
      <w:bCs/>
      <w:iCs/>
      <w:kern w:val="28"/>
      <w:sz w:val="22"/>
      <w:szCs w:val="22"/>
      <w:lang w:val="es-ES_tradnl" w:eastAsia="en-US"/>
    </w:rPr>
  </w:style>
  <w:style w:type="paragraph" w:customStyle="1" w:styleId="A1-Heading3">
    <w:name w:val="A1-Heading3"/>
    <w:basedOn w:val="Normal"/>
    <w:rsid w:val="00E315E9"/>
    <w:pPr>
      <w:suppressAutoHyphens w:val="0"/>
      <w:ind w:left="432" w:hanging="432"/>
      <w:jc w:val="both"/>
    </w:pPr>
    <w:rPr>
      <w:rFonts w:ascii="Arial" w:eastAsia="Times New Roman" w:hAnsi="Arial" w:cs="Times New Roman"/>
      <w:b/>
      <w:bCs/>
      <w:kern w:val="0"/>
      <w:sz w:val="22"/>
      <w:lang w:val="es-ES_tradnl" w:eastAsia="en-US"/>
    </w:rPr>
  </w:style>
  <w:style w:type="paragraph" w:customStyle="1" w:styleId="A1-Heading4">
    <w:name w:val="A1-Heading4"/>
    <w:basedOn w:val="A1-Heading3"/>
    <w:autoRedefine/>
    <w:rsid w:val="00E315E9"/>
    <w:pPr>
      <w:ind w:left="882" w:hanging="450"/>
    </w:pPr>
  </w:style>
  <w:style w:type="paragraph" w:customStyle="1" w:styleId="A2-Heading2">
    <w:name w:val="A2-Heading2"/>
    <w:basedOn w:val="A1-Heading2"/>
    <w:rsid w:val="00E315E9"/>
  </w:style>
  <w:style w:type="paragraph" w:customStyle="1" w:styleId="A2-Heading3">
    <w:name w:val="A2-Heading3"/>
    <w:basedOn w:val="A1-Heading3"/>
    <w:rsid w:val="00E315E9"/>
    <w:rPr>
      <w:rFonts w:ascii="Times New Roman Bold" w:hAnsi="Times New Roman Bold"/>
      <w:bCs w:val="0"/>
    </w:rPr>
  </w:style>
  <w:style w:type="paragraph" w:customStyle="1" w:styleId="A2-Heading4">
    <w:name w:val="A2-Heading4"/>
    <w:basedOn w:val="A1-Heading4"/>
    <w:rsid w:val="00E315E9"/>
  </w:style>
  <w:style w:type="paragraph" w:customStyle="1" w:styleId="A3-Heading1">
    <w:name w:val="A3-Heading1"/>
    <w:basedOn w:val="A1-Heading1"/>
    <w:rsid w:val="00E315E9"/>
  </w:style>
  <w:style w:type="paragraph" w:customStyle="1" w:styleId="A3-heading3">
    <w:name w:val="A3-heading3"/>
    <w:basedOn w:val="A1-Heading3"/>
    <w:rsid w:val="00E315E9"/>
    <w:pPr>
      <w:tabs>
        <w:tab w:val="left" w:pos="-720"/>
        <w:tab w:val="left" w:pos="360"/>
      </w:tabs>
      <w:suppressAutoHyphens/>
      <w:ind w:left="450" w:hanging="450"/>
    </w:pPr>
    <w:rPr>
      <w:b w:val="0"/>
      <w:spacing w:val="-3"/>
    </w:rPr>
  </w:style>
  <w:style w:type="paragraph" w:customStyle="1" w:styleId="A3-heading2">
    <w:name w:val="A3-heading2"/>
    <w:basedOn w:val="A1-Heading2"/>
    <w:rsid w:val="00E315E9"/>
  </w:style>
  <w:style w:type="paragraph" w:customStyle="1" w:styleId="A4-Heading1">
    <w:name w:val="A4-Heading1"/>
    <w:basedOn w:val="A3-Heading1"/>
    <w:rsid w:val="00E315E9"/>
    <w:pPr>
      <w:tabs>
        <w:tab w:val="center" w:pos="4500"/>
      </w:tabs>
      <w:suppressAutoHyphens/>
      <w:jc w:val="both"/>
    </w:pPr>
    <w:rPr>
      <w:b w:val="0"/>
      <w:spacing w:val="-3"/>
    </w:rPr>
  </w:style>
  <w:style w:type="paragraph" w:customStyle="1" w:styleId="A4-heading2">
    <w:name w:val="A4-heading2"/>
    <w:basedOn w:val="A1-Heading2"/>
    <w:rsid w:val="00E315E9"/>
  </w:style>
  <w:style w:type="paragraph" w:customStyle="1" w:styleId="A4-heading3">
    <w:name w:val="A4-heading3"/>
    <w:basedOn w:val="A1-Heading3"/>
    <w:rsid w:val="00E315E9"/>
  </w:style>
  <w:style w:type="paragraph" w:customStyle="1" w:styleId="aparagraphs">
    <w:name w:val="(a) paragraphs"/>
    <w:next w:val="Normal"/>
    <w:rsid w:val="00E315E9"/>
    <w:pPr>
      <w:spacing w:before="120" w:after="120" w:line="240" w:lineRule="auto"/>
      <w:jc w:val="both"/>
    </w:pPr>
    <w:rPr>
      <w:rFonts w:ascii="Times New Roman" w:eastAsia="Times New Roman" w:hAnsi="Times New Roman" w:cs="Times New Roman"/>
      <w:snapToGrid w:val="0"/>
      <w:sz w:val="24"/>
      <w:szCs w:val="20"/>
      <w:lang w:val="es-ES_tradnl"/>
    </w:rPr>
  </w:style>
  <w:style w:type="paragraph" w:customStyle="1" w:styleId="Sub-ClauseText">
    <w:name w:val="Sub-Clause Text"/>
    <w:basedOn w:val="Normal"/>
    <w:rsid w:val="00E315E9"/>
    <w:pPr>
      <w:suppressAutoHyphens w:val="0"/>
      <w:spacing w:before="120" w:after="120"/>
      <w:jc w:val="both"/>
    </w:pPr>
    <w:rPr>
      <w:rFonts w:ascii="Arial" w:eastAsia="Times New Roman" w:hAnsi="Arial" w:cs="Times New Roman"/>
      <w:spacing w:val="-4"/>
      <w:kern w:val="0"/>
      <w:sz w:val="22"/>
      <w:szCs w:val="20"/>
      <w:lang w:val="en-US" w:eastAsia="en-US"/>
    </w:rPr>
  </w:style>
  <w:style w:type="paragraph" w:customStyle="1" w:styleId="SectionVIHeader">
    <w:name w:val="Section VI.Header"/>
    <w:basedOn w:val="Normal"/>
    <w:rsid w:val="00E315E9"/>
    <w:pPr>
      <w:suppressAutoHyphens w:val="0"/>
      <w:spacing w:before="120" w:after="240"/>
      <w:jc w:val="center"/>
    </w:pPr>
    <w:rPr>
      <w:rFonts w:ascii="Arial" w:eastAsia="Times New Roman" w:hAnsi="Arial" w:cs="Times New Roman"/>
      <w:b/>
      <w:kern w:val="0"/>
      <w:sz w:val="36"/>
      <w:szCs w:val="20"/>
      <w:lang w:val="en-US" w:eastAsia="en-US"/>
    </w:rPr>
  </w:style>
  <w:style w:type="character" w:customStyle="1" w:styleId="TextonotaalfinalCar">
    <w:name w:val="Texto nota al final Car"/>
    <w:basedOn w:val="Fuentedeprrafopredeter"/>
    <w:link w:val="Textonotaalfinal"/>
    <w:semiHidden/>
    <w:rsid w:val="00E315E9"/>
    <w:rPr>
      <w:rFonts w:ascii="Courier New" w:hAnsi="Courier New"/>
      <w:snapToGrid w:val="0"/>
      <w:lang w:val="en-US"/>
    </w:rPr>
  </w:style>
  <w:style w:type="paragraph" w:styleId="Textonotaalfinal">
    <w:name w:val="endnote text"/>
    <w:basedOn w:val="Normal"/>
    <w:link w:val="TextonotaalfinalCar"/>
    <w:semiHidden/>
    <w:rsid w:val="00E315E9"/>
    <w:pPr>
      <w:widowControl w:val="0"/>
      <w:suppressAutoHyphens w:val="0"/>
      <w:jc w:val="both"/>
    </w:pPr>
    <w:rPr>
      <w:rFonts w:ascii="Courier New" w:eastAsiaTheme="minorHAnsi" w:hAnsi="Courier New" w:cstheme="minorBidi"/>
      <w:snapToGrid w:val="0"/>
      <w:kern w:val="0"/>
      <w:sz w:val="22"/>
      <w:szCs w:val="22"/>
      <w:lang w:val="en-US" w:eastAsia="en-US"/>
    </w:rPr>
  </w:style>
  <w:style w:type="character" w:customStyle="1" w:styleId="TextonotaalfinalCar1">
    <w:name w:val="Texto nota al final Car1"/>
    <w:basedOn w:val="Fuentedeprrafopredeter"/>
    <w:uiPriority w:val="99"/>
    <w:semiHidden/>
    <w:rsid w:val="00E315E9"/>
    <w:rPr>
      <w:rFonts w:ascii="Cambria" w:eastAsia="SimSun" w:hAnsi="Cambria" w:cs="font364"/>
      <w:kern w:val="1"/>
      <w:sz w:val="20"/>
      <w:szCs w:val="20"/>
      <w:lang w:val="es-EC" w:eastAsia="ar-SA"/>
    </w:rPr>
  </w:style>
  <w:style w:type="paragraph" w:styleId="ndice1">
    <w:name w:val="index 1"/>
    <w:basedOn w:val="Normal"/>
    <w:next w:val="Normal"/>
    <w:autoRedefine/>
    <w:semiHidden/>
    <w:rsid w:val="00E315E9"/>
    <w:pPr>
      <w:widowControl w:val="0"/>
      <w:tabs>
        <w:tab w:val="right" w:leader="dot" w:pos="9360"/>
      </w:tabs>
      <w:ind w:left="1440" w:right="720" w:hanging="1440"/>
      <w:jc w:val="both"/>
    </w:pPr>
    <w:rPr>
      <w:rFonts w:ascii="Courier New" w:eastAsia="Times New Roman" w:hAnsi="Courier New" w:cs="Times New Roman"/>
      <w:snapToGrid w:val="0"/>
      <w:kern w:val="0"/>
      <w:sz w:val="22"/>
      <w:szCs w:val="20"/>
      <w:lang w:val="en-US" w:eastAsia="en-US"/>
    </w:rPr>
  </w:style>
  <w:style w:type="paragraph" w:styleId="Epgrafe">
    <w:name w:val="caption"/>
    <w:basedOn w:val="Normal"/>
    <w:next w:val="Normal"/>
    <w:qFormat/>
    <w:rsid w:val="00E315E9"/>
    <w:pPr>
      <w:widowControl w:val="0"/>
      <w:suppressAutoHyphens w:val="0"/>
      <w:jc w:val="both"/>
    </w:pPr>
    <w:rPr>
      <w:rFonts w:ascii="Courier New" w:eastAsia="Times New Roman" w:hAnsi="Courier New" w:cs="Times New Roman"/>
      <w:snapToGrid w:val="0"/>
      <w:kern w:val="0"/>
      <w:sz w:val="22"/>
      <w:szCs w:val="20"/>
      <w:lang w:val="en-US" w:eastAsia="en-US"/>
    </w:rPr>
  </w:style>
  <w:style w:type="character" w:customStyle="1" w:styleId="EquationCaption">
    <w:name w:val="_Equation Caption"/>
    <w:rsid w:val="00E315E9"/>
  </w:style>
  <w:style w:type="character" w:customStyle="1" w:styleId="MapadeldocumentoCar">
    <w:name w:val="Mapa del documento Car"/>
    <w:basedOn w:val="Fuentedeprrafopredeter"/>
    <w:link w:val="Mapadeldocumento"/>
    <w:semiHidden/>
    <w:rsid w:val="00E315E9"/>
    <w:rPr>
      <w:rFonts w:ascii="Tahoma" w:hAnsi="Tahoma" w:cs="Tahoma"/>
      <w:snapToGrid w:val="0"/>
      <w:shd w:val="clear" w:color="auto" w:fill="000080"/>
      <w:lang w:val="en-US"/>
    </w:rPr>
  </w:style>
  <w:style w:type="paragraph" w:styleId="Mapadeldocumento">
    <w:name w:val="Document Map"/>
    <w:basedOn w:val="Normal"/>
    <w:link w:val="MapadeldocumentoCar"/>
    <w:semiHidden/>
    <w:rsid w:val="00E315E9"/>
    <w:pPr>
      <w:widowControl w:val="0"/>
      <w:shd w:val="clear" w:color="auto" w:fill="000080"/>
      <w:suppressAutoHyphens w:val="0"/>
      <w:jc w:val="both"/>
    </w:pPr>
    <w:rPr>
      <w:rFonts w:ascii="Tahoma" w:eastAsiaTheme="minorHAnsi" w:hAnsi="Tahoma" w:cs="Tahoma"/>
      <w:snapToGrid w:val="0"/>
      <w:kern w:val="0"/>
      <w:sz w:val="22"/>
      <w:szCs w:val="22"/>
      <w:lang w:val="en-US" w:eastAsia="en-US"/>
    </w:rPr>
  </w:style>
  <w:style w:type="character" w:customStyle="1" w:styleId="MapadeldocumentoCar1">
    <w:name w:val="Mapa del documento Car1"/>
    <w:basedOn w:val="Fuentedeprrafopredeter"/>
    <w:uiPriority w:val="99"/>
    <w:semiHidden/>
    <w:rsid w:val="00E315E9"/>
    <w:rPr>
      <w:rFonts w:ascii="Tahoma" w:eastAsia="SimSun" w:hAnsi="Tahoma" w:cs="Tahoma"/>
      <w:kern w:val="1"/>
      <w:sz w:val="16"/>
      <w:szCs w:val="16"/>
      <w:lang w:val="es-EC" w:eastAsia="ar-SA"/>
    </w:rPr>
  </w:style>
  <w:style w:type="character" w:customStyle="1" w:styleId="TextocomentarioCar">
    <w:name w:val="Texto comentario Car"/>
    <w:basedOn w:val="Fuentedeprrafopredeter"/>
    <w:link w:val="Textocomentario"/>
    <w:uiPriority w:val="99"/>
    <w:semiHidden/>
    <w:rsid w:val="00E315E9"/>
    <w:rPr>
      <w:rFonts w:ascii="Arial" w:hAnsi="Arial"/>
      <w:szCs w:val="24"/>
      <w:lang w:val="es-ES_tradnl"/>
    </w:rPr>
  </w:style>
  <w:style w:type="paragraph" w:styleId="Textocomentario">
    <w:name w:val="annotation text"/>
    <w:basedOn w:val="Normal"/>
    <w:link w:val="TextocomentarioCar"/>
    <w:uiPriority w:val="99"/>
    <w:semiHidden/>
    <w:rsid w:val="00E315E9"/>
    <w:pPr>
      <w:suppressAutoHyphens w:val="0"/>
      <w:jc w:val="both"/>
    </w:pPr>
    <w:rPr>
      <w:rFonts w:ascii="Arial" w:eastAsiaTheme="minorHAnsi" w:hAnsi="Arial" w:cstheme="minorBidi"/>
      <w:kern w:val="0"/>
      <w:sz w:val="22"/>
      <w:lang w:val="es-ES_tradnl" w:eastAsia="en-US"/>
    </w:rPr>
  </w:style>
  <w:style w:type="character" w:customStyle="1" w:styleId="TextocomentarioCar1">
    <w:name w:val="Texto comentario Car1"/>
    <w:basedOn w:val="Fuentedeprrafopredeter"/>
    <w:uiPriority w:val="99"/>
    <w:semiHidden/>
    <w:rsid w:val="00E315E9"/>
    <w:rPr>
      <w:rFonts w:ascii="Cambria" w:eastAsia="SimSun" w:hAnsi="Cambria" w:cs="font364"/>
      <w:kern w:val="1"/>
      <w:sz w:val="20"/>
      <w:szCs w:val="20"/>
      <w:lang w:val="es-EC" w:eastAsia="ar-SA"/>
    </w:rPr>
  </w:style>
  <w:style w:type="paragraph" w:customStyle="1" w:styleId="Vietacircular">
    <w:name w:val="Viñeta circular"/>
    <w:basedOn w:val="Normal"/>
    <w:rsid w:val="00E315E9"/>
    <w:pPr>
      <w:tabs>
        <w:tab w:val="num" w:pos="1134"/>
      </w:tabs>
      <w:suppressAutoHyphens w:val="0"/>
      <w:spacing w:after="120" w:line="264" w:lineRule="auto"/>
      <w:ind w:left="1134" w:hanging="567"/>
      <w:jc w:val="both"/>
    </w:pPr>
    <w:rPr>
      <w:rFonts w:ascii="Arial" w:eastAsia="Times New Roman" w:hAnsi="Arial" w:cs="Times New Roman"/>
      <w:snapToGrid w:val="0"/>
      <w:color w:val="000000"/>
      <w:kern w:val="0"/>
      <w:sz w:val="21"/>
      <w:szCs w:val="20"/>
      <w:lang w:val="es-ES" w:eastAsia="es-ES"/>
    </w:rPr>
  </w:style>
  <w:style w:type="character" w:customStyle="1" w:styleId="Normal1">
    <w:name w:val="Normal1"/>
    <w:basedOn w:val="Fuentedeprrafopredeter"/>
    <w:rsid w:val="00E315E9"/>
    <w:rPr>
      <w:rFonts w:ascii="Arial" w:hAnsi="Arial"/>
      <w:sz w:val="20"/>
    </w:rPr>
  </w:style>
  <w:style w:type="paragraph" w:customStyle="1" w:styleId="TITULOCUADRO">
    <w:name w:val="TITULO CUADRO"/>
    <w:basedOn w:val="Normal"/>
    <w:autoRedefine/>
    <w:rsid w:val="00E315E9"/>
    <w:pPr>
      <w:suppressAutoHyphens w:val="0"/>
      <w:jc w:val="center"/>
    </w:pPr>
    <w:rPr>
      <w:rFonts w:ascii="Arial" w:eastAsia="Times New Roman" w:hAnsi="Arial" w:cs="Arial"/>
      <w:smallCaps/>
      <w:kern w:val="0"/>
      <w:sz w:val="18"/>
      <w:szCs w:val="20"/>
      <w:lang w:val="es-ES" w:eastAsia="es-ES"/>
    </w:rPr>
  </w:style>
  <w:style w:type="character" w:customStyle="1" w:styleId="CarCar">
    <w:name w:val="Car Car"/>
    <w:basedOn w:val="Fuentedeprrafopredeter"/>
    <w:rsid w:val="00E315E9"/>
    <w:rPr>
      <w:rFonts w:ascii="Arial" w:hAnsi="Arial" w:cs="Arial"/>
      <w:b/>
      <w:bCs/>
      <w:sz w:val="16"/>
      <w:szCs w:val="16"/>
      <w:lang w:val="es-ES" w:eastAsia="es-ES" w:bidi="ar-SA"/>
    </w:rPr>
  </w:style>
  <w:style w:type="paragraph" w:customStyle="1" w:styleId="xl24">
    <w:name w:val="xl24"/>
    <w:basedOn w:val="Normal"/>
    <w:rsid w:val="00E315E9"/>
    <w:pPr>
      <w:suppressAutoHyphens w:val="0"/>
      <w:spacing w:before="100" w:beforeAutospacing="1" w:after="100" w:afterAutospacing="1"/>
      <w:jc w:val="both"/>
      <w:textAlignment w:val="center"/>
    </w:pPr>
    <w:rPr>
      <w:rFonts w:ascii="Arial Unicode MS" w:eastAsia="Arial Unicode MS" w:hAnsi="Arial Unicode MS" w:cs="Arial Unicode MS"/>
      <w:kern w:val="0"/>
      <w:sz w:val="22"/>
      <w:lang w:val="es-ES" w:eastAsia="es-ES"/>
    </w:rPr>
  </w:style>
  <w:style w:type="paragraph" w:customStyle="1" w:styleId="xl25">
    <w:name w:val="xl25"/>
    <w:basedOn w:val="Normal"/>
    <w:rsid w:val="00E315E9"/>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eastAsia="Arial Unicode MS" w:hAnsi="Arial" w:cs="Arial"/>
      <w:b/>
      <w:bCs/>
      <w:kern w:val="0"/>
      <w:sz w:val="32"/>
      <w:szCs w:val="32"/>
      <w:lang w:val="es-ES" w:eastAsia="es-ES"/>
    </w:rPr>
  </w:style>
  <w:style w:type="paragraph" w:customStyle="1" w:styleId="xl26">
    <w:name w:val="xl26"/>
    <w:basedOn w:val="Normal"/>
    <w:rsid w:val="00E315E9"/>
    <w:pPr>
      <w:pBdr>
        <w:top w:val="single" w:sz="4" w:space="0" w:color="auto"/>
        <w:left w:val="single" w:sz="4" w:space="0" w:color="auto"/>
      </w:pBdr>
      <w:suppressAutoHyphens w:val="0"/>
      <w:spacing w:before="100" w:beforeAutospacing="1" w:after="100" w:afterAutospacing="1"/>
      <w:jc w:val="both"/>
      <w:textAlignment w:val="center"/>
    </w:pPr>
    <w:rPr>
      <w:rFonts w:ascii="Arial Unicode MS" w:eastAsia="Arial Unicode MS" w:hAnsi="Arial Unicode MS" w:cs="Arial Unicode MS"/>
      <w:kern w:val="0"/>
      <w:sz w:val="22"/>
      <w:lang w:val="es-ES" w:eastAsia="es-ES"/>
    </w:rPr>
  </w:style>
  <w:style w:type="paragraph" w:customStyle="1" w:styleId="xl27">
    <w:name w:val="xl27"/>
    <w:basedOn w:val="Normal"/>
    <w:rsid w:val="00E315E9"/>
    <w:pPr>
      <w:pBdr>
        <w:top w:val="single" w:sz="4" w:space="0" w:color="auto"/>
      </w:pBdr>
      <w:suppressAutoHyphens w:val="0"/>
      <w:spacing w:before="100" w:beforeAutospacing="1" w:after="100" w:afterAutospacing="1"/>
      <w:jc w:val="both"/>
      <w:textAlignment w:val="center"/>
    </w:pPr>
    <w:rPr>
      <w:rFonts w:ascii="Arial Unicode MS" w:eastAsia="Arial Unicode MS" w:hAnsi="Arial Unicode MS" w:cs="Arial Unicode MS"/>
      <w:kern w:val="0"/>
      <w:sz w:val="22"/>
      <w:lang w:val="es-ES" w:eastAsia="es-ES"/>
    </w:rPr>
  </w:style>
  <w:style w:type="paragraph" w:customStyle="1" w:styleId="xl28">
    <w:name w:val="xl28"/>
    <w:basedOn w:val="Normal"/>
    <w:rsid w:val="00E315E9"/>
    <w:pPr>
      <w:pBdr>
        <w:top w:val="single" w:sz="4" w:space="0" w:color="auto"/>
        <w:right w:val="single" w:sz="4" w:space="0" w:color="auto"/>
      </w:pBdr>
      <w:suppressAutoHyphens w:val="0"/>
      <w:spacing w:before="100" w:beforeAutospacing="1" w:after="100" w:afterAutospacing="1"/>
      <w:jc w:val="both"/>
      <w:textAlignment w:val="center"/>
    </w:pPr>
    <w:rPr>
      <w:rFonts w:ascii="Arial Unicode MS" w:eastAsia="Arial Unicode MS" w:hAnsi="Arial Unicode MS" w:cs="Arial Unicode MS"/>
      <w:kern w:val="0"/>
      <w:sz w:val="22"/>
      <w:lang w:val="es-ES" w:eastAsia="es-ES"/>
    </w:rPr>
  </w:style>
  <w:style w:type="paragraph" w:customStyle="1" w:styleId="xl29">
    <w:name w:val="xl29"/>
    <w:basedOn w:val="Normal"/>
    <w:rsid w:val="00E315E9"/>
    <w:pPr>
      <w:numPr>
        <w:numId w:val="2"/>
      </w:numPr>
      <w:pBdr>
        <w:left w:val="single" w:sz="4" w:space="0" w:color="auto"/>
      </w:pBdr>
      <w:tabs>
        <w:tab w:val="clear" w:pos="1134"/>
      </w:tabs>
      <w:suppressAutoHyphens w:val="0"/>
      <w:spacing w:before="100" w:beforeAutospacing="1" w:after="100" w:afterAutospacing="1"/>
      <w:ind w:left="0" w:firstLine="0"/>
      <w:jc w:val="both"/>
      <w:textAlignment w:val="center"/>
    </w:pPr>
    <w:rPr>
      <w:rFonts w:ascii="Arial Unicode MS" w:eastAsia="Arial Unicode MS" w:hAnsi="Arial Unicode MS" w:cs="Arial Unicode MS"/>
      <w:kern w:val="0"/>
      <w:sz w:val="22"/>
      <w:lang w:val="es-ES" w:eastAsia="es-ES"/>
    </w:rPr>
  </w:style>
  <w:style w:type="paragraph" w:customStyle="1" w:styleId="xl30">
    <w:name w:val="xl30"/>
    <w:basedOn w:val="Normal"/>
    <w:rsid w:val="00E315E9"/>
    <w:pPr>
      <w:pBdr>
        <w:right w:val="single" w:sz="4" w:space="0" w:color="auto"/>
      </w:pBdr>
      <w:suppressAutoHyphens w:val="0"/>
      <w:spacing w:before="100" w:beforeAutospacing="1" w:after="100" w:afterAutospacing="1"/>
      <w:jc w:val="both"/>
      <w:textAlignment w:val="center"/>
    </w:pPr>
    <w:rPr>
      <w:rFonts w:ascii="Arial Unicode MS" w:eastAsia="Arial Unicode MS" w:hAnsi="Arial Unicode MS" w:cs="Arial Unicode MS"/>
      <w:kern w:val="0"/>
      <w:sz w:val="22"/>
      <w:lang w:val="es-ES" w:eastAsia="es-ES"/>
    </w:rPr>
  </w:style>
  <w:style w:type="paragraph" w:customStyle="1" w:styleId="xl31">
    <w:name w:val="xl31"/>
    <w:basedOn w:val="Normal"/>
    <w:rsid w:val="00E315E9"/>
    <w:pPr>
      <w:pBdr>
        <w:left w:val="single" w:sz="4" w:space="0" w:color="auto"/>
      </w:pBdr>
      <w:shd w:val="clear" w:color="auto" w:fill="000000"/>
      <w:suppressAutoHyphens w:val="0"/>
      <w:spacing w:before="100" w:beforeAutospacing="1" w:after="100" w:afterAutospacing="1"/>
      <w:jc w:val="both"/>
      <w:textAlignment w:val="center"/>
    </w:pPr>
    <w:rPr>
      <w:rFonts w:ascii="Arial Unicode MS" w:eastAsia="Arial Unicode MS" w:hAnsi="Arial Unicode MS" w:cs="Arial Unicode MS"/>
      <w:kern w:val="0"/>
      <w:sz w:val="22"/>
      <w:lang w:val="es-ES" w:eastAsia="es-ES"/>
    </w:rPr>
  </w:style>
  <w:style w:type="paragraph" w:customStyle="1" w:styleId="xl32">
    <w:name w:val="xl32"/>
    <w:basedOn w:val="Normal"/>
    <w:rsid w:val="00E315E9"/>
    <w:pPr>
      <w:pBdr>
        <w:left w:val="single" w:sz="4" w:space="0" w:color="auto"/>
        <w:bottom w:val="single" w:sz="4" w:space="0" w:color="auto"/>
      </w:pBdr>
      <w:suppressAutoHyphens w:val="0"/>
      <w:spacing w:before="100" w:beforeAutospacing="1" w:after="100" w:afterAutospacing="1"/>
      <w:jc w:val="both"/>
      <w:textAlignment w:val="center"/>
    </w:pPr>
    <w:rPr>
      <w:rFonts w:ascii="Arial Unicode MS" w:eastAsia="Arial Unicode MS" w:hAnsi="Arial Unicode MS" w:cs="Arial Unicode MS"/>
      <w:kern w:val="0"/>
      <w:sz w:val="22"/>
      <w:lang w:val="es-ES" w:eastAsia="es-ES"/>
    </w:rPr>
  </w:style>
  <w:style w:type="paragraph" w:customStyle="1" w:styleId="xl33">
    <w:name w:val="xl33"/>
    <w:basedOn w:val="Normal"/>
    <w:rsid w:val="00E315E9"/>
    <w:pPr>
      <w:pBdr>
        <w:bottom w:val="single" w:sz="4" w:space="0" w:color="auto"/>
      </w:pBdr>
      <w:suppressAutoHyphens w:val="0"/>
      <w:spacing w:before="100" w:beforeAutospacing="1" w:after="100" w:afterAutospacing="1"/>
      <w:jc w:val="both"/>
      <w:textAlignment w:val="center"/>
    </w:pPr>
    <w:rPr>
      <w:rFonts w:ascii="Arial Unicode MS" w:eastAsia="Arial Unicode MS" w:hAnsi="Arial Unicode MS" w:cs="Arial Unicode MS"/>
      <w:kern w:val="0"/>
      <w:sz w:val="22"/>
      <w:lang w:val="es-ES" w:eastAsia="es-ES"/>
    </w:rPr>
  </w:style>
  <w:style w:type="paragraph" w:customStyle="1" w:styleId="xl34">
    <w:name w:val="xl34"/>
    <w:basedOn w:val="Normal"/>
    <w:rsid w:val="00E315E9"/>
    <w:pPr>
      <w:pBdr>
        <w:bottom w:val="single" w:sz="4" w:space="0" w:color="auto"/>
        <w:right w:val="single" w:sz="4" w:space="0" w:color="auto"/>
      </w:pBdr>
      <w:suppressAutoHyphens w:val="0"/>
      <w:spacing w:before="100" w:beforeAutospacing="1" w:after="100" w:afterAutospacing="1"/>
      <w:jc w:val="both"/>
      <w:textAlignment w:val="center"/>
    </w:pPr>
    <w:rPr>
      <w:rFonts w:ascii="Arial Unicode MS" w:eastAsia="Arial Unicode MS" w:hAnsi="Arial Unicode MS" w:cs="Arial Unicode MS"/>
      <w:kern w:val="0"/>
      <w:sz w:val="22"/>
      <w:lang w:val="es-ES" w:eastAsia="es-ES"/>
    </w:rPr>
  </w:style>
  <w:style w:type="paragraph" w:customStyle="1" w:styleId="xl35">
    <w:name w:val="xl35"/>
    <w:basedOn w:val="Normal"/>
    <w:rsid w:val="00E315E9"/>
    <w:pPr>
      <w:pBdr>
        <w:top w:val="single" w:sz="4" w:space="0" w:color="auto"/>
        <w:bottom w:val="single" w:sz="4" w:space="0" w:color="auto"/>
      </w:pBdr>
      <w:suppressAutoHyphens w:val="0"/>
      <w:spacing w:before="100" w:beforeAutospacing="1" w:after="100" w:afterAutospacing="1"/>
      <w:jc w:val="both"/>
      <w:textAlignment w:val="center"/>
    </w:pPr>
    <w:rPr>
      <w:rFonts w:ascii="Arial Unicode MS" w:eastAsia="Arial Unicode MS" w:hAnsi="Arial Unicode MS" w:cs="Arial Unicode MS"/>
      <w:kern w:val="0"/>
      <w:sz w:val="22"/>
      <w:lang w:val="es-ES" w:eastAsia="es-ES"/>
    </w:rPr>
  </w:style>
  <w:style w:type="paragraph" w:customStyle="1" w:styleId="xl36">
    <w:name w:val="xl36"/>
    <w:basedOn w:val="Normal"/>
    <w:rsid w:val="00E315E9"/>
    <w:pPr>
      <w:shd w:val="clear" w:color="auto" w:fill="000000"/>
      <w:suppressAutoHyphens w:val="0"/>
      <w:spacing w:before="100" w:beforeAutospacing="1" w:after="100" w:afterAutospacing="1"/>
      <w:jc w:val="both"/>
      <w:textAlignment w:val="center"/>
    </w:pPr>
    <w:rPr>
      <w:rFonts w:ascii="Arial Unicode MS" w:eastAsia="Arial Unicode MS" w:hAnsi="Arial Unicode MS" w:cs="Arial Unicode MS"/>
      <w:kern w:val="0"/>
      <w:sz w:val="22"/>
      <w:lang w:val="es-ES" w:eastAsia="es-ES"/>
    </w:rPr>
  </w:style>
  <w:style w:type="paragraph" w:customStyle="1" w:styleId="xl37">
    <w:name w:val="xl37"/>
    <w:basedOn w:val="Normal"/>
    <w:rsid w:val="00E315E9"/>
    <w:pPr>
      <w:pBdr>
        <w:right w:val="single" w:sz="4" w:space="0" w:color="auto"/>
      </w:pBdr>
      <w:shd w:val="clear" w:color="auto" w:fill="000000"/>
      <w:suppressAutoHyphens w:val="0"/>
      <w:spacing w:before="100" w:beforeAutospacing="1" w:after="100" w:afterAutospacing="1"/>
      <w:jc w:val="both"/>
      <w:textAlignment w:val="center"/>
    </w:pPr>
    <w:rPr>
      <w:rFonts w:ascii="Arial Unicode MS" w:eastAsia="Arial Unicode MS" w:hAnsi="Arial Unicode MS" w:cs="Arial Unicode MS"/>
      <w:kern w:val="0"/>
      <w:sz w:val="22"/>
      <w:lang w:val="es-ES" w:eastAsia="es-ES"/>
    </w:rPr>
  </w:style>
  <w:style w:type="paragraph" w:customStyle="1" w:styleId="xl38">
    <w:name w:val="xl38"/>
    <w:basedOn w:val="Normal"/>
    <w:rsid w:val="00E315E9"/>
    <w:pPr>
      <w:pBdr>
        <w:top w:val="single" w:sz="4" w:space="0" w:color="auto"/>
        <w:left w:val="single" w:sz="4" w:space="0" w:color="auto"/>
      </w:pBdr>
      <w:suppressAutoHyphens w:val="0"/>
      <w:spacing w:before="100" w:beforeAutospacing="1" w:after="100" w:afterAutospacing="1"/>
      <w:jc w:val="center"/>
      <w:textAlignment w:val="center"/>
    </w:pPr>
    <w:rPr>
      <w:rFonts w:ascii="Arial" w:eastAsia="Arial Unicode MS" w:hAnsi="Arial" w:cs="Arial"/>
      <w:b/>
      <w:bCs/>
      <w:kern w:val="0"/>
      <w:sz w:val="28"/>
      <w:szCs w:val="28"/>
      <w:lang w:val="es-ES" w:eastAsia="es-ES"/>
    </w:rPr>
  </w:style>
  <w:style w:type="paragraph" w:customStyle="1" w:styleId="xl39">
    <w:name w:val="xl39"/>
    <w:basedOn w:val="Normal"/>
    <w:rsid w:val="00E315E9"/>
    <w:pPr>
      <w:pBdr>
        <w:top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eastAsia="Arial Unicode MS" w:hAnsi="Arial" w:cs="Arial"/>
      <w:b/>
      <w:bCs/>
      <w:kern w:val="0"/>
      <w:sz w:val="28"/>
      <w:szCs w:val="28"/>
      <w:lang w:val="es-ES" w:eastAsia="es-ES"/>
    </w:rPr>
  </w:style>
  <w:style w:type="paragraph" w:customStyle="1" w:styleId="xl40">
    <w:name w:val="xl40"/>
    <w:basedOn w:val="Normal"/>
    <w:rsid w:val="00E315E9"/>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Arial" w:eastAsia="Arial Unicode MS" w:hAnsi="Arial" w:cs="Arial"/>
      <w:b/>
      <w:bCs/>
      <w:kern w:val="0"/>
      <w:sz w:val="28"/>
      <w:szCs w:val="28"/>
      <w:lang w:val="es-ES" w:eastAsia="es-ES"/>
    </w:rPr>
  </w:style>
  <w:style w:type="paragraph" w:customStyle="1" w:styleId="xl42">
    <w:name w:val="xl42"/>
    <w:basedOn w:val="Normal"/>
    <w:rsid w:val="00E315E9"/>
    <w:pPr>
      <w:pBdr>
        <w:top w:val="single" w:sz="4" w:space="0" w:color="auto"/>
      </w:pBdr>
      <w:suppressAutoHyphens w:val="0"/>
      <w:spacing w:before="100" w:beforeAutospacing="1" w:after="100" w:afterAutospacing="1"/>
      <w:jc w:val="center"/>
      <w:textAlignment w:val="center"/>
    </w:pPr>
    <w:rPr>
      <w:rFonts w:ascii="Arial" w:eastAsia="Arial Unicode MS" w:hAnsi="Arial" w:cs="Arial"/>
      <w:b/>
      <w:bCs/>
      <w:kern w:val="0"/>
      <w:sz w:val="28"/>
      <w:szCs w:val="28"/>
      <w:lang w:val="es-ES" w:eastAsia="es-ES"/>
    </w:rPr>
  </w:style>
  <w:style w:type="paragraph" w:customStyle="1" w:styleId="xl43">
    <w:name w:val="xl43"/>
    <w:basedOn w:val="Normal"/>
    <w:rsid w:val="00E315E9"/>
    <w:pPr>
      <w:pBdr>
        <w:top w:val="single" w:sz="4" w:space="0" w:color="auto"/>
        <w:right w:val="single" w:sz="4" w:space="0" w:color="auto"/>
      </w:pBdr>
      <w:suppressAutoHyphens w:val="0"/>
      <w:spacing w:before="100" w:beforeAutospacing="1" w:after="100" w:afterAutospacing="1"/>
      <w:jc w:val="center"/>
      <w:textAlignment w:val="center"/>
    </w:pPr>
    <w:rPr>
      <w:rFonts w:ascii="Arial" w:eastAsia="Arial Unicode MS" w:hAnsi="Arial" w:cs="Arial"/>
      <w:b/>
      <w:bCs/>
      <w:kern w:val="0"/>
      <w:sz w:val="28"/>
      <w:szCs w:val="28"/>
      <w:lang w:val="es-ES" w:eastAsia="es-ES"/>
    </w:rPr>
  </w:style>
  <w:style w:type="paragraph" w:customStyle="1" w:styleId="xl44">
    <w:name w:val="xl44"/>
    <w:basedOn w:val="Normal"/>
    <w:rsid w:val="00E315E9"/>
    <w:pPr>
      <w:pBdr>
        <w:top w:val="single" w:sz="4" w:space="0" w:color="auto"/>
        <w:left w:val="single" w:sz="4" w:space="0" w:color="auto"/>
      </w:pBdr>
      <w:suppressAutoHyphens w:val="0"/>
      <w:spacing w:before="100" w:beforeAutospacing="1" w:after="100" w:afterAutospacing="1"/>
      <w:jc w:val="both"/>
      <w:textAlignment w:val="center"/>
    </w:pPr>
    <w:rPr>
      <w:rFonts w:ascii="Arial" w:eastAsia="Arial Unicode MS" w:hAnsi="Arial" w:cs="Arial"/>
      <w:kern w:val="0"/>
      <w:sz w:val="22"/>
      <w:szCs w:val="22"/>
      <w:lang w:val="es-ES" w:eastAsia="es-ES"/>
    </w:rPr>
  </w:style>
  <w:style w:type="paragraph" w:customStyle="1" w:styleId="xl46">
    <w:name w:val="xl46"/>
    <w:basedOn w:val="Normal"/>
    <w:rsid w:val="00E315E9"/>
    <w:pPr>
      <w:pBdr>
        <w:left w:val="single" w:sz="4" w:space="0" w:color="auto"/>
        <w:bottom w:val="single" w:sz="4" w:space="0" w:color="auto"/>
      </w:pBdr>
      <w:suppressAutoHyphens w:val="0"/>
      <w:spacing w:before="100" w:beforeAutospacing="1" w:after="100" w:afterAutospacing="1"/>
      <w:jc w:val="both"/>
      <w:textAlignment w:val="center"/>
    </w:pPr>
    <w:rPr>
      <w:rFonts w:ascii="Arial" w:eastAsia="Arial Unicode MS" w:hAnsi="Arial" w:cs="Arial"/>
      <w:kern w:val="0"/>
      <w:sz w:val="22"/>
      <w:szCs w:val="22"/>
      <w:lang w:val="es-ES" w:eastAsia="es-ES"/>
    </w:rPr>
  </w:style>
  <w:style w:type="paragraph" w:customStyle="1" w:styleId="xl47">
    <w:name w:val="xl47"/>
    <w:basedOn w:val="Normal"/>
    <w:rsid w:val="00E315E9"/>
    <w:pPr>
      <w:pBdr>
        <w:top w:val="single" w:sz="4" w:space="0" w:color="auto"/>
        <w:left w:val="single" w:sz="4" w:space="0" w:color="auto"/>
      </w:pBdr>
      <w:suppressAutoHyphens w:val="0"/>
      <w:spacing w:before="100" w:beforeAutospacing="1" w:after="100" w:afterAutospacing="1"/>
      <w:jc w:val="both"/>
      <w:textAlignment w:val="center"/>
    </w:pPr>
    <w:rPr>
      <w:rFonts w:ascii="Arial" w:eastAsia="Arial Unicode MS" w:hAnsi="Arial" w:cs="Arial"/>
      <w:kern w:val="0"/>
      <w:sz w:val="22"/>
      <w:szCs w:val="22"/>
      <w:lang w:val="es-ES" w:eastAsia="es-ES"/>
    </w:rPr>
  </w:style>
  <w:style w:type="paragraph" w:customStyle="1" w:styleId="xl48">
    <w:name w:val="xl48"/>
    <w:basedOn w:val="Normal"/>
    <w:rsid w:val="00E315E9"/>
    <w:pPr>
      <w:pBdr>
        <w:top w:val="single" w:sz="4" w:space="0" w:color="auto"/>
        <w:bottom w:val="single" w:sz="4" w:space="0" w:color="auto"/>
        <w:right w:val="single" w:sz="4" w:space="0" w:color="auto"/>
      </w:pBdr>
      <w:suppressAutoHyphens w:val="0"/>
      <w:spacing w:before="100" w:beforeAutospacing="1" w:after="100" w:afterAutospacing="1"/>
      <w:jc w:val="both"/>
      <w:textAlignment w:val="center"/>
    </w:pPr>
    <w:rPr>
      <w:rFonts w:ascii="Arial Unicode MS" w:eastAsia="Arial Unicode MS" w:hAnsi="Arial Unicode MS" w:cs="Arial Unicode MS"/>
      <w:kern w:val="0"/>
      <w:sz w:val="22"/>
      <w:lang w:val="es-ES" w:eastAsia="es-ES"/>
    </w:rPr>
  </w:style>
  <w:style w:type="paragraph" w:customStyle="1" w:styleId="xl49">
    <w:name w:val="xl49"/>
    <w:basedOn w:val="Normal"/>
    <w:rsid w:val="00E315E9"/>
    <w:pPr>
      <w:pBdr>
        <w:top w:val="single" w:sz="4" w:space="0" w:color="auto"/>
        <w:left w:val="single" w:sz="4" w:space="0" w:color="auto"/>
      </w:pBdr>
      <w:suppressAutoHyphens w:val="0"/>
      <w:spacing w:before="100" w:beforeAutospacing="1" w:after="100" w:afterAutospacing="1"/>
      <w:jc w:val="both"/>
      <w:textAlignment w:val="center"/>
    </w:pPr>
    <w:rPr>
      <w:rFonts w:ascii="Arial" w:eastAsia="Arial Unicode MS" w:hAnsi="Arial" w:cs="Arial"/>
      <w:kern w:val="0"/>
      <w:sz w:val="18"/>
      <w:szCs w:val="18"/>
      <w:lang w:val="es-ES" w:eastAsia="es-ES"/>
    </w:rPr>
  </w:style>
  <w:style w:type="paragraph" w:customStyle="1" w:styleId="xl50">
    <w:name w:val="xl50"/>
    <w:basedOn w:val="Normal"/>
    <w:rsid w:val="00E315E9"/>
    <w:pPr>
      <w:pBdr>
        <w:left w:val="single" w:sz="4" w:space="0" w:color="auto"/>
      </w:pBdr>
      <w:suppressAutoHyphens w:val="0"/>
      <w:spacing w:before="100" w:beforeAutospacing="1" w:after="100" w:afterAutospacing="1"/>
      <w:jc w:val="both"/>
      <w:textAlignment w:val="center"/>
    </w:pPr>
    <w:rPr>
      <w:rFonts w:ascii="Arial" w:eastAsia="Arial Unicode MS" w:hAnsi="Arial" w:cs="Arial"/>
      <w:kern w:val="0"/>
      <w:sz w:val="18"/>
      <w:szCs w:val="18"/>
      <w:lang w:val="es-ES" w:eastAsia="es-ES"/>
    </w:rPr>
  </w:style>
  <w:style w:type="paragraph" w:customStyle="1" w:styleId="xl51">
    <w:name w:val="xl51"/>
    <w:basedOn w:val="Normal"/>
    <w:rsid w:val="00E315E9"/>
    <w:pPr>
      <w:pBdr>
        <w:left w:val="single" w:sz="4" w:space="0" w:color="auto"/>
        <w:bottom w:val="single" w:sz="4" w:space="0" w:color="auto"/>
      </w:pBdr>
      <w:suppressAutoHyphens w:val="0"/>
      <w:spacing w:before="100" w:beforeAutospacing="1" w:after="100" w:afterAutospacing="1"/>
      <w:jc w:val="both"/>
      <w:textAlignment w:val="center"/>
    </w:pPr>
    <w:rPr>
      <w:rFonts w:ascii="Arial" w:eastAsia="Arial Unicode MS" w:hAnsi="Arial" w:cs="Arial"/>
      <w:kern w:val="0"/>
      <w:sz w:val="18"/>
      <w:szCs w:val="18"/>
      <w:lang w:val="es-ES" w:eastAsia="es-ES"/>
    </w:rPr>
  </w:style>
  <w:style w:type="paragraph" w:customStyle="1" w:styleId="xl52">
    <w:name w:val="xl52"/>
    <w:basedOn w:val="Normal"/>
    <w:rsid w:val="00E315E9"/>
    <w:pPr>
      <w:pBdr>
        <w:top w:val="single" w:sz="4" w:space="0" w:color="auto"/>
        <w:left w:val="single" w:sz="4" w:space="0" w:color="auto"/>
      </w:pBdr>
      <w:suppressAutoHyphens w:val="0"/>
      <w:spacing w:before="100" w:beforeAutospacing="1" w:after="100" w:afterAutospacing="1"/>
      <w:jc w:val="both"/>
      <w:textAlignment w:val="center"/>
    </w:pPr>
    <w:rPr>
      <w:rFonts w:ascii="Arial" w:eastAsia="Arial Unicode MS" w:hAnsi="Arial" w:cs="Arial"/>
      <w:kern w:val="0"/>
      <w:sz w:val="18"/>
      <w:szCs w:val="18"/>
      <w:lang w:val="es-ES" w:eastAsia="es-ES"/>
    </w:rPr>
  </w:style>
  <w:style w:type="paragraph" w:customStyle="1" w:styleId="BodyText22">
    <w:name w:val="Body Text 22"/>
    <w:basedOn w:val="Normal"/>
    <w:rsid w:val="00E315E9"/>
    <w:pPr>
      <w:overflowPunct w:val="0"/>
      <w:autoSpaceDE w:val="0"/>
      <w:autoSpaceDN w:val="0"/>
      <w:adjustRightInd w:val="0"/>
      <w:jc w:val="both"/>
      <w:textAlignment w:val="baseline"/>
    </w:pPr>
    <w:rPr>
      <w:rFonts w:ascii="Arial" w:eastAsia="Times New Roman" w:hAnsi="Arial" w:cs="Times New Roman"/>
      <w:spacing w:val="-2"/>
      <w:kern w:val="0"/>
      <w:sz w:val="22"/>
      <w:szCs w:val="20"/>
      <w:lang w:val="es-ES_tradnl" w:eastAsia="es-MX"/>
    </w:rPr>
  </w:style>
  <w:style w:type="character" w:customStyle="1" w:styleId="AsuntodelcomentarioCar">
    <w:name w:val="Asunto del comentario Car"/>
    <w:basedOn w:val="TextocomentarioCar"/>
    <w:link w:val="Asuntodelcomentario"/>
    <w:semiHidden/>
    <w:rsid w:val="00E315E9"/>
    <w:rPr>
      <w:rFonts w:ascii="Arial" w:hAnsi="Arial"/>
      <w:b/>
      <w:bCs/>
      <w:szCs w:val="24"/>
      <w:lang w:val="es-ES_tradnl"/>
    </w:rPr>
  </w:style>
  <w:style w:type="paragraph" w:styleId="Asuntodelcomentario">
    <w:name w:val="annotation subject"/>
    <w:basedOn w:val="Textocomentario"/>
    <w:next w:val="Textocomentario"/>
    <w:link w:val="AsuntodelcomentarioCar"/>
    <w:semiHidden/>
    <w:rsid w:val="00E315E9"/>
    <w:rPr>
      <w:b/>
      <w:bCs/>
    </w:rPr>
  </w:style>
  <w:style w:type="character" w:customStyle="1" w:styleId="AsuntodelcomentarioCar1">
    <w:name w:val="Asunto del comentario Car1"/>
    <w:basedOn w:val="TextocomentarioCar1"/>
    <w:uiPriority w:val="99"/>
    <w:semiHidden/>
    <w:rsid w:val="00E315E9"/>
    <w:rPr>
      <w:rFonts w:ascii="Cambria" w:eastAsia="SimSun" w:hAnsi="Cambria" w:cs="font364"/>
      <w:b/>
      <w:bCs/>
      <w:kern w:val="1"/>
      <w:sz w:val="20"/>
      <w:szCs w:val="20"/>
      <w:lang w:val="es-EC" w:eastAsia="ar-SA"/>
    </w:rPr>
  </w:style>
  <w:style w:type="character" w:customStyle="1" w:styleId="Inicestt">
    <w:name w:val="Inic.est.t"/>
    <w:basedOn w:val="Fuentedeprrafopredeter"/>
    <w:rsid w:val="00E315E9"/>
    <w:rPr>
      <w:rFonts w:ascii="Courier New" w:hAnsi="Courier New"/>
      <w:noProof w:val="0"/>
      <w:sz w:val="24"/>
      <w:lang w:val="en-US"/>
    </w:rPr>
  </w:style>
  <w:style w:type="character" w:styleId="nfasis">
    <w:name w:val="Emphasis"/>
    <w:basedOn w:val="Fuentedeprrafopredeter"/>
    <w:qFormat/>
    <w:rsid w:val="00E315E9"/>
    <w:rPr>
      <w:b/>
      <w:bCs/>
      <w:i w:val="0"/>
      <w:iCs w:val="0"/>
    </w:rPr>
  </w:style>
  <w:style w:type="paragraph" w:customStyle="1" w:styleId="ListParagraph1">
    <w:name w:val="List Paragraph1"/>
    <w:basedOn w:val="Normal"/>
    <w:qFormat/>
    <w:rsid w:val="00E315E9"/>
    <w:pPr>
      <w:suppressAutoHyphens w:val="0"/>
      <w:ind w:left="708"/>
      <w:jc w:val="both"/>
    </w:pPr>
    <w:rPr>
      <w:rFonts w:ascii="Arial" w:eastAsia="Times New Roman" w:hAnsi="Arial" w:cs="Times New Roman"/>
      <w:kern w:val="0"/>
      <w:sz w:val="22"/>
      <w:lang w:eastAsia="en-US"/>
    </w:rPr>
  </w:style>
  <w:style w:type="character" w:customStyle="1" w:styleId="Ttulo2Car1">
    <w:name w:val="Título 2 Car1"/>
    <w:aliases w:val="Title Header2 Car"/>
    <w:basedOn w:val="Fuentedeprrafopredeter"/>
    <w:rsid w:val="00E315E9"/>
    <w:rPr>
      <w:rFonts w:ascii="Arial" w:hAnsi="Arial"/>
      <w:b/>
      <w:caps/>
      <w:sz w:val="22"/>
      <w:szCs w:val="22"/>
      <w:lang w:val="es-ES_tradnl" w:eastAsia="en-US" w:bidi="ar-SA"/>
    </w:rPr>
  </w:style>
  <w:style w:type="paragraph" w:customStyle="1" w:styleId="BodyText21">
    <w:name w:val="Body Text 21"/>
    <w:basedOn w:val="Normal"/>
    <w:rsid w:val="00E315E9"/>
    <w:pPr>
      <w:overflowPunct w:val="0"/>
      <w:autoSpaceDE w:val="0"/>
      <w:autoSpaceDN w:val="0"/>
      <w:adjustRightInd w:val="0"/>
      <w:jc w:val="both"/>
      <w:textAlignment w:val="baseline"/>
    </w:pPr>
    <w:rPr>
      <w:rFonts w:ascii="Arial" w:eastAsia="Times New Roman" w:hAnsi="Arial" w:cs="Times New Roman"/>
      <w:spacing w:val="-2"/>
      <w:kern w:val="0"/>
      <w:sz w:val="22"/>
      <w:szCs w:val="20"/>
      <w:lang w:val="es-ES_tradnl" w:eastAsia="es-MX"/>
    </w:rPr>
  </w:style>
  <w:style w:type="paragraph" w:customStyle="1" w:styleId="Default">
    <w:name w:val="Default"/>
    <w:rsid w:val="00E315E9"/>
    <w:pPr>
      <w:autoSpaceDE w:val="0"/>
      <w:autoSpaceDN w:val="0"/>
      <w:adjustRightInd w:val="0"/>
      <w:spacing w:after="0" w:line="240" w:lineRule="auto"/>
    </w:pPr>
    <w:rPr>
      <w:rFonts w:ascii="Times" w:eastAsia="Times New Roman" w:hAnsi="Times" w:cs="Times New Roman"/>
      <w:color w:val="000000"/>
      <w:sz w:val="24"/>
      <w:szCs w:val="24"/>
      <w:lang w:eastAsia="es-ES"/>
    </w:rPr>
  </w:style>
  <w:style w:type="paragraph" w:customStyle="1" w:styleId="CM121">
    <w:name w:val="CM121"/>
    <w:basedOn w:val="Default"/>
    <w:next w:val="Default"/>
    <w:rsid w:val="00E315E9"/>
    <w:pPr>
      <w:spacing w:after="225"/>
    </w:pPr>
    <w:rPr>
      <w:color w:val="auto"/>
      <w:sz w:val="20"/>
    </w:rPr>
  </w:style>
  <w:style w:type="character" w:customStyle="1" w:styleId="ratingsheading1">
    <w:name w:val="ratings_heading1"/>
    <w:basedOn w:val="Fuentedeprrafopredeter"/>
    <w:rsid w:val="00E315E9"/>
    <w:rPr>
      <w:b/>
      <w:bCs/>
    </w:rPr>
  </w:style>
  <w:style w:type="character" w:customStyle="1" w:styleId="type2">
    <w:name w:val="type2"/>
    <w:basedOn w:val="Fuentedeprrafopredeter"/>
    <w:rsid w:val="00E315E9"/>
  </w:style>
  <w:style w:type="character" w:customStyle="1" w:styleId="time2">
    <w:name w:val="time2"/>
    <w:basedOn w:val="Fuentedeprrafopredeter"/>
    <w:rsid w:val="00E315E9"/>
  </w:style>
  <w:style w:type="paragraph" w:customStyle="1" w:styleId="Chapter">
    <w:name w:val="Chapter"/>
    <w:basedOn w:val="Normal"/>
    <w:next w:val="Normal"/>
    <w:rsid w:val="00E315E9"/>
    <w:pPr>
      <w:numPr>
        <w:numId w:val="6"/>
      </w:numPr>
      <w:tabs>
        <w:tab w:val="left" w:pos="1440"/>
      </w:tabs>
      <w:suppressAutoHyphens w:val="0"/>
      <w:spacing w:before="240" w:after="240"/>
      <w:jc w:val="center"/>
    </w:pPr>
    <w:rPr>
      <w:rFonts w:ascii="Arial" w:eastAsia="Times New Roman" w:hAnsi="Arial" w:cs="Times New Roman"/>
      <w:b/>
      <w:smallCaps/>
      <w:noProof/>
      <w:kern w:val="0"/>
      <w:sz w:val="22"/>
      <w:szCs w:val="20"/>
      <w:lang w:eastAsia="en-US"/>
    </w:rPr>
  </w:style>
  <w:style w:type="paragraph" w:customStyle="1" w:styleId="Paragraph0">
    <w:name w:val="Paragraph"/>
    <w:basedOn w:val="Sangradetextonormal"/>
    <w:rsid w:val="00E315E9"/>
    <w:pPr>
      <w:tabs>
        <w:tab w:val="num" w:pos="810"/>
      </w:tabs>
      <w:suppressAutoHyphens w:val="0"/>
      <w:spacing w:before="120"/>
      <w:ind w:left="810" w:hanging="720"/>
      <w:jc w:val="both"/>
      <w:outlineLvl w:val="1"/>
    </w:pPr>
    <w:rPr>
      <w:rFonts w:ascii="Arial" w:eastAsia="Times New Roman" w:hAnsi="Arial" w:cs="Times New Roman"/>
      <w:kern w:val="0"/>
      <w:sz w:val="22"/>
      <w:szCs w:val="20"/>
      <w:lang w:eastAsia="en-US"/>
    </w:rPr>
  </w:style>
  <w:style w:type="paragraph" w:customStyle="1" w:styleId="subpar">
    <w:name w:val="subpar"/>
    <w:basedOn w:val="Sangra3detindependiente"/>
    <w:rsid w:val="00E315E9"/>
    <w:pPr>
      <w:tabs>
        <w:tab w:val="num" w:pos="1152"/>
      </w:tabs>
      <w:suppressAutoHyphens w:val="0"/>
      <w:spacing w:before="120"/>
      <w:ind w:left="1152" w:hanging="432"/>
      <w:jc w:val="both"/>
      <w:outlineLvl w:val="2"/>
    </w:pPr>
    <w:rPr>
      <w:rFonts w:ascii="Arial" w:eastAsia="Times New Roman" w:hAnsi="Arial" w:cs="Times New Roman"/>
      <w:kern w:val="0"/>
      <w:sz w:val="22"/>
      <w:szCs w:val="20"/>
      <w:lang w:eastAsia="en-US"/>
    </w:rPr>
  </w:style>
  <w:style w:type="paragraph" w:customStyle="1" w:styleId="SubSubPar">
    <w:name w:val="SubSubPar"/>
    <w:basedOn w:val="subpar"/>
    <w:rsid w:val="00E315E9"/>
    <w:pPr>
      <w:numPr>
        <w:ilvl w:val="3"/>
      </w:numPr>
      <w:tabs>
        <w:tab w:val="left" w:pos="0"/>
        <w:tab w:val="num" w:pos="1134"/>
      </w:tabs>
      <w:ind w:left="1134" w:hanging="567"/>
    </w:pPr>
  </w:style>
  <w:style w:type="character" w:customStyle="1" w:styleId="A1-Heading3Char">
    <w:name w:val="A1-Heading3 Char"/>
    <w:basedOn w:val="Fuentedeprrafopredeter"/>
    <w:rsid w:val="00E315E9"/>
    <w:rPr>
      <w:rFonts w:ascii="Arial" w:hAnsi="Arial"/>
      <w:b/>
      <w:bCs/>
      <w:sz w:val="22"/>
      <w:szCs w:val="24"/>
      <w:lang w:val="es-ES_tradnl" w:eastAsia="en-US" w:bidi="ar-SA"/>
    </w:rPr>
  </w:style>
  <w:style w:type="character" w:customStyle="1" w:styleId="A3-heading3Char">
    <w:name w:val="A3-heading3 Char"/>
    <w:basedOn w:val="A1-Heading3Char"/>
    <w:rsid w:val="00E315E9"/>
    <w:rPr>
      <w:rFonts w:ascii="Arial" w:hAnsi="Arial"/>
      <w:b/>
      <w:bCs/>
      <w:spacing w:val="-3"/>
      <w:sz w:val="22"/>
      <w:szCs w:val="24"/>
      <w:lang w:val="es-ES_tradnl" w:eastAsia="en-US" w:bidi="ar-SA"/>
    </w:rPr>
  </w:style>
  <w:style w:type="paragraph" w:styleId="Listaconvietas2">
    <w:name w:val="List Bullet 2"/>
    <w:basedOn w:val="Normal"/>
    <w:autoRedefine/>
    <w:rsid w:val="00E315E9"/>
    <w:pPr>
      <w:numPr>
        <w:numId w:val="3"/>
      </w:numPr>
      <w:suppressAutoHyphens w:val="0"/>
      <w:jc w:val="both"/>
    </w:pPr>
    <w:rPr>
      <w:rFonts w:ascii="Arial" w:eastAsia="Times New Roman" w:hAnsi="Arial" w:cs="Times New Roman"/>
      <w:kern w:val="0"/>
      <w:sz w:val="22"/>
      <w:lang w:val="es-ES_tradnl" w:eastAsia="en-US"/>
    </w:rPr>
  </w:style>
  <w:style w:type="paragraph" w:styleId="Listaconvietas3">
    <w:name w:val="List Bullet 3"/>
    <w:basedOn w:val="Normal"/>
    <w:autoRedefine/>
    <w:rsid w:val="00E315E9"/>
    <w:pPr>
      <w:numPr>
        <w:numId w:val="4"/>
      </w:numPr>
      <w:suppressAutoHyphens w:val="0"/>
      <w:jc w:val="both"/>
    </w:pPr>
    <w:rPr>
      <w:rFonts w:ascii="Arial" w:eastAsia="Times New Roman" w:hAnsi="Arial" w:cs="Times New Roman"/>
      <w:kern w:val="0"/>
      <w:sz w:val="22"/>
      <w:lang w:val="es-ES_tradnl" w:eastAsia="en-US"/>
    </w:rPr>
  </w:style>
  <w:style w:type="paragraph" w:styleId="Listaconvietas4">
    <w:name w:val="List Bullet 4"/>
    <w:basedOn w:val="Normal"/>
    <w:autoRedefine/>
    <w:rsid w:val="00E315E9"/>
    <w:pPr>
      <w:numPr>
        <w:numId w:val="5"/>
      </w:numPr>
      <w:suppressAutoHyphens w:val="0"/>
      <w:jc w:val="both"/>
    </w:pPr>
    <w:rPr>
      <w:rFonts w:ascii="Arial" w:eastAsia="Times New Roman" w:hAnsi="Arial" w:cs="Times New Roman"/>
      <w:kern w:val="0"/>
      <w:sz w:val="22"/>
      <w:lang w:val="es-ES_tradnl" w:eastAsia="en-US"/>
    </w:rPr>
  </w:style>
  <w:style w:type="paragraph" w:customStyle="1" w:styleId="Direccininterior">
    <w:name w:val="Dirección interior"/>
    <w:basedOn w:val="Normal"/>
    <w:rsid w:val="00E315E9"/>
    <w:pPr>
      <w:suppressAutoHyphens w:val="0"/>
      <w:jc w:val="both"/>
    </w:pPr>
    <w:rPr>
      <w:rFonts w:ascii="Arial" w:eastAsia="Times New Roman" w:hAnsi="Arial" w:cs="Times New Roman"/>
      <w:kern w:val="0"/>
      <w:sz w:val="22"/>
      <w:lang w:val="es-ES_tradnl" w:eastAsia="en-US"/>
    </w:rPr>
  </w:style>
  <w:style w:type="character" w:customStyle="1" w:styleId="Ttulo1CarCar">
    <w:name w:val="Título 1 Car Car"/>
    <w:basedOn w:val="Fuentedeprrafopredeter"/>
    <w:rsid w:val="00E315E9"/>
    <w:rPr>
      <w:rFonts w:ascii="Arial" w:hAnsi="Arial"/>
      <w:b/>
      <w:caps/>
      <w:kern w:val="28"/>
      <w:sz w:val="22"/>
      <w:szCs w:val="24"/>
      <w:lang w:val="es-ES_tradnl" w:eastAsia="en-US" w:bidi="ar-SA"/>
    </w:rPr>
  </w:style>
  <w:style w:type="table" w:styleId="Tablaconcuadrcula">
    <w:name w:val="Table Grid"/>
    <w:basedOn w:val="Tablanormal"/>
    <w:uiPriority w:val="59"/>
    <w:rsid w:val="00E315E9"/>
    <w:pPr>
      <w:numPr>
        <w:numId w:val="13"/>
      </w:numPr>
      <w:tabs>
        <w:tab w:val="num" w:pos="720"/>
      </w:tabs>
      <w:spacing w:after="0" w:line="240" w:lineRule="auto"/>
      <w:ind w:hanging="720"/>
      <w:jc w:val="both"/>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E315E9"/>
    <w:rPr>
      <w:sz w:val="16"/>
      <w:szCs w:val="16"/>
    </w:rPr>
  </w:style>
  <w:style w:type="paragraph" w:customStyle="1" w:styleId="Prrafodelista1">
    <w:name w:val="Párrafo de lista1"/>
    <w:basedOn w:val="Normal"/>
    <w:rsid w:val="00E315E9"/>
    <w:pPr>
      <w:widowControl w:val="0"/>
      <w:ind w:left="708"/>
    </w:pPr>
    <w:rPr>
      <w:rFonts w:ascii="Times New Roman" w:eastAsia="Arial Unicode MS" w:hAnsi="Times New Roman" w:cs="Times New Roman"/>
      <w:lang w:val="es-ES_tradnl"/>
    </w:rPr>
  </w:style>
  <w:style w:type="table" w:customStyle="1" w:styleId="Sombreadoclaro1">
    <w:name w:val="Sombreado claro1"/>
    <w:basedOn w:val="Tablanormal"/>
    <w:uiPriority w:val="60"/>
    <w:rsid w:val="00E315E9"/>
    <w:pPr>
      <w:spacing w:after="0" w:line="240" w:lineRule="auto"/>
    </w:pPr>
    <w:rPr>
      <w:rFonts w:ascii="Cambria" w:eastAsia="Cambria" w:hAnsi="Cambria" w:cs="Times New Roman"/>
      <w:color w:val="000000"/>
      <w:sz w:val="20"/>
      <w:szCs w:val="20"/>
      <w:lang w:val="es-ES_tradnl" w:eastAsia="es-ES_tradnl"/>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medio1-nfasis11">
    <w:name w:val="Sombreado medio 1-Énfasis 11"/>
    <w:basedOn w:val="Tablanormal"/>
    <w:uiPriority w:val="63"/>
    <w:rsid w:val="00E315E9"/>
    <w:pPr>
      <w:spacing w:after="0" w:line="240" w:lineRule="auto"/>
    </w:pPr>
    <w:rPr>
      <w:rFonts w:ascii="Times New Roman" w:eastAsia="Times New Roman" w:hAnsi="Times New Roman" w:cs="Times New Roman"/>
      <w:sz w:val="20"/>
      <w:szCs w:val="20"/>
      <w:lang w:eastAsia="es-E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Cuadrculaclara1">
    <w:name w:val="Cuadrícula clara1"/>
    <w:basedOn w:val="Tablanormal"/>
    <w:uiPriority w:val="62"/>
    <w:rsid w:val="00E315E9"/>
    <w:pPr>
      <w:spacing w:after="0" w:line="240" w:lineRule="auto"/>
    </w:pPr>
    <w:rPr>
      <w:rFonts w:ascii="Times New Roman" w:eastAsia="Times New Roman" w:hAnsi="Times New Roman" w:cs="Times New Roman"/>
      <w:sz w:val="20"/>
      <w:szCs w:val="20"/>
      <w:lang w:eastAsia="es-E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Cuadrculaclara3">
    <w:name w:val="Cuadrícula clara3"/>
    <w:basedOn w:val="Tablanormal"/>
    <w:uiPriority w:val="62"/>
    <w:rsid w:val="00E315E9"/>
    <w:pPr>
      <w:spacing w:after="0" w:line="240" w:lineRule="auto"/>
    </w:pPr>
    <w:rPr>
      <w:rFonts w:ascii="Cambria" w:eastAsia="Cambria" w:hAnsi="Cambria" w:cs="Times New Roman"/>
      <w:sz w:val="20"/>
      <w:szCs w:val="20"/>
      <w:lang w:val="es-ES_tradnl" w:eastAsia="es-ES_tradn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Cuadrculaclara2">
    <w:name w:val="Cuadrícula clara2"/>
    <w:basedOn w:val="Tablanormal"/>
    <w:uiPriority w:val="62"/>
    <w:rsid w:val="00E315E9"/>
    <w:pPr>
      <w:spacing w:after="0" w:line="240" w:lineRule="auto"/>
    </w:pPr>
    <w:rPr>
      <w:rFonts w:ascii="Cambria" w:eastAsia="Cambria" w:hAnsi="Cambria" w:cs="Times New Roman"/>
      <w:sz w:val="20"/>
      <w:szCs w:val="20"/>
      <w:lang w:val="es-ES_tradnl" w:eastAsia="es-ES_tradn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styleId="Revisin">
    <w:name w:val="Revision"/>
    <w:hidden/>
    <w:uiPriority w:val="99"/>
    <w:semiHidden/>
    <w:rsid w:val="00E315E9"/>
    <w:pPr>
      <w:spacing w:after="0" w:line="240" w:lineRule="auto"/>
    </w:pPr>
    <w:rPr>
      <w:rFonts w:ascii="Cambria" w:eastAsia="SimSun" w:hAnsi="Cambria" w:cs="font364"/>
      <w:kern w:val="1"/>
      <w:sz w:val="24"/>
      <w:szCs w:val="24"/>
      <w:lang w:val="es-EC" w:eastAsia="ar-SA"/>
    </w:rPr>
  </w:style>
  <w:style w:type="character" w:styleId="Textoennegrita">
    <w:name w:val="Strong"/>
    <w:basedOn w:val="Fuentedeprrafopredeter"/>
    <w:qFormat/>
    <w:rsid w:val="001B7B22"/>
    <w:rPr>
      <w:b/>
      <w:bCs/>
    </w:rPr>
  </w:style>
  <w:style w:type="paragraph" w:styleId="TDC4">
    <w:name w:val="toc 4"/>
    <w:basedOn w:val="Normal"/>
    <w:next w:val="Normal"/>
    <w:autoRedefine/>
    <w:uiPriority w:val="39"/>
    <w:unhideWhenUsed/>
    <w:rsid w:val="008147CD"/>
    <w:pPr>
      <w:ind w:left="720"/>
    </w:pPr>
    <w:rPr>
      <w:rFonts w:asciiTheme="minorHAnsi" w:hAnsiTheme="minorHAnsi" w:cstheme="minorHAnsi"/>
      <w:sz w:val="18"/>
      <w:szCs w:val="18"/>
    </w:rPr>
  </w:style>
  <w:style w:type="paragraph" w:styleId="TDC5">
    <w:name w:val="toc 5"/>
    <w:basedOn w:val="Normal"/>
    <w:next w:val="Normal"/>
    <w:autoRedefine/>
    <w:uiPriority w:val="39"/>
    <w:unhideWhenUsed/>
    <w:rsid w:val="008147CD"/>
    <w:pPr>
      <w:ind w:left="960"/>
    </w:pPr>
    <w:rPr>
      <w:rFonts w:asciiTheme="minorHAnsi" w:hAnsiTheme="minorHAnsi" w:cstheme="minorHAnsi"/>
      <w:sz w:val="18"/>
      <w:szCs w:val="18"/>
    </w:rPr>
  </w:style>
  <w:style w:type="paragraph" w:styleId="TDC6">
    <w:name w:val="toc 6"/>
    <w:basedOn w:val="Normal"/>
    <w:next w:val="Normal"/>
    <w:autoRedefine/>
    <w:uiPriority w:val="39"/>
    <w:unhideWhenUsed/>
    <w:rsid w:val="008147CD"/>
    <w:pPr>
      <w:ind w:left="1200"/>
    </w:pPr>
    <w:rPr>
      <w:rFonts w:asciiTheme="minorHAnsi" w:hAnsiTheme="minorHAnsi" w:cstheme="minorHAnsi"/>
      <w:sz w:val="18"/>
      <w:szCs w:val="18"/>
    </w:rPr>
  </w:style>
  <w:style w:type="paragraph" w:styleId="TDC7">
    <w:name w:val="toc 7"/>
    <w:basedOn w:val="Normal"/>
    <w:next w:val="Normal"/>
    <w:autoRedefine/>
    <w:uiPriority w:val="39"/>
    <w:unhideWhenUsed/>
    <w:rsid w:val="008147CD"/>
    <w:pPr>
      <w:ind w:left="1440"/>
    </w:pPr>
    <w:rPr>
      <w:rFonts w:asciiTheme="minorHAnsi" w:hAnsiTheme="minorHAnsi" w:cstheme="minorHAnsi"/>
      <w:sz w:val="18"/>
      <w:szCs w:val="18"/>
    </w:rPr>
  </w:style>
  <w:style w:type="paragraph" w:styleId="TDC8">
    <w:name w:val="toc 8"/>
    <w:basedOn w:val="Normal"/>
    <w:next w:val="Normal"/>
    <w:autoRedefine/>
    <w:uiPriority w:val="39"/>
    <w:unhideWhenUsed/>
    <w:rsid w:val="008147CD"/>
    <w:pPr>
      <w:ind w:left="1680"/>
    </w:pPr>
    <w:rPr>
      <w:rFonts w:asciiTheme="minorHAnsi" w:hAnsiTheme="minorHAnsi" w:cstheme="minorHAnsi"/>
      <w:sz w:val="18"/>
      <w:szCs w:val="18"/>
    </w:rPr>
  </w:style>
  <w:style w:type="paragraph" w:styleId="TDC9">
    <w:name w:val="toc 9"/>
    <w:basedOn w:val="Normal"/>
    <w:next w:val="Normal"/>
    <w:autoRedefine/>
    <w:uiPriority w:val="39"/>
    <w:unhideWhenUsed/>
    <w:rsid w:val="008147CD"/>
    <w:pPr>
      <w:ind w:left="1920"/>
    </w:pPr>
    <w:rPr>
      <w:rFonts w:asciiTheme="minorHAnsi" w:hAnsiTheme="minorHAnsi" w:cstheme="minorHAnsi"/>
      <w:sz w:val="18"/>
      <w:szCs w:val="18"/>
    </w:rPr>
  </w:style>
  <w:style w:type="paragraph" w:customStyle="1" w:styleId="Listavistosa-nfasis11">
    <w:name w:val="Lista vistosa - Énfasis 11"/>
    <w:basedOn w:val="Normal"/>
    <w:link w:val="Listavistosa-nfasis1Car"/>
    <w:qFormat/>
    <w:rsid w:val="001E2735"/>
    <w:pPr>
      <w:suppressAutoHyphens w:val="0"/>
      <w:spacing w:after="200" w:line="276" w:lineRule="auto"/>
      <w:ind w:left="720"/>
      <w:contextualSpacing/>
    </w:pPr>
    <w:rPr>
      <w:rFonts w:ascii="Calibri" w:eastAsia="Calibri" w:hAnsi="Calibri" w:cs="Times New Roman"/>
      <w:kern w:val="0"/>
      <w:sz w:val="22"/>
      <w:szCs w:val="22"/>
      <w:lang w:val="es-ES" w:eastAsia="en-US"/>
    </w:rPr>
  </w:style>
  <w:style w:type="character" w:customStyle="1" w:styleId="Listavistosa-nfasis1Car">
    <w:name w:val="Lista vistosa - Énfasis 1 Car"/>
    <w:link w:val="Listavistosa-nfasis11"/>
    <w:rsid w:val="001E2735"/>
    <w:rPr>
      <w:rFonts w:ascii="Calibri" w:eastAsia="Calibri" w:hAnsi="Calibri" w:cs="Times New Roman"/>
    </w:rPr>
  </w:style>
  <w:style w:type="paragraph" w:customStyle="1" w:styleId="Style1">
    <w:name w:val="Style 1"/>
    <w:basedOn w:val="Normal"/>
    <w:uiPriority w:val="99"/>
    <w:rsid w:val="008F091C"/>
    <w:pPr>
      <w:widowControl w:val="0"/>
      <w:suppressAutoHyphens w:val="0"/>
      <w:autoSpaceDE w:val="0"/>
      <w:autoSpaceDN w:val="0"/>
      <w:adjustRightInd w:val="0"/>
    </w:pPr>
    <w:rPr>
      <w:rFonts w:ascii="Times New Roman" w:eastAsiaTheme="minorEastAsia" w:hAnsi="Times New Roman" w:cs="Times New Roman"/>
      <w:kern w:val="0"/>
      <w:sz w:val="20"/>
      <w:szCs w:val="20"/>
      <w:lang w:val="en-US" w:eastAsia="es-EC"/>
    </w:rPr>
  </w:style>
  <w:style w:type="character" w:customStyle="1" w:styleId="CharacterStyle2">
    <w:name w:val="Character Style 2"/>
    <w:uiPriority w:val="99"/>
    <w:rsid w:val="008F091C"/>
    <w:rPr>
      <w:sz w:val="20"/>
    </w:rPr>
  </w:style>
  <w:style w:type="paragraph" w:customStyle="1" w:styleId="xl74">
    <w:name w:val="xl74"/>
    <w:basedOn w:val="Normal"/>
    <w:rsid w:val="0083465B"/>
    <w:pPr>
      <w:widowControl w:val="0"/>
      <w:spacing w:before="280" w:after="280"/>
      <w:jc w:val="center"/>
    </w:pPr>
    <w:rPr>
      <w:rFonts w:ascii="Arial" w:eastAsia="Arial Unicode MS" w:hAnsi="Arial" w:cs="Times New Roman"/>
      <w:b/>
      <w:bCs/>
      <w:lang w:val="es-ES_tradnl"/>
    </w:rPr>
  </w:style>
  <w:style w:type="paragraph" w:customStyle="1" w:styleId="Textopredeterminado">
    <w:name w:val="Texto predeterminado"/>
    <w:basedOn w:val="Normal"/>
    <w:rsid w:val="00DD0B87"/>
    <w:pPr>
      <w:widowControl w:val="0"/>
      <w:suppressAutoHyphens w:val="0"/>
    </w:pPr>
    <w:rPr>
      <w:rFonts w:ascii="Times New Roman" w:eastAsia="Times New Roman" w:hAnsi="Times New Roman" w:cs="Times New Roman"/>
      <w:snapToGrid w:val="0"/>
      <w:kern w:val="0"/>
      <w:szCs w:val="20"/>
      <w:lang w:val="en-US" w:eastAsia="es-ES"/>
    </w:rPr>
  </w:style>
  <w:style w:type="paragraph" w:customStyle="1" w:styleId="Style2">
    <w:name w:val="Style 2"/>
    <w:basedOn w:val="Normal"/>
    <w:uiPriority w:val="99"/>
    <w:rsid w:val="00670C0B"/>
    <w:pPr>
      <w:widowControl w:val="0"/>
      <w:suppressAutoHyphens w:val="0"/>
      <w:autoSpaceDE w:val="0"/>
      <w:autoSpaceDN w:val="0"/>
      <w:spacing w:before="252"/>
      <w:ind w:left="576" w:right="1152" w:hanging="432"/>
      <w:jc w:val="both"/>
    </w:pPr>
    <w:rPr>
      <w:rFonts w:ascii="Verdana" w:eastAsiaTheme="minorEastAsia" w:hAnsi="Verdana" w:cs="Verdana"/>
      <w:kern w:val="0"/>
      <w:sz w:val="19"/>
      <w:szCs w:val="19"/>
      <w:lang w:val="en-US" w:eastAsia="es-EC"/>
    </w:rPr>
  </w:style>
  <w:style w:type="character" w:customStyle="1" w:styleId="CharacterStyle1">
    <w:name w:val="Character Style 1"/>
    <w:uiPriority w:val="99"/>
    <w:rsid w:val="00670C0B"/>
    <w:rPr>
      <w:rFonts w:ascii="Verdana" w:hAnsi="Verdana"/>
      <w:sz w:val="19"/>
    </w:rPr>
  </w:style>
  <w:style w:type="paragraph" w:customStyle="1" w:styleId="Textodenotaalpie">
    <w:name w:val="Texto de nota al pie"/>
    <w:basedOn w:val="Normal"/>
    <w:rsid w:val="00D37FB9"/>
    <w:pPr>
      <w:widowControl w:val="0"/>
      <w:suppressAutoHyphens w:val="0"/>
    </w:pPr>
    <w:rPr>
      <w:rFonts w:ascii="Arial" w:eastAsia="Times New Roman" w:hAnsi="Arial" w:cs="Times New Roman"/>
      <w:snapToGrid w:val="0"/>
      <w:kern w:val="0"/>
      <w:sz w:val="20"/>
      <w:szCs w:val="20"/>
      <w:lang w:val="es-ES" w:eastAsia="es-ES"/>
    </w:rPr>
  </w:style>
  <w:style w:type="character" w:customStyle="1" w:styleId="shorttext">
    <w:name w:val="short_text"/>
    <w:basedOn w:val="Fuentedeprrafopredeter"/>
    <w:rsid w:val="006F0F82"/>
  </w:style>
  <w:style w:type="character" w:customStyle="1" w:styleId="hps">
    <w:name w:val="hps"/>
    <w:basedOn w:val="Fuentedeprrafopredeter"/>
    <w:rsid w:val="006F0F82"/>
  </w:style>
  <w:style w:type="paragraph" w:customStyle="1" w:styleId="Sinespaciado1">
    <w:name w:val="Sin espaciado1"/>
    <w:qFormat/>
    <w:rsid w:val="001B5958"/>
    <w:pPr>
      <w:spacing w:after="0" w:line="240" w:lineRule="auto"/>
    </w:pPr>
    <w:rPr>
      <w:rFonts w:ascii="Calibri" w:eastAsia="Calibri" w:hAnsi="Calibri" w:cs="Times New Roman"/>
    </w:rPr>
  </w:style>
  <w:style w:type="character" w:customStyle="1" w:styleId="InitialStyle">
    <w:name w:val="InitialStyle"/>
    <w:rsid w:val="00A701CC"/>
    <w:rPr>
      <w:sz w:val="24"/>
      <w:szCs w:val="24"/>
    </w:rPr>
  </w:style>
  <w:style w:type="character" w:customStyle="1" w:styleId="Ttulo4Car1">
    <w:name w:val="Título 4 Car1"/>
    <w:basedOn w:val="Fuentedeprrafopredeter"/>
    <w:rsid w:val="00BD1F1A"/>
    <w:rPr>
      <w:rFonts w:ascii="Arial" w:eastAsia="Times New Roman" w:hAnsi="Arial" w:cs="Times New Roman"/>
      <w:b/>
      <w:i/>
      <w:szCs w:val="20"/>
      <w:lang w:val="es-ES_tradnl" w:eastAsia="es-ES"/>
    </w:rPr>
  </w:style>
  <w:style w:type="paragraph" w:customStyle="1" w:styleId="TRESNUMEROS">
    <w:name w:val="TRES NUMEROS"/>
    <w:basedOn w:val="Normal"/>
    <w:qFormat/>
    <w:rsid w:val="00BD1F1A"/>
    <w:pPr>
      <w:shd w:val="clear" w:color="auto" w:fill="FFFFFF"/>
      <w:tabs>
        <w:tab w:val="num" w:pos="2160"/>
      </w:tabs>
      <w:suppressAutoHyphens w:val="0"/>
      <w:ind w:left="2160" w:hanging="360"/>
      <w:contextualSpacing/>
      <w:jc w:val="both"/>
    </w:pPr>
    <w:rPr>
      <w:rFonts w:ascii="Arial" w:eastAsia="Calibri" w:hAnsi="Arial" w:cs="Arial"/>
      <w:b/>
      <w:kern w:val="0"/>
      <w:lang w:eastAsia="en-US"/>
    </w:rPr>
  </w:style>
  <w:style w:type="paragraph" w:customStyle="1" w:styleId="TableText">
    <w:name w:val="TableText"/>
    <w:basedOn w:val="Normal"/>
    <w:link w:val="TableTextCar2"/>
    <w:rsid w:val="00BD1F1A"/>
    <w:pPr>
      <w:suppressAutoHyphens w:val="0"/>
      <w:autoSpaceDE w:val="0"/>
      <w:autoSpaceDN w:val="0"/>
      <w:spacing w:before="120" w:after="120" w:line="360" w:lineRule="auto"/>
      <w:jc w:val="both"/>
    </w:pPr>
    <w:rPr>
      <w:rFonts w:ascii="Univers (W1)" w:eastAsia="Times New Roman" w:hAnsi="Univers (W1)" w:cs="Times New Roman"/>
      <w:kern w:val="0"/>
      <w:sz w:val="18"/>
      <w:szCs w:val="20"/>
      <w:lang w:val="es-ES_tradnl" w:eastAsia="es-ES"/>
    </w:rPr>
  </w:style>
  <w:style w:type="character" w:customStyle="1" w:styleId="TableTextCar2">
    <w:name w:val="TableText Car2"/>
    <w:basedOn w:val="Fuentedeprrafopredeter"/>
    <w:link w:val="TableText"/>
    <w:rsid w:val="00BD1F1A"/>
    <w:rPr>
      <w:rFonts w:ascii="Univers (W1)" w:eastAsia="Times New Roman" w:hAnsi="Univers (W1)" w:cs="Times New Roman"/>
      <w:sz w:val="18"/>
      <w:szCs w:val="20"/>
      <w:lang w:val="es-ES_tradnl" w:eastAsia="es-ES"/>
    </w:rPr>
  </w:style>
  <w:style w:type="paragraph" w:styleId="Listaconvietas">
    <w:name w:val="List Bullet"/>
    <w:aliases w:val="viñetas de bolita"/>
    <w:basedOn w:val="Normal"/>
    <w:uiPriority w:val="99"/>
    <w:rsid w:val="00BD1F1A"/>
    <w:pPr>
      <w:numPr>
        <w:numId w:val="18"/>
      </w:numPr>
      <w:suppressAutoHyphens w:val="0"/>
      <w:spacing w:before="60" w:after="60" w:line="360" w:lineRule="auto"/>
      <w:jc w:val="both"/>
    </w:pPr>
    <w:rPr>
      <w:rFonts w:ascii="Century Gothic" w:eastAsia="Times New Roman" w:hAnsi="Century Gothic" w:cs="Times New Roman"/>
      <w:kern w:val="0"/>
      <w:sz w:val="20"/>
      <w:szCs w:val="20"/>
      <w:lang w:val="es-ES_tradnl" w:eastAsia="es-ES"/>
    </w:rPr>
  </w:style>
  <w:style w:type="character" w:customStyle="1" w:styleId="TableTexttitleCar">
    <w:name w:val="Table Text title Car"/>
    <w:basedOn w:val="Fuentedeprrafopredeter"/>
    <w:rsid w:val="00BD1F1A"/>
    <w:rPr>
      <w:rFonts w:ascii="Univers (W1)" w:hAnsi="Univers (W1)"/>
      <w:b/>
      <w:sz w:val="16"/>
      <w:szCs w:val="18"/>
      <w:lang w:val="es-EC" w:eastAsia="es-ES" w:bidi="ar-SA"/>
    </w:rPr>
  </w:style>
  <w:style w:type="paragraph" w:customStyle="1" w:styleId="EstiloCenturyGothic10ptAntes0ptoDespus0ptoInterl3">
    <w:name w:val="Estilo Century Gothic 10 pt Antes:  0 pto Después:  0 pto Interl.3"/>
    <w:basedOn w:val="Normal"/>
    <w:rsid w:val="00BD1F1A"/>
    <w:pPr>
      <w:numPr>
        <w:ilvl w:val="1"/>
        <w:numId w:val="19"/>
      </w:numPr>
      <w:suppressAutoHyphens w:val="0"/>
      <w:spacing w:before="120" w:after="120"/>
      <w:jc w:val="both"/>
    </w:pPr>
    <w:rPr>
      <w:rFonts w:ascii="Times New Roman" w:eastAsia="Times New Roman" w:hAnsi="Times New Roman" w:cs="Times New Roman"/>
      <w:kern w:val="0"/>
      <w:szCs w:val="20"/>
      <w:lang w:eastAsia="es-ES"/>
    </w:rPr>
  </w:style>
  <w:style w:type="paragraph" w:customStyle="1" w:styleId="EstiloListaconvietasCenturyGothic10ptAntes6ptoDes">
    <w:name w:val="Estilo Lista con viñetas + Century Gothic 10 pt Antes:  6 pto Des"/>
    <w:basedOn w:val="Listaconvietas"/>
    <w:rsid w:val="00BD1F1A"/>
    <w:pPr>
      <w:numPr>
        <w:numId w:val="0"/>
      </w:numPr>
      <w:tabs>
        <w:tab w:val="num" w:pos="757"/>
      </w:tabs>
      <w:ind w:left="757" w:hanging="397"/>
    </w:pPr>
    <w:rPr>
      <w:u w:val="single"/>
      <w:lang w:val="es-EC"/>
    </w:rPr>
  </w:style>
  <w:style w:type="paragraph" w:customStyle="1" w:styleId="Listaconvietas21">
    <w:name w:val="Lista con viñetas 21"/>
    <w:basedOn w:val="Normal"/>
    <w:rsid w:val="00BD1F1A"/>
    <w:pPr>
      <w:ind w:left="406"/>
      <w:jc w:val="both"/>
    </w:pPr>
    <w:rPr>
      <w:rFonts w:ascii="Arial" w:eastAsia="Times New Roman" w:hAnsi="Arial" w:cs="Arial"/>
      <w:kern w:val="0"/>
      <w:sz w:val="18"/>
      <w:szCs w:val="20"/>
      <w:lang w:val="es-ES"/>
    </w:rPr>
  </w:style>
  <w:style w:type="paragraph" w:customStyle="1" w:styleId="Grfico">
    <w:name w:val="Gráfico"/>
    <w:basedOn w:val="Prrafodelista"/>
    <w:qFormat/>
    <w:rsid w:val="00BD1F1A"/>
    <w:pPr>
      <w:keepNext/>
      <w:numPr>
        <w:numId w:val="20"/>
      </w:numPr>
      <w:spacing w:line="240" w:lineRule="auto"/>
      <w:ind w:left="360"/>
      <w:contextualSpacing w:val="0"/>
      <w:jc w:val="center"/>
    </w:pPr>
    <w:rPr>
      <w:rFonts w:ascii="Arial Narrow" w:eastAsia="Times New Roman" w:hAnsi="Arial Narrow" w:cs="Arial Narrow"/>
      <w:b/>
      <w:bCs/>
      <w:color w:val="000000"/>
      <w:szCs w:val="16"/>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569745">
      <w:bodyDiv w:val="1"/>
      <w:marLeft w:val="0"/>
      <w:marRight w:val="0"/>
      <w:marTop w:val="0"/>
      <w:marBottom w:val="0"/>
      <w:divBdr>
        <w:top w:val="none" w:sz="0" w:space="0" w:color="auto"/>
        <w:left w:val="none" w:sz="0" w:space="0" w:color="auto"/>
        <w:bottom w:val="none" w:sz="0" w:space="0" w:color="auto"/>
        <w:right w:val="none" w:sz="0" w:space="0" w:color="auto"/>
      </w:divBdr>
    </w:div>
    <w:div w:id="50815581">
      <w:bodyDiv w:val="1"/>
      <w:marLeft w:val="0"/>
      <w:marRight w:val="0"/>
      <w:marTop w:val="0"/>
      <w:marBottom w:val="0"/>
      <w:divBdr>
        <w:top w:val="none" w:sz="0" w:space="0" w:color="auto"/>
        <w:left w:val="none" w:sz="0" w:space="0" w:color="auto"/>
        <w:bottom w:val="none" w:sz="0" w:space="0" w:color="auto"/>
        <w:right w:val="none" w:sz="0" w:space="0" w:color="auto"/>
      </w:divBdr>
      <w:divsChild>
        <w:div w:id="941452295">
          <w:marLeft w:val="274"/>
          <w:marRight w:val="0"/>
          <w:marTop w:val="0"/>
          <w:marBottom w:val="0"/>
          <w:divBdr>
            <w:top w:val="none" w:sz="0" w:space="0" w:color="auto"/>
            <w:left w:val="none" w:sz="0" w:space="0" w:color="auto"/>
            <w:bottom w:val="none" w:sz="0" w:space="0" w:color="auto"/>
            <w:right w:val="none" w:sz="0" w:space="0" w:color="auto"/>
          </w:divBdr>
        </w:div>
      </w:divsChild>
    </w:div>
    <w:div w:id="202717108">
      <w:bodyDiv w:val="1"/>
      <w:marLeft w:val="0"/>
      <w:marRight w:val="0"/>
      <w:marTop w:val="0"/>
      <w:marBottom w:val="0"/>
      <w:divBdr>
        <w:top w:val="none" w:sz="0" w:space="0" w:color="auto"/>
        <w:left w:val="none" w:sz="0" w:space="0" w:color="auto"/>
        <w:bottom w:val="none" w:sz="0" w:space="0" w:color="auto"/>
        <w:right w:val="none" w:sz="0" w:space="0" w:color="auto"/>
      </w:divBdr>
    </w:div>
    <w:div w:id="233862568">
      <w:bodyDiv w:val="1"/>
      <w:marLeft w:val="0"/>
      <w:marRight w:val="0"/>
      <w:marTop w:val="0"/>
      <w:marBottom w:val="0"/>
      <w:divBdr>
        <w:top w:val="none" w:sz="0" w:space="0" w:color="auto"/>
        <w:left w:val="none" w:sz="0" w:space="0" w:color="auto"/>
        <w:bottom w:val="none" w:sz="0" w:space="0" w:color="auto"/>
        <w:right w:val="none" w:sz="0" w:space="0" w:color="auto"/>
      </w:divBdr>
      <w:divsChild>
        <w:div w:id="803890887">
          <w:marLeft w:val="274"/>
          <w:marRight w:val="0"/>
          <w:marTop w:val="0"/>
          <w:marBottom w:val="0"/>
          <w:divBdr>
            <w:top w:val="none" w:sz="0" w:space="0" w:color="auto"/>
            <w:left w:val="none" w:sz="0" w:space="0" w:color="auto"/>
            <w:bottom w:val="none" w:sz="0" w:space="0" w:color="auto"/>
            <w:right w:val="none" w:sz="0" w:space="0" w:color="auto"/>
          </w:divBdr>
        </w:div>
      </w:divsChild>
    </w:div>
    <w:div w:id="236524140">
      <w:bodyDiv w:val="1"/>
      <w:marLeft w:val="0"/>
      <w:marRight w:val="0"/>
      <w:marTop w:val="0"/>
      <w:marBottom w:val="0"/>
      <w:divBdr>
        <w:top w:val="none" w:sz="0" w:space="0" w:color="auto"/>
        <w:left w:val="none" w:sz="0" w:space="0" w:color="auto"/>
        <w:bottom w:val="none" w:sz="0" w:space="0" w:color="auto"/>
        <w:right w:val="none" w:sz="0" w:space="0" w:color="auto"/>
      </w:divBdr>
      <w:divsChild>
        <w:div w:id="1973172045">
          <w:marLeft w:val="0"/>
          <w:marRight w:val="0"/>
          <w:marTop w:val="0"/>
          <w:marBottom w:val="0"/>
          <w:divBdr>
            <w:top w:val="none" w:sz="0" w:space="0" w:color="auto"/>
            <w:left w:val="none" w:sz="0" w:space="0" w:color="auto"/>
            <w:bottom w:val="none" w:sz="0" w:space="0" w:color="auto"/>
            <w:right w:val="none" w:sz="0" w:space="0" w:color="auto"/>
          </w:divBdr>
          <w:divsChild>
            <w:div w:id="1439982011">
              <w:marLeft w:val="0"/>
              <w:marRight w:val="0"/>
              <w:marTop w:val="0"/>
              <w:marBottom w:val="0"/>
              <w:divBdr>
                <w:top w:val="none" w:sz="0" w:space="0" w:color="auto"/>
                <w:left w:val="none" w:sz="0" w:space="0" w:color="auto"/>
                <w:bottom w:val="none" w:sz="0" w:space="0" w:color="auto"/>
                <w:right w:val="none" w:sz="0" w:space="0" w:color="auto"/>
              </w:divBdr>
              <w:divsChild>
                <w:div w:id="891119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349649">
      <w:bodyDiv w:val="1"/>
      <w:marLeft w:val="0"/>
      <w:marRight w:val="0"/>
      <w:marTop w:val="0"/>
      <w:marBottom w:val="0"/>
      <w:divBdr>
        <w:top w:val="none" w:sz="0" w:space="0" w:color="auto"/>
        <w:left w:val="none" w:sz="0" w:space="0" w:color="auto"/>
        <w:bottom w:val="none" w:sz="0" w:space="0" w:color="auto"/>
        <w:right w:val="none" w:sz="0" w:space="0" w:color="auto"/>
      </w:divBdr>
    </w:div>
    <w:div w:id="291635421">
      <w:bodyDiv w:val="1"/>
      <w:marLeft w:val="0"/>
      <w:marRight w:val="0"/>
      <w:marTop w:val="0"/>
      <w:marBottom w:val="0"/>
      <w:divBdr>
        <w:top w:val="none" w:sz="0" w:space="0" w:color="auto"/>
        <w:left w:val="none" w:sz="0" w:space="0" w:color="auto"/>
        <w:bottom w:val="none" w:sz="0" w:space="0" w:color="auto"/>
        <w:right w:val="none" w:sz="0" w:space="0" w:color="auto"/>
      </w:divBdr>
    </w:div>
    <w:div w:id="365371002">
      <w:bodyDiv w:val="1"/>
      <w:marLeft w:val="0"/>
      <w:marRight w:val="0"/>
      <w:marTop w:val="0"/>
      <w:marBottom w:val="0"/>
      <w:divBdr>
        <w:top w:val="none" w:sz="0" w:space="0" w:color="auto"/>
        <w:left w:val="none" w:sz="0" w:space="0" w:color="auto"/>
        <w:bottom w:val="none" w:sz="0" w:space="0" w:color="auto"/>
        <w:right w:val="none" w:sz="0" w:space="0" w:color="auto"/>
      </w:divBdr>
    </w:div>
    <w:div w:id="424616062">
      <w:bodyDiv w:val="1"/>
      <w:marLeft w:val="0"/>
      <w:marRight w:val="0"/>
      <w:marTop w:val="0"/>
      <w:marBottom w:val="0"/>
      <w:divBdr>
        <w:top w:val="none" w:sz="0" w:space="0" w:color="auto"/>
        <w:left w:val="none" w:sz="0" w:space="0" w:color="auto"/>
        <w:bottom w:val="none" w:sz="0" w:space="0" w:color="auto"/>
        <w:right w:val="none" w:sz="0" w:space="0" w:color="auto"/>
      </w:divBdr>
      <w:divsChild>
        <w:div w:id="1154221417">
          <w:marLeft w:val="0"/>
          <w:marRight w:val="0"/>
          <w:marTop w:val="0"/>
          <w:marBottom w:val="0"/>
          <w:divBdr>
            <w:top w:val="none" w:sz="0" w:space="0" w:color="auto"/>
            <w:left w:val="none" w:sz="0" w:space="0" w:color="auto"/>
            <w:bottom w:val="none" w:sz="0" w:space="0" w:color="auto"/>
            <w:right w:val="none" w:sz="0" w:space="0" w:color="auto"/>
          </w:divBdr>
          <w:divsChild>
            <w:div w:id="14698983">
              <w:marLeft w:val="-2928"/>
              <w:marRight w:val="0"/>
              <w:marTop w:val="0"/>
              <w:marBottom w:val="144"/>
              <w:divBdr>
                <w:top w:val="none" w:sz="0" w:space="0" w:color="auto"/>
                <w:left w:val="none" w:sz="0" w:space="0" w:color="auto"/>
                <w:bottom w:val="none" w:sz="0" w:space="0" w:color="auto"/>
                <w:right w:val="none" w:sz="0" w:space="0" w:color="auto"/>
              </w:divBdr>
              <w:divsChild>
                <w:div w:id="522667403">
                  <w:marLeft w:val="2928"/>
                  <w:marRight w:val="0"/>
                  <w:marTop w:val="672"/>
                  <w:marBottom w:val="0"/>
                  <w:divBdr>
                    <w:top w:val="single" w:sz="6" w:space="0" w:color="AAAAAA"/>
                    <w:left w:val="single" w:sz="6" w:space="0" w:color="AAAAAA"/>
                    <w:bottom w:val="single" w:sz="6" w:space="0" w:color="AAAAAA"/>
                    <w:right w:val="none" w:sz="0" w:space="0" w:color="auto"/>
                  </w:divBdr>
                  <w:divsChild>
                    <w:div w:id="958145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7384292">
      <w:bodyDiv w:val="1"/>
      <w:marLeft w:val="0"/>
      <w:marRight w:val="0"/>
      <w:marTop w:val="0"/>
      <w:marBottom w:val="0"/>
      <w:divBdr>
        <w:top w:val="none" w:sz="0" w:space="0" w:color="auto"/>
        <w:left w:val="none" w:sz="0" w:space="0" w:color="auto"/>
        <w:bottom w:val="none" w:sz="0" w:space="0" w:color="auto"/>
        <w:right w:val="none" w:sz="0" w:space="0" w:color="auto"/>
      </w:divBdr>
    </w:div>
    <w:div w:id="540213433">
      <w:bodyDiv w:val="1"/>
      <w:marLeft w:val="0"/>
      <w:marRight w:val="0"/>
      <w:marTop w:val="0"/>
      <w:marBottom w:val="0"/>
      <w:divBdr>
        <w:top w:val="none" w:sz="0" w:space="0" w:color="auto"/>
        <w:left w:val="none" w:sz="0" w:space="0" w:color="auto"/>
        <w:bottom w:val="none" w:sz="0" w:space="0" w:color="auto"/>
        <w:right w:val="none" w:sz="0" w:space="0" w:color="auto"/>
      </w:divBdr>
    </w:div>
    <w:div w:id="568536906">
      <w:bodyDiv w:val="1"/>
      <w:marLeft w:val="0"/>
      <w:marRight w:val="0"/>
      <w:marTop w:val="0"/>
      <w:marBottom w:val="0"/>
      <w:divBdr>
        <w:top w:val="none" w:sz="0" w:space="0" w:color="auto"/>
        <w:left w:val="none" w:sz="0" w:space="0" w:color="auto"/>
        <w:bottom w:val="none" w:sz="0" w:space="0" w:color="auto"/>
        <w:right w:val="none" w:sz="0" w:space="0" w:color="auto"/>
      </w:divBdr>
    </w:div>
    <w:div w:id="620720783">
      <w:bodyDiv w:val="1"/>
      <w:marLeft w:val="0"/>
      <w:marRight w:val="0"/>
      <w:marTop w:val="0"/>
      <w:marBottom w:val="0"/>
      <w:divBdr>
        <w:top w:val="none" w:sz="0" w:space="0" w:color="auto"/>
        <w:left w:val="none" w:sz="0" w:space="0" w:color="auto"/>
        <w:bottom w:val="none" w:sz="0" w:space="0" w:color="auto"/>
        <w:right w:val="none" w:sz="0" w:space="0" w:color="auto"/>
      </w:divBdr>
    </w:div>
    <w:div w:id="633876110">
      <w:bodyDiv w:val="1"/>
      <w:marLeft w:val="0"/>
      <w:marRight w:val="0"/>
      <w:marTop w:val="0"/>
      <w:marBottom w:val="0"/>
      <w:divBdr>
        <w:top w:val="none" w:sz="0" w:space="0" w:color="auto"/>
        <w:left w:val="none" w:sz="0" w:space="0" w:color="auto"/>
        <w:bottom w:val="none" w:sz="0" w:space="0" w:color="auto"/>
        <w:right w:val="none" w:sz="0" w:space="0" w:color="auto"/>
      </w:divBdr>
      <w:divsChild>
        <w:div w:id="186720830">
          <w:marLeft w:val="0"/>
          <w:marRight w:val="0"/>
          <w:marTop w:val="0"/>
          <w:marBottom w:val="0"/>
          <w:divBdr>
            <w:top w:val="none" w:sz="0" w:space="0" w:color="auto"/>
            <w:left w:val="none" w:sz="0" w:space="0" w:color="auto"/>
            <w:bottom w:val="none" w:sz="0" w:space="0" w:color="auto"/>
            <w:right w:val="none" w:sz="0" w:space="0" w:color="auto"/>
          </w:divBdr>
          <w:divsChild>
            <w:div w:id="229265998">
              <w:marLeft w:val="0"/>
              <w:marRight w:val="0"/>
              <w:marTop w:val="0"/>
              <w:marBottom w:val="0"/>
              <w:divBdr>
                <w:top w:val="none" w:sz="0" w:space="0" w:color="auto"/>
                <w:left w:val="none" w:sz="0" w:space="0" w:color="auto"/>
                <w:bottom w:val="none" w:sz="0" w:space="0" w:color="auto"/>
                <w:right w:val="none" w:sz="0" w:space="0" w:color="auto"/>
              </w:divBdr>
              <w:divsChild>
                <w:div w:id="957762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4484760">
          <w:marLeft w:val="0"/>
          <w:marRight w:val="0"/>
          <w:marTop w:val="0"/>
          <w:marBottom w:val="0"/>
          <w:divBdr>
            <w:top w:val="none" w:sz="0" w:space="0" w:color="auto"/>
            <w:left w:val="none" w:sz="0" w:space="0" w:color="auto"/>
            <w:bottom w:val="none" w:sz="0" w:space="0" w:color="auto"/>
            <w:right w:val="none" w:sz="0" w:space="0" w:color="auto"/>
          </w:divBdr>
          <w:divsChild>
            <w:div w:id="702362410">
              <w:marLeft w:val="0"/>
              <w:marRight w:val="0"/>
              <w:marTop w:val="0"/>
              <w:marBottom w:val="0"/>
              <w:divBdr>
                <w:top w:val="none" w:sz="0" w:space="0" w:color="auto"/>
                <w:left w:val="none" w:sz="0" w:space="0" w:color="auto"/>
                <w:bottom w:val="none" w:sz="0" w:space="0" w:color="auto"/>
                <w:right w:val="none" w:sz="0" w:space="0" w:color="auto"/>
              </w:divBdr>
              <w:divsChild>
                <w:div w:id="1469082219">
                  <w:marLeft w:val="0"/>
                  <w:marRight w:val="0"/>
                  <w:marTop w:val="0"/>
                  <w:marBottom w:val="0"/>
                  <w:divBdr>
                    <w:top w:val="none" w:sz="0" w:space="0" w:color="auto"/>
                    <w:left w:val="none" w:sz="0" w:space="0" w:color="auto"/>
                    <w:bottom w:val="none" w:sz="0" w:space="0" w:color="auto"/>
                    <w:right w:val="none" w:sz="0" w:space="0" w:color="auto"/>
                  </w:divBdr>
                </w:div>
              </w:divsChild>
            </w:div>
            <w:div w:id="1691763991">
              <w:marLeft w:val="0"/>
              <w:marRight w:val="0"/>
              <w:marTop w:val="0"/>
              <w:marBottom w:val="0"/>
              <w:divBdr>
                <w:top w:val="none" w:sz="0" w:space="0" w:color="auto"/>
                <w:left w:val="none" w:sz="0" w:space="0" w:color="auto"/>
                <w:bottom w:val="none" w:sz="0" w:space="0" w:color="auto"/>
                <w:right w:val="none" w:sz="0" w:space="0" w:color="auto"/>
              </w:divBdr>
              <w:divsChild>
                <w:div w:id="1767264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482971">
      <w:bodyDiv w:val="1"/>
      <w:marLeft w:val="0"/>
      <w:marRight w:val="0"/>
      <w:marTop w:val="0"/>
      <w:marBottom w:val="0"/>
      <w:divBdr>
        <w:top w:val="none" w:sz="0" w:space="0" w:color="auto"/>
        <w:left w:val="none" w:sz="0" w:space="0" w:color="auto"/>
        <w:bottom w:val="none" w:sz="0" w:space="0" w:color="auto"/>
        <w:right w:val="none" w:sz="0" w:space="0" w:color="auto"/>
      </w:divBdr>
    </w:div>
    <w:div w:id="976181985">
      <w:bodyDiv w:val="1"/>
      <w:marLeft w:val="0"/>
      <w:marRight w:val="0"/>
      <w:marTop w:val="0"/>
      <w:marBottom w:val="0"/>
      <w:divBdr>
        <w:top w:val="none" w:sz="0" w:space="0" w:color="auto"/>
        <w:left w:val="none" w:sz="0" w:space="0" w:color="auto"/>
        <w:bottom w:val="none" w:sz="0" w:space="0" w:color="auto"/>
        <w:right w:val="none" w:sz="0" w:space="0" w:color="auto"/>
      </w:divBdr>
    </w:div>
    <w:div w:id="1054355487">
      <w:bodyDiv w:val="1"/>
      <w:marLeft w:val="0"/>
      <w:marRight w:val="0"/>
      <w:marTop w:val="0"/>
      <w:marBottom w:val="0"/>
      <w:divBdr>
        <w:top w:val="none" w:sz="0" w:space="0" w:color="auto"/>
        <w:left w:val="none" w:sz="0" w:space="0" w:color="auto"/>
        <w:bottom w:val="none" w:sz="0" w:space="0" w:color="auto"/>
        <w:right w:val="none" w:sz="0" w:space="0" w:color="auto"/>
      </w:divBdr>
      <w:divsChild>
        <w:div w:id="1772893182">
          <w:marLeft w:val="274"/>
          <w:marRight w:val="0"/>
          <w:marTop w:val="0"/>
          <w:marBottom w:val="0"/>
          <w:divBdr>
            <w:top w:val="none" w:sz="0" w:space="0" w:color="auto"/>
            <w:left w:val="none" w:sz="0" w:space="0" w:color="auto"/>
            <w:bottom w:val="none" w:sz="0" w:space="0" w:color="auto"/>
            <w:right w:val="none" w:sz="0" w:space="0" w:color="auto"/>
          </w:divBdr>
        </w:div>
      </w:divsChild>
    </w:div>
    <w:div w:id="1084766991">
      <w:bodyDiv w:val="1"/>
      <w:marLeft w:val="0"/>
      <w:marRight w:val="0"/>
      <w:marTop w:val="0"/>
      <w:marBottom w:val="0"/>
      <w:divBdr>
        <w:top w:val="none" w:sz="0" w:space="0" w:color="auto"/>
        <w:left w:val="none" w:sz="0" w:space="0" w:color="auto"/>
        <w:bottom w:val="none" w:sz="0" w:space="0" w:color="auto"/>
        <w:right w:val="none" w:sz="0" w:space="0" w:color="auto"/>
      </w:divBdr>
    </w:div>
    <w:div w:id="1113591251">
      <w:bodyDiv w:val="1"/>
      <w:marLeft w:val="0"/>
      <w:marRight w:val="0"/>
      <w:marTop w:val="0"/>
      <w:marBottom w:val="0"/>
      <w:divBdr>
        <w:top w:val="none" w:sz="0" w:space="0" w:color="auto"/>
        <w:left w:val="none" w:sz="0" w:space="0" w:color="auto"/>
        <w:bottom w:val="none" w:sz="0" w:space="0" w:color="auto"/>
        <w:right w:val="none" w:sz="0" w:space="0" w:color="auto"/>
      </w:divBdr>
    </w:div>
    <w:div w:id="1212885960">
      <w:bodyDiv w:val="1"/>
      <w:marLeft w:val="0"/>
      <w:marRight w:val="0"/>
      <w:marTop w:val="0"/>
      <w:marBottom w:val="0"/>
      <w:divBdr>
        <w:top w:val="none" w:sz="0" w:space="0" w:color="auto"/>
        <w:left w:val="none" w:sz="0" w:space="0" w:color="auto"/>
        <w:bottom w:val="none" w:sz="0" w:space="0" w:color="auto"/>
        <w:right w:val="none" w:sz="0" w:space="0" w:color="auto"/>
      </w:divBdr>
      <w:divsChild>
        <w:div w:id="1339892750">
          <w:marLeft w:val="547"/>
          <w:marRight w:val="0"/>
          <w:marTop w:val="0"/>
          <w:marBottom w:val="0"/>
          <w:divBdr>
            <w:top w:val="none" w:sz="0" w:space="0" w:color="auto"/>
            <w:left w:val="none" w:sz="0" w:space="0" w:color="auto"/>
            <w:bottom w:val="none" w:sz="0" w:space="0" w:color="auto"/>
            <w:right w:val="none" w:sz="0" w:space="0" w:color="auto"/>
          </w:divBdr>
        </w:div>
      </w:divsChild>
    </w:div>
    <w:div w:id="1240477395">
      <w:bodyDiv w:val="1"/>
      <w:marLeft w:val="0"/>
      <w:marRight w:val="0"/>
      <w:marTop w:val="0"/>
      <w:marBottom w:val="0"/>
      <w:divBdr>
        <w:top w:val="none" w:sz="0" w:space="0" w:color="auto"/>
        <w:left w:val="none" w:sz="0" w:space="0" w:color="auto"/>
        <w:bottom w:val="none" w:sz="0" w:space="0" w:color="auto"/>
        <w:right w:val="none" w:sz="0" w:space="0" w:color="auto"/>
      </w:divBdr>
      <w:divsChild>
        <w:div w:id="1967468756">
          <w:marLeft w:val="0"/>
          <w:marRight w:val="0"/>
          <w:marTop w:val="0"/>
          <w:marBottom w:val="0"/>
          <w:divBdr>
            <w:top w:val="none" w:sz="0" w:space="0" w:color="auto"/>
            <w:left w:val="none" w:sz="0" w:space="0" w:color="auto"/>
            <w:bottom w:val="none" w:sz="0" w:space="0" w:color="auto"/>
            <w:right w:val="none" w:sz="0" w:space="0" w:color="auto"/>
          </w:divBdr>
          <w:divsChild>
            <w:div w:id="287325058">
              <w:marLeft w:val="-2928"/>
              <w:marRight w:val="0"/>
              <w:marTop w:val="0"/>
              <w:marBottom w:val="144"/>
              <w:divBdr>
                <w:top w:val="none" w:sz="0" w:space="0" w:color="auto"/>
                <w:left w:val="none" w:sz="0" w:space="0" w:color="auto"/>
                <w:bottom w:val="none" w:sz="0" w:space="0" w:color="auto"/>
                <w:right w:val="none" w:sz="0" w:space="0" w:color="auto"/>
              </w:divBdr>
              <w:divsChild>
                <w:div w:id="850143819">
                  <w:marLeft w:val="2928"/>
                  <w:marRight w:val="0"/>
                  <w:marTop w:val="672"/>
                  <w:marBottom w:val="0"/>
                  <w:divBdr>
                    <w:top w:val="single" w:sz="6" w:space="0" w:color="AAAAAA"/>
                    <w:left w:val="single" w:sz="6" w:space="0" w:color="AAAAAA"/>
                    <w:bottom w:val="single" w:sz="6" w:space="0" w:color="AAAAAA"/>
                    <w:right w:val="none" w:sz="0" w:space="0" w:color="auto"/>
                  </w:divBdr>
                  <w:divsChild>
                    <w:div w:id="1070541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9426859">
      <w:bodyDiv w:val="1"/>
      <w:marLeft w:val="0"/>
      <w:marRight w:val="0"/>
      <w:marTop w:val="0"/>
      <w:marBottom w:val="0"/>
      <w:divBdr>
        <w:top w:val="none" w:sz="0" w:space="0" w:color="auto"/>
        <w:left w:val="none" w:sz="0" w:space="0" w:color="auto"/>
        <w:bottom w:val="none" w:sz="0" w:space="0" w:color="auto"/>
        <w:right w:val="none" w:sz="0" w:space="0" w:color="auto"/>
      </w:divBdr>
    </w:div>
    <w:div w:id="1567107343">
      <w:bodyDiv w:val="1"/>
      <w:marLeft w:val="0"/>
      <w:marRight w:val="0"/>
      <w:marTop w:val="0"/>
      <w:marBottom w:val="0"/>
      <w:divBdr>
        <w:top w:val="none" w:sz="0" w:space="0" w:color="auto"/>
        <w:left w:val="none" w:sz="0" w:space="0" w:color="auto"/>
        <w:bottom w:val="none" w:sz="0" w:space="0" w:color="auto"/>
        <w:right w:val="none" w:sz="0" w:space="0" w:color="auto"/>
      </w:divBdr>
      <w:divsChild>
        <w:div w:id="31198856">
          <w:marLeft w:val="0"/>
          <w:marRight w:val="0"/>
          <w:marTop w:val="0"/>
          <w:marBottom w:val="0"/>
          <w:divBdr>
            <w:top w:val="none" w:sz="0" w:space="0" w:color="auto"/>
            <w:left w:val="none" w:sz="0" w:space="0" w:color="auto"/>
            <w:bottom w:val="none" w:sz="0" w:space="0" w:color="auto"/>
            <w:right w:val="none" w:sz="0" w:space="0" w:color="auto"/>
          </w:divBdr>
        </w:div>
        <w:div w:id="69353170">
          <w:marLeft w:val="0"/>
          <w:marRight w:val="0"/>
          <w:marTop w:val="0"/>
          <w:marBottom w:val="0"/>
          <w:divBdr>
            <w:top w:val="none" w:sz="0" w:space="0" w:color="auto"/>
            <w:left w:val="none" w:sz="0" w:space="0" w:color="auto"/>
            <w:bottom w:val="none" w:sz="0" w:space="0" w:color="auto"/>
            <w:right w:val="none" w:sz="0" w:space="0" w:color="auto"/>
          </w:divBdr>
        </w:div>
        <w:div w:id="85351196">
          <w:marLeft w:val="0"/>
          <w:marRight w:val="0"/>
          <w:marTop w:val="0"/>
          <w:marBottom w:val="0"/>
          <w:divBdr>
            <w:top w:val="none" w:sz="0" w:space="0" w:color="auto"/>
            <w:left w:val="none" w:sz="0" w:space="0" w:color="auto"/>
            <w:bottom w:val="none" w:sz="0" w:space="0" w:color="auto"/>
            <w:right w:val="none" w:sz="0" w:space="0" w:color="auto"/>
          </w:divBdr>
        </w:div>
        <w:div w:id="110631284">
          <w:marLeft w:val="0"/>
          <w:marRight w:val="0"/>
          <w:marTop w:val="0"/>
          <w:marBottom w:val="0"/>
          <w:divBdr>
            <w:top w:val="none" w:sz="0" w:space="0" w:color="auto"/>
            <w:left w:val="none" w:sz="0" w:space="0" w:color="auto"/>
            <w:bottom w:val="none" w:sz="0" w:space="0" w:color="auto"/>
            <w:right w:val="none" w:sz="0" w:space="0" w:color="auto"/>
          </w:divBdr>
        </w:div>
        <w:div w:id="164563459">
          <w:marLeft w:val="0"/>
          <w:marRight w:val="0"/>
          <w:marTop w:val="0"/>
          <w:marBottom w:val="0"/>
          <w:divBdr>
            <w:top w:val="none" w:sz="0" w:space="0" w:color="auto"/>
            <w:left w:val="none" w:sz="0" w:space="0" w:color="auto"/>
            <w:bottom w:val="none" w:sz="0" w:space="0" w:color="auto"/>
            <w:right w:val="none" w:sz="0" w:space="0" w:color="auto"/>
          </w:divBdr>
        </w:div>
        <w:div w:id="184831208">
          <w:marLeft w:val="0"/>
          <w:marRight w:val="0"/>
          <w:marTop w:val="0"/>
          <w:marBottom w:val="0"/>
          <w:divBdr>
            <w:top w:val="none" w:sz="0" w:space="0" w:color="auto"/>
            <w:left w:val="none" w:sz="0" w:space="0" w:color="auto"/>
            <w:bottom w:val="none" w:sz="0" w:space="0" w:color="auto"/>
            <w:right w:val="none" w:sz="0" w:space="0" w:color="auto"/>
          </w:divBdr>
        </w:div>
        <w:div w:id="213008859">
          <w:marLeft w:val="0"/>
          <w:marRight w:val="0"/>
          <w:marTop w:val="0"/>
          <w:marBottom w:val="0"/>
          <w:divBdr>
            <w:top w:val="none" w:sz="0" w:space="0" w:color="auto"/>
            <w:left w:val="none" w:sz="0" w:space="0" w:color="auto"/>
            <w:bottom w:val="none" w:sz="0" w:space="0" w:color="auto"/>
            <w:right w:val="none" w:sz="0" w:space="0" w:color="auto"/>
          </w:divBdr>
        </w:div>
        <w:div w:id="358169877">
          <w:marLeft w:val="0"/>
          <w:marRight w:val="0"/>
          <w:marTop w:val="0"/>
          <w:marBottom w:val="0"/>
          <w:divBdr>
            <w:top w:val="none" w:sz="0" w:space="0" w:color="auto"/>
            <w:left w:val="none" w:sz="0" w:space="0" w:color="auto"/>
            <w:bottom w:val="none" w:sz="0" w:space="0" w:color="auto"/>
            <w:right w:val="none" w:sz="0" w:space="0" w:color="auto"/>
          </w:divBdr>
        </w:div>
        <w:div w:id="388378711">
          <w:marLeft w:val="0"/>
          <w:marRight w:val="0"/>
          <w:marTop w:val="0"/>
          <w:marBottom w:val="0"/>
          <w:divBdr>
            <w:top w:val="none" w:sz="0" w:space="0" w:color="auto"/>
            <w:left w:val="none" w:sz="0" w:space="0" w:color="auto"/>
            <w:bottom w:val="none" w:sz="0" w:space="0" w:color="auto"/>
            <w:right w:val="none" w:sz="0" w:space="0" w:color="auto"/>
          </w:divBdr>
        </w:div>
        <w:div w:id="396368620">
          <w:marLeft w:val="0"/>
          <w:marRight w:val="0"/>
          <w:marTop w:val="0"/>
          <w:marBottom w:val="0"/>
          <w:divBdr>
            <w:top w:val="none" w:sz="0" w:space="0" w:color="auto"/>
            <w:left w:val="none" w:sz="0" w:space="0" w:color="auto"/>
            <w:bottom w:val="none" w:sz="0" w:space="0" w:color="auto"/>
            <w:right w:val="none" w:sz="0" w:space="0" w:color="auto"/>
          </w:divBdr>
        </w:div>
        <w:div w:id="408232409">
          <w:marLeft w:val="0"/>
          <w:marRight w:val="0"/>
          <w:marTop w:val="0"/>
          <w:marBottom w:val="0"/>
          <w:divBdr>
            <w:top w:val="none" w:sz="0" w:space="0" w:color="auto"/>
            <w:left w:val="none" w:sz="0" w:space="0" w:color="auto"/>
            <w:bottom w:val="none" w:sz="0" w:space="0" w:color="auto"/>
            <w:right w:val="none" w:sz="0" w:space="0" w:color="auto"/>
          </w:divBdr>
        </w:div>
        <w:div w:id="483393552">
          <w:marLeft w:val="0"/>
          <w:marRight w:val="0"/>
          <w:marTop w:val="0"/>
          <w:marBottom w:val="0"/>
          <w:divBdr>
            <w:top w:val="none" w:sz="0" w:space="0" w:color="auto"/>
            <w:left w:val="none" w:sz="0" w:space="0" w:color="auto"/>
            <w:bottom w:val="none" w:sz="0" w:space="0" w:color="auto"/>
            <w:right w:val="none" w:sz="0" w:space="0" w:color="auto"/>
          </w:divBdr>
        </w:div>
        <w:div w:id="484710516">
          <w:marLeft w:val="0"/>
          <w:marRight w:val="0"/>
          <w:marTop w:val="0"/>
          <w:marBottom w:val="0"/>
          <w:divBdr>
            <w:top w:val="none" w:sz="0" w:space="0" w:color="auto"/>
            <w:left w:val="none" w:sz="0" w:space="0" w:color="auto"/>
            <w:bottom w:val="none" w:sz="0" w:space="0" w:color="auto"/>
            <w:right w:val="none" w:sz="0" w:space="0" w:color="auto"/>
          </w:divBdr>
        </w:div>
        <w:div w:id="491144109">
          <w:marLeft w:val="0"/>
          <w:marRight w:val="0"/>
          <w:marTop w:val="0"/>
          <w:marBottom w:val="0"/>
          <w:divBdr>
            <w:top w:val="none" w:sz="0" w:space="0" w:color="auto"/>
            <w:left w:val="none" w:sz="0" w:space="0" w:color="auto"/>
            <w:bottom w:val="none" w:sz="0" w:space="0" w:color="auto"/>
            <w:right w:val="none" w:sz="0" w:space="0" w:color="auto"/>
          </w:divBdr>
        </w:div>
        <w:div w:id="843470427">
          <w:marLeft w:val="0"/>
          <w:marRight w:val="0"/>
          <w:marTop w:val="0"/>
          <w:marBottom w:val="0"/>
          <w:divBdr>
            <w:top w:val="none" w:sz="0" w:space="0" w:color="auto"/>
            <w:left w:val="none" w:sz="0" w:space="0" w:color="auto"/>
            <w:bottom w:val="none" w:sz="0" w:space="0" w:color="auto"/>
            <w:right w:val="none" w:sz="0" w:space="0" w:color="auto"/>
          </w:divBdr>
        </w:div>
        <w:div w:id="990523964">
          <w:marLeft w:val="0"/>
          <w:marRight w:val="0"/>
          <w:marTop w:val="0"/>
          <w:marBottom w:val="0"/>
          <w:divBdr>
            <w:top w:val="none" w:sz="0" w:space="0" w:color="auto"/>
            <w:left w:val="none" w:sz="0" w:space="0" w:color="auto"/>
            <w:bottom w:val="none" w:sz="0" w:space="0" w:color="auto"/>
            <w:right w:val="none" w:sz="0" w:space="0" w:color="auto"/>
          </w:divBdr>
        </w:div>
        <w:div w:id="1189489494">
          <w:marLeft w:val="0"/>
          <w:marRight w:val="0"/>
          <w:marTop w:val="0"/>
          <w:marBottom w:val="0"/>
          <w:divBdr>
            <w:top w:val="none" w:sz="0" w:space="0" w:color="auto"/>
            <w:left w:val="none" w:sz="0" w:space="0" w:color="auto"/>
            <w:bottom w:val="none" w:sz="0" w:space="0" w:color="auto"/>
            <w:right w:val="none" w:sz="0" w:space="0" w:color="auto"/>
          </w:divBdr>
        </w:div>
        <w:div w:id="1254897409">
          <w:marLeft w:val="0"/>
          <w:marRight w:val="0"/>
          <w:marTop w:val="0"/>
          <w:marBottom w:val="0"/>
          <w:divBdr>
            <w:top w:val="none" w:sz="0" w:space="0" w:color="auto"/>
            <w:left w:val="none" w:sz="0" w:space="0" w:color="auto"/>
            <w:bottom w:val="none" w:sz="0" w:space="0" w:color="auto"/>
            <w:right w:val="none" w:sz="0" w:space="0" w:color="auto"/>
          </w:divBdr>
        </w:div>
        <w:div w:id="1307709517">
          <w:marLeft w:val="0"/>
          <w:marRight w:val="0"/>
          <w:marTop w:val="0"/>
          <w:marBottom w:val="0"/>
          <w:divBdr>
            <w:top w:val="none" w:sz="0" w:space="0" w:color="auto"/>
            <w:left w:val="none" w:sz="0" w:space="0" w:color="auto"/>
            <w:bottom w:val="none" w:sz="0" w:space="0" w:color="auto"/>
            <w:right w:val="none" w:sz="0" w:space="0" w:color="auto"/>
          </w:divBdr>
        </w:div>
        <w:div w:id="1330062961">
          <w:marLeft w:val="0"/>
          <w:marRight w:val="0"/>
          <w:marTop w:val="0"/>
          <w:marBottom w:val="0"/>
          <w:divBdr>
            <w:top w:val="none" w:sz="0" w:space="0" w:color="auto"/>
            <w:left w:val="none" w:sz="0" w:space="0" w:color="auto"/>
            <w:bottom w:val="none" w:sz="0" w:space="0" w:color="auto"/>
            <w:right w:val="none" w:sz="0" w:space="0" w:color="auto"/>
          </w:divBdr>
        </w:div>
        <w:div w:id="1351570239">
          <w:marLeft w:val="0"/>
          <w:marRight w:val="0"/>
          <w:marTop w:val="0"/>
          <w:marBottom w:val="0"/>
          <w:divBdr>
            <w:top w:val="none" w:sz="0" w:space="0" w:color="auto"/>
            <w:left w:val="none" w:sz="0" w:space="0" w:color="auto"/>
            <w:bottom w:val="none" w:sz="0" w:space="0" w:color="auto"/>
            <w:right w:val="none" w:sz="0" w:space="0" w:color="auto"/>
          </w:divBdr>
        </w:div>
        <w:div w:id="1546064173">
          <w:marLeft w:val="0"/>
          <w:marRight w:val="0"/>
          <w:marTop w:val="0"/>
          <w:marBottom w:val="0"/>
          <w:divBdr>
            <w:top w:val="none" w:sz="0" w:space="0" w:color="auto"/>
            <w:left w:val="none" w:sz="0" w:space="0" w:color="auto"/>
            <w:bottom w:val="none" w:sz="0" w:space="0" w:color="auto"/>
            <w:right w:val="none" w:sz="0" w:space="0" w:color="auto"/>
          </w:divBdr>
        </w:div>
        <w:div w:id="1561287826">
          <w:marLeft w:val="0"/>
          <w:marRight w:val="0"/>
          <w:marTop w:val="0"/>
          <w:marBottom w:val="0"/>
          <w:divBdr>
            <w:top w:val="none" w:sz="0" w:space="0" w:color="auto"/>
            <w:left w:val="none" w:sz="0" w:space="0" w:color="auto"/>
            <w:bottom w:val="none" w:sz="0" w:space="0" w:color="auto"/>
            <w:right w:val="none" w:sz="0" w:space="0" w:color="auto"/>
          </w:divBdr>
        </w:div>
        <w:div w:id="1562134524">
          <w:marLeft w:val="0"/>
          <w:marRight w:val="0"/>
          <w:marTop w:val="0"/>
          <w:marBottom w:val="0"/>
          <w:divBdr>
            <w:top w:val="none" w:sz="0" w:space="0" w:color="auto"/>
            <w:left w:val="none" w:sz="0" w:space="0" w:color="auto"/>
            <w:bottom w:val="none" w:sz="0" w:space="0" w:color="auto"/>
            <w:right w:val="none" w:sz="0" w:space="0" w:color="auto"/>
          </w:divBdr>
        </w:div>
        <w:div w:id="1565331885">
          <w:marLeft w:val="0"/>
          <w:marRight w:val="0"/>
          <w:marTop w:val="0"/>
          <w:marBottom w:val="0"/>
          <w:divBdr>
            <w:top w:val="none" w:sz="0" w:space="0" w:color="auto"/>
            <w:left w:val="none" w:sz="0" w:space="0" w:color="auto"/>
            <w:bottom w:val="none" w:sz="0" w:space="0" w:color="auto"/>
            <w:right w:val="none" w:sz="0" w:space="0" w:color="auto"/>
          </w:divBdr>
        </w:div>
        <w:div w:id="1599170103">
          <w:marLeft w:val="0"/>
          <w:marRight w:val="0"/>
          <w:marTop w:val="0"/>
          <w:marBottom w:val="0"/>
          <w:divBdr>
            <w:top w:val="none" w:sz="0" w:space="0" w:color="auto"/>
            <w:left w:val="none" w:sz="0" w:space="0" w:color="auto"/>
            <w:bottom w:val="none" w:sz="0" w:space="0" w:color="auto"/>
            <w:right w:val="none" w:sz="0" w:space="0" w:color="auto"/>
          </w:divBdr>
        </w:div>
        <w:div w:id="1743258456">
          <w:marLeft w:val="0"/>
          <w:marRight w:val="0"/>
          <w:marTop w:val="0"/>
          <w:marBottom w:val="0"/>
          <w:divBdr>
            <w:top w:val="none" w:sz="0" w:space="0" w:color="auto"/>
            <w:left w:val="none" w:sz="0" w:space="0" w:color="auto"/>
            <w:bottom w:val="none" w:sz="0" w:space="0" w:color="auto"/>
            <w:right w:val="none" w:sz="0" w:space="0" w:color="auto"/>
          </w:divBdr>
        </w:div>
        <w:div w:id="1845632716">
          <w:marLeft w:val="0"/>
          <w:marRight w:val="0"/>
          <w:marTop w:val="0"/>
          <w:marBottom w:val="0"/>
          <w:divBdr>
            <w:top w:val="none" w:sz="0" w:space="0" w:color="auto"/>
            <w:left w:val="none" w:sz="0" w:space="0" w:color="auto"/>
            <w:bottom w:val="none" w:sz="0" w:space="0" w:color="auto"/>
            <w:right w:val="none" w:sz="0" w:space="0" w:color="auto"/>
          </w:divBdr>
        </w:div>
        <w:div w:id="1876581278">
          <w:marLeft w:val="0"/>
          <w:marRight w:val="0"/>
          <w:marTop w:val="0"/>
          <w:marBottom w:val="0"/>
          <w:divBdr>
            <w:top w:val="none" w:sz="0" w:space="0" w:color="auto"/>
            <w:left w:val="none" w:sz="0" w:space="0" w:color="auto"/>
            <w:bottom w:val="none" w:sz="0" w:space="0" w:color="auto"/>
            <w:right w:val="none" w:sz="0" w:space="0" w:color="auto"/>
          </w:divBdr>
        </w:div>
        <w:div w:id="2072652509">
          <w:marLeft w:val="0"/>
          <w:marRight w:val="0"/>
          <w:marTop w:val="0"/>
          <w:marBottom w:val="0"/>
          <w:divBdr>
            <w:top w:val="none" w:sz="0" w:space="0" w:color="auto"/>
            <w:left w:val="none" w:sz="0" w:space="0" w:color="auto"/>
            <w:bottom w:val="none" w:sz="0" w:space="0" w:color="auto"/>
            <w:right w:val="none" w:sz="0" w:space="0" w:color="auto"/>
          </w:divBdr>
        </w:div>
        <w:div w:id="2109034165">
          <w:marLeft w:val="0"/>
          <w:marRight w:val="0"/>
          <w:marTop w:val="0"/>
          <w:marBottom w:val="0"/>
          <w:divBdr>
            <w:top w:val="none" w:sz="0" w:space="0" w:color="auto"/>
            <w:left w:val="none" w:sz="0" w:space="0" w:color="auto"/>
            <w:bottom w:val="none" w:sz="0" w:space="0" w:color="auto"/>
            <w:right w:val="none" w:sz="0" w:space="0" w:color="auto"/>
          </w:divBdr>
        </w:div>
        <w:div w:id="2111511876">
          <w:marLeft w:val="0"/>
          <w:marRight w:val="0"/>
          <w:marTop w:val="0"/>
          <w:marBottom w:val="0"/>
          <w:divBdr>
            <w:top w:val="none" w:sz="0" w:space="0" w:color="auto"/>
            <w:left w:val="none" w:sz="0" w:space="0" w:color="auto"/>
            <w:bottom w:val="none" w:sz="0" w:space="0" w:color="auto"/>
            <w:right w:val="none" w:sz="0" w:space="0" w:color="auto"/>
          </w:divBdr>
        </w:div>
        <w:div w:id="2113817771">
          <w:marLeft w:val="0"/>
          <w:marRight w:val="0"/>
          <w:marTop w:val="0"/>
          <w:marBottom w:val="0"/>
          <w:divBdr>
            <w:top w:val="none" w:sz="0" w:space="0" w:color="auto"/>
            <w:left w:val="none" w:sz="0" w:space="0" w:color="auto"/>
            <w:bottom w:val="none" w:sz="0" w:space="0" w:color="auto"/>
            <w:right w:val="none" w:sz="0" w:space="0" w:color="auto"/>
          </w:divBdr>
        </w:div>
        <w:div w:id="2131628537">
          <w:marLeft w:val="0"/>
          <w:marRight w:val="0"/>
          <w:marTop w:val="0"/>
          <w:marBottom w:val="0"/>
          <w:divBdr>
            <w:top w:val="none" w:sz="0" w:space="0" w:color="auto"/>
            <w:left w:val="none" w:sz="0" w:space="0" w:color="auto"/>
            <w:bottom w:val="none" w:sz="0" w:space="0" w:color="auto"/>
            <w:right w:val="none" w:sz="0" w:space="0" w:color="auto"/>
          </w:divBdr>
        </w:div>
        <w:div w:id="2134861938">
          <w:marLeft w:val="0"/>
          <w:marRight w:val="0"/>
          <w:marTop w:val="0"/>
          <w:marBottom w:val="0"/>
          <w:divBdr>
            <w:top w:val="none" w:sz="0" w:space="0" w:color="auto"/>
            <w:left w:val="none" w:sz="0" w:space="0" w:color="auto"/>
            <w:bottom w:val="none" w:sz="0" w:space="0" w:color="auto"/>
            <w:right w:val="none" w:sz="0" w:space="0" w:color="auto"/>
          </w:divBdr>
        </w:div>
      </w:divsChild>
    </w:div>
    <w:div w:id="1643537253">
      <w:bodyDiv w:val="1"/>
      <w:marLeft w:val="0"/>
      <w:marRight w:val="0"/>
      <w:marTop w:val="0"/>
      <w:marBottom w:val="0"/>
      <w:divBdr>
        <w:top w:val="none" w:sz="0" w:space="0" w:color="auto"/>
        <w:left w:val="none" w:sz="0" w:space="0" w:color="auto"/>
        <w:bottom w:val="none" w:sz="0" w:space="0" w:color="auto"/>
        <w:right w:val="none" w:sz="0" w:space="0" w:color="auto"/>
      </w:divBdr>
    </w:div>
    <w:div w:id="1656178970">
      <w:bodyDiv w:val="1"/>
      <w:marLeft w:val="0"/>
      <w:marRight w:val="0"/>
      <w:marTop w:val="0"/>
      <w:marBottom w:val="0"/>
      <w:divBdr>
        <w:top w:val="none" w:sz="0" w:space="0" w:color="auto"/>
        <w:left w:val="none" w:sz="0" w:space="0" w:color="auto"/>
        <w:bottom w:val="none" w:sz="0" w:space="0" w:color="auto"/>
        <w:right w:val="none" w:sz="0" w:space="0" w:color="auto"/>
      </w:divBdr>
      <w:divsChild>
        <w:div w:id="1446583848">
          <w:marLeft w:val="274"/>
          <w:marRight w:val="0"/>
          <w:marTop w:val="0"/>
          <w:marBottom w:val="0"/>
          <w:divBdr>
            <w:top w:val="none" w:sz="0" w:space="0" w:color="auto"/>
            <w:left w:val="none" w:sz="0" w:space="0" w:color="auto"/>
            <w:bottom w:val="none" w:sz="0" w:space="0" w:color="auto"/>
            <w:right w:val="none" w:sz="0" w:space="0" w:color="auto"/>
          </w:divBdr>
        </w:div>
      </w:divsChild>
    </w:div>
    <w:div w:id="1725060987">
      <w:bodyDiv w:val="1"/>
      <w:marLeft w:val="0"/>
      <w:marRight w:val="0"/>
      <w:marTop w:val="0"/>
      <w:marBottom w:val="0"/>
      <w:divBdr>
        <w:top w:val="none" w:sz="0" w:space="0" w:color="auto"/>
        <w:left w:val="none" w:sz="0" w:space="0" w:color="auto"/>
        <w:bottom w:val="none" w:sz="0" w:space="0" w:color="auto"/>
        <w:right w:val="none" w:sz="0" w:space="0" w:color="auto"/>
      </w:divBdr>
    </w:div>
    <w:div w:id="1759600685">
      <w:bodyDiv w:val="1"/>
      <w:marLeft w:val="0"/>
      <w:marRight w:val="0"/>
      <w:marTop w:val="0"/>
      <w:marBottom w:val="0"/>
      <w:divBdr>
        <w:top w:val="none" w:sz="0" w:space="0" w:color="auto"/>
        <w:left w:val="none" w:sz="0" w:space="0" w:color="auto"/>
        <w:bottom w:val="none" w:sz="0" w:space="0" w:color="auto"/>
        <w:right w:val="none" w:sz="0" w:space="0" w:color="auto"/>
      </w:divBdr>
    </w:div>
    <w:div w:id="2053995624">
      <w:bodyDiv w:val="1"/>
      <w:marLeft w:val="0"/>
      <w:marRight w:val="0"/>
      <w:marTop w:val="0"/>
      <w:marBottom w:val="0"/>
      <w:divBdr>
        <w:top w:val="none" w:sz="0" w:space="0" w:color="auto"/>
        <w:left w:val="none" w:sz="0" w:space="0" w:color="auto"/>
        <w:bottom w:val="none" w:sz="0" w:space="0" w:color="auto"/>
        <w:right w:val="none" w:sz="0" w:space="0" w:color="auto"/>
      </w:divBdr>
    </w:div>
    <w:div w:id="2119526713">
      <w:bodyDiv w:val="1"/>
      <w:marLeft w:val="0"/>
      <w:marRight w:val="0"/>
      <w:marTop w:val="0"/>
      <w:marBottom w:val="0"/>
      <w:divBdr>
        <w:top w:val="none" w:sz="0" w:space="0" w:color="auto"/>
        <w:left w:val="none" w:sz="0" w:space="0" w:color="auto"/>
        <w:bottom w:val="none" w:sz="0" w:space="0" w:color="auto"/>
        <w:right w:val="none" w:sz="0" w:space="0" w:color="auto"/>
      </w:divBdr>
    </w:div>
    <w:div w:id="2138255932">
      <w:bodyDiv w:val="1"/>
      <w:marLeft w:val="0"/>
      <w:marRight w:val="0"/>
      <w:marTop w:val="0"/>
      <w:marBottom w:val="0"/>
      <w:divBdr>
        <w:top w:val="none" w:sz="0" w:space="0" w:color="auto"/>
        <w:left w:val="none" w:sz="0" w:space="0" w:color="auto"/>
        <w:bottom w:val="none" w:sz="0" w:space="0" w:color="auto"/>
        <w:right w:val="none" w:sz="0" w:space="0" w:color="auto"/>
      </w:divBdr>
    </w:div>
    <w:div w:id="2143578455">
      <w:bodyDiv w:val="1"/>
      <w:marLeft w:val="0"/>
      <w:marRight w:val="0"/>
      <w:marTop w:val="0"/>
      <w:marBottom w:val="0"/>
      <w:divBdr>
        <w:top w:val="none" w:sz="0" w:space="0" w:color="auto"/>
        <w:left w:val="none" w:sz="0" w:space="0" w:color="auto"/>
        <w:bottom w:val="none" w:sz="0" w:space="0" w:color="auto"/>
        <w:right w:val="none" w:sz="0" w:space="0" w:color="auto"/>
      </w:divBdr>
      <w:divsChild>
        <w:div w:id="1234318506">
          <w:marLeft w:val="0"/>
          <w:marRight w:val="0"/>
          <w:marTop w:val="0"/>
          <w:marBottom w:val="0"/>
          <w:divBdr>
            <w:top w:val="none" w:sz="0" w:space="0" w:color="auto"/>
            <w:left w:val="none" w:sz="0" w:space="0" w:color="auto"/>
            <w:bottom w:val="none" w:sz="0" w:space="0" w:color="auto"/>
            <w:right w:val="none" w:sz="0" w:space="0" w:color="auto"/>
          </w:divBdr>
          <w:divsChild>
            <w:div w:id="580413589">
              <w:marLeft w:val="0"/>
              <w:marRight w:val="0"/>
              <w:marTop w:val="0"/>
              <w:marBottom w:val="0"/>
              <w:divBdr>
                <w:top w:val="none" w:sz="0" w:space="0" w:color="auto"/>
                <w:left w:val="none" w:sz="0" w:space="0" w:color="auto"/>
                <w:bottom w:val="none" w:sz="0" w:space="0" w:color="auto"/>
                <w:right w:val="none" w:sz="0" w:space="0" w:color="auto"/>
              </w:divBdr>
              <w:divsChild>
                <w:div w:id="667365857">
                  <w:marLeft w:val="0"/>
                  <w:marRight w:val="0"/>
                  <w:marTop w:val="0"/>
                  <w:marBottom w:val="0"/>
                  <w:divBdr>
                    <w:top w:val="none" w:sz="0" w:space="0" w:color="auto"/>
                    <w:left w:val="none" w:sz="0" w:space="0" w:color="auto"/>
                    <w:bottom w:val="none" w:sz="0" w:space="0" w:color="auto"/>
                    <w:right w:val="none" w:sz="0" w:space="0" w:color="auto"/>
                  </w:divBdr>
                  <w:divsChild>
                    <w:div w:id="385951908">
                      <w:marLeft w:val="0"/>
                      <w:marRight w:val="0"/>
                      <w:marTop w:val="0"/>
                      <w:marBottom w:val="0"/>
                      <w:divBdr>
                        <w:top w:val="none" w:sz="0" w:space="0" w:color="auto"/>
                        <w:left w:val="none" w:sz="0" w:space="0" w:color="auto"/>
                        <w:bottom w:val="none" w:sz="0" w:space="0" w:color="auto"/>
                        <w:right w:val="none" w:sz="0" w:space="0" w:color="auto"/>
                      </w:divBdr>
                      <w:divsChild>
                        <w:div w:id="1725983815">
                          <w:marLeft w:val="0"/>
                          <w:marRight w:val="0"/>
                          <w:marTop w:val="0"/>
                          <w:marBottom w:val="0"/>
                          <w:divBdr>
                            <w:top w:val="none" w:sz="0" w:space="0" w:color="auto"/>
                            <w:left w:val="none" w:sz="0" w:space="0" w:color="auto"/>
                            <w:bottom w:val="none" w:sz="0" w:space="0" w:color="auto"/>
                            <w:right w:val="none" w:sz="0" w:space="0" w:color="auto"/>
                          </w:divBdr>
                          <w:divsChild>
                            <w:div w:id="1628854918">
                              <w:marLeft w:val="0"/>
                              <w:marRight w:val="0"/>
                              <w:marTop w:val="0"/>
                              <w:marBottom w:val="0"/>
                              <w:divBdr>
                                <w:top w:val="none" w:sz="0" w:space="0" w:color="auto"/>
                                <w:left w:val="none" w:sz="0" w:space="0" w:color="auto"/>
                                <w:bottom w:val="none" w:sz="0" w:space="0" w:color="auto"/>
                                <w:right w:val="none" w:sz="0" w:space="0" w:color="auto"/>
                              </w:divBdr>
                              <w:divsChild>
                                <w:div w:id="1140801746">
                                  <w:marLeft w:val="0"/>
                                  <w:marRight w:val="0"/>
                                  <w:marTop w:val="0"/>
                                  <w:marBottom w:val="0"/>
                                  <w:divBdr>
                                    <w:top w:val="none" w:sz="0" w:space="0" w:color="auto"/>
                                    <w:left w:val="none" w:sz="0" w:space="0" w:color="auto"/>
                                    <w:bottom w:val="none" w:sz="0" w:space="0" w:color="auto"/>
                                    <w:right w:val="none" w:sz="0" w:space="0" w:color="auto"/>
                                  </w:divBdr>
                                  <w:divsChild>
                                    <w:div w:id="994916468">
                                      <w:marLeft w:val="60"/>
                                      <w:marRight w:val="0"/>
                                      <w:marTop w:val="0"/>
                                      <w:marBottom w:val="0"/>
                                      <w:divBdr>
                                        <w:top w:val="none" w:sz="0" w:space="0" w:color="auto"/>
                                        <w:left w:val="none" w:sz="0" w:space="0" w:color="auto"/>
                                        <w:bottom w:val="none" w:sz="0" w:space="0" w:color="auto"/>
                                        <w:right w:val="none" w:sz="0" w:space="0" w:color="auto"/>
                                      </w:divBdr>
                                      <w:divsChild>
                                        <w:div w:id="1086267716">
                                          <w:marLeft w:val="0"/>
                                          <w:marRight w:val="0"/>
                                          <w:marTop w:val="0"/>
                                          <w:marBottom w:val="0"/>
                                          <w:divBdr>
                                            <w:top w:val="none" w:sz="0" w:space="0" w:color="auto"/>
                                            <w:left w:val="none" w:sz="0" w:space="0" w:color="auto"/>
                                            <w:bottom w:val="none" w:sz="0" w:space="0" w:color="auto"/>
                                            <w:right w:val="none" w:sz="0" w:space="0" w:color="auto"/>
                                          </w:divBdr>
                                          <w:divsChild>
                                            <w:div w:id="1697458384">
                                              <w:marLeft w:val="0"/>
                                              <w:marRight w:val="0"/>
                                              <w:marTop w:val="0"/>
                                              <w:marBottom w:val="120"/>
                                              <w:divBdr>
                                                <w:top w:val="single" w:sz="6" w:space="0" w:color="F5F5F5"/>
                                                <w:left w:val="single" w:sz="6" w:space="0" w:color="F5F5F5"/>
                                                <w:bottom w:val="single" w:sz="6" w:space="0" w:color="F5F5F5"/>
                                                <w:right w:val="single" w:sz="6" w:space="0" w:color="F5F5F5"/>
                                              </w:divBdr>
                                              <w:divsChild>
                                                <w:div w:id="134220136">
                                                  <w:marLeft w:val="0"/>
                                                  <w:marRight w:val="0"/>
                                                  <w:marTop w:val="0"/>
                                                  <w:marBottom w:val="0"/>
                                                  <w:divBdr>
                                                    <w:top w:val="none" w:sz="0" w:space="0" w:color="auto"/>
                                                    <w:left w:val="none" w:sz="0" w:space="0" w:color="auto"/>
                                                    <w:bottom w:val="none" w:sz="0" w:space="0" w:color="auto"/>
                                                    <w:right w:val="none" w:sz="0" w:space="0" w:color="auto"/>
                                                  </w:divBdr>
                                                  <w:divsChild>
                                                    <w:div w:id="2141722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jpeg"/><Relationship Id="rId63" Type="http://schemas.openxmlformats.org/officeDocument/2006/relationships/image" Target="media/image53.jpeg"/><Relationship Id="rId84" Type="http://schemas.openxmlformats.org/officeDocument/2006/relationships/image" Target="media/image74.jpeg"/><Relationship Id="rId138" Type="http://schemas.openxmlformats.org/officeDocument/2006/relationships/image" Target="media/image128.emf"/><Relationship Id="rId107" Type="http://schemas.openxmlformats.org/officeDocument/2006/relationships/image" Target="media/image97.jpeg"/><Relationship Id="rId11" Type="http://schemas.openxmlformats.org/officeDocument/2006/relationships/image" Target="media/image1.png"/><Relationship Id="rId32" Type="http://schemas.openxmlformats.org/officeDocument/2006/relationships/image" Target="media/image22.jpeg"/><Relationship Id="rId53" Type="http://schemas.openxmlformats.org/officeDocument/2006/relationships/image" Target="media/image43.jpeg"/><Relationship Id="rId74" Type="http://schemas.openxmlformats.org/officeDocument/2006/relationships/image" Target="media/image64.jpeg"/><Relationship Id="rId128" Type="http://schemas.openxmlformats.org/officeDocument/2006/relationships/image" Target="media/image118.jpeg"/><Relationship Id="rId5" Type="http://schemas.openxmlformats.org/officeDocument/2006/relationships/settings" Target="settings.xml"/><Relationship Id="rId90" Type="http://schemas.openxmlformats.org/officeDocument/2006/relationships/image" Target="media/image80.jpeg"/><Relationship Id="rId95" Type="http://schemas.openxmlformats.org/officeDocument/2006/relationships/image" Target="media/image85.png"/><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image" Target="media/image124.jpeg"/><Relationship Id="rId139" Type="http://schemas.openxmlformats.org/officeDocument/2006/relationships/image" Target="media/image129.emf"/><Relationship Id="rId80" Type="http://schemas.openxmlformats.org/officeDocument/2006/relationships/image" Target="media/image70.jpeg"/><Relationship Id="rId85" Type="http://schemas.openxmlformats.org/officeDocument/2006/relationships/image" Target="media/image75.jpeg"/><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8.jpeg"/><Relationship Id="rId124" Type="http://schemas.openxmlformats.org/officeDocument/2006/relationships/image" Target="media/image114.jpeg"/><Relationship Id="rId129" Type="http://schemas.openxmlformats.org/officeDocument/2006/relationships/image" Target="media/image119.jpe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png"/><Relationship Id="rId140" Type="http://schemas.openxmlformats.org/officeDocument/2006/relationships/image" Target="media/image130.emf"/><Relationship Id="rId14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3.jpe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4.jpeg"/><Relationship Id="rId119" Type="http://schemas.openxmlformats.org/officeDocument/2006/relationships/image" Target="media/image109.jpeg"/><Relationship Id="rId44" Type="http://schemas.openxmlformats.org/officeDocument/2006/relationships/image" Target="media/image34.jpe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image" Target="media/image120.jpeg"/><Relationship Id="rId135" Type="http://schemas.openxmlformats.org/officeDocument/2006/relationships/image" Target="media/image125.jpeg"/><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1.emf"/><Relationship Id="rId146"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png"/><Relationship Id="rId110" Type="http://schemas.openxmlformats.org/officeDocument/2006/relationships/image" Target="media/image100.jpeg"/><Relationship Id="rId115" Type="http://schemas.openxmlformats.org/officeDocument/2006/relationships/image" Target="media/image105.png"/><Relationship Id="rId131" Type="http://schemas.openxmlformats.org/officeDocument/2006/relationships/image" Target="media/image121.jpeg"/><Relationship Id="rId136" Type="http://schemas.openxmlformats.org/officeDocument/2006/relationships/image" Target="media/image126.emf"/><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1.jpeg"/><Relationship Id="rId72" Type="http://schemas.openxmlformats.org/officeDocument/2006/relationships/image" Target="media/image62.png"/><Relationship Id="rId93" Type="http://schemas.openxmlformats.org/officeDocument/2006/relationships/image" Target="media/image83.jpeg"/><Relationship Id="rId98" Type="http://schemas.openxmlformats.org/officeDocument/2006/relationships/image" Target="media/image88.png"/><Relationship Id="rId121" Type="http://schemas.openxmlformats.org/officeDocument/2006/relationships/image" Target="media/image111.jpeg"/><Relationship Id="rId142" Type="http://schemas.openxmlformats.org/officeDocument/2006/relationships/image" Target="media/image132.emf"/><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emf"/><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7.emf"/><Relationship Id="rId106" Type="http://schemas.openxmlformats.org/officeDocument/2006/relationships/image" Target="media/image96.jpeg"/><Relationship Id="rId127" Type="http://schemas.openxmlformats.org/officeDocument/2006/relationships/image" Target="media/image117.jpeg"/><Relationship Id="rId10" Type="http://schemas.openxmlformats.org/officeDocument/2006/relationships/hyperlink" Target="http://www.inpc.gob.ec/" TargetMode="External"/><Relationship Id="rId31" Type="http://schemas.openxmlformats.org/officeDocument/2006/relationships/image" Target="media/image21.pn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jpeg"/><Relationship Id="rId122" Type="http://schemas.openxmlformats.org/officeDocument/2006/relationships/image" Target="media/image112.png"/><Relationship Id="rId143" Type="http://schemas.openxmlformats.org/officeDocument/2006/relationships/image" Target="media/image133.emf"/><Relationship Id="rId148"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www.miduvi.gob.ec/" TargetMode="External"/><Relationship Id="rId26" Type="http://schemas.openxmlformats.org/officeDocument/2006/relationships/image" Target="media/image16.jpe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jpeg"/><Relationship Id="rId16" Type="http://schemas.openxmlformats.org/officeDocument/2006/relationships/image" Target="media/image6.jpeg"/><Relationship Id="rId37" Type="http://schemas.openxmlformats.org/officeDocument/2006/relationships/image" Target="media/image27.jpeg"/><Relationship Id="rId58" Type="http://schemas.openxmlformats.org/officeDocument/2006/relationships/image" Target="media/image48.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44" Type="http://schemas.openxmlformats.org/officeDocument/2006/relationships/header" Target="header1.xml"/></Relationships>
</file>

<file path=word/_rels/header2.xml.rels><?xml version="1.0" encoding="UTF-8" standalone="yes"?>
<Relationships xmlns="http://schemas.openxmlformats.org/package/2006/relationships"><Relationship Id="rId1" Type="http://schemas.openxmlformats.org/officeDocument/2006/relationships/image" Target="media/image13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2B45C49-7A17-4F13-9385-339C9AEA3B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517</TotalTime>
  <Pages>98</Pages>
  <Words>24483</Words>
  <Characters>134661</Characters>
  <Application>Microsoft Office Word</Application>
  <DocSecurity>0</DocSecurity>
  <Lines>1122</Lines>
  <Paragraphs>317</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158827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Carolina Yepez</dc:creator>
  <cp:lastModifiedBy>Administrador</cp:lastModifiedBy>
  <cp:revision>5</cp:revision>
  <cp:lastPrinted>2014-06-29T16:43:00Z</cp:lastPrinted>
  <dcterms:created xsi:type="dcterms:W3CDTF">2014-05-08T16:04:00Z</dcterms:created>
  <dcterms:modified xsi:type="dcterms:W3CDTF">2014-06-30T00:23:00Z</dcterms:modified>
</cp:coreProperties>
</file>