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E79" w:rsidRPr="00EE3E79" w:rsidRDefault="00EE3E79" w:rsidP="00EE3E79">
      <w:pPr>
        <w:spacing w:before="240" w:line="276" w:lineRule="auto"/>
        <w:jc w:val="center"/>
        <w:rPr>
          <w:rFonts w:ascii="Palatino Linotype" w:hAnsi="Palatino Linotype" w:cs="Arial"/>
          <w:b/>
          <w:sz w:val="22"/>
          <w:szCs w:val="22"/>
        </w:rPr>
      </w:pPr>
      <w:r w:rsidRPr="00EE3E79">
        <w:rPr>
          <w:rFonts w:ascii="Palatino Linotype" w:hAnsi="Palatino Linotype" w:cs="Arial"/>
          <w:b/>
          <w:sz w:val="22"/>
          <w:szCs w:val="22"/>
        </w:rPr>
        <w:t>EXPOSICIÓN DE MOTIVOS</w:t>
      </w:r>
    </w:p>
    <w:p w:rsidR="00EE3E79" w:rsidRPr="00EE3E79"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 xml:space="preserve">Para el desarrollo del Proyecto Urbanístico Arquitectónico Especial denominado “Arts Cumbayá”, el Fideicomiso </w:t>
      </w:r>
      <w:r>
        <w:rPr>
          <w:rFonts w:ascii="Palatino Linotype" w:hAnsi="Palatino Linotype" w:cs="Arial"/>
          <w:sz w:val="22"/>
          <w:szCs w:val="22"/>
        </w:rPr>
        <w:t xml:space="preserve">Cumbayá </w:t>
      </w:r>
      <w:r w:rsidRPr="00EE3E79">
        <w:rPr>
          <w:rFonts w:ascii="Palatino Linotype" w:hAnsi="Palatino Linotype" w:cs="Arial"/>
          <w:sz w:val="22"/>
          <w:szCs w:val="22"/>
        </w:rPr>
        <w:t>P</w:t>
      </w:r>
      <w:r>
        <w:rPr>
          <w:rFonts w:ascii="Palatino Linotype" w:hAnsi="Palatino Linotype" w:cs="Arial"/>
          <w:sz w:val="22"/>
          <w:szCs w:val="22"/>
        </w:rPr>
        <w:t xml:space="preserve">ark </w:t>
      </w:r>
      <w:r w:rsidRPr="00EE3E79">
        <w:rPr>
          <w:rFonts w:ascii="Palatino Linotype" w:hAnsi="Palatino Linotype" w:cs="Arial"/>
          <w:sz w:val="22"/>
          <w:szCs w:val="22"/>
        </w:rPr>
        <w:t xml:space="preserve">presenta un proyecto que conlleva determinaciones específicas para la habilitación del suelo del predio </w:t>
      </w:r>
      <w:r>
        <w:rPr>
          <w:rFonts w:ascii="Palatino Linotype" w:hAnsi="Palatino Linotype" w:cs="Arial"/>
          <w:sz w:val="22"/>
          <w:szCs w:val="22"/>
        </w:rPr>
        <w:t xml:space="preserve">No. </w:t>
      </w:r>
      <w:r w:rsidRPr="00EE3E79">
        <w:rPr>
          <w:rFonts w:ascii="Palatino Linotype" w:hAnsi="Palatino Linotype" w:cs="Arial"/>
          <w:sz w:val="22"/>
          <w:szCs w:val="22"/>
        </w:rPr>
        <w:t xml:space="preserve">3580775, ubicado en el sector La Comarca de la </w:t>
      </w:r>
      <w:r w:rsidR="009E0DDD">
        <w:rPr>
          <w:rFonts w:ascii="Palatino Linotype" w:hAnsi="Palatino Linotype" w:cs="Arial"/>
          <w:sz w:val="22"/>
          <w:szCs w:val="22"/>
        </w:rPr>
        <w:t>p</w:t>
      </w:r>
      <w:r w:rsidRPr="00EE3E79">
        <w:rPr>
          <w:rFonts w:ascii="Palatino Linotype" w:hAnsi="Palatino Linotype" w:cs="Arial"/>
          <w:sz w:val="22"/>
          <w:szCs w:val="22"/>
        </w:rPr>
        <w:t>arroquia Cumbayá.</w:t>
      </w:r>
    </w:p>
    <w:p w:rsidR="00EE3E79" w:rsidRPr="00EE3E79"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 xml:space="preserve">El Fideicomiso Cumbaya Park se constituyó con el objetivo de desarrollar el Proyecto Urbanístico Arquitectónico Especial Arts Cumbayá, el mismo que se implanta en un lote de terreno con una superficie de 10.963,77 m².  Arts Cumbayá corresponde a un proyecto que desarrolla las potencialidades urbanísticas del sector mediante la generación de espacios públicos y áreas verdes,  integrados a la ciudad a través de aceras, retiros y red vial, además de un tratamiento arquitectónico urbanístico que permite consolidar la centralidad de Cumbayá, de carácter zonal. </w:t>
      </w:r>
    </w:p>
    <w:p w:rsidR="0012089E"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 xml:space="preserve">El objetivo de la </w:t>
      </w:r>
      <w:r w:rsidR="009E0DDD">
        <w:rPr>
          <w:rFonts w:ascii="Palatino Linotype" w:hAnsi="Palatino Linotype" w:cs="Arial"/>
          <w:sz w:val="22"/>
          <w:szCs w:val="22"/>
        </w:rPr>
        <w:t>O</w:t>
      </w:r>
      <w:r w:rsidRPr="00EE3E79">
        <w:rPr>
          <w:rFonts w:ascii="Palatino Linotype" w:hAnsi="Palatino Linotype" w:cs="Arial"/>
          <w:sz w:val="22"/>
          <w:szCs w:val="22"/>
        </w:rPr>
        <w:t>rdenanza</w:t>
      </w:r>
      <w:r w:rsidR="0012089E">
        <w:rPr>
          <w:rFonts w:ascii="Palatino Linotype" w:hAnsi="Palatino Linotype" w:cs="Arial"/>
          <w:sz w:val="22"/>
          <w:szCs w:val="22"/>
        </w:rPr>
        <w:t xml:space="preserve"> es establecer las regulaciones aplicables al citado predio que acogerá un proyecto que oferta residencias universitarias y vivienda, áreas para oficina y comercios, espacio de uso público y estacionamiento, mediante una solución urbana y arquitectónica que se integra adecuadamente a las características del sector y potencia los sistemas de soporte con un programa arquitectónico mixto y denso como el que demanda la consolidación de esta centralidad.</w:t>
      </w:r>
    </w:p>
    <w:p w:rsidR="0012089E"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 xml:space="preserve">El programa arquitectónico incluye un importante segmento de residencias universitarias que constituye una innovadora oferta de servicio de alojamiento </w:t>
      </w:r>
      <w:r w:rsidR="0012089E">
        <w:rPr>
          <w:rFonts w:ascii="Palatino Linotype" w:hAnsi="Palatino Linotype" w:cs="Arial"/>
          <w:sz w:val="22"/>
          <w:szCs w:val="22"/>
        </w:rPr>
        <w:t>concordante con la vocación universitaria del sector. Los comercios en planta baja integrados al espacio público son anclas para atraer a peatones, ciclistas y estudiantes de la vecindad universitaria, por lo cual se incrementará la movilidad alternativa como una de las características urbanas de este sector en transformación.</w:t>
      </w:r>
    </w:p>
    <w:p w:rsidR="0012089E" w:rsidRDefault="0012089E" w:rsidP="00EE3E79">
      <w:pPr>
        <w:spacing w:before="240" w:line="276" w:lineRule="auto"/>
        <w:ind w:firstLine="709"/>
        <w:jc w:val="both"/>
        <w:rPr>
          <w:rFonts w:ascii="Palatino Linotype" w:hAnsi="Palatino Linotype" w:cs="Arial"/>
          <w:sz w:val="22"/>
          <w:szCs w:val="22"/>
        </w:rPr>
      </w:pPr>
      <w:r>
        <w:rPr>
          <w:rFonts w:ascii="Palatino Linotype" w:hAnsi="Palatino Linotype" w:cs="Arial"/>
          <w:sz w:val="22"/>
          <w:szCs w:val="22"/>
        </w:rPr>
        <w:t>El proyecto enfatiza en varias dimensiones estratégicas de una arquitectura concordante con una centralidad urbana: presenta una diversidad de usos que sustentan una variedad de actividades mixtas y compatibles; compone de manera equilibrada una importante densidad constructiva y una generosa oferta de espacios públicos; establece un diálogo entre el lenguaje arquitectónico de vanguardia y un tratamiento urbano permeable que privilegia lo público; propone componentes de calidad ambiental que privilegia lo público; propone componentes de calidad ambiental adaptados al clima, al paisaje y al medio ambiente.</w:t>
      </w:r>
    </w:p>
    <w:p w:rsidR="00EE3E79" w:rsidRDefault="003E45FD" w:rsidP="00EE3E79">
      <w:pPr>
        <w:spacing w:before="240" w:line="276" w:lineRule="auto"/>
        <w:ind w:firstLine="709"/>
        <w:jc w:val="both"/>
        <w:rPr>
          <w:rFonts w:ascii="Palatino Linotype" w:hAnsi="Palatino Linotype" w:cs="Arial"/>
          <w:sz w:val="22"/>
          <w:szCs w:val="22"/>
        </w:rPr>
      </w:pPr>
      <w:r>
        <w:rPr>
          <w:rFonts w:ascii="Palatino Linotype" w:hAnsi="Palatino Linotype" w:cs="Arial"/>
          <w:sz w:val="22"/>
          <w:szCs w:val="22"/>
        </w:rPr>
        <w:lastRenderedPageBreak/>
        <w:t>E</w:t>
      </w:r>
      <w:r w:rsidR="00EE3E79" w:rsidRPr="00EE3E79">
        <w:rPr>
          <w:rFonts w:ascii="Palatino Linotype" w:hAnsi="Palatino Linotype" w:cs="Arial"/>
          <w:sz w:val="22"/>
          <w:szCs w:val="22"/>
        </w:rPr>
        <w:t>l proyecto consolida el sistema de centralidades del Distrito Metropolitano de Quito y particularmente la centralidad Cumbayá, de acuerdo a lo establecido en el Plan Metropolitano de Desarrollo y Ordenamiento Territorial del Distrito Metropolitano de Quito</w:t>
      </w:r>
      <w:r w:rsidR="00EE3E79">
        <w:rPr>
          <w:rFonts w:ascii="Palatino Linotype" w:hAnsi="Palatino Linotype" w:cs="Arial"/>
          <w:sz w:val="22"/>
          <w:szCs w:val="22"/>
        </w:rPr>
        <w:t>,</w:t>
      </w:r>
      <w:r w:rsidR="00EE3E79" w:rsidRPr="00EE3E79">
        <w:rPr>
          <w:rFonts w:ascii="Palatino Linotype" w:hAnsi="Palatino Linotype" w:cs="Arial"/>
          <w:b/>
          <w:sz w:val="22"/>
          <w:szCs w:val="22"/>
        </w:rPr>
        <w:t xml:space="preserve"> </w:t>
      </w:r>
      <w:r w:rsidR="00EE3E79" w:rsidRPr="00EE3E79">
        <w:rPr>
          <w:rFonts w:ascii="Palatino Linotype" w:hAnsi="Palatino Linotype" w:cs="Arial"/>
          <w:sz w:val="22"/>
          <w:szCs w:val="22"/>
        </w:rPr>
        <w:t>sancionado mediante Ordenanza Metropolitana No. 041</w:t>
      </w:r>
      <w:r w:rsidR="00EE3E79">
        <w:rPr>
          <w:rFonts w:ascii="Palatino Linotype" w:hAnsi="Palatino Linotype" w:cs="Arial"/>
          <w:sz w:val="22"/>
          <w:szCs w:val="22"/>
        </w:rPr>
        <w:t>,</w:t>
      </w:r>
      <w:r w:rsidR="00EE3E79" w:rsidRPr="00EE3E79">
        <w:rPr>
          <w:rFonts w:ascii="Palatino Linotype" w:hAnsi="Palatino Linotype" w:cs="Arial"/>
          <w:sz w:val="22"/>
          <w:szCs w:val="22"/>
        </w:rPr>
        <w:t xml:space="preserve"> de 22 de febrero de 2015,  incrementando posibilidades de servicios, trabajo y residencia en un entorno urbano con capacidad para acoger mayores aprovechamientos urbanísticos.</w:t>
      </w:r>
    </w:p>
    <w:p w:rsidR="00EE3E79" w:rsidRPr="00EE3E79"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Otro valor agregado es la calidad del diseño arquitectónico producto de una alianza entre notables firmas internacionales de diseño y la experiencia del grupo promotor</w:t>
      </w:r>
      <w:r w:rsidR="009E0DDD">
        <w:rPr>
          <w:rFonts w:ascii="Palatino Linotype" w:hAnsi="Palatino Linotype" w:cs="Arial"/>
          <w:sz w:val="22"/>
          <w:szCs w:val="22"/>
        </w:rPr>
        <w:t>,</w:t>
      </w:r>
      <w:r w:rsidRPr="00EE3E79">
        <w:rPr>
          <w:rFonts w:ascii="Palatino Linotype" w:hAnsi="Palatino Linotype" w:cs="Arial"/>
          <w:sz w:val="22"/>
          <w:szCs w:val="22"/>
        </w:rPr>
        <w:t xml:space="preserve"> lo cual contribuye a mejorar la imagen urbana del Distrito Metropolitano de Quito y elevar los referentes de diseño.</w:t>
      </w:r>
    </w:p>
    <w:p w:rsidR="00EE3E79" w:rsidRPr="00EE3E79" w:rsidRDefault="00EE3E79" w:rsidP="00AF3EF1">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 </w:t>
      </w:r>
      <w:r>
        <w:rPr>
          <w:rFonts w:ascii="Palatino Linotype" w:hAnsi="Palatino Linotype" w:cs="Arial"/>
          <w:sz w:val="22"/>
          <w:szCs w:val="22"/>
        </w:rPr>
        <w:tab/>
      </w:r>
      <w:r w:rsidRPr="00EE3E79">
        <w:rPr>
          <w:rFonts w:ascii="Palatino Linotype" w:hAnsi="Palatino Linotype" w:cs="Arial"/>
          <w:sz w:val="22"/>
          <w:szCs w:val="22"/>
        </w:rPr>
        <w:t xml:space="preserve">El proyecto genera, por concepto de </w:t>
      </w:r>
      <w:r w:rsidR="00AF3EF1">
        <w:rPr>
          <w:rFonts w:ascii="Palatino Linotype" w:hAnsi="Palatino Linotype" w:cs="Arial"/>
          <w:sz w:val="22"/>
          <w:szCs w:val="22"/>
        </w:rPr>
        <w:t xml:space="preserve">contribución especial para la captación del incremente del valor del inmueble por suelo creado, un monto superior a 1.6 millones de dólares </w:t>
      </w:r>
      <w:r w:rsidRPr="00EE3E79">
        <w:rPr>
          <w:rFonts w:ascii="Palatino Linotype" w:hAnsi="Palatino Linotype" w:cs="Arial"/>
          <w:sz w:val="22"/>
          <w:szCs w:val="22"/>
        </w:rPr>
        <w:t xml:space="preserve">a favor del Municipio del Distrito Metropolitano de Quito, producto de la aplicación de la fórmula de venta de edificabilidad, recursos que serán destinados para financiar obra pública a favor del Distrito. </w:t>
      </w:r>
    </w:p>
    <w:p w:rsidR="00EE3E79" w:rsidRPr="00EE3E79" w:rsidRDefault="00EE3E79" w:rsidP="00EE3E79">
      <w:pPr>
        <w:spacing w:before="240" w:line="276" w:lineRule="auto"/>
        <w:ind w:firstLine="709"/>
        <w:jc w:val="both"/>
        <w:rPr>
          <w:rFonts w:ascii="Palatino Linotype" w:hAnsi="Palatino Linotype" w:cs="Arial"/>
          <w:sz w:val="22"/>
          <w:szCs w:val="22"/>
        </w:rPr>
      </w:pPr>
      <w:r w:rsidRPr="00EE3E79">
        <w:rPr>
          <w:rFonts w:ascii="Palatino Linotype" w:hAnsi="Palatino Linotype" w:cs="Arial"/>
          <w:sz w:val="22"/>
          <w:szCs w:val="22"/>
        </w:rPr>
        <w:t>E</w:t>
      </w:r>
      <w:r w:rsidR="002E16AE">
        <w:rPr>
          <w:rFonts w:ascii="Palatino Linotype" w:hAnsi="Palatino Linotype" w:cs="Arial"/>
          <w:sz w:val="22"/>
          <w:szCs w:val="22"/>
        </w:rPr>
        <w:t>ste</w:t>
      </w:r>
      <w:r w:rsidRPr="00EE3E79">
        <w:rPr>
          <w:rFonts w:ascii="Palatino Linotype" w:hAnsi="Palatino Linotype" w:cs="Arial"/>
          <w:sz w:val="22"/>
          <w:szCs w:val="22"/>
        </w:rPr>
        <w:t xml:space="preserve"> proyecto cuenta con la viabilidad de la Mesa Técnica de PUAE</w:t>
      </w:r>
      <w:r w:rsidR="002E16AE">
        <w:rPr>
          <w:rFonts w:ascii="Palatino Linotype" w:hAnsi="Palatino Linotype" w:cs="Arial"/>
          <w:sz w:val="22"/>
          <w:szCs w:val="22"/>
        </w:rPr>
        <w:t>,</w:t>
      </w:r>
      <w:r w:rsidRPr="00EE3E79">
        <w:rPr>
          <w:rFonts w:ascii="Palatino Linotype" w:hAnsi="Palatino Linotype" w:cs="Arial"/>
          <w:sz w:val="22"/>
          <w:szCs w:val="22"/>
        </w:rPr>
        <w:t xml:space="preserve"> así como con los informes de las Secretarías de Territorio, Hábitat y Vivienda; Movilidad</w:t>
      </w:r>
      <w:r>
        <w:rPr>
          <w:rFonts w:ascii="Palatino Linotype" w:hAnsi="Palatino Linotype" w:cs="Arial"/>
          <w:sz w:val="22"/>
          <w:szCs w:val="22"/>
        </w:rPr>
        <w:t>;</w:t>
      </w:r>
      <w:r w:rsidRPr="00EE3E79">
        <w:rPr>
          <w:rFonts w:ascii="Palatino Linotype" w:hAnsi="Palatino Linotype" w:cs="Arial"/>
          <w:sz w:val="22"/>
          <w:szCs w:val="22"/>
        </w:rPr>
        <w:t xml:space="preserve"> y</w:t>
      </w:r>
      <w:r>
        <w:rPr>
          <w:rFonts w:ascii="Palatino Linotype" w:hAnsi="Palatino Linotype" w:cs="Arial"/>
          <w:sz w:val="22"/>
          <w:szCs w:val="22"/>
        </w:rPr>
        <w:t>,</w:t>
      </w:r>
      <w:r w:rsidRPr="00EE3E79">
        <w:rPr>
          <w:rFonts w:ascii="Palatino Linotype" w:hAnsi="Palatino Linotype" w:cs="Arial"/>
          <w:sz w:val="22"/>
          <w:szCs w:val="22"/>
        </w:rPr>
        <w:t xml:space="preserve"> Ambiente, cumpliendo con los parámetros y las condiciones técnicas exigidas a un </w:t>
      </w:r>
      <w:r w:rsidR="002E16AE">
        <w:rPr>
          <w:rFonts w:ascii="Palatino Linotype" w:hAnsi="Palatino Linotype" w:cs="Arial"/>
          <w:sz w:val="22"/>
          <w:szCs w:val="22"/>
        </w:rPr>
        <w:t>p</w:t>
      </w:r>
      <w:r w:rsidRPr="00EE3E79">
        <w:rPr>
          <w:rFonts w:ascii="Palatino Linotype" w:hAnsi="Palatino Linotype" w:cs="Arial"/>
          <w:sz w:val="22"/>
          <w:szCs w:val="22"/>
        </w:rPr>
        <w:t xml:space="preserve">royecto </w:t>
      </w:r>
      <w:r w:rsidR="002E16AE">
        <w:rPr>
          <w:rFonts w:ascii="Palatino Linotype" w:hAnsi="Palatino Linotype" w:cs="Arial"/>
          <w:sz w:val="22"/>
          <w:szCs w:val="22"/>
        </w:rPr>
        <w:t>u</w:t>
      </w:r>
      <w:r w:rsidRPr="00EE3E79">
        <w:rPr>
          <w:rFonts w:ascii="Palatino Linotype" w:hAnsi="Palatino Linotype" w:cs="Arial"/>
          <w:sz w:val="22"/>
          <w:szCs w:val="22"/>
        </w:rPr>
        <w:t xml:space="preserve">rbanístico </w:t>
      </w:r>
      <w:r w:rsidR="002E16AE">
        <w:rPr>
          <w:rFonts w:ascii="Palatino Linotype" w:hAnsi="Palatino Linotype" w:cs="Arial"/>
          <w:sz w:val="22"/>
          <w:szCs w:val="22"/>
        </w:rPr>
        <w:t>a</w:t>
      </w:r>
      <w:r w:rsidRPr="00EE3E79">
        <w:rPr>
          <w:rFonts w:ascii="Palatino Linotype" w:hAnsi="Palatino Linotype" w:cs="Arial"/>
          <w:sz w:val="22"/>
          <w:szCs w:val="22"/>
        </w:rPr>
        <w:t xml:space="preserve">rquitectónico </w:t>
      </w:r>
      <w:r w:rsidR="002E16AE">
        <w:rPr>
          <w:rFonts w:ascii="Palatino Linotype" w:hAnsi="Palatino Linotype" w:cs="Arial"/>
          <w:sz w:val="22"/>
          <w:szCs w:val="22"/>
        </w:rPr>
        <w:t>e</w:t>
      </w:r>
      <w:r w:rsidRPr="00EE3E79">
        <w:rPr>
          <w:rFonts w:ascii="Palatino Linotype" w:hAnsi="Palatino Linotype" w:cs="Arial"/>
          <w:sz w:val="22"/>
          <w:szCs w:val="22"/>
        </w:rPr>
        <w:t>special que, en su conjunto, representa un aporte al desarrollo del Distrito.</w:t>
      </w:r>
    </w:p>
    <w:p w:rsidR="00EE3E79" w:rsidRPr="00EE3E79" w:rsidRDefault="00EE3E79" w:rsidP="00EE3E79">
      <w:pPr>
        <w:spacing w:before="240" w:line="276" w:lineRule="auto"/>
        <w:jc w:val="both"/>
        <w:rPr>
          <w:rFonts w:ascii="Palatino Linotype" w:hAnsi="Palatino Linotype" w:cs="Arial"/>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EE3E79" w:rsidRDefault="00EE3E79" w:rsidP="00EE3E79">
      <w:pPr>
        <w:spacing w:before="240" w:line="276" w:lineRule="auto"/>
        <w:ind w:right="-1"/>
        <w:jc w:val="center"/>
        <w:rPr>
          <w:rFonts w:ascii="Palatino Linotype" w:hAnsi="Palatino Linotype" w:cs="Arial"/>
          <w:b/>
          <w:bCs/>
          <w:color w:val="000000"/>
          <w:sz w:val="22"/>
          <w:szCs w:val="22"/>
        </w:rPr>
      </w:pPr>
    </w:p>
    <w:p w:rsidR="009E0DDD" w:rsidRDefault="009E0DDD" w:rsidP="00EE3E79">
      <w:pPr>
        <w:spacing w:before="240" w:line="276" w:lineRule="auto"/>
        <w:ind w:right="-1"/>
        <w:jc w:val="center"/>
        <w:rPr>
          <w:rFonts w:ascii="Palatino Linotype" w:hAnsi="Palatino Linotype" w:cs="Arial"/>
          <w:b/>
          <w:bCs/>
          <w:color w:val="000000"/>
          <w:sz w:val="22"/>
          <w:szCs w:val="22"/>
        </w:rPr>
        <w:sectPr w:rsidR="009E0DDD" w:rsidSect="00D123C8">
          <w:headerReference w:type="default" r:id="rId8"/>
          <w:pgSz w:w="11906" w:h="16838" w:code="9"/>
          <w:pgMar w:top="1418" w:right="1418" w:bottom="1134" w:left="1418" w:header="720" w:footer="720" w:gutter="0"/>
          <w:cols w:space="720"/>
          <w:docGrid w:linePitch="240" w:charSpace="32768"/>
        </w:sectPr>
      </w:pPr>
    </w:p>
    <w:p w:rsidR="008122FF" w:rsidRPr="00EE3E79" w:rsidRDefault="00984EB9" w:rsidP="00EE3E79">
      <w:pPr>
        <w:spacing w:before="240" w:line="276" w:lineRule="auto"/>
        <w:ind w:right="-1"/>
        <w:jc w:val="center"/>
        <w:rPr>
          <w:rFonts w:ascii="Palatino Linotype" w:hAnsi="Palatino Linotype" w:cs="Arial"/>
          <w:b/>
          <w:bCs/>
          <w:color w:val="000000"/>
          <w:sz w:val="22"/>
          <w:szCs w:val="22"/>
        </w:rPr>
      </w:pPr>
      <w:r w:rsidRPr="00EE3E79">
        <w:rPr>
          <w:rFonts w:ascii="Palatino Linotype" w:hAnsi="Palatino Linotype" w:cs="Arial"/>
          <w:b/>
          <w:bCs/>
          <w:color w:val="000000"/>
          <w:sz w:val="22"/>
          <w:szCs w:val="22"/>
        </w:rPr>
        <w:lastRenderedPageBreak/>
        <w:t>EL CONCEJO METROPOLITANO DE QUITO</w:t>
      </w:r>
    </w:p>
    <w:p w:rsidR="00955AE7" w:rsidRPr="00EE3E79" w:rsidRDefault="00984EB9" w:rsidP="00EE3E79">
      <w:pPr>
        <w:spacing w:before="240" w:line="276" w:lineRule="auto"/>
        <w:ind w:right="-1"/>
        <w:jc w:val="both"/>
        <w:rPr>
          <w:rFonts w:ascii="Palatino Linotype" w:hAnsi="Palatino Linotype" w:cs="Arial"/>
          <w:sz w:val="22"/>
          <w:szCs w:val="22"/>
        </w:rPr>
      </w:pPr>
      <w:r w:rsidRPr="00EE3E79">
        <w:rPr>
          <w:rFonts w:ascii="Palatino Linotype" w:hAnsi="Palatino Linotype" w:cs="Arial"/>
          <w:sz w:val="22"/>
          <w:szCs w:val="22"/>
        </w:rPr>
        <w:t>Visto</w:t>
      </w:r>
      <w:r w:rsidR="00B53CC0">
        <w:rPr>
          <w:rFonts w:ascii="Palatino Linotype" w:hAnsi="Palatino Linotype" w:cs="Arial"/>
          <w:sz w:val="22"/>
          <w:szCs w:val="22"/>
        </w:rPr>
        <w:t>s</w:t>
      </w:r>
      <w:r w:rsidRPr="00EE3E79">
        <w:rPr>
          <w:rFonts w:ascii="Palatino Linotype" w:hAnsi="Palatino Linotype" w:cs="Arial"/>
          <w:sz w:val="22"/>
          <w:szCs w:val="22"/>
        </w:rPr>
        <w:t xml:space="preserve"> l</w:t>
      </w:r>
      <w:r w:rsidR="00B53CC0">
        <w:rPr>
          <w:rFonts w:ascii="Palatino Linotype" w:hAnsi="Palatino Linotype" w:cs="Arial"/>
          <w:sz w:val="22"/>
          <w:szCs w:val="22"/>
        </w:rPr>
        <w:t>os</w:t>
      </w:r>
      <w:r w:rsidRPr="00EE3E79">
        <w:rPr>
          <w:rFonts w:ascii="Palatino Linotype" w:hAnsi="Palatino Linotype" w:cs="Arial"/>
          <w:sz w:val="22"/>
          <w:szCs w:val="22"/>
        </w:rPr>
        <w:t xml:space="preserve"> Informe</w:t>
      </w:r>
      <w:r w:rsidR="00B53CC0">
        <w:rPr>
          <w:rFonts w:ascii="Palatino Linotype" w:hAnsi="Palatino Linotype" w:cs="Arial"/>
          <w:sz w:val="22"/>
          <w:szCs w:val="22"/>
        </w:rPr>
        <w:t>s N</w:t>
      </w:r>
      <w:r w:rsidR="00EE3E79">
        <w:rPr>
          <w:rFonts w:ascii="Palatino Linotype" w:hAnsi="Palatino Linotype" w:cs="Arial"/>
          <w:sz w:val="22"/>
          <w:szCs w:val="22"/>
        </w:rPr>
        <w:t>o</w:t>
      </w:r>
      <w:r w:rsidR="00B53CC0">
        <w:rPr>
          <w:rFonts w:ascii="Palatino Linotype" w:hAnsi="Palatino Linotype" w:cs="Arial"/>
          <w:sz w:val="22"/>
          <w:szCs w:val="22"/>
        </w:rPr>
        <w:t>s</w:t>
      </w:r>
      <w:r w:rsidR="00EE3E79">
        <w:rPr>
          <w:rFonts w:ascii="Palatino Linotype" w:hAnsi="Palatino Linotype" w:cs="Arial"/>
          <w:sz w:val="22"/>
          <w:szCs w:val="22"/>
        </w:rPr>
        <w:t>. IC-O-2015-078</w:t>
      </w:r>
      <w:r w:rsidR="00B53CC0">
        <w:rPr>
          <w:rFonts w:ascii="Palatino Linotype" w:hAnsi="Palatino Linotype" w:cs="Arial"/>
          <w:sz w:val="22"/>
          <w:szCs w:val="22"/>
        </w:rPr>
        <w:t xml:space="preserve"> e IC-O-2015-</w:t>
      </w:r>
      <w:r w:rsidR="00E06061">
        <w:rPr>
          <w:rFonts w:ascii="Palatino Linotype" w:hAnsi="Palatino Linotype" w:cs="Arial"/>
          <w:sz w:val="22"/>
          <w:szCs w:val="22"/>
        </w:rPr>
        <w:t>128</w:t>
      </w:r>
      <w:r w:rsidR="00B53CC0">
        <w:rPr>
          <w:rFonts w:ascii="Palatino Linotype" w:hAnsi="Palatino Linotype" w:cs="Arial"/>
          <w:sz w:val="22"/>
          <w:szCs w:val="22"/>
        </w:rPr>
        <w:t>,</w:t>
      </w:r>
      <w:r w:rsidR="00EE3E79">
        <w:rPr>
          <w:rFonts w:ascii="Palatino Linotype" w:hAnsi="Palatino Linotype" w:cs="Arial"/>
          <w:sz w:val="22"/>
          <w:szCs w:val="22"/>
        </w:rPr>
        <w:t xml:space="preserve"> </w:t>
      </w:r>
      <w:r w:rsidRPr="00EE3E79">
        <w:rPr>
          <w:rFonts w:ascii="Palatino Linotype" w:hAnsi="Palatino Linotype" w:cs="Arial"/>
          <w:sz w:val="22"/>
          <w:szCs w:val="22"/>
        </w:rPr>
        <w:t xml:space="preserve">de </w:t>
      </w:r>
      <w:r w:rsidR="00EE3E79">
        <w:rPr>
          <w:rFonts w:ascii="Palatino Linotype" w:hAnsi="Palatino Linotype" w:cs="Arial"/>
          <w:sz w:val="22"/>
          <w:szCs w:val="22"/>
        </w:rPr>
        <w:t>16</w:t>
      </w:r>
      <w:r w:rsidRPr="00EE3E79">
        <w:rPr>
          <w:rFonts w:ascii="Palatino Linotype" w:hAnsi="Palatino Linotype" w:cs="Arial"/>
          <w:sz w:val="22"/>
          <w:szCs w:val="22"/>
        </w:rPr>
        <w:t xml:space="preserve"> de </w:t>
      </w:r>
      <w:r w:rsidR="00EE3E79">
        <w:rPr>
          <w:rFonts w:ascii="Palatino Linotype" w:hAnsi="Palatino Linotype" w:cs="Arial"/>
          <w:sz w:val="22"/>
          <w:szCs w:val="22"/>
        </w:rPr>
        <w:t xml:space="preserve">abril </w:t>
      </w:r>
      <w:r w:rsidR="00B53CC0">
        <w:rPr>
          <w:rFonts w:ascii="Palatino Linotype" w:hAnsi="Palatino Linotype" w:cs="Arial"/>
          <w:sz w:val="22"/>
          <w:szCs w:val="22"/>
        </w:rPr>
        <w:t xml:space="preserve">y 11 de </w:t>
      </w:r>
      <w:r w:rsidR="00E06061">
        <w:rPr>
          <w:rFonts w:ascii="Palatino Linotype" w:hAnsi="Palatino Linotype" w:cs="Arial"/>
          <w:sz w:val="22"/>
          <w:szCs w:val="22"/>
        </w:rPr>
        <w:t xml:space="preserve">junio </w:t>
      </w:r>
      <w:r w:rsidR="00EE3E79">
        <w:rPr>
          <w:rFonts w:ascii="Palatino Linotype" w:hAnsi="Palatino Linotype" w:cs="Arial"/>
          <w:sz w:val="22"/>
          <w:szCs w:val="22"/>
        </w:rPr>
        <w:t xml:space="preserve">de </w:t>
      </w:r>
      <w:r w:rsidRPr="00EE3E79">
        <w:rPr>
          <w:rFonts w:ascii="Palatino Linotype" w:hAnsi="Palatino Linotype" w:cs="Arial"/>
          <w:sz w:val="22"/>
          <w:szCs w:val="22"/>
        </w:rPr>
        <w:t xml:space="preserve">2015, </w:t>
      </w:r>
      <w:r w:rsidR="00B53CC0">
        <w:rPr>
          <w:rFonts w:ascii="Palatino Linotype" w:hAnsi="Palatino Linotype" w:cs="Arial"/>
          <w:sz w:val="22"/>
          <w:szCs w:val="22"/>
        </w:rPr>
        <w:t xml:space="preserve">respectivamente, </w:t>
      </w:r>
      <w:r w:rsidR="00EE3E79">
        <w:rPr>
          <w:rFonts w:ascii="Palatino Linotype" w:hAnsi="Palatino Linotype" w:cs="Arial"/>
          <w:sz w:val="22"/>
          <w:szCs w:val="22"/>
        </w:rPr>
        <w:t>expedido</w:t>
      </w:r>
      <w:r w:rsidR="00B53CC0">
        <w:rPr>
          <w:rFonts w:ascii="Palatino Linotype" w:hAnsi="Palatino Linotype" w:cs="Arial"/>
          <w:sz w:val="22"/>
          <w:szCs w:val="22"/>
        </w:rPr>
        <w:t>s</w:t>
      </w:r>
      <w:r w:rsidR="00EE3E79">
        <w:rPr>
          <w:rFonts w:ascii="Palatino Linotype" w:hAnsi="Palatino Linotype" w:cs="Arial"/>
          <w:sz w:val="22"/>
          <w:szCs w:val="22"/>
        </w:rPr>
        <w:t xml:space="preserve"> por </w:t>
      </w:r>
      <w:r w:rsidRPr="00EE3E79">
        <w:rPr>
          <w:rFonts w:ascii="Palatino Linotype" w:hAnsi="Palatino Linotype" w:cs="Arial"/>
          <w:sz w:val="22"/>
          <w:szCs w:val="22"/>
        </w:rPr>
        <w:t xml:space="preserve">la Comisión de </w:t>
      </w:r>
      <w:r w:rsidR="00EE3E79">
        <w:rPr>
          <w:rFonts w:ascii="Palatino Linotype" w:hAnsi="Palatino Linotype" w:cs="Arial"/>
          <w:sz w:val="22"/>
          <w:szCs w:val="22"/>
        </w:rPr>
        <w:t>Uso de Suelo</w:t>
      </w:r>
      <w:r w:rsidRPr="00EE3E79">
        <w:rPr>
          <w:rFonts w:ascii="Palatino Linotype" w:hAnsi="Palatino Linotype" w:cs="Arial"/>
          <w:sz w:val="22"/>
          <w:szCs w:val="22"/>
        </w:rPr>
        <w:t>.</w:t>
      </w:r>
    </w:p>
    <w:p w:rsidR="00955AE7" w:rsidRPr="009E0DDD" w:rsidRDefault="00984EB9" w:rsidP="009E0DDD">
      <w:pPr>
        <w:spacing w:before="240" w:line="276" w:lineRule="auto"/>
        <w:ind w:right="-1"/>
        <w:jc w:val="center"/>
        <w:outlineLvl w:val="0"/>
        <w:rPr>
          <w:rFonts w:ascii="Palatino Linotype" w:hAnsi="Palatino Linotype" w:cs="Arial"/>
          <w:b/>
          <w:bCs/>
          <w:color w:val="000000"/>
          <w:sz w:val="22"/>
          <w:szCs w:val="22"/>
        </w:rPr>
      </w:pPr>
      <w:r w:rsidRPr="009E0DDD">
        <w:rPr>
          <w:rFonts w:ascii="Palatino Linotype" w:hAnsi="Palatino Linotype" w:cs="Arial"/>
          <w:b/>
          <w:bCs/>
          <w:color w:val="000000"/>
          <w:sz w:val="22"/>
          <w:szCs w:val="22"/>
        </w:rPr>
        <w:t>CONSIDERANDO:</w:t>
      </w:r>
    </w:p>
    <w:p w:rsidR="009E0DDD" w:rsidRP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sidRPr="009E0DDD">
        <w:rPr>
          <w:rFonts w:ascii="Palatino Linotype" w:hAnsi="Palatino Linotype" w:cs="Arial"/>
          <w:sz w:val="22"/>
          <w:szCs w:val="22"/>
        </w:rPr>
        <w:t xml:space="preserve"> los literales a), w) y x) del artículo 57 del Código de Organización Territorial, Autonomía y Descentralización, en concordancia con los literales a), u) y v) del artículo 87 del mismo cuerpo normativo, establecen que son competencias del Concejo Municipal: “</w:t>
      </w:r>
      <w:r w:rsidRPr="009E0DDD">
        <w:rPr>
          <w:rFonts w:ascii="Palatino Linotype" w:hAnsi="Palatino Linotype" w:cs="Arial"/>
          <w:i/>
          <w:sz w:val="22"/>
          <w:szCs w:val="22"/>
        </w:rPr>
        <w:t>a) El ejercicio de la facultad normativa en las materias de competencia del gobierno autónomo descentralizado municipal, mediante la  expedición de ordenanzas cantonales, acuerdos y resoluciones;  w) Expedir la ordenanza de construcciones que comprenda las especificaciones y normas técnicas y legales por las cuales deban regirse en el cantón la construcción, reparación, transformación y demolición de edificios y de sus instalaciones; y, x) Regular y controlar, mediante normativa cantonal correspondiente, el uso del suelo en el territorio del cantón, de conformidad con las leyes sobre la materia, y establecer el régimen urbanístico de la tierra</w:t>
      </w:r>
      <w:r w:rsidRPr="009E0DDD">
        <w:rPr>
          <w:rFonts w:ascii="Palatino Linotype" w:hAnsi="Palatino Linotype" w:cs="Arial"/>
          <w:sz w:val="22"/>
          <w:szCs w:val="22"/>
        </w:rPr>
        <w:t>”</w:t>
      </w:r>
      <w:r>
        <w:rPr>
          <w:rFonts w:ascii="Palatino Linotype" w:hAnsi="Palatino Linotype" w:cs="Arial"/>
          <w:sz w:val="22"/>
          <w:szCs w:val="22"/>
        </w:rPr>
        <w:t>;</w:t>
      </w:r>
    </w:p>
    <w:p w:rsidR="009E0DDD" w:rsidRP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sidRPr="009E0DDD">
        <w:rPr>
          <w:rFonts w:ascii="Palatino Linotype" w:hAnsi="Palatino Linotype" w:cs="Arial"/>
          <w:sz w:val="22"/>
          <w:szCs w:val="22"/>
        </w:rPr>
        <w:t xml:space="preserve"> el  artículo… (26) de la Ordenanza Metropolitana No. 172 que establece el Régimen Administrativo del Suelo para el Distrito Metropolitano de Quito, señala 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r>
        <w:rPr>
          <w:rFonts w:ascii="Palatino Linotype" w:hAnsi="Palatino Linotype" w:cs="Arial"/>
          <w:sz w:val="22"/>
          <w:szCs w:val="22"/>
        </w:rPr>
        <w:t>;</w:t>
      </w:r>
    </w:p>
    <w:p w:rsid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Pr>
          <w:rFonts w:ascii="Palatino Linotype" w:hAnsi="Palatino Linotype" w:cs="Arial"/>
          <w:sz w:val="22"/>
          <w:szCs w:val="22"/>
        </w:rPr>
        <w:tab/>
      </w:r>
      <w:r w:rsidRPr="009E0DDD">
        <w:rPr>
          <w:rFonts w:ascii="Palatino Linotype" w:hAnsi="Palatino Linotype" w:cs="Arial"/>
          <w:sz w:val="22"/>
          <w:szCs w:val="22"/>
        </w:rPr>
        <w:t>el artículo</w:t>
      </w:r>
      <w:r w:rsidR="0049319B">
        <w:rPr>
          <w:rFonts w:ascii="Palatino Linotype" w:hAnsi="Palatino Linotype" w:cs="Arial"/>
          <w:sz w:val="22"/>
          <w:szCs w:val="22"/>
        </w:rPr>
        <w:t>… (</w:t>
      </w:r>
      <w:r w:rsidRPr="009E0DDD">
        <w:rPr>
          <w:rFonts w:ascii="Palatino Linotype" w:hAnsi="Palatino Linotype" w:cs="Arial"/>
          <w:sz w:val="22"/>
          <w:szCs w:val="22"/>
        </w:rPr>
        <w:t>15</w:t>
      </w:r>
      <w:r w:rsidR="0049319B">
        <w:rPr>
          <w:rFonts w:ascii="Palatino Linotype" w:hAnsi="Palatino Linotype" w:cs="Arial"/>
          <w:sz w:val="22"/>
          <w:szCs w:val="22"/>
        </w:rPr>
        <w:t>)</w:t>
      </w:r>
      <w:r w:rsidRPr="009E0DDD">
        <w:rPr>
          <w:rFonts w:ascii="Palatino Linotype" w:hAnsi="Palatino Linotype" w:cs="Arial"/>
          <w:sz w:val="22"/>
          <w:szCs w:val="22"/>
        </w:rPr>
        <w:t xml:space="preserve"> de la Ordenanza Metropolitana No. 172</w:t>
      </w:r>
      <w:r>
        <w:rPr>
          <w:rFonts w:ascii="Palatino Linotype" w:hAnsi="Palatino Linotype" w:cs="Arial"/>
          <w:sz w:val="22"/>
          <w:szCs w:val="22"/>
        </w:rPr>
        <w:t>,</w:t>
      </w:r>
      <w:r w:rsidRPr="009E0DDD">
        <w:rPr>
          <w:rFonts w:ascii="Palatino Linotype" w:hAnsi="Palatino Linotype" w:cs="Arial"/>
          <w:sz w:val="22"/>
          <w:szCs w:val="22"/>
        </w:rPr>
        <w:t xml:space="preserve"> que establece el Régimen Administrativo del Suelo para el Distrito Metropolitano de Quito, señala que la recuperación de las plusvalías generadas por el planeamiento territorial, y la definición de nuevos instrumentos de gestión se establecerán mediante ordenanza</w:t>
      </w:r>
      <w:r>
        <w:rPr>
          <w:rFonts w:ascii="Palatino Linotype" w:hAnsi="Palatino Linotype" w:cs="Arial"/>
          <w:sz w:val="22"/>
          <w:szCs w:val="22"/>
        </w:rPr>
        <w:t>;</w:t>
      </w:r>
    </w:p>
    <w:p w:rsidR="00D0502C" w:rsidRDefault="00D0502C" w:rsidP="009E0DDD">
      <w:pPr>
        <w:spacing w:before="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el artículo… (65), literal f), de la Ordenanza Metropolitana No. 172, señala que: “</w:t>
      </w:r>
      <w:r>
        <w:rPr>
          <w:rFonts w:ascii="Palatino Linotype" w:hAnsi="Palatino Linotype" w:cs="Arial"/>
          <w:i/>
          <w:sz w:val="22"/>
          <w:szCs w:val="22"/>
        </w:rPr>
        <w:t>En predios esquineros que tengan dos o más zonificaciones, podrán acogerse a cualquiera de ellas respetando los retiros correspondientes a cada vía en sus respectivos frentes, salvo el caso de tipología sobre línea de fábrica que no será aplicable sobre ejes con retiros frontales.”</w:t>
      </w:r>
      <w:r>
        <w:rPr>
          <w:rFonts w:ascii="Palatino Linotype" w:hAnsi="Palatino Linotype" w:cs="Arial"/>
          <w:sz w:val="22"/>
          <w:szCs w:val="22"/>
        </w:rPr>
        <w:t>;</w:t>
      </w:r>
    </w:p>
    <w:p w:rsidR="009E0DDD" w:rsidRP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lastRenderedPageBreak/>
        <w:t>Que,</w:t>
      </w:r>
      <w:r w:rsidRPr="009E0DDD">
        <w:rPr>
          <w:rFonts w:ascii="Palatino Linotype" w:hAnsi="Palatino Linotype" w:cs="Arial"/>
          <w:sz w:val="22"/>
          <w:szCs w:val="22"/>
        </w:rPr>
        <w:t xml:space="preserve"> </w:t>
      </w:r>
      <w:r>
        <w:rPr>
          <w:rFonts w:ascii="Palatino Linotype" w:hAnsi="Palatino Linotype" w:cs="Arial"/>
          <w:sz w:val="22"/>
          <w:szCs w:val="22"/>
        </w:rPr>
        <w:tab/>
      </w:r>
      <w:r w:rsidRPr="009E0DDD">
        <w:rPr>
          <w:rFonts w:ascii="Palatino Linotype" w:hAnsi="Palatino Linotype" w:cs="Arial"/>
          <w:sz w:val="22"/>
          <w:szCs w:val="22"/>
        </w:rPr>
        <w:t>el artículo… (94) de la Ordenanza Metropolitana No. 172</w:t>
      </w:r>
      <w:r w:rsidR="0049319B">
        <w:rPr>
          <w:rFonts w:ascii="Palatino Linotype" w:hAnsi="Palatino Linotype" w:cs="Arial"/>
          <w:sz w:val="22"/>
          <w:szCs w:val="22"/>
        </w:rPr>
        <w:t>,</w:t>
      </w:r>
      <w:r w:rsidRPr="009E0DDD">
        <w:rPr>
          <w:rFonts w:ascii="Palatino Linotype" w:hAnsi="Palatino Linotype" w:cs="Arial"/>
          <w:sz w:val="22"/>
          <w:szCs w:val="22"/>
        </w:rPr>
        <w:t xml:space="preserve"> dispone: “</w:t>
      </w:r>
      <w:r w:rsidRPr="009E0DDD">
        <w:rPr>
          <w:rFonts w:ascii="Palatino Linotype" w:hAnsi="Palatino Linotype" w:cs="Arial"/>
          <w:i/>
          <w:sz w:val="22"/>
          <w:szCs w:val="22"/>
        </w:rPr>
        <w:t>Los propietarios de predios podrán solicitar el incremento de número de pisos, por sobre lo establecido en el PUOS y demás instrumentos de planificación, pero dentro de los límites y sujetándose a las Reglas Técnicas de Arquitectura y Urbanismo</w:t>
      </w:r>
      <w:r w:rsidRPr="009E0DDD">
        <w:rPr>
          <w:rFonts w:ascii="Palatino Linotype" w:hAnsi="Palatino Linotype" w:cs="Arial"/>
          <w:sz w:val="22"/>
          <w:szCs w:val="22"/>
        </w:rPr>
        <w:t>”</w:t>
      </w:r>
      <w:r>
        <w:rPr>
          <w:rFonts w:ascii="Palatino Linotype" w:hAnsi="Palatino Linotype" w:cs="Arial"/>
          <w:sz w:val="22"/>
          <w:szCs w:val="22"/>
        </w:rPr>
        <w:t>;</w:t>
      </w:r>
      <w:r w:rsidRPr="009E0DDD">
        <w:rPr>
          <w:rFonts w:ascii="Palatino Linotype" w:hAnsi="Palatino Linotype" w:cs="Arial"/>
          <w:sz w:val="22"/>
          <w:szCs w:val="22"/>
        </w:rPr>
        <w:t xml:space="preserve"> </w:t>
      </w:r>
    </w:p>
    <w:p w:rsid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sidRPr="009E0DDD">
        <w:rPr>
          <w:rFonts w:ascii="Palatino Linotype" w:hAnsi="Palatino Linotype" w:cs="Arial"/>
          <w:sz w:val="22"/>
          <w:szCs w:val="22"/>
        </w:rPr>
        <w:t xml:space="preserve">  el artículo… (96) ibídem</w:t>
      </w:r>
      <w:r w:rsidR="0049319B">
        <w:rPr>
          <w:rFonts w:ascii="Palatino Linotype" w:hAnsi="Palatino Linotype" w:cs="Arial"/>
          <w:sz w:val="22"/>
          <w:szCs w:val="22"/>
        </w:rPr>
        <w:t>,</w:t>
      </w:r>
      <w:r w:rsidRPr="009E0DDD">
        <w:rPr>
          <w:rFonts w:ascii="Palatino Linotype" w:hAnsi="Palatino Linotype" w:cs="Arial"/>
          <w:sz w:val="22"/>
          <w:szCs w:val="22"/>
        </w:rPr>
        <w:t xml:space="preserve"> señala: “</w:t>
      </w:r>
      <w:r w:rsidRPr="009E0DDD">
        <w:rPr>
          <w:rFonts w:ascii="Palatino Linotype" w:hAnsi="Palatino Linotype" w:cs="Arial"/>
          <w:i/>
          <w:sz w:val="22"/>
          <w:szCs w:val="22"/>
        </w:rPr>
        <w:t>La autorización del incremento de número de pisos podrá otorgarse en los siguientes casos y de conformidad con las Reglas de Arquitectura y Urbanismo: (…) b) En Proyectos urbanísticos arquitectónicos especiales, de conformidad con el ordenamiento jurídico metropolitano y siempre que constituyan aportes urbanísticos, que mejoran las contribuciones de áreas verdes y espacios públicos, la imagen urbana y el paisaje, y contribuyan al mantenimiento de las áreas naturales, así como a la inclusión social como  ejercicio del derecho a la ciudad</w:t>
      </w:r>
      <w:r w:rsidRPr="009E0DDD">
        <w:rPr>
          <w:rFonts w:ascii="Palatino Linotype" w:hAnsi="Palatino Linotype" w:cs="Arial"/>
          <w:sz w:val="22"/>
          <w:szCs w:val="22"/>
        </w:rPr>
        <w:t>”</w:t>
      </w:r>
      <w:r>
        <w:rPr>
          <w:rFonts w:ascii="Palatino Linotype" w:hAnsi="Palatino Linotype" w:cs="Arial"/>
          <w:sz w:val="22"/>
          <w:szCs w:val="22"/>
        </w:rPr>
        <w:t>;</w:t>
      </w:r>
      <w:r w:rsidRPr="009E0DDD">
        <w:rPr>
          <w:rFonts w:ascii="Palatino Linotype" w:hAnsi="Palatino Linotype" w:cs="Arial"/>
          <w:sz w:val="22"/>
          <w:szCs w:val="22"/>
        </w:rPr>
        <w:t xml:space="preserve">   </w:t>
      </w:r>
    </w:p>
    <w:p w:rsidR="001F332F" w:rsidRPr="00164AD8" w:rsidRDefault="001F332F" w:rsidP="009E0DDD">
      <w:pPr>
        <w:spacing w:before="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el artículo… (98) de la Ordenanza Metropolitana No. 172, reformada mediante Ordenanza Metropolitana No. 432, establece que: “</w:t>
      </w:r>
      <w:r>
        <w:rPr>
          <w:rFonts w:ascii="Palatino Linotype" w:hAnsi="Palatino Linotype" w:cs="Arial"/>
          <w:i/>
          <w:sz w:val="22"/>
          <w:szCs w:val="22"/>
        </w:rPr>
        <w:t xml:space="preserve">Los propietarios de predios que redistribuyan el coeficiente de utilización del suelo en la planta baja (COS PB), pueden crear suelo (número de pisos) sobre los establecidos en el PUOS, pero sin excederse del COS TOTAL, y el espacio liberado en planta baja debe ser comunal o de uso público, </w:t>
      </w:r>
      <w:r w:rsidR="00164AD8">
        <w:rPr>
          <w:rFonts w:ascii="Palatino Linotype" w:hAnsi="Palatino Linotype" w:cs="Arial"/>
          <w:i/>
          <w:sz w:val="22"/>
          <w:szCs w:val="22"/>
        </w:rPr>
        <w:t>previo análisis morfológico aprobado por la Secretaría responsable del territorio, hábitat y vivienda”</w:t>
      </w:r>
      <w:r w:rsidR="00164AD8">
        <w:rPr>
          <w:rFonts w:ascii="Palatino Linotype" w:hAnsi="Palatino Linotype" w:cs="Arial"/>
          <w:sz w:val="22"/>
          <w:szCs w:val="22"/>
        </w:rPr>
        <w:t>;</w:t>
      </w:r>
    </w:p>
    <w:p w:rsidR="009E0DDD" w:rsidRP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sidRPr="009E0DDD">
        <w:rPr>
          <w:rFonts w:ascii="Palatino Linotype" w:hAnsi="Palatino Linotype" w:cs="Arial"/>
          <w:sz w:val="22"/>
          <w:szCs w:val="22"/>
        </w:rPr>
        <w:t xml:space="preserve"> </w:t>
      </w:r>
      <w:r>
        <w:rPr>
          <w:rFonts w:ascii="Palatino Linotype" w:hAnsi="Palatino Linotype" w:cs="Arial"/>
          <w:sz w:val="22"/>
          <w:szCs w:val="22"/>
        </w:rPr>
        <w:tab/>
      </w:r>
      <w:r w:rsidRPr="009E0DDD">
        <w:rPr>
          <w:rFonts w:ascii="Palatino Linotype" w:hAnsi="Palatino Linotype" w:cs="Arial"/>
          <w:sz w:val="22"/>
          <w:szCs w:val="22"/>
        </w:rPr>
        <w:t>el artículo… (4) del Título innumerado agregado por la Ordenanza Metropolitana No. 106</w:t>
      </w:r>
      <w:r>
        <w:rPr>
          <w:rFonts w:ascii="Palatino Linotype" w:hAnsi="Palatino Linotype" w:cs="Arial"/>
          <w:sz w:val="22"/>
          <w:szCs w:val="22"/>
        </w:rPr>
        <w:t>,</w:t>
      </w:r>
      <w:r w:rsidRPr="009E0DDD">
        <w:rPr>
          <w:rFonts w:ascii="Palatino Linotype" w:hAnsi="Palatino Linotype" w:cs="Arial"/>
          <w:sz w:val="22"/>
          <w:szCs w:val="22"/>
        </w:rPr>
        <w:t xml:space="preserve"> relacionado con las contribuciones especiales para la captación del incremento del valor del inmueble por Suelo Creado señala que la cuantía de la contribución especial se determinará, por cada piso adicional autorizado y se aplicará la fórmula para establecer el monto de la cuota</w:t>
      </w:r>
      <w:r>
        <w:rPr>
          <w:rFonts w:ascii="Palatino Linotype" w:hAnsi="Palatino Linotype" w:cs="Arial"/>
          <w:sz w:val="22"/>
          <w:szCs w:val="22"/>
        </w:rPr>
        <w:t>;</w:t>
      </w:r>
      <w:r w:rsidRPr="009E0DDD">
        <w:rPr>
          <w:rFonts w:ascii="Palatino Linotype" w:hAnsi="Palatino Linotype" w:cs="Arial"/>
          <w:sz w:val="22"/>
          <w:szCs w:val="22"/>
        </w:rPr>
        <w:t xml:space="preserve"> </w:t>
      </w:r>
    </w:p>
    <w:p w:rsid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Pr>
          <w:rFonts w:ascii="Palatino Linotype" w:hAnsi="Palatino Linotype" w:cs="Arial"/>
          <w:sz w:val="22"/>
          <w:szCs w:val="22"/>
        </w:rPr>
        <w:tab/>
      </w:r>
      <w:r w:rsidRPr="009E0DDD">
        <w:rPr>
          <w:rFonts w:ascii="Palatino Linotype" w:hAnsi="Palatino Linotype" w:cs="Arial"/>
          <w:sz w:val="22"/>
          <w:szCs w:val="22"/>
        </w:rPr>
        <w:t>la Norma Técnica de Valoración para los Bienes Inmuebles Urbanos y Rurales del Distrito Metropolitano de Quito, señala que para determinar el valor base del terreno se definirán áreas homogéneas que se denominan polígonos o áreas de intervención valorativas (AIVAS) de acuerdo a la delimitación del suelo urbano, para lo cual se utilizaran los criterios y consideraciones señalados en esta norma</w:t>
      </w:r>
      <w:r>
        <w:rPr>
          <w:rFonts w:ascii="Palatino Linotype" w:hAnsi="Palatino Linotype" w:cs="Arial"/>
          <w:sz w:val="22"/>
          <w:szCs w:val="22"/>
        </w:rPr>
        <w:t>;</w:t>
      </w:r>
      <w:r w:rsidRPr="009E0DDD">
        <w:rPr>
          <w:rFonts w:ascii="Palatino Linotype" w:hAnsi="Palatino Linotype" w:cs="Arial"/>
          <w:sz w:val="22"/>
          <w:szCs w:val="22"/>
        </w:rPr>
        <w:t xml:space="preserve">   </w:t>
      </w:r>
    </w:p>
    <w:p w:rsidR="00164AD8" w:rsidRDefault="00164AD8" w:rsidP="009E0DDD">
      <w:pPr>
        <w:spacing w:before="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la Resolución No. STHV-RT No. 008, de 27 de diciembre de 2014, en su artículo 23, relativo a las fases de aprobación de los proyectos especiales, señala que este proceso incluye la determinación de contribuciones especiales;</w:t>
      </w:r>
    </w:p>
    <w:p w:rsidR="00164AD8" w:rsidRPr="00164AD8" w:rsidRDefault="00164AD8" w:rsidP="009E0DDD">
      <w:pPr>
        <w:spacing w:before="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la misma Resolución No. STHV-RT No. 008, en sus artículos 24 y 25, señala como responsabilidades del promotor, el pago de las contribuciones especiales;</w:t>
      </w:r>
    </w:p>
    <w:p w:rsidR="009E0DDD" w:rsidRPr="009E0DDD" w:rsidRDefault="009E0DDD" w:rsidP="009E0DDD">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lastRenderedPageBreak/>
        <w:t>Que,</w:t>
      </w:r>
      <w:r w:rsidRPr="009E0DDD">
        <w:rPr>
          <w:rFonts w:ascii="Palatino Linotype" w:hAnsi="Palatino Linotype" w:cs="Arial"/>
          <w:sz w:val="22"/>
          <w:szCs w:val="22"/>
        </w:rPr>
        <w:t xml:space="preserve"> </w:t>
      </w:r>
      <w:r w:rsidRPr="009E0DDD">
        <w:rPr>
          <w:rFonts w:ascii="Palatino Linotype" w:hAnsi="Palatino Linotype" w:cs="Arial"/>
          <w:sz w:val="22"/>
          <w:szCs w:val="22"/>
        </w:rPr>
        <w:tab/>
        <w:t>la Mesa Técnica conformada por los titulares de las Secretarías Generales de Planificación y Coordinación Territorial y Participación Ciudadana; Secretarías de Territorio, Hábitat y Vivienda, Ambiente, Desarrollo Productivo y Movili</w:t>
      </w:r>
      <w:bookmarkStart w:id="0" w:name="_GoBack"/>
      <w:bookmarkEnd w:id="0"/>
      <w:r w:rsidRPr="009E0DDD">
        <w:rPr>
          <w:rFonts w:ascii="Palatino Linotype" w:hAnsi="Palatino Linotype" w:cs="Arial"/>
          <w:sz w:val="22"/>
          <w:szCs w:val="22"/>
        </w:rPr>
        <w:t>dad  en base a la Resolución STHV-RT-011-2014 del 11 de julio de 201</w:t>
      </w:r>
      <w:r w:rsidR="0016416B">
        <w:rPr>
          <w:rFonts w:ascii="Palatino Linotype" w:hAnsi="Palatino Linotype" w:cs="Arial"/>
          <w:sz w:val="22"/>
          <w:szCs w:val="22"/>
        </w:rPr>
        <w:t xml:space="preserve">4, en sesión del día miércoles </w:t>
      </w:r>
      <w:r w:rsidRPr="009E0DDD">
        <w:rPr>
          <w:rFonts w:ascii="Palatino Linotype" w:hAnsi="Palatino Linotype" w:cs="Arial"/>
          <w:sz w:val="22"/>
          <w:szCs w:val="22"/>
        </w:rPr>
        <w:t xml:space="preserve">8 de </w:t>
      </w:r>
      <w:r w:rsidR="0016416B">
        <w:rPr>
          <w:rFonts w:ascii="Palatino Linotype" w:hAnsi="Palatino Linotype" w:cs="Arial"/>
          <w:sz w:val="22"/>
          <w:szCs w:val="22"/>
        </w:rPr>
        <w:t>o</w:t>
      </w:r>
      <w:r w:rsidRPr="009E0DDD">
        <w:rPr>
          <w:rFonts w:ascii="Palatino Linotype" w:hAnsi="Palatino Linotype" w:cs="Arial"/>
          <w:sz w:val="22"/>
          <w:szCs w:val="22"/>
        </w:rPr>
        <w:t>ctubre de 2014 resolvió determinar el Proyecto Urbanístico Arquitectónico Especial (PUAE) denominado Arts Cumbayá viable con observaciones</w:t>
      </w:r>
      <w:r>
        <w:rPr>
          <w:rFonts w:ascii="Palatino Linotype" w:hAnsi="Palatino Linotype" w:cs="Arial"/>
          <w:sz w:val="22"/>
          <w:szCs w:val="22"/>
        </w:rPr>
        <w:t>;</w:t>
      </w:r>
      <w:r w:rsidRPr="009E0DDD">
        <w:rPr>
          <w:rFonts w:ascii="Palatino Linotype" w:hAnsi="Palatino Linotype" w:cs="Arial"/>
          <w:sz w:val="22"/>
          <w:szCs w:val="22"/>
        </w:rPr>
        <w:t xml:space="preserve"> </w:t>
      </w:r>
    </w:p>
    <w:p w:rsidR="0016416B" w:rsidRDefault="009E0DDD" w:rsidP="0016416B">
      <w:pPr>
        <w:spacing w:before="240" w:line="276" w:lineRule="auto"/>
        <w:ind w:left="567" w:hanging="567"/>
        <w:jc w:val="both"/>
        <w:rPr>
          <w:rFonts w:ascii="Palatino Linotype" w:hAnsi="Palatino Linotype" w:cs="Arial"/>
          <w:sz w:val="22"/>
          <w:szCs w:val="22"/>
        </w:rPr>
      </w:pPr>
      <w:r w:rsidRPr="009E0DDD">
        <w:rPr>
          <w:rFonts w:ascii="Palatino Linotype" w:hAnsi="Palatino Linotype" w:cs="Arial"/>
          <w:b/>
          <w:sz w:val="22"/>
          <w:szCs w:val="22"/>
        </w:rPr>
        <w:t>Que,</w:t>
      </w:r>
      <w:r>
        <w:rPr>
          <w:rFonts w:ascii="Palatino Linotype" w:hAnsi="Palatino Linotype" w:cs="Arial"/>
          <w:sz w:val="22"/>
          <w:szCs w:val="22"/>
        </w:rPr>
        <w:tab/>
      </w:r>
      <w:r w:rsidRPr="009E0DDD">
        <w:rPr>
          <w:rFonts w:ascii="Palatino Linotype" w:hAnsi="Palatino Linotype" w:cs="Arial"/>
          <w:sz w:val="22"/>
          <w:szCs w:val="22"/>
        </w:rPr>
        <w:t xml:space="preserve">los </w:t>
      </w:r>
      <w:r>
        <w:rPr>
          <w:rFonts w:ascii="Palatino Linotype" w:hAnsi="Palatino Linotype" w:cs="Arial"/>
          <w:sz w:val="22"/>
          <w:szCs w:val="22"/>
        </w:rPr>
        <w:t>p</w:t>
      </w:r>
      <w:r w:rsidRPr="009E0DDD">
        <w:rPr>
          <w:rFonts w:ascii="Palatino Linotype" w:hAnsi="Palatino Linotype" w:cs="Arial"/>
          <w:sz w:val="22"/>
          <w:szCs w:val="22"/>
        </w:rPr>
        <w:t xml:space="preserve">romotores del </w:t>
      </w:r>
      <w:r>
        <w:rPr>
          <w:rFonts w:ascii="Palatino Linotype" w:hAnsi="Palatino Linotype" w:cs="Arial"/>
          <w:sz w:val="22"/>
          <w:szCs w:val="22"/>
        </w:rPr>
        <w:t>p</w:t>
      </w:r>
      <w:r w:rsidRPr="009E0DDD">
        <w:rPr>
          <w:rFonts w:ascii="Palatino Linotype" w:hAnsi="Palatino Linotype" w:cs="Arial"/>
          <w:sz w:val="22"/>
          <w:szCs w:val="22"/>
        </w:rPr>
        <w:t>royecto Arts Cumbayá</w:t>
      </w:r>
      <w:r w:rsidRPr="009E0DDD">
        <w:rPr>
          <w:rFonts w:ascii="Palatino Linotype" w:hAnsi="Palatino Linotype" w:cs="Arial"/>
          <w:b/>
          <w:sz w:val="22"/>
          <w:szCs w:val="22"/>
        </w:rPr>
        <w:t xml:space="preserve"> </w:t>
      </w:r>
      <w:r w:rsidRPr="009E0DDD">
        <w:rPr>
          <w:rFonts w:ascii="Palatino Linotype" w:hAnsi="Palatino Linotype" w:cs="Arial"/>
          <w:sz w:val="22"/>
          <w:szCs w:val="22"/>
        </w:rPr>
        <w:t xml:space="preserve">incorporaron las observaciones realizadas por la Mesa Técnica PUAE del Municipio del Distrito Metropolitano de Quito, según lo expresado en el informe de la Secretaría de Territorio, Hábitat y Vivienda, contenido en </w:t>
      </w:r>
      <w:r>
        <w:rPr>
          <w:rFonts w:ascii="Palatino Linotype" w:hAnsi="Palatino Linotype" w:cs="Arial"/>
          <w:sz w:val="22"/>
          <w:szCs w:val="22"/>
        </w:rPr>
        <w:t>o</w:t>
      </w:r>
      <w:r w:rsidRPr="009E0DDD">
        <w:rPr>
          <w:rFonts w:ascii="Palatino Linotype" w:hAnsi="Palatino Linotype" w:cs="Arial"/>
          <w:sz w:val="22"/>
          <w:szCs w:val="22"/>
        </w:rPr>
        <w:t>ficio No. STHV-4560</w:t>
      </w:r>
      <w:r w:rsidR="0016416B">
        <w:rPr>
          <w:rFonts w:ascii="Palatino Linotype" w:hAnsi="Palatino Linotype" w:cs="Arial"/>
          <w:sz w:val="22"/>
          <w:szCs w:val="22"/>
        </w:rPr>
        <w:t>,</w:t>
      </w:r>
      <w:r w:rsidRPr="009E0DDD">
        <w:rPr>
          <w:rFonts w:ascii="Palatino Linotype" w:hAnsi="Palatino Linotype" w:cs="Arial"/>
          <w:sz w:val="22"/>
          <w:szCs w:val="22"/>
        </w:rPr>
        <w:t xml:space="preserve"> de 29 de octubre de 2014</w:t>
      </w:r>
      <w:r w:rsidR="0016416B">
        <w:rPr>
          <w:rFonts w:ascii="Palatino Linotype" w:hAnsi="Palatino Linotype" w:cs="Arial"/>
          <w:sz w:val="22"/>
          <w:szCs w:val="22"/>
        </w:rPr>
        <w:t>,</w:t>
      </w:r>
      <w:r w:rsidRPr="009E0DDD">
        <w:rPr>
          <w:rFonts w:ascii="Palatino Linotype" w:hAnsi="Palatino Linotype" w:cs="Arial"/>
          <w:sz w:val="22"/>
          <w:szCs w:val="22"/>
        </w:rPr>
        <w:t xml:space="preserve"> y los requisitos establecidos  en las Resoluciones STHV-RT No. 008</w:t>
      </w:r>
      <w:r w:rsidR="0016416B">
        <w:rPr>
          <w:rFonts w:ascii="Palatino Linotype" w:hAnsi="Palatino Linotype" w:cs="Arial"/>
          <w:sz w:val="22"/>
          <w:szCs w:val="22"/>
        </w:rPr>
        <w:t>, de</w:t>
      </w:r>
      <w:r w:rsidRPr="009E0DDD">
        <w:rPr>
          <w:rFonts w:ascii="Palatino Linotype" w:hAnsi="Palatino Linotype" w:cs="Arial"/>
          <w:sz w:val="22"/>
          <w:szCs w:val="22"/>
        </w:rPr>
        <w:t xml:space="preserve"> 27 de diciembre de 2013</w:t>
      </w:r>
      <w:r w:rsidR="0016416B">
        <w:rPr>
          <w:rFonts w:ascii="Palatino Linotype" w:hAnsi="Palatino Linotype" w:cs="Arial"/>
          <w:sz w:val="22"/>
          <w:szCs w:val="22"/>
        </w:rPr>
        <w:t>,</w:t>
      </w:r>
      <w:r w:rsidRPr="009E0DDD">
        <w:rPr>
          <w:rFonts w:ascii="Palatino Linotype" w:hAnsi="Palatino Linotype" w:cs="Arial"/>
          <w:sz w:val="22"/>
          <w:szCs w:val="22"/>
        </w:rPr>
        <w:t xml:space="preserve"> y STHV-RT-011-2014</w:t>
      </w:r>
      <w:r w:rsidR="0016416B">
        <w:rPr>
          <w:rFonts w:ascii="Palatino Linotype" w:hAnsi="Palatino Linotype" w:cs="Arial"/>
          <w:sz w:val="22"/>
          <w:szCs w:val="22"/>
        </w:rPr>
        <w:t>,</w:t>
      </w:r>
      <w:r w:rsidRPr="009E0DDD">
        <w:rPr>
          <w:rFonts w:ascii="Palatino Linotype" w:hAnsi="Palatino Linotype" w:cs="Arial"/>
          <w:sz w:val="22"/>
          <w:szCs w:val="22"/>
        </w:rPr>
        <w:t xml:space="preserve"> de 11 de julio de 2014</w:t>
      </w:r>
      <w:r>
        <w:rPr>
          <w:rFonts w:ascii="Palatino Linotype" w:hAnsi="Palatino Linotype" w:cs="Arial"/>
          <w:sz w:val="22"/>
          <w:szCs w:val="22"/>
        </w:rPr>
        <w:t>;</w:t>
      </w:r>
    </w:p>
    <w:p w:rsidR="0016416B" w:rsidRDefault="0016416B" w:rsidP="0016416B">
      <w:pPr>
        <w:spacing w:before="240" w:line="276" w:lineRule="auto"/>
        <w:ind w:left="567" w:hanging="567"/>
        <w:jc w:val="both"/>
        <w:rPr>
          <w:rFonts w:ascii="Palatino Linotype" w:hAnsi="Palatino Linotype" w:cs="Arial"/>
          <w:sz w:val="22"/>
          <w:szCs w:val="22"/>
        </w:rPr>
      </w:pPr>
      <w:r w:rsidRPr="0016416B">
        <w:rPr>
          <w:rFonts w:ascii="Palatino Linotype" w:hAnsi="Palatino Linotype" w:cs="Arial"/>
          <w:b/>
          <w:sz w:val="22"/>
          <w:szCs w:val="22"/>
        </w:rPr>
        <w:t xml:space="preserve">Que, </w:t>
      </w:r>
      <w:r w:rsidRPr="0016416B">
        <w:rPr>
          <w:rFonts w:ascii="Palatino Linotype" w:hAnsi="Palatino Linotype" w:cs="Arial"/>
          <w:sz w:val="22"/>
          <w:szCs w:val="22"/>
        </w:rPr>
        <w:t xml:space="preserve"> mediante </w:t>
      </w:r>
      <w:r>
        <w:rPr>
          <w:rFonts w:ascii="Palatino Linotype" w:hAnsi="Palatino Linotype" w:cs="Arial"/>
          <w:sz w:val="22"/>
          <w:szCs w:val="22"/>
        </w:rPr>
        <w:t>i</w:t>
      </w:r>
      <w:r w:rsidRPr="0016416B">
        <w:rPr>
          <w:rFonts w:ascii="Palatino Linotype" w:hAnsi="Palatino Linotype" w:cs="Arial"/>
          <w:sz w:val="22"/>
          <w:szCs w:val="22"/>
          <w:lang w:val="es-EC"/>
        </w:rPr>
        <w:t xml:space="preserve">nforme de la Secretaría de Movilidad </w:t>
      </w:r>
      <w:r w:rsidRPr="0016416B">
        <w:rPr>
          <w:rFonts w:ascii="Palatino Linotype" w:hAnsi="Palatino Linotype" w:cs="Arial"/>
          <w:sz w:val="22"/>
          <w:szCs w:val="22"/>
        </w:rPr>
        <w:t>No. SM-037/2015</w:t>
      </w:r>
      <w:r>
        <w:rPr>
          <w:rFonts w:ascii="Palatino Linotype" w:hAnsi="Palatino Linotype" w:cs="Arial"/>
          <w:sz w:val="22"/>
          <w:szCs w:val="22"/>
        </w:rPr>
        <w:t>,</w:t>
      </w:r>
      <w:r w:rsidRPr="0016416B">
        <w:rPr>
          <w:rFonts w:ascii="Palatino Linotype" w:hAnsi="Palatino Linotype" w:cs="Arial"/>
          <w:sz w:val="22"/>
          <w:szCs w:val="22"/>
        </w:rPr>
        <w:t xml:space="preserve"> contenido en el </w:t>
      </w:r>
      <w:r>
        <w:rPr>
          <w:rFonts w:ascii="Palatino Linotype" w:hAnsi="Palatino Linotype" w:cs="Arial"/>
          <w:sz w:val="22"/>
          <w:szCs w:val="22"/>
        </w:rPr>
        <w:t>o</w:t>
      </w:r>
      <w:r w:rsidRPr="0016416B">
        <w:rPr>
          <w:rFonts w:ascii="Palatino Linotype" w:hAnsi="Palatino Linotype" w:cs="Arial"/>
          <w:sz w:val="22"/>
          <w:szCs w:val="22"/>
        </w:rPr>
        <w:t xml:space="preserve">ficio No. SM 689 de 6 de marzo de 2015, se emite criterio favorable al estudio de impacto de tráfico y propuesta de mitigación del Proyecto </w:t>
      </w:r>
      <w:r>
        <w:rPr>
          <w:rFonts w:ascii="Palatino Linotype" w:hAnsi="Palatino Linotype" w:cs="Arial"/>
          <w:sz w:val="22"/>
          <w:szCs w:val="22"/>
        </w:rPr>
        <w:t>Arts Cumbayá;</w:t>
      </w:r>
    </w:p>
    <w:p w:rsidR="0016416B" w:rsidRDefault="0016416B" w:rsidP="0016416B">
      <w:pPr>
        <w:spacing w:before="240" w:line="276" w:lineRule="auto"/>
        <w:ind w:left="567" w:hanging="567"/>
        <w:jc w:val="both"/>
        <w:rPr>
          <w:rFonts w:ascii="Palatino Linotype" w:hAnsi="Palatino Linotype" w:cs="Arial"/>
          <w:sz w:val="22"/>
          <w:szCs w:val="22"/>
        </w:rPr>
      </w:pPr>
      <w:r w:rsidRPr="0016416B">
        <w:rPr>
          <w:rFonts w:ascii="Palatino Linotype" w:hAnsi="Palatino Linotype" w:cs="Arial"/>
          <w:b/>
          <w:sz w:val="22"/>
          <w:szCs w:val="22"/>
        </w:rPr>
        <w:t>Que,</w:t>
      </w:r>
      <w:r w:rsidRPr="0016416B">
        <w:rPr>
          <w:rFonts w:ascii="Palatino Linotype" w:hAnsi="Palatino Linotype" w:cs="Arial"/>
          <w:sz w:val="22"/>
          <w:szCs w:val="22"/>
        </w:rPr>
        <w:t xml:space="preserve"> </w:t>
      </w:r>
      <w:r>
        <w:rPr>
          <w:rFonts w:ascii="Palatino Linotype" w:hAnsi="Palatino Linotype" w:cs="Arial"/>
          <w:sz w:val="22"/>
          <w:szCs w:val="22"/>
        </w:rPr>
        <w:tab/>
      </w:r>
      <w:r w:rsidRPr="0016416B">
        <w:rPr>
          <w:rFonts w:ascii="Palatino Linotype" w:hAnsi="Palatino Linotype" w:cs="Arial"/>
          <w:sz w:val="22"/>
          <w:szCs w:val="22"/>
        </w:rPr>
        <w:t>el proyecto Arts Cumbayá ha sido analizado en dos sesiones ordinarias en la Comisión de Uso de Suelo de fecha 6 y 13 de abril de 2015</w:t>
      </w:r>
      <w:r>
        <w:rPr>
          <w:rFonts w:ascii="Palatino Linotype" w:hAnsi="Palatino Linotype" w:cs="Arial"/>
          <w:sz w:val="22"/>
          <w:szCs w:val="22"/>
        </w:rPr>
        <w:t>;</w:t>
      </w:r>
    </w:p>
    <w:p w:rsidR="0016416B" w:rsidRDefault="0016416B" w:rsidP="0016416B">
      <w:pPr>
        <w:spacing w:before="240" w:line="276" w:lineRule="auto"/>
        <w:ind w:left="570" w:hanging="570"/>
        <w:jc w:val="both"/>
        <w:rPr>
          <w:rFonts w:ascii="Palatino Linotype" w:hAnsi="Palatino Linotype" w:cs="Arial"/>
          <w:sz w:val="22"/>
          <w:szCs w:val="22"/>
        </w:rPr>
      </w:pPr>
      <w:r w:rsidRPr="0016416B">
        <w:rPr>
          <w:rFonts w:ascii="Palatino Linotype" w:hAnsi="Palatino Linotype" w:cs="Arial"/>
          <w:b/>
          <w:sz w:val="22"/>
          <w:szCs w:val="22"/>
        </w:rPr>
        <w:t>Que,</w:t>
      </w:r>
      <w:r w:rsidRPr="0016416B">
        <w:rPr>
          <w:rFonts w:ascii="Palatino Linotype" w:hAnsi="Palatino Linotype" w:cs="Arial"/>
          <w:sz w:val="22"/>
          <w:szCs w:val="22"/>
        </w:rPr>
        <w:t xml:space="preserve"> </w:t>
      </w:r>
      <w:r>
        <w:rPr>
          <w:rFonts w:ascii="Palatino Linotype" w:hAnsi="Palatino Linotype" w:cs="Arial"/>
          <w:sz w:val="22"/>
          <w:szCs w:val="22"/>
        </w:rPr>
        <w:tab/>
      </w:r>
      <w:r w:rsidRPr="0016416B">
        <w:rPr>
          <w:rFonts w:ascii="Palatino Linotype" w:hAnsi="Palatino Linotype" w:cs="Arial"/>
          <w:sz w:val="22"/>
          <w:szCs w:val="22"/>
        </w:rPr>
        <w:t xml:space="preserve">el proyecto Arts Cumbayá fue </w:t>
      </w:r>
      <w:r>
        <w:rPr>
          <w:rFonts w:ascii="Palatino Linotype" w:hAnsi="Palatino Linotype" w:cs="Arial"/>
          <w:sz w:val="22"/>
          <w:szCs w:val="22"/>
        </w:rPr>
        <w:t xml:space="preserve">conocido </w:t>
      </w:r>
      <w:r w:rsidRPr="0016416B">
        <w:rPr>
          <w:rFonts w:ascii="Palatino Linotype" w:hAnsi="Palatino Linotype" w:cs="Arial"/>
          <w:sz w:val="22"/>
          <w:szCs w:val="22"/>
        </w:rPr>
        <w:t xml:space="preserve">en </w:t>
      </w:r>
      <w:r>
        <w:rPr>
          <w:rFonts w:ascii="Palatino Linotype" w:hAnsi="Palatino Linotype" w:cs="Arial"/>
          <w:sz w:val="22"/>
          <w:szCs w:val="22"/>
        </w:rPr>
        <w:t>p</w:t>
      </w:r>
      <w:r w:rsidRPr="0016416B">
        <w:rPr>
          <w:rFonts w:ascii="Palatino Linotype" w:hAnsi="Palatino Linotype" w:cs="Arial"/>
          <w:sz w:val="22"/>
          <w:szCs w:val="22"/>
        </w:rPr>
        <w:t>rimer Debate en sesión de</w:t>
      </w:r>
      <w:r>
        <w:rPr>
          <w:rFonts w:ascii="Palatino Linotype" w:hAnsi="Palatino Linotype" w:cs="Arial"/>
          <w:sz w:val="22"/>
          <w:szCs w:val="22"/>
        </w:rPr>
        <w:t>l</w:t>
      </w:r>
      <w:r w:rsidRPr="0016416B">
        <w:rPr>
          <w:rFonts w:ascii="Palatino Linotype" w:hAnsi="Palatino Linotype" w:cs="Arial"/>
          <w:sz w:val="22"/>
          <w:szCs w:val="22"/>
        </w:rPr>
        <w:t xml:space="preserve"> Concejo Metropolitano de 21 de mayo de 2015.</w:t>
      </w:r>
    </w:p>
    <w:p w:rsidR="00EC6EA9" w:rsidRDefault="0016416B" w:rsidP="00EC6EA9">
      <w:pPr>
        <w:spacing w:before="240" w:line="276" w:lineRule="auto"/>
        <w:ind w:left="567" w:hanging="567"/>
        <w:jc w:val="both"/>
        <w:rPr>
          <w:rFonts w:ascii="Palatino Linotype" w:hAnsi="Palatino Linotype" w:cs="Arial"/>
          <w:sz w:val="22"/>
          <w:szCs w:val="22"/>
        </w:rPr>
      </w:pPr>
      <w:r w:rsidRPr="0016416B">
        <w:rPr>
          <w:rFonts w:ascii="Palatino Linotype" w:hAnsi="Palatino Linotype" w:cs="Arial"/>
          <w:b/>
          <w:sz w:val="22"/>
          <w:szCs w:val="22"/>
        </w:rPr>
        <w:t>Que,</w:t>
      </w:r>
      <w:r w:rsidRPr="0016416B">
        <w:rPr>
          <w:rFonts w:ascii="Palatino Linotype" w:hAnsi="Palatino Linotype" w:cs="Arial"/>
          <w:sz w:val="22"/>
          <w:szCs w:val="22"/>
        </w:rPr>
        <w:t xml:space="preserve"> en la sesión de Concejo Metropolitano de 4 de junio de 2015, se realizaron observaciones sobre el proyecto Arts Cumbayá, las mismas que la Comisión de Uso de Suelo procedió a receptar y sistematizar en dos sesiones extraordinarias</w:t>
      </w:r>
      <w:r w:rsidR="00EC6EA9">
        <w:rPr>
          <w:rFonts w:ascii="Palatino Linotype" w:hAnsi="Palatino Linotype" w:cs="Arial"/>
          <w:sz w:val="22"/>
          <w:szCs w:val="22"/>
        </w:rPr>
        <w:t>,</w:t>
      </w:r>
      <w:r w:rsidRPr="0016416B">
        <w:rPr>
          <w:rFonts w:ascii="Palatino Linotype" w:hAnsi="Palatino Linotype" w:cs="Arial"/>
          <w:sz w:val="22"/>
          <w:szCs w:val="22"/>
        </w:rPr>
        <w:t xml:space="preserve"> de 8 y 11 de junio de 2015</w:t>
      </w:r>
      <w:r w:rsidR="00EC6EA9">
        <w:rPr>
          <w:rFonts w:ascii="Palatino Linotype" w:hAnsi="Palatino Linotype" w:cs="Arial"/>
          <w:sz w:val="22"/>
          <w:szCs w:val="22"/>
        </w:rPr>
        <w:t>,</w:t>
      </w:r>
      <w:r w:rsidRPr="0016416B">
        <w:rPr>
          <w:rFonts w:ascii="Palatino Linotype" w:hAnsi="Palatino Linotype" w:cs="Arial"/>
          <w:sz w:val="22"/>
          <w:szCs w:val="22"/>
        </w:rPr>
        <w:t xml:space="preserve"> a partir de las cuales los promotores y la Secretaría de Territorio, Hábitat y Vivienda incorporaron las observaciones realizadas en dichas instancias, según lo expresado en el oficio </w:t>
      </w:r>
      <w:r w:rsidR="00EC6EA9">
        <w:rPr>
          <w:rFonts w:ascii="Palatino Linotype" w:hAnsi="Palatino Linotype" w:cs="Arial"/>
          <w:sz w:val="22"/>
          <w:szCs w:val="22"/>
        </w:rPr>
        <w:t xml:space="preserve">No. </w:t>
      </w:r>
      <w:r w:rsidRPr="0016416B">
        <w:rPr>
          <w:rFonts w:ascii="Palatino Linotype" w:hAnsi="Palatino Linotype" w:cs="Arial"/>
          <w:sz w:val="22"/>
          <w:szCs w:val="22"/>
        </w:rPr>
        <w:t>STHV-DMPPS-2723-2015, de 16 de junio de 2015</w:t>
      </w:r>
      <w:r w:rsidR="00EC6EA9">
        <w:rPr>
          <w:rFonts w:ascii="Palatino Linotype" w:hAnsi="Palatino Linotype" w:cs="Arial"/>
          <w:sz w:val="22"/>
          <w:szCs w:val="22"/>
        </w:rPr>
        <w:t>;</w:t>
      </w:r>
    </w:p>
    <w:p w:rsidR="009E0DDD" w:rsidRPr="009E0DDD" w:rsidRDefault="009E0DDD" w:rsidP="009E0DDD">
      <w:pPr>
        <w:spacing w:before="240" w:line="276" w:lineRule="auto"/>
        <w:ind w:left="567" w:hanging="567"/>
        <w:jc w:val="both"/>
        <w:rPr>
          <w:rFonts w:ascii="Palatino Linotype" w:hAnsi="Palatino Linotype" w:cs="Arial"/>
          <w:noProof/>
          <w:sz w:val="22"/>
          <w:szCs w:val="22"/>
        </w:rPr>
      </w:pPr>
      <w:r w:rsidRPr="009E0DDD">
        <w:rPr>
          <w:rFonts w:ascii="Palatino Linotype" w:hAnsi="Palatino Linotype" w:cs="Arial"/>
          <w:b/>
          <w:noProof/>
          <w:sz w:val="22"/>
          <w:szCs w:val="22"/>
        </w:rPr>
        <w:t>Que,</w:t>
      </w:r>
      <w:r w:rsidRPr="009E0DDD">
        <w:rPr>
          <w:rFonts w:ascii="Palatino Linotype" w:hAnsi="Palatino Linotype" w:cs="Arial"/>
          <w:noProof/>
          <w:sz w:val="22"/>
          <w:szCs w:val="22"/>
        </w:rPr>
        <w:t xml:space="preserve"> </w:t>
      </w:r>
      <w:r>
        <w:rPr>
          <w:rFonts w:ascii="Palatino Linotype" w:hAnsi="Palatino Linotype" w:cs="Arial"/>
          <w:noProof/>
          <w:sz w:val="22"/>
          <w:szCs w:val="22"/>
        </w:rPr>
        <w:tab/>
      </w:r>
      <w:r w:rsidRPr="009E0DDD">
        <w:rPr>
          <w:rFonts w:ascii="Palatino Linotype" w:hAnsi="Palatino Linotype" w:cs="Arial"/>
          <w:noProof/>
          <w:sz w:val="22"/>
          <w:szCs w:val="22"/>
        </w:rPr>
        <w:t>mediante oficio No. STHV-DMMPS-</w:t>
      </w:r>
      <w:r w:rsidR="0016416B">
        <w:rPr>
          <w:rFonts w:ascii="Palatino Linotype" w:hAnsi="Palatino Linotype" w:cs="Arial"/>
          <w:noProof/>
          <w:sz w:val="22"/>
          <w:szCs w:val="22"/>
        </w:rPr>
        <w:t>2721</w:t>
      </w:r>
      <w:r w:rsidRPr="009E0DDD">
        <w:rPr>
          <w:rFonts w:ascii="Palatino Linotype" w:hAnsi="Palatino Linotype" w:cs="Arial"/>
          <w:noProof/>
          <w:sz w:val="22"/>
          <w:szCs w:val="22"/>
        </w:rPr>
        <w:t xml:space="preserve">-2015 de </w:t>
      </w:r>
      <w:r w:rsidR="0016416B">
        <w:rPr>
          <w:rFonts w:ascii="Palatino Linotype" w:hAnsi="Palatino Linotype" w:cs="Arial"/>
          <w:noProof/>
          <w:sz w:val="22"/>
          <w:szCs w:val="22"/>
        </w:rPr>
        <w:t>16</w:t>
      </w:r>
      <w:r w:rsidRPr="009E0DDD">
        <w:rPr>
          <w:rFonts w:ascii="Palatino Linotype" w:hAnsi="Palatino Linotype" w:cs="Arial"/>
          <w:noProof/>
          <w:sz w:val="22"/>
          <w:szCs w:val="22"/>
        </w:rPr>
        <w:t xml:space="preserve"> de </w:t>
      </w:r>
      <w:r w:rsidR="0016416B">
        <w:rPr>
          <w:rFonts w:ascii="Palatino Linotype" w:hAnsi="Palatino Linotype" w:cs="Arial"/>
          <w:noProof/>
          <w:sz w:val="22"/>
          <w:szCs w:val="22"/>
        </w:rPr>
        <w:t xml:space="preserve">junio </w:t>
      </w:r>
      <w:r w:rsidRPr="009E0DDD">
        <w:rPr>
          <w:rFonts w:ascii="Palatino Linotype" w:hAnsi="Palatino Linotype" w:cs="Arial"/>
          <w:noProof/>
          <w:sz w:val="22"/>
          <w:szCs w:val="22"/>
        </w:rPr>
        <w:t>de 2015, la Secretaría de Territorio, Hábitat y Vivienda, adjunta su informe técnico favorable para la aprobación de la Ordenanza del proyecto</w:t>
      </w:r>
      <w:r w:rsidRPr="009E0DDD">
        <w:rPr>
          <w:rFonts w:ascii="Palatino Linotype" w:hAnsi="Palatino Linotype" w:cs="Arial"/>
          <w:sz w:val="22"/>
          <w:szCs w:val="22"/>
        </w:rPr>
        <w:t xml:space="preserve"> Urbanístico Arquitectónico Especial (PUAE) denominado Arts Cumbayá</w:t>
      </w:r>
      <w:r>
        <w:rPr>
          <w:rFonts w:ascii="Palatino Linotype" w:hAnsi="Palatino Linotype" w:cs="Arial"/>
          <w:noProof/>
          <w:sz w:val="22"/>
          <w:szCs w:val="22"/>
        </w:rPr>
        <w:t>;</w:t>
      </w:r>
      <w:r w:rsidR="006E6EC2">
        <w:rPr>
          <w:rFonts w:ascii="Palatino Linotype" w:hAnsi="Palatino Linotype" w:cs="Arial"/>
          <w:noProof/>
          <w:sz w:val="22"/>
          <w:szCs w:val="22"/>
        </w:rPr>
        <w:t xml:space="preserve"> y,</w:t>
      </w:r>
    </w:p>
    <w:p w:rsidR="009E0DDD" w:rsidRPr="009E0DDD" w:rsidRDefault="009E0DDD" w:rsidP="009E0DDD">
      <w:pPr>
        <w:spacing w:before="240" w:line="276" w:lineRule="auto"/>
        <w:ind w:left="567" w:hanging="567"/>
        <w:jc w:val="both"/>
        <w:rPr>
          <w:rFonts w:ascii="Palatino Linotype" w:hAnsi="Palatino Linotype" w:cs="Arial"/>
          <w:noProof/>
          <w:sz w:val="22"/>
          <w:szCs w:val="22"/>
        </w:rPr>
      </w:pPr>
      <w:r w:rsidRPr="009E0DDD">
        <w:rPr>
          <w:rFonts w:ascii="Palatino Linotype" w:hAnsi="Palatino Linotype" w:cs="Arial"/>
          <w:b/>
          <w:noProof/>
          <w:sz w:val="22"/>
          <w:szCs w:val="22"/>
        </w:rPr>
        <w:t>Que,</w:t>
      </w:r>
      <w:r w:rsidRPr="009E0DDD">
        <w:rPr>
          <w:rFonts w:ascii="Palatino Linotype" w:hAnsi="Palatino Linotype" w:cs="Arial"/>
          <w:noProof/>
          <w:sz w:val="22"/>
          <w:szCs w:val="22"/>
        </w:rPr>
        <w:t xml:space="preserve"> </w:t>
      </w:r>
      <w:r>
        <w:rPr>
          <w:rFonts w:ascii="Palatino Linotype" w:hAnsi="Palatino Linotype" w:cs="Arial"/>
          <w:noProof/>
          <w:sz w:val="22"/>
          <w:szCs w:val="22"/>
        </w:rPr>
        <w:tab/>
      </w:r>
      <w:r w:rsidR="006E6EC2">
        <w:rPr>
          <w:rFonts w:ascii="Palatino Linotype" w:hAnsi="Palatino Linotype" w:cs="Arial"/>
          <w:noProof/>
          <w:sz w:val="22"/>
          <w:szCs w:val="22"/>
        </w:rPr>
        <w:t xml:space="preserve">mediante oficio, referencia expediente No. 884-2015, </w:t>
      </w:r>
      <w:r w:rsidRPr="009E0DDD">
        <w:rPr>
          <w:rFonts w:ascii="Palatino Linotype" w:hAnsi="Palatino Linotype" w:cs="Arial"/>
          <w:noProof/>
          <w:sz w:val="22"/>
          <w:szCs w:val="22"/>
        </w:rPr>
        <w:t xml:space="preserve">de </w:t>
      </w:r>
      <w:r w:rsidR="006E6EC2">
        <w:rPr>
          <w:rFonts w:ascii="Palatino Linotype" w:hAnsi="Palatino Linotype" w:cs="Arial"/>
          <w:noProof/>
          <w:sz w:val="22"/>
          <w:szCs w:val="22"/>
        </w:rPr>
        <w:t xml:space="preserve">13 </w:t>
      </w:r>
      <w:r w:rsidRPr="009E0DDD">
        <w:rPr>
          <w:rFonts w:ascii="Palatino Linotype" w:hAnsi="Palatino Linotype" w:cs="Arial"/>
          <w:noProof/>
          <w:sz w:val="22"/>
          <w:szCs w:val="22"/>
        </w:rPr>
        <w:t>de ma</w:t>
      </w:r>
      <w:r w:rsidR="006E6EC2">
        <w:rPr>
          <w:rFonts w:ascii="Palatino Linotype" w:hAnsi="Palatino Linotype" w:cs="Arial"/>
          <w:noProof/>
          <w:sz w:val="22"/>
          <w:szCs w:val="22"/>
        </w:rPr>
        <w:t>y</w:t>
      </w:r>
      <w:r w:rsidRPr="009E0DDD">
        <w:rPr>
          <w:rFonts w:ascii="Palatino Linotype" w:hAnsi="Palatino Linotype" w:cs="Arial"/>
          <w:noProof/>
          <w:sz w:val="22"/>
          <w:szCs w:val="22"/>
        </w:rPr>
        <w:t xml:space="preserve">o de 2015, la Procuraduría Metropolitana emite </w:t>
      </w:r>
      <w:r w:rsidR="0016416B">
        <w:rPr>
          <w:rFonts w:ascii="Palatino Linotype" w:hAnsi="Palatino Linotype" w:cs="Arial"/>
          <w:noProof/>
          <w:sz w:val="22"/>
          <w:szCs w:val="22"/>
        </w:rPr>
        <w:t xml:space="preserve">su criterio legal </w:t>
      </w:r>
      <w:r w:rsidRPr="009E0DDD">
        <w:rPr>
          <w:rFonts w:ascii="Palatino Linotype" w:hAnsi="Palatino Linotype" w:cs="Arial"/>
          <w:noProof/>
          <w:sz w:val="22"/>
          <w:szCs w:val="22"/>
        </w:rPr>
        <w:t>para la aprobación de la Ordenanza del Proyecto</w:t>
      </w:r>
      <w:r w:rsidRPr="009E0DDD">
        <w:rPr>
          <w:rFonts w:ascii="Palatino Linotype" w:hAnsi="Palatino Linotype" w:cs="Arial"/>
          <w:sz w:val="22"/>
          <w:szCs w:val="22"/>
        </w:rPr>
        <w:t xml:space="preserve"> Urbanístico Arquitectónico Especial (PUAE) denominado </w:t>
      </w:r>
      <w:r w:rsidRPr="006E6EC2">
        <w:rPr>
          <w:rFonts w:ascii="Palatino Linotype" w:hAnsi="Palatino Linotype" w:cs="Arial"/>
          <w:sz w:val="22"/>
          <w:szCs w:val="22"/>
        </w:rPr>
        <w:t>Arts Cumbayá</w:t>
      </w:r>
      <w:r w:rsidR="006E6EC2">
        <w:rPr>
          <w:rFonts w:ascii="Palatino Linotype" w:hAnsi="Palatino Linotype" w:cs="Arial"/>
          <w:noProof/>
          <w:sz w:val="22"/>
          <w:szCs w:val="22"/>
        </w:rPr>
        <w:t>.</w:t>
      </w:r>
      <w:r w:rsidRPr="009E0DDD">
        <w:rPr>
          <w:rFonts w:ascii="Palatino Linotype" w:hAnsi="Palatino Linotype" w:cs="Arial"/>
          <w:noProof/>
          <w:sz w:val="22"/>
          <w:szCs w:val="22"/>
        </w:rPr>
        <w:t xml:space="preserve"> </w:t>
      </w:r>
    </w:p>
    <w:p w:rsidR="009E0DDD" w:rsidRPr="006E6EC2" w:rsidRDefault="009E0DDD" w:rsidP="006E6EC2">
      <w:pPr>
        <w:spacing w:before="240" w:line="276" w:lineRule="auto"/>
        <w:jc w:val="both"/>
        <w:rPr>
          <w:rFonts w:ascii="Palatino Linotype" w:hAnsi="Palatino Linotype" w:cs="Arial"/>
          <w:b/>
          <w:sz w:val="22"/>
          <w:szCs w:val="22"/>
        </w:rPr>
      </w:pPr>
      <w:r w:rsidRPr="006E6EC2">
        <w:rPr>
          <w:rFonts w:ascii="Palatino Linotype" w:hAnsi="Palatino Linotype" w:cs="Arial"/>
          <w:b/>
          <w:sz w:val="22"/>
          <w:szCs w:val="22"/>
        </w:rPr>
        <w:lastRenderedPageBreak/>
        <w:t>En ejercicio de sus atribuciones constantes en el numeral 1 de los artículos 240 y 264 de la Constitución de la República del Ecuador; 54 y 57 letras a) y x) del Código Orgánico de Organización Territorial, Autonomía y Descentralización; y, artículo 26 de la Ordenanza Metropolitana No. 172,</w:t>
      </w:r>
    </w:p>
    <w:p w:rsidR="009E0DDD" w:rsidRPr="009E0DDD" w:rsidRDefault="009E0DDD" w:rsidP="009E0DDD">
      <w:pPr>
        <w:spacing w:before="240" w:line="276" w:lineRule="auto"/>
        <w:ind w:right="-1"/>
        <w:jc w:val="center"/>
        <w:rPr>
          <w:rFonts w:ascii="Palatino Linotype" w:hAnsi="Palatino Linotype" w:cs="Arial"/>
          <w:b/>
          <w:sz w:val="22"/>
          <w:szCs w:val="22"/>
        </w:rPr>
      </w:pPr>
      <w:r w:rsidRPr="009E0DDD">
        <w:rPr>
          <w:rFonts w:ascii="Palatino Linotype" w:hAnsi="Palatino Linotype" w:cs="Arial"/>
          <w:b/>
          <w:sz w:val="22"/>
          <w:szCs w:val="22"/>
        </w:rPr>
        <w:t>EXPIDE</w:t>
      </w:r>
      <w:r w:rsidR="006E6EC2">
        <w:rPr>
          <w:rFonts w:ascii="Palatino Linotype" w:hAnsi="Palatino Linotype" w:cs="Arial"/>
          <w:b/>
          <w:sz w:val="22"/>
          <w:szCs w:val="22"/>
        </w:rPr>
        <w:t xml:space="preserve"> LA SIGUIENTE</w:t>
      </w:r>
      <w:r w:rsidRPr="009E0DDD">
        <w:rPr>
          <w:rFonts w:ascii="Palatino Linotype" w:hAnsi="Palatino Linotype" w:cs="Arial"/>
          <w:b/>
          <w:sz w:val="22"/>
          <w:szCs w:val="22"/>
        </w:rPr>
        <w:t>:</w:t>
      </w:r>
    </w:p>
    <w:p w:rsidR="009E0DDD" w:rsidRPr="009E0DDD" w:rsidRDefault="009E0DDD" w:rsidP="009E0DDD">
      <w:pPr>
        <w:spacing w:before="240" w:line="276" w:lineRule="auto"/>
        <w:jc w:val="center"/>
        <w:rPr>
          <w:rFonts w:ascii="Palatino Linotype" w:hAnsi="Palatino Linotype" w:cs="Arial"/>
          <w:b/>
          <w:sz w:val="22"/>
          <w:szCs w:val="22"/>
          <w:lang w:val="es-EC"/>
        </w:rPr>
      </w:pPr>
      <w:r w:rsidRPr="009E0DDD">
        <w:rPr>
          <w:rFonts w:ascii="Palatino Linotype" w:hAnsi="Palatino Linotype" w:cs="Arial"/>
          <w:b/>
          <w:sz w:val="22"/>
          <w:szCs w:val="22"/>
          <w:lang w:val="es-EC"/>
        </w:rPr>
        <w:t>ORDENANZA DEL PROYECTO URBANÍSTICO ARQUITECTÓNICO ESPECIAL   “ARTS CUMBAYÁ”</w:t>
      </w:r>
    </w:p>
    <w:p w:rsidR="009E0DDD" w:rsidRPr="009E0DDD" w:rsidRDefault="006E6EC2" w:rsidP="009E0DDD">
      <w:pPr>
        <w:spacing w:before="240" w:line="276" w:lineRule="auto"/>
        <w:jc w:val="center"/>
        <w:rPr>
          <w:rFonts w:ascii="Palatino Linotype" w:hAnsi="Palatino Linotype" w:cs="Arial"/>
          <w:b/>
          <w:sz w:val="22"/>
          <w:szCs w:val="22"/>
          <w:lang w:val="es-EC"/>
        </w:rPr>
      </w:pPr>
      <w:r w:rsidRPr="009E0DDD">
        <w:rPr>
          <w:rFonts w:ascii="Palatino Linotype" w:hAnsi="Palatino Linotype" w:cs="Arial"/>
          <w:b/>
          <w:sz w:val="22"/>
          <w:szCs w:val="22"/>
          <w:lang w:val="es-EC"/>
        </w:rPr>
        <w:t>CAPÍTULO I</w:t>
      </w:r>
    </w:p>
    <w:p w:rsidR="009E0DDD" w:rsidRPr="009E0DDD" w:rsidRDefault="006E6EC2" w:rsidP="009E0DDD">
      <w:pPr>
        <w:spacing w:before="240" w:line="276" w:lineRule="auto"/>
        <w:jc w:val="center"/>
        <w:rPr>
          <w:rFonts w:ascii="Palatino Linotype" w:hAnsi="Palatino Linotype" w:cs="Arial"/>
          <w:b/>
          <w:sz w:val="22"/>
          <w:szCs w:val="22"/>
          <w:lang w:val="es-EC"/>
        </w:rPr>
      </w:pPr>
      <w:r w:rsidRPr="009E0DDD">
        <w:rPr>
          <w:rFonts w:ascii="Palatino Linotype" w:hAnsi="Palatino Linotype" w:cs="Arial"/>
          <w:b/>
          <w:sz w:val="22"/>
          <w:szCs w:val="22"/>
          <w:lang w:val="es-EC"/>
        </w:rPr>
        <w:t>CONSIDERACIONES GENERALES</w:t>
      </w:r>
    </w:p>
    <w:p w:rsidR="009E0DDD" w:rsidRPr="009E0DDD" w:rsidRDefault="009E0DDD" w:rsidP="009E0DDD">
      <w:pPr>
        <w:pStyle w:val="Textodebloque"/>
        <w:spacing w:before="240" w:line="276" w:lineRule="auto"/>
        <w:ind w:left="0" w:right="-1" w:firstLine="0"/>
        <w:rPr>
          <w:rFonts w:ascii="Palatino Linotype" w:hAnsi="Palatino Linotype" w:cs="Arial"/>
          <w:b/>
          <w:lang w:val="es-EC"/>
        </w:rPr>
      </w:pPr>
      <w:r w:rsidRPr="009E0DDD">
        <w:rPr>
          <w:rFonts w:ascii="Palatino Linotype" w:hAnsi="Palatino Linotype" w:cs="Arial"/>
          <w:b/>
          <w:lang w:val="es-EC"/>
        </w:rPr>
        <w:t xml:space="preserve">Artículo 1.- Objeto.-  </w:t>
      </w:r>
      <w:r w:rsidRPr="009E0DDD">
        <w:rPr>
          <w:rFonts w:ascii="Palatino Linotype" w:hAnsi="Palatino Linotype" w:cs="Arial"/>
        </w:rPr>
        <w:t>Establecer las regulaciones aplicables para la edificación del P</w:t>
      </w:r>
      <w:r w:rsidR="006E6EC2">
        <w:rPr>
          <w:rFonts w:ascii="Palatino Linotype" w:hAnsi="Palatino Linotype" w:cs="Arial"/>
        </w:rPr>
        <w:t xml:space="preserve">royecto Urbano Arquitectónico </w:t>
      </w:r>
      <w:r w:rsidR="006E6EC2" w:rsidRPr="006E6EC2">
        <w:rPr>
          <w:rFonts w:ascii="Palatino Linotype" w:hAnsi="Palatino Linotype" w:cs="Arial"/>
        </w:rPr>
        <w:t>Arts Cumbayá</w:t>
      </w:r>
      <w:r w:rsidR="006E6EC2" w:rsidRPr="009E0DDD">
        <w:rPr>
          <w:rFonts w:ascii="Palatino Linotype" w:hAnsi="Palatino Linotype" w:cs="Arial"/>
        </w:rPr>
        <w:t xml:space="preserve"> </w:t>
      </w:r>
      <w:r w:rsidR="006E6EC2">
        <w:rPr>
          <w:rFonts w:ascii="Palatino Linotype" w:hAnsi="Palatino Linotype" w:cs="Arial"/>
        </w:rPr>
        <w:t>–“P</w:t>
      </w:r>
      <w:r w:rsidRPr="009E0DDD">
        <w:rPr>
          <w:rFonts w:ascii="Palatino Linotype" w:hAnsi="Palatino Linotype" w:cs="Arial"/>
        </w:rPr>
        <w:t xml:space="preserve">UAE </w:t>
      </w:r>
      <w:r w:rsidRPr="006E6EC2">
        <w:rPr>
          <w:rFonts w:ascii="Palatino Linotype" w:hAnsi="Palatino Linotype" w:cs="Arial"/>
        </w:rPr>
        <w:t>Arts Cumbayá</w:t>
      </w:r>
      <w:r w:rsidR="006E6EC2">
        <w:rPr>
          <w:rFonts w:ascii="Palatino Linotype" w:hAnsi="Palatino Linotype" w:cs="Arial"/>
        </w:rPr>
        <w:t>”,</w:t>
      </w:r>
      <w:r w:rsidRPr="009E0DDD">
        <w:rPr>
          <w:rFonts w:ascii="Palatino Linotype" w:hAnsi="Palatino Linotype" w:cs="Arial"/>
        </w:rPr>
        <w:t xml:space="preserve"> que contempla la generación de un proyecto de vivienda, combinado con oficinas, comercios, espacio de uso público y estacionamientos.</w:t>
      </w:r>
    </w:p>
    <w:p w:rsidR="009E0DDD" w:rsidRPr="009E0DDD" w:rsidRDefault="009E0DDD" w:rsidP="009E0DDD">
      <w:pPr>
        <w:pStyle w:val="Textodebloque"/>
        <w:spacing w:before="240" w:line="276" w:lineRule="auto"/>
        <w:ind w:left="0" w:right="-1" w:firstLine="0"/>
        <w:rPr>
          <w:rFonts w:ascii="Palatino Linotype" w:hAnsi="Palatino Linotype" w:cs="Arial"/>
          <w:lang w:val="es-EC"/>
        </w:rPr>
      </w:pPr>
      <w:r w:rsidRPr="009E0DDD">
        <w:rPr>
          <w:rFonts w:ascii="Palatino Linotype" w:hAnsi="Palatino Linotype" w:cs="Arial"/>
          <w:b/>
          <w:lang w:val="es-EC"/>
        </w:rPr>
        <w:t>Artículo 2.- Ubicación, áreas, estado de propiedad y linderos.-</w:t>
      </w:r>
      <w:r w:rsidRPr="009E0DDD">
        <w:rPr>
          <w:rFonts w:ascii="Palatino Linotype" w:hAnsi="Palatino Linotype" w:cs="Arial"/>
          <w:lang w:val="es-EC"/>
        </w:rPr>
        <w:t xml:space="preserve"> El Proyecto Urbanístico Arquitectónico Especial denominado Arts Cumbayá </w:t>
      </w:r>
      <w:r w:rsidR="006E6EC2">
        <w:rPr>
          <w:rFonts w:ascii="Palatino Linotype" w:hAnsi="Palatino Linotype" w:cs="Arial"/>
          <w:lang w:val="es-EC"/>
        </w:rPr>
        <w:t>se ubica en la p</w:t>
      </w:r>
      <w:r w:rsidRPr="009E0DDD">
        <w:rPr>
          <w:rFonts w:ascii="Palatino Linotype" w:hAnsi="Palatino Linotype" w:cs="Arial"/>
          <w:lang w:val="es-EC"/>
        </w:rPr>
        <w:t xml:space="preserve">arroquia Cumbayá, </w:t>
      </w:r>
      <w:r w:rsidR="006E6EC2">
        <w:rPr>
          <w:rFonts w:ascii="Palatino Linotype" w:hAnsi="Palatino Linotype" w:cs="Arial"/>
          <w:lang w:val="es-EC"/>
        </w:rPr>
        <w:t>s</w:t>
      </w:r>
      <w:r w:rsidRPr="009E0DDD">
        <w:rPr>
          <w:rFonts w:ascii="Palatino Linotype" w:hAnsi="Palatino Linotype" w:cs="Arial"/>
          <w:lang w:val="es-EC"/>
        </w:rPr>
        <w:t>ector La Comarca</w:t>
      </w:r>
      <w:r w:rsidR="006E6EC2">
        <w:rPr>
          <w:rFonts w:ascii="Palatino Linotype" w:hAnsi="Palatino Linotype" w:cs="Arial"/>
          <w:lang w:val="es-EC"/>
        </w:rPr>
        <w:t>,</w:t>
      </w:r>
      <w:r w:rsidRPr="009E0DDD">
        <w:rPr>
          <w:rFonts w:ascii="Palatino Linotype" w:hAnsi="Palatino Linotype" w:cs="Arial"/>
          <w:lang w:val="es-EC"/>
        </w:rPr>
        <w:t xml:space="preserve"> entre la avenida Pampite, calle Simón de Valenzuela y calle Fernando Rodriguez, del Distrito Metropolitano de Quito, en el predio </w:t>
      </w:r>
      <w:r w:rsidR="006E6EC2">
        <w:rPr>
          <w:rFonts w:ascii="Palatino Linotype" w:hAnsi="Palatino Linotype" w:cs="Arial"/>
          <w:lang w:val="es-EC"/>
        </w:rPr>
        <w:t xml:space="preserve">No. </w:t>
      </w:r>
      <w:r w:rsidRPr="009E0DDD">
        <w:rPr>
          <w:rFonts w:ascii="Palatino Linotype" w:hAnsi="Palatino Linotype" w:cs="Arial"/>
          <w:lang w:val="es-EC"/>
        </w:rPr>
        <w:t>3580775, con clave catastral 10714–06–010</w:t>
      </w:r>
      <w:r w:rsidR="006E6EC2">
        <w:rPr>
          <w:rFonts w:ascii="Palatino Linotype" w:hAnsi="Palatino Linotype" w:cs="Arial"/>
          <w:lang w:val="es-EC"/>
        </w:rPr>
        <w:t>,</w:t>
      </w:r>
      <w:r w:rsidRPr="009E0DDD">
        <w:rPr>
          <w:rFonts w:ascii="Palatino Linotype" w:hAnsi="Palatino Linotype" w:cs="Arial"/>
          <w:lang w:val="es-EC"/>
        </w:rPr>
        <w:t xml:space="preserve"> de propiedad del Fideicomiso </w:t>
      </w:r>
      <w:r w:rsidR="006E6EC2" w:rsidRPr="009E0DDD">
        <w:rPr>
          <w:rFonts w:ascii="Palatino Linotype" w:hAnsi="Palatino Linotype" w:cs="Arial"/>
          <w:lang w:val="es-EC"/>
        </w:rPr>
        <w:t>Cumbaya Park</w:t>
      </w:r>
      <w:r w:rsidRPr="009E0DDD">
        <w:rPr>
          <w:rFonts w:ascii="Palatino Linotype" w:hAnsi="Palatino Linotype" w:cs="Arial"/>
          <w:lang w:val="es-EC"/>
        </w:rPr>
        <w:t xml:space="preserve">, el cual cuenta con una superficie de </w:t>
      </w:r>
      <w:r w:rsidRPr="009E0DDD">
        <w:rPr>
          <w:rFonts w:ascii="Palatino Linotype" w:hAnsi="Palatino Linotype" w:cs="Arial"/>
        </w:rPr>
        <w:t>10.9</w:t>
      </w:r>
      <w:r w:rsidR="00EC6EA9">
        <w:rPr>
          <w:rFonts w:ascii="Palatino Linotype" w:hAnsi="Palatino Linotype" w:cs="Arial"/>
        </w:rPr>
        <w:t>97</w:t>
      </w:r>
      <w:r w:rsidRPr="009E0DDD">
        <w:rPr>
          <w:rFonts w:ascii="Palatino Linotype" w:hAnsi="Palatino Linotype" w:cs="Arial"/>
        </w:rPr>
        <w:t>,</w:t>
      </w:r>
      <w:r w:rsidR="00EC6EA9">
        <w:rPr>
          <w:rFonts w:ascii="Palatino Linotype" w:hAnsi="Palatino Linotype" w:cs="Arial"/>
        </w:rPr>
        <w:t>83</w:t>
      </w:r>
      <w:r w:rsidRPr="009E0DDD">
        <w:rPr>
          <w:rFonts w:ascii="Palatino Linotype" w:hAnsi="Palatino Linotype" w:cs="Arial"/>
        </w:rPr>
        <w:t xml:space="preserve"> </w:t>
      </w:r>
      <w:r w:rsidRPr="009E0DDD">
        <w:rPr>
          <w:rFonts w:ascii="Palatino Linotype" w:hAnsi="Palatino Linotype" w:cs="Arial"/>
          <w:lang w:val="es-EC"/>
        </w:rPr>
        <w:t>m</w:t>
      </w:r>
      <w:r w:rsidRPr="009E0DDD">
        <w:rPr>
          <w:rFonts w:ascii="Palatino Linotype" w:hAnsi="Palatino Linotype" w:cs="Arial"/>
          <w:vertAlign w:val="superscript"/>
          <w:lang w:val="es-EC"/>
        </w:rPr>
        <w:t>2</w:t>
      </w:r>
      <w:r w:rsidR="00EC6EA9" w:rsidRPr="00EC6EA9">
        <w:rPr>
          <w:rFonts w:ascii="Palatino Linotype" w:hAnsi="Palatino Linotype" w:cs="Arial"/>
          <w:lang w:val="es-EC"/>
        </w:rPr>
        <w:t>, según lo de</w:t>
      </w:r>
      <w:r w:rsidR="00EC6EA9">
        <w:rPr>
          <w:rFonts w:ascii="Palatino Linotype" w:hAnsi="Palatino Linotype" w:cs="Arial"/>
          <w:lang w:val="es-EC"/>
        </w:rPr>
        <w:t xml:space="preserve">termina la esctitura; y, </w:t>
      </w:r>
      <w:r w:rsidRPr="009E0DDD">
        <w:rPr>
          <w:rFonts w:ascii="Palatino Linotype" w:hAnsi="Palatino Linotype" w:cs="Arial"/>
          <w:lang w:val="es-EC"/>
        </w:rPr>
        <w:t xml:space="preserve"> </w:t>
      </w:r>
      <w:r w:rsidR="00EC6EA9" w:rsidRPr="009E0DDD">
        <w:rPr>
          <w:rFonts w:ascii="Palatino Linotype" w:hAnsi="Palatino Linotype" w:cs="Arial"/>
        </w:rPr>
        <w:t>10.</w:t>
      </w:r>
      <w:r w:rsidR="00EC6EA9">
        <w:rPr>
          <w:rFonts w:ascii="Palatino Linotype" w:hAnsi="Palatino Linotype" w:cs="Arial"/>
        </w:rPr>
        <w:t>963</w:t>
      </w:r>
      <w:r w:rsidR="00EC6EA9" w:rsidRPr="009E0DDD">
        <w:rPr>
          <w:rFonts w:ascii="Palatino Linotype" w:hAnsi="Palatino Linotype" w:cs="Arial"/>
        </w:rPr>
        <w:t>,</w:t>
      </w:r>
      <w:r w:rsidR="00EC6EA9">
        <w:rPr>
          <w:rFonts w:ascii="Palatino Linotype" w:hAnsi="Palatino Linotype" w:cs="Arial"/>
        </w:rPr>
        <w:t>77</w:t>
      </w:r>
      <w:r w:rsidR="00EC6EA9" w:rsidRPr="009E0DDD">
        <w:rPr>
          <w:rFonts w:ascii="Palatino Linotype" w:hAnsi="Palatino Linotype" w:cs="Arial"/>
        </w:rPr>
        <w:t xml:space="preserve"> </w:t>
      </w:r>
      <w:r w:rsidR="00EC6EA9" w:rsidRPr="009E0DDD">
        <w:rPr>
          <w:rFonts w:ascii="Palatino Linotype" w:hAnsi="Palatino Linotype" w:cs="Arial"/>
          <w:lang w:val="es-EC"/>
        </w:rPr>
        <w:t>m</w:t>
      </w:r>
      <w:r w:rsidR="00EC6EA9" w:rsidRPr="009E0DDD">
        <w:rPr>
          <w:rFonts w:ascii="Palatino Linotype" w:hAnsi="Palatino Linotype" w:cs="Arial"/>
          <w:vertAlign w:val="superscript"/>
          <w:lang w:val="es-EC"/>
        </w:rPr>
        <w:t>2</w:t>
      </w:r>
      <w:r w:rsidR="00EC6EA9" w:rsidRPr="009E0DDD">
        <w:rPr>
          <w:rFonts w:ascii="Palatino Linotype" w:hAnsi="Palatino Linotype" w:cs="Arial"/>
          <w:lang w:val="es-EC"/>
        </w:rPr>
        <w:t xml:space="preserve"> </w:t>
      </w:r>
      <w:r w:rsidRPr="009E0DDD">
        <w:rPr>
          <w:rFonts w:ascii="Palatino Linotype" w:hAnsi="Palatino Linotype" w:cs="Arial"/>
          <w:lang w:val="es-EC"/>
        </w:rPr>
        <w:t>(1.09 Ha)</w:t>
      </w:r>
      <w:r w:rsidR="00EC6EA9">
        <w:rPr>
          <w:rFonts w:ascii="Palatino Linotype" w:hAnsi="Palatino Linotype" w:cs="Arial"/>
          <w:lang w:val="es-EC"/>
        </w:rPr>
        <w:t>, según el levantamiento topográfico</w:t>
      </w:r>
      <w:r w:rsidRPr="009E0DDD">
        <w:rPr>
          <w:rFonts w:ascii="Palatino Linotype" w:hAnsi="Palatino Linotype" w:cs="Arial"/>
          <w:lang w:val="es-EC"/>
        </w:rPr>
        <w:t xml:space="preserve">. </w:t>
      </w:r>
    </w:p>
    <w:p w:rsidR="009E0DDD" w:rsidRPr="009E0DDD" w:rsidRDefault="009E0DDD" w:rsidP="009E0DDD">
      <w:pPr>
        <w:pStyle w:val="Textodebloque"/>
        <w:spacing w:before="240" w:line="276" w:lineRule="auto"/>
        <w:ind w:left="0" w:right="-1" w:firstLine="0"/>
        <w:rPr>
          <w:rFonts w:ascii="Palatino Linotype" w:hAnsi="Palatino Linotype" w:cs="Arial"/>
          <w:lang w:val="es-EC"/>
        </w:rPr>
      </w:pPr>
      <w:r w:rsidRPr="009E0DDD">
        <w:rPr>
          <w:rFonts w:ascii="Palatino Linotype" w:hAnsi="Palatino Linotype" w:cs="Arial"/>
          <w:lang w:val="es-EC"/>
        </w:rPr>
        <w:t>Los linderos son los siguientes:</w:t>
      </w:r>
    </w:p>
    <w:p w:rsidR="009E0DDD" w:rsidRPr="006E6EC2" w:rsidRDefault="009E0DDD" w:rsidP="009E0DDD">
      <w:pPr>
        <w:pStyle w:val="Prrafodelista"/>
        <w:numPr>
          <w:ilvl w:val="0"/>
          <w:numId w:val="16"/>
        </w:numPr>
        <w:tabs>
          <w:tab w:val="left" w:pos="426"/>
        </w:tabs>
        <w:spacing w:before="240" w:after="0"/>
        <w:rPr>
          <w:rFonts w:ascii="Palatino Linotype" w:hAnsi="Palatino Linotype" w:cs="Arial"/>
        </w:rPr>
      </w:pPr>
      <w:r w:rsidRPr="006E6EC2">
        <w:rPr>
          <w:rFonts w:ascii="Palatino Linotype" w:hAnsi="Palatino Linotype" w:cs="Arial"/>
        </w:rPr>
        <w:t xml:space="preserve">Hacia el </w:t>
      </w:r>
      <w:r w:rsidR="005B3387">
        <w:rPr>
          <w:rFonts w:ascii="Palatino Linotype" w:hAnsi="Palatino Linotype" w:cs="Arial"/>
        </w:rPr>
        <w:t>n</w:t>
      </w:r>
      <w:r w:rsidRPr="006E6EC2">
        <w:rPr>
          <w:rFonts w:ascii="Palatino Linotype" w:hAnsi="Palatino Linotype" w:cs="Arial"/>
        </w:rPr>
        <w:t>orte: Avenida Pampite</w:t>
      </w:r>
      <w:r w:rsidR="006E6EC2">
        <w:rPr>
          <w:rFonts w:ascii="Palatino Linotype" w:hAnsi="Palatino Linotype" w:cs="Arial"/>
        </w:rPr>
        <w:t>;</w:t>
      </w:r>
    </w:p>
    <w:p w:rsidR="009E0DDD" w:rsidRPr="006E6EC2" w:rsidRDefault="009E0DDD" w:rsidP="009E0DDD">
      <w:pPr>
        <w:pStyle w:val="Textodebloque"/>
        <w:numPr>
          <w:ilvl w:val="0"/>
          <w:numId w:val="16"/>
        </w:numPr>
        <w:spacing w:before="240" w:line="276" w:lineRule="auto"/>
        <w:ind w:right="-1"/>
        <w:rPr>
          <w:rFonts w:ascii="Palatino Linotype" w:hAnsi="Palatino Linotype" w:cs="Arial"/>
        </w:rPr>
      </w:pPr>
      <w:r w:rsidRPr="006E6EC2">
        <w:rPr>
          <w:rFonts w:ascii="Palatino Linotype" w:hAnsi="Palatino Linotype" w:cs="Arial"/>
        </w:rPr>
        <w:t xml:space="preserve">Hacia el </w:t>
      </w:r>
      <w:r w:rsidR="005B3387">
        <w:rPr>
          <w:rFonts w:ascii="Palatino Linotype" w:hAnsi="Palatino Linotype" w:cs="Arial"/>
        </w:rPr>
        <w:t>s</w:t>
      </w:r>
      <w:r w:rsidRPr="006E6EC2">
        <w:rPr>
          <w:rFonts w:ascii="Palatino Linotype" w:hAnsi="Palatino Linotype" w:cs="Arial"/>
        </w:rPr>
        <w:t>ur: Calle Fernando Rodríguez</w:t>
      </w:r>
      <w:r w:rsidR="006E6EC2">
        <w:rPr>
          <w:rFonts w:ascii="Palatino Linotype" w:hAnsi="Palatino Linotype" w:cs="Arial"/>
        </w:rPr>
        <w:t>;</w:t>
      </w:r>
    </w:p>
    <w:p w:rsidR="009E0DDD" w:rsidRPr="006E6EC2" w:rsidRDefault="009E0DDD" w:rsidP="009E0DDD">
      <w:pPr>
        <w:pStyle w:val="Textodebloque"/>
        <w:numPr>
          <w:ilvl w:val="0"/>
          <w:numId w:val="16"/>
        </w:numPr>
        <w:spacing w:before="240" w:line="276" w:lineRule="auto"/>
        <w:ind w:right="-1"/>
        <w:rPr>
          <w:rFonts w:ascii="Palatino Linotype" w:hAnsi="Palatino Linotype" w:cs="Arial"/>
        </w:rPr>
      </w:pPr>
      <w:r w:rsidRPr="006E6EC2">
        <w:rPr>
          <w:rFonts w:ascii="Palatino Linotype" w:hAnsi="Palatino Linotype" w:cs="Arial"/>
        </w:rPr>
        <w:t xml:space="preserve">Hacia el </w:t>
      </w:r>
      <w:r w:rsidR="005B3387">
        <w:rPr>
          <w:rFonts w:ascii="Palatino Linotype" w:hAnsi="Palatino Linotype" w:cs="Arial"/>
        </w:rPr>
        <w:t>e</w:t>
      </w:r>
      <w:r w:rsidRPr="006E6EC2">
        <w:rPr>
          <w:rFonts w:ascii="Palatino Linotype" w:hAnsi="Palatino Linotype" w:cs="Arial"/>
        </w:rPr>
        <w:t>ste: Calle Simón de Valenzuela</w:t>
      </w:r>
      <w:r w:rsidR="006E6EC2">
        <w:rPr>
          <w:rFonts w:ascii="Palatino Linotype" w:hAnsi="Palatino Linotype" w:cs="Arial"/>
        </w:rPr>
        <w:t>; y,</w:t>
      </w:r>
    </w:p>
    <w:p w:rsidR="009E0DDD" w:rsidRPr="009E0DDD" w:rsidRDefault="009E0DDD" w:rsidP="009E0DDD">
      <w:pPr>
        <w:pStyle w:val="Textodebloque"/>
        <w:numPr>
          <w:ilvl w:val="0"/>
          <w:numId w:val="16"/>
        </w:numPr>
        <w:spacing w:before="240" w:line="276" w:lineRule="auto"/>
        <w:ind w:right="-1"/>
        <w:rPr>
          <w:rFonts w:ascii="Palatino Linotype" w:hAnsi="Palatino Linotype" w:cs="Arial"/>
          <w:b/>
          <w:bCs/>
          <w:lang w:val="es-EC"/>
        </w:rPr>
      </w:pPr>
      <w:r w:rsidRPr="006E6EC2">
        <w:rPr>
          <w:rFonts w:ascii="Palatino Linotype" w:hAnsi="Palatino Linotype" w:cs="Arial"/>
        </w:rPr>
        <w:t xml:space="preserve">Hacia el </w:t>
      </w:r>
      <w:r w:rsidR="005B3387">
        <w:rPr>
          <w:rFonts w:ascii="Palatino Linotype" w:hAnsi="Palatino Linotype" w:cs="Arial"/>
        </w:rPr>
        <w:t>o</w:t>
      </w:r>
      <w:r w:rsidRPr="006E6EC2">
        <w:rPr>
          <w:rFonts w:ascii="Palatino Linotype" w:hAnsi="Palatino Linotype" w:cs="Arial"/>
        </w:rPr>
        <w:t>este: Prop</w:t>
      </w:r>
      <w:r w:rsidRPr="009E0DDD">
        <w:rPr>
          <w:rFonts w:ascii="Palatino Linotype" w:hAnsi="Palatino Linotype" w:cs="Arial"/>
        </w:rPr>
        <w:t>iedad privada.</w:t>
      </w:r>
    </w:p>
    <w:p w:rsidR="009E0DDD" w:rsidRPr="009E0DDD" w:rsidRDefault="009E0DDD" w:rsidP="009E0DDD">
      <w:pPr>
        <w:pStyle w:val="Textodebloque"/>
        <w:spacing w:before="240" w:line="276" w:lineRule="auto"/>
        <w:ind w:left="0" w:right="-1" w:firstLine="0"/>
        <w:rPr>
          <w:rFonts w:ascii="Palatino Linotype" w:hAnsi="Palatino Linotype" w:cs="Arial"/>
          <w:lang w:val="es-EC"/>
        </w:rPr>
      </w:pPr>
      <w:r w:rsidRPr="009E0DDD">
        <w:rPr>
          <w:rFonts w:ascii="Palatino Linotype" w:hAnsi="Palatino Linotype" w:cs="Arial"/>
          <w:b/>
          <w:lang w:val="es-EC"/>
        </w:rPr>
        <w:t xml:space="preserve">Artículo 3.- Objetivo </w:t>
      </w:r>
      <w:r w:rsidR="006E6EC2">
        <w:rPr>
          <w:rFonts w:ascii="Palatino Linotype" w:hAnsi="Palatino Linotype" w:cs="Arial"/>
          <w:b/>
          <w:lang w:val="es-EC"/>
        </w:rPr>
        <w:t>g</w:t>
      </w:r>
      <w:r w:rsidRPr="009E0DDD">
        <w:rPr>
          <w:rFonts w:ascii="Palatino Linotype" w:hAnsi="Palatino Linotype" w:cs="Arial"/>
          <w:b/>
          <w:lang w:val="es-EC"/>
        </w:rPr>
        <w:t xml:space="preserve">eneral.- </w:t>
      </w:r>
      <w:r w:rsidRPr="009E0DDD">
        <w:rPr>
          <w:rFonts w:ascii="Palatino Linotype" w:hAnsi="Palatino Linotype" w:cs="Arial"/>
          <w:lang w:val="es-EC"/>
        </w:rPr>
        <w:t xml:space="preserve">El </w:t>
      </w:r>
      <w:r w:rsidR="006E6EC2">
        <w:rPr>
          <w:rFonts w:ascii="Palatino Linotype" w:hAnsi="Palatino Linotype" w:cs="Arial"/>
          <w:lang w:val="es-EC"/>
        </w:rPr>
        <w:t>p</w:t>
      </w:r>
      <w:r w:rsidRPr="009E0DDD">
        <w:rPr>
          <w:rFonts w:ascii="Palatino Linotype" w:hAnsi="Palatino Linotype" w:cs="Arial"/>
          <w:lang w:val="es-EC"/>
        </w:rPr>
        <w:t>royecto busca</w:t>
      </w:r>
      <w:r w:rsidRPr="009E0DDD">
        <w:rPr>
          <w:rFonts w:ascii="Palatino Linotype" w:hAnsi="Palatino Linotype" w:cs="Arial"/>
          <w:b/>
          <w:lang w:val="es-EC"/>
        </w:rPr>
        <w:t xml:space="preserve"> </w:t>
      </w:r>
      <w:r w:rsidRPr="009E0DDD">
        <w:rPr>
          <w:rFonts w:ascii="Palatino Linotype" w:hAnsi="Palatino Linotype" w:cs="Arial"/>
          <w:lang w:val="es-EC"/>
        </w:rPr>
        <w:t>consolidar</w:t>
      </w:r>
      <w:r w:rsidRPr="009E0DDD">
        <w:rPr>
          <w:rFonts w:ascii="Palatino Linotype" w:hAnsi="Palatino Linotype" w:cs="Arial"/>
          <w:b/>
          <w:lang w:val="es-EC"/>
        </w:rPr>
        <w:t xml:space="preserve"> </w:t>
      </w:r>
      <w:r w:rsidRPr="009E0DDD">
        <w:rPr>
          <w:rFonts w:ascii="Palatino Linotype" w:hAnsi="Palatino Linotype" w:cs="Arial"/>
          <w:lang w:val="es-EC"/>
        </w:rPr>
        <w:t xml:space="preserve">el sistema de centralidades del Distrito Metropolitano de Quito y particularmente la centralidad de Cumbayá, de acuerdo a lo establecido en el </w:t>
      </w:r>
      <w:r w:rsidRPr="006E6EC2">
        <w:rPr>
          <w:rFonts w:ascii="Palatino Linotype" w:hAnsi="Palatino Linotype" w:cs="Arial"/>
        </w:rPr>
        <w:t>Plan Metropolitano de Desarrollo y Ordenamiento Territorial del Distrito Metropolitano de Quito</w:t>
      </w:r>
      <w:r w:rsidR="006E6EC2">
        <w:rPr>
          <w:rFonts w:ascii="Palatino Linotype" w:hAnsi="Palatino Linotype" w:cs="Arial"/>
          <w:b/>
        </w:rPr>
        <w:t>,</w:t>
      </w:r>
      <w:r w:rsidRPr="009E0DDD">
        <w:rPr>
          <w:rFonts w:ascii="Palatino Linotype" w:hAnsi="Palatino Linotype" w:cs="Arial"/>
          <w:b/>
        </w:rPr>
        <w:t xml:space="preserve"> </w:t>
      </w:r>
      <w:r w:rsidRPr="009E0DDD">
        <w:rPr>
          <w:rFonts w:ascii="Palatino Linotype" w:hAnsi="Palatino Linotype" w:cs="Arial"/>
        </w:rPr>
        <w:t>sancionado mediante Ordenanza Metropolitana No. 041</w:t>
      </w:r>
      <w:r w:rsidR="00EC6EA9">
        <w:rPr>
          <w:rFonts w:ascii="Palatino Linotype" w:hAnsi="Palatino Linotype" w:cs="Arial"/>
        </w:rPr>
        <w:t>,</w:t>
      </w:r>
      <w:r w:rsidRPr="009E0DDD">
        <w:rPr>
          <w:rFonts w:ascii="Palatino Linotype" w:hAnsi="Palatino Linotype" w:cs="Arial"/>
        </w:rPr>
        <w:t xml:space="preserve"> de 22 de </w:t>
      </w:r>
      <w:r w:rsidRPr="009E0DDD">
        <w:rPr>
          <w:rFonts w:ascii="Palatino Linotype" w:hAnsi="Palatino Linotype" w:cs="Arial"/>
        </w:rPr>
        <w:lastRenderedPageBreak/>
        <w:t>febrero de 2015</w:t>
      </w:r>
      <w:r w:rsidRPr="009E0DDD">
        <w:rPr>
          <w:rFonts w:ascii="Palatino Linotype" w:hAnsi="Palatino Linotype" w:cs="Arial"/>
          <w:lang w:val="es-EC"/>
        </w:rPr>
        <w:t>, desarrollando las potencialidades urbanísticas del sector mediante la generación de un edificio con un programa arquitectónico que combina vivienda, oficinas y comercio</w:t>
      </w:r>
      <w:r w:rsidR="006E6EC2">
        <w:rPr>
          <w:rFonts w:ascii="Palatino Linotype" w:hAnsi="Palatino Linotype" w:cs="Arial"/>
          <w:lang w:val="es-EC"/>
        </w:rPr>
        <w:t>;</w:t>
      </w:r>
      <w:r w:rsidRPr="009E0DDD">
        <w:rPr>
          <w:rFonts w:ascii="Palatino Linotype" w:hAnsi="Palatino Linotype" w:cs="Arial"/>
          <w:lang w:val="es-EC"/>
        </w:rPr>
        <w:t xml:space="preserve"> adicionalmente</w:t>
      </w:r>
      <w:r w:rsidR="006E6EC2">
        <w:rPr>
          <w:rFonts w:ascii="Palatino Linotype" w:hAnsi="Palatino Linotype" w:cs="Arial"/>
          <w:lang w:val="es-EC"/>
        </w:rPr>
        <w:t>,</w:t>
      </w:r>
      <w:r w:rsidRPr="009E0DDD">
        <w:rPr>
          <w:rFonts w:ascii="Palatino Linotype" w:hAnsi="Palatino Linotype" w:cs="Arial"/>
          <w:lang w:val="es-EC"/>
        </w:rPr>
        <w:t xml:space="preserve"> ofrece la creación de espacio público y áreas verdes, integrados a la ciudad a través de aceras, retiros y red vial; y</w:t>
      </w:r>
      <w:r w:rsidR="006E6EC2">
        <w:rPr>
          <w:rFonts w:ascii="Palatino Linotype" w:hAnsi="Palatino Linotype" w:cs="Arial"/>
          <w:lang w:val="es-EC"/>
        </w:rPr>
        <w:t>,</w:t>
      </w:r>
      <w:r w:rsidRPr="009E0DDD">
        <w:rPr>
          <w:rFonts w:ascii="Palatino Linotype" w:hAnsi="Palatino Linotype" w:cs="Arial"/>
          <w:lang w:val="es-EC"/>
        </w:rPr>
        <w:t xml:space="preserve"> un tratamiento arquitectónico urbanístico que contribuye a fortalecer dicha centralidad de carácter zonal. </w:t>
      </w:r>
    </w:p>
    <w:p w:rsidR="009E0DDD" w:rsidRPr="009E0DDD" w:rsidRDefault="009E0DDD" w:rsidP="009E0DDD">
      <w:pPr>
        <w:spacing w:before="240" w:line="276" w:lineRule="auto"/>
        <w:jc w:val="both"/>
        <w:rPr>
          <w:rFonts w:ascii="Palatino Linotype" w:hAnsi="Palatino Linotype" w:cs="Arial"/>
          <w:sz w:val="22"/>
          <w:szCs w:val="22"/>
          <w:lang w:val="es-EC"/>
        </w:rPr>
      </w:pPr>
      <w:r w:rsidRPr="009E0DDD">
        <w:rPr>
          <w:rFonts w:ascii="Palatino Linotype" w:hAnsi="Palatino Linotype" w:cs="Arial"/>
          <w:b/>
          <w:sz w:val="22"/>
          <w:szCs w:val="22"/>
        </w:rPr>
        <w:t>Artículo 4.- Objetivos específicos.-</w:t>
      </w:r>
      <w:r w:rsidRPr="009E0DDD">
        <w:rPr>
          <w:rFonts w:ascii="Palatino Linotype" w:hAnsi="Palatino Linotype" w:cs="Arial"/>
          <w:sz w:val="22"/>
          <w:szCs w:val="22"/>
          <w:lang w:val="es-EC"/>
        </w:rPr>
        <w:t xml:space="preserve"> El </w:t>
      </w:r>
      <w:r w:rsidR="006E6EC2">
        <w:rPr>
          <w:rFonts w:ascii="Palatino Linotype" w:hAnsi="Palatino Linotype" w:cs="Arial"/>
          <w:sz w:val="22"/>
          <w:szCs w:val="22"/>
          <w:lang w:val="es-EC"/>
        </w:rPr>
        <w:t>p</w:t>
      </w:r>
      <w:r w:rsidRPr="009E0DDD">
        <w:rPr>
          <w:rFonts w:ascii="Palatino Linotype" w:hAnsi="Palatino Linotype" w:cs="Arial"/>
          <w:sz w:val="22"/>
          <w:szCs w:val="22"/>
          <w:lang w:val="es-EC"/>
        </w:rPr>
        <w:t xml:space="preserve">royecto </w:t>
      </w:r>
      <w:r w:rsidRPr="006E6EC2">
        <w:rPr>
          <w:rFonts w:ascii="Palatino Linotype" w:hAnsi="Palatino Linotype" w:cs="Arial"/>
          <w:sz w:val="22"/>
          <w:szCs w:val="22"/>
          <w:lang w:val="es-EC"/>
        </w:rPr>
        <w:t>Arts Cumbayá</w:t>
      </w:r>
      <w:r w:rsidRPr="009E0DDD">
        <w:rPr>
          <w:rFonts w:ascii="Palatino Linotype" w:hAnsi="Palatino Linotype" w:cs="Arial"/>
          <w:sz w:val="22"/>
          <w:szCs w:val="22"/>
          <w:lang w:val="es-EC"/>
        </w:rPr>
        <w:t xml:space="preserve"> se desarrollará en tres bloques cuyos objetivos específicos son:</w:t>
      </w:r>
    </w:p>
    <w:p w:rsidR="009E0DDD" w:rsidRPr="009E0DDD" w:rsidRDefault="009E0DDD" w:rsidP="009E0DDD">
      <w:pPr>
        <w:pStyle w:val="Textodebloque"/>
        <w:numPr>
          <w:ilvl w:val="0"/>
          <w:numId w:val="17"/>
        </w:numPr>
        <w:spacing w:before="240" w:line="276" w:lineRule="auto"/>
        <w:ind w:right="-1"/>
        <w:rPr>
          <w:rFonts w:ascii="Palatino Linotype" w:hAnsi="Palatino Linotype" w:cs="Arial"/>
          <w:lang w:val="es-EC"/>
        </w:rPr>
      </w:pPr>
      <w:r w:rsidRPr="009E0DDD">
        <w:rPr>
          <w:rFonts w:ascii="Palatino Linotype" w:hAnsi="Palatino Linotype" w:cs="Arial"/>
          <w:lang w:val="es-EC"/>
        </w:rPr>
        <w:t>Generar una oferta de alojamiento o vivienda, preferentemente a estudiantes universitarios</w:t>
      </w:r>
      <w:r w:rsidR="006E6EC2">
        <w:rPr>
          <w:rFonts w:ascii="Palatino Linotype" w:hAnsi="Palatino Linotype" w:cs="Arial"/>
          <w:lang w:val="es-EC"/>
        </w:rPr>
        <w:t>;</w:t>
      </w:r>
    </w:p>
    <w:p w:rsidR="009E0DDD" w:rsidRPr="009E0DDD" w:rsidRDefault="009E0DDD" w:rsidP="009E0DDD">
      <w:pPr>
        <w:pStyle w:val="Textodebloque"/>
        <w:numPr>
          <w:ilvl w:val="0"/>
          <w:numId w:val="17"/>
        </w:numPr>
        <w:spacing w:before="240" w:line="276" w:lineRule="auto"/>
        <w:ind w:right="-1"/>
        <w:rPr>
          <w:rFonts w:ascii="Palatino Linotype" w:hAnsi="Palatino Linotype" w:cs="Arial"/>
          <w:lang w:val="es-EC"/>
        </w:rPr>
      </w:pPr>
      <w:r w:rsidRPr="009E0DDD">
        <w:rPr>
          <w:rFonts w:ascii="Palatino Linotype" w:hAnsi="Palatino Linotype" w:cs="Arial"/>
          <w:lang w:val="es-EC"/>
        </w:rPr>
        <w:t>Combinar y concentrar áreas para oficinas y comercio como actividades complementarias a la residencial</w:t>
      </w:r>
      <w:r w:rsidR="006E6EC2">
        <w:rPr>
          <w:rFonts w:ascii="Palatino Linotype" w:hAnsi="Palatino Linotype" w:cs="Arial"/>
          <w:lang w:val="es-EC"/>
        </w:rPr>
        <w:t>; y,</w:t>
      </w:r>
      <w:r w:rsidRPr="009E0DDD">
        <w:rPr>
          <w:rFonts w:ascii="Palatino Linotype" w:hAnsi="Palatino Linotype" w:cs="Arial"/>
          <w:lang w:val="es-EC"/>
        </w:rPr>
        <w:t xml:space="preserve"> </w:t>
      </w:r>
    </w:p>
    <w:p w:rsidR="009E0DDD" w:rsidRPr="009E0DDD" w:rsidRDefault="009E0DDD" w:rsidP="009E0DDD">
      <w:pPr>
        <w:pStyle w:val="Textodebloque"/>
        <w:numPr>
          <w:ilvl w:val="0"/>
          <w:numId w:val="17"/>
        </w:numPr>
        <w:spacing w:before="240" w:line="276" w:lineRule="auto"/>
        <w:ind w:right="-1"/>
        <w:rPr>
          <w:rFonts w:ascii="Palatino Linotype" w:hAnsi="Palatino Linotype" w:cs="Arial"/>
          <w:lang w:val="es-EC"/>
        </w:rPr>
      </w:pPr>
      <w:r w:rsidRPr="009E0DDD">
        <w:rPr>
          <w:rFonts w:ascii="Palatino Linotype" w:hAnsi="Palatino Linotype" w:cs="Arial"/>
          <w:lang w:val="es-EC"/>
        </w:rPr>
        <w:t>Generar en planta baja espacios privados de acceso público, debidamente equipados y conectados a los establecimientos comerciales del bloque de oficinas.</w:t>
      </w:r>
    </w:p>
    <w:p w:rsidR="009E0DDD" w:rsidRPr="009E0DDD" w:rsidRDefault="009E0DDD" w:rsidP="009E0DDD">
      <w:pPr>
        <w:pStyle w:val="Textodebloque"/>
        <w:spacing w:before="240" w:line="276" w:lineRule="auto"/>
        <w:ind w:left="0" w:right="-1" w:firstLine="0"/>
        <w:rPr>
          <w:rFonts w:ascii="Palatino Linotype" w:hAnsi="Palatino Linotype" w:cs="Arial"/>
          <w:bCs/>
        </w:rPr>
      </w:pPr>
      <w:r w:rsidRPr="009E0DDD">
        <w:rPr>
          <w:rFonts w:ascii="Palatino Linotype" w:hAnsi="Palatino Linotype" w:cs="Arial"/>
          <w:b/>
        </w:rPr>
        <w:t xml:space="preserve">Artículo 5.- </w:t>
      </w:r>
      <w:r w:rsidRPr="009E0DDD">
        <w:rPr>
          <w:rFonts w:ascii="Palatino Linotype" w:hAnsi="Palatino Linotype" w:cs="Arial"/>
          <w:b/>
          <w:bCs/>
        </w:rPr>
        <w:t xml:space="preserve">Condiciones urbanísticas específicas.- </w:t>
      </w:r>
      <w:r w:rsidRPr="009E0DDD">
        <w:rPr>
          <w:rFonts w:ascii="Palatino Linotype" w:hAnsi="Palatino Linotype" w:cs="Arial"/>
          <w:bCs/>
        </w:rPr>
        <w:t xml:space="preserve">El </w:t>
      </w:r>
      <w:r w:rsidR="006E6EC2">
        <w:rPr>
          <w:rFonts w:ascii="Palatino Linotype" w:hAnsi="Palatino Linotype" w:cs="Arial"/>
          <w:bCs/>
        </w:rPr>
        <w:t>p</w:t>
      </w:r>
      <w:r w:rsidRPr="009E0DDD">
        <w:rPr>
          <w:rFonts w:ascii="Palatino Linotype" w:hAnsi="Palatino Linotype" w:cs="Arial"/>
          <w:bCs/>
        </w:rPr>
        <w:t>royecto contemplará las siguientes condiciones específicas:</w:t>
      </w:r>
    </w:p>
    <w:p w:rsidR="009E0DDD" w:rsidRPr="009E0DDD" w:rsidRDefault="009E0DDD" w:rsidP="006E6EC2">
      <w:pPr>
        <w:numPr>
          <w:ilvl w:val="0"/>
          <w:numId w:val="6"/>
        </w:numPr>
        <w:spacing w:before="240" w:line="276" w:lineRule="auto"/>
        <w:jc w:val="both"/>
        <w:rPr>
          <w:rFonts w:ascii="Palatino Linotype" w:eastAsia="Times New Roman" w:hAnsi="Palatino Linotype" w:cs="Arial"/>
          <w:bCs/>
          <w:kern w:val="0"/>
          <w:sz w:val="22"/>
          <w:szCs w:val="22"/>
          <w:lang w:val="es-ES" w:eastAsia="es-ES"/>
        </w:rPr>
      </w:pPr>
      <w:r w:rsidRPr="009E0DDD">
        <w:rPr>
          <w:rFonts w:ascii="Palatino Linotype" w:hAnsi="Palatino Linotype" w:cs="Arial"/>
          <w:b/>
          <w:bCs/>
          <w:sz w:val="22"/>
          <w:szCs w:val="22"/>
        </w:rPr>
        <w:t xml:space="preserve">Usos: </w:t>
      </w:r>
      <w:r w:rsidRPr="009E0DDD">
        <w:rPr>
          <w:rFonts w:ascii="Palatino Linotype" w:hAnsi="Palatino Linotype" w:cs="Arial"/>
          <w:bCs/>
          <w:sz w:val="22"/>
          <w:szCs w:val="22"/>
        </w:rPr>
        <w:t>El</w:t>
      </w:r>
      <w:r w:rsidRPr="009E0DDD">
        <w:rPr>
          <w:rFonts w:ascii="Palatino Linotype" w:eastAsia="Times New Roman" w:hAnsi="Palatino Linotype" w:cs="Arial"/>
          <w:bCs/>
          <w:kern w:val="0"/>
          <w:sz w:val="22"/>
          <w:szCs w:val="22"/>
          <w:lang w:val="es-ES" w:eastAsia="es-ES"/>
        </w:rPr>
        <w:t xml:space="preserve"> uso de suelo principal es Residencial de Alta Densidad (R3) y usos complementarios de oficinas y comercios.</w:t>
      </w:r>
    </w:p>
    <w:p w:rsidR="009E0DDD" w:rsidRPr="009E0DDD" w:rsidRDefault="009E0DDD" w:rsidP="009E0DDD">
      <w:pPr>
        <w:pStyle w:val="Textodebloque"/>
        <w:numPr>
          <w:ilvl w:val="0"/>
          <w:numId w:val="6"/>
        </w:numPr>
        <w:spacing w:before="240" w:line="276" w:lineRule="auto"/>
        <w:ind w:right="-1"/>
        <w:rPr>
          <w:rFonts w:ascii="Palatino Linotype" w:hAnsi="Palatino Linotype" w:cs="Arial"/>
          <w:bCs/>
        </w:rPr>
      </w:pPr>
      <w:r w:rsidRPr="009E0DDD">
        <w:rPr>
          <w:rFonts w:ascii="Palatino Linotype" w:hAnsi="Palatino Linotype" w:cs="Arial"/>
          <w:b/>
          <w:bCs/>
        </w:rPr>
        <w:t>Entorno:</w:t>
      </w:r>
      <w:r w:rsidRPr="009E0DDD">
        <w:rPr>
          <w:rFonts w:ascii="Palatino Linotype" w:hAnsi="Palatino Linotype" w:cs="Arial"/>
          <w:bCs/>
        </w:rPr>
        <w:t xml:space="preserve"> Espacio privado de uso público</w:t>
      </w:r>
      <w:r w:rsidR="006E6EC2">
        <w:rPr>
          <w:rFonts w:ascii="Palatino Linotype" w:hAnsi="Palatino Linotype" w:cs="Arial"/>
          <w:bCs/>
        </w:rPr>
        <w:t>,</w:t>
      </w:r>
      <w:r w:rsidRPr="009E0DDD">
        <w:rPr>
          <w:rFonts w:ascii="Palatino Linotype" w:hAnsi="Palatino Linotype" w:cs="Arial"/>
          <w:bCs/>
        </w:rPr>
        <w:t xml:space="preserve"> con la creación de plazas abiertas y enteramente accesibles al público, según la implantación referencial del proyecto.</w:t>
      </w:r>
    </w:p>
    <w:p w:rsidR="009E0DDD" w:rsidRPr="009E0DDD" w:rsidRDefault="009E0DDD" w:rsidP="009E0DDD">
      <w:pPr>
        <w:pStyle w:val="Textodebloque"/>
        <w:spacing w:before="240" w:line="276" w:lineRule="auto"/>
        <w:ind w:left="0" w:right="-1" w:firstLine="0"/>
        <w:rPr>
          <w:rFonts w:ascii="Palatino Linotype" w:hAnsi="Palatino Linotype" w:cs="Arial"/>
        </w:rPr>
      </w:pPr>
      <w:r w:rsidRPr="009E0DDD">
        <w:rPr>
          <w:rFonts w:ascii="Palatino Linotype" w:hAnsi="Palatino Linotype" w:cs="Arial"/>
          <w:b/>
          <w:bCs/>
        </w:rPr>
        <w:t xml:space="preserve">Artículo </w:t>
      </w:r>
      <w:r w:rsidRPr="009E0DDD">
        <w:rPr>
          <w:rFonts w:ascii="Palatino Linotype" w:hAnsi="Palatino Linotype" w:cs="Arial"/>
          <w:b/>
        </w:rPr>
        <w:t xml:space="preserve">6.- </w:t>
      </w:r>
      <w:r w:rsidRPr="009E0DDD">
        <w:rPr>
          <w:rFonts w:ascii="Palatino Linotype" w:hAnsi="Palatino Linotype" w:cs="Arial"/>
          <w:b/>
          <w:bCs/>
        </w:rPr>
        <w:t>Condiciones urbanísticas complementarias.-</w:t>
      </w:r>
    </w:p>
    <w:p w:rsidR="009E0DDD" w:rsidRPr="009E0DDD" w:rsidRDefault="009E0DDD" w:rsidP="009E0DDD">
      <w:pPr>
        <w:pStyle w:val="Textodebloque"/>
        <w:numPr>
          <w:ilvl w:val="0"/>
          <w:numId w:val="7"/>
        </w:numPr>
        <w:spacing w:before="240" w:line="276" w:lineRule="auto"/>
        <w:ind w:right="-1"/>
        <w:rPr>
          <w:rFonts w:ascii="Palatino Linotype" w:hAnsi="Palatino Linotype" w:cs="Arial"/>
          <w:bCs/>
        </w:rPr>
      </w:pPr>
      <w:r w:rsidRPr="009E0DDD">
        <w:rPr>
          <w:rFonts w:ascii="Palatino Linotype" w:hAnsi="Palatino Linotype" w:cs="Arial"/>
          <w:bCs/>
        </w:rPr>
        <w:t xml:space="preserve">El </w:t>
      </w:r>
      <w:r w:rsidR="006E6EC2">
        <w:rPr>
          <w:rFonts w:ascii="Palatino Linotype" w:hAnsi="Palatino Linotype" w:cs="Arial"/>
          <w:bCs/>
        </w:rPr>
        <w:t>p</w:t>
      </w:r>
      <w:r w:rsidRPr="009E0DDD">
        <w:rPr>
          <w:rFonts w:ascii="Palatino Linotype" w:hAnsi="Palatino Linotype" w:cs="Arial"/>
          <w:bCs/>
        </w:rPr>
        <w:t>royecto contempla su integración urbanística con el contexto y el entorno urbano, así como las soluciones de integración a la red vial existente.</w:t>
      </w:r>
    </w:p>
    <w:p w:rsidR="009E0DDD" w:rsidRPr="009E0DDD" w:rsidRDefault="009E0DDD" w:rsidP="009E0DDD">
      <w:pPr>
        <w:pStyle w:val="Textodebloque"/>
        <w:numPr>
          <w:ilvl w:val="0"/>
          <w:numId w:val="7"/>
        </w:numPr>
        <w:spacing w:before="240" w:line="276" w:lineRule="auto"/>
        <w:ind w:right="-1"/>
        <w:rPr>
          <w:rFonts w:ascii="Palatino Linotype" w:hAnsi="Palatino Linotype" w:cs="Arial"/>
          <w:bCs/>
        </w:rPr>
      </w:pPr>
      <w:r w:rsidRPr="009E0DDD">
        <w:rPr>
          <w:rFonts w:ascii="Palatino Linotype" w:hAnsi="Palatino Linotype" w:cs="Arial"/>
          <w:bCs/>
        </w:rPr>
        <w:t>La plaza de uso público, el área verde y la circulación peatonal ubicada entre el bloque de vivienda y el bloque de oficinas y comercios permitirá la accesibilidad y el uso sin restricciones de acceso y ocupación</w:t>
      </w:r>
      <w:r w:rsidR="00EC6EA9">
        <w:rPr>
          <w:rFonts w:ascii="Palatino Linotype" w:hAnsi="Palatino Linotype" w:cs="Arial"/>
          <w:bCs/>
        </w:rPr>
        <w:t xml:space="preserve"> al público</w:t>
      </w:r>
      <w:r w:rsidRPr="009E0DDD">
        <w:rPr>
          <w:rFonts w:ascii="Palatino Linotype" w:hAnsi="Palatino Linotype" w:cs="Arial"/>
          <w:bCs/>
        </w:rPr>
        <w:t>, ni cerramientos elevados que impidan su continuidad con el espacio público, garantizando acceso universal</w:t>
      </w:r>
      <w:r w:rsidR="00EC6EA9">
        <w:rPr>
          <w:rFonts w:ascii="Palatino Linotype" w:hAnsi="Palatino Linotype" w:cs="Arial"/>
          <w:bCs/>
        </w:rPr>
        <w:t xml:space="preserve"> de manera vitalicia e irrevocable</w:t>
      </w:r>
      <w:r w:rsidRPr="009E0DDD">
        <w:rPr>
          <w:rFonts w:ascii="Palatino Linotype" w:hAnsi="Palatino Linotype" w:cs="Arial"/>
          <w:bCs/>
        </w:rPr>
        <w:t>. Estas áreas formarán parte de las áreas comunales de la propiedad horizontal sin que los futuros copropietarios puedan cambiar las condiciones de accesibilidad y uso establecidos en la presente ordenanza. Se complementarán con usos de comercios y servicios en la planta baja.</w:t>
      </w:r>
    </w:p>
    <w:p w:rsidR="009E0DDD" w:rsidRPr="009E0DDD" w:rsidRDefault="009E0DDD" w:rsidP="009E0DDD">
      <w:pPr>
        <w:pStyle w:val="Textodebloque"/>
        <w:numPr>
          <w:ilvl w:val="0"/>
          <w:numId w:val="7"/>
        </w:numPr>
        <w:spacing w:before="240" w:line="276" w:lineRule="auto"/>
        <w:ind w:right="-1"/>
        <w:rPr>
          <w:rFonts w:ascii="Palatino Linotype" w:hAnsi="Palatino Linotype" w:cs="Arial"/>
          <w:bCs/>
        </w:rPr>
      </w:pPr>
      <w:r w:rsidRPr="009E0DDD">
        <w:rPr>
          <w:rFonts w:ascii="Palatino Linotype" w:hAnsi="Palatino Linotype" w:cs="Arial"/>
          <w:bCs/>
        </w:rPr>
        <w:lastRenderedPageBreak/>
        <w:t xml:space="preserve">El </w:t>
      </w:r>
      <w:r w:rsidR="006E6EC2">
        <w:rPr>
          <w:rFonts w:ascii="Palatino Linotype" w:hAnsi="Palatino Linotype" w:cs="Arial"/>
          <w:bCs/>
        </w:rPr>
        <w:t>p</w:t>
      </w:r>
      <w:r w:rsidRPr="009E0DDD">
        <w:rPr>
          <w:rFonts w:ascii="Palatino Linotype" w:hAnsi="Palatino Linotype" w:cs="Arial"/>
          <w:bCs/>
        </w:rPr>
        <w:t>royecto contempla igualmente un área de servicios y equipamiento de uso exclusivo para el área residencial y servicios complementarios para los residentes, como parte de los bienes comunes a ser declarados en propiedad horizontal.</w:t>
      </w:r>
    </w:p>
    <w:p w:rsidR="009E0DDD" w:rsidRPr="009E0DDD" w:rsidRDefault="009E0DDD" w:rsidP="009E0DDD">
      <w:pPr>
        <w:pStyle w:val="Textodebloque"/>
        <w:spacing w:before="240" w:line="276" w:lineRule="auto"/>
        <w:ind w:left="0" w:right="-1" w:firstLine="0"/>
        <w:rPr>
          <w:rFonts w:ascii="Palatino Linotype" w:hAnsi="Palatino Linotype" w:cs="Arial"/>
          <w:bCs/>
          <w:i/>
        </w:rPr>
      </w:pPr>
      <w:r w:rsidRPr="009E0DDD">
        <w:rPr>
          <w:rFonts w:ascii="Palatino Linotype" w:hAnsi="Palatino Linotype" w:cs="Arial"/>
          <w:b/>
          <w:bCs/>
        </w:rPr>
        <w:t xml:space="preserve">Artículo 7.- Áreas </w:t>
      </w:r>
      <w:r w:rsidR="00EC6EA9">
        <w:rPr>
          <w:rFonts w:ascii="Palatino Linotype" w:hAnsi="Palatino Linotype" w:cs="Arial"/>
          <w:b/>
          <w:bCs/>
        </w:rPr>
        <w:t>comunales</w:t>
      </w:r>
      <w:r w:rsidRPr="009E0DDD">
        <w:rPr>
          <w:rFonts w:ascii="Palatino Linotype" w:hAnsi="Palatino Linotype" w:cs="Arial"/>
          <w:b/>
          <w:bCs/>
        </w:rPr>
        <w:t xml:space="preserve"> de uso público.-</w:t>
      </w:r>
      <w:r w:rsidRPr="009E0DDD">
        <w:rPr>
          <w:rFonts w:ascii="Palatino Linotype" w:hAnsi="Palatino Linotype" w:cs="Arial"/>
          <w:bCs/>
        </w:rPr>
        <w:t xml:space="preserve"> Estas áreas</w:t>
      </w:r>
      <w:r w:rsidR="00EC6EA9">
        <w:rPr>
          <w:rFonts w:ascii="Palatino Linotype" w:hAnsi="Palatino Linotype" w:cs="Arial"/>
          <w:bCs/>
        </w:rPr>
        <w:t>, conforme a lo descrito en el artículo 6, literal b), de la presente Ordenanza,</w:t>
      </w:r>
      <w:r w:rsidRPr="009E0DDD">
        <w:rPr>
          <w:rFonts w:ascii="Palatino Linotype" w:hAnsi="Palatino Linotype" w:cs="Arial"/>
          <w:bCs/>
        </w:rPr>
        <w:t xml:space="preserve"> deberán garantizar el uso sin ningún tipo de restricciones de accesibilidad,</w:t>
      </w:r>
      <w:r w:rsidR="00EC6EA9">
        <w:rPr>
          <w:rFonts w:ascii="Palatino Linotype" w:hAnsi="Palatino Linotype" w:cs="Arial"/>
          <w:bCs/>
        </w:rPr>
        <w:t xml:space="preserve"> en horario continuo e ininterrumpido;</w:t>
      </w:r>
      <w:r w:rsidRPr="009E0DDD">
        <w:rPr>
          <w:rFonts w:ascii="Palatino Linotype" w:hAnsi="Palatino Linotype" w:cs="Arial"/>
          <w:bCs/>
        </w:rPr>
        <w:t xml:space="preserve"> condición que se mantendrá</w:t>
      </w:r>
      <w:r w:rsidR="00301EF7">
        <w:rPr>
          <w:rFonts w:ascii="Palatino Linotype" w:hAnsi="Palatino Linotype" w:cs="Arial"/>
          <w:bCs/>
        </w:rPr>
        <w:t xml:space="preserve"> de manera vitalicia e irrevocable</w:t>
      </w:r>
      <w:r w:rsidRPr="009E0DDD">
        <w:rPr>
          <w:rFonts w:ascii="Palatino Linotype" w:hAnsi="Palatino Linotype" w:cs="Arial"/>
          <w:bCs/>
        </w:rPr>
        <w:t xml:space="preserve"> en la de declaratoria de propiedad horizontal y en las posteriores transferencias de dominio que se realicen, conforme al </w:t>
      </w:r>
      <w:r w:rsidRPr="00F93B31">
        <w:rPr>
          <w:rFonts w:ascii="Palatino Linotype" w:hAnsi="Palatino Linotype" w:cs="Arial"/>
          <w:bCs/>
        </w:rPr>
        <w:t>Anexo 04.</w:t>
      </w:r>
      <w:r w:rsidR="00F93B31">
        <w:rPr>
          <w:rFonts w:ascii="Palatino Linotype" w:hAnsi="Palatino Linotype" w:cs="Arial"/>
          <w:bCs/>
        </w:rPr>
        <w:t xml:space="preserve"> “</w:t>
      </w:r>
      <w:r w:rsidRPr="009E0DDD">
        <w:rPr>
          <w:rFonts w:ascii="Palatino Linotype" w:hAnsi="Palatino Linotype" w:cs="Arial"/>
          <w:bCs/>
          <w:i/>
        </w:rPr>
        <w:t>Servidumbre Voluntaria para Tránsito Peatonal</w:t>
      </w:r>
      <w:r w:rsidR="00F93B31">
        <w:rPr>
          <w:rFonts w:ascii="Palatino Linotype" w:hAnsi="Palatino Linotype" w:cs="Arial"/>
          <w:bCs/>
          <w:i/>
        </w:rPr>
        <w:t>”</w:t>
      </w:r>
      <w:r w:rsidRPr="009E0DDD">
        <w:rPr>
          <w:rFonts w:ascii="Palatino Linotype" w:hAnsi="Palatino Linotype" w:cs="Arial"/>
          <w:bCs/>
          <w:i/>
        </w:rPr>
        <w:t>.</w:t>
      </w:r>
    </w:p>
    <w:p w:rsidR="009E0DDD" w:rsidRPr="009E0DDD" w:rsidRDefault="009E0DDD" w:rsidP="009E0DDD">
      <w:pPr>
        <w:pStyle w:val="Textodebloque"/>
        <w:spacing w:before="240" w:line="276" w:lineRule="auto"/>
        <w:ind w:left="0" w:right="-1" w:firstLine="0"/>
        <w:rPr>
          <w:rFonts w:ascii="Palatino Linotype" w:hAnsi="Palatino Linotype"/>
        </w:rPr>
      </w:pPr>
      <w:r w:rsidRPr="009E0DDD">
        <w:rPr>
          <w:rFonts w:ascii="Palatino Linotype" w:hAnsi="Palatino Linotype" w:cs="Arial"/>
          <w:b/>
          <w:bCs/>
        </w:rPr>
        <w:t xml:space="preserve">Artículo 8.- Usos de suelo y </w:t>
      </w:r>
      <w:r w:rsidR="00F93B31">
        <w:rPr>
          <w:rFonts w:ascii="Palatino Linotype" w:hAnsi="Palatino Linotype" w:cs="Arial"/>
          <w:b/>
          <w:bCs/>
        </w:rPr>
        <w:t>c</w:t>
      </w:r>
      <w:r w:rsidRPr="009E0DDD">
        <w:rPr>
          <w:rFonts w:ascii="Palatino Linotype" w:hAnsi="Palatino Linotype" w:cs="Arial"/>
          <w:b/>
          <w:bCs/>
        </w:rPr>
        <w:t xml:space="preserve">ompatibilidades.- </w:t>
      </w:r>
      <w:r w:rsidRPr="009E0DDD">
        <w:rPr>
          <w:rFonts w:ascii="Palatino Linotype" w:hAnsi="Palatino Linotype" w:cs="Arial"/>
          <w:bCs/>
        </w:rPr>
        <w:t>El uso</w:t>
      </w:r>
      <w:r w:rsidRPr="009E0DDD">
        <w:rPr>
          <w:rFonts w:ascii="Palatino Linotype" w:hAnsi="Palatino Linotype" w:cs="Arial"/>
        </w:rPr>
        <w:t xml:space="preserve"> principal del suelo para el predio </w:t>
      </w:r>
      <w:r w:rsidR="00F93B31">
        <w:rPr>
          <w:rFonts w:ascii="Palatino Linotype" w:hAnsi="Palatino Linotype" w:cs="Arial"/>
          <w:lang w:val="es-EC"/>
        </w:rPr>
        <w:t xml:space="preserve">No. </w:t>
      </w:r>
      <w:r w:rsidRPr="009E0DDD">
        <w:rPr>
          <w:rFonts w:ascii="Palatino Linotype" w:hAnsi="Palatino Linotype" w:cs="Arial"/>
          <w:lang w:val="es-EC"/>
        </w:rPr>
        <w:t xml:space="preserve">3580775, clave catastral </w:t>
      </w:r>
      <w:r w:rsidR="009A6534">
        <w:rPr>
          <w:rFonts w:ascii="Palatino Linotype" w:hAnsi="Palatino Linotype" w:cs="Arial"/>
          <w:lang w:val="es-EC"/>
        </w:rPr>
        <w:t xml:space="preserve">No. </w:t>
      </w:r>
      <w:r w:rsidRPr="009E0DDD">
        <w:rPr>
          <w:rFonts w:ascii="Palatino Linotype" w:hAnsi="Palatino Linotype" w:cs="Arial"/>
          <w:lang w:val="es-EC"/>
        </w:rPr>
        <w:t>10714</w:t>
      </w:r>
      <w:r w:rsidR="00F93B31">
        <w:rPr>
          <w:rFonts w:ascii="Palatino Linotype" w:hAnsi="Palatino Linotype" w:cs="Arial"/>
          <w:lang w:val="es-EC"/>
        </w:rPr>
        <w:t>-</w:t>
      </w:r>
      <w:r w:rsidRPr="009E0DDD">
        <w:rPr>
          <w:rFonts w:ascii="Palatino Linotype" w:hAnsi="Palatino Linotype" w:cs="Arial"/>
          <w:lang w:val="es-EC"/>
        </w:rPr>
        <w:t>06</w:t>
      </w:r>
      <w:r w:rsidR="00F93B31">
        <w:rPr>
          <w:rFonts w:ascii="Palatino Linotype" w:hAnsi="Palatino Linotype" w:cs="Arial"/>
          <w:lang w:val="es-EC"/>
        </w:rPr>
        <w:t>-</w:t>
      </w:r>
      <w:r w:rsidRPr="009E0DDD">
        <w:rPr>
          <w:rFonts w:ascii="Palatino Linotype" w:hAnsi="Palatino Linotype" w:cs="Arial"/>
          <w:lang w:val="es-EC"/>
        </w:rPr>
        <w:t>010</w:t>
      </w:r>
      <w:r w:rsidR="00F93B31">
        <w:rPr>
          <w:rFonts w:ascii="Palatino Linotype" w:hAnsi="Palatino Linotype" w:cs="Arial"/>
          <w:lang w:val="es-EC"/>
        </w:rPr>
        <w:t>,</w:t>
      </w:r>
      <w:r w:rsidRPr="009E0DDD">
        <w:rPr>
          <w:rFonts w:ascii="Palatino Linotype" w:hAnsi="Palatino Linotype" w:cs="Arial"/>
          <w:lang w:val="es-EC"/>
        </w:rPr>
        <w:t xml:space="preserve"> es Residencial de alta densidad (R3) y usos complementarios de oficinas y comercio</w:t>
      </w:r>
      <w:r w:rsidR="00F93B31">
        <w:rPr>
          <w:rFonts w:ascii="Palatino Linotype" w:hAnsi="Palatino Linotype" w:cs="Arial"/>
          <w:lang w:val="es-EC"/>
        </w:rPr>
        <w:t>,</w:t>
      </w:r>
      <w:r w:rsidRPr="009E0DDD">
        <w:rPr>
          <w:rFonts w:ascii="Palatino Linotype" w:hAnsi="Palatino Linotype" w:cs="Arial"/>
          <w:lang w:val="es-EC"/>
        </w:rPr>
        <w:t xml:space="preserve"> de acuerdo a la normativa vigente. </w:t>
      </w:r>
    </w:p>
    <w:p w:rsidR="009E0DDD" w:rsidRPr="009E0DDD" w:rsidRDefault="009E0DDD" w:rsidP="009E0DDD">
      <w:pPr>
        <w:pStyle w:val="Textodebloque"/>
        <w:spacing w:before="240" w:line="276" w:lineRule="auto"/>
        <w:ind w:left="0" w:right="-1" w:firstLine="0"/>
        <w:rPr>
          <w:rFonts w:ascii="Palatino Linotype" w:hAnsi="Palatino Linotype" w:cs="Arial"/>
          <w:b/>
        </w:rPr>
      </w:pPr>
      <w:r w:rsidRPr="009E0DDD">
        <w:rPr>
          <w:rFonts w:ascii="Palatino Linotype" w:hAnsi="Palatino Linotype" w:cs="Arial"/>
        </w:rPr>
        <w:t xml:space="preserve">Para el uso de suelo Residencial de alta densidad (R3) serán compatibles para el </w:t>
      </w:r>
      <w:r w:rsidR="00F93B31">
        <w:rPr>
          <w:rFonts w:ascii="Palatino Linotype" w:hAnsi="Palatino Linotype" w:cs="Arial"/>
        </w:rPr>
        <w:t>p</w:t>
      </w:r>
      <w:r w:rsidRPr="009E0DDD">
        <w:rPr>
          <w:rFonts w:ascii="Palatino Linotype" w:hAnsi="Palatino Linotype" w:cs="Arial"/>
        </w:rPr>
        <w:t>royecto Arts Cumbayá los usos de suelo de oficinas y comercio</w:t>
      </w:r>
      <w:r w:rsidR="00F93B31">
        <w:rPr>
          <w:rFonts w:ascii="Palatino Linotype" w:hAnsi="Palatino Linotype" w:cs="Arial"/>
        </w:rPr>
        <w:t>,</w:t>
      </w:r>
      <w:r w:rsidRPr="009E0DDD">
        <w:rPr>
          <w:rFonts w:ascii="Palatino Linotype" w:hAnsi="Palatino Linotype" w:cs="Arial"/>
        </w:rPr>
        <w:t xml:space="preserve"> así como los otros establecidos en la normativa vigente, según lo establecido en el proyecto arquitectónico que sustenta la presente </w:t>
      </w:r>
      <w:r w:rsidR="00F93B31">
        <w:rPr>
          <w:rFonts w:ascii="Palatino Linotype" w:hAnsi="Palatino Linotype" w:cs="Arial"/>
        </w:rPr>
        <w:t>O</w:t>
      </w:r>
      <w:r w:rsidRPr="009E0DDD">
        <w:rPr>
          <w:rFonts w:ascii="Palatino Linotype" w:hAnsi="Palatino Linotype" w:cs="Arial"/>
        </w:rPr>
        <w:t>rdenanza.</w:t>
      </w:r>
    </w:p>
    <w:p w:rsidR="009E0DDD" w:rsidRPr="009E0DDD" w:rsidRDefault="009E0DDD" w:rsidP="009E0DDD">
      <w:pPr>
        <w:spacing w:before="240" w:line="276" w:lineRule="auto"/>
        <w:jc w:val="both"/>
        <w:rPr>
          <w:rFonts w:ascii="Palatino Linotype" w:hAnsi="Palatino Linotype" w:cs="Arial"/>
          <w:sz w:val="22"/>
          <w:szCs w:val="22"/>
        </w:rPr>
      </w:pPr>
      <w:r w:rsidRPr="009E0DDD">
        <w:rPr>
          <w:rFonts w:ascii="Palatino Linotype" w:hAnsi="Palatino Linotype" w:cs="Arial"/>
          <w:b/>
          <w:bCs/>
          <w:sz w:val="22"/>
          <w:szCs w:val="22"/>
        </w:rPr>
        <w:t xml:space="preserve">Artículo 9.- </w:t>
      </w:r>
      <w:r w:rsidRPr="009E0DDD">
        <w:rPr>
          <w:rFonts w:ascii="Palatino Linotype" w:hAnsi="Palatino Linotype" w:cs="Arial"/>
          <w:b/>
          <w:sz w:val="22"/>
          <w:szCs w:val="22"/>
        </w:rPr>
        <w:t xml:space="preserve">Forma de </w:t>
      </w:r>
      <w:r w:rsidR="00AA2ABB">
        <w:rPr>
          <w:rFonts w:ascii="Palatino Linotype" w:hAnsi="Palatino Linotype" w:cs="Arial"/>
          <w:b/>
          <w:sz w:val="22"/>
          <w:szCs w:val="22"/>
        </w:rPr>
        <w:t>o</w:t>
      </w:r>
      <w:r w:rsidRPr="009E0DDD">
        <w:rPr>
          <w:rFonts w:ascii="Palatino Linotype" w:hAnsi="Palatino Linotype" w:cs="Arial"/>
          <w:b/>
          <w:sz w:val="22"/>
          <w:szCs w:val="22"/>
        </w:rPr>
        <w:t xml:space="preserve">cupación del </w:t>
      </w:r>
      <w:r w:rsidR="00AA2ABB">
        <w:rPr>
          <w:rFonts w:ascii="Palatino Linotype" w:hAnsi="Palatino Linotype" w:cs="Arial"/>
          <w:b/>
          <w:sz w:val="22"/>
          <w:szCs w:val="22"/>
        </w:rPr>
        <w:t>s</w:t>
      </w:r>
      <w:r w:rsidRPr="009E0DDD">
        <w:rPr>
          <w:rFonts w:ascii="Palatino Linotype" w:hAnsi="Palatino Linotype" w:cs="Arial"/>
          <w:b/>
          <w:sz w:val="22"/>
          <w:szCs w:val="22"/>
        </w:rPr>
        <w:t xml:space="preserve">uelo.- </w:t>
      </w:r>
      <w:r w:rsidRPr="009E0DDD">
        <w:rPr>
          <w:rFonts w:ascii="Palatino Linotype" w:hAnsi="Palatino Linotype" w:cs="Arial"/>
          <w:sz w:val="22"/>
          <w:szCs w:val="22"/>
        </w:rPr>
        <w:t xml:space="preserve">El </w:t>
      </w:r>
      <w:r w:rsidR="00AA2ABB">
        <w:rPr>
          <w:rFonts w:ascii="Palatino Linotype" w:hAnsi="Palatino Linotype" w:cs="Arial"/>
          <w:sz w:val="22"/>
          <w:szCs w:val="22"/>
        </w:rPr>
        <w:t>p</w:t>
      </w:r>
      <w:r w:rsidRPr="009E0DDD">
        <w:rPr>
          <w:rFonts w:ascii="Palatino Linotype" w:hAnsi="Palatino Linotype" w:cs="Arial"/>
          <w:sz w:val="22"/>
          <w:szCs w:val="22"/>
        </w:rPr>
        <w:t xml:space="preserve">royecto </w:t>
      </w:r>
      <w:r w:rsidRPr="00AA2ABB">
        <w:rPr>
          <w:rFonts w:ascii="Palatino Linotype" w:hAnsi="Palatino Linotype" w:cs="Arial"/>
          <w:sz w:val="22"/>
          <w:szCs w:val="22"/>
        </w:rPr>
        <w:t>Arts Cumbayá</w:t>
      </w:r>
      <w:r w:rsidRPr="009E0DDD">
        <w:rPr>
          <w:rFonts w:ascii="Palatino Linotype" w:hAnsi="Palatino Linotype" w:cs="Arial"/>
          <w:sz w:val="22"/>
          <w:szCs w:val="22"/>
        </w:rPr>
        <w:t xml:space="preserve"> contará con edificaciones implantadas en forma aislada, según el anexo N</w:t>
      </w:r>
      <w:r w:rsidR="00AA2ABB">
        <w:rPr>
          <w:rFonts w:ascii="Palatino Linotype" w:hAnsi="Palatino Linotype" w:cs="Arial"/>
          <w:sz w:val="22"/>
          <w:szCs w:val="22"/>
        </w:rPr>
        <w:t>o.</w:t>
      </w:r>
      <w:r w:rsidRPr="009E0DDD">
        <w:rPr>
          <w:rFonts w:ascii="Palatino Linotype" w:hAnsi="Palatino Linotype" w:cs="Arial"/>
          <w:sz w:val="22"/>
          <w:szCs w:val="22"/>
        </w:rPr>
        <w:t xml:space="preserve"> 1 que contiene el diagrama referencial de implantación y se sujetará a las siguientes características de edificabilidad: </w:t>
      </w:r>
    </w:p>
    <w:p w:rsidR="009E0DDD" w:rsidRPr="009E0DDD" w:rsidRDefault="009E0DDD" w:rsidP="009E0DDD">
      <w:pPr>
        <w:pStyle w:val="Textodebloque"/>
        <w:numPr>
          <w:ilvl w:val="0"/>
          <w:numId w:val="27"/>
        </w:numPr>
        <w:spacing w:before="240" w:line="276" w:lineRule="auto"/>
        <w:ind w:right="-1"/>
        <w:rPr>
          <w:rFonts w:ascii="Palatino Linotype" w:hAnsi="Palatino Linotype" w:cs="Arial"/>
        </w:rPr>
      </w:pPr>
      <w:r w:rsidRPr="009A6534">
        <w:rPr>
          <w:rFonts w:ascii="Palatino Linotype" w:hAnsi="Palatino Linotype" w:cs="Arial"/>
          <w:b/>
        </w:rPr>
        <w:t>Forma de ocupación:</w:t>
      </w:r>
      <w:r w:rsidRPr="009E0DDD">
        <w:rPr>
          <w:rFonts w:ascii="Palatino Linotype" w:hAnsi="Palatino Linotype" w:cs="Arial"/>
        </w:rPr>
        <w:t xml:space="preserve"> aislada</w:t>
      </w:r>
      <w:r w:rsidR="009A6534">
        <w:rPr>
          <w:rFonts w:ascii="Palatino Linotype" w:hAnsi="Palatino Linotype" w:cs="Arial"/>
        </w:rPr>
        <w:t>.</w:t>
      </w:r>
    </w:p>
    <w:p w:rsidR="009E0DDD" w:rsidRPr="009E0DDD" w:rsidRDefault="009E0DDD" w:rsidP="009E0DDD">
      <w:pPr>
        <w:pStyle w:val="Textodebloque"/>
        <w:numPr>
          <w:ilvl w:val="0"/>
          <w:numId w:val="27"/>
        </w:numPr>
        <w:spacing w:before="240" w:line="276" w:lineRule="auto"/>
        <w:ind w:right="-1"/>
        <w:rPr>
          <w:rFonts w:ascii="Palatino Linotype" w:hAnsi="Palatino Linotype" w:cs="Arial"/>
        </w:rPr>
      </w:pPr>
      <w:r w:rsidRPr="009A6534">
        <w:rPr>
          <w:rFonts w:ascii="Palatino Linotype" w:hAnsi="Palatino Linotype" w:cs="Arial"/>
          <w:b/>
        </w:rPr>
        <w:t>Retiros:</w:t>
      </w:r>
      <w:r w:rsidRPr="009E0DDD">
        <w:rPr>
          <w:rFonts w:ascii="Palatino Linotype" w:hAnsi="Palatino Linotype" w:cs="Arial"/>
        </w:rPr>
        <w:t xml:space="preserve"> </w:t>
      </w:r>
      <w:r w:rsidR="00A95F32">
        <w:rPr>
          <w:rFonts w:ascii="Palatino Linotype" w:hAnsi="Palatino Linotype" w:cs="Arial"/>
        </w:rPr>
        <w:t>d</w:t>
      </w:r>
      <w:r w:rsidRPr="009E0DDD">
        <w:rPr>
          <w:rFonts w:ascii="Palatino Linotype" w:hAnsi="Palatino Linotype" w:cs="Arial"/>
        </w:rPr>
        <w:t>eberá mantener un retiro de construcción hacia al noreste (hacia la Avenida Pampite) de 10 metros y hacia el noroeste el retiro será de 5 m.</w:t>
      </w:r>
      <w:r w:rsidR="009A6534">
        <w:rPr>
          <w:rFonts w:ascii="Palatino Linotype" w:hAnsi="Palatino Linotype" w:cs="Arial"/>
        </w:rPr>
        <w:t xml:space="preserve"> Los retiros posteriores serán de 3 metros.</w:t>
      </w:r>
    </w:p>
    <w:p w:rsidR="009E0DDD" w:rsidRPr="009E0DDD" w:rsidRDefault="009E0DDD" w:rsidP="009E0DDD">
      <w:pPr>
        <w:pStyle w:val="Textodebloque"/>
        <w:numPr>
          <w:ilvl w:val="0"/>
          <w:numId w:val="27"/>
        </w:numPr>
        <w:spacing w:before="240" w:line="276" w:lineRule="auto"/>
        <w:ind w:right="-1"/>
        <w:rPr>
          <w:rFonts w:ascii="Palatino Linotype" w:hAnsi="Palatino Linotype" w:cs="Arial"/>
        </w:rPr>
      </w:pPr>
      <w:r w:rsidRPr="009A6534">
        <w:rPr>
          <w:rFonts w:ascii="Palatino Linotype" w:hAnsi="Palatino Linotype" w:cs="Arial"/>
          <w:b/>
        </w:rPr>
        <w:t>Altura de edificación:</w:t>
      </w:r>
      <w:r w:rsidRPr="009E0DDD">
        <w:rPr>
          <w:rFonts w:ascii="Palatino Linotype" w:hAnsi="Palatino Linotype" w:cs="Arial"/>
        </w:rPr>
        <w:t xml:space="preserve"> 6 pisos, con una altura d</w:t>
      </w:r>
      <w:r w:rsidR="009A6534">
        <w:rPr>
          <w:rFonts w:ascii="Palatino Linotype" w:hAnsi="Palatino Linotype" w:cs="Arial"/>
        </w:rPr>
        <w:t>e entrepisos de máximo 4 metros;</w:t>
      </w:r>
      <w:r w:rsidRPr="009E0DDD">
        <w:rPr>
          <w:rFonts w:ascii="Palatino Linotype" w:hAnsi="Palatino Linotype" w:cs="Arial"/>
        </w:rPr>
        <w:t xml:space="preserve"> la altura total no considera el sobre-recorrido de los ascensores, caja de escaleras y salidas de ductos.</w:t>
      </w:r>
    </w:p>
    <w:p w:rsidR="009E0DDD" w:rsidRPr="009E0DDD" w:rsidRDefault="009E0DDD" w:rsidP="009E0DDD">
      <w:pPr>
        <w:pStyle w:val="Textodebloque"/>
        <w:numPr>
          <w:ilvl w:val="0"/>
          <w:numId w:val="27"/>
        </w:numPr>
        <w:spacing w:before="240" w:line="276" w:lineRule="auto"/>
        <w:ind w:right="-1"/>
        <w:rPr>
          <w:rFonts w:ascii="Palatino Linotype" w:hAnsi="Palatino Linotype" w:cs="Arial"/>
        </w:rPr>
      </w:pPr>
      <w:r w:rsidRPr="009A6534">
        <w:rPr>
          <w:rFonts w:ascii="Palatino Linotype" w:hAnsi="Palatino Linotype" w:cs="Arial"/>
          <w:b/>
        </w:rPr>
        <w:t>COS PB:</w:t>
      </w:r>
      <w:r w:rsidRPr="009E0DDD">
        <w:rPr>
          <w:rFonts w:ascii="Palatino Linotype" w:hAnsi="Palatino Linotype" w:cs="Arial"/>
        </w:rPr>
        <w:t xml:space="preserve"> 2</w:t>
      </w:r>
      <w:r w:rsidR="00754414">
        <w:rPr>
          <w:rFonts w:ascii="Palatino Linotype" w:hAnsi="Palatino Linotype" w:cs="Arial"/>
        </w:rPr>
        <w:t>1</w:t>
      </w:r>
      <w:r w:rsidRPr="009E0DDD">
        <w:rPr>
          <w:rFonts w:ascii="Palatino Linotype" w:hAnsi="Palatino Linotype" w:cs="Arial"/>
        </w:rPr>
        <w:t>%</w:t>
      </w:r>
      <w:r w:rsidR="009A6534">
        <w:rPr>
          <w:rFonts w:ascii="Palatino Linotype" w:hAnsi="Palatino Linotype" w:cs="Arial"/>
        </w:rPr>
        <w:t>.</w:t>
      </w:r>
    </w:p>
    <w:p w:rsidR="009E0DDD" w:rsidRPr="009E0DDD" w:rsidRDefault="009E0DDD" w:rsidP="009E0DDD">
      <w:pPr>
        <w:pStyle w:val="Textodebloque"/>
        <w:numPr>
          <w:ilvl w:val="0"/>
          <w:numId w:val="27"/>
        </w:numPr>
        <w:spacing w:before="240" w:line="276" w:lineRule="auto"/>
        <w:ind w:right="-1"/>
        <w:rPr>
          <w:rFonts w:ascii="Palatino Linotype" w:hAnsi="Palatino Linotype" w:cs="Arial"/>
        </w:rPr>
      </w:pPr>
      <w:r w:rsidRPr="009A6534">
        <w:rPr>
          <w:rFonts w:ascii="Palatino Linotype" w:hAnsi="Palatino Linotype" w:cs="Arial"/>
          <w:b/>
        </w:rPr>
        <w:t>COS T</w:t>
      </w:r>
      <w:r w:rsidR="00A95F32" w:rsidRPr="009A6534">
        <w:rPr>
          <w:rFonts w:ascii="Palatino Linotype" w:hAnsi="Palatino Linotype" w:cs="Arial"/>
          <w:b/>
        </w:rPr>
        <w:t>otal</w:t>
      </w:r>
      <w:r w:rsidRPr="009A6534">
        <w:rPr>
          <w:rFonts w:ascii="Palatino Linotype" w:hAnsi="Palatino Linotype" w:cs="Arial"/>
          <w:b/>
        </w:rPr>
        <w:t>:</w:t>
      </w:r>
      <w:r w:rsidRPr="009E0DDD">
        <w:rPr>
          <w:rFonts w:ascii="Palatino Linotype" w:hAnsi="Palatino Linotype" w:cs="Arial"/>
        </w:rPr>
        <w:t xml:space="preserve"> 210%</w:t>
      </w:r>
      <w:r w:rsidR="009A6534">
        <w:rPr>
          <w:rFonts w:ascii="Palatino Linotype" w:hAnsi="Palatino Linotype" w:cs="Arial"/>
        </w:rPr>
        <w:t>.</w:t>
      </w:r>
    </w:p>
    <w:p w:rsidR="009E0DDD" w:rsidRDefault="009E0DDD" w:rsidP="009E0DDD">
      <w:pPr>
        <w:pStyle w:val="Textodebloque"/>
        <w:spacing w:before="240" w:line="276" w:lineRule="auto"/>
        <w:ind w:left="0" w:right="-1" w:firstLine="0"/>
        <w:rPr>
          <w:rFonts w:ascii="Palatino Linotype" w:hAnsi="Palatino Linotype" w:cs="Arial"/>
        </w:rPr>
      </w:pPr>
      <w:r w:rsidRPr="009E0DDD">
        <w:rPr>
          <w:rFonts w:ascii="Palatino Linotype" w:eastAsia="Arial Unicode MS" w:hAnsi="Palatino Linotype" w:cs="Arial"/>
          <w:b/>
          <w:kern w:val="1"/>
          <w:lang w:val="es-ES_tradnl" w:eastAsia="ar-SA"/>
        </w:rPr>
        <w:lastRenderedPageBreak/>
        <w:t xml:space="preserve">Artículo 10.- Edificabilidad: </w:t>
      </w:r>
      <w:r w:rsidRPr="009E0DDD">
        <w:rPr>
          <w:rFonts w:ascii="Palatino Linotype" w:hAnsi="Palatino Linotype" w:cs="Arial"/>
        </w:rPr>
        <w:t xml:space="preserve">La edificabilidad del </w:t>
      </w:r>
      <w:r w:rsidR="00A95F32">
        <w:rPr>
          <w:rFonts w:ascii="Palatino Linotype" w:hAnsi="Palatino Linotype" w:cs="Arial"/>
        </w:rPr>
        <w:t>p</w:t>
      </w:r>
      <w:r w:rsidRPr="009E0DDD">
        <w:rPr>
          <w:rFonts w:ascii="Palatino Linotype" w:hAnsi="Palatino Linotype" w:cs="Arial"/>
        </w:rPr>
        <w:t xml:space="preserve">royecto </w:t>
      </w:r>
      <w:r w:rsidRPr="00A95F32">
        <w:rPr>
          <w:rFonts w:ascii="Palatino Linotype" w:hAnsi="Palatino Linotype" w:cs="Arial"/>
        </w:rPr>
        <w:t>Arts Cumbayá</w:t>
      </w:r>
      <w:r w:rsidRPr="009E0DDD">
        <w:rPr>
          <w:rFonts w:ascii="Palatino Linotype" w:hAnsi="Palatino Linotype" w:cs="Arial"/>
        </w:rPr>
        <w:t xml:space="preserve"> se regirá a los datos constantes en el cuadro No. 1 en el que se indican los coeficientes de ocupación y superficies construibles en planta baja y total.</w:t>
      </w:r>
    </w:p>
    <w:p w:rsidR="009E0DDD" w:rsidRPr="009E0DDD" w:rsidRDefault="009E0DDD" w:rsidP="009E0DDD">
      <w:pPr>
        <w:pStyle w:val="Textodebloque"/>
        <w:spacing w:before="240" w:line="276" w:lineRule="auto"/>
        <w:ind w:left="0" w:right="0" w:firstLine="0"/>
        <w:jc w:val="center"/>
        <w:rPr>
          <w:rFonts w:ascii="Palatino Linotype" w:hAnsi="Palatino Linotype" w:cs="Arial"/>
          <w:b/>
        </w:rPr>
      </w:pPr>
      <w:r w:rsidRPr="009E0DDD">
        <w:rPr>
          <w:rFonts w:ascii="Palatino Linotype" w:hAnsi="Palatino Linotype" w:cs="Arial"/>
          <w:b/>
        </w:rPr>
        <w:t>Cuadro N</w:t>
      </w:r>
      <w:r w:rsidR="00A95F32">
        <w:rPr>
          <w:rFonts w:ascii="Palatino Linotype" w:hAnsi="Palatino Linotype" w:cs="Arial"/>
          <w:b/>
        </w:rPr>
        <w:t>o.</w:t>
      </w:r>
      <w:r w:rsidRPr="009E0DDD">
        <w:rPr>
          <w:rFonts w:ascii="Palatino Linotype" w:hAnsi="Palatino Linotype" w:cs="Arial"/>
          <w:b/>
        </w:rPr>
        <w:t xml:space="preserve"> 1</w:t>
      </w:r>
    </w:p>
    <w:tbl>
      <w:tblPr>
        <w:tblStyle w:val="Tablaconcuadrcula"/>
        <w:tblW w:w="10723" w:type="dxa"/>
        <w:jc w:val="center"/>
        <w:tblInd w:w="108" w:type="dxa"/>
        <w:tblLayout w:type="fixed"/>
        <w:tblLook w:val="04A0"/>
      </w:tblPr>
      <w:tblGrid>
        <w:gridCol w:w="1388"/>
        <w:gridCol w:w="1140"/>
        <w:gridCol w:w="1276"/>
        <w:gridCol w:w="709"/>
        <w:gridCol w:w="1276"/>
        <w:gridCol w:w="852"/>
        <w:gridCol w:w="1560"/>
        <w:gridCol w:w="851"/>
        <w:gridCol w:w="1671"/>
      </w:tblGrid>
      <w:tr w:rsidR="00D0502C" w:rsidRPr="009A6534" w:rsidTr="00081768">
        <w:trPr>
          <w:trHeight w:val="323"/>
          <w:jc w:val="center"/>
        </w:trPr>
        <w:tc>
          <w:tcPr>
            <w:tcW w:w="1072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D0502C" w:rsidRPr="009A6534" w:rsidRDefault="00D0502C" w:rsidP="00050711">
            <w:pPr>
              <w:spacing w:line="20" w:lineRule="atLeast"/>
              <w:jc w:val="center"/>
              <w:rPr>
                <w:rFonts w:ascii="Palatino Linotype" w:eastAsia="Calibri" w:hAnsi="Palatino Linotype" w:cs="Arial"/>
                <w:b/>
                <w:bCs/>
                <w:sz w:val="18"/>
                <w:szCs w:val="18"/>
              </w:rPr>
            </w:pPr>
            <w:r w:rsidRPr="009A6534">
              <w:rPr>
                <w:rFonts w:ascii="Palatino Linotype" w:eastAsia="Calibri" w:hAnsi="Palatino Linotype" w:cs="Arial"/>
                <w:b/>
                <w:bCs/>
                <w:sz w:val="18"/>
                <w:szCs w:val="18"/>
              </w:rPr>
              <w:t>EDIFICABILIDAD</w:t>
            </w:r>
          </w:p>
        </w:tc>
      </w:tr>
      <w:tr w:rsidR="009A6534" w:rsidRPr="009A6534" w:rsidTr="00000530">
        <w:trPr>
          <w:trHeight w:val="513"/>
          <w:jc w:val="center"/>
        </w:trPr>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Descripción</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Uso principal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Usos permitidos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Pisos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Superficie del predio m2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COS PB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9A6534">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 xml:space="preserve">Área útil de construcción </w:t>
            </w:r>
            <w:r>
              <w:rPr>
                <w:rFonts w:ascii="Palatino Linotype" w:eastAsia="Calibri" w:hAnsi="Palatino Linotype" w:cs="Arial"/>
                <w:b/>
                <w:bCs/>
                <w:sz w:val="18"/>
                <w:szCs w:val="18"/>
                <w:lang w:eastAsia="en-US"/>
              </w:rPr>
              <w:t>PB</w:t>
            </w:r>
            <w:r w:rsidRPr="009A6534">
              <w:rPr>
                <w:rFonts w:ascii="Palatino Linotype" w:eastAsia="Calibri" w:hAnsi="Palatino Linotype" w:cs="Arial"/>
                <w:b/>
                <w:bCs/>
                <w:sz w:val="18"/>
                <w:szCs w:val="18"/>
                <w:lang w:eastAsia="en-US"/>
              </w:rPr>
              <w:t xml:space="preserve"> m2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9A6534">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C</w:t>
            </w:r>
            <w:r>
              <w:rPr>
                <w:rFonts w:ascii="Palatino Linotype" w:eastAsia="Calibri" w:hAnsi="Palatino Linotype" w:cs="Arial"/>
                <w:b/>
                <w:bCs/>
                <w:sz w:val="18"/>
                <w:szCs w:val="18"/>
                <w:lang w:eastAsia="en-US"/>
              </w:rPr>
              <w:t xml:space="preserve">OS </w:t>
            </w:r>
            <w:r w:rsidRPr="009A6534">
              <w:rPr>
                <w:rFonts w:ascii="Palatino Linotype" w:eastAsia="Calibri" w:hAnsi="Palatino Linotype" w:cs="Arial"/>
                <w:b/>
                <w:bCs/>
                <w:sz w:val="18"/>
                <w:szCs w:val="18"/>
                <w:lang w:eastAsia="en-US"/>
              </w:rPr>
              <w:t>total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9A6534" w:rsidRPr="009A6534" w:rsidRDefault="009A6534" w:rsidP="00050711">
            <w:pPr>
              <w:spacing w:before="240" w:line="20" w:lineRule="atLeast"/>
              <w:jc w:val="center"/>
              <w:rPr>
                <w:rFonts w:ascii="Palatino Linotype" w:eastAsia="Calibri" w:hAnsi="Palatino Linotype" w:cs="Arial"/>
                <w:b/>
                <w:bCs/>
                <w:sz w:val="18"/>
                <w:szCs w:val="18"/>
                <w:lang w:eastAsia="en-US"/>
              </w:rPr>
            </w:pPr>
            <w:r w:rsidRPr="009A6534">
              <w:rPr>
                <w:rFonts w:ascii="Palatino Linotype" w:eastAsia="Calibri" w:hAnsi="Palatino Linotype" w:cs="Arial"/>
                <w:b/>
                <w:bCs/>
                <w:sz w:val="18"/>
                <w:szCs w:val="18"/>
                <w:lang w:eastAsia="en-US"/>
              </w:rPr>
              <w:t>Área útil de construcción total m2</w:t>
            </w:r>
          </w:p>
        </w:tc>
      </w:tr>
      <w:tr w:rsidR="009A6534" w:rsidRPr="009A6534" w:rsidTr="00000530">
        <w:trPr>
          <w:trHeight w:val="1036"/>
          <w:jc w:val="center"/>
        </w:trPr>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34" w:rsidRPr="009A6534" w:rsidRDefault="009A6534" w:rsidP="009A6534">
            <w:pPr>
              <w:spacing w:before="240" w:line="20" w:lineRule="atLeast"/>
              <w:jc w:val="both"/>
              <w:rPr>
                <w:rFonts w:ascii="Palatino Linotype" w:eastAsia="Calibri" w:hAnsi="Palatino Linotype" w:cs="Arial"/>
                <w:b/>
                <w:bCs/>
                <w:sz w:val="18"/>
                <w:szCs w:val="18"/>
              </w:rPr>
            </w:pPr>
            <w:r w:rsidRPr="009A6534">
              <w:rPr>
                <w:rFonts w:ascii="Palatino Linotype" w:eastAsia="Calibri" w:hAnsi="Palatino Linotype" w:cs="Arial"/>
                <w:b/>
                <w:bCs/>
                <w:sz w:val="18"/>
                <w:szCs w:val="18"/>
                <w:lang w:eastAsia="en-US"/>
              </w:rPr>
              <w:t>Edificios destinados  a vivienda, oficinas y comercio</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534" w:rsidRPr="009A6534" w:rsidRDefault="009A6534" w:rsidP="00050711">
            <w:pPr>
              <w:spacing w:line="20" w:lineRule="atLeast"/>
              <w:jc w:val="center"/>
              <w:rPr>
                <w:rFonts w:ascii="Palatino Linotype" w:eastAsia="Calibri" w:hAnsi="Palatino Linotype" w:cs="Arial"/>
                <w:bCs/>
                <w:sz w:val="18"/>
                <w:szCs w:val="18"/>
                <w:lang w:eastAsia="en-US"/>
              </w:rPr>
            </w:pPr>
          </w:p>
          <w:p w:rsidR="009A6534" w:rsidRPr="009A6534" w:rsidRDefault="009A6534" w:rsidP="00050711">
            <w:pPr>
              <w:spacing w:line="20" w:lineRule="atLeast"/>
              <w:jc w:val="center"/>
              <w:rPr>
                <w:rFonts w:ascii="Palatino Linotype" w:eastAsia="Calibri" w:hAnsi="Palatino Linotype" w:cs="Arial"/>
                <w:bCs/>
                <w:sz w:val="18"/>
                <w:szCs w:val="18"/>
                <w:lang w:eastAsia="en-US"/>
              </w:rPr>
            </w:pPr>
            <w:r w:rsidRPr="009A6534">
              <w:rPr>
                <w:rFonts w:ascii="Palatino Linotype" w:eastAsia="Calibri" w:hAnsi="Palatino Linotype" w:cs="Arial"/>
                <w:bCs/>
                <w:sz w:val="18"/>
                <w:szCs w:val="18"/>
                <w:lang w:eastAsia="en-US"/>
              </w:rPr>
              <w:t>R3</w:t>
            </w:r>
          </w:p>
          <w:p w:rsidR="009A6534" w:rsidRPr="009A6534" w:rsidRDefault="009A6534" w:rsidP="00050711">
            <w:pPr>
              <w:spacing w:line="20" w:lineRule="atLeast"/>
              <w:jc w:val="center"/>
              <w:rPr>
                <w:rFonts w:ascii="Palatino Linotype" w:eastAsia="Calibri" w:hAnsi="Palatino Linotype" w:cs="Arial"/>
                <w:bCs/>
                <w:sz w:val="18"/>
                <w:szCs w:val="18"/>
                <w:lang w:eastAsia="en-US"/>
              </w:rPr>
            </w:pPr>
            <w:r w:rsidRPr="009A6534">
              <w:rPr>
                <w:rFonts w:ascii="Palatino Linotype" w:eastAsia="Calibri" w:hAnsi="Palatino Linotype" w:cs="Arial"/>
                <w:bCs/>
                <w:sz w:val="18"/>
                <w:szCs w:val="18"/>
                <w:lang w:eastAsia="en-US"/>
              </w:rPr>
              <w:t>Residencial Alta Densidad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line="20" w:lineRule="atLeast"/>
              <w:jc w:val="center"/>
              <w:rPr>
                <w:rFonts w:ascii="Palatino Linotype" w:eastAsia="Calibri" w:hAnsi="Palatino Linotype" w:cs="Arial"/>
                <w:bCs/>
                <w:sz w:val="18"/>
                <w:szCs w:val="18"/>
                <w:lang w:eastAsia="en-US"/>
              </w:rPr>
            </w:pPr>
            <w:r w:rsidRPr="009A6534">
              <w:rPr>
                <w:rFonts w:ascii="Palatino Linotype" w:eastAsia="Calibri" w:hAnsi="Palatino Linotype" w:cs="Arial"/>
                <w:bCs/>
                <w:sz w:val="18"/>
                <w:szCs w:val="18"/>
                <w:lang w:eastAsia="en-US"/>
              </w:rPr>
              <w:t>Vivienda</w:t>
            </w:r>
          </w:p>
          <w:p w:rsidR="009A6534" w:rsidRPr="009A6534" w:rsidRDefault="009A6534" w:rsidP="00050711">
            <w:pPr>
              <w:spacing w:line="20" w:lineRule="atLeast"/>
              <w:jc w:val="center"/>
              <w:rPr>
                <w:rFonts w:ascii="Palatino Linotype" w:eastAsia="Calibri" w:hAnsi="Palatino Linotype" w:cs="Arial"/>
                <w:bCs/>
                <w:sz w:val="18"/>
                <w:szCs w:val="18"/>
                <w:lang w:eastAsia="en-US"/>
              </w:rPr>
            </w:pPr>
            <w:r w:rsidRPr="009A6534">
              <w:rPr>
                <w:rFonts w:ascii="Palatino Linotype" w:eastAsia="Calibri" w:hAnsi="Palatino Linotype" w:cs="Arial"/>
                <w:bCs/>
                <w:sz w:val="18"/>
                <w:szCs w:val="18"/>
                <w:lang w:eastAsia="en-US"/>
              </w:rPr>
              <w:t>Comercio Oficinas</w:t>
            </w:r>
          </w:p>
          <w:p w:rsidR="009A6534" w:rsidRPr="009A6534" w:rsidRDefault="009A6534" w:rsidP="00050711">
            <w:pPr>
              <w:spacing w:line="20" w:lineRule="atLeast"/>
              <w:rPr>
                <w:rFonts w:ascii="Palatino Linotype" w:eastAsia="Calibri" w:hAnsi="Palatino Linotype" w:cs="Arial"/>
                <w:bCs/>
                <w:sz w:val="18"/>
                <w:szCs w:val="18"/>
                <w:lang w:val="es-MX"/>
              </w:rPr>
            </w:pPr>
            <w:r w:rsidRPr="009A6534">
              <w:rPr>
                <w:rFonts w:ascii="Palatino Linotype" w:eastAsia="Calibri" w:hAnsi="Palatino Linotype" w:cs="Arial"/>
                <w:bCs/>
                <w:sz w:val="18"/>
                <w:szCs w:val="18"/>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line="20" w:lineRule="atLeast"/>
              <w:jc w:val="center"/>
              <w:rPr>
                <w:rFonts w:ascii="Palatino Linotype" w:eastAsia="Calibri" w:hAnsi="Palatino Linotype" w:cs="Arial"/>
                <w:bCs/>
                <w:sz w:val="18"/>
                <w:szCs w:val="18"/>
                <w:lang w:eastAsia="en-US"/>
              </w:rPr>
            </w:pPr>
            <w:r w:rsidRPr="009A6534">
              <w:rPr>
                <w:rFonts w:ascii="Palatino Linotype" w:eastAsia="Calibri" w:hAnsi="Palatino Linotype" w:cs="Arial"/>
                <w:bCs/>
                <w:sz w:val="18"/>
                <w:szCs w:val="18"/>
                <w:lang w:eastAsia="en-US"/>
              </w:rPr>
              <w:t>6</w:t>
            </w:r>
          </w:p>
          <w:p w:rsidR="009A6534" w:rsidRPr="009A6534" w:rsidRDefault="009A6534" w:rsidP="00050711">
            <w:pPr>
              <w:spacing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pisos</w:t>
            </w:r>
            <w:r w:rsidRPr="009A6534">
              <w:rPr>
                <w:rFonts w:ascii="Palatino Linotype" w:eastAsia="Calibri" w:hAnsi="Palatino Linotype" w:cs="Arial"/>
                <w:bCs/>
                <w:sz w:val="18"/>
                <w:szCs w:val="18"/>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10.963,77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2.741,94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rPr>
              <w:t>210*</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23.023,91</w:t>
            </w:r>
          </w:p>
        </w:tc>
      </w:tr>
      <w:tr w:rsidR="009A6534" w:rsidRPr="009A6534" w:rsidTr="00000530">
        <w:trPr>
          <w:trHeight w:val="191"/>
          <w:jc w:val="center"/>
        </w:trPr>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line="20" w:lineRule="atLeast"/>
              <w:rPr>
                <w:rFonts w:ascii="Palatino Linotype" w:eastAsia="Calibri" w:hAnsi="Palatino Linotype" w:cs="Arial"/>
                <w:b/>
                <w:bCs/>
                <w:sz w:val="18"/>
                <w:szCs w:val="18"/>
              </w:rPr>
            </w:pPr>
            <w:r w:rsidRPr="009A6534">
              <w:rPr>
                <w:rFonts w:ascii="Palatino Linotype" w:eastAsia="Calibri" w:hAnsi="Palatino Linotype" w:cs="Arial"/>
                <w:b/>
                <w:bCs/>
                <w:sz w:val="18"/>
                <w:szCs w:val="18"/>
              </w:rPr>
              <w:t>TOTAL</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534" w:rsidRPr="009A6534" w:rsidRDefault="009A6534" w:rsidP="00050711">
            <w:pPr>
              <w:spacing w:after="200" w:line="20" w:lineRule="atLeast"/>
              <w:jc w:val="center"/>
              <w:rPr>
                <w:rFonts w:ascii="Palatino Linotype" w:eastAsia="Calibri" w:hAnsi="Palatino Linotype" w:cs="Arial"/>
                <w:bCs/>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34" w:rsidRPr="009A6534" w:rsidRDefault="009A6534" w:rsidP="00050711">
            <w:pPr>
              <w:spacing w:after="200" w:line="20" w:lineRule="atLeast"/>
              <w:jc w:val="center"/>
              <w:rPr>
                <w:rFonts w:ascii="Palatino Linotype" w:eastAsia="Calibri" w:hAnsi="Palatino Linotype" w:cs="Arial"/>
                <w:bCs/>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34" w:rsidRPr="009A6534" w:rsidRDefault="009A6534" w:rsidP="00050711">
            <w:pPr>
              <w:spacing w:after="200" w:line="20" w:lineRule="atLeast"/>
              <w:jc w:val="center"/>
              <w:rPr>
                <w:rFonts w:ascii="Palatino Linotype" w:eastAsia="Calibri" w:hAnsi="Palatino Linotype" w:cs="Arial"/>
                <w:bCs/>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10.963,77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34" w:rsidRPr="009A6534" w:rsidRDefault="009A6534" w:rsidP="00050711">
            <w:pPr>
              <w:spacing w:after="200" w:line="20" w:lineRule="atLeast"/>
              <w:jc w:val="center"/>
              <w:rPr>
                <w:rFonts w:ascii="Palatino Linotype" w:eastAsia="Calibri" w:hAnsi="Palatino Linotype" w:cs="Arial"/>
                <w:bCs/>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2.741,94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34" w:rsidRPr="009A6534" w:rsidRDefault="009A6534" w:rsidP="00050711">
            <w:pPr>
              <w:spacing w:after="200" w:line="20" w:lineRule="atLeast"/>
              <w:jc w:val="center"/>
              <w:rPr>
                <w:rFonts w:ascii="Palatino Linotype" w:eastAsia="Calibri" w:hAnsi="Palatino Linotype" w:cs="Arial"/>
                <w:bCs/>
                <w:sz w:val="18"/>
                <w:szCs w:val="1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34" w:rsidRPr="009A6534" w:rsidRDefault="009A6534" w:rsidP="00050711">
            <w:pPr>
              <w:spacing w:after="200" w:line="20" w:lineRule="atLeast"/>
              <w:jc w:val="center"/>
              <w:rPr>
                <w:rFonts w:ascii="Palatino Linotype" w:eastAsia="Calibri" w:hAnsi="Palatino Linotype" w:cs="Arial"/>
                <w:bCs/>
                <w:sz w:val="18"/>
                <w:szCs w:val="18"/>
              </w:rPr>
            </w:pPr>
            <w:r w:rsidRPr="009A6534">
              <w:rPr>
                <w:rFonts w:ascii="Palatino Linotype" w:eastAsia="Calibri" w:hAnsi="Palatino Linotype" w:cs="Arial"/>
                <w:bCs/>
                <w:sz w:val="18"/>
                <w:szCs w:val="18"/>
                <w:lang w:eastAsia="en-US"/>
              </w:rPr>
              <w:t>23.023,91</w:t>
            </w:r>
          </w:p>
        </w:tc>
      </w:tr>
    </w:tbl>
    <w:p w:rsidR="009E0DDD" w:rsidRPr="00A95F32" w:rsidRDefault="009E0DDD" w:rsidP="00A95F32">
      <w:pPr>
        <w:pStyle w:val="Textodebloque"/>
        <w:spacing w:before="240" w:line="276" w:lineRule="auto"/>
        <w:ind w:left="0" w:right="0" w:firstLine="0"/>
        <w:rPr>
          <w:rFonts w:ascii="Palatino Linotype" w:hAnsi="Palatino Linotype" w:cs="Arial"/>
          <w:sz w:val="18"/>
          <w:szCs w:val="18"/>
          <w:lang w:val="es-ES_tradnl"/>
        </w:rPr>
      </w:pPr>
      <w:r w:rsidRPr="00A95F32">
        <w:rPr>
          <w:rFonts w:ascii="Palatino Linotype" w:hAnsi="Palatino Linotype" w:cs="Arial"/>
          <w:sz w:val="18"/>
          <w:szCs w:val="18"/>
          <w:lang w:val="es-ES_tradnl"/>
        </w:rPr>
        <w:t>*El coeficiente de ocupación total resulta de la división de la superficie útil total edificada sobre la superficie total del terreno.</w:t>
      </w:r>
    </w:p>
    <w:p w:rsidR="00896ACB" w:rsidRPr="00896ACB" w:rsidRDefault="009E0DDD" w:rsidP="009E0DDD">
      <w:pPr>
        <w:tabs>
          <w:tab w:val="left" w:pos="993"/>
        </w:tabs>
        <w:spacing w:before="240" w:line="276" w:lineRule="auto"/>
        <w:ind w:right="-1"/>
        <w:jc w:val="both"/>
        <w:rPr>
          <w:rFonts w:ascii="Palatino Linotype" w:hAnsi="Palatino Linotype" w:cs="Arial"/>
          <w:bCs/>
          <w:sz w:val="22"/>
          <w:szCs w:val="22"/>
        </w:rPr>
      </w:pPr>
      <w:r w:rsidRPr="009E0DDD">
        <w:rPr>
          <w:rFonts w:ascii="Palatino Linotype" w:hAnsi="Palatino Linotype" w:cs="Arial"/>
          <w:b/>
          <w:bCs/>
          <w:sz w:val="22"/>
          <w:szCs w:val="22"/>
        </w:rPr>
        <w:t>Artículo 11.- Normativa constructiva de las edificaciones</w:t>
      </w:r>
      <w:r w:rsidR="00A95F32">
        <w:rPr>
          <w:rFonts w:ascii="Palatino Linotype" w:hAnsi="Palatino Linotype" w:cs="Arial"/>
          <w:b/>
          <w:bCs/>
          <w:sz w:val="22"/>
          <w:szCs w:val="22"/>
        </w:rPr>
        <w:t>.-</w:t>
      </w:r>
      <w:r w:rsidRPr="009E0DDD">
        <w:rPr>
          <w:rFonts w:ascii="Palatino Linotype" w:hAnsi="Palatino Linotype" w:cs="Arial"/>
          <w:bCs/>
          <w:sz w:val="22"/>
          <w:szCs w:val="22"/>
        </w:rPr>
        <w:t xml:space="preserve"> </w:t>
      </w:r>
      <w:r w:rsidR="00896ACB" w:rsidRPr="00896ACB">
        <w:rPr>
          <w:rFonts w:ascii="Palatino Linotype" w:hAnsi="Palatino Linotype" w:cs="Arial"/>
          <w:sz w:val="22"/>
          <w:szCs w:val="22"/>
        </w:rPr>
        <w:t xml:space="preserve">La construcción del Proyecto </w:t>
      </w:r>
      <w:r w:rsidR="00896ACB" w:rsidRPr="00896ACB">
        <w:rPr>
          <w:rFonts w:ascii="Palatino Linotype" w:eastAsiaTheme="minorEastAsia" w:hAnsi="Palatino Linotype" w:cs="Arial"/>
          <w:kern w:val="0"/>
          <w:sz w:val="22"/>
          <w:szCs w:val="22"/>
          <w:lang w:val="es-EC" w:eastAsia="es-EC"/>
        </w:rPr>
        <w:t>Arts Cumbayá observará las Normas Ecuatorianas de la Construcción (NEC) y demás normas nacionales y metropolitanas vigentes. El proyecto cuenta con estudios arquitectónicos e ingenierías que deberán obtener los respectivos certificados de conformidad y las licencias metropolitanas urbanísticas previas al inicio de las tareas constructivas.</w:t>
      </w:r>
    </w:p>
    <w:p w:rsidR="009E0DDD" w:rsidRPr="009E0DDD" w:rsidRDefault="00A95F32" w:rsidP="009E0DDD">
      <w:pPr>
        <w:pStyle w:val="Cuadrculaclara-nfasis31"/>
        <w:tabs>
          <w:tab w:val="left" w:pos="851"/>
        </w:tabs>
        <w:spacing w:before="240" w:line="276" w:lineRule="auto"/>
        <w:ind w:left="0"/>
        <w:jc w:val="center"/>
        <w:rPr>
          <w:rFonts w:ascii="Palatino Linotype" w:hAnsi="Palatino Linotype" w:cs="Arial"/>
          <w:b/>
          <w:sz w:val="22"/>
          <w:szCs w:val="22"/>
        </w:rPr>
      </w:pPr>
      <w:r w:rsidRPr="009E0DDD">
        <w:rPr>
          <w:rFonts w:ascii="Palatino Linotype" w:hAnsi="Palatino Linotype" w:cs="Arial"/>
          <w:b/>
          <w:sz w:val="22"/>
          <w:szCs w:val="22"/>
        </w:rPr>
        <w:t>CAPÍTULO II</w:t>
      </w:r>
    </w:p>
    <w:p w:rsidR="009E0DDD" w:rsidRPr="009E0DDD" w:rsidRDefault="00A95F32" w:rsidP="009E0DDD">
      <w:pPr>
        <w:spacing w:before="240" w:line="276" w:lineRule="auto"/>
        <w:jc w:val="center"/>
        <w:rPr>
          <w:rFonts w:ascii="Palatino Linotype" w:hAnsi="Palatino Linotype" w:cs="Arial"/>
          <w:b/>
          <w:sz w:val="22"/>
          <w:szCs w:val="22"/>
        </w:rPr>
      </w:pPr>
      <w:r w:rsidRPr="009E0DDD">
        <w:rPr>
          <w:rFonts w:ascii="Palatino Linotype" w:hAnsi="Palatino Linotype" w:cs="Arial"/>
          <w:b/>
          <w:sz w:val="22"/>
          <w:szCs w:val="22"/>
        </w:rPr>
        <w:t>DE LA INFRAESTRUCTURA BÁSICA</w:t>
      </w:r>
    </w:p>
    <w:p w:rsidR="009E0DDD" w:rsidRPr="00896ACB" w:rsidRDefault="009E0DDD" w:rsidP="009E0DDD">
      <w:pPr>
        <w:pStyle w:val="Textodebloque"/>
        <w:tabs>
          <w:tab w:val="left" w:pos="851"/>
        </w:tabs>
        <w:spacing w:before="240" w:line="276" w:lineRule="auto"/>
        <w:ind w:left="0" w:right="-1" w:firstLine="0"/>
        <w:rPr>
          <w:rFonts w:ascii="Palatino Linotype" w:hAnsi="Palatino Linotype" w:cs="Arial"/>
          <w:bCs/>
        </w:rPr>
      </w:pPr>
      <w:r w:rsidRPr="009E0DDD">
        <w:rPr>
          <w:rFonts w:ascii="Palatino Linotype" w:eastAsia="Arial Unicode MS" w:hAnsi="Palatino Linotype" w:cs="Arial"/>
          <w:b/>
          <w:kern w:val="1"/>
          <w:lang w:val="es-ES_tradnl" w:eastAsia="ar-SA"/>
        </w:rPr>
        <w:t>Artículo</w:t>
      </w:r>
      <w:r w:rsidR="00A95F32">
        <w:rPr>
          <w:rFonts w:ascii="Palatino Linotype" w:eastAsia="Arial Unicode MS" w:hAnsi="Palatino Linotype" w:cs="Arial"/>
          <w:b/>
          <w:kern w:val="1"/>
          <w:lang w:val="es-ES_tradnl" w:eastAsia="ar-SA"/>
        </w:rPr>
        <w:t xml:space="preserve"> </w:t>
      </w:r>
      <w:r w:rsidRPr="009E0DDD">
        <w:rPr>
          <w:rFonts w:ascii="Palatino Linotype" w:eastAsia="Arial Unicode MS" w:hAnsi="Palatino Linotype" w:cs="Arial"/>
          <w:b/>
          <w:kern w:val="1"/>
          <w:lang w:val="es-ES_tradnl" w:eastAsia="ar-SA"/>
        </w:rPr>
        <w:t xml:space="preserve">12.- De los </w:t>
      </w:r>
      <w:r w:rsidR="00A95F32">
        <w:rPr>
          <w:rFonts w:ascii="Palatino Linotype" w:eastAsia="Arial Unicode MS" w:hAnsi="Palatino Linotype" w:cs="Arial"/>
          <w:b/>
          <w:kern w:val="1"/>
          <w:lang w:val="es-ES_tradnl" w:eastAsia="ar-SA"/>
        </w:rPr>
        <w:t>s</w:t>
      </w:r>
      <w:r w:rsidRPr="009E0DDD">
        <w:rPr>
          <w:rFonts w:ascii="Palatino Linotype" w:eastAsia="Arial Unicode MS" w:hAnsi="Palatino Linotype" w:cs="Arial"/>
          <w:b/>
          <w:kern w:val="1"/>
          <w:lang w:val="es-ES_tradnl" w:eastAsia="ar-SA"/>
        </w:rPr>
        <w:t xml:space="preserve">ervicios </w:t>
      </w:r>
      <w:r w:rsidR="00A95F32">
        <w:rPr>
          <w:rFonts w:ascii="Palatino Linotype" w:eastAsia="Arial Unicode MS" w:hAnsi="Palatino Linotype" w:cs="Arial"/>
          <w:b/>
          <w:kern w:val="1"/>
          <w:lang w:val="es-ES_tradnl" w:eastAsia="ar-SA"/>
        </w:rPr>
        <w:t>p</w:t>
      </w:r>
      <w:r w:rsidRPr="009E0DDD">
        <w:rPr>
          <w:rFonts w:ascii="Palatino Linotype" w:eastAsia="Arial Unicode MS" w:hAnsi="Palatino Linotype" w:cs="Arial"/>
          <w:b/>
          <w:kern w:val="1"/>
          <w:lang w:val="es-ES_tradnl" w:eastAsia="ar-SA"/>
        </w:rPr>
        <w:t xml:space="preserve">úblicos.- </w:t>
      </w:r>
      <w:r w:rsidRPr="009E0DDD">
        <w:rPr>
          <w:rFonts w:ascii="Palatino Linotype" w:eastAsia="Arial Unicode MS" w:hAnsi="Palatino Linotype" w:cs="Arial"/>
          <w:kern w:val="1"/>
          <w:lang w:val="es-ES_tradnl" w:eastAsia="ar-SA"/>
        </w:rPr>
        <w:t>Los servicios públicos se habilitarán y construirán por parte del promotor</w:t>
      </w:r>
      <w:r w:rsidR="00896ACB">
        <w:rPr>
          <w:rFonts w:ascii="Palatino Linotype" w:eastAsia="Arial Unicode MS" w:hAnsi="Palatino Linotype" w:cs="Arial"/>
          <w:kern w:val="1"/>
          <w:lang w:val="es-ES_tradnl" w:eastAsia="ar-SA"/>
        </w:rPr>
        <w:t>,</w:t>
      </w:r>
      <w:r w:rsidRPr="009E0DDD">
        <w:rPr>
          <w:rFonts w:ascii="Palatino Linotype" w:eastAsia="Arial Unicode MS" w:hAnsi="Palatino Linotype" w:cs="Arial"/>
          <w:kern w:val="1"/>
          <w:lang w:val="es-ES_tradnl" w:eastAsia="ar-SA"/>
        </w:rPr>
        <w:t xml:space="preserve"> a su costo</w:t>
      </w:r>
      <w:r w:rsidR="00896ACB">
        <w:rPr>
          <w:rFonts w:ascii="Palatino Linotype" w:eastAsia="Arial Unicode MS" w:hAnsi="Palatino Linotype" w:cs="Arial"/>
          <w:kern w:val="1"/>
          <w:lang w:val="es-ES_tradnl" w:eastAsia="ar-SA"/>
        </w:rPr>
        <w:t>,</w:t>
      </w:r>
      <w:r w:rsidRPr="009E0DDD">
        <w:rPr>
          <w:rFonts w:ascii="Palatino Linotype" w:eastAsia="Arial Unicode MS" w:hAnsi="Palatino Linotype" w:cs="Arial"/>
          <w:kern w:val="1"/>
          <w:lang w:val="es-ES_tradnl" w:eastAsia="ar-SA"/>
        </w:rPr>
        <w:t xml:space="preserve"> según las regulaciones y especificaciones técnicas de la </w:t>
      </w:r>
      <w:r w:rsidR="005B2EAC" w:rsidRPr="00896ACB">
        <w:rPr>
          <w:rFonts w:ascii="Palatino Linotype" w:eastAsia="Arial Unicode MS" w:hAnsi="Palatino Linotype" w:cs="Arial"/>
          <w:kern w:val="1"/>
          <w:lang w:val="es-ES_tradnl" w:eastAsia="ar-SA"/>
        </w:rPr>
        <w:t>M</w:t>
      </w:r>
      <w:r w:rsidRPr="00896ACB">
        <w:rPr>
          <w:rFonts w:ascii="Palatino Linotype" w:eastAsia="Arial Unicode MS" w:hAnsi="Palatino Linotype" w:cs="Arial"/>
          <w:kern w:val="1"/>
          <w:lang w:val="es-ES_tradnl" w:eastAsia="ar-SA"/>
        </w:rPr>
        <w:t xml:space="preserve">unicipalidad y/o </w:t>
      </w:r>
      <w:r w:rsidR="00A95F32" w:rsidRPr="00896ACB">
        <w:rPr>
          <w:rFonts w:ascii="Palatino Linotype" w:eastAsia="Arial Unicode MS" w:hAnsi="Palatino Linotype" w:cs="Arial"/>
          <w:kern w:val="1"/>
          <w:lang w:val="es-ES_tradnl" w:eastAsia="ar-SA"/>
        </w:rPr>
        <w:t>e</w:t>
      </w:r>
      <w:r w:rsidRPr="00896ACB">
        <w:rPr>
          <w:rFonts w:ascii="Palatino Linotype" w:eastAsia="Arial Unicode MS" w:hAnsi="Palatino Linotype" w:cs="Arial"/>
          <w:kern w:val="1"/>
          <w:lang w:val="es-ES_tradnl" w:eastAsia="ar-SA"/>
        </w:rPr>
        <w:t>mpresas de servicios, con las siguientes particularidades:</w:t>
      </w:r>
      <w:r w:rsidRPr="00896ACB">
        <w:rPr>
          <w:rFonts w:ascii="Palatino Linotype" w:hAnsi="Palatino Linotype" w:cs="Arial"/>
          <w:bCs/>
        </w:rPr>
        <w:t xml:space="preserve"> </w:t>
      </w:r>
    </w:p>
    <w:p w:rsidR="00896ACB" w:rsidRPr="00896ACB" w:rsidRDefault="00896ACB" w:rsidP="00896ACB">
      <w:pPr>
        <w:pStyle w:val="Textoindependiente"/>
        <w:numPr>
          <w:ilvl w:val="0"/>
          <w:numId w:val="31"/>
        </w:numPr>
        <w:spacing w:before="240" w:after="0" w:line="276" w:lineRule="auto"/>
        <w:ind w:left="714" w:hanging="357"/>
        <w:jc w:val="both"/>
        <w:rPr>
          <w:rFonts w:ascii="Palatino Linotype" w:hAnsi="Palatino Linotype" w:cs="Arial"/>
          <w:sz w:val="22"/>
          <w:szCs w:val="22"/>
        </w:rPr>
      </w:pPr>
      <w:r w:rsidRPr="00896ACB">
        <w:rPr>
          <w:rFonts w:ascii="Palatino Linotype" w:hAnsi="Palatino Linotype" w:cs="Arial"/>
          <w:sz w:val="22"/>
          <w:szCs w:val="22"/>
        </w:rPr>
        <w:t>Las redes de iluminación, eléctricas y de telecomunicaciones situadas en el espacio se realizarán con el soterramiento de todos los cables de conformidad a la normativa vigente. La iluminación de los espacios públicos y áreas privadas de acceso público</w:t>
      </w:r>
      <w:r>
        <w:rPr>
          <w:rFonts w:ascii="Palatino Linotype" w:hAnsi="Palatino Linotype" w:cs="Arial"/>
          <w:sz w:val="22"/>
          <w:szCs w:val="22"/>
        </w:rPr>
        <w:t>,</w:t>
      </w:r>
      <w:r w:rsidRPr="00896ACB">
        <w:rPr>
          <w:rFonts w:ascii="Palatino Linotype" w:hAnsi="Palatino Linotype" w:cs="Arial"/>
          <w:sz w:val="22"/>
          <w:szCs w:val="22"/>
        </w:rPr>
        <w:t xml:space="preserve">  garantizar</w:t>
      </w:r>
      <w:r>
        <w:rPr>
          <w:rFonts w:ascii="Palatino Linotype" w:hAnsi="Palatino Linotype" w:cs="Arial"/>
          <w:sz w:val="22"/>
          <w:szCs w:val="22"/>
        </w:rPr>
        <w:t>á</w:t>
      </w:r>
      <w:r w:rsidRPr="00896ACB">
        <w:rPr>
          <w:rFonts w:ascii="Palatino Linotype" w:hAnsi="Palatino Linotype" w:cs="Arial"/>
          <w:sz w:val="22"/>
          <w:szCs w:val="22"/>
        </w:rPr>
        <w:t>n una adecuada visibilidad bajo criterios de seguridad y disfrute en horarios nocturnos.</w:t>
      </w:r>
    </w:p>
    <w:p w:rsidR="00896ACB" w:rsidRPr="00896ACB" w:rsidRDefault="00896ACB" w:rsidP="00896ACB">
      <w:pPr>
        <w:pStyle w:val="Textoindependiente"/>
        <w:numPr>
          <w:ilvl w:val="0"/>
          <w:numId w:val="31"/>
        </w:numPr>
        <w:spacing w:before="240" w:after="0" w:line="276" w:lineRule="auto"/>
        <w:ind w:left="714" w:hanging="357"/>
        <w:jc w:val="both"/>
        <w:rPr>
          <w:rFonts w:ascii="Palatino Linotype" w:hAnsi="Palatino Linotype" w:cs="Arial"/>
          <w:sz w:val="22"/>
          <w:szCs w:val="22"/>
        </w:rPr>
      </w:pPr>
      <w:r w:rsidRPr="00896ACB">
        <w:rPr>
          <w:rFonts w:ascii="Palatino Linotype" w:hAnsi="Palatino Linotype" w:cs="Arial"/>
          <w:sz w:val="22"/>
          <w:szCs w:val="22"/>
        </w:rPr>
        <w:t xml:space="preserve">El </w:t>
      </w:r>
      <w:r>
        <w:rPr>
          <w:rFonts w:ascii="Palatino Linotype" w:hAnsi="Palatino Linotype" w:cs="Arial"/>
          <w:sz w:val="22"/>
          <w:szCs w:val="22"/>
        </w:rPr>
        <w:t>p</w:t>
      </w:r>
      <w:r w:rsidRPr="00896ACB">
        <w:rPr>
          <w:rFonts w:ascii="Palatino Linotype" w:hAnsi="Palatino Linotype" w:cs="Arial"/>
          <w:sz w:val="22"/>
          <w:szCs w:val="22"/>
        </w:rPr>
        <w:t>royecto podrá incorporar</w:t>
      </w:r>
      <w:r>
        <w:rPr>
          <w:rFonts w:ascii="Palatino Linotype" w:hAnsi="Palatino Linotype" w:cs="Arial"/>
          <w:sz w:val="22"/>
          <w:szCs w:val="22"/>
        </w:rPr>
        <w:t>,</w:t>
      </w:r>
      <w:r w:rsidRPr="00896ACB">
        <w:rPr>
          <w:rFonts w:ascii="Palatino Linotype" w:hAnsi="Palatino Linotype" w:cs="Arial"/>
          <w:sz w:val="22"/>
          <w:szCs w:val="22"/>
        </w:rPr>
        <w:t xml:space="preserve"> sin beneficios normativos adicionales, tratamientos eco-ambientales para el ahorro de energía, sistemas de ventilación natural, aislamiento </w:t>
      </w:r>
      <w:r w:rsidRPr="00896ACB">
        <w:rPr>
          <w:rFonts w:ascii="Palatino Linotype" w:hAnsi="Palatino Linotype" w:cs="Arial"/>
          <w:sz w:val="22"/>
          <w:szCs w:val="22"/>
        </w:rPr>
        <w:lastRenderedPageBreak/>
        <w:t>término en muros, fachadas y techos, tratamiento de desechos, instalación de griferías y artefactos sanitarios ahorradores de agua, terrazas verdes, entre otros componentes de eficiencia y calidad ambiental.</w:t>
      </w:r>
    </w:p>
    <w:p w:rsidR="009E0DDD" w:rsidRPr="009E0DDD" w:rsidRDefault="00EF6766" w:rsidP="00A11BF5">
      <w:pPr>
        <w:spacing w:before="240" w:line="276" w:lineRule="auto"/>
        <w:jc w:val="center"/>
        <w:rPr>
          <w:rFonts w:ascii="Palatino Linotype" w:eastAsia="Times New Roman" w:hAnsi="Palatino Linotype" w:cs="Arial"/>
          <w:b/>
          <w:bCs/>
          <w:kern w:val="0"/>
          <w:sz w:val="22"/>
          <w:szCs w:val="22"/>
          <w:lang w:val="es-ES" w:eastAsia="es-ES"/>
        </w:rPr>
      </w:pPr>
      <w:r w:rsidRPr="009E0DDD">
        <w:rPr>
          <w:rFonts w:ascii="Palatino Linotype" w:eastAsia="Times New Roman" w:hAnsi="Palatino Linotype" w:cs="Arial"/>
          <w:b/>
          <w:bCs/>
          <w:kern w:val="0"/>
          <w:sz w:val="22"/>
          <w:szCs w:val="22"/>
          <w:lang w:val="es-ES" w:eastAsia="es-ES"/>
        </w:rPr>
        <w:t>CAPÍTULO III</w:t>
      </w:r>
    </w:p>
    <w:p w:rsidR="009E0DDD" w:rsidRPr="009E0DDD" w:rsidRDefault="00EF6766" w:rsidP="00A11BF5">
      <w:pPr>
        <w:spacing w:before="240" w:line="276" w:lineRule="auto"/>
        <w:jc w:val="center"/>
        <w:rPr>
          <w:rFonts w:ascii="Palatino Linotype" w:eastAsia="Times New Roman" w:hAnsi="Palatino Linotype" w:cs="Arial"/>
          <w:b/>
          <w:bCs/>
          <w:kern w:val="0"/>
          <w:sz w:val="22"/>
          <w:szCs w:val="22"/>
          <w:lang w:val="es-ES" w:eastAsia="es-ES"/>
        </w:rPr>
      </w:pPr>
      <w:r w:rsidRPr="009E0DDD">
        <w:rPr>
          <w:rFonts w:ascii="Palatino Linotype" w:eastAsia="Times New Roman" w:hAnsi="Palatino Linotype" w:cs="Arial"/>
          <w:b/>
          <w:bCs/>
          <w:kern w:val="0"/>
          <w:sz w:val="22"/>
          <w:szCs w:val="22"/>
          <w:lang w:val="es-ES" w:eastAsia="es-ES"/>
        </w:rPr>
        <w:t>DEL ESPACIO PÚBLICO Y EL MOBILIARIO URBANO</w:t>
      </w:r>
    </w:p>
    <w:p w:rsidR="00050711" w:rsidRDefault="009E0DDD" w:rsidP="009E0DDD">
      <w:pPr>
        <w:pStyle w:val="Textodebloque"/>
        <w:tabs>
          <w:tab w:val="left" w:pos="993"/>
        </w:tabs>
        <w:spacing w:before="240" w:line="276" w:lineRule="auto"/>
        <w:ind w:left="0" w:right="-1" w:firstLine="0"/>
        <w:rPr>
          <w:rFonts w:ascii="Palatino Linotype" w:eastAsia="Arial Unicode MS" w:hAnsi="Palatino Linotype" w:cs="Arial"/>
          <w:kern w:val="1"/>
          <w:lang w:val="es-ES_tradnl" w:eastAsia="ar-SA"/>
        </w:rPr>
      </w:pPr>
      <w:r w:rsidRPr="009E0DDD">
        <w:rPr>
          <w:rFonts w:ascii="Palatino Linotype" w:hAnsi="Palatino Linotype" w:cs="Arial"/>
          <w:b/>
        </w:rPr>
        <w:t xml:space="preserve">Artículo 13.- Espacio público y áreas verdes.- </w:t>
      </w:r>
      <w:r w:rsidRPr="009E0DDD">
        <w:rPr>
          <w:rFonts w:ascii="Palatino Linotype" w:eastAsia="Arial Unicode MS" w:hAnsi="Palatino Linotype" w:cs="Arial"/>
          <w:kern w:val="1"/>
          <w:lang w:val="es-ES_tradnl" w:eastAsia="ar-SA"/>
        </w:rPr>
        <w:t xml:space="preserve">El </w:t>
      </w:r>
      <w:r w:rsidR="00EF6766">
        <w:rPr>
          <w:rFonts w:ascii="Palatino Linotype" w:eastAsia="Arial Unicode MS" w:hAnsi="Palatino Linotype" w:cs="Arial"/>
          <w:kern w:val="1"/>
          <w:lang w:val="es-ES_tradnl" w:eastAsia="ar-SA"/>
        </w:rPr>
        <w:t>p</w:t>
      </w:r>
      <w:r w:rsidRPr="009E0DDD">
        <w:rPr>
          <w:rFonts w:ascii="Palatino Linotype" w:eastAsia="Arial Unicode MS" w:hAnsi="Palatino Linotype" w:cs="Arial"/>
          <w:kern w:val="1"/>
          <w:lang w:val="es-ES_tradnl" w:eastAsia="ar-SA"/>
        </w:rPr>
        <w:t xml:space="preserve">royecto generará espacios equipados de uso público con una plaza en planta baja que se articulará a la circulación peatonal </w:t>
      </w:r>
      <w:r w:rsidR="00050711">
        <w:rPr>
          <w:rFonts w:ascii="Palatino Linotype" w:eastAsia="Arial Unicode MS" w:hAnsi="Palatino Linotype" w:cs="Arial"/>
          <w:kern w:val="1"/>
          <w:lang w:val="es-ES_tradnl" w:eastAsia="ar-SA"/>
        </w:rPr>
        <w:t>pública sin restricciones de acceso. El mantenimiento de estos espacios estará a cargo de los propietarios de las edificaciones.</w:t>
      </w:r>
    </w:p>
    <w:p w:rsidR="009E0DDD" w:rsidRPr="009E0DDD" w:rsidRDefault="009E0DDD" w:rsidP="009E0DDD">
      <w:pPr>
        <w:pStyle w:val="Textodebloque"/>
        <w:tabs>
          <w:tab w:val="left" w:pos="993"/>
        </w:tabs>
        <w:spacing w:before="240" w:line="276" w:lineRule="auto"/>
        <w:ind w:left="0" w:right="-1" w:firstLine="0"/>
        <w:rPr>
          <w:rFonts w:ascii="Palatino Linotype" w:hAnsi="Palatino Linotype" w:cs="Arial"/>
        </w:rPr>
      </w:pPr>
      <w:r w:rsidRPr="009E0DDD">
        <w:rPr>
          <w:rFonts w:ascii="Palatino Linotype" w:hAnsi="Palatino Linotype" w:cs="Arial"/>
          <w:b/>
          <w:lang w:val="es-ES_tradnl"/>
        </w:rPr>
        <w:t xml:space="preserve">Artículo 14.- Aceras.- </w:t>
      </w:r>
      <w:r w:rsidRPr="009E0DDD">
        <w:rPr>
          <w:rFonts w:ascii="Palatino Linotype" w:hAnsi="Palatino Linotype" w:cs="Arial"/>
        </w:rPr>
        <w:t xml:space="preserve">En el desarrollo del </w:t>
      </w:r>
      <w:r w:rsidR="00EF6766">
        <w:rPr>
          <w:rFonts w:ascii="Palatino Linotype" w:hAnsi="Palatino Linotype" w:cs="Arial"/>
        </w:rPr>
        <w:t>p</w:t>
      </w:r>
      <w:r w:rsidRPr="009E0DDD">
        <w:rPr>
          <w:rFonts w:ascii="Palatino Linotype" w:hAnsi="Palatino Linotype" w:cs="Arial"/>
        </w:rPr>
        <w:t>royecto, las aceras de las vías públicas deberá</w:t>
      </w:r>
      <w:r w:rsidR="00050711">
        <w:rPr>
          <w:rFonts w:ascii="Palatino Linotype" w:hAnsi="Palatino Linotype" w:cs="Arial"/>
        </w:rPr>
        <w:t>n mantener un ancho mínimo de 2,</w:t>
      </w:r>
      <w:r w:rsidRPr="009E0DDD">
        <w:rPr>
          <w:rFonts w:ascii="Palatino Linotype" w:hAnsi="Palatino Linotype" w:cs="Arial"/>
        </w:rPr>
        <w:t>00</w:t>
      </w:r>
      <w:r w:rsidRPr="009E0DDD">
        <w:rPr>
          <w:rFonts w:ascii="Palatino Linotype" w:hAnsi="Palatino Linotype" w:cs="Arial"/>
          <w:b/>
          <w:color w:val="FF6600"/>
        </w:rPr>
        <w:t xml:space="preserve"> </w:t>
      </w:r>
      <w:r w:rsidRPr="009E0DDD">
        <w:rPr>
          <w:rFonts w:ascii="Palatino Linotype" w:hAnsi="Palatino Linotype" w:cs="Arial"/>
        </w:rPr>
        <w:t>metros</w:t>
      </w:r>
      <w:r w:rsidR="00050711">
        <w:rPr>
          <w:rFonts w:ascii="Palatino Linotype" w:hAnsi="Palatino Linotype" w:cs="Arial"/>
        </w:rPr>
        <w:t>,</w:t>
      </w:r>
      <w:r w:rsidRPr="009E0DDD">
        <w:rPr>
          <w:rFonts w:ascii="Palatino Linotype" w:hAnsi="Palatino Linotype" w:cs="Arial"/>
        </w:rPr>
        <w:t xml:space="preserve"> en el tramo noroccidental</w:t>
      </w:r>
      <w:r w:rsidR="00050711">
        <w:rPr>
          <w:rFonts w:ascii="Palatino Linotype" w:hAnsi="Palatino Linotype" w:cs="Arial"/>
        </w:rPr>
        <w:t>;</w:t>
      </w:r>
      <w:r w:rsidRPr="009E0DDD">
        <w:rPr>
          <w:rFonts w:ascii="Palatino Linotype" w:hAnsi="Palatino Linotype" w:cs="Arial"/>
        </w:rPr>
        <w:t xml:space="preserve"> y</w:t>
      </w:r>
      <w:r w:rsidR="00050711">
        <w:rPr>
          <w:rFonts w:ascii="Palatino Linotype" w:hAnsi="Palatino Linotype" w:cs="Arial"/>
        </w:rPr>
        <w:t>,</w:t>
      </w:r>
      <w:r w:rsidRPr="009E0DDD">
        <w:rPr>
          <w:rFonts w:ascii="Palatino Linotype" w:hAnsi="Palatino Linotype" w:cs="Arial"/>
        </w:rPr>
        <w:t xml:space="preserve"> 5</w:t>
      </w:r>
      <w:r w:rsidR="00050711">
        <w:rPr>
          <w:rFonts w:ascii="Palatino Linotype" w:hAnsi="Palatino Linotype" w:cs="Arial"/>
        </w:rPr>
        <w:t>,</w:t>
      </w:r>
      <w:r w:rsidRPr="009E0DDD">
        <w:rPr>
          <w:rFonts w:ascii="Palatino Linotype" w:hAnsi="Palatino Linotype" w:cs="Arial"/>
        </w:rPr>
        <w:t>00 metros</w:t>
      </w:r>
      <w:r w:rsidR="00050711">
        <w:rPr>
          <w:rFonts w:ascii="Palatino Linotype" w:hAnsi="Palatino Linotype" w:cs="Arial"/>
        </w:rPr>
        <w:t>,</w:t>
      </w:r>
      <w:r w:rsidRPr="009E0DDD">
        <w:rPr>
          <w:rFonts w:ascii="Palatino Linotype" w:hAnsi="Palatino Linotype" w:cs="Arial"/>
        </w:rPr>
        <w:t xml:space="preserve"> en el tramo norte de la avenida Pampite. En el tramo norte la acera incluirá una franja de césped, arborización e iluminación; este tramo estará físicamente integrado al tratamiento del retiro frontal, generando continuidad con el espacio público.</w:t>
      </w:r>
    </w:p>
    <w:p w:rsidR="009E0DDD" w:rsidRPr="009E0DDD" w:rsidRDefault="009E0DDD" w:rsidP="009E0DDD">
      <w:pPr>
        <w:pStyle w:val="Textodebloque"/>
        <w:tabs>
          <w:tab w:val="left" w:pos="993"/>
        </w:tabs>
        <w:spacing w:before="240" w:line="276" w:lineRule="auto"/>
        <w:ind w:left="0" w:right="-1" w:firstLine="0"/>
        <w:rPr>
          <w:rFonts w:ascii="Palatino Linotype" w:hAnsi="Palatino Linotype" w:cs="Arial"/>
        </w:rPr>
      </w:pPr>
      <w:r w:rsidRPr="009E0DDD">
        <w:rPr>
          <w:rFonts w:ascii="Palatino Linotype" w:hAnsi="Palatino Linotype" w:cs="Arial"/>
        </w:rPr>
        <w:t>Para el diseño y construcción de las aceras se observarán las siguientes características:</w:t>
      </w:r>
    </w:p>
    <w:p w:rsidR="009E0DDD" w:rsidRPr="009E0DDD" w:rsidRDefault="009E0DDD" w:rsidP="009E0DDD">
      <w:pPr>
        <w:pStyle w:val="Textodebloque"/>
        <w:numPr>
          <w:ilvl w:val="0"/>
          <w:numId w:val="9"/>
        </w:numPr>
        <w:tabs>
          <w:tab w:val="left" w:pos="993"/>
        </w:tabs>
        <w:spacing w:before="240" w:line="276" w:lineRule="auto"/>
        <w:ind w:right="-1"/>
        <w:rPr>
          <w:rFonts w:ascii="Palatino Linotype" w:hAnsi="Palatino Linotype" w:cs="Arial"/>
        </w:rPr>
      </w:pPr>
      <w:r w:rsidRPr="009E0DDD">
        <w:rPr>
          <w:rFonts w:ascii="Palatino Linotype" w:hAnsi="Palatino Linotype" w:cs="Arial"/>
        </w:rPr>
        <w:t>Superficie continua, sin obstáculos a la circulación de personas y/o vehículos no motorizados.</w:t>
      </w:r>
    </w:p>
    <w:p w:rsidR="009E0DDD" w:rsidRPr="009E0DDD" w:rsidRDefault="009E0DDD" w:rsidP="009E0DDD">
      <w:pPr>
        <w:pStyle w:val="Textodebloque"/>
        <w:numPr>
          <w:ilvl w:val="0"/>
          <w:numId w:val="9"/>
        </w:numPr>
        <w:tabs>
          <w:tab w:val="left" w:pos="993"/>
        </w:tabs>
        <w:spacing w:before="240" w:line="276" w:lineRule="auto"/>
        <w:ind w:right="-1"/>
        <w:rPr>
          <w:rFonts w:ascii="Palatino Linotype" w:hAnsi="Palatino Linotype" w:cs="Arial"/>
        </w:rPr>
      </w:pPr>
      <w:r w:rsidRPr="009E0DDD">
        <w:rPr>
          <w:rFonts w:ascii="Palatino Linotype" w:hAnsi="Palatino Linotype" w:cs="Arial"/>
        </w:rPr>
        <w:t>El chaflán de acceso a la vía con la acera de</w:t>
      </w:r>
      <w:r w:rsidR="00050711">
        <w:rPr>
          <w:rFonts w:ascii="Palatino Linotype" w:hAnsi="Palatino Linotype" w:cs="Arial"/>
        </w:rPr>
        <w:t>berá tener un ancho mínimo de 0,</w:t>
      </w:r>
      <w:r w:rsidRPr="009E0DDD">
        <w:rPr>
          <w:rFonts w:ascii="Palatino Linotype" w:hAnsi="Palatino Linotype" w:cs="Arial"/>
        </w:rPr>
        <w:t>70 metros.  El ancho libre de acera no podrá será menor a 1</w:t>
      </w:r>
      <w:r w:rsidR="00050711">
        <w:rPr>
          <w:rFonts w:ascii="Palatino Linotype" w:hAnsi="Palatino Linotype" w:cs="Arial"/>
        </w:rPr>
        <w:t>,</w:t>
      </w:r>
      <w:r w:rsidRPr="009E0DDD">
        <w:rPr>
          <w:rFonts w:ascii="Palatino Linotype" w:hAnsi="Palatino Linotype" w:cs="Arial"/>
        </w:rPr>
        <w:t>20 metros. De no poder cumplir tal requerimiento se deberá realizar rampas laterales de mínimo 1</w:t>
      </w:r>
      <w:r w:rsidR="00872BAA">
        <w:rPr>
          <w:rFonts w:ascii="Palatino Linotype" w:hAnsi="Palatino Linotype" w:cs="Arial"/>
        </w:rPr>
        <w:t>,</w:t>
      </w:r>
      <w:r w:rsidRPr="009E0DDD">
        <w:rPr>
          <w:rFonts w:ascii="Palatino Linotype" w:hAnsi="Palatino Linotype" w:cs="Arial"/>
        </w:rPr>
        <w:t>50 metros de ancho en la acera y no mayores al 12 % de pendiente</w:t>
      </w:r>
      <w:r w:rsidR="00872BAA">
        <w:rPr>
          <w:rFonts w:ascii="Palatino Linotype" w:hAnsi="Palatino Linotype" w:cs="Arial"/>
        </w:rPr>
        <w:t>,</w:t>
      </w:r>
      <w:r w:rsidRPr="009E0DDD">
        <w:rPr>
          <w:rFonts w:ascii="Palatino Linotype" w:hAnsi="Palatino Linotype" w:cs="Arial"/>
        </w:rPr>
        <w:t xml:space="preserve"> según lo indica la normativa vigente.</w:t>
      </w:r>
    </w:p>
    <w:p w:rsidR="009E0DDD" w:rsidRPr="009E0DDD" w:rsidRDefault="009E0DDD" w:rsidP="009E0DDD">
      <w:pPr>
        <w:pStyle w:val="Textodebloque"/>
        <w:numPr>
          <w:ilvl w:val="0"/>
          <w:numId w:val="9"/>
        </w:numPr>
        <w:tabs>
          <w:tab w:val="left" w:pos="993"/>
        </w:tabs>
        <w:spacing w:before="240" w:line="276" w:lineRule="auto"/>
        <w:ind w:right="-1"/>
        <w:rPr>
          <w:rFonts w:ascii="Palatino Linotype" w:hAnsi="Palatino Linotype" w:cs="Arial"/>
        </w:rPr>
      </w:pPr>
      <w:r w:rsidRPr="009E0DDD">
        <w:rPr>
          <w:rFonts w:ascii="Palatino Linotype" w:hAnsi="Palatino Linotype" w:cs="Arial"/>
        </w:rPr>
        <w:t>Deberán arborizarse de preferencia con el uso de especies nativas y adecuadas a las condiciones medioambientales del sitio.</w:t>
      </w:r>
    </w:p>
    <w:p w:rsidR="009E0DDD" w:rsidRPr="009E0DDD" w:rsidRDefault="009E0DDD" w:rsidP="009E0DDD">
      <w:pPr>
        <w:pStyle w:val="Textodebloque"/>
        <w:numPr>
          <w:ilvl w:val="0"/>
          <w:numId w:val="9"/>
        </w:numPr>
        <w:tabs>
          <w:tab w:val="left" w:pos="993"/>
        </w:tabs>
        <w:spacing w:before="240" w:line="276" w:lineRule="auto"/>
        <w:ind w:right="-1"/>
        <w:rPr>
          <w:rFonts w:ascii="Palatino Linotype" w:hAnsi="Palatino Linotype" w:cs="Arial"/>
        </w:rPr>
      </w:pPr>
      <w:r w:rsidRPr="009E0DDD">
        <w:rPr>
          <w:rFonts w:ascii="Palatino Linotype" w:hAnsi="Palatino Linotype" w:cs="Arial"/>
        </w:rPr>
        <w:t>Las superficies deberán realizarse con materiales antideslizantes que eviten riesgo para los peatones bajo diversas condiciones climáticas.</w:t>
      </w:r>
    </w:p>
    <w:p w:rsidR="009E0DDD" w:rsidRPr="009E0DDD" w:rsidRDefault="009E0DDD" w:rsidP="009E0DDD">
      <w:pPr>
        <w:pStyle w:val="Cuadrculaclara-nfasis31"/>
        <w:numPr>
          <w:ilvl w:val="0"/>
          <w:numId w:val="9"/>
        </w:numPr>
        <w:suppressAutoHyphens w:val="0"/>
        <w:spacing w:before="240" w:line="276" w:lineRule="auto"/>
        <w:jc w:val="both"/>
        <w:rPr>
          <w:rFonts w:ascii="Palatino Linotype" w:eastAsia="Times New Roman" w:hAnsi="Palatino Linotype" w:cs="Arial"/>
          <w:kern w:val="0"/>
          <w:sz w:val="22"/>
          <w:szCs w:val="22"/>
          <w:lang w:val="es-ES" w:eastAsia="es-ES"/>
        </w:rPr>
      </w:pPr>
      <w:r w:rsidRPr="009E0DDD">
        <w:rPr>
          <w:rFonts w:ascii="Palatino Linotype" w:eastAsia="Times New Roman" w:hAnsi="Palatino Linotype" w:cs="Arial"/>
          <w:kern w:val="0"/>
          <w:sz w:val="22"/>
          <w:szCs w:val="22"/>
          <w:lang w:val="es-ES" w:eastAsia="es-ES"/>
        </w:rPr>
        <w:t>Facilidades de accesibilidad para los peatones, primordialmente con discapacidades, coches de niños o sillas de ruedas, principalmente en las zonas de seguridad y/o cruces de calles.</w:t>
      </w:r>
    </w:p>
    <w:p w:rsidR="009E0DDD" w:rsidRPr="009E0DDD" w:rsidRDefault="009E0DDD" w:rsidP="009E0DDD">
      <w:pPr>
        <w:pStyle w:val="Cuadrculaclara-nfasis31"/>
        <w:suppressAutoHyphens w:val="0"/>
        <w:spacing w:before="240" w:line="276" w:lineRule="auto"/>
        <w:ind w:left="0"/>
        <w:jc w:val="both"/>
        <w:rPr>
          <w:rFonts w:ascii="Palatino Linotype" w:eastAsia="Times New Roman" w:hAnsi="Palatino Linotype" w:cs="Arial"/>
          <w:kern w:val="0"/>
          <w:sz w:val="22"/>
          <w:szCs w:val="22"/>
          <w:lang w:val="es-ES" w:eastAsia="es-ES"/>
        </w:rPr>
      </w:pPr>
      <w:r w:rsidRPr="009E0DDD">
        <w:rPr>
          <w:rFonts w:ascii="Palatino Linotype" w:eastAsia="Times New Roman" w:hAnsi="Palatino Linotype" w:cs="Arial"/>
          <w:b/>
          <w:kern w:val="0"/>
          <w:sz w:val="22"/>
          <w:szCs w:val="22"/>
          <w:lang w:val="es-ES" w:eastAsia="es-ES"/>
        </w:rPr>
        <w:t xml:space="preserve">Artículo 15.- Mobiliario </w:t>
      </w:r>
      <w:r w:rsidR="00EF6766">
        <w:rPr>
          <w:rFonts w:ascii="Palatino Linotype" w:eastAsia="Times New Roman" w:hAnsi="Palatino Linotype" w:cs="Arial"/>
          <w:b/>
          <w:kern w:val="0"/>
          <w:sz w:val="22"/>
          <w:szCs w:val="22"/>
          <w:lang w:val="es-ES" w:eastAsia="es-ES"/>
        </w:rPr>
        <w:t>u</w:t>
      </w:r>
      <w:r w:rsidRPr="009E0DDD">
        <w:rPr>
          <w:rFonts w:ascii="Palatino Linotype" w:eastAsia="Times New Roman" w:hAnsi="Palatino Linotype" w:cs="Arial"/>
          <w:b/>
          <w:kern w:val="0"/>
          <w:sz w:val="22"/>
          <w:szCs w:val="22"/>
          <w:lang w:val="es-ES" w:eastAsia="es-ES"/>
        </w:rPr>
        <w:t xml:space="preserve">rbano.- </w:t>
      </w:r>
      <w:r w:rsidRPr="009E0DDD">
        <w:rPr>
          <w:rFonts w:ascii="Palatino Linotype" w:eastAsia="Times New Roman" w:hAnsi="Palatino Linotype" w:cs="Arial"/>
          <w:kern w:val="0"/>
          <w:sz w:val="22"/>
          <w:szCs w:val="22"/>
          <w:lang w:val="es-ES" w:eastAsia="es-ES"/>
        </w:rPr>
        <w:t xml:space="preserve">La provisión y ubicación de mobiliario urbano cumplirá con lo establecido en las Normas de Arquitectura y Urbanismo del Municipio del Distrito </w:t>
      </w:r>
      <w:r w:rsidRPr="009E0DDD">
        <w:rPr>
          <w:rFonts w:ascii="Palatino Linotype" w:eastAsia="Times New Roman" w:hAnsi="Palatino Linotype" w:cs="Arial"/>
          <w:kern w:val="0"/>
          <w:sz w:val="22"/>
          <w:szCs w:val="22"/>
          <w:lang w:val="es-ES" w:eastAsia="es-ES"/>
        </w:rPr>
        <w:lastRenderedPageBreak/>
        <w:t>Metropolitano de Quito</w:t>
      </w:r>
      <w:r w:rsidR="00EF6766">
        <w:rPr>
          <w:rFonts w:ascii="Palatino Linotype" w:eastAsia="Times New Roman" w:hAnsi="Palatino Linotype" w:cs="Arial"/>
          <w:kern w:val="0"/>
          <w:sz w:val="22"/>
          <w:szCs w:val="22"/>
          <w:lang w:val="es-ES" w:eastAsia="es-ES"/>
        </w:rPr>
        <w:t>;</w:t>
      </w:r>
      <w:r w:rsidRPr="009E0DDD">
        <w:rPr>
          <w:rFonts w:ascii="Palatino Linotype" w:eastAsia="Times New Roman" w:hAnsi="Palatino Linotype" w:cs="Arial"/>
          <w:kern w:val="0"/>
          <w:sz w:val="22"/>
          <w:szCs w:val="22"/>
          <w:lang w:val="es-ES" w:eastAsia="es-ES"/>
        </w:rPr>
        <w:t xml:space="preserve"> y</w:t>
      </w:r>
      <w:r w:rsidR="00EF6766">
        <w:rPr>
          <w:rFonts w:ascii="Palatino Linotype" w:eastAsia="Times New Roman" w:hAnsi="Palatino Linotype" w:cs="Arial"/>
          <w:kern w:val="0"/>
          <w:sz w:val="22"/>
          <w:szCs w:val="22"/>
          <w:lang w:val="es-ES" w:eastAsia="es-ES"/>
        </w:rPr>
        <w:t>,</w:t>
      </w:r>
      <w:r w:rsidRPr="009E0DDD">
        <w:rPr>
          <w:rFonts w:ascii="Palatino Linotype" w:eastAsia="Times New Roman" w:hAnsi="Palatino Linotype" w:cs="Arial"/>
          <w:kern w:val="0"/>
          <w:sz w:val="22"/>
          <w:szCs w:val="22"/>
          <w:lang w:val="es-ES" w:eastAsia="es-ES"/>
        </w:rPr>
        <w:t xml:space="preserve"> adicionalmente</w:t>
      </w:r>
      <w:r w:rsidR="00EF6766">
        <w:rPr>
          <w:rFonts w:ascii="Palatino Linotype" w:eastAsia="Times New Roman" w:hAnsi="Palatino Linotype" w:cs="Arial"/>
          <w:kern w:val="0"/>
          <w:sz w:val="22"/>
          <w:szCs w:val="22"/>
          <w:lang w:val="es-ES" w:eastAsia="es-ES"/>
        </w:rPr>
        <w:t>,</w:t>
      </w:r>
      <w:r w:rsidRPr="009E0DDD">
        <w:rPr>
          <w:rFonts w:ascii="Palatino Linotype" w:eastAsia="Times New Roman" w:hAnsi="Palatino Linotype" w:cs="Arial"/>
          <w:kern w:val="0"/>
          <w:sz w:val="22"/>
          <w:szCs w:val="22"/>
          <w:lang w:val="es-ES" w:eastAsia="es-ES"/>
        </w:rPr>
        <w:t xml:space="preserve"> se deberá cumplir las siguientes características: diseños cómodos y eficientes</w:t>
      </w:r>
      <w:r w:rsidR="00EF6766">
        <w:rPr>
          <w:rFonts w:ascii="Palatino Linotype" w:eastAsia="Times New Roman" w:hAnsi="Palatino Linotype" w:cs="Arial"/>
          <w:kern w:val="0"/>
          <w:sz w:val="22"/>
          <w:szCs w:val="22"/>
          <w:lang w:val="es-ES" w:eastAsia="es-ES"/>
        </w:rPr>
        <w:t>;</w:t>
      </w:r>
      <w:r w:rsidRPr="009E0DDD">
        <w:rPr>
          <w:rFonts w:ascii="Palatino Linotype" w:eastAsia="Times New Roman" w:hAnsi="Palatino Linotype" w:cs="Arial"/>
          <w:kern w:val="0"/>
          <w:sz w:val="22"/>
          <w:szCs w:val="22"/>
          <w:lang w:val="es-ES" w:eastAsia="es-ES"/>
        </w:rPr>
        <w:t xml:space="preserve"> uso de materiales amigables con el medio ambiente y resistentes a usos intensos; colocación de receptores de papeles o de basura en la zona blanda de las aceras, con características especiales para clasificación de desechos con el propósito de ser reciclados. De requerirse, se preverá otro tipo de mobiliario urbano orientado a asegurar un adecuado uso, higiene, permanencia y disfrute del espacio público.</w:t>
      </w:r>
    </w:p>
    <w:p w:rsidR="009E0DDD" w:rsidRPr="009E0DDD" w:rsidRDefault="009E0DDD" w:rsidP="009E0DDD">
      <w:pPr>
        <w:pStyle w:val="Textodebloque"/>
        <w:tabs>
          <w:tab w:val="left" w:pos="993"/>
        </w:tabs>
        <w:spacing w:before="240" w:line="276" w:lineRule="auto"/>
        <w:ind w:left="0" w:right="-1" w:firstLine="0"/>
        <w:rPr>
          <w:rFonts w:ascii="Palatino Linotype" w:hAnsi="Palatino Linotype" w:cs="Arial"/>
          <w:lang w:val="es-EC"/>
        </w:rPr>
      </w:pPr>
      <w:r w:rsidRPr="009E0DDD">
        <w:rPr>
          <w:rFonts w:ascii="Palatino Linotype" w:hAnsi="Palatino Linotype" w:cs="Arial"/>
          <w:lang w:val="es-EC"/>
        </w:rPr>
        <w:t xml:space="preserve">Los comercios ubicados en </w:t>
      </w:r>
      <w:r w:rsidR="00EF6766">
        <w:rPr>
          <w:rFonts w:ascii="Palatino Linotype" w:hAnsi="Palatino Linotype" w:cs="Arial"/>
          <w:lang w:val="es-EC"/>
        </w:rPr>
        <w:t>p</w:t>
      </w:r>
      <w:r w:rsidRPr="009E0DDD">
        <w:rPr>
          <w:rFonts w:ascii="Palatino Linotype" w:hAnsi="Palatino Linotype" w:cs="Arial"/>
          <w:lang w:val="es-EC"/>
        </w:rPr>
        <w:t xml:space="preserve">lanta </w:t>
      </w:r>
      <w:r w:rsidR="00EF6766">
        <w:rPr>
          <w:rFonts w:ascii="Palatino Linotype" w:hAnsi="Palatino Linotype" w:cs="Arial"/>
          <w:lang w:val="es-EC"/>
        </w:rPr>
        <w:t>b</w:t>
      </w:r>
      <w:r w:rsidRPr="009E0DDD">
        <w:rPr>
          <w:rFonts w:ascii="Palatino Linotype" w:hAnsi="Palatino Linotype" w:cs="Arial"/>
          <w:lang w:val="es-EC"/>
        </w:rPr>
        <w:t>aja podrán disponer del mobiliario (mesas, sillas, parasoles, calefactores, entre otros) necesarios para la actividad comercial. Este mobiliario</w:t>
      </w:r>
      <w:r w:rsidR="00EF6766">
        <w:rPr>
          <w:rFonts w:ascii="Palatino Linotype" w:hAnsi="Palatino Linotype" w:cs="Arial"/>
          <w:lang w:val="es-EC"/>
        </w:rPr>
        <w:t xml:space="preserve">, </w:t>
      </w:r>
      <w:r w:rsidRPr="009E0DDD">
        <w:rPr>
          <w:rFonts w:ascii="Palatino Linotype" w:hAnsi="Palatino Linotype" w:cs="Arial"/>
          <w:lang w:val="es-EC"/>
        </w:rPr>
        <w:t>no fijo</w:t>
      </w:r>
      <w:r w:rsidR="00EF6766">
        <w:rPr>
          <w:rFonts w:ascii="Palatino Linotype" w:hAnsi="Palatino Linotype" w:cs="Arial"/>
          <w:lang w:val="es-EC"/>
        </w:rPr>
        <w:t>,</w:t>
      </w:r>
      <w:r w:rsidRPr="009E0DDD">
        <w:rPr>
          <w:rFonts w:ascii="Palatino Linotype" w:hAnsi="Palatino Linotype" w:cs="Arial"/>
          <w:lang w:val="es-EC"/>
        </w:rPr>
        <w:t xml:space="preserve"> podrá ser utilizado por el público en general.</w:t>
      </w:r>
    </w:p>
    <w:p w:rsidR="009E0DDD" w:rsidRPr="009E0DDD" w:rsidRDefault="009E0DDD" w:rsidP="009E0DDD">
      <w:pPr>
        <w:pStyle w:val="Textodebloque"/>
        <w:tabs>
          <w:tab w:val="left" w:pos="993"/>
        </w:tabs>
        <w:spacing w:before="240" w:line="276" w:lineRule="auto"/>
        <w:ind w:left="0" w:right="-1" w:firstLine="0"/>
        <w:rPr>
          <w:rFonts w:ascii="Palatino Linotype" w:hAnsi="Palatino Linotype" w:cs="Arial"/>
        </w:rPr>
      </w:pPr>
      <w:r w:rsidRPr="009E0DDD">
        <w:rPr>
          <w:rFonts w:ascii="Palatino Linotype" w:hAnsi="Palatino Linotype" w:cs="Arial"/>
          <w:b/>
          <w:lang w:val="es-EC"/>
        </w:rPr>
        <w:t xml:space="preserve">Artículo 16.- Accesibilidad, </w:t>
      </w:r>
      <w:r w:rsidR="00EF6766">
        <w:rPr>
          <w:rFonts w:ascii="Palatino Linotype" w:hAnsi="Palatino Linotype" w:cs="Arial"/>
          <w:b/>
          <w:lang w:val="es-EC"/>
        </w:rPr>
        <w:t>m</w:t>
      </w:r>
      <w:r w:rsidRPr="009E0DDD">
        <w:rPr>
          <w:rFonts w:ascii="Palatino Linotype" w:hAnsi="Palatino Linotype" w:cs="Arial"/>
          <w:b/>
          <w:lang w:val="es-EC"/>
        </w:rPr>
        <w:t xml:space="preserve">ovilidad y </w:t>
      </w:r>
      <w:r w:rsidR="00EF6766">
        <w:rPr>
          <w:rFonts w:ascii="Palatino Linotype" w:hAnsi="Palatino Linotype" w:cs="Arial"/>
          <w:b/>
          <w:lang w:val="es-EC"/>
        </w:rPr>
        <w:t>e</w:t>
      </w:r>
      <w:r w:rsidRPr="009E0DDD">
        <w:rPr>
          <w:rFonts w:ascii="Palatino Linotype" w:hAnsi="Palatino Linotype" w:cs="Arial"/>
          <w:b/>
          <w:lang w:val="es-EC"/>
        </w:rPr>
        <w:t>stacionamientos.-</w:t>
      </w:r>
      <w:r w:rsidRPr="009E0DDD">
        <w:rPr>
          <w:rFonts w:ascii="Palatino Linotype" w:hAnsi="Palatino Linotype" w:cs="Arial"/>
        </w:rPr>
        <w:t xml:space="preserve"> El </w:t>
      </w:r>
      <w:r w:rsidR="00EF6766">
        <w:rPr>
          <w:rFonts w:ascii="Palatino Linotype" w:hAnsi="Palatino Linotype" w:cs="Arial"/>
        </w:rPr>
        <w:t>p</w:t>
      </w:r>
      <w:r w:rsidRPr="009E0DDD">
        <w:rPr>
          <w:rFonts w:ascii="Palatino Linotype" w:hAnsi="Palatino Linotype" w:cs="Arial"/>
        </w:rPr>
        <w:t>royecto será accesible mediante dos modalidades:</w:t>
      </w:r>
    </w:p>
    <w:p w:rsidR="009E0DDD" w:rsidRPr="009E0DDD" w:rsidRDefault="009E0DDD" w:rsidP="009E0DDD">
      <w:pPr>
        <w:pStyle w:val="Textodebloque"/>
        <w:numPr>
          <w:ilvl w:val="0"/>
          <w:numId w:val="10"/>
        </w:numPr>
        <w:tabs>
          <w:tab w:val="left" w:pos="993"/>
        </w:tabs>
        <w:spacing w:before="240" w:line="276" w:lineRule="auto"/>
        <w:ind w:right="-1"/>
        <w:rPr>
          <w:rFonts w:ascii="Palatino Linotype" w:hAnsi="Palatino Linotype" w:cs="Arial"/>
        </w:rPr>
      </w:pPr>
      <w:r w:rsidRPr="00872BAA">
        <w:rPr>
          <w:rFonts w:ascii="Palatino Linotype" w:hAnsi="Palatino Linotype" w:cs="Arial"/>
          <w:b/>
        </w:rPr>
        <w:t xml:space="preserve">Vehicular: </w:t>
      </w:r>
      <w:r w:rsidRPr="009E0DDD">
        <w:rPr>
          <w:rFonts w:ascii="Palatino Linotype" w:hAnsi="Palatino Linotype" w:cs="Arial"/>
        </w:rPr>
        <w:t>acceso a los parqueaderos a través de la calle Simón Valenzuela y salida vehicular hacia la avenida Pampite</w:t>
      </w:r>
      <w:r w:rsidR="00872BAA">
        <w:rPr>
          <w:rFonts w:ascii="Palatino Linotype" w:hAnsi="Palatino Linotype" w:cs="Arial"/>
        </w:rPr>
        <w:t>; y,</w:t>
      </w:r>
    </w:p>
    <w:p w:rsidR="009E0DDD" w:rsidRPr="009E0DDD" w:rsidRDefault="009E0DDD" w:rsidP="009E0DDD">
      <w:pPr>
        <w:pStyle w:val="Textodebloque"/>
        <w:numPr>
          <w:ilvl w:val="0"/>
          <w:numId w:val="10"/>
        </w:numPr>
        <w:tabs>
          <w:tab w:val="left" w:pos="993"/>
        </w:tabs>
        <w:spacing w:before="240" w:line="276" w:lineRule="auto"/>
        <w:ind w:right="-1"/>
        <w:rPr>
          <w:rFonts w:ascii="Palatino Linotype" w:hAnsi="Palatino Linotype" w:cs="Arial"/>
        </w:rPr>
      </w:pPr>
      <w:r w:rsidRPr="00872BAA">
        <w:rPr>
          <w:rFonts w:ascii="Palatino Linotype" w:hAnsi="Palatino Linotype" w:cs="Arial"/>
          <w:b/>
        </w:rPr>
        <w:t>Peatonal:</w:t>
      </w:r>
      <w:r w:rsidRPr="009E0DDD">
        <w:rPr>
          <w:rFonts w:ascii="Palatino Linotype" w:hAnsi="Palatino Linotype" w:cs="Arial"/>
        </w:rPr>
        <w:t xml:space="preserve"> a través de la red vial pública.</w:t>
      </w:r>
    </w:p>
    <w:p w:rsidR="00872BAA" w:rsidRDefault="009E0DDD" w:rsidP="00872BAA">
      <w:pPr>
        <w:pStyle w:val="Textodebloque"/>
        <w:tabs>
          <w:tab w:val="left" w:pos="993"/>
        </w:tabs>
        <w:spacing w:before="240" w:line="276" w:lineRule="auto"/>
        <w:ind w:left="0" w:right="-1" w:firstLine="0"/>
        <w:rPr>
          <w:rFonts w:ascii="Palatino Linotype" w:hAnsi="Palatino Linotype" w:cs="Arial"/>
        </w:rPr>
      </w:pPr>
      <w:r w:rsidRPr="009E0DDD">
        <w:rPr>
          <w:rFonts w:ascii="Palatino Linotype" w:hAnsi="Palatino Linotype" w:cs="Arial"/>
          <w:lang w:val="es-EC"/>
        </w:rPr>
        <w:t>El</w:t>
      </w:r>
      <w:r w:rsidRPr="009E0DDD">
        <w:rPr>
          <w:rFonts w:ascii="Palatino Linotype" w:hAnsi="Palatino Linotype" w:cs="Arial"/>
        </w:rPr>
        <w:t xml:space="preserve"> </w:t>
      </w:r>
      <w:r w:rsidR="00EF6766">
        <w:rPr>
          <w:rFonts w:ascii="Palatino Linotype" w:hAnsi="Palatino Linotype" w:cs="Arial"/>
        </w:rPr>
        <w:t>p</w:t>
      </w:r>
      <w:r w:rsidRPr="009E0DDD">
        <w:rPr>
          <w:rFonts w:ascii="Palatino Linotype" w:hAnsi="Palatino Linotype" w:cs="Arial"/>
        </w:rPr>
        <w:t>royecto contempla un total de 487 plazas de estacionamientos para vehículos livianos, distribuidos de la siguiente manera: vivienda</w:t>
      </w:r>
      <w:r w:rsidR="00EF6766">
        <w:rPr>
          <w:rFonts w:ascii="Palatino Linotype" w:hAnsi="Palatino Linotype" w:cs="Arial"/>
        </w:rPr>
        <w:t>,</w:t>
      </w:r>
      <w:r w:rsidRPr="009E0DDD">
        <w:rPr>
          <w:rFonts w:ascii="Palatino Linotype" w:hAnsi="Palatino Linotype" w:cs="Arial"/>
        </w:rPr>
        <w:t xml:space="preserve"> 237 plazas</w:t>
      </w:r>
      <w:r w:rsidR="00EF6766">
        <w:rPr>
          <w:rFonts w:ascii="Palatino Linotype" w:hAnsi="Palatino Linotype" w:cs="Arial"/>
        </w:rPr>
        <w:t>;</w:t>
      </w:r>
      <w:r w:rsidRPr="009E0DDD">
        <w:rPr>
          <w:rFonts w:ascii="Palatino Linotype" w:hAnsi="Palatino Linotype" w:cs="Arial"/>
        </w:rPr>
        <w:t xml:space="preserve"> oficinas</w:t>
      </w:r>
      <w:r w:rsidR="00EF6766">
        <w:rPr>
          <w:rFonts w:ascii="Palatino Linotype" w:hAnsi="Palatino Linotype" w:cs="Arial"/>
        </w:rPr>
        <w:t>,</w:t>
      </w:r>
      <w:r w:rsidRPr="009E0DDD">
        <w:rPr>
          <w:rFonts w:ascii="Palatino Linotype" w:hAnsi="Palatino Linotype" w:cs="Arial"/>
        </w:rPr>
        <w:t xml:space="preserve"> 155 plazas</w:t>
      </w:r>
      <w:r w:rsidR="00EF6766">
        <w:rPr>
          <w:rFonts w:ascii="Palatino Linotype" w:hAnsi="Palatino Linotype" w:cs="Arial"/>
        </w:rPr>
        <w:t>;</w:t>
      </w:r>
      <w:r w:rsidRPr="009E0DDD">
        <w:rPr>
          <w:rFonts w:ascii="Palatino Linotype" w:hAnsi="Palatino Linotype" w:cs="Arial"/>
        </w:rPr>
        <w:t xml:space="preserve"> comercio</w:t>
      </w:r>
      <w:r w:rsidR="00EF6766">
        <w:rPr>
          <w:rFonts w:ascii="Palatino Linotype" w:hAnsi="Palatino Linotype" w:cs="Arial"/>
        </w:rPr>
        <w:t>,</w:t>
      </w:r>
      <w:r w:rsidRPr="009E0DDD">
        <w:rPr>
          <w:rFonts w:ascii="Palatino Linotype" w:hAnsi="Palatino Linotype" w:cs="Arial"/>
        </w:rPr>
        <w:t xml:space="preserve"> 18 plazas</w:t>
      </w:r>
      <w:r w:rsidR="00EF6766">
        <w:rPr>
          <w:rFonts w:ascii="Palatino Linotype" w:hAnsi="Palatino Linotype" w:cs="Arial"/>
        </w:rPr>
        <w:t>;</w:t>
      </w:r>
      <w:r w:rsidRPr="009E0DDD">
        <w:rPr>
          <w:rFonts w:ascii="Palatino Linotype" w:hAnsi="Palatino Linotype" w:cs="Arial"/>
        </w:rPr>
        <w:t xml:space="preserve"> y</w:t>
      </w:r>
      <w:r w:rsidR="00EF6766">
        <w:rPr>
          <w:rFonts w:ascii="Palatino Linotype" w:hAnsi="Palatino Linotype" w:cs="Arial"/>
        </w:rPr>
        <w:t>,</w:t>
      </w:r>
      <w:r w:rsidRPr="009E0DDD">
        <w:rPr>
          <w:rFonts w:ascii="Palatino Linotype" w:hAnsi="Palatino Linotype" w:cs="Arial"/>
        </w:rPr>
        <w:t xml:space="preserve"> visitas</w:t>
      </w:r>
      <w:r w:rsidR="00EF6766">
        <w:rPr>
          <w:rFonts w:ascii="Palatino Linotype" w:hAnsi="Palatino Linotype" w:cs="Arial"/>
        </w:rPr>
        <w:t>,</w:t>
      </w:r>
      <w:r w:rsidRPr="009E0DDD">
        <w:rPr>
          <w:rFonts w:ascii="Palatino Linotype" w:hAnsi="Palatino Linotype" w:cs="Arial"/>
        </w:rPr>
        <w:t xml:space="preserve"> 77 plazas. Adicionalmente</w:t>
      </w:r>
      <w:r w:rsidR="00EF6766">
        <w:rPr>
          <w:rFonts w:ascii="Palatino Linotype" w:hAnsi="Palatino Linotype" w:cs="Arial"/>
        </w:rPr>
        <w:t>,</w:t>
      </w:r>
      <w:r w:rsidRPr="009E0DDD">
        <w:rPr>
          <w:rFonts w:ascii="Palatino Linotype" w:hAnsi="Palatino Linotype" w:cs="Arial"/>
        </w:rPr>
        <w:t xml:space="preserve"> contará con 4 </w:t>
      </w:r>
      <w:r w:rsidR="00872BAA">
        <w:rPr>
          <w:rFonts w:ascii="Palatino Linotype" w:hAnsi="Palatino Linotype" w:cs="Arial"/>
        </w:rPr>
        <w:t>plazas</w:t>
      </w:r>
      <w:r w:rsidRPr="009E0DDD">
        <w:rPr>
          <w:rFonts w:ascii="Palatino Linotype" w:hAnsi="Palatino Linotype" w:cs="Arial"/>
        </w:rPr>
        <w:t xml:space="preserve"> para vehículos menores de </w:t>
      </w:r>
      <w:r w:rsidRPr="00872BAA">
        <w:rPr>
          <w:rFonts w:ascii="Palatino Linotype" w:hAnsi="Palatino Linotype" w:cs="Arial"/>
        </w:rPr>
        <w:t>servicio.</w:t>
      </w:r>
    </w:p>
    <w:p w:rsidR="00872BAA" w:rsidRPr="00872BAA" w:rsidRDefault="00872BAA" w:rsidP="00872BAA">
      <w:pPr>
        <w:pStyle w:val="Textodebloque"/>
        <w:tabs>
          <w:tab w:val="left" w:pos="993"/>
        </w:tabs>
        <w:spacing w:before="240" w:line="276" w:lineRule="auto"/>
        <w:ind w:left="0" w:right="-1" w:firstLine="0"/>
        <w:rPr>
          <w:rFonts w:ascii="Palatino Linotype" w:hAnsi="Palatino Linotype" w:cs="Arial"/>
        </w:rPr>
      </w:pPr>
      <w:r w:rsidRPr="00872BAA">
        <w:rPr>
          <w:rFonts w:ascii="Palatino Linotype" w:hAnsi="Palatino Linotype" w:cs="Arial"/>
          <w:lang w:val="es-EC"/>
        </w:rPr>
        <w:t xml:space="preserve">De ser el caso, el número de estacionamientos podrá reducirse en función del proyecto definitivo, sin estar por debajo de lo establecido con la normativa municipal. </w:t>
      </w:r>
    </w:p>
    <w:p w:rsidR="009E0DDD" w:rsidRPr="009E0DDD" w:rsidRDefault="009E0DDD" w:rsidP="009E0DDD">
      <w:pPr>
        <w:spacing w:before="240" w:line="276" w:lineRule="auto"/>
        <w:jc w:val="both"/>
        <w:rPr>
          <w:rFonts w:ascii="Palatino Linotype" w:hAnsi="Palatino Linotype" w:cs="Arial"/>
          <w:sz w:val="22"/>
          <w:szCs w:val="22"/>
        </w:rPr>
      </w:pPr>
      <w:r w:rsidRPr="009E0DDD">
        <w:rPr>
          <w:rFonts w:ascii="Palatino Linotype" w:hAnsi="Palatino Linotype" w:cs="Arial"/>
          <w:b/>
          <w:sz w:val="22"/>
          <w:szCs w:val="22"/>
          <w:lang w:val="es-EC"/>
        </w:rPr>
        <w:t xml:space="preserve">Artículo 17.- Sistema vial.- </w:t>
      </w:r>
      <w:r w:rsidRPr="009E0DDD">
        <w:rPr>
          <w:rFonts w:ascii="Palatino Linotype" w:hAnsi="Palatino Linotype" w:cs="Arial"/>
          <w:sz w:val="22"/>
          <w:szCs w:val="22"/>
        </w:rPr>
        <w:t xml:space="preserve">El </w:t>
      </w:r>
      <w:r w:rsidR="00872BAA">
        <w:rPr>
          <w:rFonts w:ascii="Palatino Linotype" w:hAnsi="Palatino Linotype" w:cs="Arial"/>
          <w:sz w:val="22"/>
          <w:szCs w:val="22"/>
        </w:rPr>
        <w:t>proyecto urbano arquitectónico especial</w:t>
      </w:r>
      <w:r w:rsidRPr="009E0DDD">
        <w:rPr>
          <w:rFonts w:ascii="Palatino Linotype" w:hAnsi="Palatino Linotype" w:cs="Arial"/>
          <w:sz w:val="22"/>
          <w:szCs w:val="22"/>
        </w:rPr>
        <w:t xml:space="preserve"> se desarrollará de acuerdo a estas y a todas las especificaciones contenidas en el informe técnico de la Secretaría de Movilidad que se adjunta a la presente Ordenanza:</w:t>
      </w:r>
    </w:p>
    <w:p w:rsidR="009E0DDD" w:rsidRPr="009E0DDD" w:rsidRDefault="009E0DDD" w:rsidP="009E0DDD">
      <w:pPr>
        <w:pStyle w:val="Textodebloque"/>
        <w:numPr>
          <w:ilvl w:val="0"/>
          <w:numId w:val="3"/>
        </w:numPr>
        <w:tabs>
          <w:tab w:val="left" w:pos="426"/>
        </w:tabs>
        <w:spacing w:before="240" w:line="276" w:lineRule="auto"/>
        <w:ind w:left="142" w:right="-1" w:firstLine="0"/>
        <w:rPr>
          <w:rFonts w:ascii="Palatino Linotype" w:hAnsi="Palatino Linotype" w:cs="Arial"/>
          <w:lang w:val="es-EC"/>
        </w:rPr>
      </w:pPr>
      <w:r w:rsidRPr="009E0DDD">
        <w:rPr>
          <w:rFonts w:ascii="Palatino Linotype" w:hAnsi="Palatino Linotype" w:cs="Arial"/>
          <w:bCs/>
        </w:rPr>
        <w:t>Garantizará los retiros necesarios para la futura ampliación de la Avenida Pampite;</w:t>
      </w:r>
    </w:p>
    <w:p w:rsidR="009E0DDD" w:rsidRPr="00872BAA" w:rsidRDefault="009E0DDD" w:rsidP="009E0DDD">
      <w:pPr>
        <w:pStyle w:val="Textodebloque"/>
        <w:numPr>
          <w:ilvl w:val="0"/>
          <w:numId w:val="3"/>
        </w:numPr>
        <w:tabs>
          <w:tab w:val="left" w:pos="426"/>
        </w:tabs>
        <w:spacing w:before="240" w:line="276" w:lineRule="auto"/>
        <w:ind w:left="142" w:right="-1" w:firstLine="0"/>
        <w:rPr>
          <w:rFonts w:ascii="Palatino Linotype" w:hAnsi="Palatino Linotype" w:cs="Arial"/>
          <w:lang w:val="es-EC"/>
        </w:rPr>
      </w:pPr>
      <w:r w:rsidRPr="00872BAA">
        <w:rPr>
          <w:rFonts w:ascii="Palatino Linotype" w:hAnsi="Palatino Linotype" w:cs="Arial"/>
          <w:lang w:val="es-EC"/>
        </w:rPr>
        <w:t>Implementará a su costo las reformas geométricas, semaforización y señalización horizontal y vertical</w:t>
      </w:r>
      <w:r w:rsidR="00EF6766" w:rsidRPr="00872BAA">
        <w:rPr>
          <w:rFonts w:ascii="Palatino Linotype" w:hAnsi="Palatino Linotype" w:cs="Arial"/>
          <w:lang w:val="es-EC"/>
        </w:rPr>
        <w:t>,</w:t>
      </w:r>
      <w:r w:rsidRPr="00872BAA">
        <w:rPr>
          <w:rFonts w:ascii="Palatino Linotype" w:hAnsi="Palatino Linotype" w:cs="Arial"/>
          <w:lang w:val="es-EC"/>
        </w:rPr>
        <w:t xml:space="preserve"> acorde con el informe de la Secretaría de Movilidad </w:t>
      </w:r>
      <w:r w:rsidRPr="00872BAA">
        <w:rPr>
          <w:rFonts w:ascii="Palatino Linotype" w:hAnsi="Palatino Linotype" w:cs="Arial"/>
        </w:rPr>
        <w:t>N</w:t>
      </w:r>
      <w:r w:rsidR="00872BAA" w:rsidRPr="00872BAA">
        <w:rPr>
          <w:rFonts w:ascii="Palatino Linotype" w:hAnsi="Palatino Linotype" w:cs="Arial"/>
        </w:rPr>
        <w:t>o. SM-037/2015 contenido en el o</w:t>
      </w:r>
      <w:r w:rsidRPr="00872BAA">
        <w:rPr>
          <w:rFonts w:ascii="Palatino Linotype" w:hAnsi="Palatino Linotype" w:cs="Arial"/>
        </w:rPr>
        <w:t>ficio No. SM 689</w:t>
      </w:r>
      <w:r w:rsidR="00872BAA" w:rsidRPr="00872BAA">
        <w:rPr>
          <w:rFonts w:ascii="Palatino Linotype" w:hAnsi="Palatino Linotype" w:cs="Arial"/>
        </w:rPr>
        <w:t>,</w:t>
      </w:r>
      <w:r w:rsidRPr="00872BAA">
        <w:rPr>
          <w:rFonts w:ascii="Palatino Linotype" w:hAnsi="Palatino Linotype" w:cs="Arial"/>
        </w:rPr>
        <w:t xml:space="preserve"> de 6 de marzo de 2015</w:t>
      </w:r>
      <w:r w:rsidR="00872BAA" w:rsidRPr="00872BAA">
        <w:rPr>
          <w:rFonts w:ascii="Palatino Linotype" w:hAnsi="Palatino Linotype" w:cs="Arial"/>
          <w:lang w:val="es-EC"/>
        </w:rPr>
        <w:t>;</w:t>
      </w:r>
      <w:r w:rsidRPr="00872BAA">
        <w:rPr>
          <w:rFonts w:ascii="Palatino Linotype" w:hAnsi="Palatino Linotype" w:cs="Arial"/>
          <w:lang w:val="es-EC"/>
        </w:rPr>
        <w:t xml:space="preserve"> obras que se ejecutarán </w:t>
      </w:r>
      <w:r w:rsidR="00872BAA" w:rsidRPr="00872BAA">
        <w:rPr>
          <w:rFonts w:ascii="Palatino Linotype" w:hAnsi="Palatino Linotype" w:cs="Arial"/>
          <w:lang w:val="es-EC"/>
        </w:rPr>
        <w:t xml:space="preserve">y concluirán durante la construcción del proyecto arquitectónico , en </w:t>
      </w:r>
      <w:r w:rsidRPr="00872BAA">
        <w:rPr>
          <w:rFonts w:ascii="Palatino Linotype" w:hAnsi="Palatino Linotype" w:cs="Arial"/>
          <w:lang w:val="es-EC"/>
        </w:rPr>
        <w:t xml:space="preserve">coordinación con la </w:t>
      </w:r>
      <w:r w:rsidR="00EF6766" w:rsidRPr="00872BAA">
        <w:rPr>
          <w:rFonts w:ascii="Palatino Linotype" w:hAnsi="Palatino Linotype" w:cs="Arial"/>
          <w:lang w:val="es-EC"/>
        </w:rPr>
        <w:t>Empresa Pública Metropolitana de Movilidad y Obras Públicas -</w:t>
      </w:r>
      <w:r w:rsidRPr="00872BAA">
        <w:rPr>
          <w:rFonts w:ascii="Palatino Linotype" w:hAnsi="Palatino Linotype" w:cs="Arial"/>
          <w:lang w:val="es-EC"/>
        </w:rPr>
        <w:t>EPMMOP y la Administración Zonal Tumbaco.</w:t>
      </w:r>
    </w:p>
    <w:p w:rsidR="009E0DDD" w:rsidRPr="009E0DDD" w:rsidRDefault="00EF6766" w:rsidP="009E0DDD">
      <w:pPr>
        <w:pStyle w:val="Cuadrculaclara-nfasis31"/>
        <w:spacing w:before="240" w:line="276" w:lineRule="auto"/>
        <w:ind w:left="0"/>
        <w:jc w:val="center"/>
        <w:rPr>
          <w:rFonts w:ascii="Palatino Linotype" w:hAnsi="Palatino Linotype" w:cs="Arial"/>
          <w:b/>
          <w:sz w:val="22"/>
          <w:szCs w:val="22"/>
        </w:rPr>
      </w:pPr>
      <w:r w:rsidRPr="009E0DDD">
        <w:rPr>
          <w:rFonts w:ascii="Palatino Linotype" w:hAnsi="Palatino Linotype" w:cs="Arial"/>
          <w:b/>
          <w:sz w:val="22"/>
          <w:szCs w:val="22"/>
        </w:rPr>
        <w:lastRenderedPageBreak/>
        <w:t>CAPÍTULO IV</w:t>
      </w:r>
    </w:p>
    <w:p w:rsidR="007E07F0" w:rsidRDefault="00EF6766" w:rsidP="007E07F0">
      <w:pPr>
        <w:spacing w:before="240" w:line="276" w:lineRule="auto"/>
        <w:jc w:val="center"/>
        <w:rPr>
          <w:rFonts w:ascii="Palatino Linotype" w:hAnsi="Palatino Linotype" w:cs="Arial"/>
          <w:b/>
          <w:sz w:val="22"/>
          <w:szCs w:val="22"/>
        </w:rPr>
      </w:pPr>
      <w:r w:rsidRPr="009E0DDD">
        <w:rPr>
          <w:rFonts w:ascii="Palatino Linotype" w:hAnsi="Palatino Linotype" w:cs="Arial"/>
          <w:b/>
          <w:sz w:val="22"/>
          <w:szCs w:val="22"/>
        </w:rPr>
        <w:t>COMPROMISO DE LOS PROMOTORES</w:t>
      </w:r>
    </w:p>
    <w:p w:rsidR="007E07F0" w:rsidRPr="007E07F0" w:rsidRDefault="007E07F0" w:rsidP="007E07F0">
      <w:pPr>
        <w:spacing w:before="240" w:line="276" w:lineRule="auto"/>
        <w:jc w:val="both"/>
        <w:rPr>
          <w:rFonts w:ascii="Palatino Linotype" w:hAnsi="Palatino Linotype" w:cs="Arial"/>
          <w:b/>
          <w:sz w:val="22"/>
          <w:szCs w:val="22"/>
        </w:rPr>
      </w:pPr>
      <w:r w:rsidRPr="007E07F0">
        <w:rPr>
          <w:rFonts w:ascii="Palatino Linotype" w:hAnsi="Palatino Linotype" w:cs="Arial"/>
          <w:b/>
          <w:bCs/>
          <w:sz w:val="22"/>
          <w:szCs w:val="22"/>
          <w:lang w:val="es-EC"/>
        </w:rPr>
        <w:t xml:space="preserve">Artículo 18.- Aportes urbanísticos y </w:t>
      </w:r>
      <w:r w:rsidRPr="007E07F0">
        <w:rPr>
          <w:rFonts w:ascii="Palatino Linotype" w:hAnsi="Palatino Linotype" w:cs="Arial"/>
          <w:b/>
          <w:bCs/>
          <w:sz w:val="22"/>
          <w:szCs w:val="22"/>
        </w:rPr>
        <w:t>contribución especial para la captación del increme</w:t>
      </w:r>
      <w:r>
        <w:rPr>
          <w:rFonts w:ascii="Palatino Linotype" w:hAnsi="Palatino Linotype" w:cs="Arial"/>
          <w:b/>
          <w:bCs/>
          <w:sz w:val="22"/>
          <w:szCs w:val="22"/>
        </w:rPr>
        <w:t>nto del valor del inmueble por s</w:t>
      </w:r>
      <w:r w:rsidRPr="007E07F0">
        <w:rPr>
          <w:rFonts w:ascii="Palatino Linotype" w:hAnsi="Palatino Linotype" w:cs="Arial"/>
          <w:b/>
          <w:bCs/>
          <w:sz w:val="22"/>
          <w:szCs w:val="22"/>
        </w:rPr>
        <w:t xml:space="preserve">uelo </w:t>
      </w:r>
      <w:r>
        <w:rPr>
          <w:rFonts w:ascii="Palatino Linotype" w:hAnsi="Palatino Linotype" w:cs="Arial"/>
          <w:b/>
          <w:bCs/>
          <w:sz w:val="22"/>
          <w:szCs w:val="22"/>
        </w:rPr>
        <w:t>c</w:t>
      </w:r>
      <w:r w:rsidRPr="007E07F0">
        <w:rPr>
          <w:rFonts w:ascii="Palatino Linotype" w:hAnsi="Palatino Linotype" w:cs="Arial"/>
          <w:b/>
          <w:bCs/>
          <w:sz w:val="22"/>
          <w:szCs w:val="22"/>
        </w:rPr>
        <w:t xml:space="preserve">reado a favor de la ciudad.- </w:t>
      </w:r>
      <w:r w:rsidRPr="007E07F0">
        <w:rPr>
          <w:rFonts w:ascii="Palatino Linotype" w:hAnsi="Palatino Linotype" w:cs="Arial"/>
          <w:sz w:val="22"/>
          <w:szCs w:val="22"/>
        </w:rPr>
        <w:t xml:space="preserve">Los promotores correrán a su costo con las siguientes obras de mitigación de impacto a la movilidad, contribuciones especiales y demás obras que corresponda realizar de conformidad a la normativa jurídica: </w:t>
      </w:r>
    </w:p>
    <w:p w:rsidR="007E07F0" w:rsidRPr="007E07F0" w:rsidRDefault="007E07F0" w:rsidP="007E07F0">
      <w:pPr>
        <w:jc w:val="both"/>
        <w:rPr>
          <w:rFonts w:ascii="Palatino Linotype" w:hAnsi="Palatino Linotype" w:cs="Arial"/>
          <w:sz w:val="22"/>
          <w:szCs w:val="22"/>
        </w:rPr>
      </w:pPr>
    </w:p>
    <w:p w:rsidR="007E07F0" w:rsidRPr="007E07F0" w:rsidRDefault="007E07F0" w:rsidP="007E07F0">
      <w:pPr>
        <w:pStyle w:val="Prrafodelista"/>
        <w:numPr>
          <w:ilvl w:val="0"/>
          <w:numId w:val="19"/>
        </w:numPr>
        <w:spacing w:after="0" w:line="240" w:lineRule="auto"/>
        <w:rPr>
          <w:rFonts w:ascii="Palatino Linotype" w:hAnsi="Palatino Linotype" w:cs="Arial"/>
        </w:rPr>
      </w:pPr>
      <w:r w:rsidRPr="007E07F0">
        <w:rPr>
          <w:rFonts w:ascii="Palatino Linotype" w:hAnsi="Palatino Linotype" w:cs="Arial"/>
        </w:rPr>
        <w:t>Reformas geométricas viales, semaforización</w:t>
      </w:r>
      <w:r>
        <w:rPr>
          <w:rFonts w:ascii="Palatino Linotype" w:hAnsi="Palatino Linotype" w:cs="Arial"/>
        </w:rPr>
        <w:t xml:space="preserve">, </w:t>
      </w:r>
      <w:r w:rsidRPr="007E07F0">
        <w:rPr>
          <w:rFonts w:ascii="Palatino Linotype" w:hAnsi="Palatino Linotype" w:cs="Arial"/>
        </w:rPr>
        <w:t>señalización y demás medidas de mitigación a la circulación del tráfico en concordancia con el informe de la Secretaría de Movilidad antes citado. La ejecución de estas obras se realizará por parte de los promotores paralelamente con la construcción del proyecto Arts Cumbayá y deberán estar adecuadamente concluidas previo a la certificación de conclusión de la obra.</w:t>
      </w:r>
    </w:p>
    <w:p w:rsidR="007E07F0" w:rsidRPr="007E07F0" w:rsidRDefault="007E07F0" w:rsidP="007E07F0">
      <w:pPr>
        <w:spacing w:line="240" w:lineRule="auto"/>
        <w:rPr>
          <w:rFonts w:ascii="Palatino Linotype" w:hAnsi="Palatino Linotype" w:cs="Arial"/>
          <w:sz w:val="22"/>
          <w:szCs w:val="22"/>
          <w:lang w:val="es-MX"/>
        </w:rPr>
      </w:pPr>
    </w:p>
    <w:p w:rsidR="007E07F0" w:rsidRPr="007E07F0" w:rsidRDefault="007E07F0" w:rsidP="007E07F0">
      <w:pPr>
        <w:pStyle w:val="Prrafodelista"/>
        <w:numPr>
          <w:ilvl w:val="0"/>
          <w:numId w:val="19"/>
        </w:numPr>
        <w:spacing w:after="0" w:line="240" w:lineRule="auto"/>
        <w:rPr>
          <w:rFonts w:ascii="Palatino Linotype" w:hAnsi="Palatino Linotype" w:cs="Arial"/>
        </w:rPr>
      </w:pPr>
      <w:r w:rsidRPr="007E07F0">
        <w:rPr>
          <w:rFonts w:ascii="Palatino Linotype" w:hAnsi="Palatino Linotype" w:cs="Arial"/>
        </w:rPr>
        <w:t>Garantizar el adecuado uso, mantenimiento y conservación de los espacios privados de uso público generados por el proyecto.</w:t>
      </w:r>
    </w:p>
    <w:p w:rsidR="007E07F0" w:rsidRPr="007E07F0" w:rsidRDefault="007E07F0" w:rsidP="007E07F0">
      <w:pPr>
        <w:pStyle w:val="Prrafodelista"/>
        <w:spacing w:after="0" w:line="240" w:lineRule="auto"/>
        <w:rPr>
          <w:rFonts w:ascii="Palatino Linotype" w:hAnsi="Palatino Linotype" w:cs="Arial"/>
        </w:rPr>
      </w:pPr>
    </w:p>
    <w:p w:rsidR="007E07F0" w:rsidRPr="007E07F0" w:rsidRDefault="007E07F0" w:rsidP="007E07F0">
      <w:pPr>
        <w:pStyle w:val="Prrafodelista"/>
        <w:numPr>
          <w:ilvl w:val="0"/>
          <w:numId w:val="19"/>
        </w:numPr>
        <w:spacing w:after="0" w:line="240" w:lineRule="auto"/>
        <w:rPr>
          <w:rFonts w:ascii="Palatino Linotype" w:hAnsi="Palatino Linotype" w:cs="Arial"/>
          <w:i/>
        </w:rPr>
      </w:pPr>
      <w:r w:rsidRPr="007E07F0">
        <w:rPr>
          <w:rFonts w:ascii="Palatino Linotype" w:hAnsi="Palatino Linotype" w:cs="Arial"/>
        </w:rPr>
        <w:t xml:space="preserve">Desarrollar a su costo y riesgo, un proyecto combinado de </w:t>
      </w:r>
      <w:r>
        <w:rPr>
          <w:rFonts w:ascii="Palatino Linotype" w:hAnsi="Palatino Linotype" w:cs="Arial"/>
        </w:rPr>
        <w:t>v</w:t>
      </w:r>
      <w:r w:rsidRPr="007E07F0">
        <w:rPr>
          <w:rFonts w:ascii="Palatino Linotype" w:hAnsi="Palatino Linotype" w:cs="Arial"/>
        </w:rPr>
        <w:t xml:space="preserve">ivienda de </w:t>
      </w:r>
      <w:r>
        <w:rPr>
          <w:rFonts w:ascii="Palatino Linotype" w:hAnsi="Palatino Linotype" w:cs="Arial"/>
        </w:rPr>
        <w:t>i</w:t>
      </w:r>
      <w:r w:rsidRPr="007E07F0">
        <w:rPr>
          <w:rFonts w:ascii="Palatino Linotype" w:hAnsi="Palatino Linotype" w:cs="Arial"/>
        </w:rPr>
        <w:t xml:space="preserve">nterés </w:t>
      </w:r>
      <w:r>
        <w:rPr>
          <w:rFonts w:ascii="Palatino Linotype" w:hAnsi="Palatino Linotype" w:cs="Arial"/>
        </w:rPr>
        <w:t>s</w:t>
      </w:r>
      <w:r w:rsidRPr="007E07F0">
        <w:rPr>
          <w:rFonts w:ascii="Palatino Linotype" w:hAnsi="Palatino Linotype" w:cs="Arial"/>
        </w:rPr>
        <w:t xml:space="preserve">ocial (VIS) y de </w:t>
      </w:r>
      <w:r>
        <w:rPr>
          <w:rFonts w:ascii="Palatino Linotype" w:hAnsi="Palatino Linotype" w:cs="Arial"/>
        </w:rPr>
        <w:t>v</w:t>
      </w:r>
      <w:r w:rsidRPr="007E07F0">
        <w:rPr>
          <w:rFonts w:ascii="Palatino Linotype" w:hAnsi="Palatino Linotype" w:cs="Arial"/>
        </w:rPr>
        <w:t xml:space="preserve">ivienda de </w:t>
      </w:r>
      <w:r>
        <w:rPr>
          <w:rFonts w:ascii="Palatino Linotype" w:hAnsi="Palatino Linotype" w:cs="Arial"/>
        </w:rPr>
        <w:t>i</w:t>
      </w:r>
      <w:r w:rsidRPr="007E07F0">
        <w:rPr>
          <w:rFonts w:ascii="Palatino Linotype" w:hAnsi="Palatino Linotype" w:cs="Arial"/>
        </w:rPr>
        <w:t xml:space="preserve">nterés </w:t>
      </w:r>
      <w:r>
        <w:rPr>
          <w:rFonts w:ascii="Palatino Linotype" w:hAnsi="Palatino Linotype" w:cs="Arial"/>
        </w:rPr>
        <w:t>p</w:t>
      </w:r>
      <w:r w:rsidRPr="007E07F0">
        <w:rPr>
          <w:rFonts w:ascii="Palatino Linotype" w:hAnsi="Palatino Linotype" w:cs="Arial"/>
        </w:rPr>
        <w:t>úblico (VIP)</w:t>
      </w:r>
      <w:r>
        <w:rPr>
          <w:rFonts w:ascii="Palatino Linotype" w:hAnsi="Palatino Linotype" w:cs="Arial"/>
        </w:rPr>
        <w:t>,</w:t>
      </w:r>
      <w:r w:rsidRPr="007E07F0">
        <w:rPr>
          <w:rFonts w:ascii="Palatino Linotype" w:hAnsi="Palatino Linotype" w:cs="Arial"/>
        </w:rPr>
        <w:t xml:space="preserve"> en el que </w:t>
      </w:r>
      <w:r>
        <w:rPr>
          <w:rFonts w:ascii="Palatino Linotype" w:hAnsi="Palatino Linotype" w:cs="Arial"/>
        </w:rPr>
        <w:t>al menos e</w:t>
      </w:r>
      <w:r w:rsidRPr="007E07F0">
        <w:rPr>
          <w:rFonts w:ascii="Palatino Linotype" w:hAnsi="Palatino Linotype" w:cs="Arial"/>
        </w:rPr>
        <w:t>l 10% del área total destinada a vivienda del proyecto Arts Cumbayá se destinará a vivienda de interés social, misma que se desarrollará en un plazo de 36 meses desde la notificación del inicio de la construcción del proyecto Arts Cumbayá y se implantará en la zona de influencia del proyecto</w:t>
      </w:r>
      <w:r>
        <w:rPr>
          <w:rFonts w:ascii="Palatino Linotype" w:hAnsi="Palatino Linotype" w:cs="Arial"/>
        </w:rPr>
        <w:t>,</w:t>
      </w:r>
      <w:r w:rsidRPr="007E07F0">
        <w:rPr>
          <w:rFonts w:ascii="Palatino Linotype" w:hAnsi="Palatino Linotype" w:cs="Arial"/>
        </w:rPr>
        <w:t xml:space="preserve"> es decir</w:t>
      </w:r>
      <w:r>
        <w:rPr>
          <w:rFonts w:ascii="Palatino Linotype" w:hAnsi="Palatino Linotype" w:cs="Arial"/>
        </w:rPr>
        <w:t>,</w:t>
      </w:r>
      <w:r w:rsidRPr="007E07F0">
        <w:rPr>
          <w:rFonts w:ascii="Palatino Linotype" w:hAnsi="Palatino Linotype" w:cs="Arial"/>
        </w:rPr>
        <w:t xml:space="preserve"> en las parroquias de Cumbayá o Tumbaco. </w:t>
      </w:r>
      <w:r>
        <w:rPr>
          <w:rFonts w:ascii="Palatino Linotype" w:hAnsi="Palatino Linotype" w:cs="Arial"/>
        </w:rPr>
        <w:t>E</w:t>
      </w:r>
      <w:r w:rsidRPr="007E07F0">
        <w:rPr>
          <w:rFonts w:ascii="Palatino Linotype" w:hAnsi="Palatino Linotype" w:cs="Arial"/>
        </w:rPr>
        <w:t xml:space="preserve">l proyecto ofertará un 50% destinado a </w:t>
      </w:r>
      <w:r>
        <w:rPr>
          <w:rFonts w:ascii="Palatino Linotype" w:hAnsi="Palatino Linotype" w:cs="Arial"/>
        </w:rPr>
        <w:t>v</w:t>
      </w:r>
      <w:r w:rsidRPr="007E07F0">
        <w:rPr>
          <w:rFonts w:ascii="Palatino Linotype" w:hAnsi="Palatino Linotype" w:cs="Arial"/>
        </w:rPr>
        <w:t xml:space="preserve">ivienda de </w:t>
      </w:r>
      <w:r>
        <w:rPr>
          <w:rFonts w:ascii="Palatino Linotype" w:hAnsi="Palatino Linotype" w:cs="Arial"/>
        </w:rPr>
        <w:t>i</w:t>
      </w:r>
      <w:r w:rsidRPr="007E07F0">
        <w:rPr>
          <w:rFonts w:ascii="Palatino Linotype" w:hAnsi="Palatino Linotype" w:cs="Arial"/>
        </w:rPr>
        <w:t xml:space="preserve">nterés </w:t>
      </w:r>
      <w:r>
        <w:rPr>
          <w:rFonts w:ascii="Palatino Linotype" w:hAnsi="Palatino Linotype" w:cs="Arial"/>
        </w:rPr>
        <w:t>s</w:t>
      </w:r>
      <w:r w:rsidRPr="007E07F0">
        <w:rPr>
          <w:rFonts w:ascii="Palatino Linotype" w:hAnsi="Palatino Linotype" w:cs="Arial"/>
        </w:rPr>
        <w:t xml:space="preserve">ocial (VIS) y el otro 50% destinado a </w:t>
      </w:r>
      <w:r>
        <w:rPr>
          <w:rFonts w:ascii="Palatino Linotype" w:hAnsi="Palatino Linotype" w:cs="Arial"/>
        </w:rPr>
        <w:t>v</w:t>
      </w:r>
      <w:r w:rsidRPr="007E07F0">
        <w:rPr>
          <w:rFonts w:ascii="Palatino Linotype" w:hAnsi="Palatino Linotype" w:cs="Arial"/>
        </w:rPr>
        <w:t xml:space="preserve">ivienda de </w:t>
      </w:r>
      <w:r>
        <w:rPr>
          <w:rFonts w:ascii="Palatino Linotype" w:hAnsi="Palatino Linotype" w:cs="Arial"/>
        </w:rPr>
        <w:t>i</w:t>
      </w:r>
      <w:r w:rsidRPr="007E07F0">
        <w:rPr>
          <w:rFonts w:ascii="Palatino Linotype" w:hAnsi="Palatino Linotype" w:cs="Arial"/>
        </w:rPr>
        <w:t xml:space="preserve">nterés </w:t>
      </w:r>
      <w:r>
        <w:rPr>
          <w:rFonts w:ascii="Palatino Linotype" w:hAnsi="Palatino Linotype" w:cs="Arial"/>
        </w:rPr>
        <w:t>p</w:t>
      </w:r>
      <w:r w:rsidRPr="007E07F0">
        <w:rPr>
          <w:rFonts w:ascii="Palatino Linotype" w:hAnsi="Palatino Linotype" w:cs="Arial"/>
        </w:rPr>
        <w:t xml:space="preserve">úblico (VIP), pudiendo tener un </w:t>
      </w:r>
      <w:r>
        <w:rPr>
          <w:rFonts w:ascii="Palatino Linotype" w:hAnsi="Palatino Linotype" w:cs="Arial"/>
        </w:rPr>
        <w:t>rango de flexibilidad de +/- 10</w:t>
      </w:r>
      <w:r w:rsidRPr="007E07F0">
        <w:rPr>
          <w:rFonts w:ascii="Palatino Linotype" w:hAnsi="Palatino Linotype" w:cs="Arial"/>
        </w:rPr>
        <w:t>% de dicho porcentaje, conforme a la carta de fecha 9 de junio de 2015</w:t>
      </w:r>
      <w:r>
        <w:rPr>
          <w:rFonts w:ascii="Palatino Linotype" w:hAnsi="Palatino Linotype" w:cs="Arial"/>
        </w:rPr>
        <w:t>,</w:t>
      </w:r>
      <w:r w:rsidRPr="007E07F0">
        <w:rPr>
          <w:rFonts w:ascii="Palatino Linotype" w:hAnsi="Palatino Linotype" w:cs="Arial"/>
        </w:rPr>
        <w:t xml:space="preserve"> suscrita por el promotor</w:t>
      </w:r>
      <w:r w:rsidRPr="007E07F0">
        <w:rPr>
          <w:rFonts w:ascii="Palatino Linotype" w:hAnsi="Palatino Linotype" w:cs="Arial"/>
          <w:kern w:val="1"/>
        </w:rPr>
        <w:t xml:space="preserve">, documento adjunto </w:t>
      </w:r>
      <w:r>
        <w:rPr>
          <w:rFonts w:ascii="Palatino Linotype" w:hAnsi="Palatino Linotype" w:cs="Arial"/>
          <w:kern w:val="1"/>
        </w:rPr>
        <w:t>a la presente Ordenanza como</w:t>
      </w:r>
      <w:r w:rsidRPr="007E07F0">
        <w:rPr>
          <w:rFonts w:ascii="Palatino Linotype" w:hAnsi="Palatino Linotype" w:cs="Arial"/>
          <w:kern w:val="1"/>
        </w:rPr>
        <w:t xml:space="preserve"> </w:t>
      </w:r>
      <w:r w:rsidRPr="007E07F0">
        <w:rPr>
          <w:rFonts w:ascii="Palatino Linotype" w:eastAsia="Times New Roman" w:hAnsi="Palatino Linotype" w:cs="Arial"/>
          <w:bCs/>
          <w:lang w:val="es-ES" w:eastAsia="es-ES"/>
        </w:rPr>
        <w:t xml:space="preserve">Anexo </w:t>
      </w:r>
      <w:r>
        <w:rPr>
          <w:rFonts w:ascii="Palatino Linotype" w:eastAsia="Times New Roman" w:hAnsi="Palatino Linotype" w:cs="Arial"/>
          <w:bCs/>
          <w:lang w:val="es-ES" w:eastAsia="es-ES"/>
        </w:rPr>
        <w:t xml:space="preserve">No. </w:t>
      </w:r>
      <w:r w:rsidRPr="007E07F0">
        <w:rPr>
          <w:rFonts w:ascii="Palatino Linotype" w:eastAsia="Times New Roman" w:hAnsi="Palatino Linotype" w:cs="Arial"/>
          <w:bCs/>
          <w:lang w:val="es-ES" w:eastAsia="es-ES"/>
        </w:rPr>
        <w:t>5.</w:t>
      </w:r>
      <w:r w:rsidRPr="007E07F0">
        <w:rPr>
          <w:rFonts w:ascii="Palatino Linotype" w:hAnsi="Palatino Linotype" w:cs="Arial"/>
          <w:kern w:val="1"/>
        </w:rPr>
        <w:t xml:space="preserve"> </w:t>
      </w:r>
    </w:p>
    <w:p w:rsidR="007E07F0" w:rsidRPr="007E07F0" w:rsidRDefault="007E07F0" w:rsidP="007E07F0">
      <w:pPr>
        <w:pStyle w:val="Prrafodelista"/>
        <w:spacing w:after="0" w:line="240" w:lineRule="auto"/>
        <w:rPr>
          <w:rFonts w:ascii="Palatino Linotype" w:hAnsi="Palatino Linotype"/>
        </w:rPr>
      </w:pPr>
    </w:p>
    <w:p w:rsidR="007E07F0" w:rsidRPr="007E07F0" w:rsidRDefault="007E07F0" w:rsidP="007E07F0">
      <w:pPr>
        <w:pStyle w:val="Prrafodelista"/>
        <w:numPr>
          <w:ilvl w:val="0"/>
          <w:numId w:val="19"/>
        </w:numPr>
        <w:spacing w:after="0" w:line="240" w:lineRule="auto"/>
        <w:rPr>
          <w:rFonts w:ascii="Palatino Linotype" w:hAnsi="Palatino Linotype" w:cs="Arial"/>
        </w:rPr>
      </w:pPr>
      <w:r w:rsidRPr="007E07F0">
        <w:rPr>
          <w:rFonts w:ascii="Palatino Linotype" w:hAnsi="Palatino Linotype" w:cs="Arial"/>
        </w:rPr>
        <w:t xml:space="preserve">Por concepto de contribución especial para la captación del incremento del valor del inmueble por </w:t>
      </w:r>
      <w:r w:rsidR="00237522">
        <w:rPr>
          <w:rFonts w:ascii="Palatino Linotype" w:hAnsi="Palatino Linotype" w:cs="Arial"/>
        </w:rPr>
        <w:t>s</w:t>
      </w:r>
      <w:r w:rsidRPr="007E07F0">
        <w:rPr>
          <w:rFonts w:ascii="Palatino Linotype" w:hAnsi="Palatino Linotype" w:cs="Arial"/>
        </w:rPr>
        <w:t xml:space="preserve">uelo </w:t>
      </w:r>
      <w:r w:rsidR="00237522">
        <w:rPr>
          <w:rFonts w:ascii="Palatino Linotype" w:hAnsi="Palatino Linotype" w:cs="Arial"/>
        </w:rPr>
        <w:t>c</w:t>
      </w:r>
      <w:r w:rsidRPr="007E07F0">
        <w:rPr>
          <w:rFonts w:ascii="Palatino Linotype" w:hAnsi="Palatino Linotype" w:cs="Arial"/>
        </w:rPr>
        <w:t>reado requerido por el proyecto, en función a los c</w:t>
      </w:r>
      <w:r w:rsidR="00237522">
        <w:rPr>
          <w:rFonts w:ascii="Palatino Linotype" w:hAnsi="Palatino Linotype" w:cs="Arial"/>
        </w:rPr>
        <w:t>oeficientes establecidos en el a</w:t>
      </w:r>
      <w:r w:rsidRPr="007E07F0">
        <w:rPr>
          <w:rFonts w:ascii="Palatino Linotype" w:hAnsi="Palatino Linotype" w:cs="Arial"/>
        </w:rPr>
        <w:t>rtículo 9</w:t>
      </w:r>
      <w:r w:rsidR="00237522">
        <w:rPr>
          <w:rFonts w:ascii="Palatino Linotype" w:hAnsi="Palatino Linotype" w:cs="Arial"/>
        </w:rPr>
        <w:t>,</w:t>
      </w:r>
      <w:r w:rsidRPr="007E07F0">
        <w:rPr>
          <w:rFonts w:ascii="Palatino Linotype" w:hAnsi="Palatino Linotype" w:cs="Arial"/>
        </w:rPr>
        <w:t xml:space="preserve"> </w:t>
      </w:r>
      <w:r w:rsidR="00237522">
        <w:rPr>
          <w:rFonts w:ascii="Palatino Linotype" w:hAnsi="Palatino Linotype" w:cs="Arial"/>
        </w:rPr>
        <w:t>c</w:t>
      </w:r>
      <w:r w:rsidRPr="007E07F0">
        <w:rPr>
          <w:rFonts w:ascii="Palatino Linotype" w:hAnsi="Palatino Linotype" w:cs="Arial"/>
        </w:rPr>
        <w:t xml:space="preserve">uadro No.1 </w:t>
      </w:r>
      <w:r w:rsidR="00237522">
        <w:rPr>
          <w:rFonts w:ascii="Palatino Linotype" w:hAnsi="Palatino Linotype" w:cs="Arial"/>
        </w:rPr>
        <w:t>“</w:t>
      </w:r>
      <w:r w:rsidRPr="007E07F0">
        <w:rPr>
          <w:rFonts w:ascii="Palatino Linotype" w:hAnsi="Palatino Linotype" w:cs="Arial"/>
        </w:rPr>
        <w:t>Edificabilidad</w:t>
      </w:r>
      <w:r w:rsidR="00237522">
        <w:rPr>
          <w:rFonts w:ascii="Palatino Linotype" w:hAnsi="Palatino Linotype" w:cs="Arial"/>
        </w:rPr>
        <w:t>”</w:t>
      </w:r>
      <w:r w:rsidRPr="007E07F0">
        <w:rPr>
          <w:rFonts w:ascii="Palatino Linotype" w:hAnsi="Palatino Linotype" w:cs="Arial"/>
        </w:rPr>
        <w:t xml:space="preserve">, de la presente </w:t>
      </w:r>
      <w:r w:rsidR="00237522">
        <w:rPr>
          <w:rFonts w:ascii="Palatino Linotype" w:hAnsi="Palatino Linotype" w:cs="Arial"/>
        </w:rPr>
        <w:t>O</w:t>
      </w:r>
      <w:r w:rsidRPr="007E07F0">
        <w:rPr>
          <w:rFonts w:ascii="Palatino Linotype" w:hAnsi="Palatino Linotype" w:cs="Arial"/>
        </w:rPr>
        <w:t xml:space="preserve">rdenanza, el promotor cancelará el monto de </w:t>
      </w:r>
      <w:r w:rsidR="00237522">
        <w:rPr>
          <w:rFonts w:ascii="Palatino Linotype" w:hAnsi="Palatino Linotype" w:cs="Arial"/>
        </w:rPr>
        <w:t>USD.</w:t>
      </w:r>
      <w:r w:rsidRPr="007E07F0">
        <w:rPr>
          <w:rFonts w:ascii="Palatino Linotype" w:hAnsi="Palatino Linotype" w:cs="Arial"/>
          <w:b/>
        </w:rPr>
        <w:t xml:space="preserve"> </w:t>
      </w:r>
      <w:r w:rsidRPr="00237522">
        <w:rPr>
          <w:rFonts w:ascii="Palatino Linotype" w:hAnsi="Palatino Linotype" w:cs="Arial"/>
        </w:rPr>
        <w:t>1</w:t>
      </w:r>
      <w:r w:rsidR="00237522">
        <w:rPr>
          <w:rFonts w:ascii="Palatino Linotype" w:hAnsi="Palatino Linotype" w:cs="Arial"/>
        </w:rPr>
        <w:t>´</w:t>
      </w:r>
      <w:r w:rsidRPr="00237522">
        <w:rPr>
          <w:rFonts w:ascii="Palatino Linotype" w:hAnsi="Palatino Linotype" w:cs="Arial"/>
        </w:rPr>
        <w:t>652.127,75</w:t>
      </w:r>
      <w:r w:rsidRPr="007E07F0">
        <w:rPr>
          <w:rFonts w:ascii="Palatino Linotype" w:hAnsi="Palatino Linotype" w:cs="Arial"/>
        </w:rPr>
        <w:t xml:space="preserve"> (un millón seis cientos cincuenta y dos mil ciento veinte y siete con 75/100 dólares </w:t>
      </w:r>
      <w:r w:rsidR="00237522">
        <w:rPr>
          <w:rFonts w:ascii="Palatino Linotype" w:hAnsi="Palatino Linotype" w:cs="Arial"/>
        </w:rPr>
        <w:t>de los Estados Unidos de América</w:t>
      </w:r>
      <w:r w:rsidRPr="007E07F0">
        <w:rPr>
          <w:rFonts w:ascii="Palatino Linotype" w:hAnsi="Palatino Linotype" w:cs="Arial"/>
        </w:rPr>
        <w:t>) a favor del Municipio del Distrito Metropolitano de Quito, para lo cual deberá seguir el procedimiento establecido en la Ordenanza Metropolitana No. 172; monto que ha sido calculado de la siguiente manera:</w:t>
      </w:r>
    </w:p>
    <w:p w:rsidR="007E07F0" w:rsidRPr="007E07F0" w:rsidRDefault="007E07F0" w:rsidP="007E07F0">
      <w:pPr>
        <w:jc w:val="both"/>
        <w:rPr>
          <w:rFonts w:ascii="Palatino Linotype" w:hAnsi="Palatino Linotype" w:cs="Arial"/>
          <w:sz w:val="22"/>
          <w:szCs w:val="22"/>
        </w:rPr>
      </w:pPr>
    </w:p>
    <w:p w:rsidR="007E07F0" w:rsidRPr="001F065D" w:rsidRDefault="007E07F0" w:rsidP="007E07F0">
      <w:pPr>
        <w:pStyle w:val="Prrafodelista"/>
        <w:numPr>
          <w:ilvl w:val="0"/>
          <w:numId w:val="28"/>
        </w:numPr>
        <w:spacing w:line="240" w:lineRule="auto"/>
        <w:rPr>
          <w:rFonts w:ascii="Palatino Linotype" w:hAnsi="Palatino Linotype" w:cs="Arial"/>
        </w:rPr>
      </w:pPr>
      <w:r w:rsidRPr="007E07F0">
        <w:rPr>
          <w:rFonts w:ascii="Palatino Linotype" w:hAnsi="Palatino Linotype" w:cs="Arial"/>
        </w:rPr>
        <w:t>En el artículo 4 del Título innumerado agregado por la Ordenanza Metropolitana No. 106</w:t>
      </w:r>
      <w:r w:rsidR="009B5B8F">
        <w:rPr>
          <w:rFonts w:ascii="Palatino Linotype" w:hAnsi="Palatino Linotype" w:cs="Arial"/>
        </w:rPr>
        <w:t>,</w:t>
      </w:r>
      <w:r w:rsidRPr="007E07F0">
        <w:rPr>
          <w:rFonts w:ascii="Palatino Linotype" w:hAnsi="Palatino Linotype" w:cs="Arial"/>
        </w:rPr>
        <w:t xml:space="preserve"> sancionada el 18 de julio de 2011</w:t>
      </w:r>
      <w:r w:rsidR="009B5B8F">
        <w:rPr>
          <w:rFonts w:ascii="Palatino Linotype" w:hAnsi="Palatino Linotype" w:cs="Arial"/>
        </w:rPr>
        <w:t>,</w:t>
      </w:r>
      <w:r w:rsidRPr="007E07F0">
        <w:rPr>
          <w:rFonts w:ascii="Palatino Linotype" w:hAnsi="Palatino Linotype" w:cs="Arial"/>
        </w:rPr>
        <w:t xml:space="preserve"> que establece la contribución especial para la captación del incremento del valor del inmueble por suelo creado en el Distrito Metropolitano de Quito, </w:t>
      </w:r>
      <w:r w:rsidR="009B5B8F">
        <w:rPr>
          <w:rFonts w:ascii="Palatino Linotype" w:hAnsi="Palatino Linotype" w:cs="Arial"/>
        </w:rPr>
        <w:t>se establece</w:t>
      </w:r>
      <w:r w:rsidRPr="007E07F0">
        <w:rPr>
          <w:rFonts w:ascii="Palatino Linotype" w:hAnsi="Palatino Linotype" w:cs="Arial"/>
        </w:rPr>
        <w:t>: “</w:t>
      </w:r>
      <w:r w:rsidRPr="007E07F0">
        <w:rPr>
          <w:rFonts w:ascii="Palatino Linotype" w:hAnsi="Palatino Linotype" w:cs="Arial"/>
          <w:b/>
          <w:i/>
        </w:rPr>
        <w:t>Cuota.-</w:t>
      </w:r>
      <w:r w:rsidRPr="007E07F0">
        <w:rPr>
          <w:rFonts w:ascii="Palatino Linotype" w:hAnsi="Palatino Linotype" w:cs="Arial"/>
          <w:i/>
        </w:rPr>
        <w:t xml:space="preserve"> La cuantía de la contribución especial se determinará, por cada piso adicional autorizado, con la aplicación de la siguiente fórmula:</w:t>
      </w:r>
    </w:p>
    <w:p w:rsidR="001F065D" w:rsidRPr="007E07F0" w:rsidRDefault="001F065D" w:rsidP="001F065D">
      <w:pPr>
        <w:pStyle w:val="Prrafodelista"/>
        <w:spacing w:line="240" w:lineRule="auto"/>
        <w:rPr>
          <w:rFonts w:ascii="Palatino Linotype" w:hAnsi="Palatino Linotype" w:cs="Arial"/>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8"/>
        <w:gridCol w:w="1905"/>
        <w:gridCol w:w="992"/>
      </w:tblGrid>
      <w:tr w:rsidR="007E07F0" w:rsidRPr="007E07F0" w:rsidTr="0034737F">
        <w:tc>
          <w:tcPr>
            <w:tcW w:w="788" w:type="dxa"/>
            <w:vMerge w:val="restart"/>
            <w:vAlign w:val="center"/>
          </w:tcPr>
          <w:p w:rsidR="007E07F0" w:rsidRPr="007E07F0" w:rsidRDefault="007E07F0" w:rsidP="0034737F">
            <w:pPr>
              <w:rPr>
                <w:rFonts w:ascii="Palatino Linotype" w:hAnsi="Palatino Linotype" w:cs="Arial"/>
                <w:b/>
                <w:sz w:val="22"/>
                <w:szCs w:val="22"/>
              </w:rPr>
            </w:pPr>
            <w:r w:rsidRPr="007E07F0">
              <w:rPr>
                <w:rFonts w:ascii="Palatino Linotype" w:hAnsi="Palatino Linotype" w:cs="Arial"/>
                <w:b/>
                <w:sz w:val="22"/>
                <w:szCs w:val="22"/>
              </w:rPr>
              <w:t>CE=</w:t>
            </w:r>
          </w:p>
        </w:tc>
        <w:tc>
          <w:tcPr>
            <w:tcW w:w="1905" w:type="dxa"/>
          </w:tcPr>
          <w:p w:rsidR="007E07F0" w:rsidRPr="007E07F0" w:rsidRDefault="007E07F0" w:rsidP="0034737F">
            <w:pPr>
              <w:jc w:val="center"/>
              <w:rPr>
                <w:rFonts w:ascii="Palatino Linotype" w:hAnsi="Palatino Linotype" w:cs="Arial"/>
                <w:sz w:val="22"/>
                <w:szCs w:val="22"/>
                <w:u w:val="single"/>
              </w:rPr>
            </w:pPr>
            <w:r w:rsidRPr="007E07F0">
              <w:rPr>
                <w:rFonts w:ascii="Palatino Linotype" w:hAnsi="Palatino Linotype" w:cs="Arial"/>
                <w:sz w:val="22"/>
                <w:szCs w:val="22"/>
                <w:u w:val="single"/>
              </w:rPr>
              <w:t>S(t) *  V (AIVA)</w:t>
            </w:r>
          </w:p>
        </w:tc>
        <w:tc>
          <w:tcPr>
            <w:tcW w:w="992" w:type="dxa"/>
            <w:vMerge w:val="restart"/>
            <w:vAlign w:val="center"/>
          </w:tcPr>
          <w:p w:rsidR="007E07F0" w:rsidRPr="007E07F0" w:rsidRDefault="007E07F0" w:rsidP="0034737F">
            <w:pPr>
              <w:rPr>
                <w:rFonts w:ascii="Palatino Linotype" w:hAnsi="Palatino Linotype" w:cs="Arial"/>
                <w:sz w:val="22"/>
                <w:szCs w:val="22"/>
              </w:rPr>
            </w:pPr>
            <w:r w:rsidRPr="007E07F0">
              <w:rPr>
                <w:rFonts w:ascii="Palatino Linotype" w:hAnsi="Palatino Linotype" w:cs="Arial"/>
                <w:sz w:val="22"/>
                <w:szCs w:val="22"/>
              </w:rPr>
              <w:t>*AB (p)</w:t>
            </w:r>
          </w:p>
        </w:tc>
      </w:tr>
      <w:tr w:rsidR="007E07F0" w:rsidRPr="007E07F0" w:rsidTr="0034737F">
        <w:tc>
          <w:tcPr>
            <w:tcW w:w="788" w:type="dxa"/>
            <w:vMerge/>
          </w:tcPr>
          <w:p w:rsidR="007E07F0" w:rsidRPr="007E07F0" w:rsidRDefault="007E07F0" w:rsidP="0034737F">
            <w:pPr>
              <w:jc w:val="both"/>
              <w:rPr>
                <w:rFonts w:ascii="Palatino Linotype" w:hAnsi="Palatino Linotype" w:cs="Arial"/>
                <w:sz w:val="22"/>
                <w:szCs w:val="22"/>
              </w:rPr>
            </w:pPr>
          </w:p>
        </w:tc>
        <w:tc>
          <w:tcPr>
            <w:tcW w:w="1905" w:type="dxa"/>
          </w:tcPr>
          <w:p w:rsidR="007E07F0" w:rsidRPr="007E07F0" w:rsidRDefault="007E07F0" w:rsidP="0034737F">
            <w:pPr>
              <w:jc w:val="center"/>
              <w:rPr>
                <w:rFonts w:ascii="Palatino Linotype" w:hAnsi="Palatino Linotype" w:cs="Arial"/>
                <w:sz w:val="22"/>
                <w:szCs w:val="22"/>
              </w:rPr>
            </w:pPr>
            <w:r w:rsidRPr="007E07F0">
              <w:rPr>
                <w:rFonts w:ascii="Palatino Linotype" w:hAnsi="Palatino Linotype" w:cs="Arial"/>
                <w:sz w:val="22"/>
                <w:szCs w:val="22"/>
              </w:rPr>
              <w:t>AUT</w:t>
            </w:r>
          </w:p>
        </w:tc>
        <w:tc>
          <w:tcPr>
            <w:tcW w:w="992" w:type="dxa"/>
            <w:vMerge/>
          </w:tcPr>
          <w:p w:rsidR="007E07F0" w:rsidRPr="007E07F0" w:rsidRDefault="007E07F0" w:rsidP="0034737F">
            <w:pPr>
              <w:jc w:val="both"/>
              <w:rPr>
                <w:rFonts w:ascii="Palatino Linotype" w:hAnsi="Palatino Linotype" w:cs="Arial"/>
                <w:sz w:val="22"/>
                <w:szCs w:val="22"/>
              </w:rPr>
            </w:pPr>
          </w:p>
        </w:tc>
      </w:tr>
    </w:tbl>
    <w:p w:rsidR="007E07F0" w:rsidRPr="007E07F0" w:rsidRDefault="007E07F0" w:rsidP="007E07F0">
      <w:pPr>
        <w:pStyle w:val="Prrafodelista"/>
        <w:spacing w:line="240" w:lineRule="auto"/>
        <w:jc w:val="center"/>
        <w:rPr>
          <w:rFonts w:ascii="Palatino Linotype" w:hAnsi="Palatino Linotype" w:cs="Arial"/>
          <w:i/>
        </w:rPr>
      </w:pPr>
    </w:p>
    <w:p w:rsidR="007E07F0" w:rsidRPr="007E07F0" w:rsidRDefault="007E07F0" w:rsidP="007E07F0">
      <w:pPr>
        <w:pStyle w:val="Prrafodelista"/>
        <w:spacing w:line="240" w:lineRule="auto"/>
        <w:rPr>
          <w:rFonts w:ascii="Palatino Linotype" w:hAnsi="Palatino Linotype" w:cs="Arial"/>
          <w:i/>
        </w:rPr>
      </w:pPr>
      <w:r w:rsidRPr="007E07F0">
        <w:rPr>
          <w:rFonts w:ascii="Palatino Linotype" w:hAnsi="Palatino Linotype" w:cs="Arial"/>
          <w:i/>
        </w:rPr>
        <w:t>Donde:</w:t>
      </w:r>
    </w:p>
    <w:p w:rsidR="007E07F0" w:rsidRPr="007E07F0" w:rsidRDefault="007E07F0" w:rsidP="007E07F0">
      <w:pPr>
        <w:pStyle w:val="Prrafodelista"/>
        <w:spacing w:line="240" w:lineRule="auto"/>
        <w:rPr>
          <w:rFonts w:ascii="Palatino Linotype" w:hAnsi="Palatino Linotype" w:cs="Arial"/>
          <w:i/>
        </w:rPr>
      </w:pPr>
      <w:r w:rsidRPr="007E07F0">
        <w:rPr>
          <w:rFonts w:ascii="Palatino Linotype" w:hAnsi="Palatino Linotype" w:cs="Arial"/>
          <w:b/>
          <w:i/>
        </w:rPr>
        <w:t>CE=</w:t>
      </w:r>
      <w:r w:rsidRPr="007E07F0">
        <w:rPr>
          <w:rFonts w:ascii="Palatino Linotype" w:hAnsi="Palatino Linotype" w:cs="Arial"/>
          <w:i/>
        </w:rPr>
        <w:t xml:space="preserve"> Contribución especial para la captación del incremento del valor del inmueble por         </w:t>
      </w:r>
      <w:r w:rsidR="008A2733">
        <w:rPr>
          <w:rFonts w:ascii="Palatino Linotype" w:hAnsi="Palatino Linotype" w:cs="Arial"/>
          <w:i/>
        </w:rPr>
        <w:t>s</w:t>
      </w:r>
      <w:r w:rsidRPr="007E07F0">
        <w:rPr>
          <w:rFonts w:ascii="Palatino Linotype" w:hAnsi="Palatino Linotype" w:cs="Arial"/>
          <w:i/>
        </w:rPr>
        <w:t xml:space="preserve">uelo </w:t>
      </w:r>
      <w:r w:rsidR="008A2733">
        <w:rPr>
          <w:rFonts w:ascii="Palatino Linotype" w:hAnsi="Palatino Linotype" w:cs="Arial"/>
          <w:i/>
        </w:rPr>
        <w:t>c</w:t>
      </w:r>
      <w:r w:rsidRPr="007E07F0">
        <w:rPr>
          <w:rFonts w:ascii="Palatino Linotype" w:hAnsi="Palatino Linotype" w:cs="Arial"/>
          <w:i/>
        </w:rPr>
        <w:t>reado</w:t>
      </w:r>
    </w:p>
    <w:p w:rsidR="007E07F0" w:rsidRPr="007E07F0" w:rsidRDefault="007E07F0" w:rsidP="007E07F0">
      <w:pPr>
        <w:pStyle w:val="Prrafodelista"/>
        <w:spacing w:line="240" w:lineRule="auto"/>
        <w:rPr>
          <w:rFonts w:ascii="Palatino Linotype" w:hAnsi="Palatino Linotype" w:cs="Arial"/>
          <w:i/>
        </w:rPr>
      </w:pPr>
      <w:r w:rsidRPr="007E07F0">
        <w:rPr>
          <w:rFonts w:ascii="Palatino Linotype" w:hAnsi="Palatino Linotype" w:cs="Arial"/>
          <w:b/>
          <w:i/>
        </w:rPr>
        <w:t>S (t)=</w:t>
      </w:r>
      <w:r w:rsidRPr="007E07F0">
        <w:rPr>
          <w:rFonts w:ascii="Palatino Linotype" w:hAnsi="Palatino Linotype" w:cs="Arial"/>
          <w:i/>
        </w:rPr>
        <w:t xml:space="preserve"> Superficie del terreno</w:t>
      </w:r>
    </w:p>
    <w:p w:rsidR="007E07F0" w:rsidRPr="007E07F0" w:rsidRDefault="007E07F0" w:rsidP="007E07F0">
      <w:pPr>
        <w:pStyle w:val="Prrafodelista"/>
        <w:spacing w:line="240" w:lineRule="auto"/>
        <w:rPr>
          <w:rFonts w:ascii="Palatino Linotype" w:hAnsi="Palatino Linotype" w:cs="Arial"/>
          <w:i/>
        </w:rPr>
      </w:pPr>
      <w:r w:rsidRPr="007E07F0">
        <w:rPr>
          <w:rFonts w:ascii="Palatino Linotype" w:hAnsi="Palatino Linotype" w:cs="Arial"/>
          <w:b/>
          <w:i/>
        </w:rPr>
        <w:t>V (AIVA)=</w:t>
      </w:r>
      <w:r w:rsidRPr="007E07F0">
        <w:rPr>
          <w:rFonts w:ascii="Palatino Linotype" w:hAnsi="Palatino Linotype" w:cs="Arial"/>
          <w:i/>
        </w:rPr>
        <w:t xml:space="preserve">  Valor del AIVA correspondiente al terreno</w:t>
      </w:r>
    </w:p>
    <w:p w:rsidR="007E07F0" w:rsidRPr="007E07F0" w:rsidRDefault="007E07F0" w:rsidP="007E07F0">
      <w:pPr>
        <w:pStyle w:val="Prrafodelista"/>
        <w:spacing w:line="240" w:lineRule="auto"/>
        <w:rPr>
          <w:rFonts w:ascii="Palatino Linotype" w:hAnsi="Palatino Linotype" w:cs="Arial"/>
          <w:i/>
        </w:rPr>
      </w:pPr>
      <w:r w:rsidRPr="007E07F0">
        <w:rPr>
          <w:rFonts w:ascii="Palatino Linotype" w:hAnsi="Palatino Linotype" w:cs="Arial"/>
          <w:b/>
          <w:i/>
        </w:rPr>
        <w:t>AUT=</w:t>
      </w:r>
      <w:r w:rsidRPr="007E07F0">
        <w:rPr>
          <w:rFonts w:ascii="Palatino Linotype" w:hAnsi="Palatino Linotype" w:cs="Arial"/>
          <w:i/>
        </w:rPr>
        <w:t xml:space="preserve"> Área </w:t>
      </w:r>
      <w:r w:rsidR="00FA3742" w:rsidRPr="007E07F0">
        <w:rPr>
          <w:rFonts w:ascii="Palatino Linotype" w:hAnsi="Palatino Linotype" w:cs="Arial"/>
          <w:i/>
        </w:rPr>
        <w:t xml:space="preserve">útil total de construcción </w:t>
      </w:r>
      <w:r w:rsidRPr="007E07F0">
        <w:rPr>
          <w:rFonts w:ascii="Palatino Linotype" w:hAnsi="Palatino Linotype" w:cs="Arial"/>
          <w:i/>
        </w:rPr>
        <w:t>asignada por el PUOS</w:t>
      </w:r>
    </w:p>
    <w:p w:rsidR="007E07F0" w:rsidRPr="007E07F0" w:rsidRDefault="007E07F0" w:rsidP="007E07F0">
      <w:pPr>
        <w:pStyle w:val="Prrafodelista"/>
        <w:ind w:left="708"/>
        <w:rPr>
          <w:rFonts w:ascii="Palatino Linotype" w:hAnsi="Palatino Linotype" w:cs="Arial"/>
          <w:i/>
        </w:rPr>
      </w:pPr>
      <w:r w:rsidRPr="007E07F0">
        <w:rPr>
          <w:rFonts w:ascii="Palatino Linotype" w:hAnsi="Palatino Linotype" w:cs="Arial"/>
          <w:b/>
          <w:i/>
        </w:rPr>
        <w:t>AB (p)=</w:t>
      </w:r>
      <w:r w:rsidRPr="007E07F0">
        <w:rPr>
          <w:rFonts w:ascii="Palatino Linotype" w:hAnsi="Palatino Linotype" w:cs="Arial"/>
          <w:i/>
        </w:rPr>
        <w:t xml:space="preserve"> Área </w:t>
      </w:r>
      <w:r w:rsidR="00FA3742" w:rsidRPr="007E07F0">
        <w:rPr>
          <w:rFonts w:ascii="Palatino Linotype" w:hAnsi="Palatino Linotype" w:cs="Arial"/>
          <w:i/>
        </w:rPr>
        <w:t xml:space="preserve">total de construcción </w:t>
      </w:r>
      <w:r w:rsidRPr="007E07F0">
        <w:rPr>
          <w:rFonts w:ascii="Palatino Linotype" w:hAnsi="Palatino Linotype" w:cs="Arial"/>
          <w:i/>
        </w:rPr>
        <w:t>a incremen</w:t>
      </w:r>
      <w:r w:rsidR="001F065D">
        <w:rPr>
          <w:rFonts w:ascii="Palatino Linotype" w:hAnsi="Palatino Linotype" w:cs="Arial"/>
          <w:i/>
        </w:rPr>
        <w:t>tarse de los pisos autorizados”</w:t>
      </w:r>
    </w:p>
    <w:p w:rsidR="007E07F0" w:rsidRPr="007E07F0" w:rsidRDefault="007E07F0" w:rsidP="00FA3742">
      <w:pPr>
        <w:pStyle w:val="Prrafodelista"/>
        <w:ind w:left="0"/>
        <w:rPr>
          <w:rFonts w:ascii="Palatino Linotype" w:hAnsi="Palatino Linotype" w:cs="Arial"/>
        </w:rPr>
      </w:pPr>
      <w:r w:rsidRPr="007E07F0">
        <w:rPr>
          <w:rFonts w:ascii="Palatino Linotype" w:hAnsi="Palatino Linotype" w:cs="Arial"/>
          <w:i/>
        </w:rPr>
        <w:t xml:space="preserve">  </w:t>
      </w:r>
    </w:p>
    <w:tbl>
      <w:tblPr>
        <w:tblW w:w="0" w:type="auto"/>
        <w:jc w:val="center"/>
        <w:tblInd w:w="-426" w:type="dxa"/>
        <w:tblLayout w:type="fixed"/>
        <w:tblLook w:val="04A0"/>
      </w:tblPr>
      <w:tblGrid>
        <w:gridCol w:w="707"/>
        <w:gridCol w:w="2628"/>
        <w:gridCol w:w="1364"/>
        <w:gridCol w:w="2087"/>
      </w:tblGrid>
      <w:tr w:rsidR="007E07F0" w:rsidRPr="007E07F0" w:rsidTr="0034737F">
        <w:trPr>
          <w:trHeight w:val="366"/>
          <w:jc w:val="center"/>
        </w:trPr>
        <w:tc>
          <w:tcPr>
            <w:tcW w:w="707" w:type="dxa"/>
            <w:vAlign w:val="center"/>
          </w:tcPr>
          <w:p w:rsidR="007E07F0" w:rsidRPr="007E07F0" w:rsidRDefault="007E07F0" w:rsidP="0034737F">
            <w:pPr>
              <w:tabs>
                <w:tab w:val="center" w:pos="4536"/>
                <w:tab w:val="right" w:pos="9072"/>
              </w:tabs>
              <w:rPr>
                <w:rFonts w:ascii="Palatino Linotype" w:hAnsi="Palatino Linotype" w:cs="Arial"/>
                <w:b/>
                <w:sz w:val="22"/>
                <w:szCs w:val="22"/>
              </w:rPr>
            </w:pPr>
            <w:r w:rsidRPr="007E07F0">
              <w:rPr>
                <w:rFonts w:ascii="Palatino Linotype" w:hAnsi="Palatino Linotype" w:cs="Arial"/>
                <w:b/>
                <w:sz w:val="22"/>
                <w:szCs w:val="22"/>
              </w:rPr>
              <w:t>CE=</w:t>
            </w:r>
          </w:p>
        </w:tc>
        <w:tc>
          <w:tcPr>
            <w:tcW w:w="2628" w:type="dxa"/>
          </w:tcPr>
          <w:p w:rsidR="007E07F0" w:rsidRPr="007E07F0" w:rsidRDefault="007E07F0" w:rsidP="0034737F">
            <w:pPr>
              <w:tabs>
                <w:tab w:val="center" w:pos="4536"/>
                <w:tab w:val="right" w:pos="9072"/>
              </w:tabs>
              <w:jc w:val="center"/>
              <w:rPr>
                <w:rFonts w:ascii="Palatino Linotype" w:hAnsi="Palatino Linotype" w:cs="Arial"/>
                <w:sz w:val="22"/>
                <w:szCs w:val="22"/>
                <w:u w:val="single"/>
              </w:rPr>
            </w:pPr>
            <w:r w:rsidRPr="007E07F0">
              <w:rPr>
                <w:rFonts w:ascii="Palatino Linotype" w:hAnsi="Palatino Linotype" w:cs="Arial"/>
                <w:sz w:val="22"/>
                <w:szCs w:val="22"/>
                <w:u w:val="single"/>
              </w:rPr>
              <w:t>10.977,83 m² *  175</w:t>
            </w:r>
          </w:p>
        </w:tc>
        <w:tc>
          <w:tcPr>
            <w:tcW w:w="1364" w:type="dxa"/>
            <w:vAlign w:val="center"/>
          </w:tcPr>
          <w:p w:rsidR="007E07F0" w:rsidRPr="007E07F0" w:rsidRDefault="007E07F0" w:rsidP="0034737F">
            <w:pPr>
              <w:tabs>
                <w:tab w:val="center" w:pos="4536"/>
                <w:tab w:val="right" w:pos="9072"/>
              </w:tabs>
              <w:rPr>
                <w:rFonts w:ascii="Palatino Linotype" w:hAnsi="Palatino Linotype" w:cs="Arial"/>
                <w:sz w:val="22"/>
                <w:szCs w:val="22"/>
              </w:rPr>
            </w:pPr>
            <w:r w:rsidRPr="007E07F0">
              <w:rPr>
                <w:rFonts w:ascii="Palatino Linotype" w:hAnsi="Palatino Linotype" w:cs="Arial"/>
                <w:sz w:val="22"/>
                <w:szCs w:val="22"/>
              </w:rPr>
              <w:t xml:space="preserve">*11.526,72 </w:t>
            </w:r>
          </w:p>
        </w:tc>
        <w:tc>
          <w:tcPr>
            <w:tcW w:w="2087" w:type="dxa"/>
          </w:tcPr>
          <w:p w:rsidR="007E07F0" w:rsidRPr="007E07F0" w:rsidRDefault="007E07F0" w:rsidP="00C204C7">
            <w:pPr>
              <w:tabs>
                <w:tab w:val="center" w:pos="4536"/>
                <w:tab w:val="right" w:pos="9072"/>
              </w:tabs>
              <w:rPr>
                <w:rFonts w:ascii="Palatino Linotype" w:hAnsi="Palatino Linotype" w:cs="Arial"/>
                <w:sz w:val="22"/>
                <w:szCs w:val="22"/>
              </w:rPr>
            </w:pPr>
            <w:r w:rsidRPr="007E07F0">
              <w:rPr>
                <w:rFonts w:ascii="Palatino Linotype" w:hAnsi="Palatino Linotype" w:cs="Arial"/>
                <w:sz w:val="22"/>
                <w:szCs w:val="22"/>
              </w:rPr>
              <w:t xml:space="preserve">= </w:t>
            </w:r>
            <w:r w:rsidRPr="007E07F0">
              <w:rPr>
                <w:rFonts w:ascii="Palatino Linotype" w:hAnsi="Palatino Linotype" w:cs="Arial"/>
                <w:b/>
                <w:sz w:val="22"/>
                <w:szCs w:val="22"/>
              </w:rPr>
              <w:t>1</w:t>
            </w:r>
            <w:r w:rsidR="00C204C7">
              <w:rPr>
                <w:rFonts w:ascii="Palatino Linotype" w:hAnsi="Palatino Linotype" w:cs="Arial"/>
                <w:b/>
                <w:sz w:val="22"/>
                <w:szCs w:val="22"/>
              </w:rPr>
              <w:t>´</w:t>
            </w:r>
            <w:r w:rsidRPr="007E07F0">
              <w:rPr>
                <w:rFonts w:ascii="Palatino Linotype" w:hAnsi="Palatino Linotype" w:cs="Arial"/>
                <w:b/>
                <w:sz w:val="22"/>
                <w:szCs w:val="22"/>
              </w:rPr>
              <w:t>921.120,25</w:t>
            </w:r>
          </w:p>
        </w:tc>
      </w:tr>
    </w:tbl>
    <w:p w:rsidR="007E07F0" w:rsidRPr="007E07F0" w:rsidRDefault="007E07F0" w:rsidP="007E07F0">
      <w:pPr>
        <w:ind w:firstLine="360"/>
        <w:jc w:val="both"/>
        <w:rPr>
          <w:rFonts w:ascii="Palatino Linotype" w:hAnsi="Palatino Linotype" w:cs="Arial"/>
          <w:sz w:val="22"/>
          <w:szCs w:val="22"/>
        </w:rPr>
      </w:pPr>
      <w:r w:rsidRPr="007E07F0">
        <w:rPr>
          <w:rFonts w:ascii="Palatino Linotype" w:hAnsi="Palatino Linotype" w:cs="Arial"/>
          <w:sz w:val="22"/>
          <w:szCs w:val="22"/>
        </w:rPr>
        <w:t xml:space="preserve">                                          11.526,72</w:t>
      </w:r>
    </w:p>
    <w:p w:rsidR="007E07F0" w:rsidRPr="007E07F0" w:rsidRDefault="007E07F0" w:rsidP="007E07F0">
      <w:pPr>
        <w:ind w:firstLine="360"/>
        <w:jc w:val="both"/>
        <w:rPr>
          <w:rFonts w:ascii="Palatino Linotype" w:hAnsi="Palatino Linotype" w:cs="Arial"/>
          <w:sz w:val="22"/>
          <w:szCs w:val="22"/>
        </w:rPr>
      </w:pPr>
    </w:p>
    <w:p w:rsidR="007E07F0" w:rsidRPr="007E07F0" w:rsidRDefault="007E07F0" w:rsidP="007E07F0">
      <w:pPr>
        <w:pStyle w:val="Prrafodelista"/>
        <w:numPr>
          <w:ilvl w:val="0"/>
          <w:numId w:val="28"/>
        </w:numPr>
        <w:spacing w:after="0" w:line="240" w:lineRule="auto"/>
        <w:rPr>
          <w:rFonts w:ascii="Palatino Linotype" w:hAnsi="Palatino Linotype" w:cs="Arial"/>
          <w:i/>
        </w:rPr>
      </w:pPr>
      <w:r w:rsidRPr="007E07F0">
        <w:rPr>
          <w:rFonts w:ascii="Palatino Linotype" w:hAnsi="Palatino Linotype" w:cs="Arial"/>
        </w:rPr>
        <w:t xml:space="preserve">La Ordenanza Metropolitana No. </w:t>
      </w:r>
      <w:r w:rsidR="001F065D">
        <w:rPr>
          <w:rFonts w:ascii="Palatino Linotype" w:hAnsi="Palatino Linotype" w:cs="Arial"/>
        </w:rPr>
        <w:t>172,</w:t>
      </w:r>
      <w:r w:rsidRPr="007E07F0">
        <w:rPr>
          <w:rFonts w:ascii="Palatino Linotype" w:hAnsi="Palatino Linotype" w:cs="Arial"/>
        </w:rPr>
        <w:t xml:space="preserve"> </w:t>
      </w:r>
      <w:r w:rsidR="001F065D">
        <w:rPr>
          <w:rFonts w:ascii="Palatino Linotype" w:hAnsi="Palatino Linotype" w:cs="Arial"/>
        </w:rPr>
        <w:t>reformada por</w:t>
      </w:r>
      <w:r w:rsidRPr="007E07F0">
        <w:rPr>
          <w:rFonts w:ascii="Palatino Linotype" w:hAnsi="Palatino Linotype" w:cs="Arial"/>
        </w:rPr>
        <w:t xml:space="preserve"> la </w:t>
      </w:r>
      <w:r w:rsidR="00FA3742">
        <w:rPr>
          <w:rFonts w:ascii="Palatino Linotype" w:hAnsi="Palatino Linotype" w:cs="Arial"/>
        </w:rPr>
        <w:t xml:space="preserve">Ordenanza Metropolitana </w:t>
      </w:r>
      <w:r w:rsidRPr="007E07F0">
        <w:rPr>
          <w:rFonts w:ascii="Palatino Linotype" w:hAnsi="Palatino Linotype" w:cs="Arial"/>
        </w:rPr>
        <w:t xml:space="preserve">No. </w:t>
      </w:r>
      <w:r w:rsidR="001F065D">
        <w:rPr>
          <w:rFonts w:ascii="Palatino Linotype" w:hAnsi="Palatino Linotype" w:cs="Arial"/>
        </w:rPr>
        <w:t>432</w:t>
      </w:r>
      <w:r w:rsidR="00FA3742">
        <w:rPr>
          <w:rFonts w:ascii="Palatino Linotype" w:hAnsi="Palatino Linotype" w:cs="Arial"/>
        </w:rPr>
        <w:t>, que establece</w:t>
      </w:r>
      <w:r w:rsidRPr="007E07F0">
        <w:rPr>
          <w:rFonts w:ascii="Palatino Linotype" w:hAnsi="Palatino Linotype" w:cs="Arial"/>
        </w:rPr>
        <w:t xml:space="preserve"> el Régimen Administrativo del Suelo en el Distrito Metropolitano de Quito</w:t>
      </w:r>
      <w:r w:rsidRPr="007E07F0">
        <w:rPr>
          <w:rFonts w:ascii="Palatino Linotype" w:hAnsi="Palatino Linotype" w:cs="Arial"/>
          <w:b/>
        </w:rPr>
        <w:t xml:space="preserve">, </w:t>
      </w:r>
      <w:r w:rsidRPr="007E07F0">
        <w:rPr>
          <w:rFonts w:ascii="Palatino Linotype" w:hAnsi="Palatino Linotype" w:cs="Arial"/>
        </w:rPr>
        <w:t>en su</w:t>
      </w:r>
      <w:r w:rsidRPr="007E07F0">
        <w:rPr>
          <w:rFonts w:ascii="Palatino Linotype" w:hAnsi="Palatino Linotype" w:cs="Arial"/>
          <w:b/>
        </w:rPr>
        <w:t xml:space="preserve"> </w:t>
      </w:r>
      <w:r w:rsidR="00FA3742">
        <w:rPr>
          <w:rFonts w:ascii="Palatino Linotype" w:hAnsi="Palatino Linotype" w:cs="Arial"/>
        </w:rPr>
        <w:t>a</w:t>
      </w:r>
      <w:r w:rsidRPr="00FA3742">
        <w:rPr>
          <w:rFonts w:ascii="Palatino Linotype" w:hAnsi="Palatino Linotype" w:cs="Arial"/>
        </w:rPr>
        <w:t>rtículo 98</w:t>
      </w:r>
      <w:r w:rsidR="00FA3742">
        <w:rPr>
          <w:rFonts w:ascii="Palatino Linotype" w:hAnsi="Palatino Linotype" w:cs="Arial"/>
        </w:rPr>
        <w:t>,</w:t>
      </w:r>
      <w:r w:rsidRPr="00FA3742">
        <w:rPr>
          <w:rFonts w:ascii="Palatino Linotype" w:hAnsi="Palatino Linotype" w:cs="Arial"/>
        </w:rPr>
        <w:t xml:space="preserve"> </w:t>
      </w:r>
      <w:r w:rsidR="00FA3742">
        <w:rPr>
          <w:rFonts w:ascii="Palatino Linotype" w:hAnsi="Palatino Linotype" w:cs="Arial"/>
        </w:rPr>
        <w:t>relativo al s</w:t>
      </w:r>
      <w:r w:rsidRPr="00FA3742">
        <w:rPr>
          <w:rFonts w:ascii="Palatino Linotype" w:hAnsi="Palatino Linotype" w:cs="Arial"/>
        </w:rPr>
        <w:t xml:space="preserve">uelo </w:t>
      </w:r>
      <w:r w:rsidR="00FA3742">
        <w:rPr>
          <w:rFonts w:ascii="Palatino Linotype" w:hAnsi="Palatino Linotype" w:cs="Arial"/>
        </w:rPr>
        <w:t>c</w:t>
      </w:r>
      <w:r w:rsidRPr="00FA3742">
        <w:rPr>
          <w:rFonts w:ascii="Palatino Linotype" w:hAnsi="Palatino Linotype" w:cs="Arial"/>
        </w:rPr>
        <w:t>reado por redistribución del COS de PB</w:t>
      </w:r>
      <w:r w:rsidRPr="007E07F0">
        <w:rPr>
          <w:rFonts w:ascii="Palatino Linotype" w:hAnsi="Palatino Linotype" w:cs="Arial"/>
          <w:b/>
        </w:rPr>
        <w:t xml:space="preserve">, </w:t>
      </w:r>
      <w:r w:rsidRPr="007E07F0">
        <w:rPr>
          <w:rFonts w:ascii="Palatino Linotype" w:hAnsi="Palatino Linotype" w:cs="Arial"/>
        </w:rPr>
        <w:t>establece que: “</w:t>
      </w:r>
      <w:r w:rsidRPr="007E07F0">
        <w:rPr>
          <w:rFonts w:ascii="Palatino Linotype" w:hAnsi="Palatino Linotype" w:cs="Arial"/>
          <w:i/>
        </w:rPr>
        <w:t xml:space="preserve">Los propietarios de predios que redistribuyan el coeficiente de utilización del suelo en la planta baja (COS PB), pueden crear suelo (número de pisos) sobre los establecidos en el PUOS, pero sin excederse del COS TOTAL, y el espacio liberado en planta baja debe </w:t>
      </w:r>
      <w:r w:rsidRPr="00492606">
        <w:rPr>
          <w:rFonts w:ascii="Palatino Linotype" w:hAnsi="Palatino Linotype" w:cs="Arial"/>
          <w:i/>
        </w:rPr>
        <w:t>ser comunal o de uso público, previo análisis morfológico aprobado por la Secretaría responsable del territorio, hábitat y vivienda</w:t>
      </w:r>
      <w:r w:rsidRPr="007E07F0">
        <w:rPr>
          <w:rFonts w:ascii="Palatino Linotype" w:hAnsi="Palatino Linotype" w:cs="Arial"/>
          <w:i/>
        </w:rPr>
        <w:t>”.</w:t>
      </w:r>
    </w:p>
    <w:p w:rsidR="007E07F0" w:rsidRPr="007E07F0" w:rsidRDefault="007E07F0" w:rsidP="007E07F0">
      <w:pPr>
        <w:pStyle w:val="Prrafodelista"/>
        <w:spacing w:after="0" w:line="240" w:lineRule="auto"/>
        <w:rPr>
          <w:rFonts w:ascii="Palatino Linotype" w:hAnsi="Palatino Linotype" w:cs="Arial"/>
          <w:b/>
        </w:rPr>
      </w:pPr>
    </w:p>
    <w:p w:rsidR="007E07F0" w:rsidRPr="007E07F0" w:rsidRDefault="007E07F0" w:rsidP="007E07F0">
      <w:pPr>
        <w:ind w:left="709"/>
        <w:jc w:val="both"/>
        <w:rPr>
          <w:rFonts w:ascii="Palatino Linotype" w:hAnsi="Palatino Linotype" w:cs="Arial"/>
          <w:b/>
          <w:sz w:val="22"/>
          <w:szCs w:val="22"/>
        </w:rPr>
      </w:pPr>
      <w:r w:rsidRPr="007E07F0">
        <w:rPr>
          <w:rFonts w:ascii="Palatino Linotype" w:hAnsi="Palatino Linotype" w:cs="Arial"/>
          <w:sz w:val="22"/>
          <w:szCs w:val="22"/>
        </w:rPr>
        <w:t>A la luz de este artículo, el proyecto prevé un COS en Planta Baja del 21% lo que representa 2.305,34 m². Esta superficie es inferior al COS de Planta Baja asigna</w:t>
      </w:r>
      <w:r w:rsidR="00FA3742">
        <w:rPr>
          <w:rFonts w:ascii="Palatino Linotype" w:hAnsi="Palatino Linotype" w:cs="Arial"/>
          <w:sz w:val="22"/>
          <w:szCs w:val="22"/>
        </w:rPr>
        <w:t>do actualmente por el PUOS: 35%;</w:t>
      </w:r>
      <w:r w:rsidRPr="007E07F0">
        <w:rPr>
          <w:rFonts w:ascii="Palatino Linotype" w:hAnsi="Palatino Linotype" w:cs="Arial"/>
          <w:sz w:val="22"/>
          <w:szCs w:val="22"/>
        </w:rPr>
        <w:t xml:space="preserve"> es decir</w:t>
      </w:r>
      <w:r w:rsidR="00FA3742">
        <w:rPr>
          <w:rFonts w:ascii="Palatino Linotype" w:hAnsi="Palatino Linotype" w:cs="Arial"/>
          <w:sz w:val="22"/>
          <w:szCs w:val="22"/>
        </w:rPr>
        <w:t>,</w:t>
      </w:r>
      <w:r w:rsidRPr="007E07F0">
        <w:rPr>
          <w:rFonts w:ascii="Palatino Linotype" w:hAnsi="Palatino Linotype" w:cs="Arial"/>
          <w:sz w:val="22"/>
          <w:szCs w:val="22"/>
        </w:rPr>
        <w:t xml:space="preserve"> un área de 3.842,24 m², dando como resultado una diferencia de 1.537,10 m². </w:t>
      </w:r>
    </w:p>
    <w:p w:rsidR="007E07F0" w:rsidRPr="007E07F0" w:rsidRDefault="007E07F0" w:rsidP="007E07F0">
      <w:pPr>
        <w:pStyle w:val="Prrafodelista"/>
        <w:spacing w:after="0" w:line="240" w:lineRule="auto"/>
        <w:ind w:left="1069"/>
        <w:rPr>
          <w:rFonts w:ascii="Palatino Linotype" w:hAnsi="Palatino Linotype" w:cs="Arial"/>
          <w:b/>
        </w:rPr>
      </w:pPr>
    </w:p>
    <w:p w:rsidR="007E07F0" w:rsidRPr="007E07F0" w:rsidRDefault="007E07F0" w:rsidP="007E07F0">
      <w:pPr>
        <w:ind w:left="709"/>
        <w:jc w:val="both"/>
        <w:rPr>
          <w:rFonts w:ascii="Palatino Linotype" w:hAnsi="Palatino Linotype" w:cs="Arial"/>
          <w:sz w:val="22"/>
          <w:szCs w:val="22"/>
        </w:rPr>
      </w:pPr>
      <w:r w:rsidRPr="007E07F0">
        <w:rPr>
          <w:rFonts w:ascii="Palatino Linotype" w:hAnsi="Palatino Linotype" w:cs="Arial"/>
          <w:sz w:val="22"/>
          <w:szCs w:val="22"/>
        </w:rPr>
        <w:t>Esta superficie que se deja de utilizar como área útil de construcción o COS en PB se redistribuye en la edificabilidad total del proyecto (creación de suelo correspondiente a 1.537,10 m² a partir del 4to piso), por lo cual se deberá reconocer su equivalente pecuniario en la contribución especial total producto de la venta de edificabilidad por suelo creado, según la siguiente formula</w:t>
      </w:r>
      <w:r w:rsidR="00FA3742">
        <w:rPr>
          <w:rFonts w:ascii="Palatino Linotype" w:hAnsi="Palatino Linotype" w:cs="Arial"/>
          <w:sz w:val="22"/>
          <w:szCs w:val="22"/>
        </w:rPr>
        <w:t>, desarrollada por la Secretaría de Territorio, Hábitat y Vivienda</w:t>
      </w:r>
      <w:r w:rsidR="00492606">
        <w:rPr>
          <w:rFonts w:ascii="Palatino Linotype" w:hAnsi="Palatino Linotype" w:cs="Arial"/>
          <w:sz w:val="22"/>
          <w:szCs w:val="22"/>
        </w:rPr>
        <w:t xml:space="preserve"> en el ámbito de sus competencias</w:t>
      </w:r>
      <w:r w:rsidRPr="007E07F0">
        <w:rPr>
          <w:rFonts w:ascii="Palatino Linotype" w:hAnsi="Palatino Linotype" w:cs="Arial"/>
          <w:sz w:val="22"/>
          <w:szCs w:val="22"/>
        </w:rPr>
        <w:t>:</w:t>
      </w:r>
    </w:p>
    <w:p w:rsidR="007E07F0" w:rsidRPr="00FA3742" w:rsidRDefault="007E07F0" w:rsidP="007E07F0">
      <w:pPr>
        <w:pStyle w:val="Prrafodelista"/>
        <w:ind w:left="1069"/>
        <w:rPr>
          <w:rFonts w:ascii="Palatino Linotype" w:hAnsi="Palatino Linotype" w:cs="Arial"/>
          <w:lang w:val="es-ES_tradnl"/>
        </w:rPr>
      </w:pPr>
    </w:p>
    <w:p w:rsidR="007E07F0" w:rsidRPr="00FA3742" w:rsidRDefault="007E07F0" w:rsidP="007E07F0">
      <w:pPr>
        <w:pStyle w:val="Prrafodelista"/>
        <w:ind w:left="709"/>
        <w:rPr>
          <w:rFonts w:ascii="Palatino Linotype" w:hAnsi="Palatino Linotype" w:cs="Arial"/>
        </w:rPr>
      </w:pPr>
      <w:r w:rsidRPr="007E07F0">
        <w:rPr>
          <w:rFonts w:ascii="Palatino Linotype" w:hAnsi="Palatino Linotype" w:cs="Arial"/>
          <w:b/>
        </w:rPr>
        <w:t>AREA LOTE</w:t>
      </w:r>
      <w:r w:rsidR="00FA3742">
        <w:rPr>
          <w:rFonts w:ascii="Palatino Linotype" w:hAnsi="Palatino Linotype" w:cs="Arial"/>
          <w:b/>
        </w:rPr>
        <w:t>:</w:t>
      </w:r>
      <w:r w:rsidRPr="007E07F0">
        <w:rPr>
          <w:rFonts w:ascii="Palatino Linotype" w:hAnsi="Palatino Linotype" w:cs="Arial"/>
          <w:b/>
        </w:rPr>
        <w:t xml:space="preserve"> </w:t>
      </w:r>
      <w:r w:rsidR="00FA3742">
        <w:rPr>
          <w:rFonts w:ascii="Palatino Linotype" w:hAnsi="Palatino Linotype" w:cs="Arial"/>
          <w:b/>
        </w:rPr>
        <w:tab/>
      </w:r>
      <w:r w:rsidR="00FA3742">
        <w:rPr>
          <w:rFonts w:ascii="Palatino Linotype" w:hAnsi="Palatino Linotype" w:cs="Arial"/>
          <w:b/>
        </w:rPr>
        <w:tab/>
      </w:r>
      <w:r w:rsidR="00FA3742">
        <w:rPr>
          <w:rFonts w:ascii="Palatino Linotype" w:hAnsi="Palatino Linotype" w:cs="Arial"/>
          <w:b/>
        </w:rPr>
        <w:tab/>
      </w:r>
      <w:r w:rsidR="00FA3742">
        <w:rPr>
          <w:rFonts w:ascii="Palatino Linotype" w:hAnsi="Palatino Linotype" w:cs="Arial"/>
          <w:b/>
        </w:rPr>
        <w:tab/>
      </w:r>
      <w:r w:rsidR="00FA3742">
        <w:rPr>
          <w:rFonts w:ascii="Palatino Linotype" w:hAnsi="Palatino Linotype" w:cs="Arial"/>
          <w:b/>
        </w:rPr>
        <w:tab/>
      </w:r>
      <w:r w:rsidR="00FA3742">
        <w:rPr>
          <w:rFonts w:ascii="Palatino Linotype" w:hAnsi="Palatino Linotype" w:cs="Arial"/>
          <w:b/>
        </w:rPr>
        <w:tab/>
      </w:r>
      <w:r w:rsidRPr="00FA3742">
        <w:rPr>
          <w:rFonts w:ascii="Palatino Linotype" w:hAnsi="Palatino Linotype" w:cs="Arial"/>
        </w:rPr>
        <w:t>10</w:t>
      </w:r>
      <w:r w:rsidR="00FA3742">
        <w:rPr>
          <w:rFonts w:ascii="Palatino Linotype" w:hAnsi="Palatino Linotype" w:cs="Arial"/>
        </w:rPr>
        <w:t>.</w:t>
      </w:r>
      <w:r w:rsidRPr="00FA3742">
        <w:rPr>
          <w:rFonts w:ascii="Palatino Linotype" w:hAnsi="Palatino Linotype" w:cs="Arial"/>
        </w:rPr>
        <w:t>977,83 m²</w:t>
      </w:r>
    </w:p>
    <w:p w:rsidR="007E07F0" w:rsidRPr="007E07F0" w:rsidRDefault="007E07F0" w:rsidP="007E07F0">
      <w:pPr>
        <w:pStyle w:val="Prrafodelista"/>
        <w:ind w:left="709"/>
        <w:rPr>
          <w:rFonts w:ascii="Palatino Linotype" w:hAnsi="Palatino Linotype" w:cs="Arial"/>
        </w:rPr>
      </w:pPr>
      <w:r w:rsidRPr="007E07F0">
        <w:rPr>
          <w:rFonts w:ascii="Palatino Linotype" w:hAnsi="Palatino Linotype" w:cs="Arial"/>
          <w:b/>
        </w:rPr>
        <w:t>35% COS  PB ASIGNADO EN PUOS</w:t>
      </w:r>
      <w:r w:rsidR="00FA3742">
        <w:rPr>
          <w:rFonts w:ascii="Palatino Linotype" w:hAnsi="Palatino Linotype" w:cs="Arial"/>
        </w:rPr>
        <w:t>:</w:t>
      </w:r>
      <w:r w:rsidR="00FA3742">
        <w:rPr>
          <w:rFonts w:ascii="Palatino Linotype" w:hAnsi="Palatino Linotype" w:cs="Arial"/>
        </w:rPr>
        <w:tab/>
      </w:r>
      <w:r w:rsidR="00FA3742">
        <w:rPr>
          <w:rFonts w:ascii="Palatino Linotype" w:hAnsi="Palatino Linotype" w:cs="Arial"/>
        </w:rPr>
        <w:tab/>
      </w:r>
      <w:r w:rsidRPr="007E07F0">
        <w:rPr>
          <w:rFonts w:ascii="Palatino Linotype" w:hAnsi="Palatino Linotype" w:cs="Arial"/>
        </w:rPr>
        <w:t>3.842,24 m²</w:t>
      </w:r>
    </w:p>
    <w:p w:rsidR="007E07F0" w:rsidRPr="007E07F0" w:rsidRDefault="007E07F0" w:rsidP="007E07F0">
      <w:pPr>
        <w:pStyle w:val="Prrafodelista"/>
        <w:ind w:left="709"/>
        <w:rPr>
          <w:rFonts w:ascii="Palatino Linotype" w:hAnsi="Palatino Linotype" w:cs="Arial"/>
        </w:rPr>
      </w:pPr>
      <w:r w:rsidRPr="007E07F0">
        <w:rPr>
          <w:rFonts w:ascii="Palatino Linotype" w:hAnsi="Palatino Linotype" w:cs="Arial"/>
          <w:b/>
        </w:rPr>
        <w:t>21% COS  PB UTILIZADO</w:t>
      </w:r>
      <w:r w:rsidR="00FA3742">
        <w:rPr>
          <w:rFonts w:ascii="Palatino Linotype" w:hAnsi="Palatino Linotype" w:cs="Arial"/>
        </w:rPr>
        <w:t>:</w:t>
      </w:r>
      <w:r w:rsidR="00FA3742">
        <w:rPr>
          <w:rFonts w:ascii="Palatino Linotype" w:hAnsi="Palatino Linotype" w:cs="Arial"/>
        </w:rPr>
        <w:tab/>
      </w:r>
      <w:r w:rsidR="00FA3742">
        <w:rPr>
          <w:rFonts w:ascii="Palatino Linotype" w:hAnsi="Palatino Linotype" w:cs="Arial"/>
        </w:rPr>
        <w:tab/>
      </w:r>
      <w:r w:rsidR="00FA3742">
        <w:rPr>
          <w:rFonts w:ascii="Palatino Linotype" w:hAnsi="Palatino Linotype" w:cs="Arial"/>
        </w:rPr>
        <w:tab/>
      </w:r>
      <w:r w:rsidR="00FA3742">
        <w:rPr>
          <w:rFonts w:ascii="Palatino Linotype" w:hAnsi="Palatino Linotype" w:cs="Arial"/>
        </w:rPr>
        <w:tab/>
      </w:r>
      <w:r w:rsidRPr="007E07F0">
        <w:rPr>
          <w:rFonts w:ascii="Palatino Linotype" w:hAnsi="Palatino Linotype" w:cs="Arial"/>
        </w:rPr>
        <w:t>2.305,34 m²</w:t>
      </w:r>
    </w:p>
    <w:p w:rsidR="007E07F0" w:rsidRPr="007E07F0" w:rsidRDefault="007E07F0" w:rsidP="007E07F0">
      <w:pPr>
        <w:pStyle w:val="Prrafodelista"/>
        <w:ind w:left="709"/>
        <w:rPr>
          <w:rFonts w:ascii="Palatino Linotype" w:hAnsi="Palatino Linotype" w:cs="Arial"/>
        </w:rPr>
      </w:pPr>
      <w:r w:rsidRPr="007E07F0">
        <w:rPr>
          <w:rFonts w:ascii="Palatino Linotype" w:hAnsi="Palatino Linotype" w:cs="Arial"/>
          <w:b/>
        </w:rPr>
        <w:t>DIFERENCIA DE ÁREA EN PLANTA BAJA</w:t>
      </w:r>
      <w:r w:rsidR="00FA3742">
        <w:rPr>
          <w:rFonts w:ascii="Palatino Linotype" w:hAnsi="Palatino Linotype" w:cs="Arial"/>
        </w:rPr>
        <w:t>:</w:t>
      </w:r>
      <w:r w:rsidR="00FA3742">
        <w:rPr>
          <w:rFonts w:ascii="Palatino Linotype" w:hAnsi="Palatino Linotype" w:cs="Arial"/>
        </w:rPr>
        <w:tab/>
      </w:r>
      <w:r w:rsidRPr="007E07F0">
        <w:rPr>
          <w:rFonts w:ascii="Palatino Linotype" w:hAnsi="Palatino Linotype" w:cs="Arial"/>
        </w:rPr>
        <w:t>1.537,10 m²</w:t>
      </w:r>
    </w:p>
    <w:p w:rsidR="007E07F0" w:rsidRPr="007E07F0" w:rsidRDefault="007E07F0" w:rsidP="007E07F0">
      <w:pPr>
        <w:pStyle w:val="Prrafodelista"/>
        <w:ind w:left="709"/>
        <w:rPr>
          <w:rFonts w:ascii="Palatino Linotype" w:hAnsi="Palatino Linotype" w:cs="Arial"/>
        </w:rPr>
      </w:pPr>
    </w:p>
    <w:p w:rsidR="007E07F0" w:rsidRPr="007E07F0" w:rsidRDefault="007E07F0" w:rsidP="007E07F0">
      <w:pPr>
        <w:pStyle w:val="Prrafodelista"/>
        <w:ind w:left="709"/>
        <w:rPr>
          <w:rFonts w:ascii="Palatino Linotype" w:hAnsi="Palatino Linotype" w:cs="Arial"/>
        </w:rPr>
      </w:pPr>
      <w:r w:rsidRPr="007E07F0">
        <w:rPr>
          <w:rFonts w:ascii="Palatino Linotype" w:hAnsi="Palatino Linotype" w:cs="Arial"/>
        </w:rPr>
        <w:t xml:space="preserve">1.537,10 m² * </w:t>
      </w:r>
      <w:r w:rsidR="00FA3742">
        <w:rPr>
          <w:rFonts w:ascii="Palatino Linotype" w:hAnsi="Palatino Linotype" w:cs="Arial"/>
        </w:rPr>
        <w:t xml:space="preserve">USD. </w:t>
      </w:r>
      <w:r w:rsidRPr="007E07F0">
        <w:rPr>
          <w:rFonts w:ascii="Palatino Linotype" w:hAnsi="Palatino Linotype" w:cs="Arial"/>
        </w:rPr>
        <w:t xml:space="preserve">175  = </w:t>
      </w:r>
      <w:r w:rsidR="00FA3742" w:rsidRPr="007E07F0">
        <w:rPr>
          <w:rFonts w:ascii="Palatino Linotype" w:hAnsi="Palatino Linotype" w:cs="Arial"/>
        </w:rPr>
        <w:t xml:space="preserve">USD </w:t>
      </w:r>
      <w:r w:rsidRPr="007E07F0">
        <w:rPr>
          <w:rFonts w:ascii="Palatino Linotype" w:hAnsi="Palatino Linotype" w:cs="Arial"/>
        </w:rPr>
        <w:t>268.992,50</w:t>
      </w:r>
      <w:r w:rsidR="00FA3742">
        <w:rPr>
          <w:rFonts w:ascii="Palatino Linotype" w:hAnsi="Palatino Linotype" w:cs="Arial"/>
        </w:rPr>
        <w:t xml:space="preserve">, </w:t>
      </w:r>
      <w:r w:rsidRPr="007E07F0">
        <w:rPr>
          <w:rFonts w:ascii="Palatino Linotype" w:hAnsi="Palatino Linotype" w:cs="Arial"/>
        </w:rPr>
        <w:t xml:space="preserve">valor que se reducirá del monto </w:t>
      </w:r>
      <w:r w:rsidR="00FA3742">
        <w:rPr>
          <w:rFonts w:ascii="Palatino Linotype" w:hAnsi="Palatino Linotype" w:cs="Arial"/>
        </w:rPr>
        <w:t xml:space="preserve">total </w:t>
      </w:r>
      <w:r w:rsidRPr="007E07F0">
        <w:rPr>
          <w:rFonts w:ascii="Palatino Linotype" w:hAnsi="Palatino Linotype" w:cs="Arial"/>
        </w:rPr>
        <w:t xml:space="preserve">de la </w:t>
      </w:r>
      <w:r w:rsidR="00FA3742">
        <w:rPr>
          <w:rFonts w:ascii="Palatino Linotype" w:hAnsi="Palatino Linotype" w:cs="Arial"/>
        </w:rPr>
        <w:t>c</w:t>
      </w:r>
      <w:r w:rsidRPr="007E07F0">
        <w:rPr>
          <w:rFonts w:ascii="Palatino Linotype" w:hAnsi="Palatino Linotype" w:cs="Arial"/>
        </w:rPr>
        <w:t xml:space="preserve">ontribución </w:t>
      </w:r>
      <w:r w:rsidR="00FA3742">
        <w:rPr>
          <w:rFonts w:ascii="Palatino Linotype" w:hAnsi="Palatino Linotype" w:cs="Arial"/>
        </w:rPr>
        <w:t>e</w:t>
      </w:r>
      <w:r w:rsidRPr="007E07F0">
        <w:rPr>
          <w:rFonts w:ascii="Palatino Linotype" w:hAnsi="Palatino Linotype" w:cs="Arial"/>
        </w:rPr>
        <w:t>special por incrementos por valor de suelo creado. (</w:t>
      </w:r>
      <w:r w:rsidR="00FA3742" w:rsidRPr="007E07F0">
        <w:rPr>
          <w:rFonts w:ascii="Palatino Linotype" w:hAnsi="Palatino Linotype" w:cs="Arial"/>
        </w:rPr>
        <w:t>USD.</w:t>
      </w:r>
      <w:r w:rsidR="00FA3742">
        <w:rPr>
          <w:rFonts w:ascii="Palatino Linotype" w:hAnsi="Palatino Linotype" w:cs="Arial"/>
        </w:rPr>
        <w:t xml:space="preserve"> </w:t>
      </w:r>
      <w:r w:rsidRPr="007E07F0">
        <w:rPr>
          <w:rFonts w:ascii="Palatino Linotype" w:hAnsi="Palatino Linotype" w:cs="Arial"/>
        </w:rPr>
        <w:t>1</w:t>
      </w:r>
      <w:r w:rsidR="00FA3742">
        <w:rPr>
          <w:rFonts w:ascii="Palatino Linotype" w:hAnsi="Palatino Linotype" w:cs="Arial"/>
        </w:rPr>
        <w:t>´</w:t>
      </w:r>
      <w:r w:rsidRPr="007E07F0">
        <w:rPr>
          <w:rFonts w:ascii="Palatino Linotype" w:hAnsi="Palatino Linotype" w:cs="Arial"/>
        </w:rPr>
        <w:t>921.120,25)</w:t>
      </w:r>
    </w:p>
    <w:p w:rsidR="007E07F0" w:rsidRPr="007E07F0" w:rsidRDefault="007E07F0" w:rsidP="007E07F0">
      <w:pPr>
        <w:ind w:left="2473"/>
        <w:jc w:val="both"/>
        <w:rPr>
          <w:rFonts w:ascii="Palatino Linotype" w:hAnsi="Palatino Linotype" w:cs="Arial"/>
          <w:sz w:val="22"/>
          <w:szCs w:val="22"/>
        </w:rPr>
      </w:pPr>
      <w:r w:rsidRPr="007E07F0">
        <w:rPr>
          <w:rFonts w:ascii="Palatino Linotype" w:hAnsi="Palatino Linotype" w:cs="Arial"/>
          <w:sz w:val="22"/>
          <w:szCs w:val="22"/>
        </w:rPr>
        <w:t>1.537,10 m</w:t>
      </w:r>
      <w:r w:rsidRPr="00FA3742">
        <w:rPr>
          <w:rFonts w:ascii="Palatino Linotype" w:hAnsi="Palatino Linotype" w:cs="Arial"/>
          <w:sz w:val="22"/>
          <w:szCs w:val="22"/>
          <w:vertAlign w:val="superscript"/>
        </w:rPr>
        <w:t>2</w:t>
      </w:r>
      <w:r w:rsidRPr="007E07F0">
        <w:rPr>
          <w:rFonts w:ascii="Palatino Linotype" w:hAnsi="Palatino Linotype" w:cs="Arial"/>
          <w:sz w:val="22"/>
          <w:szCs w:val="22"/>
        </w:rPr>
        <w:t xml:space="preserve"> * </w:t>
      </w:r>
      <w:r w:rsidR="00FA3742">
        <w:rPr>
          <w:rFonts w:ascii="Palatino Linotype" w:hAnsi="Palatino Linotype" w:cs="Arial"/>
          <w:sz w:val="22"/>
          <w:szCs w:val="22"/>
        </w:rPr>
        <w:t xml:space="preserve">USD. </w:t>
      </w:r>
      <w:r w:rsidRPr="007E07F0">
        <w:rPr>
          <w:rFonts w:ascii="Palatino Linotype" w:hAnsi="Palatino Linotype" w:cs="Arial"/>
          <w:sz w:val="22"/>
          <w:szCs w:val="22"/>
        </w:rPr>
        <w:t xml:space="preserve">175 =  </w:t>
      </w:r>
      <w:r w:rsidR="00FA3742">
        <w:rPr>
          <w:rFonts w:ascii="Palatino Linotype" w:hAnsi="Palatino Linotype" w:cs="Arial"/>
          <w:sz w:val="22"/>
          <w:szCs w:val="22"/>
        </w:rPr>
        <w:t xml:space="preserve">USD. </w:t>
      </w:r>
      <w:r w:rsidRPr="007E07F0">
        <w:rPr>
          <w:rFonts w:ascii="Palatino Linotype" w:hAnsi="Palatino Linotype" w:cs="Arial"/>
          <w:b/>
          <w:sz w:val="22"/>
          <w:szCs w:val="22"/>
        </w:rPr>
        <w:t>268.992,50</w:t>
      </w:r>
      <w:r w:rsidR="00FA3742">
        <w:rPr>
          <w:rFonts w:ascii="Palatino Linotype" w:hAnsi="Palatino Linotype" w:cs="Arial"/>
          <w:b/>
          <w:sz w:val="22"/>
          <w:szCs w:val="22"/>
        </w:rPr>
        <w:t>,</w:t>
      </w:r>
      <w:r w:rsidRPr="007E07F0">
        <w:rPr>
          <w:rFonts w:ascii="Palatino Linotype" w:hAnsi="Palatino Linotype" w:cs="Arial"/>
          <w:b/>
          <w:sz w:val="22"/>
          <w:szCs w:val="22"/>
        </w:rPr>
        <w:t xml:space="preserve"> </w:t>
      </w:r>
      <w:r w:rsidRPr="007E07F0">
        <w:rPr>
          <w:rFonts w:ascii="Palatino Linotype" w:hAnsi="Palatino Linotype" w:cs="Arial"/>
          <w:sz w:val="22"/>
          <w:szCs w:val="22"/>
        </w:rPr>
        <w:t>monto a descontar</w:t>
      </w:r>
    </w:p>
    <w:p w:rsidR="007E07F0" w:rsidRPr="007E07F0" w:rsidRDefault="007E07F0" w:rsidP="007E07F0">
      <w:pPr>
        <w:ind w:left="2473"/>
        <w:jc w:val="both"/>
        <w:rPr>
          <w:rFonts w:ascii="Palatino Linotype" w:hAnsi="Palatino Linotype" w:cs="Arial"/>
          <w:b/>
          <w:sz w:val="22"/>
          <w:szCs w:val="22"/>
        </w:rPr>
      </w:pPr>
      <w:r w:rsidRPr="007E07F0">
        <w:rPr>
          <w:rFonts w:ascii="Palatino Linotype" w:hAnsi="Palatino Linotype" w:cs="Arial"/>
          <w:b/>
          <w:sz w:val="22"/>
          <w:szCs w:val="22"/>
        </w:rPr>
        <w:t>CE =</w:t>
      </w:r>
      <w:r w:rsidR="00FA3742">
        <w:rPr>
          <w:rFonts w:ascii="Palatino Linotype" w:hAnsi="Palatino Linotype" w:cs="Arial"/>
          <w:sz w:val="22"/>
          <w:szCs w:val="22"/>
        </w:rPr>
        <w:t xml:space="preserve">  USD. </w:t>
      </w:r>
      <w:r w:rsidRPr="007E07F0">
        <w:rPr>
          <w:rFonts w:ascii="Palatino Linotype" w:hAnsi="Palatino Linotype" w:cs="Arial"/>
          <w:sz w:val="22"/>
          <w:szCs w:val="22"/>
        </w:rPr>
        <w:t>1</w:t>
      </w:r>
      <w:r w:rsidR="00FA3742">
        <w:rPr>
          <w:rFonts w:ascii="Palatino Linotype" w:hAnsi="Palatino Linotype" w:cs="Arial"/>
          <w:sz w:val="22"/>
          <w:szCs w:val="22"/>
        </w:rPr>
        <w:t>´</w:t>
      </w:r>
      <w:r w:rsidRPr="007E07F0">
        <w:rPr>
          <w:rFonts w:ascii="Palatino Linotype" w:hAnsi="Palatino Linotype" w:cs="Arial"/>
          <w:sz w:val="22"/>
          <w:szCs w:val="22"/>
        </w:rPr>
        <w:t xml:space="preserve">921.120,25 – </w:t>
      </w:r>
      <w:r w:rsidR="00FA3742">
        <w:rPr>
          <w:rFonts w:ascii="Palatino Linotype" w:hAnsi="Palatino Linotype" w:cs="Arial"/>
          <w:sz w:val="22"/>
          <w:szCs w:val="22"/>
        </w:rPr>
        <w:t xml:space="preserve">USD. </w:t>
      </w:r>
      <w:r w:rsidRPr="007E07F0">
        <w:rPr>
          <w:rFonts w:ascii="Palatino Linotype" w:hAnsi="Palatino Linotype" w:cs="Arial"/>
          <w:sz w:val="22"/>
          <w:szCs w:val="22"/>
        </w:rPr>
        <w:t xml:space="preserve">268.992,50   =  </w:t>
      </w:r>
      <w:r w:rsidR="00FA3742">
        <w:rPr>
          <w:rFonts w:ascii="Palatino Linotype" w:hAnsi="Palatino Linotype" w:cs="Arial"/>
          <w:b/>
          <w:sz w:val="22"/>
          <w:szCs w:val="22"/>
        </w:rPr>
        <w:tab/>
        <w:t>USD.</w:t>
      </w:r>
      <w:r w:rsidRPr="007E07F0">
        <w:rPr>
          <w:rFonts w:ascii="Palatino Linotype" w:hAnsi="Palatino Linotype" w:cs="Arial"/>
          <w:b/>
          <w:sz w:val="22"/>
          <w:szCs w:val="22"/>
        </w:rPr>
        <w:t xml:space="preserve"> 1</w:t>
      </w:r>
      <w:r w:rsidR="00FA3742">
        <w:rPr>
          <w:rFonts w:ascii="Palatino Linotype" w:hAnsi="Palatino Linotype" w:cs="Arial"/>
          <w:b/>
          <w:sz w:val="22"/>
          <w:szCs w:val="22"/>
        </w:rPr>
        <w:t>´</w:t>
      </w:r>
      <w:r w:rsidRPr="007E07F0">
        <w:rPr>
          <w:rFonts w:ascii="Palatino Linotype" w:hAnsi="Palatino Linotype" w:cs="Arial"/>
          <w:b/>
          <w:sz w:val="22"/>
          <w:szCs w:val="22"/>
        </w:rPr>
        <w:t>652.127,75</w:t>
      </w:r>
    </w:p>
    <w:p w:rsidR="007E07F0" w:rsidRPr="007E07F0" w:rsidRDefault="007E07F0" w:rsidP="007E07F0">
      <w:pPr>
        <w:ind w:left="1057"/>
        <w:jc w:val="both"/>
        <w:rPr>
          <w:rFonts w:ascii="Palatino Linotype" w:hAnsi="Palatino Linotype" w:cs="Arial"/>
          <w:sz w:val="22"/>
          <w:szCs w:val="22"/>
        </w:rPr>
      </w:pPr>
    </w:p>
    <w:p w:rsidR="007E07F0" w:rsidRPr="007E07F0" w:rsidRDefault="007E07F0" w:rsidP="007E07F0">
      <w:pPr>
        <w:spacing w:line="240" w:lineRule="auto"/>
        <w:ind w:left="720"/>
        <w:jc w:val="both"/>
        <w:rPr>
          <w:rFonts w:ascii="Palatino Linotype" w:hAnsi="Palatino Linotype" w:cs="Arial"/>
          <w:sz w:val="22"/>
          <w:szCs w:val="22"/>
        </w:rPr>
      </w:pPr>
      <w:r w:rsidRPr="007E07F0">
        <w:rPr>
          <w:rFonts w:ascii="Palatino Linotype" w:hAnsi="Palatino Linotype" w:cs="Arial"/>
          <w:sz w:val="22"/>
          <w:szCs w:val="22"/>
        </w:rPr>
        <w:t>Por tanto</w:t>
      </w:r>
      <w:r w:rsidR="00FA3742">
        <w:rPr>
          <w:rFonts w:ascii="Palatino Linotype" w:hAnsi="Palatino Linotype" w:cs="Arial"/>
          <w:sz w:val="22"/>
          <w:szCs w:val="22"/>
        </w:rPr>
        <w:t>,</w:t>
      </w:r>
      <w:r w:rsidRPr="007E07F0">
        <w:rPr>
          <w:rFonts w:ascii="Palatino Linotype" w:hAnsi="Palatino Linotype" w:cs="Arial"/>
          <w:sz w:val="22"/>
          <w:szCs w:val="22"/>
        </w:rPr>
        <w:t xml:space="preserve"> el monto de la contribución especial será de USD.</w:t>
      </w:r>
      <w:r w:rsidRPr="007E07F0">
        <w:rPr>
          <w:rFonts w:ascii="Palatino Linotype" w:hAnsi="Palatino Linotype" w:cs="Arial"/>
          <w:b/>
          <w:sz w:val="22"/>
          <w:szCs w:val="22"/>
        </w:rPr>
        <w:t xml:space="preserve"> 1</w:t>
      </w:r>
      <w:r w:rsidR="00FA3742">
        <w:rPr>
          <w:rFonts w:ascii="Palatino Linotype" w:hAnsi="Palatino Linotype" w:cs="Arial"/>
          <w:b/>
          <w:sz w:val="22"/>
          <w:szCs w:val="22"/>
        </w:rPr>
        <w:t>´</w:t>
      </w:r>
      <w:r w:rsidRPr="007E07F0">
        <w:rPr>
          <w:rFonts w:ascii="Palatino Linotype" w:hAnsi="Palatino Linotype" w:cs="Arial"/>
          <w:b/>
          <w:sz w:val="22"/>
          <w:szCs w:val="22"/>
        </w:rPr>
        <w:t>652.127,75</w:t>
      </w:r>
      <w:r w:rsidRPr="007E07F0">
        <w:rPr>
          <w:rFonts w:ascii="Palatino Linotype" w:hAnsi="Palatino Linotype" w:cs="Arial"/>
          <w:sz w:val="22"/>
          <w:szCs w:val="22"/>
        </w:rPr>
        <w:t xml:space="preserve"> (un millón seis cientos cincuenta y dos mil ciento veinte y siete con 75/100 dólares </w:t>
      </w:r>
      <w:r w:rsidR="00FA3742">
        <w:rPr>
          <w:rFonts w:ascii="Palatino Linotype" w:hAnsi="Palatino Linotype" w:cs="Arial"/>
          <w:sz w:val="22"/>
          <w:szCs w:val="22"/>
        </w:rPr>
        <w:t>de los Estados Unidos de América</w:t>
      </w:r>
      <w:r w:rsidRPr="007E07F0">
        <w:rPr>
          <w:rFonts w:ascii="Palatino Linotype" w:hAnsi="Palatino Linotype" w:cs="Arial"/>
          <w:sz w:val="22"/>
          <w:szCs w:val="22"/>
        </w:rPr>
        <w:t>).</w:t>
      </w:r>
    </w:p>
    <w:p w:rsidR="009E0DDD" w:rsidRPr="009E0DDD" w:rsidRDefault="009E0DDD" w:rsidP="009E0DDD">
      <w:pPr>
        <w:pStyle w:val="Cuadrculaclara-nfasis31"/>
        <w:tabs>
          <w:tab w:val="left" w:pos="2410"/>
        </w:tabs>
        <w:suppressAutoHyphens w:val="0"/>
        <w:spacing w:before="240" w:line="276" w:lineRule="auto"/>
        <w:ind w:left="0"/>
        <w:jc w:val="both"/>
        <w:rPr>
          <w:rFonts w:ascii="Palatino Linotype" w:hAnsi="Palatino Linotype" w:cs="Arial"/>
          <w:b/>
          <w:sz w:val="22"/>
          <w:szCs w:val="22"/>
        </w:rPr>
      </w:pPr>
      <w:r w:rsidRPr="009E0DDD">
        <w:rPr>
          <w:rFonts w:ascii="Palatino Linotype" w:hAnsi="Palatino Linotype" w:cs="Arial"/>
          <w:b/>
          <w:sz w:val="22"/>
          <w:szCs w:val="22"/>
        </w:rPr>
        <w:t>Disposiciones Generales.-</w:t>
      </w:r>
    </w:p>
    <w:p w:rsidR="009E0DDD" w:rsidRPr="009E0DDD" w:rsidRDefault="009E0DDD" w:rsidP="009E0DDD">
      <w:pPr>
        <w:tabs>
          <w:tab w:val="left" w:pos="6034"/>
        </w:tabs>
        <w:spacing w:before="240" w:line="276" w:lineRule="auto"/>
        <w:jc w:val="both"/>
        <w:rPr>
          <w:rFonts w:ascii="Palatino Linotype" w:hAnsi="Palatino Linotype" w:cs="Arial"/>
          <w:kern w:val="2"/>
          <w:sz w:val="22"/>
          <w:szCs w:val="22"/>
        </w:rPr>
      </w:pPr>
      <w:r w:rsidRPr="009E0DDD">
        <w:rPr>
          <w:rFonts w:ascii="Palatino Linotype" w:hAnsi="Palatino Linotype" w:cs="Arial"/>
          <w:b/>
          <w:sz w:val="22"/>
          <w:szCs w:val="22"/>
        </w:rPr>
        <w:t xml:space="preserve">Primera.- Registro de </w:t>
      </w:r>
      <w:r w:rsidR="00146A83">
        <w:rPr>
          <w:rFonts w:ascii="Palatino Linotype" w:hAnsi="Palatino Linotype" w:cs="Arial"/>
          <w:b/>
          <w:sz w:val="22"/>
          <w:szCs w:val="22"/>
        </w:rPr>
        <w:t>p</w:t>
      </w:r>
      <w:r w:rsidRPr="009E0DDD">
        <w:rPr>
          <w:rFonts w:ascii="Palatino Linotype" w:hAnsi="Palatino Linotype" w:cs="Arial"/>
          <w:b/>
          <w:sz w:val="22"/>
          <w:szCs w:val="22"/>
        </w:rPr>
        <w:t>royectos</w:t>
      </w:r>
      <w:r w:rsidR="00000530">
        <w:rPr>
          <w:rFonts w:ascii="Palatino Linotype" w:hAnsi="Palatino Linotype" w:cs="Arial"/>
          <w:b/>
          <w:sz w:val="22"/>
          <w:szCs w:val="22"/>
        </w:rPr>
        <w:t>.-</w:t>
      </w:r>
      <w:r w:rsidRPr="009E0DDD">
        <w:rPr>
          <w:rFonts w:ascii="Palatino Linotype" w:hAnsi="Palatino Linotype" w:cs="Arial"/>
          <w:b/>
          <w:sz w:val="22"/>
          <w:szCs w:val="22"/>
        </w:rPr>
        <w:t xml:space="preserve"> </w:t>
      </w:r>
      <w:r w:rsidRPr="009E0DDD">
        <w:rPr>
          <w:rFonts w:ascii="Palatino Linotype" w:hAnsi="Palatino Linotype" w:cs="Arial"/>
          <w:kern w:val="2"/>
          <w:sz w:val="22"/>
          <w:szCs w:val="22"/>
        </w:rPr>
        <w:t>Para la obtención del Certificado de Conformidad del PUAE Arts Cumbayá, el promotor deberá presentar ante la Entidad Colaboradora de Pichincha la presente ordenanza aprobada y cumplir con lo establecido en la normativa vigente.</w:t>
      </w:r>
    </w:p>
    <w:p w:rsidR="009E0DDD" w:rsidRPr="009E0DDD" w:rsidRDefault="009E0DDD" w:rsidP="009E0DDD">
      <w:pPr>
        <w:tabs>
          <w:tab w:val="left" w:pos="6034"/>
        </w:tabs>
        <w:spacing w:before="240" w:line="276" w:lineRule="auto"/>
        <w:jc w:val="both"/>
        <w:rPr>
          <w:rFonts w:ascii="Palatino Linotype" w:hAnsi="Palatino Linotype" w:cs="Arial"/>
          <w:kern w:val="2"/>
          <w:sz w:val="22"/>
          <w:szCs w:val="22"/>
        </w:rPr>
      </w:pPr>
      <w:r w:rsidRPr="009E0DDD">
        <w:rPr>
          <w:rFonts w:ascii="Palatino Linotype" w:hAnsi="Palatino Linotype" w:cs="Arial"/>
          <w:kern w:val="2"/>
          <w:sz w:val="22"/>
          <w:szCs w:val="22"/>
        </w:rPr>
        <w:t xml:space="preserve">Para la obtención de la Licencia Metropolitana Urbanística LMU 20, el promotor deberá cumplir lo establecido en los artículos 82 y 83 de la Ordenanza </w:t>
      </w:r>
      <w:r w:rsidR="00146A83">
        <w:rPr>
          <w:rFonts w:ascii="Palatino Linotype" w:hAnsi="Palatino Linotype" w:cs="Arial"/>
          <w:kern w:val="2"/>
          <w:sz w:val="22"/>
          <w:szCs w:val="22"/>
        </w:rPr>
        <w:t xml:space="preserve">Metropolitana No. </w:t>
      </w:r>
      <w:r w:rsidRPr="009E0DDD">
        <w:rPr>
          <w:rFonts w:ascii="Palatino Linotype" w:hAnsi="Palatino Linotype" w:cs="Arial"/>
          <w:kern w:val="2"/>
          <w:sz w:val="22"/>
          <w:szCs w:val="22"/>
        </w:rPr>
        <w:t>156</w:t>
      </w:r>
      <w:r w:rsidR="00146A83">
        <w:rPr>
          <w:rFonts w:ascii="Palatino Linotype" w:hAnsi="Palatino Linotype" w:cs="Arial"/>
          <w:kern w:val="2"/>
          <w:sz w:val="22"/>
          <w:szCs w:val="22"/>
        </w:rPr>
        <w:t>,</w:t>
      </w:r>
      <w:r w:rsidRPr="009E0DDD">
        <w:rPr>
          <w:rFonts w:ascii="Palatino Linotype" w:hAnsi="Palatino Linotype" w:cs="Arial"/>
          <w:kern w:val="2"/>
          <w:sz w:val="22"/>
          <w:szCs w:val="22"/>
        </w:rPr>
        <w:t xml:space="preserve"> que establece el Régimen Administrativo del Suelo en el Distrito Metropolitano de Quito: De las Licencias Metropolitanas Urbanísticas, reformados por los artículos  reenumerados 77 y 78, Parágrafo Cuarto “Del Control a las Intervenciones Constructivas Mayores” de la Ordenanza </w:t>
      </w:r>
      <w:r w:rsidR="00146A83">
        <w:rPr>
          <w:rFonts w:ascii="Palatino Linotype" w:hAnsi="Palatino Linotype" w:cs="Arial"/>
          <w:kern w:val="2"/>
          <w:sz w:val="22"/>
          <w:szCs w:val="22"/>
        </w:rPr>
        <w:t xml:space="preserve">Metropolitana </w:t>
      </w:r>
      <w:r w:rsidRPr="009E0DDD">
        <w:rPr>
          <w:rFonts w:ascii="Palatino Linotype" w:hAnsi="Palatino Linotype" w:cs="Arial"/>
          <w:kern w:val="2"/>
          <w:sz w:val="22"/>
          <w:szCs w:val="22"/>
        </w:rPr>
        <w:t>No. 433.</w:t>
      </w:r>
    </w:p>
    <w:p w:rsidR="009E0DDD" w:rsidRPr="009E0DDD" w:rsidRDefault="009E0DDD" w:rsidP="009E0DDD">
      <w:pPr>
        <w:pStyle w:val="Cuadrculaclara-nfasis31"/>
        <w:tabs>
          <w:tab w:val="left" w:pos="2410"/>
        </w:tabs>
        <w:suppressAutoHyphens w:val="0"/>
        <w:spacing w:before="240" w:line="276" w:lineRule="auto"/>
        <w:ind w:left="0"/>
        <w:jc w:val="both"/>
        <w:rPr>
          <w:rFonts w:ascii="Palatino Linotype" w:hAnsi="Palatino Linotype" w:cs="Arial"/>
          <w:sz w:val="22"/>
          <w:szCs w:val="22"/>
        </w:rPr>
      </w:pPr>
      <w:r w:rsidRPr="009E0DDD">
        <w:rPr>
          <w:rFonts w:ascii="Palatino Linotype" w:hAnsi="Palatino Linotype" w:cs="Arial"/>
          <w:kern w:val="2"/>
          <w:sz w:val="22"/>
          <w:szCs w:val="22"/>
        </w:rPr>
        <w:t>De igual forma</w:t>
      </w:r>
      <w:r w:rsidR="00146A83">
        <w:rPr>
          <w:rFonts w:ascii="Palatino Linotype" w:hAnsi="Palatino Linotype" w:cs="Arial"/>
          <w:kern w:val="2"/>
          <w:sz w:val="22"/>
          <w:szCs w:val="22"/>
        </w:rPr>
        <w:t>,</w:t>
      </w:r>
      <w:r w:rsidRPr="009E0DDD">
        <w:rPr>
          <w:rFonts w:ascii="Palatino Linotype" w:hAnsi="Palatino Linotype" w:cs="Arial"/>
          <w:kern w:val="2"/>
          <w:sz w:val="22"/>
          <w:szCs w:val="22"/>
        </w:rPr>
        <w:t xml:space="preserve"> observará lo dispuesto en la ordenanza especial que regulará al presente PUAE.</w:t>
      </w:r>
    </w:p>
    <w:p w:rsidR="00FA3742" w:rsidRDefault="009E0DDD" w:rsidP="00FA3742">
      <w:pPr>
        <w:pStyle w:val="Cuadrculaclara-nfasis31"/>
        <w:tabs>
          <w:tab w:val="left" w:pos="2410"/>
        </w:tabs>
        <w:suppressAutoHyphens w:val="0"/>
        <w:spacing w:before="240" w:line="276" w:lineRule="auto"/>
        <w:ind w:left="0"/>
        <w:jc w:val="both"/>
        <w:rPr>
          <w:rFonts w:ascii="Palatino Linotype" w:hAnsi="Palatino Linotype" w:cs="Arial"/>
          <w:b/>
          <w:sz w:val="22"/>
          <w:szCs w:val="22"/>
        </w:rPr>
      </w:pPr>
      <w:r w:rsidRPr="009E0DDD">
        <w:rPr>
          <w:rFonts w:ascii="Palatino Linotype" w:hAnsi="Palatino Linotype" w:cs="Arial"/>
          <w:b/>
          <w:sz w:val="22"/>
          <w:szCs w:val="22"/>
        </w:rPr>
        <w:t xml:space="preserve">Segunda.- </w:t>
      </w:r>
      <w:r w:rsidRPr="009E0DDD">
        <w:rPr>
          <w:rFonts w:ascii="Palatino Linotype" w:hAnsi="Palatino Linotype" w:cs="Arial"/>
          <w:sz w:val="22"/>
          <w:szCs w:val="22"/>
        </w:rPr>
        <w:t>Los aspectos técnicos no previstos en la presente Ordenanza serán resueltos por la entidad competente del Municipio del Distrito Metropolitano de Quito, de conformidad a la normativa vigente.</w:t>
      </w:r>
    </w:p>
    <w:p w:rsidR="00FA3742" w:rsidRDefault="00FA3742" w:rsidP="00FA3742">
      <w:pPr>
        <w:pStyle w:val="Cuadrculaclara-nfasis31"/>
        <w:tabs>
          <w:tab w:val="left" w:pos="2410"/>
        </w:tabs>
        <w:suppressAutoHyphens w:val="0"/>
        <w:spacing w:before="240" w:line="276" w:lineRule="auto"/>
        <w:ind w:left="0"/>
        <w:jc w:val="both"/>
        <w:rPr>
          <w:rFonts w:ascii="Palatino Linotype" w:hAnsi="Palatino Linotype" w:cs="Arial"/>
          <w:b/>
          <w:sz w:val="22"/>
          <w:szCs w:val="22"/>
        </w:rPr>
      </w:pPr>
      <w:r w:rsidRPr="00FA3742">
        <w:rPr>
          <w:rFonts w:ascii="Palatino Linotype" w:hAnsi="Palatino Linotype" w:cs="Arial"/>
          <w:b/>
          <w:sz w:val="22"/>
          <w:szCs w:val="22"/>
        </w:rPr>
        <w:t>Disposiciones Transitorias.-</w:t>
      </w:r>
    </w:p>
    <w:p w:rsidR="00FA3742" w:rsidRDefault="00FA3742" w:rsidP="00FA3742">
      <w:pPr>
        <w:pStyle w:val="Cuadrculaclara-nfasis31"/>
        <w:tabs>
          <w:tab w:val="left" w:pos="2410"/>
        </w:tabs>
        <w:suppressAutoHyphens w:val="0"/>
        <w:spacing w:before="240" w:line="276" w:lineRule="auto"/>
        <w:ind w:left="0"/>
        <w:jc w:val="both"/>
        <w:rPr>
          <w:rFonts w:ascii="Palatino Linotype" w:hAnsi="Palatino Linotype" w:cs="Arial"/>
          <w:sz w:val="22"/>
          <w:szCs w:val="22"/>
        </w:rPr>
      </w:pPr>
      <w:r w:rsidRPr="00FA3742">
        <w:rPr>
          <w:rFonts w:ascii="Palatino Linotype" w:hAnsi="Palatino Linotype" w:cs="Arial"/>
          <w:b/>
          <w:sz w:val="22"/>
          <w:szCs w:val="22"/>
        </w:rPr>
        <w:t xml:space="preserve">Primera.- </w:t>
      </w:r>
      <w:r w:rsidRPr="00FA3742">
        <w:rPr>
          <w:rFonts w:ascii="Palatino Linotype" w:hAnsi="Palatino Linotype" w:cs="Arial"/>
          <w:sz w:val="22"/>
          <w:szCs w:val="22"/>
        </w:rPr>
        <w:t>El promotor, previo a la obtención de la LMU 20 deberá regularizar la diferencia de cabida según lo establecido en la Ordenanza</w:t>
      </w:r>
      <w:r>
        <w:rPr>
          <w:rFonts w:ascii="Palatino Linotype" w:hAnsi="Palatino Linotype" w:cs="Arial"/>
          <w:sz w:val="22"/>
          <w:szCs w:val="22"/>
        </w:rPr>
        <w:t xml:space="preserve"> Metropolitana No.</w:t>
      </w:r>
      <w:r w:rsidRPr="00FA3742">
        <w:rPr>
          <w:rFonts w:ascii="Palatino Linotype" w:hAnsi="Palatino Linotype" w:cs="Arial"/>
          <w:sz w:val="22"/>
          <w:szCs w:val="22"/>
        </w:rPr>
        <w:t xml:space="preserve"> 269</w:t>
      </w:r>
      <w:r>
        <w:rPr>
          <w:rFonts w:ascii="Palatino Linotype" w:hAnsi="Palatino Linotype" w:cs="Arial"/>
          <w:sz w:val="22"/>
          <w:szCs w:val="22"/>
        </w:rPr>
        <w:t>,</w:t>
      </w:r>
      <w:r w:rsidRPr="00FA3742">
        <w:rPr>
          <w:rFonts w:ascii="Palatino Linotype" w:hAnsi="Palatino Linotype" w:cs="Arial"/>
          <w:sz w:val="22"/>
          <w:szCs w:val="22"/>
        </w:rPr>
        <w:t xml:space="preserve"> que establece el procedimiento del ETAM.</w:t>
      </w:r>
    </w:p>
    <w:p w:rsidR="00FA3742" w:rsidRPr="00FA3742" w:rsidRDefault="00FA3742" w:rsidP="00FA3742">
      <w:pPr>
        <w:pStyle w:val="Cuadrculaclara-nfasis31"/>
        <w:tabs>
          <w:tab w:val="left" w:pos="2410"/>
        </w:tabs>
        <w:suppressAutoHyphens w:val="0"/>
        <w:spacing w:before="240" w:line="276" w:lineRule="auto"/>
        <w:ind w:left="0"/>
        <w:jc w:val="both"/>
        <w:rPr>
          <w:rFonts w:ascii="Palatino Linotype" w:hAnsi="Palatino Linotype" w:cs="Arial"/>
          <w:b/>
          <w:sz w:val="22"/>
          <w:szCs w:val="22"/>
        </w:rPr>
      </w:pPr>
      <w:r w:rsidRPr="00FA3742">
        <w:rPr>
          <w:rFonts w:ascii="Palatino Linotype" w:hAnsi="Palatino Linotype" w:cs="Arial"/>
          <w:b/>
          <w:sz w:val="22"/>
          <w:szCs w:val="22"/>
        </w:rPr>
        <w:t xml:space="preserve">Segunda.- </w:t>
      </w:r>
      <w:r w:rsidRPr="00FA3742">
        <w:rPr>
          <w:rFonts w:ascii="Palatino Linotype" w:hAnsi="Palatino Linotype" w:cs="Arial"/>
          <w:sz w:val="22"/>
          <w:szCs w:val="22"/>
        </w:rPr>
        <w:t xml:space="preserve">El promotor, previo a la obtención de la LMU20 deberá suscribir un convenio con el Municipio del Distrito Metropolitano de Quito en el cual se establezcan las condiciones específicas para el desarrollo del proyecto combinado de </w:t>
      </w:r>
      <w:r>
        <w:rPr>
          <w:rFonts w:ascii="Palatino Linotype" w:hAnsi="Palatino Linotype" w:cs="Arial"/>
          <w:sz w:val="22"/>
          <w:szCs w:val="22"/>
        </w:rPr>
        <w:t>v</w:t>
      </w:r>
      <w:r w:rsidRPr="00FA3742">
        <w:rPr>
          <w:rFonts w:ascii="Palatino Linotype" w:hAnsi="Palatino Linotype" w:cs="Arial"/>
          <w:sz w:val="22"/>
          <w:szCs w:val="22"/>
        </w:rPr>
        <w:t xml:space="preserve">ivienda de </w:t>
      </w:r>
      <w:r>
        <w:rPr>
          <w:rFonts w:ascii="Palatino Linotype" w:hAnsi="Palatino Linotype" w:cs="Arial"/>
          <w:sz w:val="22"/>
          <w:szCs w:val="22"/>
        </w:rPr>
        <w:t>i</w:t>
      </w:r>
      <w:r w:rsidRPr="00FA3742">
        <w:rPr>
          <w:rFonts w:ascii="Palatino Linotype" w:hAnsi="Palatino Linotype" w:cs="Arial"/>
          <w:sz w:val="22"/>
          <w:szCs w:val="22"/>
        </w:rPr>
        <w:t xml:space="preserve">nterés </w:t>
      </w:r>
      <w:r>
        <w:rPr>
          <w:rFonts w:ascii="Palatino Linotype" w:hAnsi="Palatino Linotype" w:cs="Arial"/>
          <w:sz w:val="22"/>
          <w:szCs w:val="22"/>
        </w:rPr>
        <w:t>s</w:t>
      </w:r>
      <w:r w:rsidRPr="00FA3742">
        <w:rPr>
          <w:rFonts w:ascii="Palatino Linotype" w:hAnsi="Palatino Linotype" w:cs="Arial"/>
          <w:sz w:val="22"/>
          <w:szCs w:val="22"/>
        </w:rPr>
        <w:t xml:space="preserve">ocial (VIS) y </w:t>
      </w:r>
      <w:r>
        <w:rPr>
          <w:rFonts w:ascii="Palatino Linotype" w:hAnsi="Palatino Linotype" w:cs="Arial"/>
          <w:sz w:val="22"/>
          <w:szCs w:val="22"/>
        </w:rPr>
        <w:t>v</w:t>
      </w:r>
      <w:r w:rsidRPr="00FA3742">
        <w:rPr>
          <w:rFonts w:ascii="Palatino Linotype" w:hAnsi="Palatino Linotype" w:cs="Arial"/>
          <w:sz w:val="22"/>
          <w:szCs w:val="22"/>
        </w:rPr>
        <w:t xml:space="preserve">ivienda de </w:t>
      </w:r>
      <w:r>
        <w:rPr>
          <w:rFonts w:ascii="Palatino Linotype" w:hAnsi="Palatino Linotype" w:cs="Arial"/>
          <w:sz w:val="22"/>
          <w:szCs w:val="22"/>
        </w:rPr>
        <w:t>i</w:t>
      </w:r>
      <w:r w:rsidRPr="00FA3742">
        <w:rPr>
          <w:rFonts w:ascii="Palatino Linotype" w:hAnsi="Palatino Linotype" w:cs="Arial"/>
          <w:sz w:val="22"/>
          <w:szCs w:val="22"/>
        </w:rPr>
        <w:t xml:space="preserve">nterés </w:t>
      </w:r>
      <w:r>
        <w:rPr>
          <w:rFonts w:ascii="Palatino Linotype" w:hAnsi="Palatino Linotype" w:cs="Arial"/>
          <w:sz w:val="22"/>
          <w:szCs w:val="22"/>
        </w:rPr>
        <w:t>p</w:t>
      </w:r>
      <w:r w:rsidRPr="00FA3742">
        <w:rPr>
          <w:rFonts w:ascii="Palatino Linotype" w:hAnsi="Palatino Linotype" w:cs="Arial"/>
          <w:sz w:val="22"/>
          <w:szCs w:val="22"/>
        </w:rPr>
        <w:t>úblico (VIP).</w:t>
      </w:r>
    </w:p>
    <w:p w:rsidR="00146A83" w:rsidRPr="00146A83" w:rsidRDefault="00984EB9" w:rsidP="00146A83">
      <w:pPr>
        <w:spacing w:before="240" w:line="276" w:lineRule="auto"/>
        <w:jc w:val="both"/>
        <w:rPr>
          <w:rFonts w:ascii="Palatino Linotype" w:hAnsi="Palatino Linotype" w:cs="Arial"/>
          <w:bCs/>
          <w:sz w:val="22"/>
          <w:szCs w:val="22"/>
        </w:rPr>
      </w:pPr>
      <w:r w:rsidRPr="00EE3E79">
        <w:rPr>
          <w:rFonts w:ascii="Palatino Linotype" w:hAnsi="Palatino Linotype" w:cs="Arial"/>
          <w:b/>
          <w:sz w:val="22"/>
          <w:szCs w:val="22"/>
        </w:rPr>
        <w:lastRenderedPageBreak/>
        <w:t>Disposición final.-</w:t>
      </w:r>
      <w:r w:rsidR="00574968" w:rsidRPr="00EE3E79">
        <w:rPr>
          <w:rFonts w:ascii="Palatino Linotype" w:hAnsi="Palatino Linotype" w:cs="Arial"/>
          <w:b/>
          <w:sz w:val="22"/>
          <w:szCs w:val="22"/>
        </w:rPr>
        <w:t xml:space="preserve">  </w:t>
      </w:r>
      <w:r w:rsidR="00146A83" w:rsidRPr="00B452F1">
        <w:rPr>
          <w:rFonts w:ascii="Palatino Linotype" w:hAnsi="Palatino Linotype" w:cs="Arial"/>
          <w:bCs/>
          <w:sz w:val="22"/>
          <w:szCs w:val="22"/>
        </w:rPr>
        <w:t>Esta ordenanza entrará en vigencia a partir de la fecha de su sanción</w:t>
      </w:r>
      <w:r w:rsidR="00146A83">
        <w:rPr>
          <w:rFonts w:ascii="Palatino Linotype" w:hAnsi="Palatino Linotype" w:cs="Arial"/>
          <w:bCs/>
          <w:sz w:val="22"/>
          <w:szCs w:val="22"/>
        </w:rPr>
        <w:t xml:space="preserve">, sin perjuicio de su </w:t>
      </w:r>
      <w:r w:rsidR="00146A83" w:rsidRPr="00146A83">
        <w:rPr>
          <w:rFonts w:ascii="Palatino Linotype" w:hAnsi="Palatino Linotype" w:cs="Arial"/>
          <w:bCs/>
          <w:sz w:val="22"/>
          <w:szCs w:val="22"/>
        </w:rPr>
        <w:t>publicación en la Gaceta Oficial y página web institucional de la Municipalidad.</w:t>
      </w:r>
    </w:p>
    <w:p w:rsidR="00650B1C" w:rsidRPr="00146A83" w:rsidRDefault="00650B1C" w:rsidP="00146A83">
      <w:pPr>
        <w:pStyle w:val="Cuadrculaclara-nfasis31"/>
        <w:tabs>
          <w:tab w:val="left" w:pos="2410"/>
        </w:tabs>
        <w:suppressAutoHyphens w:val="0"/>
        <w:spacing w:before="240" w:line="276" w:lineRule="auto"/>
        <w:ind w:left="0"/>
        <w:jc w:val="both"/>
        <w:rPr>
          <w:rFonts w:ascii="Palatino Linotype" w:hAnsi="Palatino Linotype"/>
          <w:sz w:val="22"/>
          <w:szCs w:val="22"/>
        </w:rPr>
      </w:pPr>
      <w:r w:rsidRPr="00146A83">
        <w:rPr>
          <w:rFonts w:ascii="Palatino Linotype" w:hAnsi="Palatino Linotype"/>
          <w:sz w:val="22"/>
          <w:szCs w:val="22"/>
        </w:rPr>
        <w:t xml:space="preserve">Dada, en la Sala de Sesiones del Concejo Metropolitano de Quito, el </w:t>
      </w:r>
      <w:r w:rsidR="00B92A03">
        <w:rPr>
          <w:rFonts w:ascii="Palatino Linotype" w:hAnsi="Palatino Linotype"/>
          <w:sz w:val="22"/>
          <w:szCs w:val="22"/>
        </w:rPr>
        <w:t>18</w:t>
      </w:r>
      <w:r w:rsidRPr="00146A83">
        <w:rPr>
          <w:rFonts w:ascii="Palatino Linotype" w:hAnsi="Palatino Linotype"/>
          <w:sz w:val="22"/>
          <w:szCs w:val="22"/>
        </w:rPr>
        <w:t xml:space="preserve"> de </w:t>
      </w:r>
      <w:r w:rsidR="00B92A03">
        <w:rPr>
          <w:rFonts w:ascii="Palatino Linotype" w:hAnsi="Palatino Linotype"/>
          <w:sz w:val="22"/>
          <w:szCs w:val="22"/>
        </w:rPr>
        <w:t xml:space="preserve">junio </w:t>
      </w:r>
      <w:r w:rsidRPr="00146A83">
        <w:rPr>
          <w:rFonts w:ascii="Palatino Linotype" w:hAnsi="Palatino Linotype"/>
          <w:sz w:val="22"/>
          <w:szCs w:val="22"/>
        </w:rPr>
        <w:t>de 2015.</w:t>
      </w:r>
    </w:p>
    <w:p w:rsidR="00650B1C" w:rsidRPr="00146A83" w:rsidRDefault="00650B1C" w:rsidP="00650B1C">
      <w:pPr>
        <w:pStyle w:val="Textopredeterminado"/>
        <w:shd w:val="clear" w:color="auto" w:fill="FFFFFF"/>
        <w:jc w:val="both"/>
        <w:rPr>
          <w:rFonts w:ascii="Palatino Linotype" w:hAnsi="Palatino Linotype"/>
          <w:sz w:val="22"/>
          <w:szCs w:val="22"/>
        </w:rPr>
      </w:pPr>
    </w:p>
    <w:p w:rsidR="00D0502C" w:rsidRDefault="00D0502C" w:rsidP="00650B1C">
      <w:pPr>
        <w:pStyle w:val="Textopredeterminado"/>
        <w:shd w:val="clear" w:color="auto" w:fill="FFFFFF"/>
        <w:jc w:val="both"/>
        <w:rPr>
          <w:rFonts w:ascii="Palatino Linotype" w:hAnsi="Palatino Linotype"/>
          <w:sz w:val="22"/>
          <w:szCs w:val="22"/>
          <w:lang w:val="es-EC"/>
        </w:rPr>
      </w:pPr>
    </w:p>
    <w:p w:rsidR="00C204C7" w:rsidRDefault="00C204C7" w:rsidP="00650B1C">
      <w:pPr>
        <w:pStyle w:val="Textopredeterminado"/>
        <w:shd w:val="clear" w:color="auto" w:fill="FFFFFF"/>
        <w:jc w:val="both"/>
        <w:rPr>
          <w:rFonts w:ascii="Palatino Linotype" w:hAnsi="Palatino Linotype"/>
          <w:sz w:val="22"/>
          <w:szCs w:val="22"/>
          <w:lang w:val="es-EC"/>
        </w:rPr>
      </w:pPr>
    </w:p>
    <w:p w:rsidR="00A21462" w:rsidRPr="00C77C4B" w:rsidRDefault="00A21462" w:rsidP="00A21462">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María Elisa Holmes Roldós</w:t>
      </w:r>
    </w:p>
    <w:p w:rsidR="00A21462" w:rsidRPr="00C77C4B" w:rsidRDefault="00A21462" w:rsidP="00A21462">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w:t>
      </w:r>
      <w:r>
        <w:rPr>
          <w:rFonts w:ascii="Palatino Linotype" w:eastAsia="MS Mincho" w:hAnsi="Palatino Linotype"/>
          <w:b/>
          <w:bCs/>
          <w:sz w:val="22"/>
          <w:szCs w:val="22"/>
          <w:lang w:val="es-EC"/>
        </w:rPr>
        <w:t>A</w:t>
      </w:r>
      <w:r w:rsidRPr="00C77C4B">
        <w:rPr>
          <w:rFonts w:ascii="Palatino Linotype" w:eastAsia="MS Mincho" w:hAnsi="Palatino Linotype"/>
          <w:b/>
          <w:bCs/>
          <w:sz w:val="22"/>
          <w:szCs w:val="22"/>
          <w:lang w:val="es-EC"/>
        </w:rPr>
        <w:t xml:space="preserve"> GENERAL DEL CONCEJO METROPOLITANO DE QUITO</w:t>
      </w:r>
      <w:r>
        <w:rPr>
          <w:rFonts w:ascii="Palatino Linotype" w:eastAsia="MS Mincho" w:hAnsi="Palatino Linotype"/>
          <w:b/>
          <w:bCs/>
          <w:sz w:val="22"/>
          <w:szCs w:val="22"/>
          <w:lang w:val="es-EC"/>
        </w:rPr>
        <w:t xml:space="preserve"> (E)</w:t>
      </w:r>
    </w:p>
    <w:p w:rsidR="00A21462" w:rsidRDefault="00A21462" w:rsidP="00650B1C">
      <w:pPr>
        <w:pStyle w:val="Textopredeterminado"/>
        <w:shd w:val="clear" w:color="auto" w:fill="FFFFFF"/>
        <w:jc w:val="both"/>
        <w:rPr>
          <w:rFonts w:ascii="Palatino Linotype" w:hAnsi="Palatino Linotype"/>
          <w:sz w:val="22"/>
          <w:szCs w:val="22"/>
          <w:lang w:val="es-EC"/>
        </w:rPr>
      </w:pPr>
    </w:p>
    <w:p w:rsidR="00650B1C" w:rsidRPr="00C77C4B" w:rsidRDefault="00650B1C" w:rsidP="00650B1C">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650B1C" w:rsidRPr="00C77C4B" w:rsidRDefault="00650B1C" w:rsidP="00650B1C">
      <w:pPr>
        <w:pStyle w:val="Textosinformato"/>
        <w:jc w:val="both"/>
        <w:rPr>
          <w:rFonts w:ascii="Palatino Linotype" w:eastAsia="MS Mincho" w:hAnsi="Palatino Linotype"/>
          <w:sz w:val="22"/>
          <w:szCs w:val="22"/>
          <w:lang w:val="es-EC"/>
        </w:rPr>
      </w:pPr>
    </w:p>
    <w:p w:rsidR="00650B1C" w:rsidRPr="00C77C4B" w:rsidRDefault="00650B1C" w:rsidP="00650B1C">
      <w:pPr>
        <w:pStyle w:val="Textosinformato"/>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146A83">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xml:space="preserve"> de </w:t>
      </w:r>
      <w:r w:rsidR="00146A83">
        <w:rPr>
          <w:rFonts w:ascii="Palatino Linotype" w:eastAsia="MS Mincho" w:hAnsi="Palatino Linotype"/>
          <w:sz w:val="22"/>
          <w:szCs w:val="22"/>
          <w:lang w:val="es-EC"/>
        </w:rPr>
        <w:t xml:space="preserve">mayo </w:t>
      </w:r>
      <w:r w:rsidR="00B92A03">
        <w:rPr>
          <w:rFonts w:ascii="Palatino Linotype" w:eastAsia="MS Mincho" w:hAnsi="Palatino Linotype"/>
          <w:sz w:val="22"/>
          <w:szCs w:val="22"/>
          <w:lang w:val="es-EC"/>
        </w:rPr>
        <w:t xml:space="preserve">y 18 de junio </w:t>
      </w:r>
      <w:r w:rsidRPr="00C77C4B">
        <w:rPr>
          <w:rFonts w:ascii="Palatino Linotype" w:eastAsia="MS Mincho" w:hAnsi="Palatino Linotype"/>
          <w:sz w:val="22"/>
          <w:szCs w:val="22"/>
          <w:lang w:val="es-EC"/>
        </w:rPr>
        <w:t>de 2015.- Quito,</w:t>
      </w:r>
    </w:p>
    <w:p w:rsidR="00146A83" w:rsidRPr="00C77C4B" w:rsidRDefault="00146A83" w:rsidP="00650B1C">
      <w:pPr>
        <w:pStyle w:val="Textosinformato"/>
        <w:jc w:val="both"/>
        <w:rPr>
          <w:rFonts w:ascii="Palatino Linotype" w:eastAsia="MS Mincho" w:hAnsi="Palatino Linotype"/>
          <w:sz w:val="22"/>
          <w:szCs w:val="22"/>
          <w:lang w:val="es-EC"/>
        </w:rPr>
      </w:pPr>
    </w:p>
    <w:p w:rsidR="00D0502C" w:rsidRDefault="00D0502C" w:rsidP="00650B1C">
      <w:pPr>
        <w:pStyle w:val="Textosinformato"/>
        <w:jc w:val="both"/>
        <w:rPr>
          <w:rFonts w:ascii="Palatino Linotype" w:eastAsia="MS Mincho" w:hAnsi="Palatino Linotype"/>
          <w:sz w:val="22"/>
          <w:szCs w:val="22"/>
          <w:lang w:val="es-EC"/>
        </w:rPr>
      </w:pPr>
    </w:p>
    <w:p w:rsidR="00C204C7" w:rsidRPr="00C77C4B" w:rsidRDefault="00C204C7" w:rsidP="00650B1C">
      <w:pPr>
        <w:pStyle w:val="Textosinformato"/>
        <w:jc w:val="both"/>
        <w:rPr>
          <w:rFonts w:ascii="Palatino Linotype" w:eastAsia="MS Mincho" w:hAnsi="Palatino Linotype"/>
          <w:sz w:val="22"/>
          <w:szCs w:val="22"/>
          <w:lang w:val="es-EC"/>
        </w:rPr>
      </w:pPr>
    </w:p>
    <w:p w:rsidR="00650B1C" w:rsidRPr="00C77C4B" w:rsidRDefault="00650B1C" w:rsidP="00650B1C">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650B1C" w:rsidRPr="00C77C4B" w:rsidRDefault="00650B1C" w:rsidP="00650B1C">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D0502C" w:rsidRDefault="00D0502C" w:rsidP="00650B1C">
      <w:pPr>
        <w:pStyle w:val="Textosinformato"/>
        <w:jc w:val="center"/>
        <w:rPr>
          <w:rFonts w:ascii="Palatino Linotype" w:eastAsia="MS Mincho" w:hAnsi="Palatino Linotype"/>
          <w:b/>
          <w:bCs/>
          <w:sz w:val="22"/>
          <w:szCs w:val="22"/>
          <w:lang w:val="es-EC"/>
        </w:rPr>
      </w:pPr>
    </w:p>
    <w:p w:rsidR="00650B1C" w:rsidRPr="00C77C4B" w:rsidRDefault="00650B1C" w:rsidP="00650B1C">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rsidR="00650B1C" w:rsidRDefault="00650B1C" w:rsidP="00650B1C">
      <w:pPr>
        <w:pStyle w:val="Textosinformato"/>
        <w:jc w:val="center"/>
        <w:rPr>
          <w:rFonts w:ascii="Palatino Linotype" w:eastAsia="MS Mincho" w:hAnsi="Palatino Linotype"/>
          <w:b/>
          <w:sz w:val="22"/>
          <w:szCs w:val="22"/>
          <w:lang w:val="es-EC"/>
        </w:rPr>
      </w:pPr>
    </w:p>
    <w:p w:rsidR="00650B1C" w:rsidRPr="00C77C4B" w:rsidRDefault="00650B1C" w:rsidP="00650B1C">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650B1C" w:rsidRDefault="00650B1C" w:rsidP="00650B1C">
      <w:pPr>
        <w:pStyle w:val="Textosinformato"/>
        <w:jc w:val="center"/>
        <w:rPr>
          <w:rFonts w:ascii="Palatino Linotype" w:eastAsia="MS Mincho" w:hAnsi="Palatino Linotype"/>
          <w:sz w:val="22"/>
          <w:szCs w:val="22"/>
          <w:lang w:val="es-EC"/>
        </w:rPr>
      </w:pPr>
    </w:p>
    <w:p w:rsidR="00D0502C" w:rsidRDefault="00D0502C" w:rsidP="00650B1C">
      <w:pPr>
        <w:pStyle w:val="Textosinformato"/>
        <w:jc w:val="center"/>
        <w:rPr>
          <w:rFonts w:ascii="Palatino Linotype" w:eastAsia="MS Mincho" w:hAnsi="Palatino Linotype"/>
          <w:sz w:val="22"/>
          <w:szCs w:val="22"/>
          <w:lang w:val="es-EC"/>
        </w:rPr>
      </w:pPr>
    </w:p>
    <w:p w:rsidR="00C204C7" w:rsidRDefault="00C204C7" w:rsidP="00650B1C">
      <w:pPr>
        <w:pStyle w:val="Textosinformato"/>
        <w:jc w:val="center"/>
        <w:rPr>
          <w:rFonts w:ascii="Palatino Linotype" w:eastAsia="MS Mincho" w:hAnsi="Palatino Linotype"/>
          <w:sz w:val="22"/>
          <w:szCs w:val="22"/>
          <w:lang w:val="es-EC"/>
        </w:rPr>
      </w:pPr>
    </w:p>
    <w:p w:rsidR="00650B1C" w:rsidRPr="00C77C4B" w:rsidRDefault="00650B1C" w:rsidP="00650B1C">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650B1C" w:rsidRPr="00C77C4B" w:rsidRDefault="00650B1C" w:rsidP="00650B1C">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650B1C" w:rsidRPr="00C77C4B" w:rsidRDefault="00650B1C" w:rsidP="00650B1C">
      <w:pPr>
        <w:pStyle w:val="Textosinformato"/>
        <w:jc w:val="center"/>
        <w:rPr>
          <w:rFonts w:ascii="Palatino Linotype" w:eastAsia="MS Mincho" w:hAnsi="Palatino Linotype"/>
          <w:sz w:val="22"/>
          <w:szCs w:val="22"/>
          <w:lang w:val="es-EC"/>
        </w:rPr>
      </w:pPr>
    </w:p>
    <w:p w:rsidR="00650B1C" w:rsidRPr="00C77C4B" w:rsidRDefault="00650B1C" w:rsidP="00650B1C">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650B1C" w:rsidRPr="00C77C4B" w:rsidRDefault="00650B1C" w:rsidP="00650B1C">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650B1C" w:rsidRPr="00C77C4B" w:rsidRDefault="00650B1C" w:rsidP="00650B1C">
      <w:pPr>
        <w:pStyle w:val="Textosinformato"/>
        <w:jc w:val="center"/>
        <w:rPr>
          <w:rFonts w:ascii="Palatino Linotype" w:eastAsia="MS Mincho" w:hAnsi="Palatino Linotype"/>
          <w:sz w:val="22"/>
          <w:szCs w:val="22"/>
          <w:lang w:val="es-EC"/>
        </w:rPr>
      </w:pPr>
    </w:p>
    <w:p w:rsidR="00650B1C" w:rsidRDefault="00650B1C" w:rsidP="00650B1C">
      <w:pPr>
        <w:pStyle w:val="Textosinformato"/>
        <w:jc w:val="center"/>
        <w:rPr>
          <w:rFonts w:ascii="Palatino Linotype" w:eastAsia="MS Mincho" w:hAnsi="Palatino Linotype"/>
          <w:sz w:val="22"/>
          <w:szCs w:val="22"/>
          <w:lang w:val="es-EC"/>
        </w:rPr>
      </w:pPr>
    </w:p>
    <w:p w:rsidR="00D0502C" w:rsidRDefault="00D0502C" w:rsidP="00650B1C">
      <w:pPr>
        <w:pStyle w:val="Textosinformato"/>
        <w:jc w:val="center"/>
        <w:rPr>
          <w:rFonts w:ascii="Palatino Linotype" w:eastAsia="MS Mincho" w:hAnsi="Palatino Linotype"/>
          <w:sz w:val="22"/>
          <w:szCs w:val="22"/>
          <w:lang w:val="es-EC"/>
        </w:rPr>
      </w:pPr>
    </w:p>
    <w:p w:rsidR="00C204C7" w:rsidRPr="00C77C4B" w:rsidRDefault="00C204C7" w:rsidP="00650B1C">
      <w:pPr>
        <w:pStyle w:val="Textosinformato"/>
        <w:jc w:val="center"/>
        <w:rPr>
          <w:rFonts w:ascii="Palatino Linotype" w:eastAsia="MS Mincho" w:hAnsi="Palatino Linotype"/>
          <w:sz w:val="22"/>
          <w:szCs w:val="22"/>
          <w:lang w:val="es-EC"/>
        </w:rPr>
      </w:pPr>
    </w:p>
    <w:p w:rsidR="00650B1C" w:rsidRPr="00C77C4B" w:rsidRDefault="00650B1C" w:rsidP="00650B1C">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650B1C" w:rsidRPr="00C77C4B" w:rsidRDefault="00650B1C" w:rsidP="00650B1C">
      <w:pPr>
        <w:pStyle w:val="Textosinformato"/>
        <w:jc w:val="center"/>
        <w:rPr>
          <w:rFonts w:ascii="Palatino Linotype" w:eastAsia="MS Mincho" w:hAnsi="Palatino Linotype"/>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4C71C5" w:rsidRPr="00146A83" w:rsidRDefault="00146A83" w:rsidP="00EE3E79">
      <w:pPr>
        <w:spacing w:before="240" w:line="276" w:lineRule="auto"/>
        <w:jc w:val="both"/>
        <w:rPr>
          <w:rFonts w:ascii="Palatino Linotype" w:hAnsi="Palatino Linotype" w:cs="Arial"/>
          <w:sz w:val="14"/>
          <w:szCs w:val="14"/>
          <w:lang w:val="es-EC"/>
        </w:rPr>
      </w:pPr>
      <w:r>
        <w:rPr>
          <w:rFonts w:ascii="Palatino Linotype" w:hAnsi="Palatino Linotype" w:cs="Arial"/>
          <w:sz w:val="14"/>
          <w:szCs w:val="14"/>
          <w:lang w:val="es-EC"/>
        </w:rPr>
        <w:t>DSCS</w:t>
      </w:r>
    </w:p>
    <w:p w:rsidR="00146A83" w:rsidRDefault="00146A83" w:rsidP="00EE3E79">
      <w:pPr>
        <w:spacing w:before="240" w:line="276" w:lineRule="auto"/>
        <w:jc w:val="center"/>
        <w:rPr>
          <w:rFonts w:ascii="Palatino Linotype" w:hAnsi="Palatino Linotype" w:cs="Arial"/>
          <w:b/>
          <w:sz w:val="22"/>
          <w:szCs w:val="22"/>
          <w:lang w:val="es-EC"/>
        </w:rPr>
        <w:sectPr w:rsidR="00146A83" w:rsidSect="00C204C7">
          <w:headerReference w:type="default" r:id="rId9"/>
          <w:footerReference w:type="default" r:id="rId10"/>
          <w:pgSz w:w="11906" w:h="16838" w:code="9"/>
          <w:pgMar w:top="1418" w:right="1274" w:bottom="1134" w:left="1418" w:header="720" w:footer="510" w:gutter="0"/>
          <w:pgNumType w:start="1"/>
          <w:cols w:space="720"/>
          <w:docGrid w:linePitch="240" w:charSpace="32768"/>
        </w:sectPr>
      </w:pPr>
    </w:p>
    <w:p w:rsidR="004C71C5" w:rsidRDefault="00574968" w:rsidP="00EE3E79">
      <w:pPr>
        <w:spacing w:before="240" w:line="276" w:lineRule="auto"/>
        <w:jc w:val="center"/>
        <w:rPr>
          <w:rFonts w:ascii="Palatino Linotype" w:hAnsi="Palatino Linotype" w:cs="Arial"/>
          <w:b/>
          <w:sz w:val="28"/>
          <w:szCs w:val="28"/>
          <w:lang w:val="es-EC"/>
        </w:rPr>
      </w:pPr>
      <w:r w:rsidRPr="00146A83">
        <w:rPr>
          <w:rFonts w:ascii="Palatino Linotype" w:hAnsi="Palatino Linotype" w:cs="Arial"/>
          <w:b/>
          <w:sz w:val="28"/>
          <w:szCs w:val="28"/>
          <w:lang w:val="es-EC"/>
        </w:rPr>
        <w:lastRenderedPageBreak/>
        <w:t>ANEXO</w:t>
      </w:r>
      <w:r w:rsidR="00146A83">
        <w:rPr>
          <w:rFonts w:ascii="Palatino Linotype" w:hAnsi="Palatino Linotype" w:cs="Arial"/>
          <w:b/>
          <w:sz w:val="28"/>
          <w:szCs w:val="28"/>
          <w:lang w:val="es-EC"/>
        </w:rPr>
        <w:t xml:space="preserve"> 1</w:t>
      </w:r>
    </w:p>
    <w:p w:rsidR="00B92A03" w:rsidRDefault="00B92A03" w:rsidP="00146A83">
      <w:pPr>
        <w:pStyle w:val="Cuadrculaclara-nfasis31"/>
        <w:tabs>
          <w:tab w:val="left" w:pos="2410"/>
        </w:tabs>
        <w:suppressAutoHyphens w:val="0"/>
        <w:spacing w:line="240" w:lineRule="auto"/>
        <w:ind w:left="0"/>
        <w:jc w:val="both"/>
        <w:rPr>
          <w:rFonts w:ascii="Palatino Linotype" w:hAnsi="Palatino Linotype" w:cs="Arial"/>
          <w:b/>
          <w:sz w:val="28"/>
          <w:szCs w:val="28"/>
          <w:lang w:val="es-EC"/>
        </w:rPr>
      </w:pPr>
    </w:p>
    <w:p w:rsidR="00146A83" w:rsidRP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r w:rsidRPr="00146A83">
        <w:rPr>
          <w:rFonts w:ascii="Palatino Linotype" w:hAnsi="Palatino Linotype" w:cs="Arial"/>
          <w:b/>
          <w:sz w:val="28"/>
          <w:szCs w:val="28"/>
          <w:lang w:val="es-EC"/>
        </w:rPr>
        <w:t xml:space="preserve">Informe de la Secretaría de Movilidad </w:t>
      </w:r>
      <w:r w:rsidRPr="00146A83">
        <w:rPr>
          <w:rFonts w:ascii="Palatino Linotype" w:hAnsi="Palatino Linotype" w:cs="Arial"/>
          <w:b/>
          <w:sz w:val="28"/>
          <w:szCs w:val="28"/>
        </w:rPr>
        <w:t>No. SM-037/2015 contenido en el Oficio No. SM 689</w:t>
      </w:r>
      <w:r>
        <w:rPr>
          <w:rFonts w:ascii="Palatino Linotype" w:hAnsi="Palatino Linotype" w:cs="Arial"/>
          <w:b/>
          <w:sz w:val="28"/>
          <w:szCs w:val="28"/>
        </w:rPr>
        <w:t>,</w:t>
      </w:r>
      <w:r w:rsidRPr="00146A83">
        <w:rPr>
          <w:rFonts w:ascii="Palatino Linotype" w:hAnsi="Palatino Linotype" w:cs="Arial"/>
          <w:b/>
          <w:sz w:val="28"/>
          <w:szCs w:val="28"/>
        </w:rPr>
        <w:t xml:space="preserve"> de 6 de marzo de 2015.</w:t>
      </w: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C204C7" w:rsidRDefault="00C204C7" w:rsidP="00146A83">
      <w:pPr>
        <w:spacing w:before="240" w:line="276" w:lineRule="auto"/>
        <w:jc w:val="center"/>
        <w:rPr>
          <w:rFonts w:ascii="Palatino Linotype" w:hAnsi="Palatino Linotype" w:cs="Arial"/>
          <w:b/>
          <w:sz w:val="28"/>
          <w:szCs w:val="28"/>
          <w:lang w:val="es-EC"/>
        </w:rPr>
      </w:pPr>
    </w:p>
    <w:p w:rsidR="00146A83" w:rsidRPr="00146A83" w:rsidRDefault="00146A83" w:rsidP="00146A83">
      <w:pPr>
        <w:spacing w:before="240" w:line="276" w:lineRule="auto"/>
        <w:jc w:val="center"/>
        <w:rPr>
          <w:rFonts w:ascii="Palatino Linotype" w:hAnsi="Palatino Linotype" w:cs="Arial"/>
          <w:b/>
          <w:sz w:val="28"/>
          <w:szCs w:val="28"/>
          <w:lang w:val="es-EC"/>
        </w:rPr>
      </w:pPr>
      <w:r w:rsidRPr="00146A83">
        <w:rPr>
          <w:rFonts w:ascii="Palatino Linotype" w:hAnsi="Palatino Linotype" w:cs="Arial"/>
          <w:b/>
          <w:sz w:val="28"/>
          <w:szCs w:val="28"/>
          <w:lang w:val="es-EC"/>
        </w:rPr>
        <w:t>ANEXO</w:t>
      </w:r>
      <w:r>
        <w:rPr>
          <w:rFonts w:ascii="Palatino Linotype" w:hAnsi="Palatino Linotype" w:cs="Arial"/>
          <w:b/>
          <w:sz w:val="28"/>
          <w:szCs w:val="28"/>
          <w:lang w:val="es-EC"/>
        </w:rPr>
        <w:t xml:space="preserve"> 2</w:t>
      </w: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P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r w:rsidRPr="00146A83">
        <w:rPr>
          <w:rFonts w:ascii="Palatino Linotype" w:hAnsi="Palatino Linotype" w:cs="Arial"/>
          <w:b/>
          <w:sz w:val="28"/>
          <w:szCs w:val="28"/>
        </w:rPr>
        <w:t xml:space="preserve">Informe </w:t>
      </w:r>
      <w:r>
        <w:rPr>
          <w:rFonts w:ascii="Palatino Linotype" w:hAnsi="Palatino Linotype" w:cs="Arial"/>
          <w:b/>
          <w:sz w:val="28"/>
          <w:szCs w:val="28"/>
        </w:rPr>
        <w:t>t</w:t>
      </w:r>
      <w:r w:rsidRPr="00146A83">
        <w:rPr>
          <w:rFonts w:ascii="Palatino Linotype" w:hAnsi="Palatino Linotype" w:cs="Arial"/>
          <w:b/>
          <w:sz w:val="28"/>
          <w:szCs w:val="28"/>
        </w:rPr>
        <w:t xml:space="preserve">écnico </w:t>
      </w:r>
      <w:r>
        <w:rPr>
          <w:rFonts w:ascii="Palatino Linotype" w:hAnsi="Palatino Linotype" w:cs="Arial"/>
          <w:b/>
          <w:sz w:val="28"/>
          <w:szCs w:val="28"/>
        </w:rPr>
        <w:t>d</w:t>
      </w:r>
      <w:r w:rsidRPr="00146A83">
        <w:rPr>
          <w:rFonts w:ascii="Palatino Linotype" w:hAnsi="Palatino Linotype" w:cs="Arial"/>
          <w:b/>
          <w:sz w:val="28"/>
          <w:szCs w:val="28"/>
        </w:rPr>
        <w:t>el Proyecto Urbanístico Arqui</w:t>
      </w:r>
      <w:r w:rsidR="00AF6393">
        <w:rPr>
          <w:rFonts w:ascii="Palatino Linotype" w:hAnsi="Palatino Linotype" w:cs="Arial"/>
          <w:b/>
          <w:sz w:val="28"/>
          <w:szCs w:val="28"/>
        </w:rPr>
        <w:t>tectónico Especial Arts Cumbayá, de 16 de junio de 2015.</w:t>
      </w: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Pr="00146A83" w:rsidRDefault="00146A83" w:rsidP="00146A83">
      <w:pPr>
        <w:spacing w:before="240" w:line="276" w:lineRule="auto"/>
        <w:jc w:val="center"/>
        <w:rPr>
          <w:rFonts w:ascii="Palatino Linotype" w:hAnsi="Palatino Linotype" w:cs="Arial"/>
          <w:b/>
          <w:sz w:val="28"/>
          <w:szCs w:val="28"/>
          <w:lang w:val="es-EC"/>
        </w:rPr>
      </w:pPr>
      <w:r w:rsidRPr="00146A83">
        <w:rPr>
          <w:rFonts w:ascii="Palatino Linotype" w:hAnsi="Palatino Linotype" w:cs="Arial"/>
          <w:b/>
          <w:sz w:val="28"/>
          <w:szCs w:val="28"/>
          <w:lang w:val="es-EC"/>
        </w:rPr>
        <w:t>ANEXO</w:t>
      </w:r>
      <w:r>
        <w:rPr>
          <w:rFonts w:ascii="Palatino Linotype" w:hAnsi="Palatino Linotype" w:cs="Arial"/>
          <w:b/>
          <w:sz w:val="28"/>
          <w:szCs w:val="28"/>
          <w:lang w:val="es-EC"/>
        </w:rPr>
        <w:t xml:space="preserve"> 3</w:t>
      </w: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r w:rsidRPr="00146A83">
        <w:rPr>
          <w:rFonts w:ascii="Palatino Linotype" w:hAnsi="Palatino Linotype" w:cs="Arial"/>
          <w:b/>
          <w:sz w:val="28"/>
          <w:szCs w:val="28"/>
        </w:rPr>
        <w:t>Oficio No. STHV-DMPPS-</w:t>
      </w:r>
      <w:r w:rsidR="00AF6393">
        <w:rPr>
          <w:rFonts w:ascii="Palatino Linotype" w:hAnsi="Palatino Linotype" w:cs="Arial"/>
          <w:b/>
          <w:sz w:val="28"/>
          <w:szCs w:val="28"/>
        </w:rPr>
        <w:t>2723</w:t>
      </w:r>
      <w:r w:rsidRPr="00146A83">
        <w:rPr>
          <w:rFonts w:ascii="Palatino Linotype" w:hAnsi="Palatino Linotype" w:cs="Arial"/>
          <w:b/>
          <w:sz w:val="28"/>
          <w:szCs w:val="28"/>
        </w:rPr>
        <w:t>-2015</w:t>
      </w:r>
      <w:r>
        <w:rPr>
          <w:rFonts w:ascii="Palatino Linotype" w:hAnsi="Palatino Linotype" w:cs="Arial"/>
          <w:b/>
          <w:sz w:val="28"/>
          <w:szCs w:val="28"/>
        </w:rPr>
        <w:t>,</w:t>
      </w:r>
      <w:r w:rsidRPr="00146A83">
        <w:rPr>
          <w:rFonts w:ascii="Palatino Linotype" w:hAnsi="Palatino Linotype" w:cs="Arial"/>
          <w:b/>
          <w:sz w:val="28"/>
          <w:szCs w:val="28"/>
        </w:rPr>
        <w:t xml:space="preserve"> de </w:t>
      </w:r>
      <w:r w:rsidR="00AF6393">
        <w:rPr>
          <w:rFonts w:ascii="Palatino Linotype" w:hAnsi="Palatino Linotype" w:cs="Arial"/>
          <w:b/>
          <w:sz w:val="28"/>
          <w:szCs w:val="28"/>
        </w:rPr>
        <w:t>16</w:t>
      </w:r>
      <w:r w:rsidRPr="00146A83">
        <w:rPr>
          <w:rFonts w:ascii="Palatino Linotype" w:hAnsi="Palatino Linotype" w:cs="Arial"/>
          <w:b/>
          <w:sz w:val="28"/>
          <w:szCs w:val="28"/>
        </w:rPr>
        <w:t xml:space="preserve"> de </w:t>
      </w:r>
      <w:r w:rsidR="00AF6393">
        <w:rPr>
          <w:rFonts w:ascii="Palatino Linotype" w:hAnsi="Palatino Linotype" w:cs="Arial"/>
          <w:b/>
          <w:sz w:val="28"/>
          <w:szCs w:val="28"/>
        </w:rPr>
        <w:t xml:space="preserve">junio </w:t>
      </w:r>
      <w:r w:rsidRPr="00146A83">
        <w:rPr>
          <w:rFonts w:ascii="Palatino Linotype" w:hAnsi="Palatino Linotype" w:cs="Arial"/>
          <w:b/>
          <w:sz w:val="28"/>
          <w:szCs w:val="28"/>
        </w:rPr>
        <w:t>de 2015.</w:t>
      </w:r>
      <w:r w:rsidRPr="00146A83" w:rsidDel="00886287">
        <w:rPr>
          <w:rFonts w:ascii="Palatino Linotype" w:hAnsi="Palatino Linotype" w:cs="Arial"/>
          <w:b/>
          <w:sz w:val="28"/>
          <w:szCs w:val="28"/>
        </w:rPr>
        <w:t xml:space="preserve"> </w:t>
      </w: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Default="00146A83" w:rsidP="00146A83">
      <w:pPr>
        <w:spacing w:before="240" w:line="276" w:lineRule="auto"/>
        <w:jc w:val="center"/>
        <w:rPr>
          <w:rFonts w:ascii="Palatino Linotype" w:hAnsi="Palatino Linotype" w:cs="Arial"/>
          <w:b/>
          <w:sz w:val="28"/>
          <w:szCs w:val="28"/>
          <w:lang w:val="es-EC"/>
        </w:rPr>
      </w:pPr>
    </w:p>
    <w:p w:rsidR="00146A83" w:rsidRPr="00146A83" w:rsidRDefault="00146A83" w:rsidP="00146A83">
      <w:pPr>
        <w:spacing w:before="240" w:line="276" w:lineRule="auto"/>
        <w:jc w:val="center"/>
        <w:rPr>
          <w:rFonts w:ascii="Palatino Linotype" w:hAnsi="Palatino Linotype" w:cs="Arial"/>
          <w:b/>
          <w:sz w:val="28"/>
          <w:szCs w:val="28"/>
          <w:lang w:val="es-EC"/>
        </w:rPr>
      </w:pPr>
      <w:r w:rsidRPr="00146A83">
        <w:rPr>
          <w:rFonts w:ascii="Palatino Linotype" w:hAnsi="Palatino Linotype" w:cs="Arial"/>
          <w:b/>
          <w:sz w:val="28"/>
          <w:szCs w:val="28"/>
          <w:lang w:val="es-EC"/>
        </w:rPr>
        <w:t>ANEXO</w:t>
      </w:r>
      <w:r>
        <w:rPr>
          <w:rFonts w:ascii="Palatino Linotype" w:hAnsi="Palatino Linotype" w:cs="Arial"/>
          <w:b/>
          <w:sz w:val="28"/>
          <w:szCs w:val="28"/>
          <w:lang w:val="es-EC"/>
        </w:rPr>
        <w:t xml:space="preserve"> 4</w:t>
      </w:r>
    </w:p>
    <w:p w:rsidR="00146A83" w:rsidRP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146A83" w:rsidRDefault="00146A8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r w:rsidRPr="00146A83">
        <w:rPr>
          <w:rFonts w:ascii="Palatino Linotype" w:hAnsi="Palatino Linotype" w:cs="Arial"/>
          <w:b/>
          <w:sz w:val="28"/>
          <w:szCs w:val="28"/>
        </w:rPr>
        <w:t>Constitución de una Servidumbre voluntaria de Tránsito Peatonal.</w:t>
      </w: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Default="00AF6393" w:rsidP="00146A8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Pr="00146A83" w:rsidRDefault="00AF6393" w:rsidP="00AF6393">
      <w:pPr>
        <w:spacing w:before="240" w:line="276" w:lineRule="auto"/>
        <w:jc w:val="center"/>
        <w:rPr>
          <w:rFonts w:ascii="Palatino Linotype" w:hAnsi="Palatino Linotype" w:cs="Arial"/>
          <w:b/>
          <w:sz w:val="28"/>
          <w:szCs w:val="28"/>
          <w:lang w:val="es-EC"/>
        </w:rPr>
      </w:pPr>
      <w:r w:rsidRPr="00146A83">
        <w:rPr>
          <w:rFonts w:ascii="Palatino Linotype" w:hAnsi="Palatino Linotype" w:cs="Arial"/>
          <w:b/>
          <w:sz w:val="28"/>
          <w:szCs w:val="28"/>
          <w:lang w:val="es-EC"/>
        </w:rPr>
        <w:t>ANEXO</w:t>
      </w:r>
      <w:r>
        <w:rPr>
          <w:rFonts w:ascii="Palatino Linotype" w:hAnsi="Palatino Linotype" w:cs="Arial"/>
          <w:b/>
          <w:sz w:val="28"/>
          <w:szCs w:val="28"/>
          <w:lang w:val="es-EC"/>
        </w:rPr>
        <w:t xml:space="preserve"> 5</w:t>
      </w:r>
    </w:p>
    <w:p w:rsidR="00AF6393" w:rsidRPr="00146A83" w:rsidRDefault="00AF6393" w:rsidP="00AF6393">
      <w:pPr>
        <w:pStyle w:val="Cuadrculaclara-nfasis31"/>
        <w:tabs>
          <w:tab w:val="left" w:pos="2410"/>
        </w:tabs>
        <w:suppressAutoHyphens w:val="0"/>
        <w:spacing w:line="240" w:lineRule="auto"/>
        <w:ind w:left="0"/>
        <w:jc w:val="both"/>
        <w:rPr>
          <w:rFonts w:ascii="Palatino Linotype" w:hAnsi="Palatino Linotype" w:cs="Arial"/>
          <w:b/>
          <w:sz w:val="28"/>
          <w:szCs w:val="28"/>
        </w:rPr>
      </w:pPr>
    </w:p>
    <w:p w:rsidR="00AF6393" w:rsidRPr="00146A83" w:rsidRDefault="00AF6393" w:rsidP="00AF6393">
      <w:pPr>
        <w:pStyle w:val="Cuadrculaclara-nfasis31"/>
        <w:tabs>
          <w:tab w:val="left" w:pos="2410"/>
        </w:tabs>
        <w:suppressAutoHyphens w:val="0"/>
        <w:spacing w:line="240" w:lineRule="auto"/>
        <w:ind w:left="0"/>
        <w:jc w:val="both"/>
        <w:rPr>
          <w:rFonts w:ascii="Palatino Linotype" w:hAnsi="Palatino Linotype"/>
          <w:b/>
          <w:sz w:val="28"/>
          <w:szCs w:val="28"/>
        </w:rPr>
      </w:pPr>
      <w:r>
        <w:rPr>
          <w:rFonts w:ascii="Palatino Linotype" w:hAnsi="Palatino Linotype" w:cs="Arial"/>
          <w:b/>
          <w:sz w:val="28"/>
          <w:szCs w:val="28"/>
        </w:rPr>
        <w:t>Carta suscrita por el Arq. Tommy Schwarzkopf</w:t>
      </w:r>
      <w:r w:rsidRPr="00146A83">
        <w:rPr>
          <w:rFonts w:ascii="Palatino Linotype" w:hAnsi="Palatino Linotype" w:cs="Arial"/>
          <w:b/>
          <w:sz w:val="28"/>
          <w:szCs w:val="28"/>
        </w:rPr>
        <w:t>.</w:t>
      </w:r>
    </w:p>
    <w:p w:rsidR="00AF6393" w:rsidRPr="00146A83" w:rsidRDefault="00AF6393" w:rsidP="00146A83">
      <w:pPr>
        <w:pStyle w:val="Cuadrculaclara-nfasis31"/>
        <w:tabs>
          <w:tab w:val="left" w:pos="2410"/>
        </w:tabs>
        <w:suppressAutoHyphens w:val="0"/>
        <w:spacing w:line="240" w:lineRule="auto"/>
        <w:ind w:left="0"/>
        <w:jc w:val="both"/>
        <w:rPr>
          <w:rFonts w:ascii="Palatino Linotype" w:hAnsi="Palatino Linotype"/>
          <w:b/>
          <w:sz w:val="28"/>
          <w:szCs w:val="28"/>
        </w:rPr>
      </w:pPr>
    </w:p>
    <w:sectPr w:rsidR="00AF6393" w:rsidRPr="00146A83" w:rsidSect="00146A83">
      <w:headerReference w:type="default" r:id="rId11"/>
      <w:footerReference w:type="default" r:id="rId12"/>
      <w:pgSz w:w="11906" w:h="16838" w:code="9"/>
      <w:pgMar w:top="1418" w:right="1274" w:bottom="1134" w:left="1418" w:header="720" w:footer="720" w:gutter="0"/>
      <w:pgNumType w:start="1"/>
      <w:cols w:space="720"/>
      <w:docGrid w:linePitch="24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39850" w15:done="0"/>
  <w15:commentEx w15:paraId="43F8A040" w15:done="0"/>
  <w15:commentEx w15:paraId="34289C08" w15:done="0"/>
  <w15:commentEx w15:paraId="14F69E26" w15:done="0"/>
  <w15:commentEx w15:paraId="541DD6F8" w15:done="0"/>
  <w15:commentEx w15:paraId="17CCC6A8" w15:done="0"/>
  <w15:commentEx w15:paraId="25EDD75A" w15:done="0"/>
  <w15:commentEx w15:paraId="306B53A4" w15:done="0"/>
  <w15:commentEx w15:paraId="20747A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2F" w:rsidRDefault="002E452F" w:rsidP="00EE3E79">
      <w:pPr>
        <w:spacing w:line="240" w:lineRule="auto"/>
      </w:pPr>
      <w:r>
        <w:separator/>
      </w:r>
    </w:p>
  </w:endnote>
  <w:endnote w:type="continuationSeparator" w:id="1">
    <w:p w:rsidR="002E452F" w:rsidRDefault="002E452F" w:rsidP="00EE3E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sz w:val="22"/>
        <w:szCs w:val="22"/>
      </w:rPr>
      <w:id w:val="-1425715963"/>
      <w:docPartObj>
        <w:docPartGallery w:val="Page Numbers (Bottom of Page)"/>
        <w:docPartUnique/>
      </w:docPartObj>
    </w:sdtPr>
    <w:sdtContent>
      <w:sdt>
        <w:sdtPr>
          <w:rPr>
            <w:rFonts w:ascii="Palatino Linotype" w:hAnsi="Palatino Linotype"/>
            <w:sz w:val="22"/>
            <w:szCs w:val="22"/>
          </w:rPr>
          <w:id w:val="860082579"/>
          <w:docPartObj>
            <w:docPartGallery w:val="Page Numbers (Top of Page)"/>
            <w:docPartUnique/>
          </w:docPartObj>
        </w:sdtPr>
        <w:sdtContent>
          <w:p w:rsidR="00050711" w:rsidRPr="009E0DDD" w:rsidRDefault="00050711">
            <w:pPr>
              <w:pStyle w:val="Piedepgina"/>
              <w:jc w:val="right"/>
              <w:rPr>
                <w:rFonts w:ascii="Palatino Linotype" w:hAnsi="Palatino Linotype"/>
                <w:sz w:val="22"/>
                <w:szCs w:val="22"/>
              </w:rPr>
            </w:pPr>
            <w:r w:rsidRPr="009E0DDD">
              <w:rPr>
                <w:rFonts w:ascii="Palatino Linotype" w:hAnsi="Palatino Linotype"/>
                <w:sz w:val="22"/>
                <w:szCs w:val="22"/>
                <w:lang w:val="es-ES"/>
              </w:rPr>
              <w:t xml:space="preserve">Página </w:t>
            </w:r>
            <w:r w:rsidR="00964D61" w:rsidRPr="009E0DDD">
              <w:rPr>
                <w:rFonts w:ascii="Palatino Linotype" w:hAnsi="Palatino Linotype"/>
                <w:b/>
                <w:bCs/>
                <w:sz w:val="22"/>
                <w:szCs w:val="22"/>
              </w:rPr>
              <w:fldChar w:fldCharType="begin"/>
            </w:r>
            <w:r w:rsidRPr="009E0DDD">
              <w:rPr>
                <w:rFonts w:ascii="Palatino Linotype" w:hAnsi="Palatino Linotype"/>
                <w:b/>
                <w:bCs/>
                <w:sz w:val="22"/>
                <w:szCs w:val="22"/>
              </w:rPr>
              <w:instrText>PAGE</w:instrText>
            </w:r>
            <w:r w:rsidR="00964D61" w:rsidRPr="009E0DDD">
              <w:rPr>
                <w:rFonts w:ascii="Palatino Linotype" w:hAnsi="Palatino Linotype"/>
                <w:b/>
                <w:bCs/>
                <w:sz w:val="22"/>
                <w:szCs w:val="22"/>
              </w:rPr>
              <w:fldChar w:fldCharType="separate"/>
            </w:r>
            <w:r w:rsidR="00C204C7">
              <w:rPr>
                <w:rFonts w:ascii="Palatino Linotype" w:hAnsi="Palatino Linotype"/>
                <w:b/>
                <w:bCs/>
                <w:noProof/>
                <w:sz w:val="22"/>
                <w:szCs w:val="22"/>
              </w:rPr>
              <w:t>13</w:t>
            </w:r>
            <w:r w:rsidR="00964D61" w:rsidRPr="009E0DDD">
              <w:rPr>
                <w:rFonts w:ascii="Palatino Linotype" w:hAnsi="Palatino Linotype"/>
                <w:b/>
                <w:bCs/>
                <w:sz w:val="22"/>
                <w:szCs w:val="22"/>
              </w:rPr>
              <w:fldChar w:fldCharType="end"/>
            </w:r>
            <w:r w:rsidRPr="009E0DDD">
              <w:rPr>
                <w:rFonts w:ascii="Palatino Linotype" w:hAnsi="Palatino Linotype"/>
                <w:sz w:val="22"/>
                <w:szCs w:val="22"/>
                <w:lang w:val="es-ES"/>
              </w:rPr>
              <w:t xml:space="preserve"> de </w:t>
            </w:r>
            <w:r>
              <w:rPr>
                <w:rFonts w:ascii="Palatino Linotype" w:hAnsi="Palatino Linotype"/>
                <w:b/>
                <w:bCs/>
                <w:sz w:val="22"/>
                <w:szCs w:val="22"/>
              </w:rPr>
              <w:t>1</w:t>
            </w:r>
            <w:r w:rsidR="00C204C7">
              <w:rPr>
                <w:rFonts w:ascii="Palatino Linotype" w:hAnsi="Palatino Linotype"/>
                <w:b/>
                <w:bCs/>
                <w:sz w:val="22"/>
                <w:szCs w:val="22"/>
              </w:rPr>
              <w:t>3</w:t>
            </w:r>
          </w:p>
        </w:sdtContent>
      </w:sdt>
    </w:sdtContent>
  </w:sdt>
  <w:p w:rsidR="00050711" w:rsidRPr="009E0DDD" w:rsidRDefault="00050711">
    <w:pPr>
      <w:pStyle w:val="Piedepgina"/>
      <w:rPr>
        <w:rFonts w:ascii="Palatino Linotype" w:hAnsi="Palatino Linotype"/>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11" w:rsidRPr="009E0DDD" w:rsidRDefault="00050711">
    <w:pPr>
      <w:pStyle w:val="Piedepgina"/>
      <w:jc w:val="right"/>
      <w:rPr>
        <w:rFonts w:ascii="Palatino Linotype" w:hAnsi="Palatino Linotype"/>
        <w:sz w:val="22"/>
        <w:szCs w:val="22"/>
      </w:rPr>
    </w:pPr>
  </w:p>
  <w:p w:rsidR="00050711" w:rsidRPr="009E0DDD" w:rsidRDefault="00050711">
    <w:pPr>
      <w:pStyle w:val="Piedepgina"/>
      <w:rPr>
        <w:rFonts w:ascii="Palatino Linotype" w:hAnsi="Palatino Linotype"/>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2F" w:rsidRDefault="002E452F" w:rsidP="00EE3E79">
      <w:pPr>
        <w:spacing w:line="240" w:lineRule="auto"/>
      </w:pPr>
      <w:r>
        <w:separator/>
      </w:r>
    </w:p>
  </w:footnote>
  <w:footnote w:type="continuationSeparator" w:id="1">
    <w:p w:rsidR="002E452F" w:rsidRDefault="002E452F" w:rsidP="00EE3E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rsidP="00EE3E79">
    <w:pPr>
      <w:pStyle w:val="Encabezado"/>
      <w:spacing w:line="276" w:lineRule="auto"/>
      <w:jc w:val="center"/>
      <w:rPr>
        <w:rFonts w:ascii="Palatino Linotype" w:hAnsi="Palatino Linotype"/>
        <w:b/>
        <w:sz w:val="22"/>
        <w:szCs w:val="22"/>
        <w:lang w:val="es-EC"/>
      </w:rPr>
    </w:pPr>
  </w:p>
  <w:p w:rsidR="00050711" w:rsidRPr="00EE3E79" w:rsidRDefault="00050711" w:rsidP="00EE3E79">
    <w:pPr>
      <w:pStyle w:val="Encabezado"/>
      <w:spacing w:line="276" w:lineRule="auto"/>
      <w:jc w:val="center"/>
      <w:rPr>
        <w:rFonts w:ascii="Palatino Linotype" w:hAnsi="Palatino Linotype"/>
        <w:b/>
        <w:sz w:val="22"/>
        <w:szCs w:val="22"/>
        <w:lang w:val="es-EC"/>
      </w:rPr>
    </w:pPr>
    <w:r w:rsidRPr="00EE3E79">
      <w:rPr>
        <w:rFonts w:ascii="Palatino Linotype" w:hAnsi="Palatino Linotype"/>
        <w:b/>
        <w:sz w:val="22"/>
        <w:szCs w:val="22"/>
        <w:lang w:val="es-EC"/>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252366" w:rsidRDefault="00252366" w:rsidP="00EE3E79">
    <w:pPr>
      <w:pStyle w:val="Encabezado"/>
      <w:spacing w:line="276" w:lineRule="auto"/>
      <w:jc w:val="center"/>
      <w:rPr>
        <w:rFonts w:ascii="Palatino Linotype" w:hAnsi="Palatino Linotype"/>
        <w:b/>
        <w:sz w:val="22"/>
        <w:szCs w:val="22"/>
        <w:lang w:val="es-EC"/>
      </w:rPr>
    </w:pPr>
  </w:p>
  <w:p w:rsidR="00050711" w:rsidRPr="00EE3E79" w:rsidRDefault="00050711" w:rsidP="00EE3E79">
    <w:pPr>
      <w:pStyle w:val="Encabezado"/>
      <w:spacing w:line="276" w:lineRule="auto"/>
      <w:jc w:val="center"/>
      <w:rPr>
        <w:rFonts w:ascii="Palatino Linotype" w:hAnsi="Palatino Linotype"/>
        <w:b/>
        <w:sz w:val="22"/>
        <w:szCs w:val="22"/>
        <w:lang w:val="es-EC"/>
      </w:rPr>
    </w:pPr>
    <w:r w:rsidRPr="00EE3E79">
      <w:rPr>
        <w:rFonts w:ascii="Palatino Linotype" w:hAnsi="Palatino Linotype"/>
        <w:b/>
        <w:sz w:val="22"/>
        <w:szCs w:val="22"/>
        <w:lang w:val="es-EC"/>
      </w:rPr>
      <w:t>ORDENANZA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050711" w:rsidRDefault="00050711">
    <w:pPr>
      <w:pStyle w:val="Encabezado"/>
      <w:rPr>
        <w:lang w:val="es-EC"/>
      </w:rPr>
    </w:pPr>
  </w:p>
  <w:p w:rsidR="00476FF0" w:rsidRDefault="00476FF0" w:rsidP="00EE3E79">
    <w:pPr>
      <w:pStyle w:val="Encabezado"/>
      <w:spacing w:line="276" w:lineRule="auto"/>
      <w:jc w:val="center"/>
      <w:rPr>
        <w:rFonts w:ascii="Palatino Linotype" w:hAnsi="Palatino Linotype"/>
        <w:b/>
        <w:sz w:val="22"/>
        <w:szCs w:val="22"/>
        <w:lang w:val="es-EC"/>
      </w:rPr>
    </w:pPr>
  </w:p>
  <w:p w:rsidR="00050711" w:rsidRPr="00EE3E79" w:rsidRDefault="00050711" w:rsidP="00EE3E79">
    <w:pPr>
      <w:pStyle w:val="Encabezado"/>
      <w:spacing w:line="276" w:lineRule="auto"/>
      <w:jc w:val="center"/>
      <w:rPr>
        <w:rFonts w:ascii="Palatino Linotype" w:hAnsi="Palatino Linotype"/>
        <w:b/>
        <w:sz w:val="22"/>
        <w:szCs w:val="22"/>
        <w:lang w:val="es-EC"/>
      </w:rPr>
    </w:pPr>
    <w:r w:rsidRPr="00EE3E79">
      <w:rPr>
        <w:rFonts w:ascii="Palatino Linotype" w:hAnsi="Palatino Linotype"/>
        <w:b/>
        <w:sz w:val="22"/>
        <w:szCs w:val="22"/>
        <w:lang w:val="es-EC"/>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5E2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o"/>
      <w:lvlJc w:val="left"/>
      <w:pPr>
        <w:tabs>
          <w:tab w:val="num" w:pos="720"/>
        </w:tabs>
        <w:ind w:left="0" w:firstLine="0"/>
      </w:pPr>
      <w:rPr>
        <w:rFonts w:ascii="Courier New" w:hAnsi="Courier New" w:cs="StarSymbol"/>
        <w:sz w:val="18"/>
        <w:szCs w:val="18"/>
      </w:rPr>
    </w:lvl>
    <w:lvl w:ilvl="1">
      <w:start w:val="1"/>
      <w:numFmt w:val="bullet"/>
      <w:lvlText w:val="o"/>
      <w:lvlJc w:val="left"/>
      <w:pPr>
        <w:tabs>
          <w:tab w:val="num" w:pos="1080"/>
        </w:tabs>
        <w:ind w:left="0" w:firstLine="0"/>
      </w:pPr>
      <w:rPr>
        <w:rFonts w:ascii="Courier New" w:hAnsi="Courier New" w:cs="StarSymbol"/>
        <w:sz w:val="18"/>
        <w:szCs w:val="18"/>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StarSymbol"/>
        <w:sz w:val="18"/>
        <w:szCs w:val="18"/>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StarSymbol"/>
        <w:sz w:val="18"/>
        <w:szCs w:val="18"/>
      </w:rPr>
    </w:lvl>
    <w:lvl w:ilvl="8">
      <w:start w:val="1"/>
      <w:numFmt w:val="bullet"/>
      <w:lvlText w:val=""/>
      <w:lvlJc w:val="left"/>
      <w:pPr>
        <w:tabs>
          <w:tab w:val="num" w:pos="3600"/>
        </w:tabs>
        <w:ind w:left="0" w:firstLine="0"/>
      </w:pPr>
      <w:rPr>
        <w:rFonts w:ascii="Wingdings" w:hAnsi="Wingdings"/>
      </w:rPr>
    </w:lvl>
  </w:abstractNum>
  <w:abstractNum w:abstractNumId="2">
    <w:nsid w:val="00000002"/>
    <w:multiLevelType w:val="multilevel"/>
    <w:tmpl w:val="00000002"/>
    <w:name w:val="WW8Num2"/>
    <w:lvl w:ilvl="0">
      <w:start w:val="1"/>
      <w:numFmt w:val="lowerLetter"/>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6">
    <w:nsid w:val="00000006"/>
    <w:multiLevelType w:val="multilevel"/>
    <w:tmpl w:val="3CB4503A"/>
    <w:name w:val="WW8Num6"/>
    <w:lvl w:ilvl="0">
      <w:start w:val="1"/>
      <w:numFmt w:val="decimal"/>
      <w:lvlText w:val="%1."/>
      <w:lvlJc w:val="left"/>
      <w:pPr>
        <w:tabs>
          <w:tab w:val="num" w:pos="0"/>
        </w:tabs>
        <w:ind w:left="0" w:firstLine="0"/>
      </w:pPr>
      <w:rPr>
        <w:b w:val="0"/>
        <w:strike w:val="0"/>
        <w:sz w:val="24"/>
        <w:szCs w:val="18"/>
      </w:rPr>
    </w:lvl>
    <w:lvl w:ilvl="1">
      <w:start w:val="1"/>
      <w:numFmt w:val="bullet"/>
      <w:lvlText w:val="o"/>
      <w:lvlJc w:val="left"/>
      <w:pPr>
        <w:tabs>
          <w:tab w:val="num" w:pos="0"/>
        </w:tabs>
        <w:ind w:left="0" w:firstLine="0"/>
      </w:pPr>
      <w:rPr>
        <w:rFonts w:ascii="Courier New" w:hAnsi="Courier New" w:cs="OpenSymbol"/>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o"/>
      <w:lvlJc w:val="left"/>
      <w:pPr>
        <w:tabs>
          <w:tab w:val="num" w:pos="0"/>
        </w:tabs>
        <w:ind w:left="0" w:firstLine="0"/>
      </w:pPr>
      <w:rPr>
        <w:rFonts w:ascii="Courier New" w:hAnsi="Courier New" w:cs="OpenSymbol"/>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o"/>
      <w:lvlJc w:val="left"/>
      <w:pPr>
        <w:tabs>
          <w:tab w:val="num" w:pos="0"/>
        </w:tabs>
        <w:ind w:left="0" w:firstLine="0"/>
      </w:pPr>
      <w:rPr>
        <w:rFonts w:ascii="Courier New" w:hAnsi="Courier New" w:cs="OpenSymbol"/>
      </w:rPr>
    </w:lvl>
    <w:lvl w:ilvl="8">
      <w:start w:val="1"/>
      <w:numFmt w:val="bullet"/>
      <w:lvlText w:val=""/>
      <w:lvlJc w:val="left"/>
      <w:pPr>
        <w:tabs>
          <w:tab w:val="num" w:pos="0"/>
        </w:tabs>
        <w:ind w:left="0" w:firstLine="0"/>
      </w:pPr>
      <w:rPr>
        <w:rFonts w:ascii="Wingdings" w:hAnsi="Wingdings"/>
      </w:rPr>
    </w:lvl>
  </w:abstractNum>
  <w:abstractNum w:abstractNumId="7">
    <w:nsid w:val="00000007"/>
    <w:multiLevelType w:val="singleLevel"/>
    <w:tmpl w:val="00000007"/>
    <w:name w:val="WW8Num7"/>
    <w:lvl w:ilvl="0">
      <w:start w:val="14"/>
      <w:numFmt w:val="bullet"/>
      <w:lvlText w:val="←"/>
      <w:lvlJc w:val="left"/>
      <w:pPr>
        <w:tabs>
          <w:tab w:val="num" w:pos="0"/>
        </w:tabs>
        <w:ind w:left="720" w:hanging="360"/>
      </w:pPr>
      <w:rPr>
        <w:rFonts w:ascii="Symbol" w:hAnsi="Symbol" w:cs="OpenSymbol"/>
      </w:rPr>
    </w:lvl>
  </w:abstractNum>
  <w:abstractNum w:abstractNumId="8">
    <w:nsid w:val="0E811998"/>
    <w:multiLevelType w:val="hybridMultilevel"/>
    <w:tmpl w:val="1EB2E578"/>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23532AF"/>
    <w:multiLevelType w:val="hybridMultilevel"/>
    <w:tmpl w:val="443C2CDC"/>
    <w:lvl w:ilvl="0" w:tplc="811A44D0">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5A6244"/>
    <w:multiLevelType w:val="hybridMultilevel"/>
    <w:tmpl w:val="1A907E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6696CE2"/>
    <w:multiLevelType w:val="hybridMultilevel"/>
    <w:tmpl w:val="7A4C4C90"/>
    <w:lvl w:ilvl="0" w:tplc="C9DEF9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0F2B2F"/>
    <w:multiLevelType w:val="hybridMultilevel"/>
    <w:tmpl w:val="ADEEF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B985075"/>
    <w:multiLevelType w:val="hybridMultilevel"/>
    <w:tmpl w:val="17B028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C8D5F6B"/>
    <w:multiLevelType w:val="hybridMultilevel"/>
    <w:tmpl w:val="B816D6CA"/>
    <w:lvl w:ilvl="0" w:tplc="64103F1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5">
    <w:nsid w:val="2E0E1854"/>
    <w:multiLevelType w:val="hybridMultilevel"/>
    <w:tmpl w:val="6C628DA8"/>
    <w:lvl w:ilvl="0" w:tplc="E72C3F1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360581"/>
    <w:multiLevelType w:val="hybridMultilevel"/>
    <w:tmpl w:val="8756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9CB6766"/>
    <w:multiLevelType w:val="hybridMultilevel"/>
    <w:tmpl w:val="05A862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7C155B"/>
    <w:multiLevelType w:val="hybridMultilevel"/>
    <w:tmpl w:val="2A7E794E"/>
    <w:lvl w:ilvl="0" w:tplc="371CAFB6">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9">
    <w:nsid w:val="3D6878F5"/>
    <w:multiLevelType w:val="hybridMultilevel"/>
    <w:tmpl w:val="3926EEC0"/>
    <w:lvl w:ilvl="0" w:tplc="D3BEAD1A">
      <w:start w:val="1"/>
      <w:numFmt w:val="decimal"/>
      <w:lvlText w:val="Art.%1.-"/>
      <w:lvlJc w:val="left"/>
      <w:pPr>
        <w:ind w:left="644" w:hanging="360"/>
      </w:pPr>
      <w:rPr>
        <w:rFonts w:ascii="Times New Roman" w:hAnsi="Times New Roman" w:cs="Times New Roman" w:hint="default"/>
        <w:b/>
        <w:bCs/>
        <w:color w:val="auto"/>
        <w:sz w:val="24"/>
        <w:szCs w:val="24"/>
      </w:rPr>
    </w:lvl>
    <w:lvl w:ilvl="1" w:tplc="300A0019">
      <w:start w:val="1"/>
      <w:numFmt w:val="lowerLetter"/>
      <w:lvlText w:val="%2."/>
      <w:lvlJc w:val="left"/>
      <w:pPr>
        <w:ind w:left="1156" w:hanging="360"/>
      </w:pPr>
    </w:lvl>
    <w:lvl w:ilvl="2" w:tplc="300A001B">
      <w:start w:val="1"/>
      <w:numFmt w:val="lowerRoman"/>
      <w:lvlText w:val="%3."/>
      <w:lvlJc w:val="right"/>
      <w:pPr>
        <w:ind w:left="1876" w:hanging="180"/>
      </w:pPr>
    </w:lvl>
    <w:lvl w:ilvl="3" w:tplc="300A000F">
      <w:start w:val="1"/>
      <w:numFmt w:val="decimal"/>
      <w:lvlText w:val="%4."/>
      <w:lvlJc w:val="left"/>
      <w:pPr>
        <w:ind w:left="2596" w:hanging="360"/>
      </w:pPr>
    </w:lvl>
    <w:lvl w:ilvl="4" w:tplc="300A0019">
      <w:start w:val="1"/>
      <w:numFmt w:val="lowerLetter"/>
      <w:lvlText w:val="%5."/>
      <w:lvlJc w:val="left"/>
      <w:pPr>
        <w:ind w:left="3316" w:hanging="360"/>
      </w:pPr>
    </w:lvl>
    <w:lvl w:ilvl="5" w:tplc="300A001B">
      <w:start w:val="1"/>
      <w:numFmt w:val="lowerRoman"/>
      <w:lvlText w:val="%6."/>
      <w:lvlJc w:val="right"/>
      <w:pPr>
        <w:ind w:left="4036" w:hanging="180"/>
      </w:pPr>
    </w:lvl>
    <w:lvl w:ilvl="6" w:tplc="300A000F">
      <w:start w:val="1"/>
      <w:numFmt w:val="decimal"/>
      <w:lvlText w:val="%7."/>
      <w:lvlJc w:val="left"/>
      <w:pPr>
        <w:ind w:left="4756" w:hanging="360"/>
      </w:pPr>
    </w:lvl>
    <w:lvl w:ilvl="7" w:tplc="300A0019">
      <w:start w:val="1"/>
      <w:numFmt w:val="lowerLetter"/>
      <w:lvlText w:val="%8."/>
      <w:lvlJc w:val="left"/>
      <w:pPr>
        <w:ind w:left="5476" w:hanging="360"/>
      </w:pPr>
    </w:lvl>
    <w:lvl w:ilvl="8" w:tplc="300A001B">
      <w:start w:val="1"/>
      <w:numFmt w:val="lowerRoman"/>
      <w:lvlText w:val="%9."/>
      <w:lvlJc w:val="right"/>
      <w:pPr>
        <w:ind w:left="6196" w:hanging="180"/>
      </w:pPr>
    </w:lvl>
  </w:abstractNum>
  <w:abstractNum w:abstractNumId="20">
    <w:nsid w:val="3DF80CA1"/>
    <w:multiLevelType w:val="hybridMultilevel"/>
    <w:tmpl w:val="590EF0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nsid w:val="40930185"/>
    <w:multiLevelType w:val="hybridMultilevel"/>
    <w:tmpl w:val="D0D2954A"/>
    <w:lvl w:ilvl="0" w:tplc="C23C065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217363A"/>
    <w:multiLevelType w:val="hybridMultilevel"/>
    <w:tmpl w:val="11460D6A"/>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3">
    <w:nsid w:val="44692297"/>
    <w:multiLevelType w:val="hybridMultilevel"/>
    <w:tmpl w:val="5E5C71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969145B"/>
    <w:multiLevelType w:val="hybridMultilevel"/>
    <w:tmpl w:val="E5160E8C"/>
    <w:lvl w:ilvl="0" w:tplc="84763736">
      <w:start w:val="1"/>
      <w:numFmt w:val="bullet"/>
      <w:lvlText w:val=""/>
      <w:lvlJc w:val="left"/>
      <w:pPr>
        <w:ind w:left="1418" w:hanging="360"/>
      </w:pPr>
      <w:rPr>
        <w:rFonts w:ascii="Wingdings" w:hAnsi="Wingdings" w:hint="default"/>
        <w:lang w:val="es-ES_tradnl"/>
      </w:rPr>
    </w:lvl>
    <w:lvl w:ilvl="1" w:tplc="300A0003" w:tentative="1">
      <w:start w:val="1"/>
      <w:numFmt w:val="bullet"/>
      <w:lvlText w:val="o"/>
      <w:lvlJc w:val="left"/>
      <w:pPr>
        <w:ind w:left="2138" w:hanging="360"/>
      </w:pPr>
      <w:rPr>
        <w:rFonts w:ascii="Courier New" w:hAnsi="Courier New" w:cs="Courier New" w:hint="default"/>
      </w:rPr>
    </w:lvl>
    <w:lvl w:ilvl="2" w:tplc="300A0005" w:tentative="1">
      <w:start w:val="1"/>
      <w:numFmt w:val="bullet"/>
      <w:lvlText w:val=""/>
      <w:lvlJc w:val="left"/>
      <w:pPr>
        <w:ind w:left="2858" w:hanging="360"/>
      </w:pPr>
      <w:rPr>
        <w:rFonts w:ascii="Wingdings" w:hAnsi="Wingdings" w:hint="default"/>
      </w:rPr>
    </w:lvl>
    <w:lvl w:ilvl="3" w:tplc="300A0001" w:tentative="1">
      <w:start w:val="1"/>
      <w:numFmt w:val="bullet"/>
      <w:lvlText w:val=""/>
      <w:lvlJc w:val="left"/>
      <w:pPr>
        <w:ind w:left="3578" w:hanging="360"/>
      </w:pPr>
      <w:rPr>
        <w:rFonts w:ascii="Symbol" w:hAnsi="Symbol" w:hint="default"/>
      </w:rPr>
    </w:lvl>
    <w:lvl w:ilvl="4" w:tplc="300A0003" w:tentative="1">
      <w:start w:val="1"/>
      <w:numFmt w:val="bullet"/>
      <w:lvlText w:val="o"/>
      <w:lvlJc w:val="left"/>
      <w:pPr>
        <w:ind w:left="4298" w:hanging="360"/>
      </w:pPr>
      <w:rPr>
        <w:rFonts w:ascii="Courier New" w:hAnsi="Courier New" w:cs="Courier New" w:hint="default"/>
      </w:rPr>
    </w:lvl>
    <w:lvl w:ilvl="5" w:tplc="300A0005" w:tentative="1">
      <w:start w:val="1"/>
      <w:numFmt w:val="bullet"/>
      <w:lvlText w:val=""/>
      <w:lvlJc w:val="left"/>
      <w:pPr>
        <w:ind w:left="5018" w:hanging="360"/>
      </w:pPr>
      <w:rPr>
        <w:rFonts w:ascii="Wingdings" w:hAnsi="Wingdings" w:hint="default"/>
      </w:rPr>
    </w:lvl>
    <w:lvl w:ilvl="6" w:tplc="300A0001" w:tentative="1">
      <w:start w:val="1"/>
      <w:numFmt w:val="bullet"/>
      <w:lvlText w:val=""/>
      <w:lvlJc w:val="left"/>
      <w:pPr>
        <w:ind w:left="5738" w:hanging="360"/>
      </w:pPr>
      <w:rPr>
        <w:rFonts w:ascii="Symbol" w:hAnsi="Symbol" w:hint="default"/>
      </w:rPr>
    </w:lvl>
    <w:lvl w:ilvl="7" w:tplc="300A0003" w:tentative="1">
      <w:start w:val="1"/>
      <w:numFmt w:val="bullet"/>
      <w:lvlText w:val="o"/>
      <w:lvlJc w:val="left"/>
      <w:pPr>
        <w:ind w:left="6458" w:hanging="360"/>
      </w:pPr>
      <w:rPr>
        <w:rFonts w:ascii="Courier New" w:hAnsi="Courier New" w:cs="Courier New" w:hint="default"/>
      </w:rPr>
    </w:lvl>
    <w:lvl w:ilvl="8" w:tplc="300A0005" w:tentative="1">
      <w:start w:val="1"/>
      <w:numFmt w:val="bullet"/>
      <w:lvlText w:val=""/>
      <w:lvlJc w:val="left"/>
      <w:pPr>
        <w:ind w:left="7178" w:hanging="360"/>
      </w:pPr>
      <w:rPr>
        <w:rFonts w:ascii="Wingdings" w:hAnsi="Wingdings" w:hint="default"/>
      </w:rPr>
    </w:lvl>
  </w:abstractNum>
  <w:abstractNum w:abstractNumId="25">
    <w:nsid w:val="4AEE537F"/>
    <w:multiLevelType w:val="hybridMultilevel"/>
    <w:tmpl w:val="CB449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4E497EDC"/>
    <w:multiLevelType w:val="hybridMultilevel"/>
    <w:tmpl w:val="191802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F8310E9"/>
    <w:multiLevelType w:val="hybridMultilevel"/>
    <w:tmpl w:val="2306052C"/>
    <w:lvl w:ilvl="0" w:tplc="300A0017">
      <w:start w:val="1"/>
      <w:numFmt w:val="lowerLetter"/>
      <w:lvlText w:val="%1)"/>
      <w:lvlJc w:val="left"/>
      <w:pPr>
        <w:ind w:left="928" w:hanging="360"/>
      </w:pPr>
      <w:rPr>
        <w:rFonts w:hint="default"/>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28">
    <w:nsid w:val="526C3185"/>
    <w:multiLevelType w:val="hybridMultilevel"/>
    <w:tmpl w:val="740A2CB6"/>
    <w:lvl w:ilvl="0" w:tplc="B3CC23B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926BE1"/>
    <w:multiLevelType w:val="hybridMultilevel"/>
    <w:tmpl w:val="A4C24CB8"/>
    <w:lvl w:ilvl="0" w:tplc="99F23DB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604B03"/>
    <w:multiLevelType w:val="hybridMultilevel"/>
    <w:tmpl w:val="281887C0"/>
    <w:lvl w:ilvl="0" w:tplc="D0E21DD0">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nsid w:val="5D8A468B"/>
    <w:multiLevelType w:val="hybridMultilevel"/>
    <w:tmpl w:val="24E6E75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2">
    <w:nsid w:val="62397E8C"/>
    <w:multiLevelType w:val="hybridMultilevel"/>
    <w:tmpl w:val="AFCEDEA4"/>
    <w:lvl w:ilvl="0" w:tplc="47B453B4">
      <w:start w:val="320"/>
      <w:numFmt w:val="bullet"/>
      <w:lvlText w:val="-"/>
      <w:lvlJc w:val="left"/>
      <w:pPr>
        <w:ind w:left="720" w:hanging="360"/>
      </w:pPr>
      <w:rPr>
        <w:rFonts w:ascii="Arial" w:eastAsia="Arial Unicode M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50963E5"/>
    <w:multiLevelType w:val="hybridMultilevel"/>
    <w:tmpl w:val="F12E1C2E"/>
    <w:lvl w:ilvl="0" w:tplc="8C3A3474">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4">
    <w:nsid w:val="66035755"/>
    <w:multiLevelType w:val="hybridMultilevel"/>
    <w:tmpl w:val="91CE037C"/>
    <w:lvl w:ilvl="0" w:tplc="12CC870E">
      <w:start w:val="320"/>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5">
    <w:nsid w:val="676845F7"/>
    <w:multiLevelType w:val="hybridMultilevel"/>
    <w:tmpl w:val="2DEC123E"/>
    <w:lvl w:ilvl="0" w:tplc="4E883BB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170DD7"/>
    <w:multiLevelType w:val="hybridMultilevel"/>
    <w:tmpl w:val="50BE15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4"/>
  </w:num>
  <w:num w:numId="4">
    <w:abstractNumId w:val="8"/>
  </w:num>
  <w:num w:numId="5">
    <w:abstractNumId w:val="9"/>
  </w:num>
  <w:num w:numId="6">
    <w:abstractNumId w:val="28"/>
  </w:num>
  <w:num w:numId="7">
    <w:abstractNumId w:val="35"/>
  </w:num>
  <w:num w:numId="8">
    <w:abstractNumId w:val="15"/>
  </w:num>
  <w:num w:numId="9">
    <w:abstractNumId w:val="29"/>
  </w:num>
  <w:num w:numId="10">
    <w:abstractNumId w:val="11"/>
  </w:num>
  <w:num w:numId="11">
    <w:abstractNumId w:val="0"/>
  </w:num>
  <w:num w:numId="12">
    <w:abstractNumId w:val="27"/>
  </w:num>
  <w:num w:numId="13">
    <w:abstractNumId w:val="14"/>
  </w:num>
  <w:num w:numId="14">
    <w:abstractNumId w:val="30"/>
  </w:num>
  <w:num w:numId="15">
    <w:abstractNumId w:val="16"/>
  </w:num>
  <w:num w:numId="16">
    <w:abstractNumId w:val="17"/>
  </w:num>
  <w:num w:numId="17">
    <w:abstractNumId w:val="18"/>
  </w:num>
  <w:num w:numId="18">
    <w:abstractNumId w:val="36"/>
  </w:num>
  <w:num w:numId="19">
    <w:abstractNumId w:val="13"/>
  </w:num>
  <w:num w:numId="20">
    <w:abstractNumId w:val="25"/>
  </w:num>
  <w:num w:numId="21">
    <w:abstractNumId w:val="31"/>
  </w:num>
  <w:num w:numId="22">
    <w:abstractNumId w:val="20"/>
  </w:num>
  <w:num w:numId="23">
    <w:abstractNumId w:val="23"/>
  </w:num>
  <w:num w:numId="24">
    <w:abstractNumId w:val="12"/>
  </w:num>
  <w:num w:numId="25">
    <w:abstractNumId w:val="10"/>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3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Narváez">
    <w15:presenceInfo w15:providerId="Windows Live" w15:userId="4fb4583d3871a6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77674"/>
    <w:rsid w:val="00000530"/>
    <w:rsid w:val="00014460"/>
    <w:rsid w:val="00020298"/>
    <w:rsid w:val="000229A9"/>
    <w:rsid w:val="000236EC"/>
    <w:rsid w:val="0002740F"/>
    <w:rsid w:val="00027A07"/>
    <w:rsid w:val="000335C6"/>
    <w:rsid w:val="00034BA9"/>
    <w:rsid w:val="00035E45"/>
    <w:rsid w:val="00041B2D"/>
    <w:rsid w:val="00042CFA"/>
    <w:rsid w:val="0004544C"/>
    <w:rsid w:val="0004555C"/>
    <w:rsid w:val="00047184"/>
    <w:rsid w:val="00050711"/>
    <w:rsid w:val="00050B24"/>
    <w:rsid w:val="0005280A"/>
    <w:rsid w:val="00062E87"/>
    <w:rsid w:val="00064749"/>
    <w:rsid w:val="00071EB9"/>
    <w:rsid w:val="000745EF"/>
    <w:rsid w:val="00080C6E"/>
    <w:rsid w:val="00084C62"/>
    <w:rsid w:val="00091E47"/>
    <w:rsid w:val="000A3749"/>
    <w:rsid w:val="000A551B"/>
    <w:rsid w:val="000A7D32"/>
    <w:rsid w:val="000B2E39"/>
    <w:rsid w:val="000B3CB5"/>
    <w:rsid w:val="000C085C"/>
    <w:rsid w:val="000C3A06"/>
    <w:rsid w:val="000C6187"/>
    <w:rsid w:val="000C74C9"/>
    <w:rsid w:val="000D09D9"/>
    <w:rsid w:val="000D4DB5"/>
    <w:rsid w:val="000E1E5A"/>
    <w:rsid w:val="000E2077"/>
    <w:rsid w:val="000E66A0"/>
    <w:rsid w:val="000E6894"/>
    <w:rsid w:val="000F23D6"/>
    <w:rsid w:val="00111374"/>
    <w:rsid w:val="001122B8"/>
    <w:rsid w:val="0011490B"/>
    <w:rsid w:val="0012089E"/>
    <w:rsid w:val="00122A8E"/>
    <w:rsid w:val="00123324"/>
    <w:rsid w:val="001359DB"/>
    <w:rsid w:val="00141418"/>
    <w:rsid w:val="00141B7B"/>
    <w:rsid w:val="00143B6B"/>
    <w:rsid w:val="00146A83"/>
    <w:rsid w:val="00151F71"/>
    <w:rsid w:val="00153889"/>
    <w:rsid w:val="00160625"/>
    <w:rsid w:val="00161581"/>
    <w:rsid w:val="00163BC7"/>
    <w:rsid w:val="00163C4A"/>
    <w:rsid w:val="0016416B"/>
    <w:rsid w:val="0016474C"/>
    <w:rsid w:val="00164AD8"/>
    <w:rsid w:val="00170B38"/>
    <w:rsid w:val="00173A8B"/>
    <w:rsid w:val="00190FE5"/>
    <w:rsid w:val="00197AFD"/>
    <w:rsid w:val="001A162F"/>
    <w:rsid w:val="001A3D70"/>
    <w:rsid w:val="001A50D6"/>
    <w:rsid w:val="001A55CC"/>
    <w:rsid w:val="001C0ABA"/>
    <w:rsid w:val="001D40C9"/>
    <w:rsid w:val="001D7183"/>
    <w:rsid w:val="001D73A6"/>
    <w:rsid w:val="001D7C80"/>
    <w:rsid w:val="001D7F8F"/>
    <w:rsid w:val="001E1E73"/>
    <w:rsid w:val="001E4AB5"/>
    <w:rsid w:val="001F065D"/>
    <w:rsid w:val="001F332F"/>
    <w:rsid w:val="001F761D"/>
    <w:rsid w:val="0020060C"/>
    <w:rsid w:val="002024A4"/>
    <w:rsid w:val="00202E88"/>
    <w:rsid w:val="002050A4"/>
    <w:rsid w:val="00205A19"/>
    <w:rsid w:val="00206F2D"/>
    <w:rsid w:val="00207ACB"/>
    <w:rsid w:val="00212966"/>
    <w:rsid w:val="00217163"/>
    <w:rsid w:val="00217EBD"/>
    <w:rsid w:val="002312D1"/>
    <w:rsid w:val="00232981"/>
    <w:rsid w:val="0023453D"/>
    <w:rsid w:val="00237522"/>
    <w:rsid w:val="00241E3A"/>
    <w:rsid w:val="00242B7A"/>
    <w:rsid w:val="00242DF6"/>
    <w:rsid w:val="0025171D"/>
    <w:rsid w:val="0025191A"/>
    <w:rsid w:val="00252366"/>
    <w:rsid w:val="00253991"/>
    <w:rsid w:val="00255DA6"/>
    <w:rsid w:val="002630D6"/>
    <w:rsid w:val="00267081"/>
    <w:rsid w:val="00280B99"/>
    <w:rsid w:val="0028167A"/>
    <w:rsid w:val="00287B1B"/>
    <w:rsid w:val="00292661"/>
    <w:rsid w:val="002932FC"/>
    <w:rsid w:val="00293538"/>
    <w:rsid w:val="00296D8A"/>
    <w:rsid w:val="002A4AE1"/>
    <w:rsid w:val="002B18A4"/>
    <w:rsid w:val="002B1E4E"/>
    <w:rsid w:val="002B56AB"/>
    <w:rsid w:val="002C0FCE"/>
    <w:rsid w:val="002C17B4"/>
    <w:rsid w:val="002C4945"/>
    <w:rsid w:val="002D1AA0"/>
    <w:rsid w:val="002D5518"/>
    <w:rsid w:val="002D754C"/>
    <w:rsid w:val="002E16AE"/>
    <w:rsid w:val="002E452F"/>
    <w:rsid w:val="002F07AE"/>
    <w:rsid w:val="002F3621"/>
    <w:rsid w:val="00301EF7"/>
    <w:rsid w:val="0031011B"/>
    <w:rsid w:val="0031759E"/>
    <w:rsid w:val="00317769"/>
    <w:rsid w:val="0032186C"/>
    <w:rsid w:val="00333790"/>
    <w:rsid w:val="003429F0"/>
    <w:rsid w:val="0034424C"/>
    <w:rsid w:val="0034563C"/>
    <w:rsid w:val="00346C00"/>
    <w:rsid w:val="0034718F"/>
    <w:rsid w:val="00357995"/>
    <w:rsid w:val="00357E3E"/>
    <w:rsid w:val="00361AC3"/>
    <w:rsid w:val="00362D15"/>
    <w:rsid w:val="003632A9"/>
    <w:rsid w:val="00376B74"/>
    <w:rsid w:val="00381745"/>
    <w:rsid w:val="00384B7F"/>
    <w:rsid w:val="00385B35"/>
    <w:rsid w:val="003A065B"/>
    <w:rsid w:val="003A0B51"/>
    <w:rsid w:val="003A112B"/>
    <w:rsid w:val="003A14D7"/>
    <w:rsid w:val="003A5615"/>
    <w:rsid w:val="003B27E2"/>
    <w:rsid w:val="003B70BB"/>
    <w:rsid w:val="003C4839"/>
    <w:rsid w:val="003C5F7F"/>
    <w:rsid w:val="003C68CD"/>
    <w:rsid w:val="003C6989"/>
    <w:rsid w:val="003D1960"/>
    <w:rsid w:val="003D2FE2"/>
    <w:rsid w:val="003D4CA3"/>
    <w:rsid w:val="003D5F97"/>
    <w:rsid w:val="003E3EF6"/>
    <w:rsid w:val="003E45FD"/>
    <w:rsid w:val="003E6A77"/>
    <w:rsid w:val="003E7ABD"/>
    <w:rsid w:val="003F0E44"/>
    <w:rsid w:val="003F4603"/>
    <w:rsid w:val="003F5D79"/>
    <w:rsid w:val="003F6E20"/>
    <w:rsid w:val="004001F0"/>
    <w:rsid w:val="00400D93"/>
    <w:rsid w:val="00402573"/>
    <w:rsid w:val="00407803"/>
    <w:rsid w:val="0041137E"/>
    <w:rsid w:val="00415A5F"/>
    <w:rsid w:val="00416FE5"/>
    <w:rsid w:val="00420832"/>
    <w:rsid w:val="0042104A"/>
    <w:rsid w:val="00422157"/>
    <w:rsid w:val="00427EA4"/>
    <w:rsid w:val="00432D91"/>
    <w:rsid w:val="00434637"/>
    <w:rsid w:val="0043727B"/>
    <w:rsid w:val="00437D0D"/>
    <w:rsid w:val="00441EBA"/>
    <w:rsid w:val="00442600"/>
    <w:rsid w:val="004528B0"/>
    <w:rsid w:val="004555D1"/>
    <w:rsid w:val="00456481"/>
    <w:rsid w:val="004578CA"/>
    <w:rsid w:val="00460BD9"/>
    <w:rsid w:val="00460CD2"/>
    <w:rsid w:val="0046319F"/>
    <w:rsid w:val="004723C6"/>
    <w:rsid w:val="00473557"/>
    <w:rsid w:val="00476FF0"/>
    <w:rsid w:val="00484320"/>
    <w:rsid w:val="00490711"/>
    <w:rsid w:val="00491DA2"/>
    <w:rsid w:val="00492606"/>
    <w:rsid w:val="0049298C"/>
    <w:rsid w:val="00493184"/>
    <w:rsid w:val="0049319B"/>
    <w:rsid w:val="004A38B0"/>
    <w:rsid w:val="004A5ED4"/>
    <w:rsid w:val="004A7314"/>
    <w:rsid w:val="004C71C5"/>
    <w:rsid w:val="004D0B35"/>
    <w:rsid w:val="004D0D18"/>
    <w:rsid w:val="004D15A8"/>
    <w:rsid w:val="004D239D"/>
    <w:rsid w:val="004D7E2F"/>
    <w:rsid w:val="004E0089"/>
    <w:rsid w:val="004E392C"/>
    <w:rsid w:val="004E5181"/>
    <w:rsid w:val="004E75BE"/>
    <w:rsid w:val="004F140B"/>
    <w:rsid w:val="004F2F00"/>
    <w:rsid w:val="00506F7B"/>
    <w:rsid w:val="005133E1"/>
    <w:rsid w:val="00517CCC"/>
    <w:rsid w:val="005238C6"/>
    <w:rsid w:val="005256C2"/>
    <w:rsid w:val="00531E95"/>
    <w:rsid w:val="00534F3C"/>
    <w:rsid w:val="00537915"/>
    <w:rsid w:val="00542A46"/>
    <w:rsid w:val="00567F64"/>
    <w:rsid w:val="00570DE4"/>
    <w:rsid w:val="00574968"/>
    <w:rsid w:val="005754DC"/>
    <w:rsid w:val="0057554F"/>
    <w:rsid w:val="005823EC"/>
    <w:rsid w:val="005849C9"/>
    <w:rsid w:val="00590DA3"/>
    <w:rsid w:val="0059122E"/>
    <w:rsid w:val="00596169"/>
    <w:rsid w:val="005A45EA"/>
    <w:rsid w:val="005B2EAC"/>
    <w:rsid w:val="005B3387"/>
    <w:rsid w:val="005B3B9E"/>
    <w:rsid w:val="005C153D"/>
    <w:rsid w:val="005C1CAB"/>
    <w:rsid w:val="005D15D4"/>
    <w:rsid w:val="005D2B0F"/>
    <w:rsid w:val="005D344A"/>
    <w:rsid w:val="005D47AF"/>
    <w:rsid w:val="005F0728"/>
    <w:rsid w:val="005F104C"/>
    <w:rsid w:val="00600BAE"/>
    <w:rsid w:val="006038EC"/>
    <w:rsid w:val="006047E1"/>
    <w:rsid w:val="006072D9"/>
    <w:rsid w:val="00613D32"/>
    <w:rsid w:val="00617CEE"/>
    <w:rsid w:val="00631D10"/>
    <w:rsid w:val="00646862"/>
    <w:rsid w:val="00647EEA"/>
    <w:rsid w:val="006504C6"/>
    <w:rsid w:val="00650B1C"/>
    <w:rsid w:val="0066119D"/>
    <w:rsid w:val="00661BBB"/>
    <w:rsid w:val="006635F5"/>
    <w:rsid w:val="00666550"/>
    <w:rsid w:val="00672C00"/>
    <w:rsid w:val="006748B5"/>
    <w:rsid w:val="00675548"/>
    <w:rsid w:val="006764D8"/>
    <w:rsid w:val="00684EEA"/>
    <w:rsid w:val="0069428B"/>
    <w:rsid w:val="00696FE5"/>
    <w:rsid w:val="006A244E"/>
    <w:rsid w:val="006A2BBC"/>
    <w:rsid w:val="006B5E67"/>
    <w:rsid w:val="006C30D9"/>
    <w:rsid w:val="006C5227"/>
    <w:rsid w:val="006C6C02"/>
    <w:rsid w:val="006D1130"/>
    <w:rsid w:val="006D4BFE"/>
    <w:rsid w:val="006D4F86"/>
    <w:rsid w:val="006D6E2B"/>
    <w:rsid w:val="006E2808"/>
    <w:rsid w:val="006E33E1"/>
    <w:rsid w:val="006E6EC2"/>
    <w:rsid w:val="00702938"/>
    <w:rsid w:val="00710C91"/>
    <w:rsid w:val="007174D1"/>
    <w:rsid w:val="00720661"/>
    <w:rsid w:val="0073069A"/>
    <w:rsid w:val="00731BA6"/>
    <w:rsid w:val="00732C58"/>
    <w:rsid w:val="00736CC9"/>
    <w:rsid w:val="007379B1"/>
    <w:rsid w:val="007426AE"/>
    <w:rsid w:val="00746824"/>
    <w:rsid w:val="00751535"/>
    <w:rsid w:val="00752FB3"/>
    <w:rsid w:val="00754414"/>
    <w:rsid w:val="0075596A"/>
    <w:rsid w:val="00772417"/>
    <w:rsid w:val="00776465"/>
    <w:rsid w:val="00776E0B"/>
    <w:rsid w:val="007817F7"/>
    <w:rsid w:val="007858D5"/>
    <w:rsid w:val="00787694"/>
    <w:rsid w:val="00793CDD"/>
    <w:rsid w:val="007968F7"/>
    <w:rsid w:val="007A05C3"/>
    <w:rsid w:val="007A4C5E"/>
    <w:rsid w:val="007A743D"/>
    <w:rsid w:val="007B0561"/>
    <w:rsid w:val="007B0D49"/>
    <w:rsid w:val="007B13A8"/>
    <w:rsid w:val="007B27D7"/>
    <w:rsid w:val="007C154A"/>
    <w:rsid w:val="007D08DE"/>
    <w:rsid w:val="007D1559"/>
    <w:rsid w:val="007D2935"/>
    <w:rsid w:val="007D3349"/>
    <w:rsid w:val="007D7047"/>
    <w:rsid w:val="007E07F0"/>
    <w:rsid w:val="007E2490"/>
    <w:rsid w:val="007E4FE0"/>
    <w:rsid w:val="007F047F"/>
    <w:rsid w:val="007F0551"/>
    <w:rsid w:val="007F51A0"/>
    <w:rsid w:val="00807D44"/>
    <w:rsid w:val="0081039D"/>
    <w:rsid w:val="008122FF"/>
    <w:rsid w:val="0081705A"/>
    <w:rsid w:val="0082107E"/>
    <w:rsid w:val="00827489"/>
    <w:rsid w:val="00827510"/>
    <w:rsid w:val="0083022C"/>
    <w:rsid w:val="008305FC"/>
    <w:rsid w:val="00836C42"/>
    <w:rsid w:val="00841D9C"/>
    <w:rsid w:val="00842380"/>
    <w:rsid w:val="00844459"/>
    <w:rsid w:val="00844F08"/>
    <w:rsid w:val="008475FB"/>
    <w:rsid w:val="00853074"/>
    <w:rsid w:val="00862BD4"/>
    <w:rsid w:val="0086375B"/>
    <w:rsid w:val="00865949"/>
    <w:rsid w:val="008674CC"/>
    <w:rsid w:val="00871F68"/>
    <w:rsid w:val="00872BAA"/>
    <w:rsid w:val="00881969"/>
    <w:rsid w:val="00883E12"/>
    <w:rsid w:val="00886287"/>
    <w:rsid w:val="00893E40"/>
    <w:rsid w:val="00896ACB"/>
    <w:rsid w:val="00897F78"/>
    <w:rsid w:val="008A2733"/>
    <w:rsid w:val="008A2D08"/>
    <w:rsid w:val="008A520A"/>
    <w:rsid w:val="008A6248"/>
    <w:rsid w:val="008A6460"/>
    <w:rsid w:val="008B207F"/>
    <w:rsid w:val="008B3020"/>
    <w:rsid w:val="008C0E62"/>
    <w:rsid w:val="008C6BC2"/>
    <w:rsid w:val="008C7C70"/>
    <w:rsid w:val="008D4907"/>
    <w:rsid w:val="008E1D8F"/>
    <w:rsid w:val="008E3FE5"/>
    <w:rsid w:val="008E697D"/>
    <w:rsid w:val="008F4491"/>
    <w:rsid w:val="00913736"/>
    <w:rsid w:val="00916545"/>
    <w:rsid w:val="00925073"/>
    <w:rsid w:val="009300C8"/>
    <w:rsid w:val="00930F00"/>
    <w:rsid w:val="00936C21"/>
    <w:rsid w:val="00941D33"/>
    <w:rsid w:val="00943CE7"/>
    <w:rsid w:val="00943F01"/>
    <w:rsid w:val="009476A5"/>
    <w:rsid w:val="00955AE7"/>
    <w:rsid w:val="0095797D"/>
    <w:rsid w:val="00964D61"/>
    <w:rsid w:val="00973E6F"/>
    <w:rsid w:val="00974E93"/>
    <w:rsid w:val="00975941"/>
    <w:rsid w:val="0098106E"/>
    <w:rsid w:val="00982EE8"/>
    <w:rsid w:val="00982FBE"/>
    <w:rsid w:val="00984EB9"/>
    <w:rsid w:val="00994CA7"/>
    <w:rsid w:val="00997857"/>
    <w:rsid w:val="009A1F7F"/>
    <w:rsid w:val="009A6087"/>
    <w:rsid w:val="009A6534"/>
    <w:rsid w:val="009B1759"/>
    <w:rsid w:val="009B1D84"/>
    <w:rsid w:val="009B5B8F"/>
    <w:rsid w:val="009B683A"/>
    <w:rsid w:val="009C02B5"/>
    <w:rsid w:val="009C08D0"/>
    <w:rsid w:val="009C1EED"/>
    <w:rsid w:val="009E0DDD"/>
    <w:rsid w:val="009E22A5"/>
    <w:rsid w:val="009E3536"/>
    <w:rsid w:val="009F48C3"/>
    <w:rsid w:val="009F4BA8"/>
    <w:rsid w:val="00A01C05"/>
    <w:rsid w:val="00A03372"/>
    <w:rsid w:val="00A11BF5"/>
    <w:rsid w:val="00A13206"/>
    <w:rsid w:val="00A21462"/>
    <w:rsid w:val="00A21AED"/>
    <w:rsid w:val="00A2671C"/>
    <w:rsid w:val="00A26C4F"/>
    <w:rsid w:val="00A35D69"/>
    <w:rsid w:val="00A421C5"/>
    <w:rsid w:val="00A4567D"/>
    <w:rsid w:val="00A463C7"/>
    <w:rsid w:val="00A536B8"/>
    <w:rsid w:val="00A57001"/>
    <w:rsid w:val="00A60A79"/>
    <w:rsid w:val="00A61881"/>
    <w:rsid w:val="00A706AA"/>
    <w:rsid w:val="00A735CF"/>
    <w:rsid w:val="00A768FC"/>
    <w:rsid w:val="00A77E7D"/>
    <w:rsid w:val="00A816C1"/>
    <w:rsid w:val="00A91CC1"/>
    <w:rsid w:val="00A9321F"/>
    <w:rsid w:val="00A95F32"/>
    <w:rsid w:val="00AA10BB"/>
    <w:rsid w:val="00AA2ABB"/>
    <w:rsid w:val="00AA3C12"/>
    <w:rsid w:val="00AB319F"/>
    <w:rsid w:val="00AB4DE9"/>
    <w:rsid w:val="00AB6575"/>
    <w:rsid w:val="00AB7D64"/>
    <w:rsid w:val="00AC0289"/>
    <w:rsid w:val="00AC5F09"/>
    <w:rsid w:val="00AC5F86"/>
    <w:rsid w:val="00AD39AA"/>
    <w:rsid w:val="00AE16AA"/>
    <w:rsid w:val="00AE41F9"/>
    <w:rsid w:val="00AF3EF1"/>
    <w:rsid w:val="00AF6393"/>
    <w:rsid w:val="00B054BC"/>
    <w:rsid w:val="00B15262"/>
    <w:rsid w:val="00B15F44"/>
    <w:rsid w:val="00B176D2"/>
    <w:rsid w:val="00B22A01"/>
    <w:rsid w:val="00B31B0C"/>
    <w:rsid w:val="00B329D6"/>
    <w:rsid w:val="00B34757"/>
    <w:rsid w:val="00B3641B"/>
    <w:rsid w:val="00B378D2"/>
    <w:rsid w:val="00B42337"/>
    <w:rsid w:val="00B459E9"/>
    <w:rsid w:val="00B50143"/>
    <w:rsid w:val="00B53CC0"/>
    <w:rsid w:val="00B549CE"/>
    <w:rsid w:val="00B572F2"/>
    <w:rsid w:val="00B6448A"/>
    <w:rsid w:val="00B7570C"/>
    <w:rsid w:val="00B84693"/>
    <w:rsid w:val="00B85BBA"/>
    <w:rsid w:val="00B92A03"/>
    <w:rsid w:val="00B96B26"/>
    <w:rsid w:val="00BA49F0"/>
    <w:rsid w:val="00BA4C59"/>
    <w:rsid w:val="00BA748F"/>
    <w:rsid w:val="00BA7906"/>
    <w:rsid w:val="00BD0A79"/>
    <w:rsid w:val="00BD47E2"/>
    <w:rsid w:val="00BE056E"/>
    <w:rsid w:val="00BE1241"/>
    <w:rsid w:val="00BE623E"/>
    <w:rsid w:val="00BF17A2"/>
    <w:rsid w:val="00BF62A0"/>
    <w:rsid w:val="00C03550"/>
    <w:rsid w:val="00C056D6"/>
    <w:rsid w:val="00C100BB"/>
    <w:rsid w:val="00C16898"/>
    <w:rsid w:val="00C204C7"/>
    <w:rsid w:val="00C2098E"/>
    <w:rsid w:val="00C236E4"/>
    <w:rsid w:val="00C243A1"/>
    <w:rsid w:val="00C436F0"/>
    <w:rsid w:val="00C44C6E"/>
    <w:rsid w:val="00C51599"/>
    <w:rsid w:val="00C52D6E"/>
    <w:rsid w:val="00C553D1"/>
    <w:rsid w:val="00C61A15"/>
    <w:rsid w:val="00C61C69"/>
    <w:rsid w:val="00C72DFC"/>
    <w:rsid w:val="00C73688"/>
    <w:rsid w:val="00C81105"/>
    <w:rsid w:val="00C85442"/>
    <w:rsid w:val="00C97C00"/>
    <w:rsid w:val="00CA08A5"/>
    <w:rsid w:val="00CA11FF"/>
    <w:rsid w:val="00CB0892"/>
    <w:rsid w:val="00CB3FF4"/>
    <w:rsid w:val="00CC6DBE"/>
    <w:rsid w:val="00CD177A"/>
    <w:rsid w:val="00CD3A2F"/>
    <w:rsid w:val="00CD44DF"/>
    <w:rsid w:val="00CD6297"/>
    <w:rsid w:val="00CE0EFE"/>
    <w:rsid w:val="00CE229F"/>
    <w:rsid w:val="00CE3522"/>
    <w:rsid w:val="00CE3FA2"/>
    <w:rsid w:val="00CF1261"/>
    <w:rsid w:val="00CF382B"/>
    <w:rsid w:val="00D01708"/>
    <w:rsid w:val="00D0257F"/>
    <w:rsid w:val="00D045E2"/>
    <w:rsid w:val="00D04AAD"/>
    <w:rsid w:val="00D0502C"/>
    <w:rsid w:val="00D06BA8"/>
    <w:rsid w:val="00D07F49"/>
    <w:rsid w:val="00D123C8"/>
    <w:rsid w:val="00D15710"/>
    <w:rsid w:val="00D24ECD"/>
    <w:rsid w:val="00D3302A"/>
    <w:rsid w:val="00D40B97"/>
    <w:rsid w:val="00D44DD6"/>
    <w:rsid w:val="00D467E2"/>
    <w:rsid w:val="00D55DC8"/>
    <w:rsid w:val="00D645B5"/>
    <w:rsid w:val="00D67D0D"/>
    <w:rsid w:val="00D728A5"/>
    <w:rsid w:val="00D72B2B"/>
    <w:rsid w:val="00D73CAD"/>
    <w:rsid w:val="00D7776A"/>
    <w:rsid w:val="00D822A4"/>
    <w:rsid w:val="00D84C0F"/>
    <w:rsid w:val="00D90EEB"/>
    <w:rsid w:val="00D952B7"/>
    <w:rsid w:val="00D96975"/>
    <w:rsid w:val="00DB1314"/>
    <w:rsid w:val="00DB2064"/>
    <w:rsid w:val="00DB3EC1"/>
    <w:rsid w:val="00DB4D24"/>
    <w:rsid w:val="00DB6CD8"/>
    <w:rsid w:val="00DC4416"/>
    <w:rsid w:val="00DD2099"/>
    <w:rsid w:val="00DD4713"/>
    <w:rsid w:val="00DE22CC"/>
    <w:rsid w:val="00DE65D6"/>
    <w:rsid w:val="00DE72D4"/>
    <w:rsid w:val="00DF2A7B"/>
    <w:rsid w:val="00DF3E2D"/>
    <w:rsid w:val="00E00006"/>
    <w:rsid w:val="00E06061"/>
    <w:rsid w:val="00E1269E"/>
    <w:rsid w:val="00E146CE"/>
    <w:rsid w:val="00E30E5C"/>
    <w:rsid w:val="00E35E1E"/>
    <w:rsid w:val="00E4377A"/>
    <w:rsid w:val="00E446BB"/>
    <w:rsid w:val="00E53B62"/>
    <w:rsid w:val="00E53D11"/>
    <w:rsid w:val="00E56790"/>
    <w:rsid w:val="00E719D5"/>
    <w:rsid w:val="00E72B6F"/>
    <w:rsid w:val="00E81465"/>
    <w:rsid w:val="00E86924"/>
    <w:rsid w:val="00EA3DAC"/>
    <w:rsid w:val="00EA5D01"/>
    <w:rsid w:val="00EB386D"/>
    <w:rsid w:val="00EB584B"/>
    <w:rsid w:val="00EB6A2B"/>
    <w:rsid w:val="00EB741E"/>
    <w:rsid w:val="00EC488D"/>
    <w:rsid w:val="00EC5B04"/>
    <w:rsid w:val="00EC6EA9"/>
    <w:rsid w:val="00EC7B82"/>
    <w:rsid w:val="00ED2ED1"/>
    <w:rsid w:val="00ED5446"/>
    <w:rsid w:val="00ED569B"/>
    <w:rsid w:val="00EE1565"/>
    <w:rsid w:val="00EE3E79"/>
    <w:rsid w:val="00EE5EF7"/>
    <w:rsid w:val="00EF6766"/>
    <w:rsid w:val="00F03FA5"/>
    <w:rsid w:val="00F07621"/>
    <w:rsid w:val="00F20C3C"/>
    <w:rsid w:val="00F303C1"/>
    <w:rsid w:val="00F35740"/>
    <w:rsid w:val="00F3742E"/>
    <w:rsid w:val="00F616C9"/>
    <w:rsid w:val="00F66E6B"/>
    <w:rsid w:val="00F67ED5"/>
    <w:rsid w:val="00F77674"/>
    <w:rsid w:val="00F81DC0"/>
    <w:rsid w:val="00F844A2"/>
    <w:rsid w:val="00F84989"/>
    <w:rsid w:val="00F92602"/>
    <w:rsid w:val="00F93B31"/>
    <w:rsid w:val="00F979C2"/>
    <w:rsid w:val="00F97F7C"/>
    <w:rsid w:val="00FA1ACC"/>
    <w:rsid w:val="00FA3742"/>
    <w:rsid w:val="00FA5A3B"/>
    <w:rsid w:val="00FA73A8"/>
    <w:rsid w:val="00FB1DC3"/>
    <w:rsid w:val="00FB4CE1"/>
    <w:rsid w:val="00FC1796"/>
    <w:rsid w:val="00FC2A8F"/>
    <w:rsid w:val="00FD44FE"/>
    <w:rsid w:val="00FD788B"/>
    <w:rsid w:val="00FE12CC"/>
    <w:rsid w:val="00FE475C"/>
    <w:rsid w:val="00FE6839"/>
    <w:rsid w:val="00FF091B"/>
    <w:rsid w:val="00FF09E4"/>
    <w:rsid w:val="00FF4001"/>
    <w:rsid w:val="00FF6B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EE3E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E79"/>
    <w:rPr>
      <w:rFonts w:eastAsia="Arial Unicode MS"/>
      <w:kern w:val="1"/>
      <w:sz w:val="24"/>
      <w:szCs w:val="24"/>
      <w:lang w:val="es-ES_tradnl" w:eastAsia="ar-SA"/>
    </w:rPr>
  </w:style>
  <w:style w:type="paragraph" w:styleId="Piedepgina">
    <w:name w:val="footer"/>
    <w:basedOn w:val="Normal"/>
    <w:link w:val="PiedepginaCar"/>
    <w:uiPriority w:val="99"/>
    <w:unhideWhenUsed/>
    <w:rsid w:val="00EE3E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E79"/>
    <w:rPr>
      <w:rFonts w:eastAsia="Arial Unicode MS"/>
      <w:kern w:val="1"/>
      <w:sz w:val="24"/>
      <w:szCs w:val="24"/>
      <w:lang w:val="es-ES_tradnl" w:eastAsia="ar-SA"/>
    </w:rPr>
  </w:style>
  <w:style w:type="paragraph" w:styleId="Textosinformato">
    <w:name w:val="Plain Text"/>
    <w:basedOn w:val="Normal"/>
    <w:link w:val="TextosinformatoCar"/>
    <w:rsid w:val="00650B1C"/>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650B1C"/>
    <w:rPr>
      <w:rFonts w:ascii="Courier New" w:hAnsi="Courier New"/>
      <w:lang w:val="es-ES" w:eastAsia="es-ES"/>
    </w:rPr>
  </w:style>
  <w:style w:type="paragraph" w:customStyle="1" w:styleId="Textopredeterminado">
    <w:name w:val="Texto predeterminado"/>
    <w:basedOn w:val="Normal"/>
    <w:rsid w:val="00650B1C"/>
    <w:pPr>
      <w:suppressAutoHyphens w:val="0"/>
      <w:spacing w:line="240" w:lineRule="auto"/>
    </w:pPr>
    <w:rPr>
      <w:rFonts w:eastAsia="Times New Roman"/>
      <w:kern w:val="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EE3E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E79"/>
    <w:rPr>
      <w:rFonts w:eastAsia="Arial Unicode MS"/>
      <w:kern w:val="1"/>
      <w:sz w:val="24"/>
      <w:szCs w:val="24"/>
      <w:lang w:val="es-ES_tradnl" w:eastAsia="ar-SA"/>
    </w:rPr>
  </w:style>
  <w:style w:type="paragraph" w:styleId="Piedepgina">
    <w:name w:val="footer"/>
    <w:basedOn w:val="Normal"/>
    <w:link w:val="PiedepginaCar"/>
    <w:uiPriority w:val="99"/>
    <w:unhideWhenUsed/>
    <w:rsid w:val="00EE3E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E79"/>
    <w:rPr>
      <w:rFonts w:eastAsia="Arial Unicode MS"/>
      <w:kern w:val="1"/>
      <w:sz w:val="24"/>
      <w:szCs w:val="24"/>
      <w:lang w:val="es-ES_tradnl" w:eastAsia="ar-SA"/>
    </w:rPr>
  </w:style>
  <w:style w:type="paragraph" w:styleId="Textosinformato">
    <w:name w:val="Plain Text"/>
    <w:basedOn w:val="Normal"/>
    <w:link w:val="TextosinformatoCar"/>
    <w:rsid w:val="00650B1C"/>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650B1C"/>
    <w:rPr>
      <w:rFonts w:ascii="Courier New" w:hAnsi="Courier New"/>
      <w:lang w:val="es-ES" w:eastAsia="es-ES"/>
    </w:rPr>
  </w:style>
  <w:style w:type="paragraph" w:customStyle="1" w:styleId="Textopredeterminado">
    <w:name w:val="Texto predeterminado"/>
    <w:basedOn w:val="Normal"/>
    <w:rsid w:val="00650B1C"/>
    <w:pPr>
      <w:suppressAutoHyphens w:val="0"/>
      <w:spacing w:line="240" w:lineRule="auto"/>
    </w:pPr>
    <w:rPr>
      <w:rFonts w:eastAsia="Times New Roman"/>
      <w:kern w:val="0"/>
      <w:szCs w:val="20"/>
      <w:lang w:eastAsia="es-ES"/>
    </w:rPr>
  </w:style>
</w:styles>
</file>

<file path=word/webSettings.xml><?xml version="1.0" encoding="utf-8"?>
<w:webSettings xmlns:r="http://schemas.openxmlformats.org/officeDocument/2006/relationships" xmlns:w="http://schemas.openxmlformats.org/wordprocessingml/2006/main">
  <w:divs>
    <w:div w:id="33819126">
      <w:bodyDiv w:val="1"/>
      <w:marLeft w:val="0"/>
      <w:marRight w:val="0"/>
      <w:marTop w:val="0"/>
      <w:marBottom w:val="0"/>
      <w:divBdr>
        <w:top w:val="none" w:sz="0" w:space="0" w:color="auto"/>
        <w:left w:val="none" w:sz="0" w:space="0" w:color="auto"/>
        <w:bottom w:val="none" w:sz="0" w:space="0" w:color="auto"/>
        <w:right w:val="none" w:sz="0" w:space="0" w:color="auto"/>
      </w:divBdr>
    </w:div>
    <w:div w:id="99110372">
      <w:bodyDiv w:val="1"/>
      <w:marLeft w:val="0"/>
      <w:marRight w:val="0"/>
      <w:marTop w:val="0"/>
      <w:marBottom w:val="0"/>
      <w:divBdr>
        <w:top w:val="none" w:sz="0" w:space="0" w:color="auto"/>
        <w:left w:val="none" w:sz="0" w:space="0" w:color="auto"/>
        <w:bottom w:val="none" w:sz="0" w:space="0" w:color="auto"/>
        <w:right w:val="none" w:sz="0" w:space="0" w:color="auto"/>
      </w:divBdr>
    </w:div>
    <w:div w:id="109515735">
      <w:bodyDiv w:val="1"/>
      <w:marLeft w:val="0"/>
      <w:marRight w:val="0"/>
      <w:marTop w:val="0"/>
      <w:marBottom w:val="0"/>
      <w:divBdr>
        <w:top w:val="none" w:sz="0" w:space="0" w:color="auto"/>
        <w:left w:val="none" w:sz="0" w:space="0" w:color="auto"/>
        <w:bottom w:val="none" w:sz="0" w:space="0" w:color="auto"/>
        <w:right w:val="none" w:sz="0" w:space="0" w:color="auto"/>
      </w:divBdr>
    </w:div>
    <w:div w:id="115686732">
      <w:bodyDiv w:val="1"/>
      <w:marLeft w:val="0"/>
      <w:marRight w:val="0"/>
      <w:marTop w:val="0"/>
      <w:marBottom w:val="0"/>
      <w:divBdr>
        <w:top w:val="none" w:sz="0" w:space="0" w:color="auto"/>
        <w:left w:val="none" w:sz="0" w:space="0" w:color="auto"/>
        <w:bottom w:val="none" w:sz="0" w:space="0" w:color="auto"/>
        <w:right w:val="none" w:sz="0" w:space="0" w:color="auto"/>
      </w:divBdr>
    </w:div>
    <w:div w:id="168064498">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419916072">
      <w:bodyDiv w:val="1"/>
      <w:marLeft w:val="0"/>
      <w:marRight w:val="0"/>
      <w:marTop w:val="0"/>
      <w:marBottom w:val="0"/>
      <w:divBdr>
        <w:top w:val="none" w:sz="0" w:space="0" w:color="auto"/>
        <w:left w:val="none" w:sz="0" w:space="0" w:color="auto"/>
        <w:bottom w:val="none" w:sz="0" w:space="0" w:color="auto"/>
        <w:right w:val="none" w:sz="0" w:space="0" w:color="auto"/>
      </w:divBdr>
    </w:div>
    <w:div w:id="526409528">
      <w:bodyDiv w:val="1"/>
      <w:marLeft w:val="0"/>
      <w:marRight w:val="0"/>
      <w:marTop w:val="0"/>
      <w:marBottom w:val="0"/>
      <w:divBdr>
        <w:top w:val="none" w:sz="0" w:space="0" w:color="auto"/>
        <w:left w:val="none" w:sz="0" w:space="0" w:color="auto"/>
        <w:bottom w:val="none" w:sz="0" w:space="0" w:color="auto"/>
        <w:right w:val="none" w:sz="0" w:space="0" w:color="auto"/>
      </w:divBdr>
    </w:div>
    <w:div w:id="618146586">
      <w:bodyDiv w:val="1"/>
      <w:marLeft w:val="0"/>
      <w:marRight w:val="0"/>
      <w:marTop w:val="0"/>
      <w:marBottom w:val="0"/>
      <w:divBdr>
        <w:top w:val="none" w:sz="0" w:space="0" w:color="auto"/>
        <w:left w:val="none" w:sz="0" w:space="0" w:color="auto"/>
        <w:bottom w:val="none" w:sz="0" w:space="0" w:color="auto"/>
        <w:right w:val="none" w:sz="0" w:space="0" w:color="auto"/>
      </w:divBdr>
    </w:div>
    <w:div w:id="807825070">
      <w:bodyDiv w:val="1"/>
      <w:marLeft w:val="0"/>
      <w:marRight w:val="0"/>
      <w:marTop w:val="0"/>
      <w:marBottom w:val="0"/>
      <w:divBdr>
        <w:top w:val="none" w:sz="0" w:space="0" w:color="auto"/>
        <w:left w:val="none" w:sz="0" w:space="0" w:color="auto"/>
        <w:bottom w:val="none" w:sz="0" w:space="0" w:color="auto"/>
        <w:right w:val="none" w:sz="0" w:space="0" w:color="auto"/>
      </w:divBdr>
    </w:div>
    <w:div w:id="1184903813">
      <w:bodyDiv w:val="1"/>
      <w:marLeft w:val="0"/>
      <w:marRight w:val="0"/>
      <w:marTop w:val="0"/>
      <w:marBottom w:val="0"/>
      <w:divBdr>
        <w:top w:val="none" w:sz="0" w:space="0" w:color="auto"/>
        <w:left w:val="none" w:sz="0" w:space="0" w:color="auto"/>
        <w:bottom w:val="none" w:sz="0" w:space="0" w:color="auto"/>
        <w:right w:val="none" w:sz="0" w:space="0" w:color="auto"/>
      </w:divBdr>
    </w:div>
    <w:div w:id="1188367026">
      <w:bodyDiv w:val="1"/>
      <w:marLeft w:val="0"/>
      <w:marRight w:val="0"/>
      <w:marTop w:val="0"/>
      <w:marBottom w:val="0"/>
      <w:divBdr>
        <w:top w:val="none" w:sz="0" w:space="0" w:color="auto"/>
        <w:left w:val="none" w:sz="0" w:space="0" w:color="auto"/>
        <w:bottom w:val="none" w:sz="0" w:space="0" w:color="auto"/>
        <w:right w:val="none" w:sz="0" w:space="0" w:color="auto"/>
      </w:divBdr>
    </w:div>
    <w:div w:id="1350982246">
      <w:bodyDiv w:val="1"/>
      <w:marLeft w:val="0"/>
      <w:marRight w:val="0"/>
      <w:marTop w:val="0"/>
      <w:marBottom w:val="0"/>
      <w:divBdr>
        <w:top w:val="none" w:sz="0" w:space="0" w:color="auto"/>
        <w:left w:val="none" w:sz="0" w:space="0" w:color="auto"/>
        <w:bottom w:val="none" w:sz="0" w:space="0" w:color="auto"/>
        <w:right w:val="none" w:sz="0" w:space="0" w:color="auto"/>
      </w:divBdr>
    </w:div>
    <w:div w:id="1357537538">
      <w:bodyDiv w:val="1"/>
      <w:marLeft w:val="0"/>
      <w:marRight w:val="0"/>
      <w:marTop w:val="0"/>
      <w:marBottom w:val="0"/>
      <w:divBdr>
        <w:top w:val="none" w:sz="0" w:space="0" w:color="auto"/>
        <w:left w:val="none" w:sz="0" w:space="0" w:color="auto"/>
        <w:bottom w:val="none" w:sz="0" w:space="0" w:color="auto"/>
        <w:right w:val="none" w:sz="0" w:space="0" w:color="auto"/>
      </w:divBdr>
    </w:div>
    <w:div w:id="1659652395">
      <w:bodyDiv w:val="1"/>
      <w:marLeft w:val="0"/>
      <w:marRight w:val="0"/>
      <w:marTop w:val="0"/>
      <w:marBottom w:val="0"/>
      <w:divBdr>
        <w:top w:val="none" w:sz="0" w:space="0" w:color="auto"/>
        <w:left w:val="none" w:sz="0" w:space="0" w:color="auto"/>
        <w:bottom w:val="none" w:sz="0" w:space="0" w:color="auto"/>
        <w:right w:val="none" w:sz="0" w:space="0" w:color="auto"/>
      </w:divBdr>
    </w:div>
    <w:div w:id="1748767091">
      <w:bodyDiv w:val="1"/>
      <w:marLeft w:val="0"/>
      <w:marRight w:val="0"/>
      <w:marTop w:val="0"/>
      <w:marBottom w:val="0"/>
      <w:divBdr>
        <w:top w:val="none" w:sz="0" w:space="0" w:color="auto"/>
        <w:left w:val="none" w:sz="0" w:space="0" w:color="auto"/>
        <w:bottom w:val="none" w:sz="0" w:space="0" w:color="auto"/>
        <w:right w:val="none" w:sz="0" w:space="0" w:color="auto"/>
      </w:divBdr>
    </w:div>
    <w:div w:id="1897861321">
      <w:bodyDiv w:val="1"/>
      <w:marLeft w:val="0"/>
      <w:marRight w:val="0"/>
      <w:marTop w:val="0"/>
      <w:marBottom w:val="0"/>
      <w:divBdr>
        <w:top w:val="none" w:sz="0" w:space="0" w:color="auto"/>
        <w:left w:val="none" w:sz="0" w:space="0" w:color="auto"/>
        <w:bottom w:val="none" w:sz="0" w:space="0" w:color="auto"/>
        <w:right w:val="none" w:sz="0" w:space="0" w:color="auto"/>
      </w:divBdr>
    </w:div>
    <w:div w:id="1923222426">
      <w:bodyDiv w:val="1"/>
      <w:marLeft w:val="0"/>
      <w:marRight w:val="0"/>
      <w:marTop w:val="0"/>
      <w:marBottom w:val="0"/>
      <w:divBdr>
        <w:top w:val="none" w:sz="0" w:space="0" w:color="auto"/>
        <w:left w:val="none" w:sz="0" w:space="0" w:color="auto"/>
        <w:bottom w:val="none" w:sz="0" w:space="0" w:color="auto"/>
        <w:right w:val="none" w:sz="0" w:space="0" w:color="auto"/>
      </w:divBdr>
    </w:div>
    <w:div w:id="1996912169">
      <w:bodyDiv w:val="1"/>
      <w:marLeft w:val="0"/>
      <w:marRight w:val="0"/>
      <w:marTop w:val="0"/>
      <w:marBottom w:val="0"/>
      <w:divBdr>
        <w:top w:val="none" w:sz="0" w:space="0" w:color="auto"/>
        <w:left w:val="none" w:sz="0" w:space="0" w:color="auto"/>
        <w:bottom w:val="none" w:sz="0" w:space="0" w:color="auto"/>
        <w:right w:val="none" w:sz="0" w:space="0" w:color="auto"/>
      </w:divBdr>
    </w:div>
    <w:div w:id="20271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6EBC-F236-4A59-863F-1EAA49EA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5019</Words>
  <Characters>27607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dcevallos</cp:lastModifiedBy>
  <cp:revision>28</cp:revision>
  <cp:lastPrinted>2015-06-19T13:57:00Z</cp:lastPrinted>
  <dcterms:created xsi:type="dcterms:W3CDTF">2015-06-18T22:02:00Z</dcterms:created>
  <dcterms:modified xsi:type="dcterms:W3CDTF">2015-06-25T17:21:00Z</dcterms:modified>
</cp:coreProperties>
</file>