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80" w:rsidRDefault="00EB7A80" w:rsidP="00EB7A80">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543D6D" w:rsidRPr="00F5178A" w:rsidRDefault="00543D6D" w:rsidP="00543D6D">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F5178A">
        <w:rPr>
          <w:rFonts w:ascii="Palatino Linotype" w:hAnsi="Palatino Linotype" w:cs="Arial"/>
          <w:sz w:val="22"/>
          <w:szCs w:val="22"/>
        </w:rPr>
        <w:t>el</w:t>
      </w:r>
      <w:r w:rsidRPr="00F5178A">
        <w:rPr>
          <w:rFonts w:ascii="Palatino Linotype" w:hAnsi="Palatino Linotype" w:cs="Arial"/>
          <w:b w:val="0"/>
          <w:sz w:val="22"/>
          <w:szCs w:val="22"/>
        </w:rPr>
        <w:t xml:space="preserve"> 31 de octubre de 2005, establece las normas para la nomenclatura del Distrito Metropolitano de Quito, definiendo a la nomenclatura como “</w:t>
      </w:r>
      <w:r w:rsidRPr="00F5178A">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Pr="00F5178A">
        <w:rPr>
          <w:rFonts w:ascii="Palatino Linotype" w:hAnsi="Palatino Linotype" w:cs="Arial"/>
          <w:b w:val="0"/>
          <w:sz w:val="22"/>
          <w:szCs w:val="22"/>
        </w:rPr>
        <w:t>”.</w:t>
      </w:r>
    </w:p>
    <w:p w:rsidR="00EB7A80" w:rsidRPr="00020543" w:rsidRDefault="00543D6D" w:rsidP="00543D6D">
      <w:pPr>
        <w:pStyle w:val="Ttulo"/>
        <w:spacing w:after="240" w:line="276" w:lineRule="auto"/>
        <w:ind w:firstLine="708"/>
        <w:jc w:val="both"/>
        <w:rPr>
          <w:rFonts w:ascii="Palatino Linotype" w:hAnsi="Palatino Linotype" w:cs="Arial"/>
          <w:b w:val="0"/>
          <w:i/>
          <w:sz w:val="22"/>
          <w:szCs w:val="22"/>
        </w:rPr>
      </w:pPr>
      <w:r>
        <w:rPr>
          <w:rFonts w:ascii="Palatino Linotype" w:hAnsi="Palatino Linotype" w:cs="Arial"/>
          <w:b w:val="0"/>
          <w:sz w:val="22"/>
          <w:szCs w:val="22"/>
        </w:rPr>
        <w:t>El Barrio Geranios de Marianitas</w:t>
      </w:r>
      <w:r w:rsidRPr="00F5178A">
        <w:rPr>
          <w:rFonts w:ascii="Palatino Linotype" w:hAnsi="Palatino Linotype" w:cs="Arial"/>
          <w:b w:val="0"/>
          <w:sz w:val="22"/>
          <w:szCs w:val="22"/>
        </w:rPr>
        <w:t xml:space="preserve">, ha solicitado a la Municipalidad la designación </w:t>
      </w:r>
      <w:r>
        <w:rPr>
          <w:rFonts w:ascii="Palatino Linotype" w:hAnsi="Palatino Linotype" w:cs="Arial"/>
          <w:b w:val="0"/>
          <w:sz w:val="22"/>
          <w:szCs w:val="22"/>
        </w:rPr>
        <w:t>vial de varias calles del barrio</w:t>
      </w:r>
      <w:r w:rsidRPr="00F5178A">
        <w:rPr>
          <w:rFonts w:ascii="Palatino Linotype" w:hAnsi="Palatino Linotype" w:cs="Arial"/>
          <w:b w:val="0"/>
          <w:sz w:val="22"/>
          <w:szCs w:val="22"/>
        </w:rPr>
        <w:t xml:space="preserve">, en función de lo cual la Gerencia de Administración de Parques y Jardines de la Empresa Pública Metropolitana de Movilidad y Obras Públicas ha identificado y emitido los informes respectivos con relación a la posibilidad de designar </w:t>
      </w:r>
      <w:r>
        <w:rPr>
          <w:rFonts w:ascii="Palatino Linotype" w:hAnsi="Palatino Linotype" w:cs="Arial"/>
          <w:b w:val="0"/>
          <w:sz w:val="22"/>
          <w:szCs w:val="22"/>
        </w:rPr>
        <w:t>a las mismas con los nombres acordados con los vecinos del sector</w:t>
      </w:r>
      <w:r w:rsidRPr="00F5178A">
        <w:rPr>
          <w:rFonts w:ascii="Palatino Linotype" w:hAnsi="Palatino Linotype" w:cs="Arial"/>
          <w:b w:val="0"/>
          <w:sz w:val="22"/>
          <w:szCs w:val="22"/>
        </w:rPr>
        <w:t xml:space="preserve">. En este sentido, </w:t>
      </w:r>
      <w:r>
        <w:rPr>
          <w:rFonts w:ascii="Palatino Linotype" w:hAnsi="Palatino Linotype" w:cs="Arial"/>
          <w:b w:val="0"/>
          <w:sz w:val="22"/>
          <w:szCs w:val="22"/>
        </w:rPr>
        <w:t>la propuesta de designación contenida en la presente Ordenanza responde al pedido de la comunidad, debidamente socializado</w:t>
      </w:r>
      <w:r w:rsidR="00020543">
        <w:rPr>
          <w:rFonts w:ascii="Palatino Linotype" w:hAnsi="Palatino Linotype" w:cs="Arial"/>
          <w:b w:val="0"/>
          <w:sz w:val="22"/>
          <w:szCs w:val="22"/>
        </w:rPr>
        <w:t>.</w:t>
      </w:r>
    </w:p>
    <w:p w:rsidR="00EB7A80" w:rsidRDefault="00EB7A80" w:rsidP="00EB7A80">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EB7A80" w:rsidRDefault="00EB7A80" w:rsidP="00EB7A80">
      <w:pPr>
        <w:pStyle w:val="Ttulo"/>
        <w:spacing w:after="240" w:line="276" w:lineRule="auto"/>
        <w:rPr>
          <w:rFonts w:ascii="Palatino Linotype" w:hAnsi="Palatino Linotype" w:cs="Arial"/>
          <w:sz w:val="22"/>
          <w:szCs w:val="22"/>
        </w:rPr>
        <w:sectPr w:rsidR="00EB7A80" w:rsidSect="00E66A5B">
          <w:headerReference w:type="default" r:id="rId8"/>
          <w:footerReference w:type="default" r:id="rId9"/>
          <w:pgSz w:w="11906" w:h="16838"/>
          <w:pgMar w:top="3119" w:right="1416" w:bottom="567" w:left="1701" w:header="709" w:footer="70" w:gutter="0"/>
          <w:cols w:space="708"/>
          <w:docGrid w:linePitch="360"/>
        </w:sectPr>
      </w:pPr>
    </w:p>
    <w:p w:rsidR="00EB7A80" w:rsidRPr="003843CA" w:rsidRDefault="00EB7A80" w:rsidP="00E73E4C">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EB7A80" w:rsidRPr="00870361" w:rsidRDefault="00EB7A80" w:rsidP="00E73E4C">
      <w:pPr>
        <w:spacing w:after="240" w:line="276" w:lineRule="auto"/>
        <w:jc w:val="both"/>
        <w:rPr>
          <w:rFonts w:ascii="Palatino Linotype" w:hAnsi="Palatino Linotype" w:cs="Arial"/>
          <w:sz w:val="22"/>
          <w:szCs w:val="22"/>
        </w:rPr>
      </w:pPr>
      <w:r>
        <w:rPr>
          <w:rFonts w:ascii="Palatino Linotype" w:hAnsi="Palatino Linotype" w:cs="Arial"/>
          <w:sz w:val="22"/>
          <w:szCs w:val="22"/>
        </w:rPr>
        <w:t xml:space="preserve">Visto el Informe No. </w:t>
      </w:r>
      <w:proofErr w:type="spellStart"/>
      <w:r>
        <w:rPr>
          <w:rFonts w:ascii="Palatino Linotype" w:hAnsi="Palatino Linotype" w:cs="Arial"/>
          <w:sz w:val="22"/>
          <w:szCs w:val="22"/>
        </w:rPr>
        <w:t>IC</w:t>
      </w:r>
      <w:proofErr w:type="spellEnd"/>
      <w:r>
        <w:rPr>
          <w:rFonts w:ascii="Palatino Linotype" w:hAnsi="Palatino Linotype" w:cs="Arial"/>
          <w:sz w:val="22"/>
          <w:szCs w:val="22"/>
        </w:rPr>
        <w:t>-O-201</w:t>
      </w:r>
      <w:r w:rsidR="00543D6D">
        <w:rPr>
          <w:rFonts w:ascii="Palatino Linotype" w:hAnsi="Palatino Linotype" w:cs="Arial"/>
          <w:sz w:val="22"/>
          <w:szCs w:val="22"/>
        </w:rPr>
        <w:t>7</w:t>
      </w:r>
      <w:r>
        <w:rPr>
          <w:rFonts w:ascii="Palatino Linotype" w:hAnsi="Palatino Linotype" w:cs="Arial"/>
          <w:sz w:val="22"/>
          <w:szCs w:val="22"/>
        </w:rPr>
        <w:t>-</w:t>
      </w:r>
      <w:r w:rsidR="00543D6D">
        <w:rPr>
          <w:rFonts w:ascii="Palatino Linotype" w:hAnsi="Palatino Linotype" w:cs="Arial"/>
          <w:sz w:val="22"/>
          <w:szCs w:val="22"/>
        </w:rPr>
        <w:t>277</w:t>
      </w:r>
      <w:r>
        <w:rPr>
          <w:rFonts w:ascii="Palatino Linotype" w:hAnsi="Palatino Linotype" w:cs="Arial"/>
          <w:sz w:val="22"/>
          <w:szCs w:val="22"/>
        </w:rPr>
        <w:t xml:space="preserve"> de </w:t>
      </w:r>
      <w:r w:rsidR="00543D6D">
        <w:rPr>
          <w:rFonts w:ascii="Palatino Linotype" w:hAnsi="Palatino Linotype" w:cs="Arial"/>
          <w:sz w:val="22"/>
          <w:szCs w:val="22"/>
        </w:rPr>
        <w:t>27</w:t>
      </w:r>
      <w:r>
        <w:rPr>
          <w:rFonts w:ascii="Palatino Linotype" w:hAnsi="Palatino Linotype" w:cs="Arial"/>
          <w:sz w:val="22"/>
          <w:szCs w:val="22"/>
        </w:rPr>
        <w:t xml:space="preserve"> de </w:t>
      </w:r>
      <w:r w:rsidR="00543D6D">
        <w:rPr>
          <w:rFonts w:ascii="Palatino Linotype" w:hAnsi="Palatino Linotype" w:cs="Arial"/>
          <w:sz w:val="22"/>
          <w:szCs w:val="22"/>
        </w:rPr>
        <w:t>noviembre de 2017</w:t>
      </w:r>
      <w:r>
        <w:rPr>
          <w:rFonts w:ascii="Palatino Linotype" w:hAnsi="Palatino Linotype" w:cs="Arial"/>
          <w:sz w:val="22"/>
          <w:szCs w:val="22"/>
        </w:rPr>
        <w:t>, expedido por la Comisión de Uso de Suelo.</w:t>
      </w:r>
    </w:p>
    <w:p w:rsidR="00EB7A80" w:rsidRPr="003250BA" w:rsidRDefault="00EB7A80" w:rsidP="00E73E4C">
      <w:pPr>
        <w:pStyle w:val="Ttulo4"/>
        <w:spacing w:before="0" w:after="240" w:line="276" w:lineRule="auto"/>
        <w:jc w:val="center"/>
        <w:rPr>
          <w:rFonts w:ascii="Palatino Linotype" w:hAnsi="Palatino Linotype"/>
          <w:sz w:val="22"/>
          <w:szCs w:val="22"/>
        </w:rPr>
      </w:pPr>
      <w:r w:rsidRPr="003250BA">
        <w:rPr>
          <w:rFonts w:ascii="Palatino Linotype" w:hAnsi="Palatino Linotype"/>
          <w:sz w:val="22"/>
          <w:szCs w:val="22"/>
        </w:rPr>
        <w:t>CONSIDERANDO:</w:t>
      </w:r>
    </w:p>
    <w:p w:rsidR="00543D6D" w:rsidRPr="007B6D19" w:rsidRDefault="00543D6D" w:rsidP="00543D6D">
      <w:pPr>
        <w:spacing w:after="120" w:line="276" w:lineRule="auto"/>
        <w:ind w:left="705" w:hanging="705"/>
        <w:jc w:val="both"/>
        <w:rPr>
          <w:rFonts w:ascii="Palatino Linotype" w:hAnsi="Palatino Linotype" w:cs="Arial"/>
          <w:sz w:val="22"/>
          <w:szCs w:val="22"/>
        </w:rPr>
      </w:pPr>
      <w:r w:rsidRPr="007B6D19">
        <w:rPr>
          <w:rFonts w:ascii="Palatino Linotype" w:hAnsi="Palatino Linotype"/>
          <w:b/>
          <w:sz w:val="22"/>
          <w:szCs w:val="22"/>
        </w:rPr>
        <w:t xml:space="preserve">Que, </w:t>
      </w:r>
      <w:r w:rsidRPr="007B6D19">
        <w:rPr>
          <w:rFonts w:ascii="Palatino Linotype" w:hAnsi="Palatino Linotype"/>
          <w:b/>
          <w:sz w:val="22"/>
          <w:szCs w:val="22"/>
        </w:rPr>
        <w:tab/>
      </w:r>
      <w:r w:rsidRPr="007B6D19">
        <w:rPr>
          <w:rFonts w:ascii="Palatino Linotype" w:hAnsi="Palatino Linotype"/>
          <w:sz w:val="22"/>
          <w:szCs w:val="22"/>
        </w:rPr>
        <w:t>el</w:t>
      </w:r>
      <w:r w:rsidRPr="007B6D19">
        <w:rPr>
          <w:rFonts w:ascii="Palatino Linotype" w:hAnsi="Palatino Linotype"/>
          <w:b/>
          <w:sz w:val="22"/>
          <w:szCs w:val="22"/>
        </w:rPr>
        <w:t xml:space="preserve"> </w:t>
      </w:r>
      <w:r w:rsidRPr="007B6D19">
        <w:rPr>
          <w:rFonts w:ascii="Palatino Linotype" w:hAnsi="Palatino Linotype"/>
          <w:sz w:val="22"/>
          <w:szCs w:val="22"/>
        </w:rPr>
        <w:t>artículo 240 de la Constitución de la República del Ecuador establece que los gobiernos autónomos descentralizados de las regiones, distritos metropolitanos, provincias y cantones tendrán facultades legislativas en el ámbito de sus competencias y jurisdicciones territoriales;</w:t>
      </w:r>
    </w:p>
    <w:p w:rsidR="00543D6D" w:rsidRPr="00F5178A" w:rsidRDefault="00543D6D" w:rsidP="00543D6D">
      <w:pPr>
        <w:pStyle w:val="Sinespaciado"/>
        <w:spacing w:after="120" w:line="276" w:lineRule="auto"/>
        <w:ind w:left="709" w:hanging="709"/>
        <w:jc w:val="both"/>
        <w:rPr>
          <w:rFonts w:ascii="Palatino Linotype" w:hAnsi="Palatino Linotype"/>
        </w:rPr>
      </w:pPr>
      <w:r w:rsidRPr="007B6D19">
        <w:rPr>
          <w:rFonts w:ascii="Palatino Linotype" w:hAnsi="Palatino Linotype"/>
          <w:b/>
        </w:rPr>
        <w:t>Que,</w:t>
      </w:r>
      <w:r w:rsidRPr="007B6D19">
        <w:rPr>
          <w:rFonts w:ascii="Palatino Linotype" w:hAnsi="Palatino Linotype"/>
          <w:b/>
        </w:rPr>
        <w:tab/>
      </w:r>
      <w:r w:rsidRPr="007B6D19">
        <w:rPr>
          <w:rFonts w:ascii="Palatino Linotype" w:hAnsi="Palatino Linotype"/>
        </w:rPr>
        <w:t>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w:t>
      </w:r>
      <w:r w:rsidRPr="00F5178A">
        <w:rPr>
          <w:rFonts w:ascii="Palatino Linotype" w:hAnsi="Palatino Linotype"/>
        </w:rPr>
        <w:t>, regional, provincial y parroquial, con el fin de regular el uso y la ocupación del suelo urbano y rural;</w:t>
      </w:r>
    </w:p>
    <w:p w:rsidR="00543D6D" w:rsidRPr="00F5178A" w:rsidRDefault="00543D6D" w:rsidP="00543D6D">
      <w:pPr>
        <w:pStyle w:val="Sinespaciado"/>
        <w:spacing w:after="120" w:line="276" w:lineRule="auto"/>
        <w:ind w:left="709" w:hanging="709"/>
        <w:jc w:val="both"/>
        <w:rPr>
          <w:rFonts w:ascii="Palatino Linotype" w:hAnsi="Palatino Linotype"/>
          <w:i/>
        </w:rPr>
      </w:pPr>
      <w:r w:rsidRPr="00F5178A">
        <w:rPr>
          <w:rFonts w:ascii="Palatino Linotype" w:hAnsi="Palatino Linotype"/>
          <w:b/>
        </w:rPr>
        <w:t>Que,</w:t>
      </w:r>
      <w:r w:rsidRPr="00F5178A">
        <w:rPr>
          <w:rFonts w:ascii="Palatino Linotype" w:hAnsi="Palatino Linotype"/>
        </w:rPr>
        <w:tab/>
        <w:t>los literales a) y x) del artículo 57 del Código Orgánico de Organización Territorial, Autonomía y Descentralización, refiriéndose a las atribuciones del Concejo Metropolitano, en su orden establecen: “</w:t>
      </w:r>
      <w:r w:rsidRPr="00F5178A">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sidRPr="00F5178A">
        <w:rPr>
          <w:rFonts w:ascii="Palatino Linotype" w:hAnsi="Palatino Linotype"/>
        </w:rPr>
        <w:t>.”;</w:t>
      </w:r>
    </w:p>
    <w:p w:rsidR="00543D6D" w:rsidRPr="00F5178A" w:rsidRDefault="00543D6D" w:rsidP="00543D6D">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Que,</w:t>
      </w:r>
      <w:r w:rsidRPr="00F5178A">
        <w:rPr>
          <w:rFonts w:ascii="Palatino Linotype" w:hAnsi="Palatino Linotype" w:cs="Arial"/>
        </w:rPr>
        <w:tab/>
      </w:r>
      <w:r w:rsidRPr="00F5178A">
        <w:rPr>
          <w:rFonts w:ascii="Palatino Linotype" w:hAnsi="Palatino Linotype"/>
        </w:rPr>
        <w:t>el artículo 322 del mismo Código establece el procedimiento para la emisión de las ordenanzas;</w:t>
      </w:r>
      <w:r w:rsidRPr="00F5178A">
        <w:rPr>
          <w:rFonts w:ascii="Palatino Linotype" w:hAnsi="Palatino Linotype" w:cs="Arial"/>
        </w:rPr>
        <w:t xml:space="preserve"> </w:t>
      </w:r>
    </w:p>
    <w:p w:rsidR="00543D6D" w:rsidRPr="00F5178A" w:rsidRDefault="00543D6D" w:rsidP="00543D6D">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 xml:space="preserve">Que, </w:t>
      </w:r>
      <w:r w:rsidRPr="00F5178A">
        <w:rPr>
          <w:rFonts w:ascii="Palatino Linotype" w:hAnsi="Palatino Linotype" w:cs="Arial"/>
          <w:b/>
        </w:rPr>
        <w:tab/>
      </w:r>
      <w:r w:rsidRPr="00F5178A">
        <w:rPr>
          <w:rFonts w:ascii="Palatino Linotype" w:hAnsi="Palatino Linotype" w:cs="Arial"/>
        </w:rPr>
        <w:t>el artículo II. 233 del Código Municipal, establece que: “</w:t>
      </w:r>
      <w:r w:rsidRPr="00F5178A">
        <w:rPr>
          <w:rFonts w:ascii="Palatino Linotype" w:hAnsi="Palatino Linotype" w:cs="Arial"/>
          <w:i/>
        </w:rPr>
        <w:t xml:space="preserve">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w:t>
      </w:r>
      <w:proofErr w:type="spellStart"/>
      <w:r w:rsidRPr="00F5178A">
        <w:rPr>
          <w:rFonts w:ascii="Palatino Linotype" w:hAnsi="Palatino Linotype" w:cs="Arial"/>
          <w:i/>
        </w:rPr>
        <w:t>EPMMOP</w:t>
      </w:r>
      <w:proofErr w:type="spellEnd"/>
      <w:r w:rsidRPr="00F5178A">
        <w:rPr>
          <w:rFonts w:ascii="Palatino Linotype" w:hAnsi="Palatino Linotype" w:cs="Arial"/>
          <w:i/>
        </w:rPr>
        <w:t>-Q, quienes elaborarán un informe para la aprobación de la Comisión de Planificación y Nomenclatura, previo a la aprobación final del Concejo Metropolitano.</w:t>
      </w:r>
      <w:r w:rsidRPr="00F5178A">
        <w:rPr>
          <w:rFonts w:ascii="Palatino Linotype" w:hAnsi="Palatino Linotype" w:cs="Arial"/>
        </w:rPr>
        <w:t>”;</w:t>
      </w:r>
    </w:p>
    <w:p w:rsidR="00543D6D" w:rsidRPr="007B6D19" w:rsidRDefault="00543D6D" w:rsidP="00543D6D">
      <w:pPr>
        <w:spacing w:after="120" w:line="276" w:lineRule="auto"/>
        <w:ind w:left="705" w:hanging="705"/>
        <w:jc w:val="both"/>
        <w:rPr>
          <w:rFonts w:ascii="Palatino Linotype" w:hAnsi="Palatino Linotype" w:cs="Arial"/>
          <w:sz w:val="22"/>
          <w:szCs w:val="22"/>
        </w:rPr>
      </w:pPr>
      <w:r w:rsidRPr="007B6D19">
        <w:rPr>
          <w:rFonts w:ascii="Palatino Linotype" w:hAnsi="Palatino Linotype" w:cs="Arial"/>
          <w:b/>
          <w:sz w:val="22"/>
          <w:szCs w:val="22"/>
        </w:rPr>
        <w:t>Que,</w:t>
      </w:r>
      <w:r w:rsidRPr="007B6D19">
        <w:rPr>
          <w:rFonts w:ascii="Palatino Linotype" w:hAnsi="Palatino Linotype" w:cs="Arial"/>
          <w:sz w:val="22"/>
          <w:szCs w:val="22"/>
        </w:rPr>
        <w:t xml:space="preserve"> </w:t>
      </w:r>
      <w:r>
        <w:rPr>
          <w:rFonts w:ascii="Palatino Linotype" w:hAnsi="Palatino Linotype" w:cs="Arial"/>
          <w:sz w:val="22"/>
          <w:szCs w:val="22"/>
        </w:rPr>
        <w:tab/>
      </w:r>
      <w:r w:rsidRPr="007B6D19">
        <w:rPr>
          <w:rFonts w:ascii="Palatino Linotype" w:hAnsi="Palatino Linotype" w:cs="Arial"/>
          <w:sz w:val="22"/>
          <w:szCs w:val="22"/>
        </w:rPr>
        <w:t xml:space="preserve">el </w:t>
      </w:r>
      <w:r>
        <w:rPr>
          <w:rFonts w:ascii="Palatino Linotype" w:hAnsi="Palatino Linotype" w:cs="Arial"/>
          <w:sz w:val="22"/>
          <w:szCs w:val="22"/>
        </w:rPr>
        <w:t>Sr. Alfonso Ortiz Crespo</w:t>
      </w:r>
      <w:r w:rsidRPr="007B6D19">
        <w:rPr>
          <w:rFonts w:ascii="Palatino Linotype" w:hAnsi="Palatino Linotype" w:cs="Arial"/>
          <w:sz w:val="22"/>
          <w:szCs w:val="22"/>
        </w:rPr>
        <w:t xml:space="preserve">, </w:t>
      </w:r>
      <w:r>
        <w:rPr>
          <w:rFonts w:ascii="Palatino Linotype" w:hAnsi="Palatino Linotype" w:cs="Arial"/>
          <w:sz w:val="22"/>
          <w:szCs w:val="22"/>
        </w:rPr>
        <w:t xml:space="preserve">ex </w:t>
      </w:r>
      <w:r w:rsidRPr="007B6D19">
        <w:rPr>
          <w:rFonts w:ascii="Palatino Linotype" w:hAnsi="Palatino Linotype" w:cs="Arial"/>
          <w:sz w:val="22"/>
          <w:szCs w:val="22"/>
        </w:rPr>
        <w:t>Cronista de la Ciudad Encargado ha emitido e</w:t>
      </w:r>
      <w:r>
        <w:rPr>
          <w:rFonts w:ascii="Palatino Linotype" w:hAnsi="Palatino Linotype" w:cs="Arial"/>
          <w:sz w:val="22"/>
          <w:szCs w:val="22"/>
        </w:rPr>
        <w:t xml:space="preserve">l </w:t>
      </w:r>
      <w:r w:rsidRPr="007B6D19">
        <w:rPr>
          <w:rFonts w:ascii="Palatino Linotype" w:hAnsi="Palatino Linotype" w:cs="Arial"/>
          <w:sz w:val="22"/>
          <w:szCs w:val="22"/>
        </w:rPr>
        <w:t xml:space="preserve">informe favorable a través de oficio No. </w:t>
      </w:r>
      <w:r>
        <w:rPr>
          <w:rFonts w:ascii="Palatino Linotype" w:hAnsi="Palatino Linotype" w:cs="Arial"/>
          <w:sz w:val="22"/>
          <w:szCs w:val="22"/>
        </w:rPr>
        <w:t>131</w:t>
      </w:r>
      <w:r w:rsidRPr="007B6D19">
        <w:rPr>
          <w:rFonts w:ascii="Palatino Linotype" w:hAnsi="Palatino Linotype" w:cs="Arial"/>
          <w:sz w:val="22"/>
          <w:szCs w:val="22"/>
        </w:rPr>
        <w:t>–</w:t>
      </w:r>
      <w:proofErr w:type="spellStart"/>
      <w:r w:rsidRPr="007B6D19">
        <w:rPr>
          <w:rFonts w:ascii="Palatino Linotype" w:hAnsi="Palatino Linotype" w:cs="Arial"/>
          <w:sz w:val="22"/>
          <w:szCs w:val="22"/>
        </w:rPr>
        <w:t>AMH</w:t>
      </w:r>
      <w:proofErr w:type="spellEnd"/>
      <w:r w:rsidRPr="007B6D19">
        <w:rPr>
          <w:rFonts w:ascii="Palatino Linotype" w:hAnsi="Palatino Linotype" w:cs="Arial"/>
          <w:sz w:val="22"/>
          <w:szCs w:val="22"/>
        </w:rPr>
        <w:t>-1</w:t>
      </w:r>
      <w:r>
        <w:rPr>
          <w:rFonts w:ascii="Palatino Linotype" w:hAnsi="Palatino Linotype" w:cs="Arial"/>
          <w:sz w:val="22"/>
          <w:szCs w:val="22"/>
        </w:rPr>
        <w:t>5</w:t>
      </w:r>
      <w:r w:rsidRPr="007B6D19">
        <w:rPr>
          <w:rFonts w:ascii="Palatino Linotype" w:hAnsi="Palatino Linotype" w:cs="Arial"/>
          <w:sz w:val="22"/>
          <w:szCs w:val="22"/>
        </w:rPr>
        <w:t xml:space="preserve">, de </w:t>
      </w:r>
      <w:r>
        <w:rPr>
          <w:rFonts w:ascii="Palatino Linotype" w:hAnsi="Palatino Linotype" w:cs="Arial"/>
          <w:sz w:val="22"/>
          <w:szCs w:val="22"/>
        </w:rPr>
        <w:t>18</w:t>
      </w:r>
      <w:r w:rsidRPr="007B6D19">
        <w:rPr>
          <w:rFonts w:ascii="Palatino Linotype" w:hAnsi="Palatino Linotype" w:cs="Arial"/>
          <w:sz w:val="22"/>
          <w:szCs w:val="22"/>
        </w:rPr>
        <w:t xml:space="preserve"> de </w:t>
      </w:r>
      <w:r>
        <w:rPr>
          <w:rFonts w:ascii="Palatino Linotype" w:hAnsi="Palatino Linotype" w:cs="Arial"/>
          <w:sz w:val="22"/>
          <w:szCs w:val="22"/>
        </w:rPr>
        <w:t>mayo de 2015</w:t>
      </w:r>
      <w:r w:rsidRPr="007B6D19">
        <w:rPr>
          <w:rFonts w:ascii="Palatino Linotype" w:hAnsi="Palatino Linotype" w:cs="Arial"/>
          <w:sz w:val="22"/>
          <w:szCs w:val="22"/>
        </w:rPr>
        <w:t xml:space="preserve">; </w:t>
      </w:r>
    </w:p>
    <w:p w:rsidR="00543D6D" w:rsidRPr="00F5178A" w:rsidRDefault="00543D6D" w:rsidP="00543D6D">
      <w:pPr>
        <w:spacing w:after="120" w:line="276" w:lineRule="auto"/>
        <w:ind w:left="705" w:hanging="705"/>
        <w:jc w:val="both"/>
        <w:rPr>
          <w:rFonts w:ascii="Palatino Linotype" w:eastAsia="Calibri" w:hAnsi="Palatino Linotype"/>
          <w:sz w:val="22"/>
          <w:szCs w:val="22"/>
          <w:lang w:val="es-EC" w:eastAsia="en-US"/>
        </w:rPr>
      </w:pPr>
      <w:r w:rsidRPr="00F5178A">
        <w:rPr>
          <w:rFonts w:ascii="Palatino Linotype" w:hAnsi="Palatino Linotype" w:cs="Arial"/>
          <w:b/>
          <w:sz w:val="22"/>
          <w:szCs w:val="22"/>
        </w:rPr>
        <w:lastRenderedPageBreak/>
        <w:t xml:space="preserve"> 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la Empresa Pública Metropolitana de Movilidad y Obras Públicas (</w:t>
      </w:r>
      <w:proofErr w:type="spellStart"/>
      <w:r w:rsidRPr="00F5178A">
        <w:rPr>
          <w:rFonts w:ascii="Palatino Linotype" w:hAnsi="Palatino Linotype" w:cs="Arial"/>
          <w:sz w:val="22"/>
          <w:szCs w:val="22"/>
        </w:rPr>
        <w:t>EPMMOP</w:t>
      </w:r>
      <w:proofErr w:type="spellEnd"/>
      <w:r w:rsidRPr="00F5178A">
        <w:rPr>
          <w:rFonts w:ascii="Palatino Linotype" w:hAnsi="Palatino Linotype" w:cs="Arial"/>
          <w:sz w:val="22"/>
          <w:szCs w:val="22"/>
        </w:rPr>
        <w:t xml:space="preserve">-Q), mediante oficio No. </w:t>
      </w:r>
      <w:r>
        <w:rPr>
          <w:rFonts w:ascii="Palatino Linotype" w:hAnsi="Palatino Linotype" w:cs="Arial"/>
          <w:sz w:val="22"/>
          <w:szCs w:val="22"/>
        </w:rPr>
        <w:t>1063-</w:t>
      </w:r>
      <w:proofErr w:type="spellStart"/>
      <w:r>
        <w:rPr>
          <w:rFonts w:ascii="Palatino Linotype" w:hAnsi="Palatino Linotype" w:cs="Arial"/>
          <w:sz w:val="22"/>
          <w:szCs w:val="22"/>
        </w:rPr>
        <w:t>GG</w:t>
      </w:r>
      <w:proofErr w:type="spellEnd"/>
      <w:r w:rsidRPr="00F5178A">
        <w:rPr>
          <w:rFonts w:ascii="Palatino Linotype" w:hAnsi="Palatino Linotype" w:cs="Arial"/>
          <w:sz w:val="22"/>
          <w:szCs w:val="22"/>
        </w:rPr>
        <w:t xml:space="preserve"> de </w:t>
      </w:r>
      <w:r>
        <w:rPr>
          <w:rFonts w:ascii="Palatino Linotype" w:hAnsi="Palatino Linotype" w:cs="Arial"/>
          <w:sz w:val="22"/>
          <w:szCs w:val="22"/>
        </w:rPr>
        <w:t>1</w:t>
      </w:r>
      <w:r w:rsidRPr="00F5178A">
        <w:rPr>
          <w:rFonts w:ascii="Palatino Linotype" w:hAnsi="Palatino Linotype" w:cs="Arial"/>
          <w:sz w:val="22"/>
          <w:szCs w:val="22"/>
        </w:rPr>
        <w:t xml:space="preserve"> de </w:t>
      </w:r>
      <w:r>
        <w:rPr>
          <w:rFonts w:ascii="Palatino Linotype" w:hAnsi="Palatino Linotype" w:cs="Arial"/>
          <w:sz w:val="22"/>
          <w:szCs w:val="22"/>
        </w:rPr>
        <w:t>junio de 2015</w:t>
      </w:r>
      <w:r w:rsidRPr="00F5178A">
        <w:rPr>
          <w:rFonts w:ascii="Palatino Linotype" w:hAnsi="Palatino Linotype" w:cs="Arial"/>
          <w:sz w:val="22"/>
          <w:szCs w:val="22"/>
        </w:rPr>
        <w:t xml:space="preserve">, remite la documentación tendiente a la designación </w:t>
      </w:r>
      <w:r>
        <w:rPr>
          <w:rFonts w:ascii="Palatino Linotype" w:hAnsi="Palatino Linotype" w:cs="Arial"/>
          <w:sz w:val="22"/>
          <w:szCs w:val="22"/>
        </w:rPr>
        <w:t>vial para las calles del Barrio Geranios de Marianitas, parroquia Calderón</w:t>
      </w:r>
      <w:r w:rsidRPr="00F5178A">
        <w:rPr>
          <w:rFonts w:ascii="Palatino Linotype" w:eastAsia="Calibri" w:hAnsi="Palatino Linotype"/>
          <w:sz w:val="22"/>
          <w:szCs w:val="22"/>
          <w:lang w:val="es-EC" w:eastAsia="en-US"/>
        </w:rPr>
        <w:t>;</w:t>
      </w:r>
    </w:p>
    <w:p w:rsidR="00543D6D" w:rsidRPr="00F5178A" w:rsidRDefault="00543D6D" w:rsidP="00543D6D">
      <w:pPr>
        <w:spacing w:after="120" w:line="276" w:lineRule="auto"/>
        <w:ind w:left="703" w:hanging="703"/>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b/>
          <w:sz w:val="22"/>
          <w:szCs w:val="22"/>
        </w:rPr>
        <w:tab/>
      </w:r>
      <w:r w:rsidRPr="00F5178A">
        <w:rPr>
          <w:rFonts w:ascii="Palatino Linotype" w:hAnsi="Palatino Linotype" w:cs="Arial"/>
          <w:sz w:val="22"/>
          <w:szCs w:val="22"/>
        </w:rPr>
        <w:t xml:space="preserve">mediante oficio </w:t>
      </w:r>
      <w:r>
        <w:rPr>
          <w:rFonts w:ascii="Palatino Linotype" w:hAnsi="Palatino Linotype" w:cs="Arial"/>
          <w:sz w:val="22"/>
          <w:szCs w:val="22"/>
        </w:rPr>
        <w:t xml:space="preserve">No. </w:t>
      </w:r>
      <w:proofErr w:type="spellStart"/>
      <w:r w:rsidRPr="00F5178A">
        <w:rPr>
          <w:rFonts w:ascii="Palatino Linotype" w:hAnsi="Palatino Linotype" w:cs="Arial"/>
          <w:sz w:val="22"/>
          <w:szCs w:val="22"/>
        </w:rPr>
        <w:t>STHV</w:t>
      </w:r>
      <w:proofErr w:type="spellEnd"/>
      <w:r w:rsidRPr="00F5178A">
        <w:rPr>
          <w:rFonts w:ascii="Palatino Linotype" w:hAnsi="Palatino Linotype" w:cs="Arial"/>
          <w:sz w:val="22"/>
          <w:szCs w:val="22"/>
        </w:rPr>
        <w:t>-</w:t>
      </w:r>
      <w:proofErr w:type="spellStart"/>
      <w:r>
        <w:rPr>
          <w:rFonts w:ascii="Palatino Linotype" w:hAnsi="Palatino Linotype" w:cs="Arial"/>
          <w:sz w:val="22"/>
          <w:szCs w:val="22"/>
        </w:rPr>
        <w:t>DM</w:t>
      </w:r>
      <w:r w:rsidRPr="00F5178A">
        <w:rPr>
          <w:rFonts w:ascii="Palatino Linotype" w:hAnsi="Palatino Linotype" w:cs="Arial"/>
          <w:sz w:val="22"/>
          <w:szCs w:val="22"/>
        </w:rPr>
        <w:t>GT</w:t>
      </w:r>
      <w:proofErr w:type="spellEnd"/>
      <w:r w:rsidRPr="00F5178A">
        <w:rPr>
          <w:rFonts w:ascii="Palatino Linotype" w:hAnsi="Palatino Linotype" w:cs="Arial"/>
          <w:sz w:val="22"/>
          <w:szCs w:val="22"/>
        </w:rPr>
        <w:t>-</w:t>
      </w:r>
      <w:r>
        <w:rPr>
          <w:rFonts w:ascii="Palatino Linotype" w:hAnsi="Palatino Linotype" w:cs="Arial"/>
          <w:sz w:val="22"/>
          <w:szCs w:val="22"/>
        </w:rPr>
        <w:t>2661</w:t>
      </w:r>
      <w:r w:rsidRPr="00F5178A">
        <w:rPr>
          <w:rFonts w:ascii="Palatino Linotype" w:hAnsi="Palatino Linotype" w:cs="Arial"/>
          <w:sz w:val="22"/>
          <w:szCs w:val="22"/>
        </w:rPr>
        <w:t xml:space="preserve"> de </w:t>
      </w:r>
      <w:r>
        <w:rPr>
          <w:rFonts w:ascii="Palatino Linotype" w:hAnsi="Palatino Linotype" w:cs="Arial"/>
          <w:sz w:val="22"/>
          <w:szCs w:val="22"/>
        </w:rPr>
        <w:t>11</w:t>
      </w:r>
      <w:r w:rsidRPr="00F5178A">
        <w:rPr>
          <w:rFonts w:ascii="Palatino Linotype" w:hAnsi="Palatino Linotype" w:cs="Arial"/>
          <w:sz w:val="22"/>
          <w:szCs w:val="22"/>
        </w:rPr>
        <w:t xml:space="preserve"> de </w:t>
      </w:r>
      <w:r>
        <w:rPr>
          <w:rFonts w:ascii="Palatino Linotype" w:hAnsi="Palatino Linotype" w:cs="Arial"/>
          <w:sz w:val="22"/>
          <w:szCs w:val="22"/>
        </w:rPr>
        <w:t>junio de 2015</w:t>
      </w:r>
      <w:r w:rsidRPr="00F5178A">
        <w:rPr>
          <w:rFonts w:ascii="Palatino Linotype" w:hAnsi="Palatino Linotype" w:cs="Arial"/>
          <w:sz w:val="22"/>
          <w:szCs w:val="22"/>
        </w:rPr>
        <w:t>, la Secretaría de Territorio, Hábitat y Vivienda, emite informe técnico favorable respecto de la designación propuesta; y,</w:t>
      </w:r>
    </w:p>
    <w:p w:rsidR="00543D6D" w:rsidRPr="00F5178A" w:rsidRDefault="00543D6D" w:rsidP="00543D6D">
      <w:pPr>
        <w:spacing w:after="120" w:line="276" w:lineRule="auto"/>
        <w:ind w:left="705" w:hanging="705"/>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Procuraduría Metropolitana, mediante oficio No. </w:t>
      </w:r>
      <w:r>
        <w:rPr>
          <w:rFonts w:ascii="Palatino Linotype" w:hAnsi="Palatino Linotype" w:cs="Arial"/>
          <w:sz w:val="22"/>
          <w:szCs w:val="22"/>
        </w:rPr>
        <w:t>2015-1673,</w:t>
      </w:r>
      <w:r w:rsidRPr="00F5178A">
        <w:rPr>
          <w:rFonts w:ascii="Palatino Linotype" w:hAnsi="Palatino Linotype" w:cs="Arial"/>
          <w:sz w:val="22"/>
          <w:szCs w:val="22"/>
        </w:rPr>
        <w:t xml:space="preserve"> de </w:t>
      </w:r>
      <w:r>
        <w:rPr>
          <w:rFonts w:ascii="Palatino Linotype" w:hAnsi="Palatino Linotype" w:cs="Arial"/>
          <w:sz w:val="22"/>
          <w:szCs w:val="22"/>
        </w:rPr>
        <w:t>17</w:t>
      </w:r>
      <w:r w:rsidRPr="00F5178A">
        <w:rPr>
          <w:rFonts w:ascii="Palatino Linotype" w:hAnsi="Palatino Linotype" w:cs="Arial"/>
          <w:sz w:val="22"/>
          <w:szCs w:val="22"/>
        </w:rPr>
        <w:t xml:space="preserve"> de </w:t>
      </w:r>
      <w:r>
        <w:rPr>
          <w:rFonts w:ascii="Palatino Linotype" w:hAnsi="Palatino Linotype" w:cs="Arial"/>
          <w:sz w:val="22"/>
          <w:szCs w:val="22"/>
        </w:rPr>
        <w:t>diciembre de 2015</w:t>
      </w:r>
      <w:r w:rsidRPr="00F5178A">
        <w:rPr>
          <w:rFonts w:ascii="Palatino Linotype" w:hAnsi="Palatino Linotype" w:cs="Arial"/>
          <w:sz w:val="22"/>
          <w:szCs w:val="22"/>
        </w:rPr>
        <w:t>, emite criterio legal favorable sobre la propuesta de designación en referencia.</w:t>
      </w:r>
    </w:p>
    <w:p w:rsidR="00543D6D" w:rsidRPr="0054657B" w:rsidRDefault="00543D6D" w:rsidP="00543D6D">
      <w:pPr>
        <w:spacing w:after="120" w:line="276" w:lineRule="auto"/>
        <w:jc w:val="both"/>
        <w:rPr>
          <w:rFonts w:ascii="Palatino Linotype" w:hAnsi="Palatino Linotype" w:cs="Arial"/>
          <w:b/>
          <w:bCs/>
          <w:sz w:val="22"/>
          <w:szCs w:val="22"/>
        </w:rPr>
      </w:pPr>
      <w:r w:rsidRPr="00F5178A">
        <w:rPr>
          <w:rFonts w:ascii="Palatino Linotype" w:hAnsi="Palatino Linotype" w:cs="Arial"/>
          <w:b/>
          <w:bCs/>
          <w:sz w:val="22"/>
          <w:szCs w:val="22"/>
        </w:rPr>
        <w:t xml:space="preserve">En ejercicio de sus atribuciones legales constantes en los artículos 240 y 264, numeral 1 de la Constitución de la República; 57 literales a) y x) del Código Orgánico de Organización Territorial, Autonomía y Descentralización; y, </w:t>
      </w:r>
      <w:proofErr w:type="spellStart"/>
      <w:r w:rsidRPr="00F5178A">
        <w:rPr>
          <w:rFonts w:ascii="Palatino Linotype" w:hAnsi="Palatino Linotype" w:cs="Arial"/>
          <w:b/>
          <w:bCs/>
          <w:sz w:val="22"/>
          <w:szCs w:val="22"/>
        </w:rPr>
        <w:t>II.2</w:t>
      </w:r>
      <w:r w:rsidRPr="0054657B">
        <w:rPr>
          <w:rFonts w:ascii="Palatino Linotype" w:hAnsi="Palatino Linotype" w:cs="Arial"/>
          <w:b/>
          <w:bCs/>
          <w:sz w:val="22"/>
          <w:szCs w:val="22"/>
        </w:rPr>
        <w:t>33</w:t>
      </w:r>
      <w:proofErr w:type="spellEnd"/>
      <w:r w:rsidRPr="0054657B">
        <w:rPr>
          <w:rFonts w:ascii="Palatino Linotype" w:hAnsi="Palatino Linotype" w:cs="Arial"/>
          <w:b/>
          <w:bCs/>
          <w:sz w:val="22"/>
          <w:szCs w:val="22"/>
        </w:rPr>
        <w:t xml:space="preserve">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543D6D" w:rsidRDefault="00543D6D" w:rsidP="00543D6D">
      <w:pPr>
        <w:spacing w:after="12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543D6D" w:rsidRPr="0045089A" w:rsidRDefault="00543D6D" w:rsidP="00543D6D">
      <w:pPr>
        <w:spacing w:after="120" w:line="276" w:lineRule="auto"/>
        <w:jc w:val="center"/>
        <w:rPr>
          <w:rFonts w:ascii="Palatino Linotype" w:hAnsi="Palatino Linotype" w:cs="Arial"/>
          <w:b/>
          <w:sz w:val="22"/>
          <w:szCs w:val="22"/>
        </w:rPr>
      </w:pPr>
      <w:r w:rsidRPr="00F5178A">
        <w:rPr>
          <w:rFonts w:ascii="Palatino Linotype" w:hAnsi="Palatino Linotype"/>
          <w:b/>
          <w:sz w:val="22"/>
          <w:szCs w:val="22"/>
        </w:rPr>
        <w:t xml:space="preserve">ORDENANZA DE DESIGNACIÓN </w:t>
      </w:r>
      <w:r>
        <w:rPr>
          <w:rFonts w:ascii="Palatino Linotype" w:hAnsi="Palatino Linotype"/>
          <w:b/>
          <w:sz w:val="22"/>
          <w:szCs w:val="22"/>
        </w:rPr>
        <w:t>VIAL PARA LAS CALLES DEL BARRIO GERANIOS DE MARIANITAS, PERTENECIENTE A LA PARROQUIA CALDERÓN</w:t>
      </w:r>
    </w:p>
    <w:p w:rsidR="00543D6D" w:rsidRDefault="00543D6D" w:rsidP="00543D6D">
      <w:pPr>
        <w:tabs>
          <w:tab w:val="left" w:pos="1080"/>
        </w:tabs>
        <w:spacing w:after="12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a las vías del Barrio Geranios de Marianitas, pertenecientes a la parroquia Calderón, conforme los nombres constantes a continuación:</w:t>
      </w:r>
    </w:p>
    <w:tbl>
      <w:tblPr>
        <w:tblW w:w="3680" w:type="dxa"/>
        <w:jc w:val="center"/>
        <w:tblInd w:w="80" w:type="dxa"/>
        <w:tblCellMar>
          <w:left w:w="70" w:type="dxa"/>
          <w:right w:w="70" w:type="dxa"/>
        </w:tblCellMar>
        <w:tblLook w:val="04A0" w:firstRow="1" w:lastRow="0" w:firstColumn="1" w:lastColumn="0" w:noHBand="0" w:noVBand="1"/>
      </w:tblPr>
      <w:tblGrid>
        <w:gridCol w:w="1649"/>
        <w:gridCol w:w="2031"/>
      </w:tblGrid>
      <w:tr w:rsidR="00543D6D" w:rsidRPr="00FC09DB" w:rsidTr="005B3F17">
        <w:trPr>
          <w:trHeight w:val="324"/>
          <w:jc w:val="center"/>
        </w:trPr>
        <w:tc>
          <w:tcPr>
            <w:tcW w:w="3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3D6D" w:rsidRPr="00FC09DB" w:rsidRDefault="00543D6D" w:rsidP="00543D6D">
            <w:pPr>
              <w:jc w:val="center"/>
              <w:rPr>
                <w:rFonts w:ascii="Palatino Linotype" w:hAnsi="Palatino Linotype"/>
                <w:b/>
                <w:bCs/>
                <w:color w:val="000000"/>
                <w:sz w:val="22"/>
                <w:szCs w:val="22"/>
                <w:lang w:val="es-MX" w:eastAsia="es-MX"/>
              </w:rPr>
            </w:pPr>
            <w:r w:rsidRPr="00FC09DB">
              <w:rPr>
                <w:rFonts w:ascii="Palatino Linotype" w:hAnsi="Palatino Linotype"/>
                <w:b/>
                <w:bCs/>
                <w:color w:val="000000"/>
                <w:sz w:val="22"/>
                <w:szCs w:val="22"/>
                <w:lang w:val="es-MX" w:eastAsia="es-MX"/>
              </w:rPr>
              <w:t xml:space="preserve">Denominación vial </w:t>
            </w:r>
            <w:r>
              <w:rPr>
                <w:rFonts w:ascii="Palatino Linotype" w:hAnsi="Palatino Linotype"/>
                <w:b/>
                <w:bCs/>
                <w:color w:val="000000"/>
                <w:sz w:val="22"/>
                <w:szCs w:val="22"/>
                <w:lang w:val="es-MX" w:eastAsia="es-MX"/>
              </w:rPr>
              <w:t>B</w:t>
            </w:r>
            <w:r w:rsidRPr="00FC09DB">
              <w:rPr>
                <w:rFonts w:ascii="Palatino Linotype" w:hAnsi="Palatino Linotype"/>
                <w:b/>
                <w:bCs/>
                <w:color w:val="000000"/>
                <w:sz w:val="22"/>
                <w:szCs w:val="22"/>
                <w:lang w:val="es-MX" w:eastAsia="es-MX"/>
              </w:rPr>
              <w:t xml:space="preserve">arrio </w:t>
            </w:r>
            <w:r>
              <w:rPr>
                <w:rFonts w:ascii="Palatino Linotype" w:hAnsi="Palatino Linotype"/>
                <w:b/>
                <w:bCs/>
                <w:color w:val="000000"/>
                <w:sz w:val="22"/>
                <w:szCs w:val="22"/>
                <w:lang w:val="es-MX" w:eastAsia="es-MX"/>
              </w:rPr>
              <w:t>G</w:t>
            </w:r>
            <w:r w:rsidRPr="00FC09DB">
              <w:rPr>
                <w:rFonts w:ascii="Palatino Linotype" w:hAnsi="Palatino Linotype"/>
                <w:b/>
                <w:bCs/>
                <w:color w:val="000000"/>
                <w:sz w:val="22"/>
                <w:szCs w:val="22"/>
                <w:lang w:val="es-MX" w:eastAsia="es-MX"/>
              </w:rPr>
              <w:t xml:space="preserve">eranios de </w:t>
            </w:r>
            <w:r>
              <w:rPr>
                <w:rFonts w:ascii="Palatino Linotype" w:hAnsi="Palatino Linotype"/>
                <w:b/>
                <w:bCs/>
                <w:color w:val="000000"/>
                <w:sz w:val="22"/>
                <w:szCs w:val="22"/>
                <w:lang w:val="es-MX" w:eastAsia="es-MX"/>
              </w:rPr>
              <w:t>M</w:t>
            </w:r>
            <w:r w:rsidRPr="00FC09DB">
              <w:rPr>
                <w:rFonts w:ascii="Palatino Linotype" w:hAnsi="Palatino Linotype"/>
                <w:b/>
                <w:bCs/>
                <w:color w:val="000000"/>
                <w:sz w:val="22"/>
                <w:szCs w:val="22"/>
                <w:lang w:val="es-MX" w:eastAsia="es-MX"/>
              </w:rPr>
              <w:t>arianitas</w:t>
            </w:r>
          </w:p>
        </w:tc>
      </w:tr>
      <w:tr w:rsidR="00543D6D" w:rsidRPr="00FC09DB" w:rsidTr="005B3F17">
        <w:trPr>
          <w:trHeight w:val="324"/>
          <w:jc w:val="center"/>
        </w:trPr>
        <w:tc>
          <w:tcPr>
            <w:tcW w:w="368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43D6D" w:rsidRPr="00FC09DB" w:rsidRDefault="00543D6D" w:rsidP="005B3F17">
            <w:pPr>
              <w:jc w:val="center"/>
              <w:rPr>
                <w:rFonts w:ascii="Palatino Linotype" w:hAnsi="Palatino Linotype"/>
                <w:b/>
                <w:bCs/>
                <w:color w:val="000000"/>
                <w:sz w:val="22"/>
                <w:szCs w:val="22"/>
                <w:lang w:val="es-MX" w:eastAsia="es-MX"/>
              </w:rPr>
            </w:pPr>
          </w:p>
        </w:tc>
      </w:tr>
      <w:tr w:rsidR="00543D6D" w:rsidRPr="00FC09DB" w:rsidTr="005B3F17">
        <w:trPr>
          <w:trHeight w:val="324"/>
          <w:jc w:val="center"/>
        </w:trPr>
        <w:tc>
          <w:tcPr>
            <w:tcW w:w="3680" w:type="dxa"/>
            <w:gridSpan w:val="2"/>
            <w:vMerge/>
            <w:tcBorders>
              <w:top w:val="single" w:sz="8" w:space="0" w:color="auto"/>
              <w:left w:val="single" w:sz="8" w:space="0" w:color="auto"/>
              <w:bottom w:val="single" w:sz="8" w:space="0" w:color="000000"/>
              <w:right w:val="single" w:sz="8" w:space="0" w:color="000000"/>
            </w:tcBorders>
            <w:vAlign w:val="center"/>
            <w:hideMark/>
          </w:tcPr>
          <w:p w:rsidR="00543D6D" w:rsidRPr="00FC09DB" w:rsidRDefault="00543D6D" w:rsidP="005B3F17">
            <w:pPr>
              <w:rPr>
                <w:rFonts w:ascii="Palatino Linotype" w:hAnsi="Palatino Linotype"/>
                <w:b/>
                <w:bCs/>
                <w:color w:val="000000"/>
                <w:sz w:val="22"/>
                <w:szCs w:val="22"/>
                <w:lang w:val="es-MX" w:eastAsia="es-MX"/>
              </w:rPr>
            </w:pPr>
          </w:p>
        </w:tc>
      </w:tr>
      <w:tr w:rsidR="00543D6D" w:rsidRPr="00FC09DB" w:rsidTr="005B3F17">
        <w:trPr>
          <w:trHeight w:val="315"/>
          <w:jc w:val="center"/>
        </w:trPr>
        <w:tc>
          <w:tcPr>
            <w:tcW w:w="1649" w:type="dxa"/>
            <w:tcBorders>
              <w:top w:val="nil"/>
              <w:left w:val="single" w:sz="8" w:space="0" w:color="auto"/>
              <w:bottom w:val="single" w:sz="8" w:space="0" w:color="auto"/>
              <w:right w:val="single" w:sz="8" w:space="0" w:color="auto"/>
            </w:tcBorders>
            <w:shd w:val="clear" w:color="auto" w:fill="auto"/>
            <w:noWrap/>
            <w:vAlign w:val="center"/>
            <w:hideMark/>
          </w:tcPr>
          <w:p w:rsidR="00543D6D" w:rsidRPr="00FC09DB" w:rsidRDefault="00543D6D" w:rsidP="00543D6D">
            <w:pPr>
              <w:jc w:val="center"/>
              <w:rPr>
                <w:rFonts w:ascii="Palatino Linotype" w:hAnsi="Palatino Linotype"/>
                <w:b/>
                <w:bCs/>
                <w:color w:val="000000"/>
                <w:sz w:val="22"/>
                <w:szCs w:val="22"/>
                <w:lang w:val="es-MX" w:eastAsia="es-MX"/>
              </w:rPr>
            </w:pPr>
            <w:r w:rsidRPr="00FC09DB">
              <w:rPr>
                <w:rFonts w:ascii="Palatino Linotype" w:hAnsi="Palatino Linotype"/>
                <w:b/>
                <w:bCs/>
                <w:color w:val="000000"/>
                <w:sz w:val="22"/>
                <w:szCs w:val="22"/>
                <w:lang w:val="es-MX" w:eastAsia="es-MX"/>
              </w:rPr>
              <w:t>C</w:t>
            </w:r>
            <w:r>
              <w:rPr>
                <w:rFonts w:ascii="Palatino Linotype" w:hAnsi="Palatino Linotype"/>
                <w:b/>
                <w:bCs/>
                <w:color w:val="000000"/>
                <w:sz w:val="22"/>
                <w:szCs w:val="22"/>
                <w:lang w:val="es-MX" w:eastAsia="es-MX"/>
              </w:rPr>
              <w:t>ódigo</w:t>
            </w:r>
          </w:p>
        </w:tc>
        <w:tc>
          <w:tcPr>
            <w:tcW w:w="2031" w:type="dxa"/>
            <w:tcBorders>
              <w:top w:val="nil"/>
              <w:left w:val="nil"/>
              <w:bottom w:val="single" w:sz="8" w:space="0" w:color="auto"/>
              <w:right w:val="single" w:sz="8" w:space="0" w:color="auto"/>
            </w:tcBorders>
            <w:shd w:val="clear" w:color="auto" w:fill="auto"/>
            <w:noWrap/>
            <w:vAlign w:val="center"/>
            <w:hideMark/>
          </w:tcPr>
          <w:p w:rsidR="00543D6D" w:rsidRPr="00FC09DB" w:rsidRDefault="00543D6D" w:rsidP="005B3F17">
            <w:pPr>
              <w:jc w:val="center"/>
              <w:rPr>
                <w:rFonts w:ascii="Palatino Linotype" w:hAnsi="Palatino Linotype"/>
                <w:b/>
                <w:bCs/>
                <w:color w:val="000000"/>
                <w:sz w:val="22"/>
                <w:szCs w:val="22"/>
                <w:lang w:val="es-MX" w:eastAsia="es-MX"/>
              </w:rPr>
            </w:pPr>
            <w:r>
              <w:rPr>
                <w:rFonts w:ascii="Palatino Linotype" w:hAnsi="Palatino Linotype"/>
                <w:b/>
                <w:bCs/>
                <w:color w:val="000000"/>
                <w:sz w:val="22"/>
                <w:szCs w:val="22"/>
                <w:lang w:val="es-MX" w:eastAsia="es-MX"/>
              </w:rPr>
              <w:t>Nombre</w:t>
            </w:r>
          </w:p>
        </w:tc>
      </w:tr>
      <w:tr w:rsidR="00543D6D" w:rsidRPr="00FC09DB" w:rsidTr="005B3F17">
        <w:trPr>
          <w:trHeight w:val="300"/>
          <w:jc w:val="center"/>
        </w:trPr>
        <w:tc>
          <w:tcPr>
            <w:tcW w:w="1649" w:type="dxa"/>
            <w:tcBorders>
              <w:top w:val="nil"/>
              <w:left w:val="single" w:sz="8" w:space="0" w:color="auto"/>
              <w:bottom w:val="single" w:sz="4" w:space="0" w:color="auto"/>
              <w:right w:val="single" w:sz="4" w:space="0" w:color="auto"/>
            </w:tcBorders>
            <w:shd w:val="clear" w:color="auto" w:fill="auto"/>
            <w:noWrap/>
            <w:vAlign w:val="bottom"/>
            <w:hideMark/>
          </w:tcPr>
          <w:p w:rsidR="00543D6D" w:rsidRPr="00FC09DB" w:rsidRDefault="00543D6D" w:rsidP="005B3F17">
            <w:pPr>
              <w:jc w:val="center"/>
              <w:rPr>
                <w:rFonts w:ascii="Palatino Linotype" w:hAnsi="Palatino Linotype"/>
                <w:color w:val="000000"/>
                <w:sz w:val="22"/>
                <w:szCs w:val="22"/>
                <w:lang w:val="es-MX" w:eastAsia="es-MX"/>
              </w:rPr>
            </w:pPr>
            <w:proofErr w:type="spellStart"/>
            <w:r w:rsidRPr="00FC09DB">
              <w:rPr>
                <w:rFonts w:ascii="Palatino Linotype" w:hAnsi="Palatino Linotype"/>
                <w:color w:val="000000"/>
                <w:sz w:val="22"/>
                <w:szCs w:val="22"/>
                <w:lang w:val="es-MX" w:eastAsia="es-MX"/>
              </w:rPr>
              <w:t>E6K</w:t>
            </w:r>
            <w:proofErr w:type="spellEnd"/>
          </w:p>
        </w:tc>
        <w:tc>
          <w:tcPr>
            <w:tcW w:w="2031" w:type="dxa"/>
            <w:tcBorders>
              <w:top w:val="nil"/>
              <w:left w:val="nil"/>
              <w:bottom w:val="single" w:sz="4" w:space="0" w:color="auto"/>
              <w:right w:val="single" w:sz="8" w:space="0" w:color="auto"/>
            </w:tcBorders>
            <w:shd w:val="clear" w:color="auto" w:fill="auto"/>
            <w:noWrap/>
            <w:vAlign w:val="bottom"/>
            <w:hideMark/>
          </w:tcPr>
          <w:p w:rsidR="00543D6D" w:rsidRPr="00FC09DB" w:rsidRDefault="00543D6D" w:rsidP="00543D6D">
            <w:pPr>
              <w:jc w:val="center"/>
              <w:rPr>
                <w:rFonts w:ascii="Palatino Linotype" w:hAnsi="Palatino Linotype"/>
                <w:color w:val="000000"/>
                <w:sz w:val="22"/>
                <w:szCs w:val="22"/>
                <w:lang w:val="es-MX" w:eastAsia="es-MX"/>
              </w:rPr>
            </w:pPr>
            <w:r w:rsidRPr="00FC09DB">
              <w:rPr>
                <w:rFonts w:ascii="Palatino Linotype" w:hAnsi="Palatino Linotype"/>
                <w:color w:val="000000"/>
                <w:sz w:val="22"/>
                <w:szCs w:val="22"/>
                <w:lang w:val="es-MX" w:eastAsia="es-MX"/>
              </w:rPr>
              <w:t xml:space="preserve">Las </w:t>
            </w:r>
            <w:r>
              <w:rPr>
                <w:rFonts w:ascii="Palatino Linotype" w:hAnsi="Palatino Linotype"/>
                <w:color w:val="000000"/>
                <w:sz w:val="22"/>
                <w:szCs w:val="22"/>
                <w:lang w:val="es-MX" w:eastAsia="es-MX"/>
              </w:rPr>
              <w:t>P</w:t>
            </w:r>
            <w:r w:rsidRPr="00FC09DB">
              <w:rPr>
                <w:rFonts w:ascii="Palatino Linotype" w:hAnsi="Palatino Linotype"/>
                <w:color w:val="000000"/>
                <w:sz w:val="22"/>
                <w:szCs w:val="22"/>
                <w:lang w:val="es-MX" w:eastAsia="es-MX"/>
              </w:rPr>
              <w:t>eñas</w:t>
            </w:r>
          </w:p>
        </w:tc>
      </w:tr>
      <w:tr w:rsidR="00543D6D" w:rsidRPr="00FC09DB" w:rsidTr="005B3F17">
        <w:trPr>
          <w:trHeight w:val="300"/>
          <w:jc w:val="center"/>
        </w:trPr>
        <w:tc>
          <w:tcPr>
            <w:tcW w:w="1649" w:type="dxa"/>
            <w:tcBorders>
              <w:top w:val="nil"/>
              <w:left w:val="single" w:sz="8" w:space="0" w:color="auto"/>
              <w:bottom w:val="single" w:sz="4" w:space="0" w:color="auto"/>
              <w:right w:val="single" w:sz="4" w:space="0" w:color="auto"/>
            </w:tcBorders>
            <w:shd w:val="clear" w:color="auto" w:fill="auto"/>
            <w:noWrap/>
            <w:vAlign w:val="bottom"/>
            <w:hideMark/>
          </w:tcPr>
          <w:p w:rsidR="00543D6D" w:rsidRPr="00FC09DB" w:rsidRDefault="00543D6D" w:rsidP="005B3F17">
            <w:pPr>
              <w:jc w:val="center"/>
              <w:rPr>
                <w:rFonts w:ascii="Palatino Linotype" w:hAnsi="Palatino Linotype"/>
                <w:color w:val="000000"/>
                <w:sz w:val="22"/>
                <w:szCs w:val="22"/>
                <w:lang w:val="es-MX" w:eastAsia="es-MX"/>
              </w:rPr>
            </w:pPr>
            <w:proofErr w:type="spellStart"/>
            <w:r w:rsidRPr="00FC09DB">
              <w:rPr>
                <w:rFonts w:ascii="Palatino Linotype" w:hAnsi="Palatino Linotype"/>
                <w:color w:val="000000"/>
                <w:sz w:val="22"/>
                <w:szCs w:val="22"/>
                <w:lang w:val="es-MX" w:eastAsia="es-MX"/>
              </w:rPr>
              <w:t>E6I</w:t>
            </w:r>
            <w:proofErr w:type="spellEnd"/>
          </w:p>
        </w:tc>
        <w:tc>
          <w:tcPr>
            <w:tcW w:w="2031" w:type="dxa"/>
            <w:tcBorders>
              <w:top w:val="nil"/>
              <w:left w:val="nil"/>
              <w:bottom w:val="single" w:sz="4" w:space="0" w:color="auto"/>
              <w:right w:val="single" w:sz="8" w:space="0" w:color="auto"/>
            </w:tcBorders>
            <w:shd w:val="clear" w:color="auto" w:fill="auto"/>
            <w:noWrap/>
            <w:vAlign w:val="bottom"/>
            <w:hideMark/>
          </w:tcPr>
          <w:p w:rsidR="00543D6D" w:rsidRPr="00FC09DB" w:rsidRDefault="00543D6D" w:rsidP="005B3F17">
            <w:pPr>
              <w:jc w:val="center"/>
              <w:rPr>
                <w:rFonts w:ascii="Palatino Linotype" w:hAnsi="Palatino Linotype"/>
                <w:color w:val="000000"/>
                <w:sz w:val="22"/>
                <w:szCs w:val="22"/>
                <w:lang w:val="es-MX" w:eastAsia="es-MX"/>
              </w:rPr>
            </w:pPr>
            <w:proofErr w:type="spellStart"/>
            <w:r w:rsidRPr="00FC09DB">
              <w:rPr>
                <w:rFonts w:ascii="Palatino Linotype" w:hAnsi="Palatino Linotype"/>
                <w:color w:val="000000"/>
                <w:sz w:val="22"/>
                <w:szCs w:val="22"/>
                <w:lang w:val="es-MX" w:eastAsia="es-MX"/>
              </w:rPr>
              <w:t>Chimbacalle</w:t>
            </w:r>
            <w:proofErr w:type="spellEnd"/>
          </w:p>
        </w:tc>
      </w:tr>
      <w:tr w:rsidR="00543D6D" w:rsidRPr="00FC09DB" w:rsidTr="005B3F17">
        <w:trPr>
          <w:trHeight w:val="300"/>
          <w:jc w:val="center"/>
        </w:trPr>
        <w:tc>
          <w:tcPr>
            <w:tcW w:w="1649" w:type="dxa"/>
            <w:tcBorders>
              <w:top w:val="nil"/>
              <w:left w:val="single" w:sz="8" w:space="0" w:color="auto"/>
              <w:bottom w:val="single" w:sz="4" w:space="0" w:color="auto"/>
              <w:right w:val="single" w:sz="4" w:space="0" w:color="auto"/>
            </w:tcBorders>
            <w:shd w:val="clear" w:color="auto" w:fill="auto"/>
            <w:noWrap/>
            <w:vAlign w:val="bottom"/>
            <w:hideMark/>
          </w:tcPr>
          <w:p w:rsidR="00543D6D" w:rsidRPr="00FC09DB" w:rsidRDefault="00543D6D" w:rsidP="005B3F17">
            <w:pPr>
              <w:jc w:val="center"/>
              <w:rPr>
                <w:rFonts w:ascii="Palatino Linotype" w:hAnsi="Palatino Linotype"/>
                <w:color w:val="000000"/>
                <w:sz w:val="22"/>
                <w:szCs w:val="22"/>
                <w:lang w:val="es-MX" w:eastAsia="es-MX"/>
              </w:rPr>
            </w:pPr>
            <w:proofErr w:type="spellStart"/>
            <w:r w:rsidRPr="00FC09DB">
              <w:rPr>
                <w:rFonts w:ascii="Palatino Linotype" w:hAnsi="Palatino Linotype"/>
                <w:color w:val="000000"/>
                <w:sz w:val="22"/>
                <w:szCs w:val="22"/>
                <w:lang w:val="es-MX" w:eastAsia="es-MX"/>
              </w:rPr>
              <w:t>E6F</w:t>
            </w:r>
            <w:proofErr w:type="spellEnd"/>
            <w:r w:rsidRPr="00FC09DB">
              <w:rPr>
                <w:rFonts w:ascii="Palatino Linotype" w:hAnsi="Palatino Linotype"/>
                <w:color w:val="000000"/>
                <w:sz w:val="22"/>
                <w:szCs w:val="22"/>
                <w:lang w:val="es-MX" w:eastAsia="es-MX"/>
              </w:rPr>
              <w:t xml:space="preserve">, </w:t>
            </w:r>
            <w:proofErr w:type="spellStart"/>
            <w:r w:rsidRPr="00FC09DB">
              <w:rPr>
                <w:rFonts w:ascii="Palatino Linotype" w:hAnsi="Palatino Linotype"/>
                <w:color w:val="000000"/>
                <w:sz w:val="22"/>
                <w:szCs w:val="22"/>
                <w:lang w:val="es-MX" w:eastAsia="es-MX"/>
              </w:rPr>
              <w:t>N12D</w:t>
            </w:r>
            <w:proofErr w:type="spellEnd"/>
          </w:p>
        </w:tc>
        <w:tc>
          <w:tcPr>
            <w:tcW w:w="2031" w:type="dxa"/>
            <w:tcBorders>
              <w:top w:val="nil"/>
              <w:left w:val="nil"/>
              <w:bottom w:val="single" w:sz="4" w:space="0" w:color="auto"/>
              <w:right w:val="single" w:sz="8" w:space="0" w:color="auto"/>
            </w:tcBorders>
            <w:shd w:val="clear" w:color="auto" w:fill="auto"/>
            <w:noWrap/>
            <w:vAlign w:val="bottom"/>
            <w:hideMark/>
          </w:tcPr>
          <w:p w:rsidR="00543D6D" w:rsidRPr="00FC09DB" w:rsidRDefault="00543D6D" w:rsidP="00543D6D">
            <w:pPr>
              <w:jc w:val="center"/>
              <w:rPr>
                <w:rFonts w:ascii="Palatino Linotype" w:hAnsi="Palatino Linotype"/>
                <w:color w:val="000000"/>
                <w:sz w:val="22"/>
                <w:szCs w:val="22"/>
                <w:lang w:val="es-MX" w:eastAsia="es-MX"/>
              </w:rPr>
            </w:pPr>
            <w:r w:rsidRPr="00FC09DB">
              <w:rPr>
                <w:rFonts w:ascii="Palatino Linotype" w:hAnsi="Palatino Linotype"/>
                <w:color w:val="000000"/>
                <w:sz w:val="22"/>
                <w:szCs w:val="22"/>
                <w:lang w:val="es-MX" w:eastAsia="es-MX"/>
              </w:rPr>
              <w:t xml:space="preserve">El </w:t>
            </w:r>
            <w:r>
              <w:rPr>
                <w:rFonts w:ascii="Palatino Linotype" w:hAnsi="Palatino Linotype"/>
                <w:color w:val="000000"/>
                <w:sz w:val="22"/>
                <w:szCs w:val="22"/>
                <w:lang w:val="es-MX" w:eastAsia="es-MX"/>
              </w:rPr>
              <w:t>E</w:t>
            </w:r>
            <w:r w:rsidRPr="00FC09DB">
              <w:rPr>
                <w:rFonts w:ascii="Palatino Linotype" w:hAnsi="Palatino Linotype"/>
                <w:color w:val="000000"/>
                <w:sz w:val="22"/>
                <w:szCs w:val="22"/>
                <w:lang w:val="es-MX" w:eastAsia="es-MX"/>
              </w:rPr>
              <w:t>jido</w:t>
            </w:r>
          </w:p>
        </w:tc>
      </w:tr>
      <w:tr w:rsidR="00543D6D" w:rsidRPr="00FC09DB" w:rsidTr="005B3F17">
        <w:trPr>
          <w:trHeight w:val="315"/>
          <w:jc w:val="center"/>
        </w:trPr>
        <w:tc>
          <w:tcPr>
            <w:tcW w:w="1649" w:type="dxa"/>
            <w:tcBorders>
              <w:top w:val="nil"/>
              <w:left w:val="single" w:sz="8" w:space="0" w:color="auto"/>
              <w:bottom w:val="single" w:sz="8" w:space="0" w:color="auto"/>
              <w:right w:val="single" w:sz="4" w:space="0" w:color="auto"/>
            </w:tcBorders>
            <w:shd w:val="clear" w:color="auto" w:fill="auto"/>
            <w:noWrap/>
            <w:vAlign w:val="bottom"/>
            <w:hideMark/>
          </w:tcPr>
          <w:p w:rsidR="00543D6D" w:rsidRPr="00FC09DB" w:rsidRDefault="00543D6D" w:rsidP="005B3F17">
            <w:pPr>
              <w:jc w:val="center"/>
              <w:rPr>
                <w:rFonts w:ascii="Palatino Linotype" w:hAnsi="Palatino Linotype"/>
                <w:color w:val="000000"/>
                <w:sz w:val="22"/>
                <w:szCs w:val="22"/>
                <w:lang w:val="es-MX" w:eastAsia="es-MX"/>
              </w:rPr>
            </w:pPr>
            <w:proofErr w:type="spellStart"/>
            <w:r w:rsidRPr="00FC09DB">
              <w:rPr>
                <w:rFonts w:ascii="Palatino Linotype" w:hAnsi="Palatino Linotype"/>
                <w:color w:val="000000"/>
                <w:sz w:val="22"/>
                <w:szCs w:val="22"/>
                <w:lang w:val="es-MX" w:eastAsia="es-MX"/>
              </w:rPr>
              <w:t>E6E</w:t>
            </w:r>
            <w:proofErr w:type="spellEnd"/>
          </w:p>
        </w:tc>
        <w:tc>
          <w:tcPr>
            <w:tcW w:w="2031" w:type="dxa"/>
            <w:tcBorders>
              <w:top w:val="nil"/>
              <w:left w:val="nil"/>
              <w:bottom w:val="single" w:sz="8" w:space="0" w:color="auto"/>
              <w:right w:val="single" w:sz="8" w:space="0" w:color="auto"/>
            </w:tcBorders>
            <w:shd w:val="clear" w:color="auto" w:fill="auto"/>
            <w:noWrap/>
            <w:vAlign w:val="bottom"/>
            <w:hideMark/>
          </w:tcPr>
          <w:p w:rsidR="00543D6D" w:rsidRPr="00FC09DB" w:rsidRDefault="00543D6D" w:rsidP="00543D6D">
            <w:pPr>
              <w:jc w:val="center"/>
              <w:rPr>
                <w:rFonts w:ascii="Palatino Linotype" w:hAnsi="Palatino Linotype"/>
                <w:color w:val="000000"/>
                <w:sz w:val="22"/>
                <w:szCs w:val="22"/>
                <w:lang w:val="es-MX" w:eastAsia="es-MX"/>
              </w:rPr>
            </w:pPr>
            <w:r w:rsidRPr="00FC09DB">
              <w:rPr>
                <w:rFonts w:ascii="Palatino Linotype" w:hAnsi="Palatino Linotype"/>
                <w:color w:val="000000"/>
                <w:sz w:val="22"/>
                <w:szCs w:val="22"/>
                <w:lang w:val="es-MX" w:eastAsia="es-MX"/>
              </w:rPr>
              <w:t xml:space="preserve">El </w:t>
            </w:r>
            <w:r>
              <w:rPr>
                <w:rFonts w:ascii="Palatino Linotype" w:hAnsi="Palatino Linotype"/>
                <w:color w:val="000000"/>
                <w:sz w:val="22"/>
                <w:szCs w:val="22"/>
                <w:lang w:val="es-MX" w:eastAsia="es-MX"/>
              </w:rPr>
              <w:t>P</w:t>
            </w:r>
            <w:r w:rsidRPr="00FC09DB">
              <w:rPr>
                <w:rFonts w:ascii="Palatino Linotype" w:hAnsi="Palatino Linotype"/>
                <w:color w:val="000000"/>
                <w:sz w:val="22"/>
                <w:szCs w:val="22"/>
                <w:lang w:val="es-MX" w:eastAsia="es-MX"/>
              </w:rPr>
              <w:t>intado</w:t>
            </w:r>
          </w:p>
        </w:tc>
      </w:tr>
    </w:tbl>
    <w:p w:rsidR="00543D6D" w:rsidRDefault="00543D6D" w:rsidP="00543D6D">
      <w:pPr>
        <w:tabs>
          <w:tab w:val="left" w:pos="1080"/>
        </w:tabs>
        <w:spacing w:after="120" w:line="276" w:lineRule="auto"/>
        <w:ind w:hanging="11"/>
        <w:jc w:val="both"/>
        <w:rPr>
          <w:rFonts w:ascii="Arial" w:hAnsi="Arial" w:cs="Arial"/>
        </w:rPr>
      </w:pPr>
    </w:p>
    <w:p w:rsidR="00543D6D" w:rsidRPr="00B311F6" w:rsidRDefault="00543D6D" w:rsidP="00543D6D">
      <w:pPr>
        <w:tabs>
          <w:tab w:val="left" w:pos="1080"/>
        </w:tabs>
        <w:spacing w:after="120" w:line="276" w:lineRule="auto"/>
        <w:ind w:hanging="11"/>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w:t>
      </w:r>
      <w:r>
        <w:rPr>
          <w:rFonts w:ascii="Palatino Linotype" w:hAnsi="Palatino Linotype" w:cs="Arial"/>
          <w:b/>
          <w:sz w:val="22"/>
          <w:szCs w:val="22"/>
          <w:lang w:val="es-ES_tradnl"/>
        </w:rPr>
        <w:t>f</w:t>
      </w:r>
      <w:r w:rsidRPr="00B311F6">
        <w:rPr>
          <w:rFonts w:ascii="Palatino Linotype" w:hAnsi="Palatino Linotype" w:cs="Arial"/>
          <w:b/>
          <w:sz w:val="22"/>
          <w:szCs w:val="22"/>
          <w:lang w:val="es-ES_tradnl"/>
        </w:rPr>
        <w:t xml:space="preserve">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EB7A80" w:rsidRPr="003843CA" w:rsidRDefault="00EB7A80" w:rsidP="00E73E4C">
      <w:pPr>
        <w:spacing w:after="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ED1719">
        <w:rPr>
          <w:rFonts w:ascii="Palatino Linotype" w:hAnsi="Palatino Linotype" w:cs="Arial"/>
          <w:sz w:val="22"/>
          <w:szCs w:val="22"/>
        </w:rPr>
        <w:t>12</w:t>
      </w:r>
      <w:r w:rsidRPr="003843CA">
        <w:rPr>
          <w:rFonts w:ascii="Palatino Linotype" w:hAnsi="Palatino Linotype" w:cs="Arial"/>
          <w:sz w:val="22"/>
          <w:szCs w:val="22"/>
        </w:rPr>
        <w:t xml:space="preserve"> de </w:t>
      </w:r>
      <w:r w:rsidR="00543D6D">
        <w:rPr>
          <w:rFonts w:ascii="Palatino Linotype" w:hAnsi="Palatino Linotype" w:cs="Arial"/>
          <w:sz w:val="22"/>
          <w:szCs w:val="22"/>
        </w:rPr>
        <w:t xml:space="preserve">julio </w:t>
      </w:r>
      <w:r w:rsidRPr="003843CA">
        <w:rPr>
          <w:rFonts w:ascii="Palatino Linotype" w:hAnsi="Palatino Linotype" w:cs="Arial"/>
          <w:sz w:val="22"/>
          <w:szCs w:val="22"/>
        </w:rPr>
        <w:t>de 201</w:t>
      </w:r>
      <w:r w:rsidR="00543D6D">
        <w:rPr>
          <w:rFonts w:ascii="Palatino Linotype" w:hAnsi="Palatino Linotype" w:cs="Arial"/>
          <w:sz w:val="22"/>
          <w:szCs w:val="22"/>
        </w:rPr>
        <w:t>8</w:t>
      </w:r>
      <w:r w:rsidRPr="003843CA">
        <w:rPr>
          <w:rFonts w:ascii="Palatino Linotype" w:hAnsi="Palatino Linotype" w:cs="Arial"/>
          <w:sz w:val="22"/>
          <w:szCs w:val="22"/>
        </w:rPr>
        <w:t>.</w:t>
      </w:r>
    </w:p>
    <w:p w:rsidR="00543D6D"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543D6D" w:rsidRPr="003C15E1" w:rsidTr="005B3F17">
        <w:trPr>
          <w:jc w:val="center"/>
        </w:trPr>
        <w:tc>
          <w:tcPr>
            <w:tcW w:w="5575" w:type="dxa"/>
            <w:hideMark/>
          </w:tcPr>
          <w:p w:rsidR="00543D6D" w:rsidRPr="003C15E1" w:rsidRDefault="00543D6D"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543D6D" w:rsidRPr="003C15E1" w:rsidRDefault="00543D6D" w:rsidP="005B3F17">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543D6D" w:rsidRPr="003C15E1" w:rsidRDefault="00543D6D"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543D6D" w:rsidRDefault="00543D6D" w:rsidP="00543D6D">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543D6D" w:rsidRDefault="00543D6D" w:rsidP="00543D6D">
            <w:pPr>
              <w:pStyle w:val="Textopredeterminado"/>
              <w:jc w:val="center"/>
              <w:rPr>
                <w:rFonts w:ascii="Palatino Linotype" w:hAnsi="Palatino Linotype" w:cs="Arial"/>
                <w:b/>
                <w:sz w:val="19"/>
                <w:szCs w:val="19"/>
              </w:rPr>
            </w:pPr>
          </w:p>
          <w:p w:rsidR="00543D6D" w:rsidRDefault="00543D6D" w:rsidP="00543D6D">
            <w:pPr>
              <w:pStyle w:val="Textopredeterminado"/>
              <w:jc w:val="center"/>
              <w:rPr>
                <w:rFonts w:ascii="Palatino Linotype" w:hAnsi="Palatino Linotype" w:cs="Arial"/>
                <w:b/>
                <w:sz w:val="19"/>
                <w:szCs w:val="19"/>
              </w:rPr>
            </w:pPr>
          </w:p>
          <w:p w:rsidR="00543D6D" w:rsidRPr="003C15E1" w:rsidRDefault="00543D6D" w:rsidP="00543D6D">
            <w:pPr>
              <w:pStyle w:val="Textopredeterminado"/>
              <w:jc w:val="center"/>
              <w:rPr>
                <w:rFonts w:ascii="Palatino Linotype" w:hAnsi="Palatino Linotype" w:cs="Arial"/>
                <w:b/>
                <w:sz w:val="19"/>
                <w:szCs w:val="19"/>
              </w:rPr>
            </w:pPr>
          </w:p>
        </w:tc>
      </w:tr>
    </w:tbl>
    <w:p w:rsidR="00543D6D" w:rsidRPr="003843CA" w:rsidRDefault="00543D6D" w:rsidP="00543D6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543D6D" w:rsidRPr="003843CA" w:rsidRDefault="00543D6D" w:rsidP="00543D6D">
      <w:pPr>
        <w:pStyle w:val="Textosinformato"/>
        <w:jc w:val="both"/>
        <w:rPr>
          <w:rFonts w:ascii="Palatino Linotype" w:eastAsia="MS Mincho" w:hAnsi="Palatino Linotype" w:cs="Arial"/>
          <w:sz w:val="22"/>
          <w:szCs w:val="22"/>
        </w:rPr>
      </w:pPr>
    </w:p>
    <w:p w:rsidR="00543D6D" w:rsidRPr="003843CA" w:rsidRDefault="00543D6D" w:rsidP="00543D6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14</w:t>
      </w:r>
      <w:r w:rsidR="00ED1719">
        <w:rPr>
          <w:rFonts w:ascii="Palatino Linotype" w:eastAsia="MS Mincho" w:hAnsi="Palatino Linotype" w:cs="Arial"/>
          <w:sz w:val="22"/>
          <w:szCs w:val="22"/>
        </w:rPr>
        <w:t xml:space="preserve"> de junio y 12</w:t>
      </w:r>
      <w:bookmarkStart w:id="0" w:name="_GoBack"/>
      <w:bookmarkEnd w:id="0"/>
      <w:r>
        <w:rPr>
          <w:rFonts w:ascii="Palatino Linotype" w:eastAsia="MS Mincho" w:hAnsi="Palatino Linotype" w:cs="Arial"/>
          <w:sz w:val="22"/>
          <w:szCs w:val="22"/>
        </w:rPr>
        <w:t xml:space="preserve"> </w:t>
      </w:r>
      <w:r w:rsidRPr="003843CA">
        <w:rPr>
          <w:rFonts w:ascii="Palatino Linotype" w:eastAsia="MS Mincho" w:hAnsi="Palatino Linotype" w:cs="Arial"/>
          <w:sz w:val="22"/>
          <w:szCs w:val="22"/>
        </w:rPr>
        <w:t xml:space="preserve">de </w:t>
      </w:r>
      <w:r>
        <w:rPr>
          <w:rFonts w:ascii="Palatino Linotype" w:eastAsia="MS Mincho" w:hAnsi="Palatino Linotype" w:cs="Arial"/>
          <w:sz w:val="22"/>
          <w:szCs w:val="22"/>
        </w:rPr>
        <w:t xml:space="preserve">julio </w:t>
      </w:r>
      <w:r w:rsidRPr="003843CA">
        <w:rPr>
          <w:rFonts w:ascii="Palatino Linotype" w:eastAsia="MS Mincho" w:hAnsi="Palatino Linotype" w:cs="Arial"/>
          <w:sz w:val="22"/>
          <w:szCs w:val="22"/>
        </w:rPr>
        <w:t xml:space="preserve">de </w:t>
      </w:r>
      <w:r>
        <w:rPr>
          <w:rFonts w:ascii="Palatino Linotype" w:eastAsia="MS Mincho" w:hAnsi="Palatino Linotype" w:cs="Arial"/>
          <w:sz w:val="22"/>
          <w:szCs w:val="22"/>
        </w:rPr>
        <w:t>2018</w:t>
      </w:r>
      <w:r w:rsidRPr="003843CA">
        <w:rPr>
          <w:rFonts w:ascii="Palatino Linotype" w:eastAsia="MS Mincho" w:hAnsi="Palatino Linotype" w:cs="Arial"/>
          <w:sz w:val="22"/>
          <w:szCs w:val="22"/>
        </w:rPr>
        <w:t>.- Quito,</w:t>
      </w:r>
    </w:p>
    <w:p w:rsidR="00543D6D" w:rsidRDefault="00543D6D" w:rsidP="00543D6D">
      <w:pPr>
        <w:pStyle w:val="Textosinformato"/>
        <w:jc w:val="both"/>
        <w:rPr>
          <w:rFonts w:ascii="Palatino Linotype" w:eastAsia="MS Mincho" w:hAnsi="Palatino Linotype" w:cs="Arial"/>
          <w:sz w:val="22"/>
          <w:szCs w:val="22"/>
        </w:rPr>
      </w:pPr>
    </w:p>
    <w:p w:rsidR="00543D6D" w:rsidRDefault="00543D6D" w:rsidP="00543D6D">
      <w:pPr>
        <w:pStyle w:val="Textosinformato"/>
        <w:jc w:val="both"/>
        <w:rPr>
          <w:rFonts w:ascii="Palatino Linotype" w:eastAsia="MS Mincho" w:hAnsi="Palatino Linotype" w:cs="Arial"/>
          <w:sz w:val="22"/>
          <w:szCs w:val="22"/>
        </w:rPr>
      </w:pPr>
    </w:p>
    <w:p w:rsidR="00543D6D" w:rsidRPr="003843CA" w:rsidRDefault="00543D6D" w:rsidP="00543D6D">
      <w:pPr>
        <w:pStyle w:val="Textosinformato"/>
        <w:jc w:val="both"/>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43D6D" w:rsidRDefault="00543D6D" w:rsidP="00543D6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43D6D"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543D6D" w:rsidRDefault="00543D6D" w:rsidP="00543D6D">
      <w:pPr>
        <w:pStyle w:val="Textosinformato"/>
        <w:jc w:val="center"/>
        <w:rPr>
          <w:rFonts w:ascii="Palatino Linotype" w:eastAsia="MS Mincho" w:hAnsi="Palatino Linotype" w:cs="Arial"/>
          <w:b/>
          <w:sz w:val="22"/>
          <w:szCs w:val="22"/>
        </w:rPr>
      </w:pPr>
    </w:p>
    <w:p w:rsidR="00543D6D" w:rsidRPr="003843CA" w:rsidRDefault="00543D6D" w:rsidP="00543D6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543D6D"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543D6D" w:rsidRPr="003843CA" w:rsidRDefault="00543D6D" w:rsidP="00543D6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543D6D" w:rsidRPr="003843CA"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543D6D" w:rsidRPr="003843CA" w:rsidRDefault="00543D6D" w:rsidP="00543D6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543D6D" w:rsidRPr="003843CA"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p>
    <w:p w:rsidR="00543D6D" w:rsidRDefault="00543D6D" w:rsidP="00543D6D">
      <w:pPr>
        <w:pStyle w:val="Textosinformato"/>
        <w:jc w:val="center"/>
        <w:rPr>
          <w:rFonts w:ascii="Palatino Linotype" w:eastAsia="MS Mincho" w:hAnsi="Palatino Linotype" w:cs="Arial"/>
          <w:sz w:val="22"/>
          <w:szCs w:val="22"/>
        </w:rPr>
      </w:pPr>
    </w:p>
    <w:p w:rsidR="00543D6D" w:rsidRPr="003843CA" w:rsidRDefault="00543D6D" w:rsidP="00543D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43D6D" w:rsidRDefault="00543D6D" w:rsidP="00543D6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43D6D" w:rsidRDefault="00543D6D" w:rsidP="00543D6D">
      <w:proofErr w:type="spellStart"/>
      <w:r>
        <w:rPr>
          <w:rFonts w:ascii="Palatino Linotype" w:hAnsi="Palatino Linotype"/>
          <w:sz w:val="12"/>
          <w:szCs w:val="12"/>
        </w:rPr>
        <w:t>DSCS</w:t>
      </w:r>
      <w:proofErr w:type="spellEnd"/>
    </w:p>
    <w:p w:rsidR="00EB7A80" w:rsidRDefault="00EB7A80" w:rsidP="00EB7A80">
      <w:pPr>
        <w:pStyle w:val="Textopredeterminado"/>
        <w:shd w:val="clear" w:color="auto" w:fill="FFFFFF"/>
        <w:jc w:val="both"/>
        <w:rPr>
          <w:rFonts w:ascii="Palatino Linotype" w:hAnsi="Palatino Linotype" w:cs="Arial"/>
          <w:sz w:val="22"/>
          <w:szCs w:val="22"/>
          <w:lang w:val="es-ES"/>
        </w:rPr>
      </w:pPr>
    </w:p>
    <w:sectPr w:rsidR="00EB7A80" w:rsidSect="00543D6D">
      <w:headerReference w:type="even" r:id="rId10"/>
      <w:headerReference w:type="default" r:id="rId11"/>
      <w:footerReference w:type="default" r:id="rId12"/>
      <w:headerReference w:type="first" r:id="rId13"/>
      <w:pgSz w:w="11906" w:h="16838"/>
      <w:pgMar w:top="3402" w:right="1133" w:bottom="567" w:left="1276"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E4" w:rsidRDefault="00EB6BE4" w:rsidP="005148F4">
      <w:r>
        <w:separator/>
      </w:r>
    </w:p>
  </w:endnote>
  <w:endnote w:type="continuationSeparator" w:id="0">
    <w:p w:rsidR="00EB6BE4" w:rsidRDefault="00EB6BE4" w:rsidP="0051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EB6BE4">
    <w:pPr>
      <w:pStyle w:val="Piedepgina"/>
      <w:jc w:val="right"/>
      <w:rPr>
        <w:rFonts w:ascii="Palatino Linotype" w:hAnsi="Palatino Linotype"/>
      </w:rPr>
    </w:pPr>
  </w:p>
  <w:p w:rsidR="001B78D2" w:rsidRDefault="00EB6B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3C6A52" w:rsidP="003078EC">
    <w:pPr>
      <w:pStyle w:val="Piedepgina"/>
      <w:jc w:val="right"/>
      <w:rPr>
        <w:rFonts w:ascii="Palatino Linotype" w:hAnsi="Palatino Linotype"/>
      </w:rPr>
    </w:pPr>
    <w:r w:rsidRPr="00723B61">
      <w:rPr>
        <w:rFonts w:ascii="Palatino Linotype" w:hAnsi="Palatino Linotype"/>
      </w:rPr>
      <w:t xml:space="preserve">Página </w:t>
    </w:r>
    <w:r w:rsidR="00EE644F" w:rsidRPr="00723B61">
      <w:rPr>
        <w:rFonts w:ascii="Palatino Linotype" w:hAnsi="Palatino Linotype"/>
        <w:b/>
        <w:sz w:val="24"/>
        <w:szCs w:val="24"/>
      </w:rPr>
      <w:fldChar w:fldCharType="begin"/>
    </w:r>
    <w:r w:rsidRPr="00723B61">
      <w:rPr>
        <w:rFonts w:ascii="Palatino Linotype" w:hAnsi="Palatino Linotype"/>
        <w:b/>
      </w:rPr>
      <w:instrText>PAGE</w:instrText>
    </w:r>
    <w:r w:rsidR="00EE644F" w:rsidRPr="00723B61">
      <w:rPr>
        <w:rFonts w:ascii="Palatino Linotype" w:hAnsi="Palatino Linotype"/>
        <w:b/>
        <w:sz w:val="24"/>
        <w:szCs w:val="24"/>
      </w:rPr>
      <w:fldChar w:fldCharType="separate"/>
    </w:r>
    <w:r w:rsidR="00ED1719">
      <w:rPr>
        <w:rFonts w:ascii="Palatino Linotype" w:hAnsi="Palatino Linotype"/>
        <w:b/>
        <w:noProof/>
      </w:rPr>
      <w:t>2</w:t>
    </w:r>
    <w:r w:rsidR="00EE644F" w:rsidRPr="00723B61">
      <w:rPr>
        <w:rFonts w:ascii="Palatino Linotype" w:hAnsi="Palatino Linotype"/>
        <w:b/>
        <w:sz w:val="24"/>
        <w:szCs w:val="24"/>
      </w:rPr>
      <w:fldChar w:fldCharType="end"/>
    </w:r>
    <w:r w:rsidRPr="00723B61">
      <w:rPr>
        <w:rFonts w:ascii="Palatino Linotype" w:hAnsi="Palatino Linotype"/>
      </w:rPr>
      <w:t xml:space="preserve"> de </w:t>
    </w:r>
    <w:r w:rsidR="00E7367F">
      <w:rPr>
        <w:rFonts w:ascii="Palatino Linotype" w:hAnsi="Palatino Linotype"/>
        <w:b/>
      </w:rPr>
      <w:t>3</w:t>
    </w:r>
  </w:p>
  <w:p w:rsidR="001B78D2" w:rsidRDefault="00EB6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E4" w:rsidRDefault="00EB6BE4" w:rsidP="005148F4">
      <w:r>
        <w:separator/>
      </w:r>
    </w:p>
  </w:footnote>
  <w:footnote w:type="continuationSeparator" w:id="0">
    <w:p w:rsidR="00EB6BE4" w:rsidRDefault="00EB6BE4" w:rsidP="0051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B6BE4">
    <w:pPr>
      <w:pStyle w:val="Encabezado"/>
      <w:rPr>
        <w:lang w:val="es-EC"/>
      </w:rPr>
    </w:pPr>
  </w:p>
  <w:p w:rsidR="001B78D2" w:rsidRDefault="00EB6BE4">
    <w:pPr>
      <w:pStyle w:val="Encabezado"/>
      <w:rPr>
        <w:lang w:val="es-EC"/>
      </w:rPr>
    </w:pPr>
  </w:p>
  <w:p w:rsidR="001B78D2" w:rsidRDefault="00EB6BE4">
    <w:pPr>
      <w:pStyle w:val="Encabezado"/>
      <w:rPr>
        <w:lang w:val="es-EC"/>
      </w:rPr>
    </w:pPr>
  </w:p>
  <w:p w:rsidR="001B78D2" w:rsidRDefault="00EB6BE4">
    <w:pPr>
      <w:pStyle w:val="Encabezado"/>
      <w:rPr>
        <w:lang w:val="es-EC"/>
      </w:rPr>
    </w:pPr>
  </w:p>
  <w:p w:rsidR="001B78D2" w:rsidRDefault="00EB6BE4" w:rsidP="00150606">
    <w:pPr>
      <w:pStyle w:val="Ttulo"/>
      <w:rPr>
        <w:rFonts w:ascii="Palatino Linotype" w:hAnsi="Palatino Linotype" w:cs="Arial"/>
        <w:sz w:val="22"/>
        <w:szCs w:val="22"/>
      </w:rPr>
    </w:pPr>
  </w:p>
  <w:p w:rsidR="001B78D2" w:rsidRDefault="00EB6BE4" w:rsidP="00150606">
    <w:pPr>
      <w:pStyle w:val="Ttulo"/>
      <w:rPr>
        <w:rFonts w:ascii="Palatino Linotype" w:hAnsi="Palatino Linotype" w:cs="Arial"/>
        <w:sz w:val="22"/>
        <w:szCs w:val="22"/>
      </w:rPr>
    </w:pPr>
  </w:p>
  <w:p w:rsidR="008A07B5" w:rsidRDefault="008A07B5" w:rsidP="00150606">
    <w:pPr>
      <w:pStyle w:val="Ttulo"/>
      <w:rPr>
        <w:rFonts w:ascii="Palatino Linotype" w:hAnsi="Palatino Linotype" w:cs="Arial"/>
        <w:sz w:val="22"/>
        <w:szCs w:val="22"/>
      </w:rPr>
    </w:pPr>
  </w:p>
  <w:p w:rsidR="001B78D2" w:rsidRPr="00476B21" w:rsidRDefault="003C6A5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EB6BE4">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B6BE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B6BE4" w:rsidP="002D3569">
    <w:pPr>
      <w:pStyle w:val="Ttulo"/>
      <w:rPr>
        <w:rFonts w:ascii="Palatino Linotype" w:hAnsi="Palatino Linotype" w:cs="Arial"/>
        <w:sz w:val="22"/>
        <w:szCs w:val="22"/>
      </w:rPr>
    </w:pPr>
  </w:p>
  <w:p w:rsidR="001B78D2" w:rsidRDefault="00EB6BE4" w:rsidP="002D3569">
    <w:pPr>
      <w:pStyle w:val="Ttulo"/>
      <w:rPr>
        <w:rFonts w:ascii="Palatino Linotype" w:hAnsi="Palatino Linotype" w:cs="Arial"/>
        <w:sz w:val="22"/>
        <w:szCs w:val="22"/>
      </w:rPr>
    </w:pPr>
  </w:p>
  <w:p w:rsidR="001B78D2" w:rsidRDefault="00EB6BE4" w:rsidP="002D3569">
    <w:pPr>
      <w:pStyle w:val="Ttulo"/>
      <w:rPr>
        <w:rFonts w:ascii="Palatino Linotype" w:hAnsi="Palatino Linotype" w:cs="Arial"/>
        <w:sz w:val="22"/>
        <w:szCs w:val="22"/>
      </w:rPr>
    </w:pPr>
  </w:p>
  <w:p w:rsidR="001B78D2" w:rsidRDefault="00EB6BE4" w:rsidP="002D3569">
    <w:pPr>
      <w:pStyle w:val="Ttulo"/>
      <w:rPr>
        <w:rFonts w:ascii="Palatino Linotype" w:hAnsi="Palatino Linotype" w:cs="Arial"/>
        <w:sz w:val="22"/>
        <w:szCs w:val="22"/>
      </w:rPr>
    </w:pPr>
  </w:p>
  <w:p w:rsidR="001B78D2" w:rsidRDefault="00EB6BE4" w:rsidP="002D3569">
    <w:pPr>
      <w:pStyle w:val="Ttulo"/>
      <w:rPr>
        <w:rFonts w:ascii="Palatino Linotype" w:hAnsi="Palatino Linotype" w:cs="Arial"/>
        <w:sz w:val="22"/>
        <w:szCs w:val="22"/>
      </w:rPr>
    </w:pPr>
  </w:p>
  <w:p w:rsidR="001B78D2" w:rsidRDefault="00EB6BE4" w:rsidP="002D3569">
    <w:pPr>
      <w:pStyle w:val="Ttulo"/>
      <w:rPr>
        <w:rFonts w:ascii="Palatino Linotype" w:hAnsi="Palatino Linotype" w:cs="Arial"/>
        <w:sz w:val="22"/>
        <w:szCs w:val="22"/>
      </w:rPr>
    </w:pPr>
  </w:p>
  <w:p w:rsidR="001B78D2" w:rsidRDefault="00EB6BE4" w:rsidP="002D3569">
    <w:pPr>
      <w:pStyle w:val="Ttulo"/>
      <w:rPr>
        <w:rFonts w:ascii="Palatino Linotype" w:hAnsi="Palatino Linotype" w:cs="Arial"/>
        <w:sz w:val="22"/>
        <w:szCs w:val="22"/>
      </w:rPr>
    </w:pPr>
  </w:p>
  <w:p w:rsidR="001B78D2" w:rsidRPr="00476B21" w:rsidRDefault="003C6A5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EB6BE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EB6B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80"/>
    <w:rsid w:val="00020543"/>
    <w:rsid w:val="000F03C5"/>
    <w:rsid w:val="00112A6E"/>
    <w:rsid w:val="003256D2"/>
    <w:rsid w:val="003C6A52"/>
    <w:rsid w:val="005148F4"/>
    <w:rsid w:val="00543D6D"/>
    <w:rsid w:val="006476EB"/>
    <w:rsid w:val="006F48A8"/>
    <w:rsid w:val="00721B64"/>
    <w:rsid w:val="007D7B94"/>
    <w:rsid w:val="007F136D"/>
    <w:rsid w:val="0080399B"/>
    <w:rsid w:val="008A07B5"/>
    <w:rsid w:val="00B41F40"/>
    <w:rsid w:val="00B70E95"/>
    <w:rsid w:val="00CF53D9"/>
    <w:rsid w:val="00D46FEB"/>
    <w:rsid w:val="00D8182D"/>
    <w:rsid w:val="00E7367F"/>
    <w:rsid w:val="00E73E4C"/>
    <w:rsid w:val="00EB6BE4"/>
    <w:rsid w:val="00EB7A80"/>
    <w:rsid w:val="00ED1719"/>
    <w:rsid w:val="00EE64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80"/>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EB7A8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B7A80"/>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EB7A80"/>
    <w:pPr>
      <w:tabs>
        <w:tab w:val="center" w:pos="4252"/>
        <w:tab w:val="right" w:pos="8504"/>
      </w:tabs>
    </w:pPr>
  </w:style>
  <w:style w:type="character" w:customStyle="1" w:styleId="EncabezadoCar">
    <w:name w:val="Encabezado Car"/>
    <w:basedOn w:val="Fuentedeprrafopredeter"/>
    <w:link w:val="Encabezado"/>
    <w:rsid w:val="00EB7A80"/>
    <w:rPr>
      <w:rFonts w:ascii="Times New Roman" w:eastAsia="Times New Roman" w:hAnsi="Times New Roman" w:cs="Times New Roman"/>
      <w:sz w:val="20"/>
      <w:szCs w:val="20"/>
      <w:lang w:val="es-ES" w:eastAsia="es-ES"/>
    </w:rPr>
  </w:style>
  <w:style w:type="paragraph" w:styleId="Ttulo">
    <w:name w:val="Title"/>
    <w:basedOn w:val="Normal"/>
    <w:link w:val="TtuloCar"/>
    <w:qFormat/>
    <w:rsid w:val="00EB7A80"/>
    <w:pPr>
      <w:jc w:val="center"/>
    </w:pPr>
    <w:rPr>
      <w:b/>
      <w:bCs/>
      <w:sz w:val="24"/>
      <w:szCs w:val="24"/>
    </w:rPr>
  </w:style>
  <w:style w:type="character" w:customStyle="1" w:styleId="TtuloCar">
    <w:name w:val="Título Car"/>
    <w:basedOn w:val="Fuentedeprrafopredeter"/>
    <w:link w:val="Ttulo"/>
    <w:rsid w:val="00EB7A80"/>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EB7A80"/>
    <w:rPr>
      <w:rFonts w:ascii="Courier New" w:hAnsi="Courier New"/>
    </w:rPr>
  </w:style>
  <w:style w:type="character" w:customStyle="1" w:styleId="TextosinformatoCar">
    <w:name w:val="Texto sin formato Car"/>
    <w:basedOn w:val="Fuentedeprrafopredeter"/>
    <w:link w:val="Textosinformato"/>
    <w:rsid w:val="00EB7A8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B7A80"/>
    <w:rPr>
      <w:sz w:val="24"/>
      <w:lang w:val="es-ES_tradnl"/>
    </w:rPr>
  </w:style>
  <w:style w:type="paragraph" w:styleId="Piedepgina">
    <w:name w:val="footer"/>
    <w:basedOn w:val="Normal"/>
    <w:link w:val="PiedepginaCar"/>
    <w:uiPriority w:val="99"/>
    <w:rsid w:val="00EB7A80"/>
    <w:pPr>
      <w:tabs>
        <w:tab w:val="center" w:pos="4419"/>
        <w:tab w:val="right" w:pos="8838"/>
      </w:tabs>
    </w:pPr>
  </w:style>
  <w:style w:type="character" w:customStyle="1" w:styleId="PiedepginaCar">
    <w:name w:val="Pie de página Car"/>
    <w:basedOn w:val="Fuentedeprrafopredeter"/>
    <w:link w:val="Piedepgina"/>
    <w:uiPriority w:val="99"/>
    <w:rsid w:val="00EB7A8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B7A8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B7A8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80"/>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EB7A8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B7A80"/>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EB7A80"/>
    <w:pPr>
      <w:tabs>
        <w:tab w:val="center" w:pos="4252"/>
        <w:tab w:val="right" w:pos="8504"/>
      </w:tabs>
    </w:pPr>
  </w:style>
  <w:style w:type="character" w:customStyle="1" w:styleId="EncabezadoCar">
    <w:name w:val="Encabezado Car"/>
    <w:basedOn w:val="Fuentedeprrafopredeter"/>
    <w:link w:val="Encabezado"/>
    <w:rsid w:val="00EB7A80"/>
    <w:rPr>
      <w:rFonts w:ascii="Times New Roman" w:eastAsia="Times New Roman" w:hAnsi="Times New Roman" w:cs="Times New Roman"/>
      <w:sz w:val="20"/>
      <w:szCs w:val="20"/>
      <w:lang w:val="es-ES" w:eastAsia="es-ES"/>
    </w:rPr>
  </w:style>
  <w:style w:type="paragraph" w:styleId="Ttulo">
    <w:name w:val="Title"/>
    <w:basedOn w:val="Normal"/>
    <w:link w:val="TtuloCar"/>
    <w:qFormat/>
    <w:rsid w:val="00EB7A80"/>
    <w:pPr>
      <w:jc w:val="center"/>
    </w:pPr>
    <w:rPr>
      <w:b/>
      <w:bCs/>
      <w:sz w:val="24"/>
      <w:szCs w:val="24"/>
    </w:rPr>
  </w:style>
  <w:style w:type="character" w:customStyle="1" w:styleId="TtuloCar">
    <w:name w:val="Título Car"/>
    <w:basedOn w:val="Fuentedeprrafopredeter"/>
    <w:link w:val="Ttulo"/>
    <w:rsid w:val="00EB7A80"/>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EB7A80"/>
    <w:rPr>
      <w:rFonts w:ascii="Courier New" w:hAnsi="Courier New"/>
    </w:rPr>
  </w:style>
  <w:style w:type="character" w:customStyle="1" w:styleId="TextosinformatoCar">
    <w:name w:val="Texto sin formato Car"/>
    <w:basedOn w:val="Fuentedeprrafopredeter"/>
    <w:link w:val="Textosinformato"/>
    <w:rsid w:val="00EB7A8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B7A80"/>
    <w:rPr>
      <w:sz w:val="24"/>
      <w:lang w:val="es-ES_tradnl"/>
    </w:rPr>
  </w:style>
  <w:style w:type="paragraph" w:styleId="Piedepgina">
    <w:name w:val="footer"/>
    <w:basedOn w:val="Normal"/>
    <w:link w:val="PiedepginaCar"/>
    <w:uiPriority w:val="99"/>
    <w:rsid w:val="00EB7A80"/>
    <w:pPr>
      <w:tabs>
        <w:tab w:val="center" w:pos="4419"/>
        <w:tab w:val="right" w:pos="8838"/>
      </w:tabs>
    </w:pPr>
  </w:style>
  <w:style w:type="character" w:customStyle="1" w:styleId="PiedepginaCar">
    <w:name w:val="Pie de página Car"/>
    <w:basedOn w:val="Fuentedeprrafopredeter"/>
    <w:link w:val="Piedepgina"/>
    <w:uiPriority w:val="99"/>
    <w:rsid w:val="00EB7A8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B7A8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B7A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6239-810F-491B-8E10-FF95F201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4</cp:revision>
  <cp:lastPrinted>2015-08-11T13:37:00Z</cp:lastPrinted>
  <dcterms:created xsi:type="dcterms:W3CDTF">2018-07-05T15:37:00Z</dcterms:created>
  <dcterms:modified xsi:type="dcterms:W3CDTF">2018-07-12T17:05:00Z</dcterms:modified>
</cp:coreProperties>
</file>