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4E" w:rsidRPr="00B90328" w:rsidRDefault="00B21E4E" w:rsidP="00CF35EE">
      <w:pPr>
        <w:spacing w:after="120"/>
        <w:jc w:val="center"/>
        <w:rPr>
          <w:rFonts w:ascii="Palatino Linotype" w:eastAsia="Times New Roman" w:hAnsi="Palatino Linotype" w:cs="Arial"/>
          <w:b/>
          <w:bCs/>
          <w:lang w:eastAsia="es-ES"/>
        </w:rPr>
      </w:pPr>
      <w:r w:rsidRPr="00B90328">
        <w:rPr>
          <w:rFonts w:ascii="Palatino Linotype" w:eastAsia="Times New Roman" w:hAnsi="Palatino Linotype" w:cs="Arial"/>
          <w:b/>
          <w:bCs/>
          <w:lang w:eastAsia="es-ES"/>
        </w:rPr>
        <w:t>EXPOSICIÓN DE MOTIVOS</w:t>
      </w:r>
    </w:p>
    <w:p w:rsidR="00F23847" w:rsidRPr="00C250CB" w:rsidRDefault="00F23847" w:rsidP="00F23847">
      <w:pPr>
        <w:widowControl w:val="0"/>
        <w:autoSpaceDE w:val="0"/>
        <w:autoSpaceDN w:val="0"/>
        <w:adjustRightInd w:val="0"/>
        <w:spacing w:after="120"/>
        <w:ind w:right="64" w:firstLine="708"/>
        <w:jc w:val="both"/>
        <w:rPr>
          <w:rFonts w:ascii="Palatino Linotype" w:hAnsi="Palatino Linotype" w:cstheme="minorHAnsi"/>
          <w:lang w:eastAsia="ar-SA"/>
        </w:rPr>
      </w:pPr>
      <w:r w:rsidRPr="00C250CB">
        <w:rPr>
          <w:rFonts w:ascii="Palatino Linotype" w:hAnsi="Palatino Linotype" w:cstheme="minorHAnsi"/>
          <w:lang w:eastAsia="ar-SA"/>
        </w:rPr>
        <w:t xml:space="preserve">Según lo establecido en el artículo 84 del Código Orgánico de Organización  Territorial, Autonomía y Descentralización COOTAD, las </w:t>
      </w:r>
      <w:r w:rsidR="0039479D">
        <w:rPr>
          <w:rFonts w:ascii="Palatino Linotype" w:hAnsi="Palatino Linotype" w:cstheme="minorHAnsi"/>
          <w:lang w:eastAsia="ar-SA"/>
        </w:rPr>
        <w:t>f</w:t>
      </w:r>
      <w:r w:rsidRPr="00C250CB">
        <w:rPr>
          <w:rFonts w:ascii="Palatino Linotype" w:hAnsi="Palatino Linotype" w:cstheme="minorHAnsi"/>
          <w:lang w:eastAsia="ar-SA"/>
        </w:rPr>
        <w:t>unciones</w:t>
      </w:r>
      <w:r w:rsidRPr="00C250CB">
        <w:rPr>
          <w:rFonts w:ascii="Palatino Linotype" w:hAnsi="Palatino Linotype" w:cstheme="minorHAnsi"/>
          <w:i/>
          <w:lang w:eastAsia="ar-SA"/>
        </w:rPr>
        <w:t xml:space="preserve"> </w:t>
      </w:r>
      <w:r w:rsidRPr="00C250CB">
        <w:rPr>
          <w:rFonts w:ascii="Palatino Linotype" w:hAnsi="Palatino Linotype" w:cstheme="minorHAnsi"/>
          <w:lang w:eastAsia="ar-SA"/>
        </w:rPr>
        <w:t>del gobierno del distrito autónomo metropolitano son: c) Establecer el régimen de uso de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F23847" w:rsidRPr="00C250CB" w:rsidRDefault="00F23847" w:rsidP="00F23847">
      <w:pPr>
        <w:widowControl w:val="0"/>
        <w:autoSpaceDE w:val="0"/>
        <w:autoSpaceDN w:val="0"/>
        <w:adjustRightInd w:val="0"/>
        <w:spacing w:after="120"/>
        <w:ind w:right="64"/>
        <w:jc w:val="both"/>
        <w:rPr>
          <w:rFonts w:ascii="Palatino Linotype" w:hAnsi="Palatino Linotype" w:cstheme="minorHAnsi"/>
          <w:lang w:eastAsia="ar-SA"/>
        </w:rPr>
      </w:pPr>
      <w:r>
        <w:rPr>
          <w:rFonts w:ascii="Palatino Linotype" w:hAnsi="Palatino Linotype" w:cstheme="minorHAnsi"/>
          <w:lang w:eastAsia="ar-SA"/>
        </w:rPr>
        <w:tab/>
      </w:r>
      <w:r w:rsidRPr="00C250CB">
        <w:rPr>
          <w:rFonts w:ascii="Palatino Linotype" w:hAnsi="Palatino Linotype" w:cstheme="minorHAnsi"/>
          <w:lang w:eastAsia="ar-SA"/>
        </w:rPr>
        <w:t>El Código Orgánico de Organización Territorial, Autonomía y Descentralización</w:t>
      </w:r>
      <w:r>
        <w:rPr>
          <w:rFonts w:ascii="Palatino Linotype" w:hAnsi="Palatino Linotype" w:cstheme="minorHAnsi"/>
          <w:lang w:eastAsia="ar-SA"/>
        </w:rPr>
        <w:t xml:space="preserve"> -</w:t>
      </w:r>
      <w:r w:rsidRPr="00C250CB">
        <w:rPr>
          <w:rFonts w:ascii="Palatino Linotype" w:hAnsi="Palatino Linotype" w:cstheme="minorHAnsi"/>
          <w:lang w:eastAsia="ar-SA"/>
        </w:rPr>
        <w:t xml:space="preserve"> COOTAD; el Código Orgánico de Planificación y Finanzas Públicas y las disposiciones de </w:t>
      </w:r>
      <w:proofErr w:type="spellStart"/>
      <w:r w:rsidRPr="00C250CB">
        <w:rPr>
          <w:rFonts w:ascii="Palatino Linotype" w:hAnsi="Palatino Linotype" w:cstheme="minorHAnsi"/>
          <w:lang w:eastAsia="ar-SA"/>
        </w:rPr>
        <w:t>SENPLADES</w:t>
      </w:r>
      <w:proofErr w:type="spellEnd"/>
      <w:r w:rsidRPr="00C250CB">
        <w:rPr>
          <w:rFonts w:ascii="Palatino Linotype" w:hAnsi="Palatino Linotype" w:cstheme="minorHAnsi"/>
          <w:lang w:eastAsia="ar-SA"/>
        </w:rPr>
        <w:t xml:space="preserve"> así como</w:t>
      </w:r>
      <w:r w:rsidRPr="00C250CB">
        <w:rPr>
          <w:rFonts w:ascii="Palatino Linotype" w:hAnsi="Palatino Linotype" w:cstheme="minorHAnsi"/>
        </w:rPr>
        <w:t xml:space="preserve"> l</w:t>
      </w:r>
      <w:r w:rsidRPr="00C250CB">
        <w:rPr>
          <w:rFonts w:ascii="Palatino Linotype" w:hAnsi="Palatino Linotype" w:cstheme="minorHAnsi"/>
          <w:spacing w:val="1"/>
        </w:rPr>
        <w:t>a</w:t>
      </w:r>
      <w:r w:rsidRPr="00C250CB">
        <w:rPr>
          <w:rFonts w:ascii="Palatino Linotype" w:hAnsi="Palatino Linotype" w:cstheme="minorHAnsi"/>
        </w:rPr>
        <w:t>s</w:t>
      </w:r>
      <w:r w:rsidRPr="00C250CB">
        <w:rPr>
          <w:rFonts w:ascii="Palatino Linotype" w:hAnsi="Palatino Linotype" w:cstheme="minorHAnsi"/>
          <w:spacing w:val="2"/>
        </w:rPr>
        <w:t xml:space="preserve"> </w:t>
      </w:r>
      <w:r w:rsidRPr="00C250CB">
        <w:rPr>
          <w:rFonts w:ascii="Palatino Linotype" w:hAnsi="Palatino Linotype" w:cstheme="minorHAnsi"/>
          <w:spacing w:val="-2"/>
          <w:w w:val="102"/>
        </w:rPr>
        <w:t>p</w:t>
      </w:r>
      <w:r w:rsidRPr="00C250CB">
        <w:rPr>
          <w:rFonts w:ascii="Palatino Linotype" w:hAnsi="Palatino Linotype" w:cstheme="minorHAnsi"/>
          <w:w w:val="102"/>
        </w:rPr>
        <w:t>r</w:t>
      </w:r>
      <w:r w:rsidRPr="00C250CB">
        <w:rPr>
          <w:rFonts w:ascii="Palatino Linotype" w:hAnsi="Palatino Linotype" w:cstheme="minorHAnsi"/>
          <w:spacing w:val="-2"/>
          <w:w w:val="102"/>
        </w:rPr>
        <w:t>o</w:t>
      </w:r>
      <w:r w:rsidRPr="00C250CB">
        <w:rPr>
          <w:rFonts w:ascii="Palatino Linotype" w:hAnsi="Palatino Linotype" w:cstheme="minorHAnsi"/>
          <w:spacing w:val="1"/>
          <w:w w:val="102"/>
        </w:rPr>
        <w:t>pu</w:t>
      </w:r>
      <w:r w:rsidRPr="00C250CB">
        <w:rPr>
          <w:rFonts w:ascii="Palatino Linotype" w:hAnsi="Palatino Linotype" w:cstheme="minorHAnsi"/>
          <w:spacing w:val="-2"/>
          <w:w w:val="102"/>
        </w:rPr>
        <w:t>e</w:t>
      </w:r>
      <w:r w:rsidRPr="00C250CB">
        <w:rPr>
          <w:rFonts w:ascii="Palatino Linotype" w:hAnsi="Palatino Linotype" w:cstheme="minorHAnsi"/>
          <w:spacing w:val="1"/>
          <w:w w:val="102"/>
        </w:rPr>
        <w:t>s</w:t>
      </w:r>
      <w:r w:rsidRPr="00C250CB">
        <w:rPr>
          <w:rFonts w:ascii="Palatino Linotype" w:hAnsi="Palatino Linotype" w:cstheme="minorHAnsi"/>
          <w:spacing w:val="-2"/>
          <w:w w:val="102"/>
        </w:rPr>
        <w:t>ta</w:t>
      </w:r>
      <w:r w:rsidRPr="00C250CB">
        <w:rPr>
          <w:rFonts w:ascii="Palatino Linotype" w:hAnsi="Palatino Linotype" w:cstheme="minorHAnsi"/>
          <w:w w:val="102"/>
        </w:rPr>
        <w:t xml:space="preserve">s </w:t>
      </w:r>
      <w:r w:rsidRPr="00C250CB">
        <w:rPr>
          <w:rFonts w:ascii="Palatino Linotype" w:hAnsi="Palatino Linotype" w:cstheme="minorHAnsi"/>
          <w:spacing w:val="1"/>
        </w:rPr>
        <w:t>e</w:t>
      </w:r>
      <w:r w:rsidRPr="00C250CB">
        <w:rPr>
          <w:rFonts w:ascii="Palatino Linotype" w:hAnsi="Palatino Linotype" w:cstheme="minorHAnsi"/>
        </w:rPr>
        <w:t>l</w:t>
      </w:r>
      <w:r w:rsidRPr="00C250CB">
        <w:rPr>
          <w:rFonts w:ascii="Palatino Linotype" w:hAnsi="Palatino Linotype" w:cstheme="minorHAnsi"/>
          <w:spacing w:val="1"/>
        </w:rPr>
        <w:t>ec</w:t>
      </w:r>
      <w:r w:rsidRPr="00C250CB">
        <w:rPr>
          <w:rFonts w:ascii="Palatino Linotype" w:hAnsi="Palatino Linotype" w:cstheme="minorHAnsi"/>
        </w:rPr>
        <w:t>t</w:t>
      </w:r>
      <w:r w:rsidRPr="00C250CB">
        <w:rPr>
          <w:rFonts w:ascii="Palatino Linotype" w:hAnsi="Palatino Linotype" w:cstheme="minorHAnsi"/>
          <w:spacing w:val="-2"/>
        </w:rPr>
        <w:t>o</w:t>
      </w:r>
      <w:r w:rsidRPr="00C250CB">
        <w:rPr>
          <w:rFonts w:ascii="Palatino Linotype" w:hAnsi="Palatino Linotype" w:cstheme="minorHAnsi"/>
        </w:rPr>
        <w:t>r</w:t>
      </w:r>
      <w:r w:rsidRPr="00C250CB">
        <w:rPr>
          <w:rFonts w:ascii="Palatino Linotype" w:hAnsi="Palatino Linotype" w:cstheme="minorHAnsi"/>
          <w:spacing w:val="-2"/>
        </w:rPr>
        <w:t>a</w:t>
      </w:r>
      <w:r w:rsidRPr="00C250CB">
        <w:rPr>
          <w:rFonts w:ascii="Palatino Linotype" w:hAnsi="Palatino Linotype" w:cstheme="minorHAnsi"/>
        </w:rPr>
        <w:t>l</w:t>
      </w:r>
      <w:r w:rsidRPr="00C250CB">
        <w:rPr>
          <w:rFonts w:ascii="Palatino Linotype" w:hAnsi="Palatino Linotype" w:cstheme="minorHAnsi"/>
          <w:spacing w:val="-2"/>
        </w:rPr>
        <w:t>e</w:t>
      </w:r>
      <w:r w:rsidRPr="00C250CB">
        <w:rPr>
          <w:rFonts w:ascii="Palatino Linotype" w:hAnsi="Palatino Linotype" w:cstheme="minorHAnsi"/>
        </w:rPr>
        <w:t>s</w:t>
      </w:r>
      <w:r w:rsidRPr="00C250CB">
        <w:rPr>
          <w:rFonts w:ascii="Palatino Linotype" w:hAnsi="Palatino Linotype" w:cstheme="minorHAnsi"/>
          <w:spacing w:val="5"/>
        </w:rPr>
        <w:t xml:space="preserve">  planteadas por </w:t>
      </w:r>
      <w:r w:rsidRPr="00C250CB">
        <w:rPr>
          <w:rFonts w:ascii="Palatino Linotype" w:hAnsi="Palatino Linotype" w:cstheme="minorHAnsi"/>
          <w:lang w:eastAsia="ar-SA"/>
        </w:rPr>
        <w:t>el Alcalde Metropolitano, constituyeron el referente para la elaboración y aprobación del Plan Metropolitano de Desarrollo y Ordenamiento Territorial del Distrito Metropolitano de Quito (</w:t>
      </w:r>
      <w:proofErr w:type="spellStart"/>
      <w:r w:rsidRPr="00C250CB">
        <w:rPr>
          <w:rFonts w:ascii="Palatino Linotype" w:hAnsi="Palatino Linotype" w:cstheme="minorHAnsi"/>
          <w:lang w:eastAsia="ar-SA"/>
        </w:rPr>
        <w:t>PMDOT</w:t>
      </w:r>
      <w:proofErr w:type="spellEnd"/>
      <w:r w:rsidRPr="00C250CB">
        <w:rPr>
          <w:rFonts w:ascii="Palatino Linotype" w:hAnsi="Palatino Linotype" w:cstheme="minorHAnsi"/>
          <w:lang w:eastAsia="ar-SA"/>
        </w:rPr>
        <w:t xml:space="preserve"> 2015-2025) instrumento de planificación del territorio distrital que contiene las directrices estratégicas del desarrollo, con una visión de corto, mediano y largo plazo; y, determina la forma de organización del territorio para el logro del desarrollo sostenible; incorporando la movilidad como elemento articulador entre el desarrollo y el territorio.</w:t>
      </w:r>
    </w:p>
    <w:p w:rsidR="00F23847" w:rsidRPr="00C250CB" w:rsidRDefault="00F23847" w:rsidP="00F23847">
      <w:pPr>
        <w:widowControl w:val="0"/>
        <w:autoSpaceDE w:val="0"/>
        <w:autoSpaceDN w:val="0"/>
        <w:adjustRightInd w:val="0"/>
        <w:spacing w:after="120"/>
        <w:ind w:right="64" w:firstLine="708"/>
        <w:jc w:val="both"/>
        <w:rPr>
          <w:rFonts w:ascii="Palatino Linotype" w:hAnsi="Palatino Linotype" w:cstheme="minorHAnsi"/>
          <w:lang w:eastAsia="ar-SA"/>
        </w:rPr>
      </w:pPr>
      <w:r w:rsidRPr="00C250CB">
        <w:rPr>
          <w:rFonts w:ascii="Palatino Linotype" w:hAnsi="Palatino Linotype" w:cstheme="minorHAnsi"/>
          <w:lang w:eastAsia="ar-SA"/>
        </w:rPr>
        <w:t>La Ordenanza Metropolitana No. 0041</w:t>
      </w:r>
      <w:r>
        <w:rPr>
          <w:rFonts w:ascii="Palatino Linotype" w:hAnsi="Palatino Linotype" w:cstheme="minorHAnsi"/>
          <w:lang w:eastAsia="ar-SA"/>
        </w:rPr>
        <w:t>,</w:t>
      </w:r>
      <w:r w:rsidRPr="00C250CB">
        <w:rPr>
          <w:rFonts w:ascii="Palatino Linotype" w:hAnsi="Palatino Linotype" w:cstheme="minorHAnsi"/>
          <w:lang w:eastAsia="ar-SA"/>
        </w:rPr>
        <w:t xml:space="preserve"> que aprueba el Plan Metropolitano de Desarrollo y Ordenamiento Territorial del Distrito Metropolitano de Quito, publicada en el Suplemento Especial del Registro Oficial No. 467 del 26 de marzo de 2015, aprueba y expide el Plan Metropolitano de Desarrollo y Ordenamiento Territorial como su Anexo Único y delega a la Secretaría de Territorio, Hábitat y Vivienda para que en el plazo máximo de nueve meses contados a partir de la vigencia de la referida ordenanza, presente para aprobación del Concejo Metropolitano el Plan de Uso y Ocupación del Suelo (</w:t>
      </w:r>
      <w:proofErr w:type="spellStart"/>
      <w:r w:rsidRPr="00C250CB">
        <w:rPr>
          <w:rFonts w:ascii="Palatino Linotype" w:hAnsi="Palatino Linotype" w:cstheme="minorHAnsi"/>
          <w:lang w:eastAsia="ar-SA"/>
        </w:rPr>
        <w:t>PUOS</w:t>
      </w:r>
      <w:proofErr w:type="spellEnd"/>
      <w:r w:rsidRPr="00C250CB">
        <w:rPr>
          <w:rFonts w:ascii="Palatino Linotype" w:hAnsi="Palatino Linotype" w:cstheme="minorHAnsi"/>
          <w:lang w:eastAsia="ar-SA"/>
        </w:rPr>
        <w:t>) actualizado.</w:t>
      </w:r>
    </w:p>
    <w:p w:rsidR="00F23847" w:rsidRPr="00C250CB" w:rsidRDefault="00F23847" w:rsidP="00F23847">
      <w:pPr>
        <w:widowControl w:val="0"/>
        <w:autoSpaceDE w:val="0"/>
        <w:autoSpaceDN w:val="0"/>
        <w:adjustRightInd w:val="0"/>
        <w:spacing w:after="120"/>
        <w:ind w:right="64" w:firstLine="708"/>
        <w:jc w:val="both"/>
        <w:rPr>
          <w:rFonts w:ascii="Palatino Linotype" w:hAnsi="Palatino Linotype" w:cstheme="minorHAnsi"/>
          <w:lang w:eastAsia="ar-SA"/>
        </w:rPr>
      </w:pPr>
      <w:r w:rsidRPr="00C250CB">
        <w:rPr>
          <w:rFonts w:ascii="Palatino Linotype" w:hAnsi="Palatino Linotype" w:cstheme="minorHAnsi"/>
          <w:lang w:eastAsia="ar-SA"/>
        </w:rPr>
        <w:t xml:space="preserve">Mediante oficio No. </w:t>
      </w:r>
      <w:proofErr w:type="spellStart"/>
      <w:r w:rsidRPr="00C250CB">
        <w:rPr>
          <w:rFonts w:ascii="Palatino Linotype" w:hAnsi="Palatino Linotype" w:cstheme="minorHAnsi"/>
          <w:lang w:eastAsia="ar-SA"/>
        </w:rPr>
        <w:t>STHV</w:t>
      </w:r>
      <w:proofErr w:type="spellEnd"/>
      <w:r w:rsidRPr="00C250CB">
        <w:rPr>
          <w:rFonts w:ascii="Palatino Linotype" w:hAnsi="Palatino Linotype" w:cstheme="minorHAnsi"/>
          <w:lang w:eastAsia="ar-SA"/>
        </w:rPr>
        <w:t>-</w:t>
      </w:r>
      <w:proofErr w:type="spellStart"/>
      <w:r w:rsidRPr="00C250CB">
        <w:rPr>
          <w:rFonts w:ascii="Palatino Linotype" w:hAnsi="Palatino Linotype" w:cstheme="minorHAnsi"/>
          <w:lang w:eastAsia="ar-SA"/>
        </w:rPr>
        <w:t>DMPPS</w:t>
      </w:r>
      <w:proofErr w:type="spellEnd"/>
      <w:r w:rsidRPr="00C250CB">
        <w:rPr>
          <w:rFonts w:ascii="Palatino Linotype" w:hAnsi="Palatino Linotype" w:cstheme="minorHAnsi"/>
          <w:lang w:eastAsia="ar-SA"/>
        </w:rPr>
        <w:t>-5950 de 17 de diciembre de 2015, la Secretaría de Territorio, Hábitat y Vivienda  emite el informe técnico con las consideraciones por las cuales es necesario modificar el plazo establecido en la Disposición Transitoria Única de la Ordenanza Metropolitana No. 041, pasando de nueve a once meses, fundamento sobre el cual el Concejo Metropolitano de Quito, expide la Ordenanza No. 0095 Reformatoria de la Ordenanza Metropolitana No. 041, sancionada el 28 de diciembre de 2015.</w:t>
      </w:r>
    </w:p>
    <w:p w:rsidR="00F23847" w:rsidRDefault="00F23847" w:rsidP="00F23847">
      <w:pPr>
        <w:pStyle w:val="Textoindependiente"/>
        <w:spacing w:line="276" w:lineRule="auto"/>
        <w:ind w:firstLine="708"/>
        <w:jc w:val="both"/>
        <w:rPr>
          <w:rFonts w:ascii="Palatino Linotype" w:hAnsi="Palatino Linotype" w:cstheme="minorHAnsi"/>
          <w:sz w:val="22"/>
          <w:szCs w:val="22"/>
          <w:lang w:val="es-EC" w:eastAsia="ar-SA"/>
        </w:rPr>
      </w:pPr>
      <w:r w:rsidRPr="00C250CB">
        <w:rPr>
          <w:rFonts w:ascii="Palatino Linotype" w:hAnsi="Palatino Linotype" w:cstheme="minorHAnsi"/>
          <w:sz w:val="22"/>
          <w:szCs w:val="22"/>
          <w:lang w:val="es-EC" w:eastAsia="ar-SA"/>
        </w:rPr>
        <w:t>El Plan de Uso y Ocupación de Suelo (</w:t>
      </w:r>
      <w:proofErr w:type="spellStart"/>
      <w:r w:rsidRPr="00C250CB">
        <w:rPr>
          <w:rFonts w:ascii="Palatino Linotype" w:hAnsi="Palatino Linotype" w:cstheme="minorHAnsi"/>
          <w:sz w:val="22"/>
          <w:szCs w:val="22"/>
          <w:lang w:val="es-EC" w:eastAsia="ar-SA"/>
        </w:rPr>
        <w:t>PUOS</w:t>
      </w:r>
      <w:proofErr w:type="spellEnd"/>
      <w:r w:rsidRPr="00C250CB">
        <w:rPr>
          <w:rFonts w:ascii="Palatino Linotype" w:hAnsi="Palatino Linotype" w:cstheme="minorHAnsi"/>
          <w:sz w:val="22"/>
          <w:szCs w:val="22"/>
          <w:lang w:val="es-EC" w:eastAsia="ar-SA"/>
        </w:rPr>
        <w:t>) es un instrumento de regulación metropolitana que, de acuerdo con la  Ordenanza Metropolitana</w:t>
      </w:r>
      <w:r>
        <w:rPr>
          <w:rFonts w:ascii="Palatino Linotype" w:hAnsi="Palatino Linotype" w:cstheme="minorHAnsi"/>
          <w:sz w:val="22"/>
          <w:szCs w:val="22"/>
          <w:lang w:val="es-EC" w:eastAsia="ar-SA"/>
        </w:rPr>
        <w:t xml:space="preserve"> No. 172</w:t>
      </w:r>
      <w:r w:rsidRPr="00C250CB">
        <w:rPr>
          <w:rFonts w:ascii="Palatino Linotype" w:hAnsi="Palatino Linotype" w:cstheme="minorHAnsi"/>
          <w:sz w:val="22"/>
          <w:szCs w:val="22"/>
          <w:lang w:val="es-EC" w:eastAsia="ar-SA"/>
        </w:rPr>
        <w:t xml:space="preserve"> del Régimen </w:t>
      </w:r>
      <w:r>
        <w:rPr>
          <w:rFonts w:ascii="Palatino Linotype" w:hAnsi="Palatino Linotype" w:cstheme="minorHAnsi"/>
          <w:sz w:val="22"/>
          <w:szCs w:val="22"/>
          <w:lang w:val="es-EC" w:eastAsia="ar-SA"/>
        </w:rPr>
        <w:t xml:space="preserve">Administrativo </w:t>
      </w:r>
      <w:r w:rsidRPr="00C250CB">
        <w:rPr>
          <w:rFonts w:ascii="Palatino Linotype" w:hAnsi="Palatino Linotype" w:cstheme="minorHAnsi"/>
          <w:sz w:val="22"/>
          <w:szCs w:val="22"/>
          <w:lang w:val="es-EC" w:eastAsia="ar-SA"/>
        </w:rPr>
        <w:t>de</w:t>
      </w:r>
      <w:r>
        <w:rPr>
          <w:rFonts w:ascii="Palatino Linotype" w:hAnsi="Palatino Linotype" w:cstheme="minorHAnsi"/>
          <w:sz w:val="22"/>
          <w:szCs w:val="22"/>
          <w:lang w:val="es-EC" w:eastAsia="ar-SA"/>
        </w:rPr>
        <w:t>l</w:t>
      </w:r>
      <w:r w:rsidRPr="00C250CB">
        <w:rPr>
          <w:rFonts w:ascii="Palatino Linotype" w:hAnsi="Palatino Linotype" w:cstheme="minorHAnsi"/>
          <w:sz w:val="22"/>
          <w:szCs w:val="22"/>
          <w:lang w:val="es-EC" w:eastAsia="ar-SA"/>
        </w:rPr>
        <w:t xml:space="preserve"> Suelo,  tiene por objeto la estructuración de la admisibilidad de usos y la edificación mediante la fijación de los parámetros y normas específicas para  el uso, ocupación, habilitación del suelo y edificación. Tiene una vigencia de cinco años y puede ser actualizado únicamente mediante la formulación de planes parciales, planes especiales y </w:t>
      </w:r>
      <w:r w:rsidRPr="00C250CB">
        <w:rPr>
          <w:rFonts w:ascii="Palatino Linotype" w:hAnsi="Palatino Linotype" w:cstheme="minorHAnsi"/>
          <w:sz w:val="22"/>
          <w:szCs w:val="22"/>
          <w:lang w:val="es-EC" w:eastAsia="ar-SA"/>
        </w:rPr>
        <w:lastRenderedPageBreak/>
        <w:t xml:space="preserve">proyectos especiales. </w:t>
      </w:r>
    </w:p>
    <w:p w:rsidR="00F23847" w:rsidRDefault="00F23847" w:rsidP="00F23847">
      <w:pPr>
        <w:pStyle w:val="Textoindependiente"/>
        <w:spacing w:line="276" w:lineRule="auto"/>
        <w:ind w:firstLine="708"/>
        <w:jc w:val="both"/>
        <w:rPr>
          <w:rFonts w:ascii="Palatino Linotype" w:hAnsi="Palatino Linotype" w:cstheme="minorHAnsi"/>
          <w:sz w:val="22"/>
          <w:szCs w:val="22"/>
          <w:lang w:val="es-EC" w:eastAsia="ar-SA"/>
        </w:rPr>
      </w:pPr>
      <w:r>
        <w:rPr>
          <w:rFonts w:ascii="Palatino Linotype" w:hAnsi="Palatino Linotype" w:cstheme="minorHAnsi"/>
          <w:sz w:val="22"/>
          <w:szCs w:val="22"/>
          <w:lang w:val="es-EC" w:eastAsia="ar-SA"/>
        </w:rPr>
        <w:t>Mediante Ordenanza Metropolitana No. 127 sancionada el  25 de julio de 2017, fue aprobado el Plan de Uso y Ocupación del Suelo (</w:t>
      </w:r>
      <w:proofErr w:type="spellStart"/>
      <w:r>
        <w:rPr>
          <w:rFonts w:ascii="Palatino Linotype" w:hAnsi="Palatino Linotype" w:cstheme="minorHAnsi"/>
          <w:sz w:val="22"/>
          <w:szCs w:val="22"/>
          <w:lang w:val="es-EC" w:eastAsia="ar-SA"/>
        </w:rPr>
        <w:t>PUOS</w:t>
      </w:r>
      <w:proofErr w:type="spellEnd"/>
      <w:r>
        <w:rPr>
          <w:rFonts w:ascii="Palatino Linotype" w:hAnsi="Palatino Linotype" w:cstheme="minorHAnsi"/>
          <w:sz w:val="22"/>
          <w:szCs w:val="22"/>
          <w:lang w:val="es-EC" w:eastAsia="ar-SA"/>
        </w:rPr>
        <w:t xml:space="preserve">) y sus anexos, los cuales se elaboraron  en base a la Matriz de Cambios 2016, instrumento de trabajo que sirvió para detallar, identificar y validar los cambios en materia de clasificación, uso de suelo y zonificación que conoció tanto la Comisión de Uso de Suelo como el Concejo Metropolitano de Quito y que debían corresponder a los mapas de Uso de Suelo y Forma de Ocupación y Edificabilidad que se anexaron al proyecto de Ordenanza Metropolitana No. 127. </w:t>
      </w:r>
    </w:p>
    <w:p w:rsidR="00F23847" w:rsidRDefault="00F23847" w:rsidP="00F23847">
      <w:pPr>
        <w:pStyle w:val="Textoindependiente"/>
        <w:spacing w:line="276" w:lineRule="auto"/>
        <w:ind w:firstLine="708"/>
        <w:jc w:val="both"/>
        <w:rPr>
          <w:rFonts w:ascii="Palatino Linotype" w:hAnsi="Palatino Linotype" w:cstheme="minorHAnsi"/>
          <w:sz w:val="22"/>
          <w:szCs w:val="22"/>
          <w:lang w:val="es-EC" w:eastAsia="ar-SA"/>
        </w:rPr>
      </w:pPr>
      <w:r>
        <w:rPr>
          <w:rFonts w:ascii="Palatino Linotype" w:hAnsi="Palatino Linotype" w:cstheme="minorHAnsi"/>
          <w:sz w:val="22"/>
          <w:szCs w:val="22"/>
          <w:lang w:val="es-EC" w:eastAsia="ar-SA"/>
        </w:rPr>
        <w:t xml:space="preserve">Mediante oficio No. </w:t>
      </w:r>
      <w:proofErr w:type="spellStart"/>
      <w:r>
        <w:rPr>
          <w:rFonts w:ascii="Palatino Linotype" w:hAnsi="Palatino Linotype" w:cstheme="minorHAnsi"/>
          <w:sz w:val="22"/>
          <w:szCs w:val="22"/>
          <w:lang w:val="es-EC" w:eastAsia="ar-SA"/>
        </w:rPr>
        <w:t>STHV</w:t>
      </w:r>
      <w:proofErr w:type="spellEnd"/>
      <w:r>
        <w:rPr>
          <w:rFonts w:ascii="Palatino Linotype" w:hAnsi="Palatino Linotype" w:cstheme="minorHAnsi"/>
          <w:sz w:val="22"/>
          <w:szCs w:val="22"/>
          <w:lang w:val="es-EC" w:eastAsia="ar-SA"/>
        </w:rPr>
        <w:t>-</w:t>
      </w:r>
      <w:proofErr w:type="spellStart"/>
      <w:r>
        <w:rPr>
          <w:rFonts w:ascii="Palatino Linotype" w:hAnsi="Palatino Linotype" w:cstheme="minorHAnsi"/>
          <w:sz w:val="22"/>
          <w:szCs w:val="22"/>
          <w:lang w:val="es-EC" w:eastAsia="ar-SA"/>
        </w:rPr>
        <w:t>DMPPS</w:t>
      </w:r>
      <w:proofErr w:type="spellEnd"/>
      <w:r>
        <w:rPr>
          <w:rFonts w:ascii="Palatino Linotype" w:hAnsi="Palatino Linotype" w:cstheme="minorHAnsi"/>
          <w:sz w:val="22"/>
          <w:szCs w:val="22"/>
          <w:lang w:val="es-EC" w:eastAsia="ar-SA"/>
        </w:rPr>
        <w:t xml:space="preserve">-1394 de fecha 21 de marzo de 2017 la Secretaría de Territorio, Hábitat y Vivienda remitió a la Comisión de Uso de Suelo, los mapas definitivos del </w:t>
      </w:r>
      <w:proofErr w:type="spellStart"/>
      <w:r>
        <w:rPr>
          <w:rFonts w:ascii="Palatino Linotype" w:hAnsi="Palatino Linotype" w:cstheme="minorHAnsi"/>
          <w:sz w:val="22"/>
          <w:szCs w:val="22"/>
          <w:lang w:val="es-EC" w:eastAsia="ar-SA"/>
        </w:rPr>
        <w:t>PUOS</w:t>
      </w:r>
      <w:proofErr w:type="spellEnd"/>
      <w:r>
        <w:rPr>
          <w:rFonts w:ascii="Palatino Linotype" w:hAnsi="Palatino Linotype" w:cstheme="minorHAnsi"/>
          <w:sz w:val="22"/>
          <w:szCs w:val="22"/>
          <w:lang w:val="es-EC" w:eastAsia="ar-SA"/>
        </w:rPr>
        <w:t>, actualizados por los ajustes realizados en base a las inconsistencias  detectadas por los miembros de la Comisión de Uso de Suelo, a fin de que la Secretaría General del Concejo Metropolitano, cumpla lo establecido en la Disposición Final Tercera de la Ordenanza Metropolitana No. 127.</w:t>
      </w:r>
    </w:p>
    <w:p w:rsidR="00F23847" w:rsidRPr="00990F35" w:rsidRDefault="00F23847" w:rsidP="00F23847">
      <w:pPr>
        <w:pStyle w:val="Textoindependiente"/>
        <w:spacing w:line="276" w:lineRule="auto"/>
        <w:ind w:firstLine="708"/>
        <w:jc w:val="both"/>
        <w:rPr>
          <w:rFonts w:ascii="Palatino Linotype" w:hAnsi="Palatino Linotype" w:cstheme="minorHAnsi"/>
          <w:sz w:val="22"/>
          <w:szCs w:val="22"/>
          <w:lang w:val="es-EC" w:eastAsia="ar-SA"/>
        </w:rPr>
      </w:pPr>
      <w:r w:rsidRPr="00990F35">
        <w:rPr>
          <w:rFonts w:ascii="Palatino Linotype" w:hAnsi="Palatino Linotype" w:cstheme="minorHAnsi"/>
          <w:sz w:val="22"/>
          <w:szCs w:val="22"/>
          <w:lang w:val="es-EC" w:eastAsia="ar-SA"/>
        </w:rPr>
        <w:t>Con  oficio No. SG</w:t>
      </w:r>
      <w:r>
        <w:rPr>
          <w:rFonts w:ascii="Palatino Linotype" w:hAnsi="Palatino Linotype" w:cstheme="minorHAnsi"/>
          <w:sz w:val="22"/>
          <w:szCs w:val="22"/>
          <w:lang w:val="es-EC" w:eastAsia="ar-SA"/>
        </w:rPr>
        <w:t xml:space="preserve"> </w:t>
      </w:r>
      <w:r w:rsidRPr="00990F35">
        <w:rPr>
          <w:rFonts w:ascii="Palatino Linotype" w:hAnsi="Palatino Linotype" w:cstheme="minorHAnsi"/>
          <w:sz w:val="22"/>
          <w:szCs w:val="22"/>
          <w:lang w:val="es-EC" w:eastAsia="ar-SA"/>
        </w:rPr>
        <w:t>1019</w:t>
      </w:r>
      <w:r>
        <w:rPr>
          <w:rFonts w:ascii="Palatino Linotype" w:hAnsi="Palatino Linotype" w:cstheme="minorHAnsi"/>
          <w:sz w:val="22"/>
          <w:szCs w:val="22"/>
          <w:lang w:val="es-EC" w:eastAsia="ar-SA"/>
        </w:rPr>
        <w:t xml:space="preserve"> de fecha 13 de abril de 2</w:t>
      </w:r>
      <w:r w:rsidRPr="00990F35">
        <w:rPr>
          <w:rFonts w:ascii="Palatino Linotype" w:hAnsi="Palatino Linotype" w:cstheme="minorHAnsi"/>
          <w:sz w:val="22"/>
          <w:szCs w:val="22"/>
          <w:lang w:val="es-EC" w:eastAsia="ar-SA"/>
        </w:rPr>
        <w:t xml:space="preserve">017  dirigido al Arq. Jacobo </w:t>
      </w:r>
      <w:proofErr w:type="spellStart"/>
      <w:r w:rsidRPr="00990F35">
        <w:rPr>
          <w:rFonts w:ascii="Palatino Linotype" w:hAnsi="Palatino Linotype" w:cstheme="minorHAnsi"/>
          <w:sz w:val="22"/>
          <w:szCs w:val="22"/>
          <w:lang w:val="es-EC" w:eastAsia="ar-SA"/>
        </w:rPr>
        <w:t>Herdoíza</w:t>
      </w:r>
      <w:proofErr w:type="spellEnd"/>
      <w:r w:rsidRPr="00990F35">
        <w:rPr>
          <w:rFonts w:ascii="Palatino Linotype" w:hAnsi="Palatino Linotype" w:cstheme="minorHAnsi"/>
          <w:sz w:val="22"/>
          <w:szCs w:val="22"/>
          <w:lang w:val="es-EC" w:eastAsia="ar-SA"/>
        </w:rPr>
        <w:t>,  el Abogado Diego Cevallos, Secretario General del Concejo Metropolitano, señala que: “</w:t>
      </w:r>
      <w:r w:rsidRPr="00F23847">
        <w:rPr>
          <w:rFonts w:ascii="Palatino Linotype" w:hAnsi="Palatino Linotype" w:cstheme="minorHAnsi"/>
          <w:i/>
          <w:sz w:val="22"/>
          <w:szCs w:val="22"/>
          <w:lang w:val="es-EC" w:eastAsia="ar-SA"/>
        </w:rPr>
        <w:t xml:space="preserve">En función de las observaciones formuladas por la ciudadanía, así como de las verificaciones realizadas por los integrantes de la Comisión de Uso de Suelo,  se determinó que existieron omisiones por parte de la Secretaría de Territorio, Hábitat y Vivienda en la implementación de los aprobados por el Cuerpo Edilicio, en función de lo cual la Comisión de Uso de Suelo procedió a analizar las referidas inconsistencias en sesiones de la Comisión en las fechas  </w:t>
      </w:r>
      <w:r>
        <w:rPr>
          <w:rFonts w:ascii="Palatino Linotype" w:hAnsi="Palatino Linotype" w:cstheme="minorHAnsi"/>
          <w:i/>
          <w:sz w:val="22"/>
          <w:szCs w:val="22"/>
          <w:lang w:val="es-EC" w:eastAsia="ar-SA"/>
        </w:rPr>
        <w:t xml:space="preserve">7, 14 </w:t>
      </w:r>
      <w:r w:rsidRPr="00F23847">
        <w:rPr>
          <w:rFonts w:ascii="Palatino Linotype" w:hAnsi="Palatino Linotype" w:cstheme="minorHAnsi"/>
          <w:i/>
          <w:sz w:val="22"/>
          <w:szCs w:val="22"/>
          <w:lang w:val="es-EC" w:eastAsia="ar-SA"/>
        </w:rPr>
        <w:t xml:space="preserve">y 21 de noviembre de 2016;  18 y 23 de enero de 2017; 13 y 27 de marzo de 2017;  y, 5 y 10 de abril de 2017.  De igual manera se realizaron mesas de trabajo en las siguientes fechas: 10 y 22 de noviembre de 2016, 8, 13 y 15 de diciembre de 2016, 18 y 24 de enero de 2017, y 3 de marzo. En dichas mesas de trabajo se determinaron con claridad las inconsistencias existentes en la aplicación del </w:t>
      </w:r>
      <w:proofErr w:type="spellStart"/>
      <w:r w:rsidRPr="00F23847">
        <w:rPr>
          <w:rFonts w:ascii="Palatino Linotype" w:hAnsi="Palatino Linotype" w:cstheme="minorHAnsi"/>
          <w:i/>
          <w:sz w:val="22"/>
          <w:szCs w:val="22"/>
          <w:lang w:val="es-EC" w:eastAsia="ar-SA"/>
        </w:rPr>
        <w:t>PUOS</w:t>
      </w:r>
      <w:proofErr w:type="spellEnd"/>
      <w:r w:rsidRPr="00F23847">
        <w:rPr>
          <w:rFonts w:ascii="Palatino Linotype" w:hAnsi="Palatino Linotype" w:cstheme="minorHAnsi"/>
          <w:i/>
          <w:sz w:val="22"/>
          <w:szCs w:val="22"/>
          <w:lang w:val="es-EC" w:eastAsia="ar-SA"/>
        </w:rPr>
        <w:t xml:space="preserve"> frente a lo aprobado por el órgano legislativo mediante Ordenanza Metropolitana No. 127. </w:t>
      </w:r>
      <w:r w:rsidRPr="00F23847">
        <w:rPr>
          <w:rFonts w:ascii="Palatino Linotype" w:hAnsi="Palatino Linotype" w:cstheme="minorHAnsi"/>
          <w:i/>
          <w:sz w:val="22"/>
          <w:szCs w:val="22"/>
          <w:lang w:val="es-EC" w:eastAsia="ar-SA"/>
        </w:rPr>
        <w:t xml:space="preserve">(…) </w:t>
      </w:r>
      <w:r w:rsidRPr="00F23847">
        <w:rPr>
          <w:rFonts w:ascii="Palatino Linotype" w:hAnsi="Palatino Linotype" w:cstheme="minorHAnsi"/>
          <w:i/>
          <w:sz w:val="22"/>
          <w:szCs w:val="22"/>
          <w:lang w:val="es-EC" w:eastAsia="ar-SA"/>
        </w:rPr>
        <w:t xml:space="preserve">En tal virtud, una vez que la Comisión de Uso de Suelo ha conocido y ha acogido su informe respecto de la implementación de las omisiones del </w:t>
      </w:r>
      <w:proofErr w:type="spellStart"/>
      <w:r w:rsidRPr="00F23847">
        <w:rPr>
          <w:rFonts w:ascii="Palatino Linotype" w:hAnsi="Palatino Linotype" w:cstheme="minorHAnsi"/>
          <w:i/>
          <w:sz w:val="22"/>
          <w:szCs w:val="22"/>
          <w:lang w:val="es-EC" w:eastAsia="ar-SA"/>
        </w:rPr>
        <w:t>PUOS</w:t>
      </w:r>
      <w:proofErr w:type="spellEnd"/>
      <w:r w:rsidRPr="00F23847">
        <w:rPr>
          <w:rFonts w:ascii="Palatino Linotype" w:hAnsi="Palatino Linotype" w:cstheme="minorHAnsi"/>
          <w:i/>
          <w:sz w:val="22"/>
          <w:szCs w:val="22"/>
          <w:lang w:val="es-EC" w:eastAsia="ar-SA"/>
        </w:rPr>
        <w:t xml:space="preserve"> aprobado por el Concejo Metropolitano de Quito, en sesión de 18 de julio de 2016, conforme su oficio No. </w:t>
      </w:r>
      <w:proofErr w:type="spellStart"/>
      <w:r w:rsidRPr="00F23847">
        <w:rPr>
          <w:rFonts w:ascii="Palatino Linotype" w:hAnsi="Palatino Linotype" w:cstheme="minorHAnsi"/>
          <w:i/>
          <w:sz w:val="22"/>
          <w:szCs w:val="22"/>
          <w:lang w:val="es-EC" w:eastAsia="ar-SA"/>
        </w:rPr>
        <w:t>STHV</w:t>
      </w:r>
      <w:proofErr w:type="spellEnd"/>
      <w:r w:rsidRPr="00F23847">
        <w:rPr>
          <w:rFonts w:ascii="Palatino Linotype" w:hAnsi="Palatino Linotype" w:cstheme="minorHAnsi"/>
          <w:i/>
          <w:sz w:val="22"/>
          <w:szCs w:val="22"/>
          <w:lang w:val="es-EC" w:eastAsia="ar-SA"/>
        </w:rPr>
        <w:t>-</w:t>
      </w:r>
      <w:proofErr w:type="spellStart"/>
      <w:r w:rsidRPr="00F23847">
        <w:rPr>
          <w:rFonts w:ascii="Palatino Linotype" w:hAnsi="Palatino Linotype" w:cstheme="minorHAnsi"/>
          <w:i/>
          <w:sz w:val="22"/>
          <w:szCs w:val="22"/>
          <w:lang w:val="es-EC" w:eastAsia="ar-SA"/>
        </w:rPr>
        <w:t>DMPPS</w:t>
      </w:r>
      <w:proofErr w:type="spellEnd"/>
      <w:r w:rsidRPr="00F23847">
        <w:rPr>
          <w:rFonts w:ascii="Palatino Linotype" w:hAnsi="Palatino Linotype" w:cstheme="minorHAnsi"/>
          <w:i/>
          <w:sz w:val="22"/>
          <w:szCs w:val="22"/>
          <w:lang w:val="es-EC" w:eastAsia="ar-SA"/>
        </w:rPr>
        <w:t>-1394, de 21 de marzo de 2017; y, por disposición de la Comisión en referencia, solicito a usted se sirva disponer a quien corresponda, proceda a implementar las omisiones identificadas respecto de la aplicación de la Ordenanza Metropolitana No. 127, de 25 de julio de 2016</w:t>
      </w:r>
      <w:r w:rsidRPr="00990F35">
        <w:rPr>
          <w:rFonts w:ascii="Palatino Linotype" w:hAnsi="Palatino Linotype" w:cstheme="minorHAnsi"/>
          <w:sz w:val="22"/>
          <w:szCs w:val="22"/>
          <w:lang w:val="es-EC" w:eastAsia="ar-SA"/>
        </w:rPr>
        <w:t>”.</w:t>
      </w:r>
    </w:p>
    <w:p w:rsidR="00F23847" w:rsidRPr="00590920" w:rsidRDefault="00F23847" w:rsidP="00F23847">
      <w:pPr>
        <w:pStyle w:val="Textoindependiente"/>
        <w:spacing w:line="276" w:lineRule="auto"/>
        <w:ind w:firstLine="708"/>
        <w:jc w:val="both"/>
        <w:rPr>
          <w:rFonts w:ascii="Palatino Linotype" w:hAnsi="Palatino Linotype" w:cstheme="minorHAnsi"/>
          <w:sz w:val="22"/>
          <w:szCs w:val="22"/>
          <w:lang w:eastAsia="ar-SA"/>
        </w:rPr>
      </w:pPr>
      <w:r w:rsidRPr="00590920">
        <w:rPr>
          <w:rFonts w:ascii="Palatino Linotype" w:hAnsi="Palatino Linotype" w:cstheme="minorHAnsi"/>
          <w:sz w:val="22"/>
          <w:szCs w:val="22"/>
          <w:lang w:eastAsia="ar-SA"/>
        </w:rPr>
        <w:t xml:space="preserve">Con oficio No. 0298, de fecha 10 de noviembre de 2016, dirigido al Alcalde Metropolitano,  la señora Concejala Susana Castañeda manifiesta que los cambios operados en las asignaciones de uso y ocupación de suelo en el predio No. 767461, ubicado en el sector de Bellavista del Sur sector El Troje, implementados a partir de la aprobación del Plan de </w:t>
      </w:r>
      <w:r w:rsidRPr="00590920">
        <w:rPr>
          <w:rFonts w:ascii="Palatino Linotype" w:hAnsi="Palatino Linotype" w:cstheme="minorHAnsi"/>
          <w:sz w:val="22"/>
          <w:szCs w:val="22"/>
          <w:lang w:eastAsia="ar-SA"/>
        </w:rPr>
        <w:lastRenderedPageBreak/>
        <w:t>Uso y Ocupación de Suelo (</w:t>
      </w:r>
      <w:proofErr w:type="spellStart"/>
      <w:r w:rsidRPr="00590920">
        <w:rPr>
          <w:rFonts w:ascii="Palatino Linotype" w:hAnsi="Palatino Linotype" w:cstheme="minorHAnsi"/>
          <w:sz w:val="22"/>
          <w:szCs w:val="22"/>
          <w:lang w:eastAsia="ar-SA"/>
        </w:rPr>
        <w:t>PUOS</w:t>
      </w:r>
      <w:proofErr w:type="spellEnd"/>
      <w:r w:rsidRPr="00590920">
        <w:rPr>
          <w:rFonts w:ascii="Palatino Linotype" w:hAnsi="Palatino Linotype" w:cstheme="minorHAnsi"/>
          <w:sz w:val="22"/>
          <w:szCs w:val="22"/>
          <w:lang w:eastAsia="ar-SA"/>
        </w:rPr>
        <w:t xml:space="preserve">) mediante Ordenanza Metropolitana No. 127 no constan en la Matriz de Cambios 2016, instrumento de registro que contiene los polígonos territoriales que fueron objeto de cambio en la citada ordenanza y que fue utilizada y conocida por los Concejales durante los debates conducentes a la aprobación del </w:t>
      </w:r>
      <w:proofErr w:type="spellStart"/>
      <w:r w:rsidRPr="00590920">
        <w:rPr>
          <w:rFonts w:ascii="Palatino Linotype" w:hAnsi="Palatino Linotype" w:cstheme="minorHAnsi"/>
          <w:sz w:val="22"/>
          <w:szCs w:val="22"/>
          <w:lang w:eastAsia="ar-SA"/>
        </w:rPr>
        <w:t>PUOS</w:t>
      </w:r>
      <w:proofErr w:type="spellEnd"/>
      <w:r w:rsidRPr="00590920">
        <w:rPr>
          <w:rFonts w:ascii="Palatino Linotype" w:hAnsi="Palatino Linotype" w:cstheme="minorHAnsi"/>
          <w:sz w:val="22"/>
          <w:szCs w:val="22"/>
          <w:lang w:eastAsia="ar-SA"/>
        </w:rPr>
        <w:t>.</w:t>
      </w:r>
    </w:p>
    <w:p w:rsidR="00F23847" w:rsidRPr="00590920" w:rsidRDefault="00F23847" w:rsidP="00F23847">
      <w:pPr>
        <w:pStyle w:val="Textoindependiente"/>
        <w:spacing w:line="276" w:lineRule="auto"/>
        <w:ind w:firstLine="708"/>
        <w:jc w:val="both"/>
        <w:rPr>
          <w:rFonts w:ascii="Palatino Linotype" w:hAnsi="Palatino Linotype" w:cstheme="minorHAnsi"/>
          <w:sz w:val="22"/>
          <w:szCs w:val="22"/>
          <w:lang w:eastAsia="ar-SA"/>
        </w:rPr>
      </w:pPr>
      <w:r w:rsidRPr="00590920">
        <w:rPr>
          <w:rFonts w:ascii="Palatino Linotype" w:hAnsi="Palatino Linotype" w:cstheme="minorHAnsi"/>
          <w:sz w:val="22"/>
          <w:szCs w:val="22"/>
          <w:lang w:eastAsia="ar-SA"/>
        </w:rPr>
        <w:t xml:space="preserve">Es a partir de tal comunicación y al evidenciarse que existían otros predios y polígonos que, en el marco de la aprobación del </w:t>
      </w:r>
      <w:proofErr w:type="spellStart"/>
      <w:r w:rsidRPr="00590920">
        <w:rPr>
          <w:rFonts w:ascii="Palatino Linotype" w:hAnsi="Palatino Linotype" w:cstheme="minorHAnsi"/>
          <w:sz w:val="22"/>
          <w:szCs w:val="22"/>
          <w:lang w:eastAsia="ar-SA"/>
        </w:rPr>
        <w:t>PUOS</w:t>
      </w:r>
      <w:proofErr w:type="spellEnd"/>
      <w:r w:rsidRPr="00590920">
        <w:rPr>
          <w:rFonts w:ascii="Palatino Linotype" w:hAnsi="Palatino Linotype" w:cstheme="minorHAnsi"/>
          <w:sz w:val="22"/>
          <w:szCs w:val="22"/>
          <w:lang w:eastAsia="ar-SA"/>
        </w:rPr>
        <w:t xml:space="preserve"> y de sus mapas </w:t>
      </w:r>
      <w:proofErr w:type="spellStart"/>
      <w:r w:rsidRPr="00590920">
        <w:rPr>
          <w:rFonts w:ascii="Palatino Linotype" w:hAnsi="Palatino Linotype" w:cstheme="minorHAnsi"/>
          <w:sz w:val="22"/>
          <w:szCs w:val="22"/>
          <w:lang w:eastAsia="ar-SA"/>
        </w:rPr>
        <w:t>PUOS</w:t>
      </w:r>
      <w:proofErr w:type="spellEnd"/>
      <w:r w:rsidRPr="00590920">
        <w:rPr>
          <w:rFonts w:ascii="Palatino Linotype" w:hAnsi="Palatino Linotype" w:cstheme="minorHAnsi"/>
          <w:sz w:val="22"/>
          <w:szCs w:val="22"/>
          <w:lang w:eastAsia="ar-SA"/>
        </w:rPr>
        <w:t xml:space="preserve"> </w:t>
      </w:r>
      <w:proofErr w:type="spellStart"/>
      <w:r w:rsidRPr="00590920">
        <w:rPr>
          <w:rFonts w:ascii="Palatino Linotype" w:hAnsi="Palatino Linotype" w:cstheme="minorHAnsi"/>
          <w:sz w:val="22"/>
          <w:szCs w:val="22"/>
          <w:lang w:eastAsia="ar-SA"/>
        </w:rPr>
        <w:t>U2</w:t>
      </w:r>
      <w:proofErr w:type="spellEnd"/>
      <w:r w:rsidRPr="00590920">
        <w:rPr>
          <w:rFonts w:ascii="Palatino Linotype" w:hAnsi="Palatino Linotype" w:cstheme="minorHAnsi"/>
          <w:sz w:val="22"/>
          <w:szCs w:val="22"/>
          <w:lang w:eastAsia="ar-SA"/>
        </w:rPr>
        <w:t xml:space="preserve"> y </w:t>
      </w:r>
      <w:proofErr w:type="spellStart"/>
      <w:r w:rsidRPr="00590920">
        <w:rPr>
          <w:rFonts w:ascii="Palatino Linotype" w:hAnsi="Palatino Linotype" w:cstheme="minorHAnsi"/>
          <w:sz w:val="22"/>
          <w:szCs w:val="22"/>
          <w:lang w:eastAsia="ar-SA"/>
        </w:rPr>
        <w:t>PUOS</w:t>
      </w:r>
      <w:proofErr w:type="spellEnd"/>
      <w:r w:rsidRPr="00590920">
        <w:rPr>
          <w:rFonts w:ascii="Palatino Linotype" w:hAnsi="Palatino Linotype" w:cstheme="minorHAnsi"/>
          <w:sz w:val="22"/>
          <w:szCs w:val="22"/>
          <w:lang w:eastAsia="ar-SA"/>
        </w:rPr>
        <w:t xml:space="preserve"> </w:t>
      </w:r>
      <w:proofErr w:type="spellStart"/>
      <w:r w:rsidRPr="00590920">
        <w:rPr>
          <w:rFonts w:ascii="Palatino Linotype" w:hAnsi="Palatino Linotype" w:cstheme="minorHAnsi"/>
          <w:sz w:val="22"/>
          <w:szCs w:val="22"/>
          <w:lang w:eastAsia="ar-SA"/>
        </w:rPr>
        <w:t>Z2</w:t>
      </w:r>
      <w:proofErr w:type="spellEnd"/>
      <w:r w:rsidRPr="00590920">
        <w:rPr>
          <w:rFonts w:ascii="Palatino Linotype" w:hAnsi="Palatino Linotype" w:cstheme="minorHAnsi"/>
          <w:sz w:val="22"/>
          <w:szCs w:val="22"/>
          <w:lang w:eastAsia="ar-SA"/>
        </w:rPr>
        <w:t xml:space="preserve">, fueron objeto de cambios en sus asignaciones de uso y ocupación del suelo, sin que estén debidamente registrados en la Matriz de Cambios 2016, que la Comisión de Uso de Suelo resolvió solicitar a la Secretaría de Territorio, Hábitat y Vivienda realizar los análisis conducentes a identificar y determinar en detalle los cambios incorporados en los mapas del </w:t>
      </w:r>
      <w:proofErr w:type="spellStart"/>
      <w:r w:rsidRPr="00590920">
        <w:rPr>
          <w:rFonts w:ascii="Palatino Linotype" w:hAnsi="Palatino Linotype" w:cstheme="minorHAnsi"/>
          <w:sz w:val="22"/>
          <w:szCs w:val="22"/>
          <w:lang w:eastAsia="ar-SA"/>
        </w:rPr>
        <w:t>PUOS</w:t>
      </w:r>
      <w:proofErr w:type="spellEnd"/>
      <w:r w:rsidRPr="00590920">
        <w:rPr>
          <w:rFonts w:ascii="Palatino Linotype" w:hAnsi="Palatino Linotype" w:cstheme="minorHAnsi"/>
          <w:sz w:val="22"/>
          <w:szCs w:val="22"/>
          <w:lang w:eastAsia="ar-SA"/>
        </w:rPr>
        <w:t xml:space="preserve"> antes referidos y que no constan en la Matriz de Cambios 2016. </w:t>
      </w:r>
    </w:p>
    <w:p w:rsidR="00F23847" w:rsidRPr="000765EB" w:rsidRDefault="00F23847" w:rsidP="00F23847">
      <w:pPr>
        <w:pStyle w:val="Textoindependiente"/>
        <w:spacing w:line="276" w:lineRule="auto"/>
        <w:ind w:firstLine="708"/>
        <w:jc w:val="both"/>
        <w:rPr>
          <w:rFonts w:ascii="Palatino Linotype" w:hAnsi="Palatino Linotype" w:cstheme="minorHAnsi"/>
          <w:sz w:val="22"/>
          <w:szCs w:val="22"/>
          <w:lang w:val="es-EC" w:eastAsia="ar-SA"/>
        </w:rPr>
      </w:pPr>
      <w:r w:rsidRPr="00590920">
        <w:rPr>
          <w:rFonts w:ascii="Palatino Linotype" w:hAnsi="Palatino Linotype" w:cstheme="minorHAnsi"/>
          <w:sz w:val="22"/>
          <w:szCs w:val="22"/>
          <w:lang w:eastAsia="ar-SA"/>
        </w:rPr>
        <w:t>Tal es así, que en</w:t>
      </w:r>
      <w:r w:rsidRPr="00590920">
        <w:rPr>
          <w:rFonts w:ascii="Palatino Linotype" w:hAnsi="Palatino Linotype" w:cstheme="minorHAnsi"/>
          <w:sz w:val="22"/>
          <w:szCs w:val="22"/>
          <w:lang w:val="es-EC" w:eastAsia="ar-SA"/>
        </w:rPr>
        <w:t xml:space="preserve"> sesión extraordinaria del día miércoles 31 de mayo de 2017, convocada </w:t>
      </w:r>
      <w:r w:rsidRPr="000765EB">
        <w:rPr>
          <w:rFonts w:ascii="Palatino Linotype" w:hAnsi="Palatino Linotype" w:cstheme="minorHAnsi"/>
          <w:sz w:val="22"/>
          <w:szCs w:val="22"/>
          <w:lang w:val="es-EC" w:eastAsia="ar-SA"/>
        </w:rPr>
        <w:t>por la Comisión de Uso de Suelo, se resolvió solicitar a la Secretaría de Territorio, Hábitat y Vivienda reali</w:t>
      </w:r>
      <w:r>
        <w:rPr>
          <w:rFonts w:ascii="Palatino Linotype" w:hAnsi="Palatino Linotype" w:cstheme="minorHAnsi"/>
          <w:sz w:val="22"/>
          <w:szCs w:val="22"/>
          <w:lang w:val="es-EC" w:eastAsia="ar-SA"/>
        </w:rPr>
        <w:t>zar</w:t>
      </w:r>
      <w:r w:rsidRPr="000765EB">
        <w:rPr>
          <w:rFonts w:ascii="Palatino Linotype" w:hAnsi="Palatino Linotype" w:cstheme="minorHAnsi"/>
          <w:sz w:val="22"/>
          <w:szCs w:val="22"/>
          <w:lang w:val="es-EC" w:eastAsia="ar-SA"/>
        </w:rPr>
        <w:t xml:space="preserve"> un análisis pormenorizado de los cambios de clasificación, uso y zonificación del suelo que fueron realizados por esta Secretaría y que no constan en la  Matriz de Cambios 2016, y elabore un proyecto de ordenanza modificatoria de la Ordenanza Metropolitana No. 127</w:t>
      </w:r>
      <w:r>
        <w:rPr>
          <w:rFonts w:ascii="Palatino Linotype" w:hAnsi="Palatino Linotype" w:cstheme="minorHAnsi"/>
          <w:sz w:val="22"/>
          <w:szCs w:val="22"/>
          <w:lang w:val="es-EC" w:eastAsia="ar-SA"/>
        </w:rPr>
        <w:t xml:space="preserve">, en la cual solo consten los cambios que fueron aprobados por el Concejo Metropolitano y que constan en la citada matriz. </w:t>
      </w:r>
    </w:p>
    <w:p w:rsidR="00F23847" w:rsidRDefault="00F23847" w:rsidP="00F23847">
      <w:pPr>
        <w:pStyle w:val="Textoindependiente"/>
        <w:spacing w:line="276" w:lineRule="auto"/>
        <w:ind w:firstLine="708"/>
        <w:jc w:val="both"/>
        <w:rPr>
          <w:rFonts w:ascii="Palatino Linotype" w:hAnsi="Palatino Linotype" w:cstheme="minorHAnsi"/>
          <w:sz w:val="22"/>
          <w:szCs w:val="22"/>
          <w:lang w:eastAsia="ar-SA"/>
        </w:rPr>
      </w:pPr>
      <w:r>
        <w:rPr>
          <w:rFonts w:ascii="Palatino Linotype" w:hAnsi="Palatino Linotype" w:cstheme="minorHAnsi"/>
          <w:sz w:val="22"/>
          <w:szCs w:val="22"/>
          <w:lang w:eastAsia="ar-SA"/>
        </w:rPr>
        <w:t>L</w:t>
      </w:r>
      <w:r w:rsidRPr="00C250CB">
        <w:rPr>
          <w:rFonts w:ascii="Palatino Linotype" w:hAnsi="Palatino Linotype" w:cstheme="minorHAnsi"/>
          <w:sz w:val="22"/>
          <w:szCs w:val="22"/>
          <w:lang w:eastAsia="ar-SA"/>
        </w:rPr>
        <w:t>a Secretaría de Territorio, Hábitat y Vivienda</w:t>
      </w:r>
      <w:r>
        <w:rPr>
          <w:rFonts w:ascii="Palatino Linotype" w:hAnsi="Palatino Linotype" w:cstheme="minorHAnsi"/>
          <w:sz w:val="22"/>
          <w:szCs w:val="22"/>
          <w:lang w:eastAsia="ar-SA"/>
        </w:rPr>
        <w:t xml:space="preserve">, realizó el análisis solicitado y </w:t>
      </w:r>
      <w:r w:rsidRPr="00C250CB">
        <w:rPr>
          <w:rFonts w:ascii="Palatino Linotype" w:hAnsi="Palatino Linotype" w:cstheme="minorHAnsi"/>
          <w:sz w:val="22"/>
          <w:szCs w:val="22"/>
          <w:lang w:eastAsia="ar-SA"/>
        </w:rPr>
        <w:t xml:space="preserve"> </w:t>
      </w:r>
      <w:r>
        <w:rPr>
          <w:rFonts w:ascii="Palatino Linotype" w:hAnsi="Palatino Linotype" w:cstheme="minorHAnsi"/>
          <w:sz w:val="22"/>
          <w:szCs w:val="22"/>
          <w:lang w:eastAsia="ar-SA"/>
        </w:rPr>
        <w:t xml:space="preserve">mediante oficio No. </w:t>
      </w:r>
      <w:proofErr w:type="spellStart"/>
      <w:r>
        <w:rPr>
          <w:rFonts w:ascii="Palatino Linotype" w:hAnsi="Palatino Linotype" w:cstheme="minorHAnsi"/>
          <w:sz w:val="22"/>
          <w:szCs w:val="22"/>
          <w:lang w:eastAsia="ar-SA"/>
        </w:rPr>
        <w:t>STHV</w:t>
      </w:r>
      <w:proofErr w:type="spellEnd"/>
      <w:r>
        <w:rPr>
          <w:rFonts w:ascii="Palatino Linotype" w:hAnsi="Palatino Linotype" w:cstheme="minorHAnsi"/>
          <w:sz w:val="22"/>
          <w:szCs w:val="22"/>
          <w:lang w:eastAsia="ar-SA"/>
        </w:rPr>
        <w:t>-</w:t>
      </w:r>
      <w:proofErr w:type="spellStart"/>
      <w:r>
        <w:rPr>
          <w:rFonts w:ascii="Palatino Linotype" w:hAnsi="Palatino Linotype" w:cstheme="minorHAnsi"/>
          <w:sz w:val="22"/>
          <w:szCs w:val="22"/>
          <w:lang w:eastAsia="ar-SA"/>
        </w:rPr>
        <w:t>DMPPS</w:t>
      </w:r>
      <w:proofErr w:type="spellEnd"/>
      <w:r>
        <w:rPr>
          <w:rFonts w:ascii="Palatino Linotype" w:hAnsi="Palatino Linotype" w:cstheme="minorHAnsi"/>
          <w:sz w:val="22"/>
          <w:szCs w:val="22"/>
          <w:lang w:eastAsia="ar-SA"/>
        </w:rPr>
        <w:t xml:space="preserve">-3293 del 23 de junio de 2017, remitió a la Comisión de Uso de Suelo el informe técnico sobre los casos no registrados en la Matriz de Cambios 2016, con los anexos gráficos y técnicos correspondientes. </w:t>
      </w:r>
    </w:p>
    <w:p w:rsidR="00F23847" w:rsidRPr="005C11E2" w:rsidRDefault="00F23847" w:rsidP="00F23847">
      <w:pPr>
        <w:pStyle w:val="Textoindependiente"/>
        <w:spacing w:line="276" w:lineRule="auto"/>
        <w:ind w:firstLine="708"/>
        <w:jc w:val="both"/>
        <w:rPr>
          <w:rFonts w:ascii="Palatino Linotype" w:hAnsi="Palatino Linotype" w:cstheme="minorHAnsi"/>
          <w:sz w:val="22"/>
          <w:szCs w:val="22"/>
          <w:lang w:eastAsia="ar-SA"/>
        </w:rPr>
      </w:pPr>
      <w:r w:rsidRPr="000765EB">
        <w:rPr>
          <w:rFonts w:ascii="Palatino Linotype" w:hAnsi="Palatino Linotype" w:cstheme="minorHAnsi"/>
          <w:sz w:val="22"/>
          <w:szCs w:val="22"/>
          <w:lang w:eastAsia="ar-SA"/>
        </w:rPr>
        <w:t xml:space="preserve">Mediante oficio No. </w:t>
      </w:r>
      <w:proofErr w:type="spellStart"/>
      <w:r w:rsidRPr="000765EB">
        <w:rPr>
          <w:rFonts w:ascii="Palatino Linotype" w:hAnsi="Palatino Linotype" w:cstheme="minorHAnsi"/>
          <w:sz w:val="22"/>
          <w:szCs w:val="22"/>
          <w:lang w:eastAsia="ar-SA"/>
        </w:rPr>
        <w:t>STHV</w:t>
      </w:r>
      <w:proofErr w:type="spellEnd"/>
      <w:r w:rsidRPr="000765EB">
        <w:rPr>
          <w:rFonts w:ascii="Palatino Linotype" w:hAnsi="Palatino Linotype" w:cstheme="minorHAnsi"/>
          <w:sz w:val="22"/>
          <w:szCs w:val="22"/>
          <w:lang w:eastAsia="ar-SA"/>
        </w:rPr>
        <w:t>-</w:t>
      </w:r>
      <w:proofErr w:type="spellStart"/>
      <w:r w:rsidRPr="000765EB">
        <w:rPr>
          <w:rFonts w:ascii="Palatino Linotype" w:hAnsi="Palatino Linotype" w:cstheme="minorHAnsi"/>
          <w:sz w:val="22"/>
          <w:szCs w:val="22"/>
          <w:lang w:eastAsia="ar-SA"/>
        </w:rPr>
        <w:t>DMPPS</w:t>
      </w:r>
      <w:proofErr w:type="spellEnd"/>
      <w:r w:rsidRPr="000765EB">
        <w:rPr>
          <w:rFonts w:ascii="Palatino Linotype" w:hAnsi="Palatino Linotype" w:cstheme="minorHAnsi"/>
          <w:sz w:val="22"/>
          <w:szCs w:val="22"/>
          <w:lang w:eastAsia="ar-SA"/>
        </w:rPr>
        <w:t>-</w:t>
      </w:r>
      <w:r w:rsidRPr="00D61119">
        <w:rPr>
          <w:rFonts w:ascii="Palatino Linotype" w:hAnsi="Palatino Linotype" w:cstheme="minorHAnsi"/>
          <w:sz w:val="22"/>
          <w:szCs w:val="22"/>
          <w:lang w:eastAsia="ar-SA"/>
        </w:rPr>
        <w:t>3495</w:t>
      </w:r>
      <w:r>
        <w:rPr>
          <w:rFonts w:ascii="Palatino Linotype" w:hAnsi="Palatino Linotype" w:cstheme="minorHAnsi"/>
          <w:sz w:val="22"/>
          <w:szCs w:val="22"/>
          <w:lang w:eastAsia="ar-SA"/>
        </w:rPr>
        <w:t xml:space="preserve"> del  </w:t>
      </w:r>
      <w:r w:rsidRPr="00D61119">
        <w:rPr>
          <w:rFonts w:ascii="Palatino Linotype" w:hAnsi="Palatino Linotype" w:cstheme="minorHAnsi"/>
          <w:sz w:val="22"/>
          <w:szCs w:val="22"/>
          <w:lang w:eastAsia="ar-SA"/>
        </w:rPr>
        <w:t>3 de julio de 2017,</w:t>
      </w:r>
      <w:r w:rsidRPr="000765EB">
        <w:rPr>
          <w:rFonts w:ascii="Palatino Linotype" w:hAnsi="Palatino Linotype" w:cstheme="minorHAnsi"/>
          <w:sz w:val="22"/>
          <w:szCs w:val="22"/>
          <w:lang w:eastAsia="ar-SA"/>
        </w:rPr>
        <w:t xml:space="preserve">  la Secretaría de Territorio, Hábitat y Vivienda remitió el texto de la propuesta de Ordenanza Modificatoria a la Ordenanza Metropolitana No. 127 del Plan de Uso y Ocupación del Suelo, a la que se </w:t>
      </w:r>
      <w:r w:rsidRPr="005C11E2">
        <w:rPr>
          <w:rFonts w:ascii="Palatino Linotype" w:hAnsi="Palatino Linotype" w:cstheme="minorHAnsi"/>
          <w:sz w:val="22"/>
          <w:szCs w:val="22"/>
          <w:lang w:eastAsia="ar-SA"/>
        </w:rPr>
        <w:t xml:space="preserve">adjunta los mapas de Uso de Suelo y de Ocupación y Edificabilidad modificatorios al </w:t>
      </w:r>
      <w:proofErr w:type="spellStart"/>
      <w:r w:rsidRPr="005C11E2">
        <w:rPr>
          <w:rFonts w:ascii="Palatino Linotype" w:hAnsi="Palatino Linotype" w:cstheme="minorHAnsi"/>
          <w:sz w:val="22"/>
          <w:szCs w:val="22"/>
          <w:lang w:eastAsia="ar-SA"/>
        </w:rPr>
        <w:t>PUOS</w:t>
      </w:r>
      <w:proofErr w:type="spellEnd"/>
      <w:r w:rsidRPr="005C11E2">
        <w:rPr>
          <w:rFonts w:ascii="Palatino Linotype" w:hAnsi="Palatino Linotype" w:cstheme="minorHAnsi"/>
          <w:sz w:val="22"/>
          <w:szCs w:val="22"/>
          <w:lang w:eastAsia="ar-SA"/>
        </w:rPr>
        <w:t xml:space="preserve"> (</w:t>
      </w:r>
      <w:proofErr w:type="spellStart"/>
      <w:r w:rsidRPr="005C11E2">
        <w:rPr>
          <w:rFonts w:ascii="Palatino Linotype" w:hAnsi="Palatino Linotype" w:cstheme="minorHAnsi"/>
          <w:sz w:val="22"/>
          <w:szCs w:val="22"/>
          <w:lang w:eastAsia="ar-SA"/>
        </w:rPr>
        <w:t>PUOS</w:t>
      </w:r>
      <w:proofErr w:type="spellEnd"/>
      <w:r w:rsidRPr="005C11E2">
        <w:rPr>
          <w:rFonts w:ascii="Palatino Linotype" w:hAnsi="Palatino Linotype" w:cstheme="minorHAnsi"/>
          <w:sz w:val="22"/>
          <w:szCs w:val="22"/>
          <w:lang w:eastAsia="ar-SA"/>
        </w:rPr>
        <w:t xml:space="preserve"> </w:t>
      </w:r>
      <w:proofErr w:type="spellStart"/>
      <w:r w:rsidRPr="005C11E2">
        <w:rPr>
          <w:rFonts w:ascii="Palatino Linotype" w:hAnsi="Palatino Linotype" w:cstheme="minorHAnsi"/>
          <w:sz w:val="22"/>
          <w:szCs w:val="22"/>
          <w:lang w:eastAsia="ar-SA"/>
        </w:rPr>
        <w:t>U2</w:t>
      </w:r>
      <w:proofErr w:type="spellEnd"/>
      <w:r w:rsidRPr="005C11E2">
        <w:rPr>
          <w:rFonts w:ascii="Palatino Linotype" w:hAnsi="Palatino Linotype" w:cstheme="minorHAnsi"/>
          <w:sz w:val="22"/>
          <w:szCs w:val="22"/>
          <w:lang w:eastAsia="ar-SA"/>
        </w:rPr>
        <w:t xml:space="preserve">-1 y </w:t>
      </w:r>
      <w:proofErr w:type="spellStart"/>
      <w:r w:rsidRPr="005C11E2">
        <w:rPr>
          <w:rFonts w:ascii="Palatino Linotype" w:hAnsi="Palatino Linotype" w:cstheme="minorHAnsi"/>
          <w:sz w:val="22"/>
          <w:szCs w:val="22"/>
          <w:lang w:eastAsia="ar-SA"/>
        </w:rPr>
        <w:t>PUOS</w:t>
      </w:r>
      <w:proofErr w:type="spellEnd"/>
      <w:r w:rsidRPr="005C11E2">
        <w:rPr>
          <w:rFonts w:ascii="Palatino Linotype" w:hAnsi="Palatino Linotype" w:cstheme="minorHAnsi"/>
          <w:sz w:val="22"/>
          <w:szCs w:val="22"/>
          <w:lang w:eastAsia="ar-SA"/>
        </w:rPr>
        <w:t xml:space="preserve"> </w:t>
      </w:r>
      <w:proofErr w:type="spellStart"/>
      <w:r w:rsidRPr="005C11E2">
        <w:rPr>
          <w:rFonts w:ascii="Palatino Linotype" w:hAnsi="Palatino Linotype" w:cstheme="minorHAnsi"/>
          <w:sz w:val="22"/>
          <w:szCs w:val="22"/>
          <w:lang w:eastAsia="ar-SA"/>
        </w:rPr>
        <w:t>Z2</w:t>
      </w:r>
      <w:proofErr w:type="spellEnd"/>
      <w:r w:rsidRPr="005C11E2">
        <w:rPr>
          <w:rFonts w:ascii="Palatino Linotype" w:hAnsi="Palatino Linotype" w:cstheme="minorHAnsi"/>
          <w:sz w:val="22"/>
          <w:szCs w:val="22"/>
          <w:lang w:eastAsia="ar-SA"/>
        </w:rPr>
        <w:t>-1).</w:t>
      </w:r>
    </w:p>
    <w:p w:rsidR="00F23847" w:rsidRPr="005C11E2" w:rsidRDefault="00F23847" w:rsidP="00F23847">
      <w:pPr>
        <w:pStyle w:val="Textoindependiente"/>
        <w:spacing w:line="276" w:lineRule="auto"/>
        <w:ind w:firstLine="708"/>
        <w:jc w:val="both"/>
        <w:rPr>
          <w:rFonts w:ascii="Palatino Linotype" w:hAnsi="Palatino Linotype" w:cstheme="minorHAnsi"/>
          <w:sz w:val="22"/>
          <w:szCs w:val="22"/>
          <w:lang w:eastAsia="ar-SA"/>
        </w:rPr>
      </w:pPr>
      <w:r w:rsidRPr="005C11E2">
        <w:rPr>
          <w:rFonts w:ascii="Palatino Linotype" w:hAnsi="Palatino Linotype" w:cstheme="minorHAnsi"/>
          <w:sz w:val="22"/>
          <w:szCs w:val="22"/>
          <w:lang w:eastAsia="ar-SA"/>
        </w:rPr>
        <w:t xml:space="preserve">La Comisión de Uso de Suelo en Sesión </w:t>
      </w:r>
      <w:r>
        <w:rPr>
          <w:rFonts w:ascii="Palatino Linotype" w:hAnsi="Palatino Linotype" w:cstheme="minorHAnsi"/>
          <w:sz w:val="22"/>
          <w:szCs w:val="22"/>
          <w:lang w:eastAsia="ar-SA"/>
        </w:rPr>
        <w:t>Extrao</w:t>
      </w:r>
      <w:r w:rsidRPr="005C11E2">
        <w:rPr>
          <w:rFonts w:ascii="Palatino Linotype" w:hAnsi="Palatino Linotype" w:cstheme="minorHAnsi"/>
          <w:sz w:val="22"/>
          <w:szCs w:val="22"/>
          <w:lang w:eastAsia="ar-SA"/>
        </w:rPr>
        <w:t xml:space="preserve">rdinaria de </w:t>
      </w:r>
      <w:r>
        <w:rPr>
          <w:rFonts w:ascii="Palatino Linotype" w:hAnsi="Palatino Linotype" w:cstheme="minorHAnsi"/>
          <w:sz w:val="22"/>
          <w:szCs w:val="22"/>
          <w:lang w:eastAsia="ar-SA"/>
        </w:rPr>
        <w:t xml:space="preserve">13 </w:t>
      </w:r>
      <w:r w:rsidRPr="005C11E2">
        <w:rPr>
          <w:rFonts w:ascii="Palatino Linotype" w:hAnsi="Palatino Linotype" w:cstheme="minorHAnsi"/>
          <w:sz w:val="22"/>
          <w:szCs w:val="22"/>
          <w:lang w:eastAsia="ar-SA"/>
        </w:rPr>
        <w:t>de julio</w:t>
      </w:r>
      <w:r>
        <w:rPr>
          <w:rFonts w:ascii="Palatino Linotype" w:hAnsi="Palatino Linotype" w:cstheme="minorHAnsi"/>
          <w:sz w:val="22"/>
          <w:szCs w:val="22"/>
          <w:lang w:eastAsia="ar-SA"/>
        </w:rPr>
        <w:t xml:space="preserve"> </w:t>
      </w:r>
      <w:r w:rsidRPr="005C11E2">
        <w:rPr>
          <w:rFonts w:ascii="Palatino Linotype" w:hAnsi="Palatino Linotype" w:cstheme="minorHAnsi"/>
          <w:sz w:val="22"/>
          <w:szCs w:val="22"/>
          <w:lang w:eastAsia="ar-SA"/>
        </w:rPr>
        <w:t xml:space="preserve">de 2017, conoció el informe de la Secretaría de Territorio, Hábitat y Vivienda en la cual se identifican y detallan los cambios incorporados en los mapas </w:t>
      </w:r>
      <w:proofErr w:type="spellStart"/>
      <w:r w:rsidRPr="005C11E2">
        <w:rPr>
          <w:rFonts w:ascii="Palatino Linotype" w:hAnsi="Palatino Linotype" w:cstheme="minorHAnsi"/>
          <w:sz w:val="22"/>
          <w:szCs w:val="22"/>
          <w:lang w:eastAsia="ar-SA"/>
        </w:rPr>
        <w:t>PUOS-U2</w:t>
      </w:r>
      <w:proofErr w:type="spellEnd"/>
      <w:r w:rsidRPr="005C11E2">
        <w:rPr>
          <w:rFonts w:ascii="Palatino Linotype" w:hAnsi="Palatino Linotype" w:cstheme="minorHAnsi"/>
          <w:sz w:val="22"/>
          <w:szCs w:val="22"/>
          <w:lang w:eastAsia="ar-SA"/>
        </w:rPr>
        <w:t xml:space="preserve"> y </w:t>
      </w:r>
      <w:proofErr w:type="spellStart"/>
      <w:r w:rsidRPr="005C11E2">
        <w:rPr>
          <w:rFonts w:ascii="Palatino Linotype" w:hAnsi="Palatino Linotype" w:cstheme="minorHAnsi"/>
          <w:sz w:val="22"/>
          <w:szCs w:val="22"/>
          <w:lang w:eastAsia="ar-SA"/>
        </w:rPr>
        <w:t>PUOS-Z2</w:t>
      </w:r>
      <w:proofErr w:type="spellEnd"/>
      <w:r w:rsidRPr="005C11E2">
        <w:rPr>
          <w:rFonts w:ascii="Palatino Linotype" w:hAnsi="Palatino Linotype" w:cstheme="minorHAnsi"/>
          <w:sz w:val="22"/>
          <w:szCs w:val="22"/>
          <w:lang w:eastAsia="ar-SA"/>
        </w:rPr>
        <w:t xml:space="preserve"> que no constan en la Matriz de Cambios 2016, instrumento que sirvió de base para la actualización del </w:t>
      </w:r>
      <w:proofErr w:type="spellStart"/>
      <w:r w:rsidRPr="005C11E2">
        <w:rPr>
          <w:rFonts w:ascii="Palatino Linotype" w:hAnsi="Palatino Linotype" w:cstheme="minorHAnsi"/>
          <w:sz w:val="22"/>
          <w:szCs w:val="22"/>
          <w:lang w:eastAsia="ar-SA"/>
        </w:rPr>
        <w:t>PUOS</w:t>
      </w:r>
      <w:proofErr w:type="spellEnd"/>
      <w:r w:rsidRPr="005C11E2">
        <w:rPr>
          <w:rFonts w:ascii="Palatino Linotype" w:hAnsi="Palatino Linotype" w:cstheme="minorHAnsi"/>
          <w:sz w:val="22"/>
          <w:szCs w:val="22"/>
          <w:lang w:eastAsia="ar-SA"/>
        </w:rPr>
        <w:t xml:space="preserve"> aprobada mediante  Ordenanza Metropolitana No. 127.</w:t>
      </w:r>
    </w:p>
    <w:p w:rsidR="00F23847" w:rsidRDefault="00F23847" w:rsidP="00F23847">
      <w:pPr>
        <w:pStyle w:val="Textoindependiente"/>
        <w:spacing w:line="276" w:lineRule="auto"/>
        <w:jc w:val="both"/>
        <w:rPr>
          <w:rFonts w:ascii="Palatino Linotype" w:hAnsi="Palatino Linotype" w:cstheme="minorHAnsi"/>
          <w:sz w:val="22"/>
          <w:szCs w:val="22"/>
          <w:lang w:eastAsia="ar-SA"/>
        </w:rPr>
      </w:pPr>
      <w:r w:rsidRPr="005C11E2">
        <w:rPr>
          <w:rFonts w:ascii="Palatino Linotype" w:hAnsi="Palatino Linotype" w:cstheme="minorHAnsi"/>
          <w:sz w:val="22"/>
          <w:szCs w:val="22"/>
          <w:lang w:eastAsia="ar-SA"/>
        </w:rPr>
        <w:t xml:space="preserve">La Comisión de Uso de Suelo en dicha Sesión, resolvió remitir al Concejo Metropolitano el proyecto de reforma a la Ordenanza Metropolitana No. 127 en el cual se incluyen los mapas de Uso de Suelo y de Ocupación y Edificabilidad que contengan únicamente los polígonos </w:t>
      </w:r>
      <w:r w:rsidRPr="005C11E2">
        <w:rPr>
          <w:rFonts w:ascii="Palatino Linotype" w:hAnsi="Palatino Linotype" w:cstheme="minorHAnsi"/>
          <w:sz w:val="22"/>
          <w:szCs w:val="22"/>
          <w:lang w:eastAsia="ar-SA"/>
        </w:rPr>
        <w:lastRenderedPageBreak/>
        <w:t>constantes en la matriz de cambios antes señalada, incorporando los polígonos por omisiones</w:t>
      </w:r>
      <w:r>
        <w:rPr>
          <w:rFonts w:ascii="Palatino Linotype" w:hAnsi="Palatino Linotype" w:cstheme="minorHAnsi"/>
          <w:sz w:val="22"/>
          <w:szCs w:val="22"/>
          <w:lang w:eastAsia="ar-SA"/>
        </w:rPr>
        <w:t xml:space="preserve">, señalados en el oficio </w:t>
      </w:r>
      <w:r w:rsidRPr="00990F35">
        <w:rPr>
          <w:rFonts w:ascii="Palatino Linotype" w:hAnsi="Palatino Linotype" w:cstheme="minorHAnsi"/>
          <w:sz w:val="22"/>
          <w:szCs w:val="22"/>
          <w:lang w:val="es-EC" w:eastAsia="ar-SA"/>
        </w:rPr>
        <w:t>No. SG</w:t>
      </w:r>
      <w:r>
        <w:rPr>
          <w:rFonts w:ascii="Palatino Linotype" w:hAnsi="Palatino Linotype" w:cstheme="minorHAnsi"/>
          <w:sz w:val="22"/>
          <w:szCs w:val="22"/>
          <w:lang w:val="es-EC" w:eastAsia="ar-SA"/>
        </w:rPr>
        <w:t xml:space="preserve"> </w:t>
      </w:r>
      <w:r w:rsidRPr="00990F35">
        <w:rPr>
          <w:rFonts w:ascii="Palatino Linotype" w:hAnsi="Palatino Linotype" w:cstheme="minorHAnsi"/>
          <w:sz w:val="22"/>
          <w:szCs w:val="22"/>
          <w:lang w:val="es-EC" w:eastAsia="ar-SA"/>
        </w:rPr>
        <w:t>1019</w:t>
      </w:r>
      <w:r>
        <w:rPr>
          <w:rFonts w:ascii="Palatino Linotype" w:hAnsi="Palatino Linotype" w:cstheme="minorHAnsi"/>
          <w:sz w:val="22"/>
          <w:szCs w:val="22"/>
          <w:lang w:val="es-EC" w:eastAsia="ar-SA"/>
        </w:rPr>
        <w:t xml:space="preserve"> de fecha 13 de abril de 2</w:t>
      </w:r>
      <w:r w:rsidRPr="00990F35">
        <w:rPr>
          <w:rFonts w:ascii="Palatino Linotype" w:hAnsi="Palatino Linotype" w:cstheme="minorHAnsi"/>
          <w:sz w:val="22"/>
          <w:szCs w:val="22"/>
          <w:lang w:val="es-EC" w:eastAsia="ar-SA"/>
        </w:rPr>
        <w:t xml:space="preserve">017 </w:t>
      </w:r>
      <w:r>
        <w:rPr>
          <w:rFonts w:ascii="Palatino Linotype" w:hAnsi="Palatino Linotype" w:cstheme="minorHAnsi"/>
          <w:sz w:val="22"/>
          <w:szCs w:val="22"/>
          <w:lang w:val="es-EC" w:eastAsia="ar-SA"/>
        </w:rPr>
        <w:t>antes referido</w:t>
      </w:r>
      <w:r w:rsidRPr="005C11E2">
        <w:rPr>
          <w:rFonts w:ascii="Palatino Linotype" w:hAnsi="Palatino Linotype" w:cstheme="minorHAnsi"/>
          <w:sz w:val="22"/>
          <w:szCs w:val="22"/>
          <w:lang w:eastAsia="ar-SA"/>
        </w:rPr>
        <w:t>, así como aquellos que se derivan de los ajustes cartográficos implementados para precisar los límites o vértices de  polígonos que no cambian de clasificación, uso o zonificación, según lo detallado en el</w:t>
      </w:r>
      <w:r w:rsidRPr="005C11E2">
        <w:rPr>
          <w:rFonts w:ascii="Palatino Linotype" w:hAnsi="Palatino Linotype" w:cstheme="minorHAnsi"/>
          <w:i/>
          <w:sz w:val="22"/>
          <w:szCs w:val="22"/>
          <w:lang w:eastAsia="ar-SA"/>
        </w:rPr>
        <w:t xml:space="preserve"> Informe Técnico sobre los casos no</w:t>
      </w:r>
      <w:r w:rsidRPr="00362587">
        <w:rPr>
          <w:rFonts w:ascii="Palatino Linotype" w:hAnsi="Palatino Linotype" w:cstheme="minorHAnsi"/>
          <w:i/>
          <w:sz w:val="22"/>
          <w:szCs w:val="22"/>
          <w:lang w:eastAsia="ar-SA"/>
        </w:rPr>
        <w:t xml:space="preserve"> registrados en la matriz de cambios 2016,</w:t>
      </w:r>
      <w:r>
        <w:rPr>
          <w:rFonts w:ascii="Palatino Linotype" w:hAnsi="Palatino Linotype" w:cstheme="minorHAnsi"/>
          <w:sz w:val="22"/>
          <w:szCs w:val="22"/>
          <w:lang w:eastAsia="ar-SA"/>
        </w:rPr>
        <w:t xml:space="preserve"> anexo al oficio No. </w:t>
      </w:r>
      <w:proofErr w:type="spellStart"/>
      <w:r>
        <w:rPr>
          <w:rFonts w:ascii="Palatino Linotype" w:hAnsi="Palatino Linotype" w:cstheme="minorHAnsi"/>
          <w:sz w:val="22"/>
          <w:szCs w:val="22"/>
          <w:lang w:eastAsia="ar-SA"/>
        </w:rPr>
        <w:t>STHV</w:t>
      </w:r>
      <w:proofErr w:type="spellEnd"/>
      <w:r>
        <w:rPr>
          <w:rFonts w:ascii="Palatino Linotype" w:hAnsi="Palatino Linotype" w:cstheme="minorHAnsi"/>
          <w:sz w:val="22"/>
          <w:szCs w:val="22"/>
          <w:lang w:eastAsia="ar-SA"/>
        </w:rPr>
        <w:t>-</w:t>
      </w:r>
      <w:proofErr w:type="spellStart"/>
      <w:r>
        <w:rPr>
          <w:rFonts w:ascii="Palatino Linotype" w:hAnsi="Palatino Linotype" w:cstheme="minorHAnsi"/>
          <w:sz w:val="22"/>
          <w:szCs w:val="22"/>
          <w:lang w:eastAsia="ar-SA"/>
        </w:rPr>
        <w:t>DMPPS</w:t>
      </w:r>
      <w:proofErr w:type="spellEnd"/>
      <w:r>
        <w:rPr>
          <w:rFonts w:ascii="Palatino Linotype" w:hAnsi="Palatino Linotype" w:cstheme="minorHAnsi"/>
          <w:sz w:val="22"/>
          <w:szCs w:val="22"/>
          <w:lang w:eastAsia="ar-SA"/>
        </w:rPr>
        <w:t>-3293 del 23 de junio de 2017.</w:t>
      </w:r>
    </w:p>
    <w:p w:rsidR="00F23847" w:rsidRPr="00590920" w:rsidRDefault="00F23847" w:rsidP="00F23847">
      <w:pPr>
        <w:pStyle w:val="Textoindependiente"/>
        <w:spacing w:line="276" w:lineRule="auto"/>
        <w:jc w:val="both"/>
        <w:rPr>
          <w:rFonts w:ascii="Palatino Linotype" w:hAnsi="Palatino Linotype" w:cstheme="minorHAnsi"/>
          <w:sz w:val="22"/>
          <w:szCs w:val="22"/>
          <w:lang w:eastAsia="ar-SA"/>
        </w:rPr>
      </w:pPr>
      <w:r>
        <w:rPr>
          <w:rFonts w:ascii="Palatino Linotype" w:hAnsi="Palatino Linotype" w:cstheme="minorHAnsi"/>
          <w:sz w:val="22"/>
          <w:szCs w:val="22"/>
          <w:lang w:eastAsia="ar-SA"/>
        </w:rPr>
        <w:tab/>
      </w:r>
      <w:r w:rsidRPr="00590920">
        <w:rPr>
          <w:rFonts w:ascii="Palatino Linotype" w:hAnsi="Palatino Linotype" w:cstheme="minorHAnsi"/>
          <w:sz w:val="22"/>
          <w:szCs w:val="22"/>
          <w:lang w:eastAsia="ar-SA"/>
        </w:rPr>
        <w:t>Por lo expuesto, los motivos que sustentan la presente reforma se refieren a garantizar que el instrumento de regulación de uso y ocupación del suelo del Distrito Metropolitano de Quito (</w:t>
      </w:r>
      <w:proofErr w:type="spellStart"/>
      <w:r w:rsidRPr="00590920">
        <w:rPr>
          <w:rFonts w:ascii="Palatino Linotype" w:hAnsi="Palatino Linotype" w:cstheme="minorHAnsi"/>
          <w:sz w:val="22"/>
          <w:szCs w:val="22"/>
          <w:lang w:eastAsia="ar-SA"/>
        </w:rPr>
        <w:t>PUOS</w:t>
      </w:r>
      <w:proofErr w:type="spellEnd"/>
      <w:r w:rsidRPr="00590920">
        <w:rPr>
          <w:rFonts w:ascii="Palatino Linotype" w:hAnsi="Palatino Linotype" w:cstheme="minorHAnsi"/>
          <w:sz w:val="22"/>
          <w:szCs w:val="22"/>
          <w:lang w:eastAsia="ar-SA"/>
        </w:rPr>
        <w:t xml:space="preserve">) guarde estricta concordancia con la Matriz de Cambios 2016, es decir con la base de datos de los cambios en las asignaciones de uso y ocupación del suelo de los polígonos y predios que analizó y conoció el Concejo Metropolitano durante el tratamiento del referido instrumento, con la finalidad de que el </w:t>
      </w:r>
      <w:proofErr w:type="spellStart"/>
      <w:r w:rsidRPr="00590920">
        <w:rPr>
          <w:rFonts w:ascii="Palatino Linotype" w:hAnsi="Palatino Linotype" w:cstheme="minorHAnsi"/>
          <w:sz w:val="22"/>
          <w:szCs w:val="22"/>
          <w:lang w:eastAsia="ar-SA"/>
        </w:rPr>
        <w:t>PUOS</w:t>
      </w:r>
      <w:proofErr w:type="spellEnd"/>
      <w:r w:rsidRPr="00590920">
        <w:rPr>
          <w:rFonts w:ascii="Palatino Linotype" w:hAnsi="Palatino Linotype" w:cstheme="minorHAnsi"/>
          <w:sz w:val="22"/>
          <w:szCs w:val="22"/>
          <w:lang w:eastAsia="ar-SA"/>
        </w:rPr>
        <w:t xml:space="preserve"> refleje y determine las asignaciones urbanísticas exclusivamente para los casos contenidos en dicha matriz.</w:t>
      </w:r>
    </w:p>
    <w:p w:rsidR="00F23847" w:rsidRPr="00590920" w:rsidRDefault="00F23847" w:rsidP="00F23847">
      <w:pPr>
        <w:pStyle w:val="Textoindependiente"/>
        <w:spacing w:line="276" w:lineRule="auto"/>
        <w:jc w:val="both"/>
        <w:rPr>
          <w:rFonts w:ascii="Palatino Linotype" w:hAnsi="Palatino Linotype" w:cstheme="minorHAnsi"/>
          <w:sz w:val="22"/>
          <w:szCs w:val="22"/>
          <w:lang w:eastAsia="ar-SA"/>
        </w:rPr>
      </w:pPr>
      <w:r>
        <w:rPr>
          <w:rFonts w:ascii="Palatino Linotype" w:hAnsi="Palatino Linotype" w:cstheme="minorHAnsi"/>
          <w:sz w:val="22"/>
          <w:szCs w:val="22"/>
          <w:lang w:eastAsia="ar-SA"/>
        </w:rPr>
        <w:tab/>
      </w:r>
      <w:r w:rsidRPr="00590920">
        <w:rPr>
          <w:rFonts w:ascii="Palatino Linotype" w:hAnsi="Palatino Linotype" w:cstheme="minorHAnsi"/>
          <w:sz w:val="22"/>
          <w:szCs w:val="22"/>
          <w:lang w:eastAsia="ar-SA"/>
        </w:rPr>
        <w:t xml:space="preserve">Por tanto, el objetivo de esta reforma al cuerpo normativo del </w:t>
      </w:r>
      <w:proofErr w:type="spellStart"/>
      <w:r w:rsidRPr="00590920">
        <w:rPr>
          <w:rFonts w:ascii="Palatino Linotype" w:hAnsi="Palatino Linotype" w:cstheme="minorHAnsi"/>
          <w:sz w:val="22"/>
          <w:szCs w:val="22"/>
          <w:lang w:eastAsia="ar-SA"/>
        </w:rPr>
        <w:t>PUOS</w:t>
      </w:r>
      <w:proofErr w:type="spellEnd"/>
      <w:r w:rsidRPr="00590920">
        <w:rPr>
          <w:rFonts w:ascii="Palatino Linotype" w:hAnsi="Palatino Linotype" w:cstheme="minorHAnsi"/>
          <w:sz w:val="22"/>
          <w:szCs w:val="22"/>
          <w:lang w:eastAsia="ar-SA"/>
        </w:rPr>
        <w:t xml:space="preserve">, permitirá </w:t>
      </w:r>
      <w:r>
        <w:rPr>
          <w:rFonts w:ascii="Palatino Linotype" w:hAnsi="Palatino Linotype" w:cstheme="minorHAnsi"/>
          <w:sz w:val="22"/>
          <w:szCs w:val="22"/>
          <w:lang w:eastAsia="ar-SA"/>
        </w:rPr>
        <w:t xml:space="preserve">contar con un </w:t>
      </w:r>
      <w:proofErr w:type="spellStart"/>
      <w:r>
        <w:rPr>
          <w:rFonts w:ascii="Palatino Linotype" w:hAnsi="Palatino Linotype" w:cstheme="minorHAnsi"/>
          <w:sz w:val="22"/>
          <w:szCs w:val="22"/>
          <w:lang w:eastAsia="ar-SA"/>
        </w:rPr>
        <w:t>PUOS</w:t>
      </w:r>
      <w:proofErr w:type="spellEnd"/>
      <w:r>
        <w:rPr>
          <w:rFonts w:ascii="Palatino Linotype" w:hAnsi="Palatino Linotype" w:cstheme="minorHAnsi"/>
          <w:sz w:val="22"/>
          <w:szCs w:val="22"/>
          <w:lang w:eastAsia="ar-SA"/>
        </w:rPr>
        <w:t xml:space="preserve"> cuyos mapas de Uso de Suelo y de Ocupación y Edificabilidad sean coincidentes con los cambios que analizó y aprobó el Concejo Metropolitano en la Sesión del Segundo Debate llevada a cabo  el 18 de  julio de 2016 en concordancia con los polígonos contenidos en la Matriz de Cambios 2016 que sirvió como instrumento de trabajo para identificar los polígonos de cambio;  pudiendo ser este el punto de partida sobre el cual se analicen otros cambios legítimos que podrán constar a futuro en el </w:t>
      </w:r>
      <w:proofErr w:type="spellStart"/>
      <w:r>
        <w:rPr>
          <w:rFonts w:ascii="Palatino Linotype" w:hAnsi="Palatino Linotype" w:cstheme="minorHAnsi"/>
          <w:sz w:val="22"/>
          <w:szCs w:val="22"/>
          <w:lang w:eastAsia="ar-SA"/>
        </w:rPr>
        <w:t>PUOS</w:t>
      </w:r>
      <w:proofErr w:type="spellEnd"/>
      <w:r>
        <w:rPr>
          <w:rFonts w:ascii="Palatino Linotype" w:hAnsi="Palatino Linotype" w:cstheme="minorHAnsi"/>
          <w:sz w:val="22"/>
          <w:szCs w:val="22"/>
          <w:lang w:eastAsia="ar-SA"/>
        </w:rPr>
        <w:t xml:space="preserve">, derivados de las aprobaciones de Ordenanzas, Resoluciones, omisiones o errores, entre otros casos, que justifiquen un posterior ajuste del </w:t>
      </w:r>
      <w:proofErr w:type="spellStart"/>
      <w:r>
        <w:rPr>
          <w:rFonts w:ascii="Palatino Linotype" w:hAnsi="Palatino Linotype" w:cstheme="minorHAnsi"/>
          <w:sz w:val="22"/>
          <w:szCs w:val="22"/>
          <w:lang w:eastAsia="ar-SA"/>
        </w:rPr>
        <w:t>PUOS</w:t>
      </w:r>
      <w:proofErr w:type="spellEnd"/>
      <w:r>
        <w:rPr>
          <w:rFonts w:ascii="Palatino Linotype" w:hAnsi="Palatino Linotype" w:cstheme="minorHAnsi"/>
          <w:sz w:val="22"/>
          <w:szCs w:val="22"/>
          <w:lang w:eastAsia="ar-SA"/>
        </w:rPr>
        <w:t xml:space="preserve"> en vista que responden al período de </w:t>
      </w:r>
      <w:r w:rsidRPr="00590920">
        <w:rPr>
          <w:rFonts w:ascii="Palatino Linotype" w:hAnsi="Palatino Linotype" w:cstheme="minorHAnsi"/>
          <w:sz w:val="22"/>
          <w:szCs w:val="22"/>
          <w:lang w:eastAsia="ar-SA"/>
        </w:rPr>
        <w:t>actualización comprendido entre el año 2011 y el 2017.</w:t>
      </w:r>
    </w:p>
    <w:p w:rsidR="00F23847" w:rsidRPr="00590920" w:rsidRDefault="00F23847" w:rsidP="00F23847">
      <w:pPr>
        <w:pStyle w:val="Textoindependiente"/>
        <w:spacing w:line="276" w:lineRule="auto"/>
        <w:jc w:val="both"/>
        <w:rPr>
          <w:rFonts w:ascii="Palatino Linotype" w:hAnsi="Palatino Linotype" w:cstheme="minorHAnsi"/>
          <w:sz w:val="22"/>
          <w:szCs w:val="22"/>
          <w:lang w:val="es-EC" w:eastAsia="ar-SA"/>
        </w:rPr>
      </w:pPr>
      <w:r>
        <w:rPr>
          <w:rFonts w:ascii="Palatino Linotype" w:hAnsi="Palatino Linotype" w:cstheme="minorHAnsi"/>
          <w:sz w:val="22"/>
          <w:szCs w:val="22"/>
          <w:lang w:val="es-EC" w:eastAsia="ar-SA"/>
        </w:rPr>
        <w:tab/>
      </w:r>
      <w:r w:rsidRPr="00590920">
        <w:rPr>
          <w:rFonts w:ascii="Palatino Linotype" w:hAnsi="Palatino Linotype" w:cstheme="minorHAnsi"/>
          <w:sz w:val="22"/>
          <w:szCs w:val="22"/>
          <w:lang w:val="es-EC" w:eastAsia="ar-SA"/>
        </w:rPr>
        <w:t xml:space="preserve">El Concejo Metropolitano deja en claro que la reforma aquí propuesta y los futuros actos administrativos que en materia de regulación urbanística que se deriven de su aprobación, no eximirá a los funcionarios responsables de las acciones administrativas, civiles o penales que pudieren efectuarse en su contra por las incorporaciones realizadas en los mapas </w:t>
      </w:r>
      <w:proofErr w:type="spellStart"/>
      <w:r w:rsidRPr="00590920">
        <w:rPr>
          <w:rFonts w:ascii="Palatino Linotype" w:hAnsi="Palatino Linotype" w:cstheme="minorHAnsi"/>
          <w:sz w:val="22"/>
          <w:szCs w:val="22"/>
          <w:lang w:val="es-EC" w:eastAsia="ar-SA"/>
        </w:rPr>
        <w:t>PUOS</w:t>
      </w:r>
      <w:proofErr w:type="spellEnd"/>
      <w:r w:rsidRPr="00590920">
        <w:rPr>
          <w:rFonts w:ascii="Palatino Linotype" w:hAnsi="Palatino Linotype" w:cstheme="minorHAnsi"/>
          <w:sz w:val="22"/>
          <w:szCs w:val="22"/>
          <w:lang w:val="es-EC" w:eastAsia="ar-SA"/>
        </w:rPr>
        <w:t xml:space="preserve">  sin conocimiento expreso del Concejo Metropolitano, por no haber sido registrados en la Matriz de Cambios 2016, instrumento utilizado  para identificar, analizar y aprobar los polígonos de cambios en los mapas </w:t>
      </w:r>
      <w:proofErr w:type="spellStart"/>
      <w:r w:rsidRPr="00590920">
        <w:rPr>
          <w:rFonts w:ascii="Palatino Linotype" w:hAnsi="Palatino Linotype" w:cstheme="minorHAnsi"/>
          <w:sz w:val="22"/>
          <w:szCs w:val="22"/>
          <w:lang w:val="es-EC" w:eastAsia="ar-SA"/>
        </w:rPr>
        <w:t>PUOS</w:t>
      </w:r>
      <w:proofErr w:type="spellEnd"/>
      <w:r w:rsidRPr="00590920">
        <w:rPr>
          <w:rFonts w:ascii="Palatino Linotype" w:hAnsi="Palatino Linotype" w:cstheme="minorHAnsi"/>
          <w:sz w:val="22"/>
          <w:szCs w:val="22"/>
          <w:lang w:val="es-EC" w:eastAsia="ar-SA"/>
        </w:rPr>
        <w:t xml:space="preserve"> </w:t>
      </w:r>
      <w:proofErr w:type="spellStart"/>
      <w:r w:rsidRPr="00590920">
        <w:rPr>
          <w:rFonts w:ascii="Palatino Linotype" w:hAnsi="Palatino Linotype" w:cstheme="minorHAnsi"/>
          <w:sz w:val="22"/>
          <w:szCs w:val="22"/>
          <w:lang w:val="es-EC" w:eastAsia="ar-SA"/>
        </w:rPr>
        <w:t>U2</w:t>
      </w:r>
      <w:proofErr w:type="spellEnd"/>
      <w:r w:rsidRPr="00590920">
        <w:rPr>
          <w:rFonts w:ascii="Palatino Linotype" w:hAnsi="Palatino Linotype" w:cstheme="minorHAnsi"/>
          <w:sz w:val="22"/>
          <w:szCs w:val="22"/>
          <w:lang w:val="es-EC" w:eastAsia="ar-SA"/>
        </w:rPr>
        <w:t xml:space="preserve"> y </w:t>
      </w:r>
      <w:proofErr w:type="spellStart"/>
      <w:r w:rsidRPr="00590920">
        <w:rPr>
          <w:rFonts w:ascii="Palatino Linotype" w:hAnsi="Palatino Linotype" w:cstheme="minorHAnsi"/>
          <w:sz w:val="22"/>
          <w:szCs w:val="22"/>
          <w:lang w:val="es-EC" w:eastAsia="ar-SA"/>
        </w:rPr>
        <w:t>PUOS</w:t>
      </w:r>
      <w:proofErr w:type="spellEnd"/>
      <w:r w:rsidRPr="00590920">
        <w:rPr>
          <w:rFonts w:ascii="Palatino Linotype" w:hAnsi="Palatino Linotype" w:cstheme="minorHAnsi"/>
          <w:sz w:val="22"/>
          <w:szCs w:val="22"/>
          <w:lang w:val="es-EC" w:eastAsia="ar-SA"/>
        </w:rPr>
        <w:t xml:space="preserve"> </w:t>
      </w:r>
      <w:proofErr w:type="spellStart"/>
      <w:r w:rsidRPr="00590920">
        <w:rPr>
          <w:rFonts w:ascii="Palatino Linotype" w:hAnsi="Palatino Linotype" w:cstheme="minorHAnsi"/>
          <w:sz w:val="22"/>
          <w:szCs w:val="22"/>
          <w:lang w:val="es-EC" w:eastAsia="ar-SA"/>
        </w:rPr>
        <w:t>Z2</w:t>
      </w:r>
      <w:proofErr w:type="spellEnd"/>
      <w:r w:rsidRPr="00590920">
        <w:rPr>
          <w:rFonts w:ascii="Palatino Linotype" w:hAnsi="Palatino Linotype" w:cstheme="minorHAnsi"/>
          <w:sz w:val="22"/>
          <w:szCs w:val="22"/>
          <w:lang w:val="es-EC" w:eastAsia="ar-SA"/>
        </w:rPr>
        <w:t xml:space="preserve">  anexos a la Ordenanza No. 127.</w:t>
      </w:r>
    </w:p>
    <w:p w:rsidR="00B21E4E" w:rsidRPr="00B90328" w:rsidRDefault="00F23847" w:rsidP="00F23847">
      <w:pPr>
        <w:spacing w:after="120"/>
        <w:ind w:firstLine="708"/>
        <w:jc w:val="both"/>
        <w:rPr>
          <w:rFonts w:ascii="Palatino Linotype" w:eastAsia="Times New Roman" w:hAnsi="Palatino Linotype" w:cs="Arial"/>
          <w:bCs/>
          <w:lang w:eastAsia="es-ES"/>
        </w:rPr>
      </w:pPr>
      <w:r>
        <w:rPr>
          <w:rFonts w:ascii="Palatino Linotype" w:hAnsi="Palatino Linotype" w:cstheme="minorHAnsi"/>
          <w:lang w:eastAsia="ar-SA"/>
        </w:rPr>
        <w:t xml:space="preserve">Por otro lado, en vista de que el </w:t>
      </w:r>
      <w:proofErr w:type="spellStart"/>
      <w:r>
        <w:rPr>
          <w:rFonts w:ascii="Palatino Linotype" w:hAnsi="Palatino Linotype" w:cstheme="minorHAnsi"/>
          <w:lang w:eastAsia="ar-SA"/>
        </w:rPr>
        <w:t>PUOS</w:t>
      </w:r>
      <w:proofErr w:type="spellEnd"/>
      <w:r>
        <w:rPr>
          <w:rFonts w:ascii="Palatino Linotype" w:hAnsi="Palatino Linotype" w:cstheme="minorHAnsi"/>
          <w:lang w:eastAsia="ar-SA"/>
        </w:rPr>
        <w:t xml:space="preserve"> y sus anexos cartográficos son la base para actualizar y regular el sistema de emisión de los Informes de Regulación Metropolitana (</w:t>
      </w:r>
      <w:proofErr w:type="spellStart"/>
      <w:r>
        <w:rPr>
          <w:rFonts w:ascii="Palatino Linotype" w:hAnsi="Palatino Linotype" w:cstheme="minorHAnsi"/>
          <w:lang w:eastAsia="ar-SA"/>
        </w:rPr>
        <w:t>IRM</w:t>
      </w:r>
      <w:proofErr w:type="spellEnd"/>
      <w:r>
        <w:rPr>
          <w:rFonts w:ascii="Palatino Linotype" w:hAnsi="Palatino Linotype" w:cstheme="minorHAnsi"/>
          <w:lang w:eastAsia="ar-SA"/>
        </w:rPr>
        <w:t xml:space="preserve">), resulta urgente que este sea reformado en el sentido de lo expuesto en los párrafos anteriores, con la finalidad de evitar la emisión de </w:t>
      </w:r>
      <w:proofErr w:type="spellStart"/>
      <w:r>
        <w:rPr>
          <w:rFonts w:ascii="Palatino Linotype" w:hAnsi="Palatino Linotype" w:cstheme="minorHAnsi"/>
          <w:lang w:eastAsia="ar-SA"/>
        </w:rPr>
        <w:t>IRM</w:t>
      </w:r>
      <w:proofErr w:type="spellEnd"/>
      <w:r>
        <w:rPr>
          <w:rFonts w:ascii="Palatino Linotype" w:hAnsi="Palatino Linotype" w:cstheme="minorHAnsi"/>
          <w:lang w:eastAsia="ar-SA"/>
        </w:rPr>
        <w:t xml:space="preserve"> que contengan datos distintos de aquellos derivados de la aprobación que hiciere el Concejo Metropolitano en base a la Matriz </w:t>
      </w:r>
      <w:r>
        <w:rPr>
          <w:rFonts w:ascii="Palatino Linotype" w:hAnsi="Palatino Linotype" w:cstheme="minorHAnsi"/>
          <w:lang w:eastAsia="ar-SA"/>
        </w:rPr>
        <w:lastRenderedPageBreak/>
        <w:t>de Cambios antes señalada y de esta manera evitar procesos de Licenciamiento Metropolitano Urbanístico que pudieran ser emitidos con datos que no correspondan a las determinaciones de usos de suelo o de ocupación y edificabilidad que fueron aprobados por el Concejo Metropolitano</w:t>
      </w:r>
      <w:r w:rsidR="00B21E4E" w:rsidRPr="00B90328">
        <w:rPr>
          <w:rFonts w:ascii="Palatino Linotype" w:eastAsia="Times New Roman" w:hAnsi="Palatino Linotype" w:cs="Arial"/>
          <w:bCs/>
          <w:lang w:eastAsia="es-ES"/>
        </w:rPr>
        <w:t>.</w:t>
      </w:r>
    </w:p>
    <w:p w:rsidR="00CF35EE" w:rsidRPr="00B90328" w:rsidRDefault="00B21E4E" w:rsidP="00CF35EE">
      <w:pPr>
        <w:spacing w:after="120"/>
        <w:ind w:firstLine="708"/>
        <w:jc w:val="both"/>
        <w:rPr>
          <w:rFonts w:ascii="Palatino Linotype" w:hAnsi="Palatino Linotype"/>
          <w:noProof/>
          <w:lang w:eastAsia="es-ES"/>
        </w:rPr>
        <w:sectPr w:rsidR="00CF35EE" w:rsidRPr="00B90328" w:rsidSect="00CF35EE">
          <w:headerReference w:type="default" r:id="rId8"/>
          <w:pgSz w:w="11906" w:h="16838"/>
          <w:pgMar w:top="2517" w:right="1274" w:bottom="1191" w:left="1560" w:header="709" w:footer="567" w:gutter="0"/>
          <w:cols w:space="720"/>
        </w:sectPr>
      </w:pPr>
      <w:r w:rsidRPr="00B90328">
        <w:rPr>
          <w:rFonts w:ascii="Palatino Linotype" w:eastAsia="Times New Roman" w:hAnsi="Palatino Linotype" w:cs="Arial"/>
          <w:bCs/>
          <w:lang w:eastAsia="es-ES"/>
        </w:rPr>
        <w:t xml:space="preserve">  </w:t>
      </w:r>
      <w:r w:rsidRPr="00B90328">
        <w:rPr>
          <w:rFonts w:ascii="Palatino Linotype" w:hAnsi="Palatino Linotype"/>
          <w:noProof/>
          <w:lang w:eastAsia="es-ES"/>
        </w:rPr>
        <w:t xml:space="preserve"> </w:t>
      </w:r>
    </w:p>
    <w:p w:rsidR="00B21E4E" w:rsidRPr="00B90328" w:rsidRDefault="00B21E4E" w:rsidP="00F23847">
      <w:pPr>
        <w:spacing w:after="120"/>
        <w:jc w:val="both"/>
        <w:rPr>
          <w:rFonts w:ascii="Palatino Linotype" w:hAnsi="Palatino Linotype"/>
        </w:rPr>
      </w:pPr>
      <w:r w:rsidRPr="00B90328">
        <w:rPr>
          <w:rFonts w:ascii="Palatino Linotype" w:hAnsi="Palatino Linotype"/>
          <w:noProof/>
          <w:lang w:eastAsia="es-ES"/>
        </w:rPr>
        <w:lastRenderedPageBreak/>
        <w:t xml:space="preserve">                                        </w:t>
      </w:r>
      <w:r w:rsidRPr="00B90328">
        <w:rPr>
          <w:rFonts w:ascii="Palatino Linotype" w:hAnsi="Palatino Linotype"/>
          <w:b/>
        </w:rPr>
        <w:t>EL CONCEJO METROPOLITANO DE QUITO</w:t>
      </w:r>
    </w:p>
    <w:p w:rsidR="00B21E4E" w:rsidRPr="00B90328" w:rsidRDefault="00B21E4E" w:rsidP="00F23847">
      <w:pPr>
        <w:pStyle w:val="Textopredeterminado"/>
        <w:spacing w:after="120" w:line="276" w:lineRule="auto"/>
        <w:jc w:val="both"/>
        <w:rPr>
          <w:rFonts w:ascii="Palatino Linotype" w:hAnsi="Palatino Linotype"/>
          <w:sz w:val="22"/>
          <w:szCs w:val="22"/>
        </w:rPr>
      </w:pPr>
      <w:r w:rsidRPr="00B90328">
        <w:rPr>
          <w:rFonts w:ascii="Palatino Linotype" w:hAnsi="Palatino Linotype"/>
          <w:sz w:val="22"/>
          <w:szCs w:val="22"/>
        </w:rPr>
        <w:t>Visto</w:t>
      </w:r>
      <w:r w:rsidR="00F23847">
        <w:rPr>
          <w:rFonts w:ascii="Palatino Linotype" w:hAnsi="Palatino Linotype"/>
          <w:sz w:val="22"/>
          <w:szCs w:val="22"/>
        </w:rPr>
        <w:t>s</w:t>
      </w:r>
      <w:r w:rsidRPr="00B90328">
        <w:rPr>
          <w:rFonts w:ascii="Palatino Linotype" w:hAnsi="Palatino Linotype"/>
          <w:sz w:val="22"/>
          <w:szCs w:val="22"/>
        </w:rPr>
        <w:t xml:space="preserve"> </w:t>
      </w:r>
      <w:r w:rsidR="00F23847">
        <w:rPr>
          <w:rFonts w:ascii="Palatino Linotype" w:hAnsi="Palatino Linotype"/>
          <w:sz w:val="22"/>
          <w:szCs w:val="22"/>
        </w:rPr>
        <w:t>los</w:t>
      </w:r>
      <w:r w:rsidRPr="00B90328">
        <w:rPr>
          <w:rFonts w:ascii="Palatino Linotype" w:hAnsi="Palatino Linotype"/>
          <w:sz w:val="22"/>
          <w:szCs w:val="22"/>
        </w:rPr>
        <w:t xml:space="preserve"> informe</w:t>
      </w:r>
      <w:r w:rsidR="00F23847">
        <w:rPr>
          <w:rFonts w:ascii="Palatino Linotype" w:hAnsi="Palatino Linotype"/>
          <w:sz w:val="22"/>
          <w:szCs w:val="22"/>
        </w:rPr>
        <w:t>s</w:t>
      </w:r>
      <w:r w:rsidRPr="00B90328">
        <w:rPr>
          <w:rFonts w:ascii="Palatino Linotype" w:hAnsi="Palatino Linotype"/>
          <w:sz w:val="22"/>
          <w:szCs w:val="22"/>
        </w:rPr>
        <w:t xml:space="preserve"> No</w:t>
      </w:r>
      <w:r w:rsidR="00F23847">
        <w:rPr>
          <w:rFonts w:ascii="Palatino Linotype" w:hAnsi="Palatino Linotype"/>
          <w:sz w:val="22"/>
          <w:szCs w:val="22"/>
        </w:rPr>
        <w:t>s</w:t>
      </w:r>
      <w:r w:rsidRPr="00B90328">
        <w:rPr>
          <w:rFonts w:ascii="Palatino Linotype" w:hAnsi="Palatino Linotype"/>
          <w:sz w:val="22"/>
          <w:szCs w:val="22"/>
        </w:rPr>
        <w:t xml:space="preserve">. </w:t>
      </w:r>
      <w:proofErr w:type="spellStart"/>
      <w:r w:rsidRPr="00B90328">
        <w:rPr>
          <w:rFonts w:ascii="Palatino Linotype" w:hAnsi="Palatino Linotype"/>
          <w:sz w:val="22"/>
          <w:szCs w:val="22"/>
        </w:rPr>
        <w:t>IC</w:t>
      </w:r>
      <w:proofErr w:type="spellEnd"/>
      <w:r w:rsidR="00CF35EE" w:rsidRPr="00B90328">
        <w:rPr>
          <w:rFonts w:ascii="Palatino Linotype" w:hAnsi="Palatino Linotype"/>
          <w:sz w:val="22"/>
          <w:szCs w:val="22"/>
        </w:rPr>
        <w:t>-O-2017-</w:t>
      </w:r>
      <w:r w:rsidR="00F23847">
        <w:rPr>
          <w:rFonts w:ascii="Palatino Linotype" w:hAnsi="Palatino Linotype"/>
          <w:sz w:val="22"/>
          <w:szCs w:val="22"/>
        </w:rPr>
        <w:t xml:space="preserve">205 e </w:t>
      </w:r>
      <w:proofErr w:type="spellStart"/>
      <w:r w:rsidR="00F23847">
        <w:rPr>
          <w:rFonts w:ascii="Palatino Linotype" w:hAnsi="Palatino Linotype"/>
          <w:sz w:val="22"/>
          <w:szCs w:val="22"/>
        </w:rPr>
        <w:t>IC</w:t>
      </w:r>
      <w:proofErr w:type="spellEnd"/>
      <w:r w:rsidR="00F23847">
        <w:rPr>
          <w:rFonts w:ascii="Palatino Linotype" w:hAnsi="Palatino Linotype"/>
          <w:sz w:val="22"/>
          <w:szCs w:val="22"/>
        </w:rPr>
        <w:t>-O-2017-242</w:t>
      </w:r>
      <w:r w:rsidR="00CF35EE" w:rsidRPr="00B90328">
        <w:rPr>
          <w:rFonts w:ascii="Palatino Linotype" w:hAnsi="Palatino Linotype"/>
          <w:sz w:val="22"/>
          <w:szCs w:val="22"/>
        </w:rPr>
        <w:t xml:space="preserve">, </w:t>
      </w:r>
      <w:r w:rsidRPr="00B90328">
        <w:rPr>
          <w:rFonts w:ascii="Palatino Linotype" w:hAnsi="Palatino Linotype"/>
          <w:sz w:val="22"/>
          <w:szCs w:val="22"/>
        </w:rPr>
        <w:t>de</w:t>
      </w:r>
      <w:r w:rsidR="00CF35EE" w:rsidRPr="00B90328">
        <w:rPr>
          <w:rFonts w:ascii="Palatino Linotype" w:hAnsi="Palatino Linotype"/>
          <w:sz w:val="22"/>
          <w:szCs w:val="22"/>
        </w:rPr>
        <w:t xml:space="preserve"> </w:t>
      </w:r>
      <w:r w:rsidR="00F23847">
        <w:rPr>
          <w:rFonts w:ascii="Palatino Linotype" w:hAnsi="Palatino Linotype"/>
          <w:sz w:val="22"/>
          <w:szCs w:val="22"/>
        </w:rPr>
        <w:t>13</w:t>
      </w:r>
      <w:r w:rsidR="00CF35EE" w:rsidRPr="00B90328">
        <w:rPr>
          <w:rFonts w:ascii="Palatino Linotype" w:hAnsi="Palatino Linotype"/>
          <w:sz w:val="22"/>
          <w:szCs w:val="22"/>
        </w:rPr>
        <w:t xml:space="preserve"> de julio </w:t>
      </w:r>
      <w:r w:rsidR="00F23847">
        <w:rPr>
          <w:rFonts w:ascii="Palatino Linotype" w:hAnsi="Palatino Linotype"/>
          <w:sz w:val="22"/>
          <w:szCs w:val="22"/>
        </w:rPr>
        <w:t xml:space="preserve">y 7 de noviembre </w:t>
      </w:r>
      <w:r w:rsidR="00CF35EE" w:rsidRPr="00B90328">
        <w:rPr>
          <w:rFonts w:ascii="Palatino Linotype" w:hAnsi="Palatino Linotype"/>
          <w:sz w:val="22"/>
          <w:szCs w:val="22"/>
        </w:rPr>
        <w:t xml:space="preserve">de 2017, </w:t>
      </w:r>
      <w:r w:rsidR="00F23847">
        <w:rPr>
          <w:rFonts w:ascii="Palatino Linotype" w:hAnsi="Palatino Linotype"/>
          <w:sz w:val="22"/>
          <w:szCs w:val="22"/>
        </w:rPr>
        <w:t xml:space="preserve">respectivamente, </w:t>
      </w:r>
      <w:r w:rsidRPr="00B90328">
        <w:rPr>
          <w:rFonts w:ascii="Palatino Linotype" w:hAnsi="Palatino Linotype"/>
          <w:sz w:val="22"/>
          <w:szCs w:val="22"/>
        </w:rPr>
        <w:t>emitido</w:t>
      </w:r>
      <w:r w:rsidR="00F23847">
        <w:rPr>
          <w:rFonts w:ascii="Palatino Linotype" w:hAnsi="Palatino Linotype"/>
          <w:sz w:val="22"/>
          <w:szCs w:val="22"/>
        </w:rPr>
        <w:t>s</w:t>
      </w:r>
      <w:r w:rsidRPr="00B90328">
        <w:rPr>
          <w:rFonts w:ascii="Palatino Linotype" w:hAnsi="Palatino Linotype"/>
          <w:sz w:val="22"/>
          <w:szCs w:val="22"/>
        </w:rPr>
        <w:t xml:space="preserve"> por la Comisión de Uso de Suelo.</w:t>
      </w:r>
    </w:p>
    <w:p w:rsidR="00B21E4E" w:rsidRPr="00B90328" w:rsidRDefault="00B21E4E" w:rsidP="00F23847">
      <w:pPr>
        <w:shd w:val="clear" w:color="auto" w:fill="FFFFFF"/>
        <w:spacing w:after="120"/>
        <w:jc w:val="center"/>
        <w:rPr>
          <w:rFonts w:ascii="Palatino Linotype" w:eastAsia="Times New Roman" w:hAnsi="Palatino Linotype" w:cs="Tahoma"/>
          <w:b/>
          <w:lang w:val="es-EC" w:eastAsia="es-ES"/>
        </w:rPr>
      </w:pPr>
      <w:r w:rsidRPr="00B90328">
        <w:rPr>
          <w:rFonts w:ascii="Palatino Linotype" w:eastAsia="Times New Roman" w:hAnsi="Palatino Linotype" w:cs="Tahoma"/>
          <w:b/>
          <w:lang w:val="es-EC" w:eastAsia="es-ES"/>
        </w:rPr>
        <w:t>CONSIDERANDO:</w:t>
      </w:r>
    </w:p>
    <w:p w:rsidR="00F23847" w:rsidRPr="00C250CB"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el artículo 241 de la Constitución de la República señala que </w:t>
      </w:r>
      <w:r w:rsidRPr="00C250CB">
        <w:rPr>
          <w:rFonts w:ascii="Palatino Linotype" w:hAnsi="Palatino Linotype" w:cstheme="minorHAnsi"/>
          <w:i/>
          <w:sz w:val="22"/>
          <w:szCs w:val="22"/>
          <w:lang w:val="es-EC" w:eastAsia="ar-SA"/>
        </w:rPr>
        <w:t>“La planificación garantizará el ordenamiento territorial y será obligatoria en todos los gobiernos autónomos descentralizados”</w:t>
      </w:r>
      <w:r>
        <w:rPr>
          <w:rFonts w:ascii="Palatino Linotype" w:hAnsi="Palatino Linotype" w:cstheme="minorHAnsi"/>
          <w:sz w:val="22"/>
          <w:szCs w:val="22"/>
          <w:lang w:val="es-EC" w:eastAsia="ar-SA"/>
        </w:rPr>
        <w:t>;</w:t>
      </w:r>
    </w:p>
    <w:p w:rsidR="00F23847"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de conformidad con el numeral 1 y 2 del artículo 264 de la Constitución de la República, los gobiernos  municipales tendrán la competencia exclusiva para planificar el desarrollo cantonal y formular los correspondientes planes de ordenamiento territorial, con el fin de regular el uso y la ocupación del suelo urbano y rural</w:t>
      </w:r>
      <w:r>
        <w:rPr>
          <w:rFonts w:ascii="Palatino Linotype" w:hAnsi="Palatino Linotype" w:cstheme="minorHAnsi"/>
          <w:sz w:val="22"/>
          <w:szCs w:val="22"/>
          <w:lang w:val="es-EC" w:eastAsia="ar-SA"/>
        </w:rPr>
        <w:t>;</w:t>
      </w:r>
    </w:p>
    <w:p w:rsidR="00F23847" w:rsidRPr="00C250CB" w:rsidRDefault="00F23847" w:rsidP="00F23847">
      <w:pPr>
        <w:pStyle w:val="Textoindependiente"/>
        <w:spacing w:line="276" w:lineRule="auto"/>
        <w:ind w:left="567" w:hanging="567"/>
        <w:jc w:val="both"/>
        <w:rPr>
          <w:rFonts w:ascii="Palatino Linotype" w:hAnsi="Palatino Linotype" w:cstheme="minorHAnsi"/>
          <w: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el artículo 424 de la Constitución de la República señala que </w:t>
      </w:r>
      <w:r w:rsidRPr="00C250CB">
        <w:rPr>
          <w:rFonts w:ascii="Palatino Linotype" w:hAnsi="Palatino Linotype" w:cstheme="minorHAnsi"/>
          <w:i/>
          <w:sz w:val="22"/>
          <w:szCs w:val="22"/>
          <w:lang w:val="es-EC" w:eastAsia="ar-SA"/>
        </w:rPr>
        <w:t>“La Constitución es la norma suprema y prevalece sobre cualquier otra del ordenamiento jurídico. Las normas y los actos del poder público deberán mantener conformidad con las disposiciones constitucionales; en caso contrario carecerán de eficacia jurídica.”</w:t>
      </w:r>
      <w:r>
        <w:rPr>
          <w:rFonts w:ascii="Palatino Linotype" w:hAnsi="Palatino Linotype" w:cstheme="minorHAnsi"/>
          <w:i/>
          <w:sz w:val="22"/>
          <w:szCs w:val="22"/>
          <w:lang w:val="es-EC" w:eastAsia="ar-SA"/>
        </w:rPr>
        <w:t>;</w:t>
      </w:r>
    </w:p>
    <w:p w:rsidR="00F23847" w:rsidRPr="00C250CB"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el literal e) de los artículos 54 y 84 del Código Orgánico de Organización Territorial, Autonomía y Descentralización determina como una de las funciones de los gobiernos autónomos descentralizados municipales y metropolitanos, la elaboración y ejecución del plan cantonal de desarrollo,  el de ordenamiento territorial y las  políticas  públicas en el ámbito de sus competencias dentro de su circunscripción territorial, de manera coordinada con la planificación nacional, regional, provincial y parroquial</w:t>
      </w:r>
      <w:r>
        <w:rPr>
          <w:rFonts w:ascii="Palatino Linotype" w:hAnsi="Palatino Linotype" w:cstheme="minorHAnsi"/>
          <w:sz w:val="22"/>
          <w:szCs w:val="22"/>
          <w:lang w:val="es-EC" w:eastAsia="ar-SA"/>
        </w:rPr>
        <w:t>;</w:t>
      </w:r>
    </w:p>
    <w:p w:rsidR="00F23847" w:rsidRPr="00C250CB"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de conformidad al literal c) del artículo 84 del Código Orgánico de Organización Territorial, Autonomía y Descentralización, entre las funciones del gobierno del distrito autónomo metropolitano, es la de establecer el uso del suelo y urbanístico, para lo cual determinará las condiciones de urbanización, parcelación, lotización, división o cualquier otra forma de fraccionamiento de conformidad con la planificación metropolitana, asegurando porcentajes para zonas verdes y áreas comuna</w:t>
      </w:r>
      <w:r>
        <w:rPr>
          <w:rFonts w:ascii="Palatino Linotype" w:hAnsi="Palatino Linotype" w:cstheme="minorHAnsi"/>
          <w:sz w:val="22"/>
          <w:szCs w:val="22"/>
          <w:lang w:val="es-EC" w:eastAsia="ar-SA"/>
        </w:rPr>
        <w:t>les;</w:t>
      </w:r>
    </w:p>
    <w:p w:rsidR="00F23847" w:rsidRPr="00C250CB"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de conformidad al literal a) del artículo 87 del Código Orgánico de Organización Territorial, Autonomía y Descentralización, entre las atribuciones del Concejo Metropolitano, le corresponde ejercer la facultad normativa en las materias de  competencia del gobierno autónomo descentralizado metropolitano, mediante la expedición de ordenanzas metropolitanas, acuerdos y resoluciones</w:t>
      </w:r>
      <w:r>
        <w:rPr>
          <w:rFonts w:ascii="Palatino Linotype" w:hAnsi="Palatino Linotype" w:cstheme="minorHAnsi"/>
          <w:sz w:val="22"/>
          <w:szCs w:val="22"/>
          <w:lang w:val="es-EC" w:eastAsia="ar-SA"/>
        </w:rPr>
        <w:t>;</w:t>
      </w:r>
    </w:p>
    <w:p w:rsidR="00F23847" w:rsidRPr="00C250CB"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Pr>
          <w:rFonts w:ascii="Palatino Linotype" w:hAnsi="Palatino Linotype" w:cstheme="minorHAnsi"/>
          <w:sz w:val="22"/>
          <w:szCs w:val="22"/>
          <w:lang w:val="es-EC" w:eastAsia="ar-SA"/>
        </w:rPr>
        <w:t>,</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el artículo 2 de la Ley Orgánica de Régimen para el Distrito Metropolitano de Quito establece como finalidad del Municipio “</w:t>
      </w:r>
      <w:r w:rsidRPr="00C250CB">
        <w:rPr>
          <w:rFonts w:ascii="Palatino Linotype" w:hAnsi="Palatino Linotype" w:cstheme="minorHAnsi"/>
          <w:i/>
          <w:sz w:val="22"/>
          <w:szCs w:val="22"/>
          <w:lang w:val="es-EC" w:eastAsia="ar-SA"/>
        </w:rPr>
        <w:t xml:space="preserve">1. Regular el Uso y la adecuada ocupación del </w:t>
      </w:r>
      <w:r w:rsidRPr="00C250CB">
        <w:rPr>
          <w:rFonts w:ascii="Palatino Linotype" w:hAnsi="Palatino Linotype" w:cstheme="minorHAnsi"/>
          <w:i/>
          <w:sz w:val="22"/>
          <w:szCs w:val="22"/>
          <w:lang w:val="es-EC" w:eastAsia="ar-SA"/>
        </w:rPr>
        <w:lastRenderedPageBreak/>
        <w:t>suelo y ejercer control sobre el mismo con competencia exclusiva y privativa (…)”</w:t>
      </w:r>
      <w:r>
        <w:rPr>
          <w:rFonts w:ascii="Palatino Linotype" w:hAnsi="Palatino Linotype" w:cstheme="minorHAnsi"/>
          <w:sz w:val="22"/>
          <w:szCs w:val="22"/>
          <w:lang w:val="es-EC" w:eastAsia="ar-SA"/>
        </w:rPr>
        <w:t>;</w:t>
      </w:r>
    </w:p>
    <w:p w:rsidR="00F23847" w:rsidRPr="00C250CB"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sidRPr="00C250CB">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sidRPr="00C250CB">
        <w:rPr>
          <w:rFonts w:ascii="Palatino Linotype" w:hAnsi="Palatino Linotype" w:cstheme="minorHAnsi"/>
          <w:sz w:val="22"/>
          <w:szCs w:val="22"/>
          <w:lang w:val="es-EC" w:eastAsia="ar-SA"/>
        </w:rPr>
        <w:t>el artículo 26 de la mencionada Ley establece que la decisión sobre el destino del suelo y su forma de aprovechamiento dentro del territorio distrital, compete, exclusivamente, a las autorid</w:t>
      </w:r>
      <w:r>
        <w:rPr>
          <w:rFonts w:ascii="Palatino Linotype" w:hAnsi="Palatino Linotype" w:cstheme="minorHAnsi"/>
          <w:sz w:val="22"/>
          <w:szCs w:val="22"/>
          <w:lang w:val="es-EC" w:eastAsia="ar-SA"/>
        </w:rPr>
        <w:t>ades del Distrito Metropolitano;</w:t>
      </w:r>
    </w:p>
    <w:p w:rsidR="00F23847" w:rsidRDefault="00F23847" w:rsidP="00F23847">
      <w:pPr>
        <w:pStyle w:val="Textoindependiente"/>
        <w:spacing w:line="276" w:lineRule="auto"/>
        <w:ind w:left="567" w:hanging="567"/>
        <w:jc w:val="both"/>
        <w:rPr>
          <w:rFonts w:ascii="Palatino Linotype" w:hAnsi="Palatino Linotype" w:cstheme="minorHAnsi"/>
          <w:sz w:val="22"/>
          <w:szCs w:val="22"/>
          <w:lang w:eastAsia="ar-SA"/>
        </w:rPr>
      </w:pPr>
      <w:r w:rsidRPr="003728A3">
        <w:rPr>
          <w:rFonts w:ascii="Palatino Linotype" w:hAnsi="Palatino Linotype" w:cstheme="minorHAnsi"/>
          <w:b/>
          <w:sz w:val="22"/>
          <w:szCs w:val="22"/>
          <w:lang w:val="es-EC" w:eastAsia="ar-SA"/>
        </w:rPr>
        <w:t>Que,</w:t>
      </w:r>
      <w:r w:rsidRPr="00C250CB">
        <w:rPr>
          <w:rFonts w:ascii="Palatino Linotype" w:hAnsi="Palatino Linotype" w:cstheme="minorHAnsi"/>
          <w:sz w:val="22"/>
          <w:szCs w:val="22"/>
          <w:lang w:val="es-EC" w:eastAsia="ar-SA"/>
        </w:rPr>
        <w:t xml:space="preserve"> </w:t>
      </w:r>
      <w:r>
        <w:rPr>
          <w:rFonts w:ascii="Palatino Linotype" w:hAnsi="Palatino Linotype" w:cstheme="minorHAnsi"/>
          <w:sz w:val="22"/>
          <w:szCs w:val="22"/>
          <w:lang w:val="es-EC" w:eastAsia="ar-SA"/>
        </w:rPr>
        <w:tab/>
      </w:r>
      <w:r>
        <w:rPr>
          <w:rFonts w:ascii="Palatino Linotype" w:hAnsi="Palatino Linotype" w:cstheme="minorHAnsi"/>
          <w:sz w:val="22"/>
          <w:szCs w:val="22"/>
          <w:lang w:eastAsia="ar-SA"/>
        </w:rPr>
        <w:t>el Concejo Metropolitano de Quito mediante Ordenanza Metropolitana No. 0041, sancionada el 22 de febrero de 2015, aprueba el Plan Metropolitano de Desarrollo y Ordenamiento Territorial cuyo artículo 3 contiene: los principios de la Planificación Metropolitana del Desarrollo y del Ordenamiento Territorial e identificación de ejes estratégicos, el diagnóstico general estratégico del Distrito Metropolitano de Quito, propuesta del componente estratégico de desarrollo y ordenamiento territorial, y Plan de Uso y Ocupación del Suelo (</w:t>
      </w:r>
      <w:proofErr w:type="spellStart"/>
      <w:r>
        <w:rPr>
          <w:rFonts w:ascii="Palatino Linotype" w:hAnsi="Palatino Linotype" w:cstheme="minorHAnsi"/>
          <w:sz w:val="22"/>
          <w:szCs w:val="22"/>
          <w:lang w:eastAsia="ar-SA"/>
        </w:rPr>
        <w:t>PUOS</w:t>
      </w:r>
      <w:proofErr w:type="spellEnd"/>
      <w:r>
        <w:rPr>
          <w:rFonts w:ascii="Palatino Linotype" w:hAnsi="Palatino Linotype" w:cstheme="minorHAnsi"/>
          <w:sz w:val="22"/>
          <w:szCs w:val="22"/>
          <w:lang w:eastAsia="ar-SA"/>
        </w:rPr>
        <w:t xml:space="preserve">) y su anexo: cuadro general de usos y actividades </w:t>
      </w:r>
      <w:proofErr w:type="spellStart"/>
      <w:r>
        <w:rPr>
          <w:rFonts w:ascii="Palatino Linotype" w:hAnsi="Palatino Linotype" w:cstheme="minorHAnsi"/>
          <w:sz w:val="22"/>
          <w:szCs w:val="22"/>
          <w:lang w:eastAsia="ar-SA"/>
        </w:rPr>
        <w:t>PUOS-CIIU</w:t>
      </w:r>
      <w:proofErr w:type="spellEnd"/>
      <w:r>
        <w:rPr>
          <w:rFonts w:ascii="Palatino Linotype" w:hAnsi="Palatino Linotype" w:cstheme="minorHAnsi"/>
          <w:sz w:val="22"/>
          <w:szCs w:val="22"/>
          <w:lang w:eastAsia="ar-SA"/>
        </w:rPr>
        <w:t xml:space="preserve"> nivel 7; </w:t>
      </w:r>
    </w:p>
    <w:p w:rsidR="00F23847" w:rsidRPr="00590920"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Que,</w:t>
      </w:r>
      <w:r>
        <w:rPr>
          <w:rFonts w:ascii="Palatino Linotype" w:hAnsi="Palatino Linotype" w:cstheme="minorHAnsi"/>
          <w:b/>
          <w:sz w:val="22"/>
          <w:szCs w:val="22"/>
          <w:lang w:val="es-EC" w:eastAsia="ar-SA"/>
        </w:rPr>
        <w:tab/>
      </w:r>
      <w:r>
        <w:rPr>
          <w:rFonts w:ascii="Palatino Linotype" w:hAnsi="Palatino Linotype" w:cstheme="minorHAnsi"/>
          <w:sz w:val="22"/>
          <w:szCs w:val="22"/>
          <w:lang w:val="es-EC" w:eastAsia="ar-SA"/>
        </w:rPr>
        <w:t xml:space="preserve">la Ordenanza Metropolitana No. 0041, sancionada el 22 de febrero de 2015, en su disposición transitoria única, y su reforma contenida en la Ordenanza Metropolitana No. 0095, sancionada el 28 de diciembre de 2015, disponen que la Secretaría de Territorio, Hábitat y Vivienda en el plazo máximo de once meses </w:t>
      </w:r>
      <w:r w:rsidRPr="00590920">
        <w:rPr>
          <w:rFonts w:ascii="Palatino Linotype" w:hAnsi="Palatino Linotype" w:cstheme="minorHAnsi"/>
          <w:sz w:val="22"/>
          <w:szCs w:val="22"/>
          <w:lang w:val="es-EC" w:eastAsia="ar-SA"/>
        </w:rPr>
        <w:t>presentará para aprobación del Concejo Metropolitano de Quito el Plan de Uso y Ocupación del Suelo actualizado, como elemento componente del Plan Metropolitano de Desarrollo y Ordenamiento Territorial, que permiten la vigencia de este y su eficacia jurídica de conformidad con el artículo 424 de la Constitución</w:t>
      </w:r>
      <w:r>
        <w:rPr>
          <w:rFonts w:ascii="Palatino Linotype" w:hAnsi="Palatino Linotype" w:cstheme="minorHAnsi"/>
          <w:sz w:val="22"/>
          <w:szCs w:val="22"/>
          <w:lang w:val="es-EC" w:eastAsia="ar-SA"/>
        </w:rPr>
        <w:t>;</w:t>
      </w:r>
    </w:p>
    <w:p w:rsidR="00F23847" w:rsidRPr="00590920" w:rsidRDefault="00F23847" w:rsidP="00F23847">
      <w:pPr>
        <w:spacing w:after="120"/>
        <w:ind w:left="567" w:hanging="567"/>
        <w:jc w:val="both"/>
        <w:rPr>
          <w:rFonts w:ascii="Palatino Linotype" w:hAnsi="Palatino Linotype" w:cstheme="minorHAnsi"/>
          <w:lang w:eastAsia="ar-SA"/>
        </w:rPr>
      </w:pPr>
      <w:r w:rsidRPr="00590920">
        <w:rPr>
          <w:rFonts w:ascii="Palatino Linotype" w:hAnsi="Palatino Linotype" w:cstheme="minorHAnsi"/>
          <w:lang w:eastAsia="ar-SA"/>
        </w:rPr>
        <w:t xml:space="preserve">Que, la Ordenanza Metropolitana No. 172 del Régimen Administrativo del Suelo contempla en el artículo 2  los principios de aplicación normativa; en el artículo 3 la facultad de resolución de especificaciones de orden técnico administrativo y absolución de consultas de la Secretaría de Territorio, Hábitat y Vivienda;  en los artículos 4 y 5  se establece la protección a las autorizaciones de habilitación de suelo y de edificación licenciadas bajo el imperio de una norma anterior; y,  la Disposición General Sexta señala que las modificatorias  a la zonificación aprobada por el Concejo Metropolitano, en aplicación de la presente Ordenanza Metropolitana, y los ajustes requeridos por actualización de la cartografía predial, y polígonos de zonificación, sin que esto implique cambios a las asignaciones establecidas en los mapas y demás instrumentos de planificación, deberán estar documentados, incorporados y actualizados de manera permanente por la Secretaría rectora del territorio, hábitat y vivienda, en la base de datos </w:t>
      </w:r>
      <w:proofErr w:type="spellStart"/>
      <w:r w:rsidRPr="00590920">
        <w:rPr>
          <w:rFonts w:ascii="Palatino Linotype" w:hAnsi="Palatino Linotype" w:cstheme="minorHAnsi"/>
          <w:lang w:eastAsia="ar-SA"/>
        </w:rPr>
        <w:t>georeferenciada</w:t>
      </w:r>
      <w:proofErr w:type="spellEnd"/>
      <w:r w:rsidRPr="00590920">
        <w:rPr>
          <w:rFonts w:ascii="Palatino Linotype" w:hAnsi="Palatino Linotype" w:cstheme="minorHAnsi"/>
          <w:lang w:eastAsia="ar-SA"/>
        </w:rPr>
        <w:t>, para la correcta emisión de los Infor</w:t>
      </w:r>
      <w:r>
        <w:rPr>
          <w:rFonts w:ascii="Palatino Linotype" w:hAnsi="Palatino Linotype" w:cstheme="minorHAnsi"/>
          <w:lang w:eastAsia="ar-SA"/>
        </w:rPr>
        <w:t>mes de Regulación Metropolitana;</w:t>
      </w:r>
    </w:p>
    <w:p w:rsidR="00F23847"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 xml:space="preserve">Que, </w:t>
      </w:r>
      <w:r w:rsidRPr="00C250CB">
        <w:rPr>
          <w:rFonts w:ascii="Palatino Linotype" w:hAnsi="Palatino Linotype" w:cstheme="minorHAnsi"/>
          <w:sz w:val="22"/>
          <w:szCs w:val="22"/>
          <w:lang w:val="es-EC" w:eastAsia="ar-SA"/>
        </w:rPr>
        <w:t>El Plan de Uso y Ocupación de Suelo (</w:t>
      </w:r>
      <w:proofErr w:type="spellStart"/>
      <w:r w:rsidRPr="00C250CB">
        <w:rPr>
          <w:rFonts w:ascii="Palatino Linotype" w:hAnsi="Palatino Linotype" w:cstheme="minorHAnsi"/>
          <w:sz w:val="22"/>
          <w:szCs w:val="22"/>
          <w:lang w:val="es-EC" w:eastAsia="ar-SA"/>
        </w:rPr>
        <w:t>PUOS</w:t>
      </w:r>
      <w:proofErr w:type="spellEnd"/>
      <w:r w:rsidRPr="00C250CB">
        <w:rPr>
          <w:rFonts w:ascii="Palatino Linotype" w:hAnsi="Palatino Linotype" w:cstheme="minorHAnsi"/>
          <w:sz w:val="22"/>
          <w:szCs w:val="22"/>
          <w:lang w:val="es-EC" w:eastAsia="ar-SA"/>
        </w:rPr>
        <w:t>) es un instrumento de regulación metropolitana que, de acuerdo con la  Ordenanza Metropolitana</w:t>
      </w:r>
      <w:r>
        <w:rPr>
          <w:rFonts w:ascii="Palatino Linotype" w:hAnsi="Palatino Linotype" w:cstheme="minorHAnsi"/>
          <w:sz w:val="22"/>
          <w:szCs w:val="22"/>
          <w:lang w:val="es-EC" w:eastAsia="ar-SA"/>
        </w:rPr>
        <w:t xml:space="preserve"> No. 172</w:t>
      </w:r>
      <w:r w:rsidRPr="00C250CB">
        <w:rPr>
          <w:rFonts w:ascii="Palatino Linotype" w:hAnsi="Palatino Linotype" w:cstheme="minorHAnsi"/>
          <w:sz w:val="22"/>
          <w:szCs w:val="22"/>
          <w:lang w:val="es-EC" w:eastAsia="ar-SA"/>
        </w:rPr>
        <w:t xml:space="preserve"> del Régimen </w:t>
      </w:r>
      <w:r>
        <w:rPr>
          <w:rFonts w:ascii="Palatino Linotype" w:hAnsi="Palatino Linotype" w:cstheme="minorHAnsi"/>
          <w:sz w:val="22"/>
          <w:szCs w:val="22"/>
          <w:lang w:val="es-EC" w:eastAsia="ar-SA"/>
        </w:rPr>
        <w:lastRenderedPageBreak/>
        <w:t xml:space="preserve">Administrativo </w:t>
      </w:r>
      <w:r w:rsidRPr="00C250CB">
        <w:rPr>
          <w:rFonts w:ascii="Palatino Linotype" w:hAnsi="Palatino Linotype" w:cstheme="minorHAnsi"/>
          <w:sz w:val="22"/>
          <w:szCs w:val="22"/>
          <w:lang w:val="es-EC" w:eastAsia="ar-SA"/>
        </w:rPr>
        <w:t>de</w:t>
      </w:r>
      <w:r>
        <w:rPr>
          <w:rFonts w:ascii="Palatino Linotype" w:hAnsi="Palatino Linotype" w:cstheme="minorHAnsi"/>
          <w:sz w:val="22"/>
          <w:szCs w:val="22"/>
          <w:lang w:val="es-EC" w:eastAsia="ar-SA"/>
        </w:rPr>
        <w:t>l</w:t>
      </w:r>
      <w:r w:rsidRPr="00C250CB">
        <w:rPr>
          <w:rFonts w:ascii="Palatino Linotype" w:hAnsi="Palatino Linotype" w:cstheme="minorHAnsi"/>
          <w:sz w:val="22"/>
          <w:szCs w:val="22"/>
          <w:lang w:val="es-EC" w:eastAsia="ar-SA"/>
        </w:rPr>
        <w:t xml:space="preserve"> Suelo,  tiene por objeto la estructuración de la admisibilidad de usos y la edificación mediante la fijación de los parámetros y normas específicas para  el uso, ocupación, habilitación del suelo y edificación. Tiene una vigencia de cinco años y puede ser actualizado únicamente mediante la formulación de planes parciales, planes especiales y proyectos especiales</w:t>
      </w:r>
      <w:r>
        <w:rPr>
          <w:rFonts w:ascii="Palatino Linotype" w:hAnsi="Palatino Linotype" w:cstheme="minorHAnsi"/>
          <w:sz w:val="22"/>
          <w:szCs w:val="22"/>
          <w:lang w:val="es-EC" w:eastAsia="ar-SA"/>
        </w:rPr>
        <w:t>;</w:t>
      </w:r>
    </w:p>
    <w:p w:rsidR="00F23847" w:rsidRPr="00590920"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Pr>
          <w:rFonts w:ascii="Palatino Linotype" w:hAnsi="Palatino Linotype" w:cstheme="minorHAnsi"/>
          <w:b/>
          <w:sz w:val="22"/>
          <w:szCs w:val="22"/>
          <w:lang w:val="es-EC" w:eastAsia="ar-SA"/>
        </w:rPr>
        <w:t xml:space="preserve">Que, </w:t>
      </w:r>
      <w:r w:rsidRPr="000930A6">
        <w:rPr>
          <w:rFonts w:ascii="Palatino Linotype" w:hAnsi="Palatino Linotype" w:cstheme="minorHAnsi"/>
          <w:sz w:val="22"/>
          <w:szCs w:val="22"/>
          <w:lang w:val="es-EC" w:eastAsia="ar-SA"/>
        </w:rPr>
        <w:t>me</w:t>
      </w:r>
      <w:r>
        <w:rPr>
          <w:rFonts w:ascii="Palatino Linotype" w:hAnsi="Palatino Linotype" w:cstheme="minorHAnsi"/>
          <w:sz w:val="22"/>
          <w:szCs w:val="22"/>
          <w:lang w:val="es-EC" w:eastAsia="ar-SA"/>
        </w:rPr>
        <w:t>diante Ordenanza metropolitana No. 127 sancionada el  25 de julio de 2016, fue aprobado el Plan de Uso y Ocupación del Suelo (</w:t>
      </w:r>
      <w:proofErr w:type="spellStart"/>
      <w:r>
        <w:rPr>
          <w:rFonts w:ascii="Palatino Linotype" w:hAnsi="Palatino Linotype" w:cstheme="minorHAnsi"/>
          <w:sz w:val="22"/>
          <w:szCs w:val="22"/>
          <w:lang w:val="es-EC" w:eastAsia="ar-SA"/>
        </w:rPr>
        <w:t>PUOS</w:t>
      </w:r>
      <w:proofErr w:type="spellEnd"/>
      <w:r w:rsidRPr="00697E7E">
        <w:rPr>
          <w:rFonts w:ascii="Palatino Linotype" w:hAnsi="Palatino Linotype" w:cstheme="minorHAnsi"/>
          <w:sz w:val="22"/>
          <w:szCs w:val="22"/>
          <w:lang w:val="es-EC" w:eastAsia="ar-SA"/>
        </w:rPr>
        <w:t xml:space="preserve">) y sus anexos, los cuales se </w:t>
      </w:r>
      <w:r w:rsidRPr="00590920">
        <w:rPr>
          <w:rFonts w:ascii="Palatino Linotype" w:hAnsi="Palatino Linotype" w:cstheme="minorHAnsi"/>
          <w:sz w:val="22"/>
          <w:szCs w:val="22"/>
          <w:lang w:val="es-EC" w:eastAsia="ar-SA"/>
        </w:rPr>
        <w:t>elaboraron  en base a la Matriz de Cambios 2016, instrumento de trabajo que sirvió para detallar, identificar y validar los cambios en materia de clasificación, uso de suelo y zonificación que conoció tanto la Comisión de Uso de Suelo como el Concejo Metropolitano de Quito y que debían corresponder a los mapas de Uso de Suelo y Forma de Ocupación y Edificabilidad que se anexaron al proyecto de Ordenanza Metropolitana No. 127</w:t>
      </w:r>
      <w:r>
        <w:rPr>
          <w:rFonts w:ascii="Palatino Linotype" w:hAnsi="Palatino Linotype" w:cstheme="minorHAnsi"/>
          <w:sz w:val="22"/>
          <w:szCs w:val="22"/>
          <w:lang w:val="es-EC" w:eastAsia="ar-SA"/>
        </w:rPr>
        <w:t>;</w:t>
      </w:r>
      <w:r w:rsidRPr="00590920">
        <w:rPr>
          <w:rFonts w:ascii="Palatino Linotype" w:hAnsi="Palatino Linotype" w:cstheme="minorHAnsi"/>
          <w:sz w:val="22"/>
          <w:szCs w:val="22"/>
          <w:lang w:val="es-EC" w:eastAsia="ar-SA"/>
        </w:rPr>
        <w:t xml:space="preserve"> </w:t>
      </w:r>
    </w:p>
    <w:p w:rsidR="00F23847" w:rsidRPr="00590920"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sidRPr="00F23847">
        <w:rPr>
          <w:rFonts w:ascii="Palatino Linotype" w:hAnsi="Palatino Linotype" w:cstheme="minorHAnsi"/>
          <w:b/>
          <w:sz w:val="22"/>
          <w:szCs w:val="22"/>
          <w:lang w:val="es-EC" w:eastAsia="ar-SA"/>
        </w:rPr>
        <w:t>Que,</w:t>
      </w:r>
      <w:r w:rsidRPr="00590920">
        <w:rPr>
          <w:rFonts w:ascii="Palatino Linotype" w:hAnsi="Palatino Linotype" w:cstheme="minorHAnsi"/>
          <w:sz w:val="22"/>
          <w:szCs w:val="22"/>
          <w:lang w:val="es-EC" w:eastAsia="ar-SA"/>
        </w:rPr>
        <w:t xml:space="preserve"> mediante oficio No. SG-0241 de 23 de enero de 2017, el Secretario General del Concejo Metropolitano de Quito, informa que la Comisión de Uso de Suelo en sesión del 23 de enero de 2017 resolvió solicitar a los asesores de los Concejales miembros de la Comisión Uso de Suelo para que asistan a la Secretaría de Territorio Hábitat y Vivienda con el objeto de constatar la aplicación de las disposiciones contenidas en la Ordenanza Metropolitana No. 127, con respecto a los cambios de Uso Zonificación e Incremento de Suelo creado aprobados por el Concejo Metropolitano así como también las observaciones vertidas por la Comisión Uso de Suelo en sesión de 18 de enero de 2017;</w:t>
      </w:r>
    </w:p>
    <w:p w:rsidR="00F23847" w:rsidRPr="008F63CA" w:rsidRDefault="00F23847" w:rsidP="00F23847">
      <w:pPr>
        <w:pStyle w:val="Textoindependiente"/>
        <w:spacing w:line="276" w:lineRule="auto"/>
        <w:ind w:left="567" w:hanging="567"/>
        <w:jc w:val="both"/>
        <w:rPr>
          <w:rFonts w:ascii="Palatino Linotype" w:hAnsi="Palatino Linotype" w:cstheme="minorHAnsi"/>
          <w:color w:val="000000" w:themeColor="text1"/>
          <w:sz w:val="22"/>
          <w:szCs w:val="22"/>
          <w:lang w:val="es-EC" w:eastAsia="ar-SA"/>
        </w:rPr>
      </w:pPr>
      <w:r w:rsidRPr="00F23847">
        <w:rPr>
          <w:rFonts w:ascii="Palatino Linotype" w:hAnsi="Palatino Linotype" w:cstheme="minorHAnsi"/>
          <w:b/>
          <w:sz w:val="22"/>
          <w:szCs w:val="22"/>
          <w:lang w:val="es-EC" w:eastAsia="ar-SA"/>
        </w:rPr>
        <w:t xml:space="preserve">Que, </w:t>
      </w:r>
      <w:r w:rsidRPr="00590920">
        <w:rPr>
          <w:rFonts w:ascii="Palatino Linotype" w:hAnsi="Palatino Linotype" w:cstheme="minorHAnsi"/>
          <w:sz w:val="22"/>
          <w:szCs w:val="22"/>
          <w:lang w:val="es-EC" w:eastAsia="ar-SA"/>
        </w:rPr>
        <w:t xml:space="preserve">con oficio </w:t>
      </w:r>
      <w:r w:rsidR="00065A81">
        <w:rPr>
          <w:rFonts w:ascii="Palatino Linotype" w:hAnsi="Palatino Linotype" w:cstheme="minorHAnsi"/>
          <w:sz w:val="22"/>
          <w:szCs w:val="22"/>
          <w:lang w:val="es-EC" w:eastAsia="ar-SA"/>
        </w:rPr>
        <w:t xml:space="preserve">No. </w:t>
      </w:r>
      <w:r w:rsidRPr="00590920">
        <w:rPr>
          <w:rFonts w:ascii="Palatino Linotype" w:hAnsi="Palatino Linotype" w:cstheme="minorHAnsi"/>
          <w:sz w:val="22"/>
          <w:szCs w:val="22"/>
          <w:lang w:val="es-EC" w:eastAsia="ar-SA"/>
        </w:rPr>
        <w:t>SG-0564 de 2 de marzo de 2017, el Secretario General del Concejo Metropolitano de Quito solicitó a los Concejales miembros de la Comisión Uso de Suelo se sirvan designar un aseso</w:t>
      </w:r>
      <w:r w:rsidR="00065A81">
        <w:rPr>
          <w:rFonts w:ascii="Palatino Linotype" w:hAnsi="Palatino Linotype" w:cstheme="minorHAnsi"/>
          <w:sz w:val="22"/>
          <w:szCs w:val="22"/>
          <w:lang w:val="es-EC" w:eastAsia="ar-SA"/>
        </w:rPr>
        <w:t>r para que asista a la Secretarí</w:t>
      </w:r>
      <w:r w:rsidRPr="00590920">
        <w:rPr>
          <w:rFonts w:ascii="Palatino Linotype" w:hAnsi="Palatino Linotype" w:cstheme="minorHAnsi"/>
          <w:sz w:val="22"/>
          <w:szCs w:val="22"/>
          <w:lang w:val="es-EC" w:eastAsia="ar-SA"/>
        </w:rPr>
        <w:t xml:space="preserve">a de Territorio Hábitat y Vivienda con el propósito de </w:t>
      </w:r>
      <w:r w:rsidRPr="008F63CA">
        <w:rPr>
          <w:rFonts w:ascii="Palatino Linotype" w:hAnsi="Palatino Linotype" w:cstheme="minorHAnsi"/>
          <w:color w:val="000000" w:themeColor="text1"/>
          <w:sz w:val="22"/>
          <w:szCs w:val="22"/>
          <w:lang w:val="es-EC" w:eastAsia="ar-SA"/>
        </w:rPr>
        <w:t xml:space="preserve">constatar las inconsistencias  existentes en el Plan de Uso y Ocupación de Suelo; </w:t>
      </w:r>
    </w:p>
    <w:p w:rsidR="00F23847" w:rsidRPr="00590920" w:rsidRDefault="00F23847" w:rsidP="00F23847">
      <w:pPr>
        <w:pStyle w:val="Textoindependiente"/>
        <w:spacing w:line="276" w:lineRule="auto"/>
        <w:ind w:left="567" w:hanging="567"/>
        <w:jc w:val="both"/>
        <w:rPr>
          <w:rFonts w:ascii="Palatino Linotype" w:hAnsi="Palatino Linotype" w:cstheme="minorHAnsi"/>
          <w:b/>
          <w:sz w:val="22"/>
          <w:szCs w:val="22"/>
          <w:lang w:val="es-EC" w:eastAsia="ar-SA"/>
        </w:rPr>
      </w:pPr>
      <w:r w:rsidRPr="00F23847">
        <w:rPr>
          <w:rFonts w:ascii="Palatino Linotype" w:hAnsi="Palatino Linotype" w:cstheme="minorHAnsi"/>
          <w:b/>
          <w:sz w:val="22"/>
          <w:szCs w:val="22"/>
          <w:lang w:val="es-EC" w:eastAsia="ar-SA"/>
        </w:rPr>
        <w:t xml:space="preserve">Que, </w:t>
      </w:r>
      <w:r w:rsidRPr="00590920">
        <w:rPr>
          <w:rFonts w:ascii="Palatino Linotype" w:hAnsi="Palatino Linotype" w:cstheme="minorHAnsi"/>
          <w:sz w:val="22"/>
          <w:szCs w:val="22"/>
          <w:lang w:val="es-EC" w:eastAsia="ar-SA"/>
        </w:rPr>
        <w:t xml:space="preserve"> una vez que se realizaron las mesas de trabajo  durante los meses de noviembre y diciembre de 2016;  y enero, marzo y abril de 2017, donde se determinaron con claridad las inconsistencias existentes en la aplicación del </w:t>
      </w:r>
      <w:proofErr w:type="spellStart"/>
      <w:r w:rsidRPr="00590920">
        <w:rPr>
          <w:rFonts w:ascii="Palatino Linotype" w:hAnsi="Palatino Linotype" w:cstheme="minorHAnsi"/>
          <w:sz w:val="22"/>
          <w:szCs w:val="22"/>
          <w:lang w:val="es-EC" w:eastAsia="ar-SA"/>
        </w:rPr>
        <w:t>PUOS</w:t>
      </w:r>
      <w:proofErr w:type="spellEnd"/>
      <w:r w:rsidRPr="00590920">
        <w:rPr>
          <w:rFonts w:ascii="Palatino Linotype" w:hAnsi="Palatino Linotype" w:cstheme="minorHAnsi"/>
          <w:sz w:val="22"/>
          <w:szCs w:val="22"/>
          <w:lang w:val="es-EC" w:eastAsia="ar-SA"/>
        </w:rPr>
        <w:t xml:space="preserve"> frente a lo aprobado por el órgano legislativo mediante Ordenanza Metropolitana No. 127, mediante oficio No. </w:t>
      </w:r>
      <w:proofErr w:type="spellStart"/>
      <w:r w:rsidRPr="00590920">
        <w:rPr>
          <w:rFonts w:ascii="Palatino Linotype" w:hAnsi="Palatino Linotype" w:cstheme="minorHAnsi"/>
          <w:sz w:val="22"/>
          <w:szCs w:val="22"/>
          <w:lang w:val="es-EC" w:eastAsia="ar-SA"/>
        </w:rPr>
        <w:t>STHV</w:t>
      </w:r>
      <w:proofErr w:type="spellEnd"/>
      <w:r w:rsidRPr="00590920">
        <w:rPr>
          <w:rFonts w:ascii="Palatino Linotype" w:hAnsi="Palatino Linotype" w:cstheme="minorHAnsi"/>
          <w:sz w:val="22"/>
          <w:szCs w:val="22"/>
          <w:lang w:val="es-EC" w:eastAsia="ar-SA"/>
        </w:rPr>
        <w:t>-</w:t>
      </w:r>
      <w:proofErr w:type="spellStart"/>
      <w:r w:rsidRPr="00590920">
        <w:rPr>
          <w:rFonts w:ascii="Palatino Linotype" w:hAnsi="Palatino Linotype" w:cstheme="minorHAnsi"/>
          <w:sz w:val="22"/>
          <w:szCs w:val="22"/>
          <w:lang w:val="es-EC" w:eastAsia="ar-SA"/>
        </w:rPr>
        <w:t>DMPPS</w:t>
      </w:r>
      <w:proofErr w:type="spellEnd"/>
      <w:r w:rsidRPr="00590920">
        <w:rPr>
          <w:rFonts w:ascii="Palatino Linotype" w:hAnsi="Palatino Linotype" w:cstheme="minorHAnsi"/>
          <w:sz w:val="22"/>
          <w:szCs w:val="22"/>
          <w:lang w:val="es-EC" w:eastAsia="ar-SA"/>
        </w:rPr>
        <w:t xml:space="preserve">-1394 de fecha 21 de marzo de 2017 la Secretaría de Territorio, Hábitat y Vivienda remitió a la Comisión de Uso de Suelo, los mapas definitivos del </w:t>
      </w:r>
      <w:proofErr w:type="spellStart"/>
      <w:r w:rsidRPr="00590920">
        <w:rPr>
          <w:rFonts w:ascii="Palatino Linotype" w:hAnsi="Palatino Linotype" w:cstheme="minorHAnsi"/>
          <w:sz w:val="22"/>
          <w:szCs w:val="22"/>
          <w:lang w:val="es-EC" w:eastAsia="ar-SA"/>
        </w:rPr>
        <w:t>PUOS</w:t>
      </w:r>
      <w:proofErr w:type="spellEnd"/>
      <w:r w:rsidRPr="00590920">
        <w:rPr>
          <w:rFonts w:ascii="Palatino Linotype" w:hAnsi="Palatino Linotype" w:cstheme="minorHAnsi"/>
          <w:sz w:val="22"/>
          <w:szCs w:val="22"/>
          <w:lang w:val="es-EC" w:eastAsia="ar-SA"/>
        </w:rPr>
        <w:t xml:space="preserve"> actualizados por los ajustes realizados en base a las inconsistencias  detectadas por los miembros de la Comisión de Uso de Suelo, </w:t>
      </w:r>
      <w:r w:rsidRPr="00590920">
        <w:rPr>
          <w:rFonts w:ascii="Palatino Linotype" w:hAnsi="Palatino Linotype" w:cstheme="minorHAnsi"/>
          <w:sz w:val="22"/>
          <w:szCs w:val="22"/>
          <w:lang w:eastAsia="ar-SA"/>
        </w:rPr>
        <w:t xml:space="preserve"> once (11)  polígonos de cambio y un (1) ajuste, realizados en las referidas mesas de trabajo, </w:t>
      </w:r>
      <w:r w:rsidRPr="00590920">
        <w:rPr>
          <w:rFonts w:ascii="Palatino Linotype" w:hAnsi="Palatino Linotype" w:cstheme="minorHAnsi"/>
          <w:sz w:val="22"/>
          <w:szCs w:val="22"/>
          <w:lang w:val="es-EC" w:eastAsia="ar-SA"/>
        </w:rPr>
        <w:t xml:space="preserve">a fin  de que la Secretaría General del Concejo Metropolitano, cumpla lo establecido en la Disposición Final Tercera de la </w:t>
      </w:r>
      <w:r w:rsidRPr="00590920">
        <w:rPr>
          <w:rFonts w:ascii="Palatino Linotype" w:hAnsi="Palatino Linotype" w:cstheme="minorHAnsi"/>
          <w:sz w:val="22"/>
          <w:szCs w:val="22"/>
          <w:lang w:val="es-EC" w:eastAsia="ar-SA"/>
        </w:rPr>
        <w:lastRenderedPageBreak/>
        <w:t>Ordenanza Metropolitana No. 127</w:t>
      </w:r>
      <w:r>
        <w:rPr>
          <w:rFonts w:ascii="Palatino Linotype" w:hAnsi="Palatino Linotype" w:cstheme="minorHAnsi"/>
          <w:sz w:val="22"/>
          <w:szCs w:val="22"/>
          <w:lang w:val="es-EC" w:eastAsia="ar-SA"/>
        </w:rPr>
        <w:t>;</w:t>
      </w:r>
    </w:p>
    <w:p w:rsidR="00F23847"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sidRPr="00F23847">
        <w:rPr>
          <w:rFonts w:ascii="Palatino Linotype" w:hAnsi="Palatino Linotype" w:cstheme="minorHAnsi"/>
          <w:b/>
          <w:sz w:val="22"/>
          <w:szCs w:val="22"/>
          <w:lang w:val="es-EC" w:eastAsia="ar-SA"/>
        </w:rPr>
        <w:t>Que,</w:t>
      </w:r>
      <w:r w:rsidRPr="00590920">
        <w:rPr>
          <w:rFonts w:ascii="Palatino Linotype" w:hAnsi="Palatino Linotype" w:cstheme="minorHAnsi"/>
          <w:sz w:val="22"/>
          <w:szCs w:val="22"/>
          <w:lang w:val="es-EC" w:eastAsia="ar-SA"/>
        </w:rPr>
        <w:t xml:space="preserve"> </w:t>
      </w:r>
      <w:r w:rsidR="00065A81">
        <w:rPr>
          <w:rFonts w:ascii="Palatino Linotype" w:hAnsi="Palatino Linotype" w:cstheme="minorHAnsi"/>
          <w:sz w:val="22"/>
          <w:szCs w:val="22"/>
          <w:lang w:val="es-EC" w:eastAsia="ar-SA"/>
        </w:rPr>
        <w:tab/>
        <w:t xml:space="preserve">con </w:t>
      </w:r>
      <w:r w:rsidRPr="00590920">
        <w:rPr>
          <w:rFonts w:ascii="Palatino Linotype" w:hAnsi="Palatino Linotype" w:cstheme="minorHAnsi"/>
          <w:sz w:val="22"/>
          <w:szCs w:val="22"/>
          <w:lang w:val="es-EC" w:eastAsia="ar-SA"/>
        </w:rPr>
        <w:t xml:space="preserve">oficio No. SG 1019, de fecha 13 de abril de 2017 dirigido al Arq. Jacobo </w:t>
      </w:r>
      <w:proofErr w:type="spellStart"/>
      <w:r w:rsidRPr="00590920">
        <w:rPr>
          <w:rFonts w:ascii="Palatino Linotype" w:hAnsi="Palatino Linotype" w:cstheme="minorHAnsi"/>
          <w:sz w:val="22"/>
          <w:szCs w:val="22"/>
          <w:lang w:val="es-EC" w:eastAsia="ar-SA"/>
        </w:rPr>
        <w:t>Herdoíza</w:t>
      </w:r>
      <w:proofErr w:type="spellEnd"/>
      <w:r w:rsidRPr="00590920">
        <w:rPr>
          <w:rFonts w:ascii="Palatino Linotype" w:hAnsi="Palatino Linotype" w:cstheme="minorHAnsi"/>
          <w:sz w:val="22"/>
          <w:szCs w:val="22"/>
          <w:lang w:val="es-EC" w:eastAsia="ar-SA"/>
        </w:rPr>
        <w:t xml:space="preserve">, el Abogado Diego Cevallos, Secretario General del Concejo Metropolitano, señala que en función de las observaciones formuladas por la ciudadanía, así como de las verificaciones realizadas por los integrantes de la Comisión de Uso de Suelo, se determinó que existieron omisiones por parte de la Secretaría de Territorio, Hábitat y Vivienda en la implementación de los mapas aprobados por el Cuerpo Edilicio, y una vez que la Comisión de Uso de Suelo ha conocido y ha acogido el  informe respecto de la implementación de las omisiones del </w:t>
      </w:r>
      <w:proofErr w:type="spellStart"/>
      <w:r w:rsidRPr="00590920">
        <w:rPr>
          <w:rFonts w:ascii="Palatino Linotype" w:hAnsi="Palatino Linotype" w:cstheme="minorHAnsi"/>
          <w:sz w:val="22"/>
          <w:szCs w:val="22"/>
          <w:lang w:val="es-EC" w:eastAsia="ar-SA"/>
        </w:rPr>
        <w:t>PUOS</w:t>
      </w:r>
      <w:proofErr w:type="spellEnd"/>
      <w:r w:rsidRPr="00590920">
        <w:rPr>
          <w:rFonts w:ascii="Palatino Linotype" w:hAnsi="Palatino Linotype" w:cstheme="minorHAnsi"/>
          <w:sz w:val="22"/>
          <w:szCs w:val="22"/>
          <w:lang w:val="es-EC" w:eastAsia="ar-SA"/>
        </w:rPr>
        <w:t xml:space="preserve">, conforme  oficio No. </w:t>
      </w:r>
      <w:proofErr w:type="spellStart"/>
      <w:r w:rsidRPr="00590920">
        <w:rPr>
          <w:rFonts w:ascii="Palatino Linotype" w:hAnsi="Palatino Linotype" w:cstheme="minorHAnsi"/>
          <w:sz w:val="22"/>
          <w:szCs w:val="22"/>
          <w:lang w:val="es-EC" w:eastAsia="ar-SA"/>
        </w:rPr>
        <w:t>STHV</w:t>
      </w:r>
      <w:proofErr w:type="spellEnd"/>
      <w:r w:rsidRPr="00590920">
        <w:rPr>
          <w:rFonts w:ascii="Palatino Linotype" w:hAnsi="Palatino Linotype" w:cstheme="minorHAnsi"/>
          <w:sz w:val="22"/>
          <w:szCs w:val="22"/>
          <w:lang w:val="es-EC" w:eastAsia="ar-SA"/>
        </w:rPr>
        <w:t>-</w:t>
      </w:r>
      <w:proofErr w:type="spellStart"/>
      <w:r w:rsidRPr="00590920">
        <w:rPr>
          <w:rFonts w:ascii="Palatino Linotype" w:hAnsi="Palatino Linotype" w:cstheme="minorHAnsi"/>
          <w:sz w:val="22"/>
          <w:szCs w:val="22"/>
          <w:lang w:val="es-EC" w:eastAsia="ar-SA"/>
        </w:rPr>
        <w:t>DMPPS</w:t>
      </w:r>
      <w:proofErr w:type="spellEnd"/>
      <w:r w:rsidRPr="00590920">
        <w:rPr>
          <w:rFonts w:ascii="Palatino Linotype" w:hAnsi="Palatino Linotype" w:cstheme="minorHAnsi"/>
          <w:sz w:val="22"/>
          <w:szCs w:val="22"/>
          <w:lang w:val="es-EC" w:eastAsia="ar-SA"/>
        </w:rPr>
        <w:t xml:space="preserve">-1394, de 21 de marzo de 2017; y, por disposición de la Comisión en referencia, solicita  disponer a quien corresponda, proceda a implementar las omisiones identificadas respecto de la aplicación de la </w:t>
      </w:r>
      <w:r w:rsidRPr="007C481C">
        <w:rPr>
          <w:rFonts w:ascii="Palatino Linotype" w:hAnsi="Palatino Linotype" w:cstheme="minorHAnsi"/>
          <w:sz w:val="22"/>
          <w:szCs w:val="22"/>
          <w:lang w:val="es-EC" w:eastAsia="ar-SA"/>
        </w:rPr>
        <w:t>Ordenanza Metropolitana No. 127, de 25 de julio de 2016</w:t>
      </w:r>
      <w:r>
        <w:rPr>
          <w:rFonts w:ascii="Palatino Linotype" w:hAnsi="Palatino Linotype" w:cstheme="minorHAnsi"/>
          <w:sz w:val="22"/>
          <w:szCs w:val="22"/>
          <w:lang w:val="es-EC" w:eastAsia="ar-SA"/>
        </w:rPr>
        <w:t>;</w:t>
      </w:r>
    </w:p>
    <w:p w:rsidR="00F23847" w:rsidRPr="007C481C"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sidRPr="00297C1A">
        <w:rPr>
          <w:rFonts w:ascii="Palatino Linotype" w:hAnsi="Palatino Linotype" w:cstheme="minorHAnsi"/>
          <w:b/>
          <w:sz w:val="22"/>
          <w:szCs w:val="22"/>
          <w:lang w:val="es-EC" w:eastAsia="ar-SA"/>
        </w:rPr>
        <w:t>Que</w:t>
      </w:r>
      <w:r w:rsidRPr="007C481C">
        <w:rPr>
          <w:rFonts w:ascii="Palatino Linotype" w:hAnsi="Palatino Linotype" w:cstheme="minorHAnsi"/>
          <w:sz w:val="22"/>
          <w:szCs w:val="22"/>
          <w:lang w:val="es-EC" w:eastAsia="ar-SA"/>
        </w:rPr>
        <w:t xml:space="preserve">, </w:t>
      </w:r>
      <w:r w:rsidR="00065A81">
        <w:rPr>
          <w:rFonts w:ascii="Palatino Linotype" w:hAnsi="Palatino Linotype" w:cstheme="minorHAnsi"/>
          <w:sz w:val="22"/>
          <w:szCs w:val="22"/>
          <w:lang w:val="es-EC" w:eastAsia="ar-SA"/>
        </w:rPr>
        <w:tab/>
      </w:r>
      <w:r w:rsidRPr="007C481C">
        <w:rPr>
          <w:rFonts w:ascii="Palatino Linotype" w:hAnsi="Palatino Linotype" w:cstheme="minorHAnsi"/>
          <w:sz w:val="22"/>
          <w:szCs w:val="22"/>
          <w:lang w:val="es-EC" w:eastAsia="ar-SA"/>
        </w:rPr>
        <w:t xml:space="preserve">de acuerdo con lo dispuesto en las sesiones ordinarias de la Comisión de Uso de Suelo del 23 de octubre de 2017 y 30 de octubre de 2017, en función de los tratamientos a las 12 omisiones como ajustes o nuevas incorporaciones al </w:t>
      </w:r>
      <w:proofErr w:type="spellStart"/>
      <w:r w:rsidRPr="007C481C">
        <w:rPr>
          <w:rFonts w:ascii="Palatino Linotype" w:hAnsi="Palatino Linotype" w:cstheme="minorHAnsi"/>
          <w:sz w:val="22"/>
          <w:szCs w:val="22"/>
          <w:lang w:val="es-EC" w:eastAsia="ar-SA"/>
        </w:rPr>
        <w:t>PUOS</w:t>
      </w:r>
      <w:proofErr w:type="spellEnd"/>
      <w:r w:rsidRPr="007C481C">
        <w:rPr>
          <w:rFonts w:ascii="Palatino Linotype" w:hAnsi="Palatino Linotype" w:cstheme="minorHAnsi"/>
          <w:sz w:val="22"/>
          <w:szCs w:val="22"/>
          <w:lang w:val="es-EC" w:eastAsia="ar-SA"/>
        </w:rPr>
        <w:t>, se dispone de una matriz que recoge las resoluciones adoptadas para los 12 casos</w:t>
      </w:r>
      <w:r>
        <w:rPr>
          <w:rFonts w:ascii="Palatino Linotype" w:hAnsi="Palatino Linotype" w:cstheme="minorHAnsi"/>
          <w:sz w:val="22"/>
          <w:szCs w:val="22"/>
          <w:lang w:val="es-EC" w:eastAsia="ar-SA"/>
        </w:rPr>
        <w:t>;</w:t>
      </w:r>
    </w:p>
    <w:p w:rsidR="00F23847" w:rsidRPr="000765EB"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sidRPr="007C481C">
        <w:rPr>
          <w:rFonts w:ascii="Palatino Linotype" w:hAnsi="Palatino Linotype" w:cstheme="minorHAnsi"/>
          <w:b/>
          <w:sz w:val="22"/>
          <w:szCs w:val="22"/>
          <w:lang w:val="es-EC" w:eastAsia="ar-SA"/>
        </w:rPr>
        <w:t>Que</w:t>
      </w:r>
      <w:r w:rsidRPr="007C481C">
        <w:rPr>
          <w:rFonts w:ascii="Palatino Linotype" w:hAnsi="Palatino Linotype" w:cstheme="minorHAnsi"/>
          <w:sz w:val="22"/>
          <w:szCs w:val="22"/>
          <w:lang w:val="es-EC" w:eastAsia="ar-SA"/>
        </w:rPr>
        <w:t xml:space="preserve">, en la Sesión Extraordinaria del miércoles 31 de mayo de 2017, convocada por </w:t>
      </w:r>
      <w:r w:rsidRPr="000765EB">
        <w:rPr>
          <w:rFonts w:ascii="Palatino Linotype" w:hAnsi="Palatino Linotype" w:cstheme="minorHAnsi"/>
          <w:sz w:val="22"/>
          <w:szCs w:val="22"/>
          <w:lang w:val="es-EC" w:eastAsia="ar-SA"/>
        </w:rPr>
        <w:t>la Comisión de Uso de Suelo, se resolvió solicitar a la Secretaría de Territorio, Hábitat y Vivienda realice un análisis pormenorizado de los cambios de clasificación, uso y zonificación del suelo que fueron realizados por esta Secretaría y que no constan en la  Matriz de Cambios 2016, y elabore un proyecto de ordenanza modificatoria de la Ordenanza Metropolitana No. 127</w:t>
      </w:r>
      <w:r>
        <w:rPr>
          <w:rFonts w:ascii="Palatino Linotype" w:hAnsi="Palatino Linotype" w:cstheme="minorHAnsi"/>
          <w:sz w:val="22"/>
          <w:szCs w:val="22"/>
          <w:lang w:val="es-EC" w:eastAsia="ar-SA"/>
        </w:rPr>
        <w:t>;</w:t>
      </w:r>
      <w:r w:rsidRPr="000765EB">
        <w:rPr>
          <w:rFonts w:ascii="Palatino Linotype" w:hAnsi="Palatino Linotype" w:cstheme="minorHAnsi"/>
          <w:sz w:val="22"/>
          <w:szCs w:val="22"/>
          <w:lang w:val="es-EC" w:eastAsia="ar-SA"/>
        </w:rPr>
        <w:t xml:space="preserve"> </w:t>
      </w:r>
    </w:p>
    <w:p w:rsidR="00F23847" w:rsidRDefault="00F23847" w:rsidP="00F23847">
      <w:pPr>
        <w:pStyle w:val="Textoindependiente"/>
        <w:spacing w:line="276" w:lineRule="auto"/>
        <w:ind w:left="567" w:hanging="567"/>
        <w:jc w:val="both"/>
        <w:rPr>
          <w:rFonts w:ascii="Palatino Linotype" w:hAnsi="Palatino Linotype" w:cstheme="minorHAnsi"/>
          <w:sz w:val="22"/>
          <w:szCs w:val="22"/>
          <w:lang w:eastAsia="ar-SA"/>
        </w:rPr>
      </w:pPr>
      <w:r w:rsidRPr="000765EB">
        <w:rPr>
          <w:rFonts w:ascii="Palatino Linotype" w:hAnsi="Palatino Linotype" w:cstheme="minorHAnsi"/>
          <w:b/>
          <w:sz w:val="22"/>
          <w:szCs w:val="22"/>
          <w:lang w:eastAsia="ar-SA"/>
        </w:rPr>
        <w:t>Que,</w:t>
      </w:r>
      <w:r>
        <w:rPr>
          <w:rFonts w:ascii="Palatino Linotype" w:hAnsi="Palatino Linotype" w:cstheme="minorHAnsi"/>
          <w:sz w:val="22"/>
          <w:szCs w:val="22"/>
          <w:lang w:eastAsia="ar-SA"/>
        </w:rPr>
        <w:t xml:space="preserve"> </w:t>
      </w:r>
      <w:r w:rsidR="00065A81">
        <w:rPr>
          <w:rFonts w:ascii="Palatino Linotype" w:hAnsi="Palatino Linotype" w:cstheme="minorHAnsi"/>
          <w:sz w:val="22"/>
          <w:szCs w:val="22"/>
          <w:lang w:eastAsia="ar-SA"/>
        </w:rPr>
        <w:tab/>
      </w:r>
      <w:r>
        <w:rPr>
          <w:rFonts w:ascii="Palatino Linotype" w:hAnsi="Palatino Linotype" w:cstheme="minorHAnsi"/>
          <w:sz w:val="22"/>
          <w:szCs w:val="22"/>
          <w:lang w:eastAsia="ar-SA"/>
        </w:rPr>
        <w:t>la</w:t>
      </w:r>
      <w:r w:rsidRPr="00C250CB">
        <w:rPr>
          <w:rFonts w:ascii="Palatino Linotype" w:hAnsi="Palatino Linotype" w:cstheme="minorHAnsi"/>
          <w:sz w:val="22"/>
          <w:szCs w:val="22"/>
          <w:lang w:eastAsia="ar-SA"/>
        </w:rPr>
        <w:t xml:space="preserve"> Secretaría de Territorio, Hábitat y Vivienda</w:t>
      </w:r>
      <w:r>
        <w:rPr>
          <w:rFonts w:ascii="Palatino Linotype" w:hAnsi="Palatino Linotype" w:cstheme="minorHAnsi"/>
          <w:sz w:val="22"/>
          <w:szCs w:val="22"/>
          <w:lang w:eastAsia="ar-SA"/>
        </w:rPr>
        <w:t xml:space="preserve">, realizó el análisis solicitado y </w:t>
      </w:r>
      <w:r w:rsidRPr="00C250CB">
        <w:rPr>
          <w:rFonts w:ascii="Palatino Linotype" w:hAnsi="Palatino Linotype" w:cstheme="minorHAnsi"/>
          <w:sz w:val="22"/>
          <w:szCs w:val="22"/>
          <w:lang w:eastAsia="ar-SA"/>
        </w:rPr>
        <w:t xml:space="preserve"> </w:t>
      </w:r>
      <w:r>
        <w:rPr>
          <w:rFonts w:ascii="Palatino Linotype" w:hAnsi="Palatino Linotype" w:cstheme="minorHAnsi"/>
          <w:sz w:val="22"/>
          <w:szCs w:val="22"/>
          <w:lang w:eastAsia="ar-SA"/>
        </w:rPr>
        <w:t xml:space="preserve">mediante oficio No. </w:t>
      </w:r>
      <w:proofErr w:type="spellStart"/>
      <w:r>
        <w:rPr>
          <w:rFonts w:ascii="Palatino Linotype" w:hAnsi="Palatino Linotype" w:cstheme="minorHAnsi"/>
          <w:sz w:val="22"/>
          <w:szCs w:val="22"/>
          <w:lang w:eastAsia="ar-SA"/>
        </w:rPr>
        <w:t>STHV</w:t>
      </w:r>
      <w:proofErr w:type="spellEnd"/>
      <w:r>
        <w:rPr>
          <w:rFonts w:ascii="Palatino Linotype" w:hAnsi="Palatino Linotype" w:cstheme="minorHAnsi"/>
          <w:sz w:val="22"/>
          <w:szCs w:val="22"/>
          <w:lang w:eastAsia="ar-SA"/>
        </w:rPr>
        <w:t>-</w:t>
      </w:r>
      <w:proofErr w:type="spellStart"/>
      <w:r>
        <w:rPr>
          <w:rFonts w:ascii="Palatino Linotype" w:hAnsi="Palatino Linotype" w:cstheme="minorHAnsi"/>
          <w:sz w:val="22"/>
          <w:szCs w:val="22"/>
          <w:lang w:eastAsia="ar-SA"/>
        </w:rPr>
        <w:t>DMPPS</w:t>
      </w:r>
      <w:proofErr w:type="spellEnd"/>
      <w:r>
        <w:rPr>
          <w:rFonts w:ascii="Palatino Linotype" w:hAnsi="Palatino Linotype" w:cstheme="minorHAnsi"/>
          <w:sz w:val="22"/>
          <w:szCs w:val="22"/>
          <w:lang w:eastAsia="ar-SA"/>
        </w:rPr>
        <w:t>-3293 del 23 de junio de 2017, remitió a la Comisión de Uso de Suelo el informe técnico sobre los casos no registrados en la Matriz de Cambios 2016, con los anexos gráficos y técnicos correspondientes;</w:t>
      </w:r>
    </w:p>
    <w:p w:rsidR="00F23847" w:rsidRPr="000765EB" w:rsidRDefault="00F23847" w:rsidP="00F23847">
      <w:pPr>
        <w:pStyle w:val="Textoindependiente"/>
        <w:spacing w:line="276" w:lineRule="auto"/>
        <w:ind w:left="567" w:hanging="567"/>
        <w:jc w:val="both"/>
        <w:rPr>
          <w:rFonts w:ascii="Palatino Linotype" w:hAnsi="Palatino Linotype" w:cstheme="minorHAnsi"/>
          <w:sz w:val="22"/>
          <w:szCs w:val="22"/>
          <w:lang w:eastAsia="ar-SA"/>
        </w:rPr>
      </w:pPr>
      <w:r w:rsidRPr="000765EB">
        <w:rPr>
          <w:rFonts w:ascii="Palatino Linotype" w:hAnsi="Palatino Linotype" w:cstheme="minorHAnsi"/>
          <w:b/>
          <w:sz w:val="22"/>
          <w:szCs w:val="22"/>
          <w:lang w:eastAsia="ar-SA"/>
        </w:rPr>
        <w:t>Que,</w:t>
      </w:r>
      <w:r w:rsidRPr="000765EB">
        <w:rPr>
          <w:rFonts w:ascii="Palatino Linotype" w:hAnsi="Palatino Linotype" w:cstheme="minorHAnsi"/>
          <w:sz w:val="22"/>
          <w:szCs w:val="22"/>
          <w:lang w:eastAsia="ar-SA"/>
        </w:rPr>
        <w:t xml:space="preserve"> mediante oficio No. </w:t>
      </w:r>
      <w:proofErr w:type="spellStart"/>
      <w:r w:rsidRPr="000765EB">
        <w:rPr>
          <w:rFonts w:ascii="Palatino Linotype" w:hAnsi="Palatino Linotype" w:cstheme="minorHAnsi"/>
          <w:sz w:val="22"/>
          <w:szCs w:val="22"/>
          <w:lang w:eastAsia="ar-SA"/>
        </w:rPr>
        <w:t>STHV</w:t>
      </w:r>
      <w:proofErr w:type="spellEnd"/>
      <w:r w:rsidRPr="000765EB">
        <w:rPr>
          <w:rFonts w:ascii="Palatino Linotype" w:hAnsi="Palatino Linotype" w:cstheme="minorHAnsi"/>
          <w:sz w:val="22"/>
          <w:szCs w:val="22"/>
          <w:lang w:eastAsia="ar-SA"/>
        </w:rPr>
        <w:t>-</w:t>
      </w:r>
      <w:proofErr w:type="spellStart"/>
      <w:r w:rsidRPr="000765EB">
        <w:rPr>
          <w:rFonts w:ascii="Palatino Linotype" w:hAnsi="Palatino Linotype" w:cstheme="minorHAnsi"/>
          <w:sz w:val="22"/>
          <w:szCs w:val="22"/>
          <w:lang w:eastAsia="ar-SA"/>
        </w:rPr>
        <w:t>DMPPS</w:t>
      </w:r>
      <w:proofErr w:type="spellEnd"/>
      <w:r w:rsidRPr="000765EB">
        <w:rPr>
          <w:rFonts w:ascii="Palatino Linotype" w:hAnsi="Palatino Linotype" w:cstheme="minorHAnsi"/>
          <w:sz w:val="22"/>
          <w:szCs w:val="22"/>
          <w:lang w:eastAsia="ar-SA"/>
        </w:rPr>
        <w:t>-</w:t>
      </w:r>
      <w:r w:rsidRPr="00D61119">
        <w:rPr>
          <w:rFonts w:ascii="Palatino Linotype" w:hAnsi="Palatino Linotype" w:cstheme="minorHAnsi"/>
          <w:sz w:val="22"/>
          <w:szCs w:val="22"/>
          <w:lang w:eastAsia="ar-SA"/>
        </w:rPr>
        <w:t>3495</w:t>
      </w:r>
      <w:r>
        <w:rPr>
          <w:rFonts w:ascii="Palatino Linotype" w:hAnsi="Palatino Linotype" w:cstheme="minorHAnsi"/>
          <w:sz w:val="22"/>
          <w:szCs w:val="22"/>
          <w:lang w:eastAsia="ar-SA"/>
        </w:rPr>
        <w:t xml:space="preserve"> del  </w:t>
      </w:r>
      <w:r w:rsidRPr="00D61119">
        <w:rPr>
          <w:rFonts w:ascii="Palatino Linotype" w:hAnsi="Palatino Linotype" w:cstheme="minorHAnsi"/>
          <w:sz w:val="22"/>
          <w:szCs w:val="22"/>
          <w:lang w:eastAsia="ar-SA"/>
        </w:rPr>
        <w:t>3 de julio de 2017,</w:t>
      </w:r>
      <w:r w:rsidRPr="000765EB">
        <w:rPr>
          <w:rFonts w:ascii="Palatino Linotype" w:hAnsi="Palatino Linotype" w:cstheme="minorHAnsi"/>
          <w:sz w:val="22"/>
          <w:szCs w:val="22"/>
          <w:lang w:eastAsia="ar-SA"/>
        </w:rPr>
        <w:t xml:space="preserve">  la Secretaría de Territorio, Hábitat y Vivienda remitió el texto de la propuesta de Ordenanza Modificatoria a la Ordenanza Metropolitana No. 127 del Plan de Uso y Ocupación del Suelo, a la que se adjunta los mapas de Uso de Suelo y de Ocupación y Edificabilidad modificatorios al </w:t>
      </w:r>
      <w:proofErr w:type="spellStart"/>
      <w:r w:rsidRPr="000765EB">
        <w:rPr>
          <w:rFonts w:ascii="Palatino Linotype" w:hAnsi="Palatino Linotype" w:cstheme="minorHAnsi"/>
          <w:sz w:val="22"/>
          <w:szCs w:val="22"/>
          <w:lang w:eastAsia="ar-SA"/>
        </w:rPr>
        <w:t>PUOS</w:t>
      </w:r>
      <w:proofErr w:type="spellEnd"/>
      <w:r>
        <w:rPr>
          <w:rFonts w:ascii="Palatino Linotype" w:hAnsi="Palatino Linotype" w:cstheme="minorHAnsi"/>
          <w:sz w:val="22"/>
          <w:szCs w:val="22"/>
          <w:lang w:eastAsia="ar-SA"/>
        </w:rPr>
        <w:t xml:space="preserve"> (</w:t>
      </w:r>
      <w:proofErr w:type="spellStart"/>
      <w:r>
        <w:rPr>
          <w:rFonts w:ascii="Palatino Linotype" w:hAnsi="Palatino Linotype" w:cstheme="minorHAnsi"/>
          <w:sz w:val="22"/>
          <w:szCs w:val="22"/>
          <w:lang w:eastAsia="ar-SA"/>
        </w:rPr>
        <w:t>PUOS</w:t>
      </w:r>
      <w:proofErr w:type="spellEnd"/>
      <w:r>
        <w:rPr>
          <w:rFonts w:ascii="Palatino Linotype" w:hAnsi="Palatino Linotype" w:cstheme="minorHAnsi"/>
          <w:sz w:val="22"/>
          <w:szCs w:val="22"/>
          <w:lang w:eastAsia="ar-SA"/>
        </w:rPr>
        <w:t xml:space="preserve"> </w:t>
      </w:r>
      <w:proofErr w:type="spellStart"/>
      <w:r>
        <w:rPr>
          <w:rFonts w:ascii="Palatino Linotype" w:hAnsi="Palatino Linotype" w:cstheme="minorHAnsi"/>
          <w:sz w:val="22"/>
          <w:szCs w:val="22"/>
          <w:lang w:eastAsia="ar-SA"/>
        </w:rPr>
        <w:t>U2</w:t>
      </w:r>
      <w:proofErr w:type="spellEnd"/>
      <w:r>
        <w:rPr>
          <w:rFonts w:ascii="Palatino Linotype" w:hAnsi="Palatino Linotype" w:cstheme="minorHAnsi"/>
          <w:sz w:val="22"/>
          <w:szCs w:val="22"/>
          <w:lang w:eastAsia="ar-SA"/>
        </w:rPr>
        <w:t xml:space="preserve">-1, </w:t>
      </w:r>
      <w:proofErr w:type="spellStart"/>
      <w:r>
        <w:rPr>
          <w:rFonts w:ascii="Palatino Linotype" w:hAnsi="Palatino Linotype" w:cstheme="minorHAnsi"/>
          <w:sz w:val="22"/>
          <w:szCs w:val="22"/>
          <w:lang w:eastAsia="ar-SA"/>
        </w:rPr>
        <w:t>PUOS</w:t>
      </w:r>
      <w:proofErr w:type="spellEnd"/>
      <w:r>
        <w:rPr>
          <w:rFonts w:ascii="Palatino Linotype" w:hAnsi="Palatino Linotype" w:cstheme="minorHAnsi"/>
          <w:sz w:val="22"/>
          <w:szCs w:val="22"/>
          <w:lang w:eastAsia="ar-SA"/>
        </w:rPr>
        <w:t xml:space="preserve"> </w:t>
      </w:r>
      <w:proofErr w:type="spellStart"/>
      <w:r>
        <w:rPr>
          <w:rFonts w:ascii="Palatino Linotype" w:hAnsi="Palatino Linotype" w:cstheme="minorHAnsi"/>
          <w:sz w:val="22"/>
          <w:szCs w:val="22"/>
          <w:lang w:eastAsia="ar-SA"/>
        </w:rPr>
        <w:t>Z2</w:t>
      </w:r>
      <w:proofErr w:type="spellEnd"/>
      <w:r>
        <w:rPr>
          <w:rFonts w:ascii="Palatino Linotype" w:hAnsi="Palatino Linotype" w:cstheme="minorHAnsi"/>
          <w:sz w:val="22"/>
          <w:szCs w:val="22"/>
          <w:lang w:eastAsia="ar-SA"/>
        </w:rPr>
        <w:t>-1);</w:t>
      </w:r>
    </w:p>
    <w:p w:rsidR="00F23847" w:rsidRDefault="00F23847" w:rsidP="00F23847">
      <w:pPr>
        <w:pStyle w:val="Textoindependiente"/>
        <w:spacing w:line="276" w:lineRule="auto"/>
        <w:ind w:left="567" w:hanging="567"/>
        <w:jc w:val="both"/>
        <w:rPr>
          <w:rFonts w:ascii="Palatino Linotype" w:hAnsi="Palatino Linotype" w:cstheme="minorHAnsi"/>
          <w:sz w:val="22"/>
          <w:szCs w:val="22"/>
          <w:lang w:eastAsia="ar-SA"/>
        </w:rPr>
      </w:pPr>
      <w:r>
        <w:rPr>
          <w:rFonts w:ascii="Palatino Linotype" w:hAnsi="Palatino Linotype" w:cstheme="minorHAnsi"/>
          <w:b/>
          <w:sz w:val="22"/>
          <w:szCs w:val="22"/>
          <w:lang w:eastAsia="ar-SA"/>
        </w:rPr>
        <w:t>Que</w:t>
      </w:r>
      <w:r w:rsidRPr="00C903EF">
        <w:rPr>
          <w:rFonts w:ascii="Palatino Linotype" w:hAnsi="Palatino Linotype" w:cstheme="minorHAnsi"/>
          <w:sz w:val="22"/>
          <w:szCs w:val="22"/>
          <w:lang w:eastAsia="ar-SA"/>
        </w:rPr>
        <w:t>, la</w:t>
      </w:r>
      <w:r>
        <w:rPr>
          <w:rFonts w:ascii="Palatino Linotype" w:hAnsi="Palatino Linotype" w:cstheme="minorHAnsi"/>
          <w:sz w:val="22"/>
          <w:szCs w:val="22"/>
          <w:lang w:eastAsia="ar-SA"/>
        </w:rPr>
        <w:t xml:space="preserve"> Comisión de Uso de Suelo en Sesión Extraordinaria de 13 de julio de 2017, conoció el informe de la Secretaría de Territorio, Hábitat y Vivienda en la cual se identifican y detallan los cambios incorporados en los mapas </w:t>
      </w:r>
      <w:proofErr w:type="spellStart"/>
      <w:r>
        <w:rPr>
          <w:rFonts w:ascii="Palatino Linotype" w:hAnsi="Palatino Linotype" w:cstheme="minorHAnsi"/>
          <w:sz w:val="22"/>
          <w:szCs w:val="22"/>
          <w:lang w:eastAsia="ar-SA"/>
        </w:rPr>
        <w:t>PUOS-U2</w:t>
      </w:r>
      <w:proofErr w:type="spellEnd"/>
      <w:r>
        <w:rPr>
          <w:rFonts w:ascii="Palatino Linotype" w:hAnsi="Palatino Linotype" w:cstheme="minorHAnsi"/>
          <w:sz w:val="22"/>
          <w:szCs w:val="22"/>
          <w:lang w:eastAsia="ar-SA"/>
        </w:rPr>
        <w:t xml:space="preserve"> y </w:t>
      </w:r>
      <w:proofErr w:type="spellStart"/>
      <w:r>
        <w:rPr>
          <w:rFonts w:ascii="Palatino Linotype" w:hAnsi="Palatino Linotype" w:cstheme="minorHAnsi"/>
          <w:sz w:val="22"/>
          <w:szCs w:val="22"/>
          <w:lang w:eastAsia="ar-SA"/>
        </w:rPr>
        <w:t>PUOS-Z2</w:t>
      </w:r>
      <w:proofErr w:type="spellEnd"/>
      <w:r>
        <w:rPr>
          <w:rFonts w:ascii="Palatino Linotype" w:hAnsi="Palatino Linotype" w:cstheme="minorHAnsi"/>
          <w:sz w:val="22"/>
          <w:szCs w:val="22"/>
          <w:lang w:eastAsia="ar-SA"/>
        </w:rPr>
        <w:t xml:space="preserve"> que no constan </w:t>
      </w:r>
      <w:r>
        <w:rPr>
          <w:rFonts w:ascii="Palatino Linotype" w:hAnsi="Palatino Linotype" w:cstheme="minorHAnsi"/>
          <w:sz w:val="22"/>
          <w:szCs w:val="22"/>
          <w:lang w:eastAsia="ar-SA"/>
        </w:rPr>
        <w:lastRenderedPageBreak/>
        <w:t xml:space="preserve">en la Matriz de Cambios 2016, instrumento que sirvió de base para la actualización del </w:t>
      </w:r>
      <w:proofErr w:type="spellStart"/>
      <w:r>
        <w:rPr>
          <w:rFonts w:ascii="Palatino Linotype" w:hAnsi="Palatino Linotype" w:cstheme="minorHAnsi"/>
          <w:sz w:val="22"/>
          <w:szCs w:val="22"/>
          <w:lang w:eastAsia="ar-SA"/>
        </w:rPr>
        <w:t>PUOS</w:t>
      </w:r>
      <w:proofErr w:type="spellEnd"/>
      <w:r>
        <w:rPr>
          <w:rFonts w:ascii="Palatino Linotype" w:hAnsi="Palatino Linotype" w:cstheme="minorHAnsi"/>
          <w:sz w:val="22"/>
          <w:szCs w:val="22"/>
          <w:lang w:eastAsia="ar-SA"/>
        </w:rPr>
        <w:t xml:space="preserve"> aprobada mediante  Ordenanza Metropolitana No. 127;</w:t>
      </w:r>
    </w:p>
    <w:p w:rsidR="00F23847" w:rsidRDefault="00F23847" w:rsidP="00F23847">
      <w:pPr>
        <w:pStyle w:val="Textoindependiente"/>
        <w:spacing w:line="276" w:lineRule="auto"/>
        <w:ind w:left="567" w:hanging="567"/>
        <w:jc w:val="both"/>
        <w:rPr>
          <w:rFonts w:ascii="Palatino Linotype" w:hAnsi="Palatino Linotype" w:cstheme="minorHAnsi"/>
          <w:sz w:val="22"/>
          <w:szCs w:val="22"/>
          <w:lang w:eastAsia="ar-SA"/>
        </w:rPr>
      </w:pPr>
      <w:r w:rsidRPr="007A5113">
        <w:rPr>
          <w:rFonts w:ascii="Palatino Linotype" w:hAnsi="Palatino Linotype" w:cstheme="minorHAnsi"/>
          <w:b/>
          <w:sz w:val="22"/>
          <w:szCs w:val="22"/>
          <w:lang w:eastAsia="ar-SA"/>
        </w:rPr>
        <w:t>Que</w:t>
      </w:r>
      <w:r w:rsidRPr="007A5113">
        <w:rPr>
          <w:rFonts w:ascii="Palatino Linotype" w:hAnsi="Palatino Linotype" w:cstheme="minorHAnsi"/>
          <w:sz w:val="22"/>
          <w:szCs w:val="22"/>
          <w:lang w:eastAsia="ar-SA"/>
        </w:rPr>
        <w:t xml:space="preserve">, la Comisión de Uso de Suelo en dicha Sesión, resolvió remitir al Concejo Metropolitano el proyecto de reformas a la Ordenanza Metropolitana No. 127 en el cual se incluyen los mapas de Uso de Suelo y de Ocupación y Edificabilidad que contengan únicamente los polígonos contenidos en la matriz de cambios antes señalada, incorporando los polígonos por omisiones, señalados en el oficio </w:t>
      </w:r>
      <w:r w:rsidRPr="007A5113">
        <w:rPr>
          <w:rFonts w:ascii="Palatino Linotype" w:hAnsi="Palatino Linotype" w:cstheme="minorHAnsi"/>
          <w:sz w:val="22"/>
          <w:szCs w:val="22"/>
          <w:lang w:val="es-EC" w:eastAsia="ar-SA"/>
        </w:rPr>
        <w:t xml:space="preserve">No. SG 1019 de fecha 13 de abril de 2017 antes referido, </w:t>
      </w:r>
      <w:r w:rsidRPr="007A5113">
        <w:rPr>
          <w:rFonts w:ascii="Palatino Linotype" w:hAnsi="Palatino Linotype" w:cstheme="minorHAnsi"/>
          <w:sz w:val="22"/>
          <w:szCs w:val="22"/>
          <w:lang w:eastAsia="ar-SA"/>
        </w:rPr>
        <w:t xml:space="preserve"> así como aquellos que se derivan de los ajustes cartográficos implementados para precisar los límites o vértices de  polígonos que no cambian de clasificación, uso o zonificación, según lo detallado en el</w:t>
      </w:r>
      <w:r w:rsidRPr="007A5113">
        <w:rPr>
          <w:rFonts w:ascii="Palatino Linotype" w:hAnsi="Palatino Linotype" w:cstheme="minorHAnsi"/>
          <w:i/>
          <w:sz w:val="22"/>
          <w:szCs w:val="22"/>
          <w:lang w:eastAsia="ar-SA"/>
        </w:rPr>
        <w:t xml:space="preserve"> Informe Técnico sobre los casos no registrados en la matriz de cambios 2016,</w:t>
      </w:r>
      <w:r w:rsidRPr="007A5113">
        <w:rPr>
          <w:rFonts w:ascii="Palatino Linotype" w:hAnsi="Palatino Linotype" w:cstheme="minorHAnsi"/>
          <w:sz w:val="22"/>
          <w:szCs w:val="22"/>
          <w:lang w:eastAsia="ar-SA"/>
        </w:rPr>
        <w:t xml:space="preserve"> anexo al oficio No. </w:t>
      </w:r>
      <w:proofErr w:type="spellStart"/>
      <w:r w:rsidRPr="007A5113">
        <w:rPr>
          <w:rFonts w:ascii="Palatino Linotype" w:hAnsi="Palatino Linotype" w:cstheme="minorHAnsi"/>
          <w:sz w:val="22"/>
          <w:szCs w:val="22"/>
          <w:lang w:eastAsia="ar-SA"/>
        </w:rPr>
        <w:t>STHV</w:t>
      </w:r>
      <w:proofErr w:type="spellEnd"/>
      <w:r w:rsidRPr="007A5113">
        <w:rPr>
          <w:rFonts w:ascii="Palatino Linotype" w:hAnsi="Palatino Linotype" w:cstheme="minorHAnsi"/>
          <w:sz w:val="22"/>
          <w:szCs w:val="22"/>
          <w:lang w:eastAsia="ar-SA"/>
        </w:rPr>
        <w:t>-</w:t>
      </w:r>
      <w:proofErr w:type="spellStart"/>
      <w:r w:rsidRPr="007A5113">
        <w:rPr>
          <w:rFonts w:ascii="Palatino Linotype" w:hAnsi="Palatino Linotype" w:cstheme="minorHAnsi"/>
          <w:sz w:val="22"/>
          <w:szCs w:val="22"/>
          <w:lang w:eastAsia="ar-SA"/>
        </w:rPr>
        <w:t>DMPPS</w:t>
      </w:r>
      <w:proofErr w:type="spellEnd"/>
      <w:r w:rsidRPr="007A5113">
        <w:rPr>
          <w:rFonts w:ascii="Palatino Linotype" w:hAnsi="Palatino Linotype" w:cstheme="minorHAnsi"/>
          <w:sz w:val="22"/>
          <w:szCs w:val="22"/>
          <w:lang w:eastAsia="ar-SA"/>
        </w:rPr>
        <w:t>-3293 del 23 de junio de 2017</w:t>
      </w:r>
      <w:r>
        <w:rPr>
          <w:rFonts w:ascii="Palatino Linotype" w:hAnsi="Palatino Linotype" w:cstheme="minorHAnsi"/>
          <w:sz w:val="22"/>
          <w:szCs w:val="22"/>
          <w:lang w:eastAsia="ar-SA"/>
        </w:rPr>
        <w:t>;</w:t>
      </w:r>
    </w:p>
    <w:p w:rsidR="00F23847" w:rsidRDefault="00F23847" w:rsidP="00F23847">
      <w:pPr>
        <w:pStyle w:val="Textoindependiente"/>
        <w:spacing w:line="276" w:lineRule="auto"/>
        <w:ind w:left="567" w:hanging="567"/>
        <w:jc w:val="both"/>
        <w:rPr>
          <w:rFonts w:ascii="Palatino Linotype" w:hAnsi="Palatino Linotype" w:cstheme="minorHAnsi"/>
          <w:sz w:val="22"/>
          <w:szCs w:val="22"/>
          <w:lang w:eastAsia="ar-SA"/>
        </w:rPr>
      </w:pPr>
      <w:r w:rsidRPr="00297C1A">
        <w:rPr>
          <w:rFonts w:ascii="Palatino Linotype" w:hAnsi="Palatino Linotype" w:cstheme="minorHAnsi"/>
          <w:b/>
          <w:sz w:val="22"/>
          <w:szCs w:val="22"/>
          <w:lang w:eastAsia="ar-SA"/>
        </w:rPr>
        <w:t>Que,</w:t>
      </w:r>
      <w:r w:rsidRPr="00590920">
        <w:rPr>
          <w:rFonts w:ascii="Palatino Linotype" w:hAnsi="Palatino Linotype" w:cstheme="minorHAnsi"/>
          <w:sz w:val="22"/>
          <w:szCs w:val="22"/>
          <w:lang w:eastAsia="ar-SA"/>
        </w:rPr>
        <w:t xml:space="preserve"> mediante oficio No. </w:t>
      </w:r>
      <w:proofErr w:type="spellStart"/>
      <w:r w:rsidRPr="00590920">
        <w:rPr>
          <w:rFonts w:ascii="Palatino Linotype" w:hAnsi="Palatino Linotype" w:cstheme="minorHAnsi"/>
          <w:sz w:val="22"/>
          <w:szCs w:val="22"/>
          <w:lang w:eastAsia="ar-SA"/>
        </w:rPr>
        <w:t>STHV</w:t>
      </w:r>
      <w:proofErr w:type="spellEnd"/>
      <w:r w:rsidRPr="00590920">
        <w:rPr>
          <w:rFonts w:ascii="Palatino Linotype" w:hAnsi="Palatino Linotype" w:cstheme="minorHAnsi"/>
          <w:sz w:val="22"/>
          <w:szCs w:val="22"/>
          <w:lang w:eastAsia="ar-SA"/>
        </w:rPr>
        <w:t>-</w:t>
      </w:r>
      <w:proofErr w:type="spellStart"/>
      <w:r w:rsidRPr="00590920">
        <w:rPr>
          <w:rFonts w:ascii="Palatino Linotype" w:hAnsi="Palatino Linotype" w:cstheme="minorHAnsi"/>
          <w:sz w:val="22"/>
          <w:szCs w:val="22"/>
          <w:lang w:eastAsia="ar-SA"/>
        </w:rPr>
        <w:t>DMPPS</w:t>
      </w:r>
      <w:proofErr w:type="spellEnd"/>
      <w:r w:rsidRPr="00590920">
        <w:rPr>
          <w:rFonts w:ascii="Palatino Linotype" w:hAnsi="Palatino Linotype" w:cstheme="minorHAnsi"/>
          <w:sz w:val="22"/>
          <w:szCs w:val="22"/>
          <w:lang w:eastAsia="ar-SA"/>
        </w:rPr>
        <w:t xml:space="preserve">-5009 de fecha 5 de septiembre de 2017 la </w:t>
      </w:r>
      <w:proofErr w:type="spellStart"/>
      <w:r w:rsidRPr="00590920">
        <w:rPr>
          <w:rFonts w:ascii="Palatino Linotype" w:hAnsi="Palatino Linotype" w:cstheme="minorHAnsi"/>
          <w:sz w:val="22"/>
          <w:szCs w:val="22"/>
          <w:lang w:eastAsia="ar-SA"/>
        </w:rPr>
        <w:t>STHV</w:t>
      </w:r>
      <w:proofErr w:type="spellEnd"/>
      <w:r w:rsidRPr="00590920">
        <w:rPr>
          <w:rFonts w:ascii="Palatino Linotype" w:hAnsi="Palatino Linotype" w:cstheme="minorHAnsi"/>
          <w:sz w:val="22"/>
          <w:szCs w:val="22"/>
          <w:lang w:eastAsia="ar-SA"/>
        </w:rPr>
        <w:t xml:space="preserve"> remite a la Comisión de Uso de Suelo, el  análisis pormenorizado de los 354 cambios no registrados en la matriz de cambios que se detallan en el informe anexo al citado oficio</w:t>
      </w:r>
      <w:r>
        <w:rPr>
          <w:rFonts w:ascii="Palatino Linotype" w:hAnsi="Palatino Linotype" w:cstheme="minorHAnsi"/>
          <w:sz w:val="22"/>
          <w:szCs w:val="22"/>
          <w:lang w:eastAsia="ar-SA"/>
        </w:rPr>
        <w:t>;</w:t>
      </w:r>
    </w:p>
    <w:p w:rsidR="00F23847" w:rsidRPr="00590920"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sidRPr="00590920">
        <w:rPr>
          <w:rFonts w:ascii="Palatino Linotype" w:hAnsi="Palatino Linotype" w:cstheme="minorHAnsi"/>
          <w:b/>
          <w:sz w:val="22"/>
          <w:szCs w:val="22"/>
          <w:lang w:val="es-EC" w:eastAsia="ar-SA"/>
        </w:rPr>
        <w:t>Que</w:t>
      </w:r>
      <w:r w:rsidRPr="00590920">
        <w:rPr>
          <w:rFonts w:ascii="Palatino Linotype" w:hAnsi="Palatino Linotype" w:cstheme="minorHAnsi"/>
          <w:sz w:val="22"/>
          <w:szCs w:val="22"/>
          <w:lang w:val="es-EC" w:eastAsia="ar-SA"/>
        </w:rPr>
        <w:t xml:space="preserve">, la Procuraduría Metropolitana mediante expediente No. 2016-01332, </w:t>
      </w:r>
      <w:proofErr w:type="spellStart"/>
      <w:r w:rsidRPr="00590920">
        <w:rPr>
          <w:rFonts w:ascii="Palatino Linotype" w:hAnsi="Palatino Linotype" w:cstheme="minorHAnsi"/>
          <w:sz w:val="22"/>
          <w:szCs w:val="22"/>
          <w:lang w:val="es-EC" w:eastAsia="ar-SA"/>
        </w:rPr>
        <w:t>GDOC</w:t>
      </w:r>
      <w:proofErr w:type="spellEnd"/>
      <w:r w:rsidRPr="00590920">
        <w:rPr>
          <w:rFonts w:ascii="Palatino Linotype" w:hAnsi="Palatino Linotype" w:cstheme="minorHAnsi"/>
          <w:sz w:val="22"/>
          <w:szCs w:val="22"/>
          <w:lang w:val="es-EC" w:eastAsia="ar-SA"/>
        </w:rPr>
        <w:t xml:space="preserve"> No. 2016-556488 de 18 de agosto de 2017 emite informe legal favorable para la aprobación por parte del Concejo Metropolitano del texto del Proyecto de Ordenanza Modificatoria de la Ordenanza Metropolitana No. 0127 que contiene el Plan de Uso y Ocupación del Suelo (</w:t>
      </w:r>
      <w:proofErr w:type="spellStart"/>
      <w:r w:rsidRPr="00590920">
        <w:rPr>
          <w:rFonts w:ascii="Palatino Linotype" w:hAnsi="Palatino Linotype" w:cstheme="minorHAnsi"/>
          <w:sz w:val="22"/>
          <w:szCs w:val="22"/>
          <w:lang w:val="es-EC" w:eastAsia="ar-SA"/>
        </w:rPr>
        <w:t>PUOS</w:t>
      </w:r>
      <w:proofErr w:type="spellEnd"/>
      <w:r w:rsidRPr="00590920">
        <w:rPr>
          <w:rFonts w:ascii="Palatino Linotype" w:hAnsi="Palatino Linotype" w:cstheme="minorHAnsi"/>
          <w:sz w:val="22"/>
          <w:szCs w:val="22"/>
          <w:lang w:val="es-EC" w:eastAsia="ar-SA"/>
        </w:rPr>
        <w:t xml:space="preserve">), con las recomendaciones que en dicho instrumento se precisan; </w:t>
      </w:r>
    </w:p>
    <w:p w:rsidR="00F23847" w:rsidRPr="00822D7A"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sidRPr="00590920">
        <w:rPr>
          <w:rFonts w:ascii="Palatino Linotype" w:hAnsi="Palatino Linotype" w:cstheme="minorHAnsi"/>
          <w:b/>
          <w:sz w:val="22"/>
          <w:szCs w:val="22"/>
          <w:lang w:val="es-EC" w:eastAsia="ar-SA"/>
        </w:rPr>
        <w:t>Que</w:t>
      </w:r>
      <w:r w:rsidRPr="00590920">
        <w:rPr>
          <w:rFonts w:ascii="Palatino Linotype" w:hAnsi="Palatino Linotype" w:cstheme="minorHAnsi"/>
          <w:sz w:val="22"/>
          <w:szCs w:val="22"/>
          <w:lang w:val="es-EC" w:eastAsia="ar-SA"/>
        </w:rPr>
        <w:t xml:space="preserve">, los mapas de Uso Principal de Suelo y de Forma de Ocupación y Edificabilidad, anexos al </w:t>
      </w:r>
      <w:proofErr w:type="spellStart"/>
      <w:r w:rsidRPr="00590920">
        <w:rPr>
          <w:rFonts w:ascii="Palatino Linotype" w:hAnsi="Palatino Linotype" w:cstheme="minorHAnsi"/>
          <w:sz w:val="22"/>
          <w:szCs w:val="22"/>
          <w:lang w:val="es-EC" w:eastAsia="ar-SA"/>
        </w:rPr>
        <w:t>PUOS</w:t>
      </w:r>
      <w:proofErr w:type="spellEnd"/>
      <w:r w:rsidRPr="00590920">
        <w:rPr>
          <w:rFonts w:ascii="Palatino Linotype" w:hAnsi="Palatino Linotype" w:cstheme="minorHAnsi"/>
          <w:sz w:val="22"/>
          <w:szCs w:val="22"/>
          <w:lang w:val="es-EC" w:eastAsia="ar-SA"/>
        </w:rPr>
        <w:t xml:space="preserve"> deben </w:t>
      </w:r>
      <w:r w:rsidRPr="00822D7A">
        <w:rPr>
          <w:rFonts w:ascii="Palatino Linotype" w:hAnsi="Palatino Linotype" w:cstheme="minorHAnsi"/>
          <w:sz w:val="22"/>
          <w:szCs w:val="22"/>
          <w:lang w:val="es-EC" w:eastAsia="ar-SA"/>
        </w:rPr>
        <w:t>guardar concordancia con los cambios de polígonos y predios registrados en la  Matriz de cambios 2016,</w:t>
      </w:r>
      <w:r w:rsidRPr="00822D7A">
        <w:rPr>
          <w:rFonts w:ascii="Palatino Linotype" w:hAnsi="Palatino Linotype" w:cstheme="minorHAnsi"/>
          <w:b/>
          <w:sz w:val="22"/>
          <w:szCs w:val="22"/>
          <w:lang w:val="es-EC" w:eastAsia="ar-SA"/>
        </w:rPr>
        <w:t xml:space="preserve"> </w:t>
      </w:r>
      <w:r w:rsidRPr="00822D7A">
        <w:rPr>
          <w:rFonts w:ascii="Palatino Linotype" w:hAnsi="Palatino Linotype" w:cstheme="minorHAnsi"/>
          <w:sz w:val="22"/>
          <w:szCs w:val="22"/>
          <w:lang w:val="es-EC" w:eastAsia="ar-SA"/>
        </w:rPr>
        <w:t xml:space="preserve">elaborada por la Secretaria de Territorio Hábitat y  Vivienda,  que sirvió de base para que el Concejo Metropolitano apruebe el Plan de Uso y Ocupación del Suelo; </w:t>
      </w:r>
    </w:p>
    <w:p w:rsidR="00F23847" w:rsidRPr="00590920" w:rsidRDefault="00F23847" w:rsidP="00F23847">
      <w:pPr>
        <w:pStyle w:val="Textoindependiente"/>
        <w:spacing w:line="276" w:lineRule="auto"/>
        <w:ind w:left="567" w:hanging="567"/>
        <w:jc w:val="both"/>
        <w:rPr>
          <w:rFonts w:ascii="Palatino Linotype" w:hAnsi="Palatino Linotype" w:cstheme="minorHAnsi"/>
          <w:sz w:val="22"/>
          <w:szCs w:val="22"/>
          <w:lang w:val="es-EC" w:eastAsia="ar-SA"/>
        </w:rPr>
      </w:pPr>
      <w:r w:rsidRPr="00590920">
        <w:rPr>
          <w:rFonts w:ascii="Palatino Linotype" w:hAnsi="Palatino Linotype" w:cstheme="minorHAnsi"/>
          <w:b/>
          <w:sz w:val="22"/>
          <w:szCs w:val="22"/>
          <w:lang w:val="es-EC" w:eastAsia="ar-SA"/>
        </w:rPr>
        <w:t>Que</w:t>
      </w:r>
      <w:r w:rsidRPr="00590920">
        <w:rPr>
          <w:rFonts w:ascii="Palatino Linotype" w:hAnsi="Palatino Linotype" w:cstheme="minorHAnsi"/>
          <w:sz w:val="22"/>
          <w:szCs w:val="22"/>
          <w:lang w:val="es-EC" w:eastAsia="ar-SA"/>
        </w:rPr>
        <w:t>, de la revisión de la Ordenanza Metropolitana No. 41 que contiene el Plan Metropolitano de Desarrollo y Ordenamiento Territorial; la Ordenanza Metropolitana No. 172 que contiene el Régimen de Suelo para el Distrito Metropolitano de Quito</w:t>
      </w:r>
      <w:r>
        <w:rPr>
          <w:rFonts w:ascii="Palatino Linotype" w:hAnsi="Palatino Linotype" w:cstheme="minorHAnsi"/>
          <w:sz w:val="22"/>
          <w:szCs w:val="22"/>
          <w:lang w:val="es-EC" w:eastAsia="ar-SA"/>
        </w:rPr>
        <w:t>; y,</w:t>
      </w:r>
      <w:r w:rsidRPr="00590920">
        <w:rPr>
          <w:rFonts w:ascii="Palatino Linotype" w:hAnsi="Palatino Linotype" w:cstheme="minorHAnsi"/>
          <w:sz w:val="22"/>
          <w:szCs w:val="22"/>
          <w:lang w:val="es-EC" w:eastAsia="ar-SA"/>
        </w:rPr>
        <w:t xml:space="preserve"> la Ordenanza Metropolitana No. 127 del Plan de Uso y Ocupación del Suelo se evidencia la necesidad de determinar  de manera completa y precisa cuales son los componentes del </w:t>
      </w:r>
      <w:proofErr w:type="spellStart"/>
      <w:r w:rsidRPr="00590920">
        <w:rPr>
          <w:rFonts w:ascii="Palatino Linotype" w:hAnsi="Palatino Linotype" w:cstheme="minorHAnsi"/>
          <w:sz w:val="22"/>
          <w:szCs w:val="22"/>
          <w:lang w:val="es-EC" w:eastAsia="ar-SA"/>
        </w:rPr>
        <w:t>PUOS</w:t>
      </w:r>
      <w:proofErr w:type="spellEnd"/>
      <w:r w:rsidRPr="00590920">
        <w:rPr>
          <w:rFonts w:ascii="Palatino Linotype" w:hAnsi="Palatino Linotype" w:cstheme="minorHAnsi"/>
          <w:sz w:val="22"/>
          <w:szCs w:val="22"/>
          <w:lang w:val="es-EC" w:eastAsia="ar-SA"/>
        </w:rPr>
        <w:t xml:space="preserve">, lo que hace necesario institucionalizar su forma de composición, incluyendo la matriz de cambios operados para la adecuada administración y fiscalización de los cambios producto de las reformas al instrumento; </w:t>
      </w:r>
    </w:p>
    <w:p w:rsidR="00F23847" w:rsidRPr="00F23847" w:rsidRDefault="00F23847" w:rsidP="00F23847">
      <w:pPr>
        <w:pStyle w:val="Textoindependiente"/>
        <w:spacing w:line="276" w:lineRule="auto"/>
        <w:jc w:val="both"/>
        <w:rPr>
          <w:rFonts w:ascii="Palatino Linotype" w:hAnsi="Palatino Linotype" w:cstheme="minorHAnsi"/>
          <w:b/>
          <w:sz w:val="22"/>
          <w:szCs w:val="22"/>
          <w:lang w:val="es-EC" w:eastAsia="ar-SA"/>
        </w:rPr>
      </w:pPr>
      <w:r w:rsidRPr="00F23847">
        <w:rPr>
          <w:rFonts w:ascii="Palatino Linotype" w:hAnsi="Palatino Linotype" w:cstheme="minorHAnsi"/>
          <w:b/>
          <w:sz w:val="22"/>
          <w:szCs w:val="22"/>
          <w:lang w:val="es-EC" w:eastAsia="ar-SA"/>
        </w:rPr>
        <w:t xml:space="preserve">En ejercicio de las atribuciones que le confiere los  numerales 1 y 2 del artículo  264 de la Constitución de la República; artículo 8, numerales 1 y 6 de la Ley Orgánica de Régimen </w:t>
      </w:r>
      <w:r w:rsidRPr="00F23847">
        <w:rPr>
          <w:rFonts w:ascii="Palatino Linotype" w:hAnsi="Palatino Linotype" w:cstheme="minorHAnsi"/>
          <w:b/>
          <w:sz w:val="22"/>
          <w:szCs w:val="22"/>
          <w:lang w:val="es-EC" w:eastAsia="ar-SA"/>
        </w:rPr>
        <w:lastRenderedPageBreak/>
        <w:t>del Distrito Metropolitano de Quito;  y el artículo 57, literal a); artículo 87, literal a);  artículos 322 y 326 del Código Orgánico de Organización Territorial, Autonomía y Descentralización; letra d) del artículo 18 de la Ordenanza Metropolitana No. 172 que contiene el Régimen Administrativo del Suelo para el Distrito Metropolitano de Quito; y, artículo 91, numeral 3, de la Ley Orgánica de Ordenamiento Territorial, Uso y Gestión del Suelo,</w:t>
      </w:r>
    </w:p>
    <w:p w:rsidR="00F23847" w:rsidRPr="00C250CB" w:rsidRDefault="00F23847" w:rsidP="00F23847">
      <w:pPr>
        <w:pStyle w:val="Textoindependiente"/>
        <w:spacing w:line="276" w:lineRule="auto"/>
        <w:jc w:val="center"/>
        <w:rPr>
          <w:rFonts w:ascii="Palatino Linotype" w:hAnsi="Palatino Linotype" w:cstheme="minorHAnsi"/>
          <w:b/>
          <w:sz w:val="22"/>
          <w:szCs w:val="22"/>
          <w:lang w:val="es-EC" w:eastAsia="ar-SA"/>
        </w:rPr>
      </w:pPr>
      <w:r>
        <w:rPr>
          <w:rFonts w:ascii="Palatino Linotype" w:hAnsi="Palatino Linotype" w:cstheme="minorHAnsi"/>
          <w:b/>
          <w:sz w:val="22"/>
          <w:szCs w:val="22"/>
          <w:lang w:val="es-EC" w:eastAsia="ar-SA"/>
        </w:rPr>
        <w:t>EXPIDE LA SIGUIENTE:</w:t>
      </w:r>
    </w:p>
    <w:p w:rsidR="00F23847" w:rsidRPr="00C250CB" w:rsidRDefault="00F23847" w:rsidP="00F23847">
      <w:pPr>
        <w:pStyle w:val="Textoindependiente"/>
        <w:spacing w:line="276" w:lineRule="auto"/>
        <w:jc w:val="center"/>
        <w:rPr>
          <w:rFonts w:ascii="Palatino Linotype" w:hAnsi="Palatino Linotype" w:cstheme="minorHAnsi"/>
          <w:b/>
          <w:sz w:val="22"/>
          <w:szCs w:val="22"/>
          <w:lang w:val="es-EC" w:eastAsia="ar-SA"/>
        </w:rPr>
      </w:pPr>
      <w:r w:rsidRPr="00C250CB">
        <w:rPr>
          <w:rFonts w:ascii="Palatino Linotype" w:hAnsi="Palatino Linotype" w:cstheme="minorHAnsi"/>
          <w:b/>
          <w:sz w:val="22"/>
          <w:szCs w:val="22"/>
          <w:lang w:val="es-EC" w:eastAsia="ar-SA"/>
        </w:rPr>
        <w:t xml:space="preserve">ORDENANZA METROPOLITANA </w:t>
      </w:r>
      <w:r w:rsidRPr="007158C0">
        <w:rPr>
          <w:rFonts w:ascii="Palatino Linotype" w:hAnsi="Palatino Linotype" w:cstheme="minorHAnsi"/>
          <w:b/>
          <w:sz w:val="22"/>
          <w:szCs w:val="22"/>
          <w:lang w:val="es-EC" w:eastAsia="ar-SA"/>
        </w:rPr>
        <w:t xml:space="preserve">MODIFICATORIA </w:t>
      </w:r>
      <w:r w:rsidRPr="00C250CB">
        <w:rPr>
          <w:rFonts w:ascii="Palatino Linotype" w:hAnsi="Palatino Linotype" w:cstheme="minorHAnsi"/>
          <w:b/>
          <w:sz w:val="22"/>
          <w:szCs w:val="22"/>
          <w:lang w:val="es-EC" w:eastAsia="ar-SA"/>
        </w:rPr>
        <w:t>DE L</w:t>
      </w:r>
      <w:r>
        <w:rPr>
          <w:rFonts w:ascii="Palatino Linotype" w:hAnsi="Palatino Linotype" w:cstheme="minorHAnsi"/>
          <w:b/>
          <w:sz w:val="22"/>
          <w:szCs w:val="22"/>
          <w:lang w:val="es-EC" w:eastAsia="ar-SA"/>
        </w:rPr>
        <w:t>A ORDENANZA METROPOLITANA No. 0127</w:t>
      </w:r>
      <w:r w:rsidRPr="00C250CB">
        <w:rPr>
          <w:rFonts w:ascii="Palatino Linotype" w:hAnsi="Palatino Linotype" w:cstheme="minorHAnsi"/>
          <w:b/>
          <w:sz w:val="22"/>
          <w:szCs w:val="22"/>
          <w:lang w:val="es-EC" w:eastAsia="ar-SA"/>
        </w:rPr>
        <w:t xml:space="preserve">, </w:t>
      </w:r>
      <w:r>
        <w:rPr>
          <w:rFonts w:ascii="Palatino Linotype" w:hAnsi="Palatino Linotype" w:cstheme="minorHAnsi"/>
          <w:b/>
          <w:sz w:val="22"/>
          <w:szCs w:val="22"/>
          <w:lang w:val="es-EC" w:eastAsia="ar-SA"/>
        </w:rPr>
        <w:t xml:space="preserve">DE 25 DE JULIO DE 2016, QUE CONTIENE EL PLAN </w:t>
      </w:r>
      <w:r w:rsidRPr="00C250CB">
        <w:rPr>
          <w:rFonts w:ascii="Palatino Linotype" w:hAnsi="Palatino Linotype" w:cstheme="minorHAnsi"/>
          <w:b/>
          <w:sz w:val="22"/>
          <w:szCs w:val="22"/>
          <w:lang w:val="es-EC" w:eastAsia="ar-SA"/>
        </w:rPr>
        <w:t xml:space="preserve"> </w:t>
      </w:r>
      <w:r>
        <w:rPr>
          <w:rFonts w:ascii="Palatino Linotype" w:hAnsi="Palatino Linotype" w:cstheme="minorHAnsi"/>
          <w:b/>
          <w:sz w:val="22"/>
          <w:szCs w:val="22"/>
          <w:lang w:val="es-EC" w:eastAsia="ar-SA"/>
        </w:rPr>
        <w:t>DE USO Y OCUPACIÓN DEL SUELO (</w:t>
      </w:r>
      <w:proofErr w:type="spellStart"/>
      <w:r>
        <w:rPr>
          <w:rFonts w:ascii="Palatino Linotype" w:hAnsi="Palatino Linotype" w:cstheme="minorHAnsi"/>
          <w:b/>
          <w:sz w:val="22"/>
          <w:szCs w:val="22"/>
          <w:lang w:val="es-EC" w:eastAsia="ar-SA"/>
        </w:rPr>
        <w:t>PUOS</w:t>
      </w:r>
      <w:proofErr w:type="spellEnd"/>
      <w:r>
        <w:rPr>
          <w:rFonts w:ascii="Palatino Linotype" w:hAnsi="Palatino Linotype" w:cstheme="minorHAnsi"/>
          <w:b/>
          <w:sz w:val="22"/>
          <w:szCs w:val="22"/>
          <w:lang w:val="es-EC" w:eastAsia="ar-SA"/>
        </w:rPr>
        <w:t>)</w:t>
      </w:r>
    </w:p>
    <w:p w:rsidR="00F23847" w:rsidRPr="00A5414B" w:rsidRDefault="00F23847" w:rsidP="00F23847">
      <w:pPr>
        <w:pStyle w:val="Textoindependiente"/>
        <w:spacing w:line="276" w:lineRule="auto"/>
        <w:jc w:val="both"/>
        <w:rPr>
          <w:rFonts w:ascii="Palatino Linotype" w:hAnsi="Palatino Linotype" w:cstheme="minorHAnsi"/>
          <w:sz w:val="22"/>
          <w:szCs w:val="22"/>
          <w:lang w:val="es-ES"/>
        </w:rPr>
      </w:pPr>
      <w:r w:rsidRPr="00A5414B">
        <w:rPr>
          <w:rFonts w:ascii="Palatino Linotype" w:hAnsi="Palatino Linotype" w:cstheme="minorHAnsi"/>
          <w:b/>
          <w:sz w:val="22"/>
          <w:szCs w:val="22"/>
          <w:lang w:val="es-EC" w:eastAsia="ar-SA"/>
        </w:rPr>
        <w:t xml:space="preserve">Artículo Único.- </w:t>
      </w:r>
      <w:r w:rsidRPr="00A5414B">
        <w:rPr>
          <w:rFonts w:ascii="Palatino Linotype" w:hAnsi="Palatino Linotype" w:cstheme="minorHAnsi"/>
          <w:sz w:val="22"/>
          <w:szCs w:val="22"/>
          <w:lang w:val="es-EC" w:eastAsia="ar-SA"/>
        </w:rPr>
        <w:t>Sustitúya</w:t>
      </w:r>
      <w:r>
        <w:rPr>
          <w:rFonts w:ascii="Palatino Linotype" w:hAnsi="Palatino Linotype" w:cstheme="minorHAnsi"/>
          <w:sz w:val="22"/>
          <w:szCs w:val="22"/>
          <w:lang w:val="es-EC" w:eastAsia="ar-SA"/>
        </w:rPr>
        <w:t>n</w:t>
      </w:r>
      <w:r w:rsidRPr="00A5414B">
        <w:rPr>
          <w:rFonts w:ascii="Palatino Linotype" w:hAnsi="Palatino Linotype" w:cstheme="minorHAnsi"/>
          <w:sz w:val="22"/>
          <w:szCs w:val="22"/>
          <w:lang w:val="es-EC" w:eastAsia="ar-SA"/>
        </w:rPr>
        <w:t xml:space="preserve">se </w:t>
      </w:r>
      <w:r w:rsidRPr="00590920">
        <w:rPr>
          <w:rFonts w:ascii="Palatino Linotype" w:hAnsi="Palatino Linotype" w:cstheme="minorHAnsi"/>
          <w:sz w:val="22"/>
          <w:szCs w:val="22"/>
          <w:lang w:val="es-EC" w:eastAsia="ar-SA"/>
        </w:rPr>
        <w:t>los mapas</w:t>
      </w:r>
      <w:r w:rsidRPr="00590920">
        <w:rPr>
          <w:rFonts w:ascii="Palatino Linotype" w:hAnsi="Palatino Linotype" w:cstheme="minorHAnsi"/>
          <w:b/>
          <w:sz w:val="22"/>
          <w:szCs w:val="22"/>
          <w:lang w:val="es-EC" w:eastAsia="ar-SA"/>
        </w:rPr>
        <w:t xml:space="preserve"> </w:t>
      </w:r>
      <w:proofErr w:type="spellStart"/>
      <w:r w:rsidRPr="00A5414B">
        <w:rPr>
          <w:rFonts w:ascii="Palatino Linotype" w:hAnsi="Palatino Linotype" w:cstheme="minorHAnsi"/>
          <w:sz w:val="22"/>
          <w:szCs w:val="22"/>
        </w:rPr>
        <w:t>PUOS</w:t>
      </w:r>
      <w:proofErr w:type="spellEnd"/>
      <w:r w:rsidRPr="00A5414B">
        <w:rPr>
          <w:rFonts w:ascii="Palatino Linotype" w:hAnsi="Palatino Linotype" w:cstheme="minorHAnsi"/>
          <w:sz w:val="22"/>
          <w:szCs w:val="22"/>
        </w:rPr>
        <w:t> </w:t>
      </w:r>
      <w:proofErr w:type="spellStart"/>
      <w:r w:rsidRPr="00A5414B">
        <w:rPr>
          <w:rFonts w:ascii="Palatino Linotype" w:hAnsi="Palatino Linotype" w:cstheme="minorHAnsi"/>
          <w:caps/>
          <w:sz w:val="22"/>
          <w:szCs w:val="22"/>
        </w:rPr>
        <w:t>U2</w:t>
      </w:r>
      <w:proofErr w:type="spellEnd"/>
      <w:r>
        <w:rPr>
          <w:rFonts w:ascii="Palatino Linotype" w:hAnsi="Palatino Linotype" w:cstheme="minorHAnsi"/>
          <w:caps/>
          <w:sz w:val="22"/>
          <w:szCs w:val="22"/>
        </w:rPr>
        <w:t>-1</w:t>
      </w:r>
      <w:r w:rsidRPr="00A5414B">
        <w:rPr>
          <w:rFonts w:ascii="Palatino Linotype" w:hAnsi="Palatino Linotype" w:cstheme="minorHAnsi"/>
          <w:caps/>
          <w:sz w:val="22"/>
          <w:szCs w:val="22"/>
        </w:rPr>
        <w:t>,</w:t>
      </w:r>
      <w:r w:rsidRPr="00A5414B">
        <w:rPr>
          <w:rFonts w:ascii="Palatino Linotype" w:hAnsi="Palatino Linotype" w:cstheme="minorHAnsi"/>
          <w:sz w:val="22"/>
          <w:szCs w:val="22"/>
        </w:rPr>
        <w:t xml:space="preserve"> Mapa de Uso de Suelo Principal (2017-03-21) y Mapa </w:t>
      </w:r>
      <w:proofErr w:type="spellStart"/>
      <w:r w:rsidRPr="00A5414B">
        <w:rPr>
          <w:rFonts w:ascii="Palatino Linotype" w:hAnsi="Palatino Linotype" w:cstheme="minorHAnsi"/>
          <w:sz w:val="22"/>
          <w:szCs w:val="22"/>
        </w:rPr>
        <w:t>PUOS</w:t>
      </w:r>
      <w:proofErr w:type="spellEnd"/>
      <w:r w:rsidRPr="00A5414B">
        <w:rPr>
          <w:rFonts w:ascii="Palatino Linotype" w:hAnsi="Palatino Linotype" w:cstheme="minorHAnsi"/>
          <w:sz w:val="22"/>
          <w:szCs w:val="22"/>
        </w:rPr>
        <w:t xml:space="preserve"> </w:t>
      </w:r>
      <w:proofErr w:type="spellStart"/>
      <w:r w:rsidRPr="00A5414B">
        <w:rPr>
          <w:rFonts w:ascii="Palatino Linotype" w:hAnsi="Palatino Linotype" w:cstheme="minorHAnsi"/>
          <w:sz w:val="22"/>
          <w:szCs w:val="22"/>
        </w:rPr>
        <w:t>Z2</w:t>
      </w:r>
      <w:proofErr w:type="spellEnd"/>
      <w:r>
        <w:rPr>
          <w:rFonts w:ascii="Palatino Linotype" w:hAnsi="Palatino Linotype" w:cstheme="minorHAnsi"/>
          <w:sz w:val="22"/>
          <w:szCs w:val="22"/>
        </w:rPr>
        <w:t>-1</w:t>
      </w:r>
      <w:r w:rsidRPr="00A5414B">
        <w:rPr>
          <w:rFonts w:ascii="Palatino Linotype" w:hAnsi="Palatino Linotype" w:cstheme="minorHAnsi"/>
          <w:sz w:val="22"/>
          <w:szCs w:val="22"/>
        </w:rPr>
        <w:t>, de</w:t>
      </w:r>
      <w:r w:rsidRPr="00A5414B">
        <w:rPr>
          <w:rFonts w:ascii="Palatino Linotype" w:hAnsi="Palatino Linotype" w:cstheme="minorHAnsi"/>
          <w:sz w:val="22"/>
          <w:szCs w:val="22"/>
          <w:lang w:val="es-ES"/>
        </w:rPr>
        <w:t xml:space="preserve"> Ocupación y Edificabilidad (2017-03-21), anexos de la Ordenanza Metropolitana No. 0127, de 25 de julio de 2016, por los siguientes:</w:t>
      </w:r>
    </w:p>
    <w:p w:rsidR="00F23847" w:rsidRPr="00A5414B" w:rsidRDefault="00F23847" w:rsidP="00F23847">
      <w:pPr>
        <w:pStyle w:val="Textoindependiente"/>
        <w:spacing w:line="276" w:lineRule="auto"/>
        <w:jc w:val="both"/>
        <w:rPr>
          <w:rFonts w:ascii="Palatino Linotype" w:hAnsi="Palatino Linotype" w:cstheme="minorHAnsi"/>
          <w:sz w:val="22"/>
          <w:szCs w:val="22"/>
        </w:rPr>
      </w:pPr>
      <w:r w:rsidRPr="00A5414B">
        <w:rPr>
          <w:rFonts w:ascii="Palatino Linotype" w:hAnsi="Palatino Linotype" w:cstheme="minorHAnsi"/>
          <w:sz w:val="22"/>
          <w:szCs w:val="22"/>
          <w:lang w:val="es-ES"/>
        </w:rPr>
        <w:t xml:space="preserve">- Mapa </w:t>
      </w:r>
      <w:proofErr w:type="spellStart"/>
      <w:r w:rsidRPr="00A5414B">
        <w:rPr>
          <w:rFonts w:ascii="Palatino Linotype" w:hAnsi="Palatino Linotype" w:cstheme="minorHAnsi"/>
          <w:sz w:val="22"/>
          <w:szCs w:val="22"/>
          <w:lang w:val="es-ES"/>
        </w:rPr>
        <w:t>PUOS</w:t>
      </w:r>
      <w:proofErr w:type="spellEnd"/>
      <w:r w:rsidRPr="00A5414B">
        <w:rPr>
          <w:rFonts w:ascii="Palatino Linotype" w:hAnsi="Palatino Linotype" w:cstheme="minorHAnsi"/>
          <w:sz w:val="22"/>
          <w:szCs w:val="22"/>
          <w:lang w:val="es-ES"/>
        </w:rPr>
        <w:t xml:space="preserve"> </w:t>
      </w:r>
      <w:proofErr w:type="spellStart"/>
      <w:r w:rsidRPr="00A5414B">
        <w:rPr>
          <w:rFonts w:ascii="Palatino Linotype" w:hAnsi="Palatino Linotype" w:cstheme="minorHAnsi"/>
          <w:sz w:val="22"/>
          <w:szCs w:val="22"/>
          <w:lang w:val="es-ES"/>
        </w:rPr>
        <w:t>U2</w:t>
      </w:r>
      <w:proofErr w:type="spellEnd"/>
      <w:r w:rsidRPr="00A5414B">
        <w:rPr>
          <w:rFonts w:ascii="Palatino Linotype" w:hAnsi="Palatino Linotype" w:cstheme="minorHAnsi"/>
          <w:sz w:val="22"/>
          <w:szCs w:val="22"/>
          <w:lang w:val="es-ES"/>
        </w:rPr>
        <w:t>-</w:t>
      </w:r>
      <w:r>
        <w:rPr>
          <w:rFonts w:ascii="Palatino Linotype" w:hAnsi="Palatino Linotype" w:cstheme="minorHAnsi"/>
          <w:sz w:val="22"/>
          <w:szCs w:val="22"/>
          <w:lang w:val="es-ES"/>
        </w:rPr>
        <w:t>2</w:t>
      </w:r>
      <w:r w:rsidRPr="00A5414B">
        <w:rPr>
          <w:rFonts w:ascii="Palatino Linotype" w:hAnsi="Palatino Linotype" w:cstheme="minorHAnsi"/>
          <w:sz w:val="22"/>
          <w:szCs w:val="22"/>
        </w:rPr>
        <w:t xml:space="preserve"> de Uso de Suelo Principal y,</w:t>
      </w:r>
    </w:p>
    <w:p w:rsidR="00F23847" w:rsidRPr="00A5414B" w:rsidRDefault="00F23847" w:rsidP="00F23847">
      <w:pPr>
        <w:pStyle w:val="Textoindependiente"/>
        <w:spacing w:line="276" w:lineRule="auto"/>
        <w:jc w:val="both"/>
        <w:rPr>
          <w:rFonts w:ascii="Palatino Linotype" w:hAnsi="Palatino Linotype" w:cstheme="minorHAnsi"/>
          <w:sz w:val="22"/>
          <w:szCs w:val="22"/>
          <w:lang w:val="es-ES"/>
        </w:rPr>
      </w:pPr>
      <w:r w:rsidRPr="00A5414B">
        <w:rPr>
          <w:rFonts w:ascii="Palatino Linotype" w:hAnsi="Palatino Linotype" w:cstheme="minorHAnsi"/>
          <w:sz w:val="22"/>
          <w:szCs w:val="22"/>
        </w:rPr>
        <w:t xml:space="preserve">- </w:t>
      </w:r>
      <w:r>
        <w:rPr>
          <w:rFonts w:ascii="Palatino Linotype" w:hAnsi="Palatino Linotype" w:cstheme="minorHAnsi"/>
          <w:sz w:val="22"/>
          <w:szCs w:val="22"/>
        </w:rPr>
        <w:t xml:space="preserve">Mapa </w:t>
      </w:r>
      <w:proofErr w:type="spellStart"/>
      <w:r>
        <w:rPr>
          <w:rFonts w:ascii="Palatino Linotype" w:hAnsi="Palatino Linotype" w:cstheme="minorHAnsi"/>
          <w:sz w:val="22"/>
          <w:szCs w:val="22"/>
        </w:rPr>
        <w:t>PUOS</w:t>
      </w:r>
      <w:proofErr w:type="spellEnd"/>
      <w:r>
        <w:rPr>
          <w:rFonts w:ascii="Palatino Linotype" w:hAnsi="Palatino Linotype" w:cstheme="minorHAnsi"/>
          <w:sz w:val="22"/>
          <w:szCs w:val="22"/>
        </w:rPr>
        <w:t xml:space="preserve"> </w:t>
      </w:r>
      <w:proofErr w:type="spellStart"/>
      <w:r>
        <w:rPr>
          <w:rFonts w:ascii="Palatino Linotype" w:hAnsi="Palatino Linotype" w:cstheme="minorHAnsi"/>
          <w:sz w:val="22"/>
          <w:szCs w:val="22"/>
        </w:rPr>
        <w:t>Z2</w:t>
      </w:r>
      <w:proofErr w:type="spellEnd"/>
      <w:r>
        <w:rPr>
          <w:rFonts w:ascii="Palatino Linotype" w:hAnsi="Palatino Linotype" w:cstheme="minorHAnsi"/>
          <w:sz w:val="22"/>
          <w:szCs w:val="22"/>
        </w:rPr>
        <w:t>-2</w:t>
      </w:r>
      <w:r w:rsidRPr="00A5414B">
        <w:rPr>
          <w:rFonts w:ascii="Palatino Linotype" w:hAnsi="Palatino Linotype" w:cstheme="minorHAnsi"/>
          <w:sz w:val="22"/>
          <w:szCs w:val="22"/>
        </w:rPr>
        <w:t xml:space="preserve"> de</w:t>
      </w:r>
      <w:r w:rsidRPr="00A5414B">
        <w:rPr>
          <w:rFonts w:ascii="Palatino Linotype" w:hAnsi="Palatino Linotype" w:cstheme="minorHAnsi"/>
          <w:sz w:val="22"/>
          <w:szCs w:val="22"/>
          <w:lang w:val="es-ES"/>
        </w:rPr>
        <w:t xml:space="preserve"> Ocupación y Edificabilidad. </w:t>
      </w:r>
    </w:p>
    <w:p w:rsidR="00F23847" w:rsidRPr="00F23847" w:rsidRDefault="00F23847" w:rsidP="00F23847">
      <w:pPr>
        <w:spacing w:after="120"/>
        <w:jc w:val="both"/>
        <w:rPr>
          <w:rFonts w:ascii="Palatino Linotype" w:hAnsi="Palatino Linotype" w:cs="Arial"/>
          <w:b/>
        </w:rPr>
      </w:pPr>
      <w:r w:rsidRPr="00F23847">
        <w:rPr>
          <w:rFonts w:ascii="Palatino Linotype" w:hAnsi="Palatino Linotype" w:cs="Arial"/>
          <w:b/>
        </w:rPr>
        <w:t>Disposición General.-</w:t>
      </w:r>
    </w:p>
    <w:p w:rsidR="00F23847" w:rsidRPr="00F23847" w:rsidRDefault="00F23847" w:rsidP="00F23847">
      <w:pPr>
        <w:spacing w:after="120"/>
        <w:jc w:val="both"/>
        <w:rPr>
          <w:rFonts w:ascii="Palatino Linotype" w:hAnsi="Palatino Linotype" w:cs="Arial"/>
        </w:rPr>
      </w:pPr>
      <w:r w:rsidRPr="00F23847">
        <w:rPr>
          <w:rFonts w:ascii="Palatino Linotype" w:hAnsi="Palatino Linotype" w:cs="Arial"/>
        </w:rPr>
        <w:t>Incorpórese como anexo a la presente Ordenanza los mapas que corresponden a la Matriz de Cambios 2016, como instrumento de trabajo para identificación y registro de polígonos de cambio.</w:t>
      </w:r>
    </w:p>
    <w:p w:rsidR="00F23847" w:rsidRPr="0032033B" w:rsidRDefault="00F23847" w:rsidP="00F23847">
      <w:pPr>
        <w:spacing w:after="120"/>
        <w:jc w:val="both"/>
        <w:rPr>
          <w:rFonts w:ascii="Palatino Linotype" w:hAnsi="Palatino Linotype" w:cs="Arial"/>
          <w:b/>
        </w:rPr>
      </w:pPr>
      <w:r w:rsidRPr="0032033B">
        <w:rPr>
          <w:rFonts w:ascii="Palatino Linotype" w:hAnsi="Palatino Linotype" w:cs="Arial"/>
          <w:b/>
        </w:rPr>
        <w:t xml:space="preserve">Disposiciones Reformatorias.- </w:t>
      </w:r>
    </w:p>
    <w:p w:rsidR="00F23847" w:rsidRPr="00590920" w:rsidRDefault="00F23847" w:rsidP="00F23847">
      <w:pPr>
        <w:pStyle w:val="Textoindependiente"/>
        <w:spacing w:line="276" w:lineRule="auto"/>
        <w:jc w:val="both"/>
        <w:rPr>
          <w:rFonts w:ascii="Palatino Linotype" w:hAnsi="Palatino Linotype" w:cstheme="minorHAnsi"/>
          <w:sz w:val="22"/>
          <w:szCs w:val="22"/>
          <w:lang w:val="es-ES"/>
        </w:rPr>
      </w:pPr>
      <w:r w:rsidRPr="00F23847">
        <w:rPr>
          <w:rFonts w:ascii="Palatino Linotype" w:hAnsi="Palatino Linotype" w:cs="Arial"/>
          <w:b/>
          <w:sz w:val="22"/>
          <w:szCs w:val="22"/>
        </w:rPr>
        <w:t xml:space="preserve">Primera.- </w:t>
      </w:r>
      <w:r w:rsidRPr="00590920">
        <w:rPr>
          <w:rFonts w:ascii="Palatino Linotype" w:hAnsi="Palatino Linotype" w:cstheme="minorHAnsi"/>
          <w:sz w:val="22"/>
          <w:szCs w:val="22"/>
          <w:lang w:val="es-ES"/>
        </w:rPr>
        <w:t>Incorpórese un inciso a continuación del numeral 1 del artículo 22 de la Ordenanza Metropolitana No. 172</w:t>
      </w:r>
      <w:r>
        <w:rPr>
          <w:rFonts w:ascii="Palatino Linotype" w:hAnsi="Palatino Linotype" w:cstheme="minorHAnsi"/>
          <w:sz w:val="22"/>
          <w:szCs w:val="22"/>
          <w:lang w:val="es-ES"/>
        </w:rPr>
        <w:t>,</w:t>
      </w:r>
      <w:r w:rsidRPr="00590920">
        <w:rPr>
          <w:rFonts w:ascii="Palatino Linotype" w:hAnsi="Palatino Linotype" w:cstheme="minorHAnsi"/>
          <w:sz w:val="22"/>
          <w:szCs w:val="22"/>
          <w:lang w:val="es-ES"/>
        </w:rPr>
        <w:t xml:space="preserve"> que establece  el Régimen Administrativo del Suelo en el Distrito Metropolitano de Quito, </w:t>
      </w:r>
      <w:r>
        <w:rPr>
          <w:rFonts w:ascii="Palatino Linotype" w:hAnsi="Palatino Linotype" w:cstheme="minorHAnsi"/>
          <w:sz w:val="22"/>
          <w:szCs w:val="22"/>
          <w:lang w:val="es-ES"/>
        </w:rPr>
        <w:t>al tenor del siguiente texto</w:t>
      </w:r>
      <w:r w:rsidRPr="00590920">
        <w:rPr>
          <w:rFonts w:ascii="Palatino Linotype" w:hAnsi="Palatino Linotype" w:cstheme="minorHAnsi"/>
          <w:sz w:val="22"/>
          <w:szCs w:val="22"/>
          <w:lang w:val="es-ES"/>
        </w:rPr>
        <w:t>:</w:t>
      </w:r>
    </w:p>
    <w:p w:rsidR="00F23847" w:rsidRPr="00F23847" w:rsidRDefault="00F23847" w:rsidP="00F23847">
      <w:pPr>
        <w:spacing w:after="120"/>
        <w:ind w:left="708"/>
        <w:jc w:val="both"/>
        <w:rPr>
          <w:rFonts w:ascii="Palatino Linotype" w:eastAsia="Arial Unicode MS" w:hAnsi="Palatino Linotype" w:cstheme="minorHAnsi"/>
          <w:i/>
          <w:lang w:eastAsia="es-EC"/>
        </w:rPr>
      </w:pPr>
      <w:r w:rsidRPr="00590920">
        <w:rPr>
          <w:rFonts w:ascii="Palatino Linotype" w:eastAsia="Arial Unicode MS" w:hAnsi="Palatino Linotype" w:cstheme="minorHAnsi"/>
          <w:lang w:eastAsia="es-EC"/>
        </w:rPr>
        <w:t>“</w:t>
      </w:r>
      <w:r w:rsidRPr="00F23847">
        <w:rPr>
          <w:rFonts w:ascii="Palatino Linotype" w:eastAsia="Arial Unicode MS" w:hAnsi="Palatino Linotype" w:cstheme="minorHAnsi"/>
          <w:i/>
          <w:lang w:eastAsia="es-EC"/>
        </w:rPr>
        <w:t xml:space="preserve">El </w:t>
      </w:r>
      <w:proofErr w:type="spellStart"/>
      <w:r w:rsidRPr="00F23847">
        <w:rPr>
          <w:rFonts w:ascii="Palatino Linotype" w:eastAsia="Arial Unicode MS" w:hAnsi="Palatino Linotype" w:cstheme="minorHAnsi"/>
          <w:i/>
          <w:lang w:eastAsia="es-EC"/>
        </w:rPr>
        <w:t>PUOS</w:t>
      </w:r>
      <w:proofErr w:type="spellEnd"/>
      <w:r w:rsidRPr="00F23847">
        <w:rPr>
          <w:rFonts w:ascii="Palatino Linotype" w:eastAsia="Arial Unicode MS" w:hAnsi="Palatino Linotype" w:cstheme="minorHAnsi"/>
          <w:i/>
          <w:lang w:eastAsia="es-EC"/>
        </w:rPr>
        <w:t xml:space="preserve"> contendrá: </w:t>
      </w:r>
    </w:p>
    <w:p w:rsidR="00F23847" w:rsidRPr="00F23847" w:rsidRDefault="00F23847" w:rsidP="00F23847">
      <w:pPr>
        <w:spacing w:after="120"/>
        <w:ind w:left="708"/>
        <w:jc w:val="both"/>
        <w:rPr>
          <w:rFonts w:ascii="Palatino Linotype" w:eastAsia="Arial Unicode MS" w:hAnsi="Palatino Linotype" w:cstheme="minorHAnsi"/>
          <w:i/>
          <w:lang w:eastAsia="es-EC"/>
        </w:rPr>
      </w:pPr>
      <w:r w:rsidRPr="00F23847">
        <w:rPr>
          <w:rFonts w:ascii="Palatino Linotype" w:eastAsia="Arial Unicode MS" w:hAnsi="Palatino Linotype" w:cstheme="minorHAnsi"/>
          <w:b/>
          <w:i/>
          <w:lang w:eastAsia="es-EC"/>
        </w:rPr>
        <w:t>a.</w:t>
      </w:r>
      <w:r w:rsidRPr="00F23847">
        <w:rPr>
          <w:rFonts w:ascii="Palatino Linotype" w:eastAsia="Arial Unicode MS" w:hAnsi="Palatino Linotype" w:cstheme="minorHAnsi"/>
          <w:i/>
          <w:lang w:eastAsia="es-EC"/>
        </w:rPr>
        <w:t xml:space="preserve"> La Ordenanza de expedición,</w:t>
      </w:r>
    </w:p>
    <w:p w:rsidR="00F23847" w:rsidRPr="00F23847" w:rsidRDefault="00F23847" w:rsidP="00F23847">
      <w:pPr>
        <w:spacing w:after="120"/>
        <w:ind w:left="708"/>
        <w:jc w:val="both"/>
        <w:rPr>
          <w:rFonts w:ascii="Palatino Linotype" w:eastAsia="Arial Unicode MS" w:hAnsi="Palatino Linotype" w:cstheme="minorHAnsi"/>
          <w:i/>
          <w:lang w:eastAsia="es-EC"/>
        </w:rPr>
      </w:pPr>
      <w:r w:rsidRPr="00F23847">
        <w:rPr>
          <w:rFonts w:ascii="Palatino Linotype" w:eastAsia="Arial Unicode MS" w:hAnsi="Palatino Linotype" w:cstheme="minorHAnsi"/>
          <w:b/>
          <w:i/>
          <w:lang w:eastAsia="es-EC"/>
        </w:rPr>
        <w:t>b.</w:t>
      </w:r>
      <w:r w:rsidRPr="00F23847">
        <w:rPr>
          <w:rFonts w:ascii="Palatino Linotype" w:eastAsia="Arial Unicode MS" w:hAnsi="Palatino Linotype" w:cstheme="minorHAnsi"/>
          <w:i/>
          <w:lang w:eastAsia="es-EC"/>
        </w:rPr>
        <w:t xml:space="preserve"> Documento del </w:t>
      </w:r>
      <w:proofErr w:type="spellStart"/>
      <w:r w:rsidRPr="00F23847">
        <w:rPr>
          <w:rFonts w:ascii="Palatino Linotype" w:eastAsia="Arial Unicode MS" w:hAnsi="Palatino Linotype" w:cstheme="minorHAnsi"/>
          <w:i/>
          <w:lang w:eastAsia="es-EC"/>
        </w:rPr>
        <w:t>PUOS</w:t>
      </w:r>
      <w:proofErr w:type="spellEnd"/>
      <w:r w:rsidRPr="00F23847">
        <w:rPr>
          <w:rFonts w:ascii="Palatino Linotype" w:eastAsia="Arial Unicode MS" w:hAnsi="Palatino Linotype" w:cstheme="minorHAnsi"/>
          <w:i/>
          <w:lang w:eastAsia="es-EC"/>
        </w:rPr>
        <w:t xml:space="preserve"> y los siguientes anexos: </w:t>
      </w:r>
    </w:p>
    <w:p w:rsidR="00F23847" w:rsidRPr="00F23847" w:rsidRDefault="00F23847" w:rsidP="00F23847">
      <w:pPr>
        <w:pStyle w:val="Prrafodelista"/>
        <w:widowControl/>
        <w:numPr>
          <w:ilvl w:val="0"/>
          <w:numId w:val="1"/>
        </w:numPr>
        <w:suppressAutoHyphens w:val="0"/>
        <w:spacing w:after="120" w:line="276" w:lineRule="auto"/>
        <w:ind w:left="1428"/>
        <w:contextualSpacing/>
        <w:jc w:val="both"/>
        <w:rPr>
          <w:rFonts w:ascii="Palatino Linotype" w:hAnsi="Palatino Linotype" w:cstheme="minorHAnsi"/>
          <w:i/>
          <w:sz w:val="22"/>
          <w:szCs w:val="22"/>
          <w:lang w:val="es-ES"/>
        </w:rPr>
      </w:pPr>
      <w:r w:rsidRPr="00F23847">
        <w:rPr>
          <w:rFonts w:ascii="Palatino Linotype" w:hAnsi="Palatino Linotype" w:cstheme="minorHAnsi"/>
          <w:i/>
          <w:sz w:val="22"/>
          <w:szCs w:val="22"/>
          <w:lang w:val="es-ES"/>
        </w:rPr>
        <w:t xml:space="preserve">Mapa </w:t>
      </w:r>
      <w:proofErr w:type="spellStart"/>
      <w:r w:rsidRPr="00F23847">
        <w:rPr>
          <w:rFonts w:ascii="Palatino Linotype" w:hAnsi="Palatino Linotype" w:cstheme="minorHAnsi"/>
          <w:i/>
          <w:sz w:val="22"/>
          <w:szCs w:val="22"/>
          <w:lang w:val="es-ES"/>
        </w:rPr>
        <w:t>PUOS</w:t>
      </w:r>
      <w:proofErr w:type="spellEnd"/>
      <w:r w:rsidRPr="00F23847">
        <w:rPr>
          <w:rFonts w:ascii="Palatino Linotype" w:hAnsi="Palatino Linotype" w:cstheme="minorHAnsi"/>
          <w:i/>
          <w:sz w:val="22"/>
          <w:szCs w:val="22"/>
          <w:lang w:val="es-ES"/>
        </w:rPr>
        <w:t xml:space="preserve"> </w:t>
      </w:r>
      <w:proofErr w:type="spellStart"/>
      <w:r w:rsidRPr="00F23847">
        <w:rPr>
          <w:rFonts w:ascii="Palatino Linotype" w:hAnsi="Palatino Linotype" w:cstheme="minorHAnsi"/>
          <w:i/>
          <w:sz w:val="22"/>
          <w:szCs w:val="22"/>
          <w:lang w:val="es-ES"/>
        </w:rPr>
        <w:t>U2</w:t>
      </w:r>
      <w:proofErr w:type="spellEnd"/>
      <w:r w:rsidRPr="00F23847">
        <w:rPr>
          <w:rFonts w:ascii="Palatino Linotype" w:hAnsi="Palatino Linotype" w:cstheme="minorHAnsi"/>
          <w:i/>
          <w:sz w:val="22"/>
          <w:szCs w:val="22"/>
          <w:lang w:val="es-ES"/>
        </w:rPr>
        <w:t xml:space="preserve">, de los usos del suelo principales establecidos en el territorio del Distrito Metropolitano de Quito. </w:t>
      </w:r>
    </w:p>
    <w:p w:rsidR="00F23847" w:rsidRPr="00F23847" w:rsidRDefault="00F23847" w:rsidP="00F23847">
      <w:pPr>
        <w:pStyle w:val="Prrafodelista"/>
        <w:widowControl/>
        <w:numPr>
          <w:ilvl w:val="0"/>
          <w:numId w:val="1"/>
        </w:numPr>
        <w:suppressAutoHyphens w:val="0"/>
        <w:spacing w:after="120" w:line="276" w:lineRule="auto"/>
        <w:ind w:left="1428"/>
        <w:contextualSpacing/>
        <w:jc w:val="both"/>
        <w:rPr>
          <w:rFonts w:ascii="Palatino Linotype" w:hAnsi="Palatino Linotype" w:cstheme="minorHAnsi"/>
          <w:i/>
          <w:sz w:val="22"/>
          <w:szCs w:val="22"/>
          <w:lang w:val="es-ES"/>
        </w:rPr>
      </w:pPr>
      <w:r w:rsidRPr="00F23847">
        <w:rPr>
          <w:rFonts w:ascii="Palatino Linotype" w:hAnsi="Palatino Linotype" w:cstheme="minorHAnsi"/>
          <w:i/>
          <w:sz w:val="22"/>
          <w:szCs w:val="22"/>
          <w:lang w:val="es-ES"/>
        </w:rPr>
        <w:t xml:space="preserve">Mapa </w:t>
      </w:r>
      <w:proofErr w:type="spellStart"/>
      <w:r w:rsidRPr="00F23847">
        <w:rPr>
          <w:rFonts w:ascii="Palatino Linotype" w:hAnsi="Palatino Linotype" w:cstheme="minorHAnsi"/>
          <w:i/>
          <w:sz w:val="22"/>
          <w:szCs w:val="22"/>
          <w:lang w:val="es-ES"/>
        </w:rPr>
        <w:t>PUOS</w:t>
      </w:r>
      <w:proofErr w:type="spellEnd"/>
      <w:r w:rsidRPr="00F23847">
        <w:rPr>
          <w:rFonts w:ascii="Palatino Linotype" w:hAnsi="Palatino Linotype" w:cstheme="minorHAnsi"/>
          <w:i/>
          <w:sz w:val="22"/>
          <w:szCs w:val="22"/>
          <w:lang w:val="es-ES"/>
        </w:rPr>
        <w:t xml:space="preserve"> </w:t>
      </w:r>
      <w:proofErr w:type="spellStart"/>
      <w:r w:rsidRPr="00F23847">
        <w:rPr>
          <w:rFonts w:ascii="Palatino Linotype" w:hAnsi="Palatino Linotype" w:cstheme="minorHAnsi"/>
          <w:i/>
          <w:sz w:val="22"/>
          <w:szCs w:val="22"/>
          <w:lang w:val="es-ES"/>
        </w:rPr>
        <w:t>Z2</w:t>
      </w:r>
      <w:proofErr w:type="spellEnd"/>
      <w:r w:rsidRPr="00F23847">
        <w:rPr>
          <w:rFonts w:ascii="Palatino Linotype" w:hAnsi="Palatino Linotype" w:cstheme="minorHAnsi"/>
          <w:i/>
          <w:sz w:val="22"/>
          <w:szCs w:val="22"/>
          <w:lang w:val="es-ES"/>
        </w:rPr>
        <w:t xml:space="preserve">, de asignaciones generales de la zonificación por forma de ocupación y edificabilidad. </w:t>
      </w:r>
    </w:p>
    <w:p w:rsidR="00F23847" w:rsidRPr="00F23847" w:rsidRDefault="00F23847" w:rsidP="00F23847">
      <w:pPr>
        <w:pStyle w:val="Prrafodelista"/>
        <w:widowControl/>
        <w:numPr>
          <w:ilvl w:val="0"/>
          <w:numId w:val="1"/>
        </w:numPr>
        <w:suppressAutoHyphens w:val="0"/>
        <w:spacing w:after="120" w:line="276" w:lineRule="auto"/>
        <w:ind w:left="1428"/>
        <w:contextualSpacing/>
        <w:jc w:val="both"/>
        <w:rPr>
          <w:rFonts w:ascii="Palatino Linotype" w:hAnsi="Palatino Linotype" w:cstheme="minorHAnsi"/>
          <w:i/>
          <w:sz w:val="22"/>
          <w:szCs w:val="22"/>
          <w:lang w:val="es-ES"/>
        </w:rPr>
      </w:pPr>
      <w:r w:rsidRPr="00F23847">
        <w:rPr>
          <w:rFonts w:ascii="Palatino Linotype" w:hAnsi="Palatino Linotype" w:cstheme="minorHAnsi"/>
          <w:i/>
          <w:sz w:val="22"/>
          <w:szCs w:val="22"/>
          <w:lang w:val="es-ES"/>
        </w:rPr>
        <w:t xml:space="preserve">Mapa </w:t>
      </w:r>
      <w:proofErr w:type="spellStart"/>
      <w:r w:rsidRPr="00F23847">
        <w:rPr>
          <w:rFonts w:ascii="Palatino Linotype" w:hAnsi="Palatino Linotype" w:cstheme="minorHAnsi"/>
          <w:i/>
          <w:sz w:val="22"/>
          <w:szCs w:val="22"/>
          <w:lang w:val="es-ES"/>
        </w:rPr>
        <w:t>PUOS</w:t>
      </w:r>
      <w:proofErr w:type="spellEnd"/>
      <w:r w:rsidRPr="00F23847">
        <w:rPr>
          <w:rFonts w:ascii="Palatino Linotype" w:hAnsi="Palatino Linotype" w:cstheme="minorHAnsi"/>
          <w:i/>
          <w:sz w:val="22"/>
          <w:szCs w:val="22"/>
          <w:lang w:val="es-ES"/>
        </w:rPr>
        <w:t xml:space="preserve"> </w:t>
      </w:r>
      <w:proofErr w:type="spellStart"/>
      <w:r w:rsidRPr="00F23847">
        <w:rPr>
          <w:rFonts w:ascii="Palatino Linotype" w:hAnsi="Palatino Linotype" w:cstheme="minorHAnsi"/>
          <w:i/>
          <w:sz w:val="22"/>
          <w:szCs w:val="22"/>
          <w:lang w:val="es-ES"/>
        </w:rPr>
        <w:t>V2</w:t>
      </w:r>
      <w:proofErr w:type="spellEnd"/>
      <w:r w:rsidRPr="00F23847">
        <w:rPr>
          <w:rFonts w:ascii="Palatino Linotype" w:hAnsi="Palatino Linotype" w:cstheme="minorHAnsi"/>
          <w:i/>
          <w:sz w:val="22"/>
          <w:szCs w:val="22"/>
          <w:lang w:val="es-ES"/>
        </w:rPr>
        <w:t>, de categorización  y dimensionamiento vial.</w:t>
      </w:r>
    </w:p>
    <w:p w:rsidR="00F23847" w:rsidRPr="00F23847" w:rsidRDefault="00F23847" w:rsidP="00F23847">
      <w:pPr>
        <w:pStyle w:val="Prrafodelista"/>
        <w:widowControl/>
        <w:numPr>
          <w:ilvl w:val="0"/>
          <w:numId w:val="1"/>
        </w:numPr>
        <w:suppressAutoHyphens w:val="0"/>
        <w:spacing w:after="120" w:line="276" w:lineRule="auto"/>
        <w:ind w:left="1428"/>
        <w:contextualSpacing/>
        <w:jc w:val="both"/>
        <w:rPr>
          <w:rFonts w:ascii="Palatino Linotype" w:hAnsi="Palatino Linotype" w:cstheme="minorHAnsi"/>
          <w:i/>
          <w:sz w:val="22"/>
          <w:szCs w:val="22"/>
          <w:lang w:val="es-ES"/>
        </w:rPr>
      </w:pPr>
      <w:r w:rsidRPr="00F23847">
        <w:rPr>
          <w:rFonts w:ascii="Palatino Linotype" w:hAnsi="Palatino Linotype" w:cstheme="minorHAnsi"/>
          <w:i/>
          <w:sz w:val="22"/>
          <w:szCs w:val="22"/>
          <w:lang w:val="es-ES"/>
        </w:rPr>
        <w:t xml:space="preserve">Mapa </w:t>
      </w:r>
      <w:proofErr w:type="spellStart"/>
      <w:r w:rsidRPr="00F23847">
        <w:rPr>
          <w:rFonts w:ascii="Palatino Linotype" w:hAnsi="Palatino Linotype" w:cstheme="minorHAnsi"/>
          <w:i/>
          <w:sz w:val="22"/>
          <w:szCs w:val="22"/>
          <w:lang w:val="es-ES"/>
        </w:rPr>
        <w:t>PUOS</w:t>
      </w:r>
      <w:proofErr w:type="spellEnd"/>
      <w:r w:rsidRPr="00F23847">
        <w:rPr>
          <w:rFonts w:ascii="Palatino Linotype" w:hAnsi="Palatino Linotype" w:cstheme="minorHAnsi"/>
          <w:i/>
          <w:sz w:val="22"/>
          <w:szCs w:val="22"/>
          <w:lang w:val="es-ES"/>
        </w:rPr>
        <w:t xml:space="preserve"> </w:t>
      </w:r>
      <w:proofErr w:type="spellStart"/>
      <w:r w:rsidRPr="00F23847">
        <w:rPr>
          <w:rFonts w:ascii="Palatino Linotype" w:hAnsi="Palatino Linotype" w:cstheme="minorHAnsi"/>
          <w:i/>
          <w:sz w:val="22"/>
          <w:szCs w:val="22"/>
          <w:lang w:val="es-ES"/>
        </w:rPr>
        <w:t>P2</w:t>
      </w:r>
      <w:proofErr w:type="spellEnd"/>
      <w:r w:rsidRPr="00F23847">
        <w:rPr>
          <w:rFonts w:ascii="Palatino Linotype" w:hAnsi="Palatino Linotype" w:cstheme="minorHAnsi"/>
          <w:i/>
          <w:sz w:val="22"/>
          <w:szCs w:val="22"/>
          <w:lang w:val="es-ES"/>
        </w:rPr>
        <w:t>, de áreas de protección especial.</w:t>
      </w:r>
    </w:p>
    <w:p w:rsidR="00F23847" w:rsidRPr="00F23847" w:rsidRDefault="00F23847" w:rsidP="00F23847">
      <w:pPr>
        <w:spacing w:after="120"/>
        <w:ind w:left="708"/>
        <w:jc w:val="both"/>
        <w:rPr>
          <w:rFonts w:ascii="Palatino Linotype" w:eastAsia="Arial Unicode MS" w:hAnsi="Palatino Linotype" w:cstheme="minorHAnsi"/>
          <w:i/>
          <w:lang w:eastAsia="es-EC"/>
        </w:rPr>
      </w:pPr>
      <w:r w:rsidRPr="00F23847">
        <w:rPr>
          <w:rFonts w:ascii="Palatino Linotype" w:eastAsia="Arial Unicode MS" w:hAnsi="Palatino Linotype" w:cstheme="minorHAnsi"/>
          <w:b/>
          <w:i/>
          <w:lang w:eastAsia="es-EC"/>
        </w:rPr>
        <w:lastRenderedPageBreak/>
        <w:t>c.</w:t>
      </w:r>
      <w:r w:rsidRPr="00F23847">
        <w:rPr>
          <w:rFonts w:ascii="Palatino Linotype" w:eastAsia="Arial Unicode MS" w:hAnsi="Palatino Linotype" w:cstheme="minorHAnsi"/>
          <w:i/>
          <w:lang w:eastAsia="es-EC"/>
        </w:rPr>
        <w:t xml:space="preserve"> Clasificador Internacional Industrial Uniforme (</w:t>
      </w:r>
      <w:proofErr w:type="spellStart"/>
      <w:r w:rsidRPr="00F23847">
        <w:rPr>
          <w:rFonts w:ascii="Palatino Linotype" w:eastAsia="Arial Unicode MS" w:hAnsi="Palatino Linotype" w:cstheme="minorHAnsi"/>
          <w:i/>
          <w:lang w:eastAsia="es-EC"/>
        </w:rPr>
        <w:t>CIIU</w:t>
      </w:r>
      <w:proofErr w:type="spellEnd"/>
      <w:r w:rsidRPr="00F23847">
        <w:rPr>
          <w:rFonts w:ascii="Palatino Linotype" w:eastAsia="Arial Unicode MS" w:hAnsi="Palatino Linotype" w:cstheme="minorHAnsi"/>
          <w:i/>
          <w:lang w:eastAsia="es-EC"/>
        </w:rPr>
        <w:t>).</w:t>
      </w:r>
    </w:p>
    <w:p w:rsidR="00F23847" w:rsidRPr="00590920" w:rsidRDefault="00F23847" w:rsidP="00F23847">
      <w:pPr>
        <w:spacing w:after="120"/>
        <w:ind w:left="708"/>
        <w:jc w:val="both"/>
        <w:rPr>
          <w:rFonts w:ascii="Palatino Linotype" w:eastAsia="Arial Unicode MS" w:hAnsi="Palatino Linotype" w:cstheme="minorHAnsi"/>
          <w:lang w:eastAsia="es-EC"/>
        </w:rPr>
      </w:pPr>
      <w:r w:rsidRPr="00F23847">
        <w:rPr>
          <w:rFonts w:ascii="Palatino Linotype" w:eastAsia="Arial Unicode MS" w:hAnsi="Palatino Linotype" w:cstheme="minorHAnsi"/>
          <w:b/>
          <w:i/>
          <w:lang w:eastAsia="es-EC"/>
        </w:rPr>
        <w:t>d.</w:t>
      </w:r>
      <w:r w:rsidRPr="00F23847">
        <w:rPr>
          <w:rFonts w:ascii="Palatino Linotype" w:eastAsia="Arial Unicode MS" w:hAnsi="Palatino Linotype" w:cstheme="minorHAnsi"/>
          <w:i/>
          <w:lang w:eastAsia="es-EC"/>
        </w:rPr>
        <w:t xml:space="preserve"> Matriz de Cambios como instrumento de trabajo para identificación y registro  de los polígonos de cambio propuestos y aprobados en el </w:t>
      </w:r>
      <w:proofErr w:type="spellStart"/>
      <w:r w:rsidRPr="00F23847">
        <w:rPr>
          <w:rFonts w:ascii="Palatino Linotype" w:eastAsia="Arial Unicode MS" w:hAnsi="Palatino Linotype" w:cstheme="minorHAnsi"/>
          <w:i/>
          <w:lang w:eastAsia="es-EC"/>
        </w:rPr>
        <w:t>PUOS</w:t>
      </w:r>
      <w:proofErr w:type="spellEnd"/>
      <w:r>
        <w:rPr>
          <w:rFonts w:ascii="Palatino Linotype" w:eastAsia="Arial Unicode MS" w:hAnsi="Palatino Linotype" w:cstheme="minorHAnsi"/>
          <w:i/>
          <w:lang w:eastAsia="es-EC"/>
        </w:rPr>
        <w:t>.</w:t>
      </w:r>
      <w:r>
        <w:rPr>
          <w:rFonts w:ascii="Palatino Linotype" w:eastAsia="Arial Unicode MS" w:hAnsi="Palatino Linotype" w:cstheme="minorHAnsi"/>
          <w:lang w:eastAsia="es-EC"/>
        </w:rPr>
        <w:t>”</w:t>
      </w:r>
    </w:p>
    <w:p w:rsidR="00F23847" w:rsidRPr="00590920" w:rsidRDefault="00F23847" w:rsidP="00F23847">
      <w:pPr>
        <w:pStyle w:val="Textoindependiente"/>
        <w:spacing w:line="276" w:lineRule="auto"/>
        <w:jc w:val="both"/>
        <w:rPr>
          <w:rFonts w:ascii="Palatino Linotype" w:hAnsi="Palatino Linotype" w:cstheme="minorHAnsi"/>
          <w:sz w:val="22"/>
          <w:szCs w:val="22"/>
          <w:lang w:val="es-ES"/>
        </w:rPr>
      </w:pPr>
      <w:r w:rsidRPr="0032033B">
        <w:rPr>
          <w:rFonts w:ascii="Palatino Linotype" w:hAnsi="Palatino Linotype" w:cs="Arial"/>
          <w:b/>
          <w:sz w:val="22"/>
          <w:szCs w:val="22"/>
        </w:rPr>
        <w:t>Segunda</w:t>
      </w:r>
      <w:r w:rsidRPr="00590920">
        <w:rPr>
          <w:rFonts w:ascii="Palatino Linotype" w:hAnsi="Palatino Linotype" w:cs="Arial"/>
          <w:sz w:val="22"/>
          <w:szCs w:val="22"/>
        </w:rPr>
        <w:t>.- Sustitúyase el artículo 4 de la Ordenanza No. 127</w:t>
      </w:r>
      <w:r>
        <w:rPr>
          <w:rFonts w:ascii="Palatino Linotype" w:hAnsi="Palatino Linotype" w:cs="Arial"/>
          <w:sz w:val="22"/>
          <w:szCs w:val="22"/>
        </w:rPr>
        <w:t>,</w:t>
      </w:r>
      <w:r w:rsidRPr="00590920">
        <w:rPr>
          <w:rFonts w:ascii="Palatino Linotype" w:hAnsi="Palatino Linotype" w:cs="Arial"/>
          <w:sz w:val="22"/>
          <w:szCs w:val="22"/>
        </w:rPr>
        <w:t xml:space="preserve"> </w:t>
      </w:r>
      <w:r>
        <w:rPr>
          <w:rFonts w:ascii="Palatino Linotype" w:hAnsi="Palatino Linotype" w:cs="Arial"/>
          <w:sz w:val="22"/>
          <w:szCs w:val="22"/>
        </w:rPr>
        <w:t>por</w:t>
      </w:r>
      <w:r w:rsidRPr="00590920">
        <w:rPr>
          <w:rFonts w:ascii="Palatino Linotype" w:hAnsi="Palatino Linotype" w:cs="Arial"/>
          <w:sz w:val="22"/>
          <w:szCs w:val="22"/>
        </w:rPr>
        <w:t xml:space="preserve"> el siguiente texto:</w:t>
      </w:r>
    </w:p>
    <w:p w:rsidR="00F23847" w:rsidRPr="00F23847" w:rsidRDefault="00F23847" w:rsidP="00F23847">
      <w:pPr>
        <w:spacing w:after="120"/>
        <w:ind w:left="708"/>
        <w:jc w:val="both"/>
        <w:rPr>
          <w:rFonts w:ascii="Palatino Linotype" w:eastAsia="Arial Unicode MS" w:hAnsi="Palatino Linotype" w:cstheme="minorHAnsi"/>
          <w:i/>
          <w:lang w:eastAsia="es-EC"/>
        </w:rPr>
      </w:pPr>
      <w:r w:rsidRPr="00F23847">
        <w:rPr>
          <w:rFonts w:ascii="Palatino Linotype" w:eastAsia="Arial Unicode MS" w:hAnsi="Palatino Linotype" w:cstheme="minorHAnsi"/>
          <w:i/>
          <w:lang w:eastAsia="es-EC"/>
        </w:rPr>
        <w:t xml:space="preserve">“El Plan de Uso y Ocupación del Suelo es el documento que contiene: </w:t>
      </w:r>
    </w:p>
    <w:p w:rsidR="00F23847" w:rsidRPr="00F23847" w:rsidRDefault="00F23847" w:rsidP="00F23847">
      <w:pPr>
        <w:spacing w:after="120"/>
        <w:ind w:left="1416"/>
        <w:jc w:val="both"/>
        <w:rPr>
          <w:rFonts w:ascii="Palatino Linotype" w:eastAsia="Arial Unicode MS" w:hAnsi="Palatino Linotype" w:cstheme="minorHAnsi"/>
          <w:i/>
          <w:lang w:eastAsia="es-EC"/>
        </w:rPr>
      </w:pPr>
      <w:r w:rsidRPr="00F23847">
        <w:rPr>
          <w:rFonts w:ascii="Palatino Linotype" w:eastAsia="Arial Unicode MS" w:hAnsi="Palatino Linotype" w:cstheme="minorHAnsi"/>
          <w:b/>
          <w:i/>
          <w:lang w:eastAsia="es-EC"/>
        </w:rPr>
        <w:t>a.</w:t>
      </w:r>
      <w:r w:rsidRPr="00F23847">
        <w:rPr>
          <w:rFonts w:ascii="Palatino Linotype" w:eastAsia="Arial Unicode MS" w:hAnsi="Palatino Linotype" w:cstheme="minorHAnsi"/>
          <w:i/>
          <w:lang w:eastAsia="es-EC"/>
        </w:rPr>
        <w:t xml:space="preserve"> La Ordenanza de expedición,</w:t>
      </w:r>
    </w:p>
    <w:p w:rsidR="00F23847" w:rsidRPr="00F23847" w:rsidRDefault="00F23847" w:rsidP="00F23847">
      <w:pPr>
        <w:spacing w:after="120"/>
        <w:ind w:left="1416"/>
        <w:jc w:val="both"/>
        <w:rPr>
          <w:rFonts w:ascii="Palatino Linotype" w:eastAsia="Arial Unicode MS" w:hAnsi="Palatino Linotype" w:cstheme="minorHAnsi"/>
          <w:i/>
          <w:lang w:eastAsia="es-EC"/>
        </w:rPr>
      </w:pPr>
      <w:r w:rsidRPr="00F23847">
        <w:rPr>
          <w:rFonts w:ascii="Palatino Linotype" w:eastAsia="Arial Unicode MS" w:hAnsi="Palatino Linotype" w:cstheme="minorHAnsi"/>
          <w:b/>
          <w:i/>
          <w:lang w:eastAsia="es-EC"/>
        </w:rPr>
        <w:t>b.</w:t>
      </w:r>
      <w:r w:rsidRPr="00F23847">
        <w:rPr>
          <w:rFonts w:ascii="Palatino Linotype" w:eastAsia="Arial Unicode MS" w:hAnsi="Palatino Linotype" w:cstheme="minorHAnsi"/>
          <w:i/>
          <w:lang w:eastAsia="es-EC"/>
        </w:rPr>
        <w:t xml:space="preserve"> Documento del </w:t>
      </w:r>
      <w:proofErr w:type="spellStart"/>
      <w:r w:rsidRPr="00F23847">
        <w:rPr>
          <w:rFonts w:ascii="Palatino Linotype" w:eastAsia="Arial Unicode MS" w:hAnsi="Palatino Linotype" w:cstheme="minorHAnsi"/>
          <w:i/>
          <w:lang w:eastAsia="es-EC"/>
        </w:rPr>
        <w:t>PUOS</w:t>
      </w:r>
      <w:proofErr w:type="spellEnd"/>
      <w:r w:rsidRPr="00F23847">
        <w:rPr>
          <w:rFonts w:ascii="Palatino Linotype" w:eastAsia="Arial Unicode MS" w:hAnsi="Palatino Linotype" w:cstheme="minorHAnsi"/>
          <w:i/>
          <w:lang w:eastAsia="es-EC"/>
        </w:rPr>
        <w:t xml:space="preserve"> y los siguientes anexos: </w:t>
      </w:r>
    </w:p>
    <w:p w:rsidR="00F23847" w:rsidRPr="00F23847" w:rsidRDefault="00F23847" w:rsidP="00F23847">
      <w:pPr>
        <w:pStyle w:val="Prrafodelista"/>
        <w:widowControl/>
        <w:numPr>
          <w:ilvl w:val="0"/>
          <w:numId w:val="1"/>
        </w:numPr>
        <w:suppressAutoHyphens w:val="0"/>
        <w:spacing w:after="120" w:line="276" w:lineRule="auto"/>
        <w:ind w:left="2136"/>
        <w:contextualSpacing/>
        <w:jc w:val="both"/>
        <w:rPr>
          <w:rFonts w:ascii="Palatino Linotype" w:hAnsi="Palatino Linotype" w:cstheme="minorHAnsi"/>
          <w:i/>
          <w:sz w:val="22"/>
          <w:szCs w:val="22"/>
          <w:lang w:val="es-ES"/>
        </w:rPr>
      </w:pPr>
      <w:r w:rsidRPr="00F23847">
        <w:rPr>
          <w:rFonts w:ascii="Palatino Linotype" w:hAnsi="Palatino Linotype" w:cstheme="minorHAnsi"/>
          <w:i/>
          <w:sz w:val="22"/>
          <w:szCs w:val="22"/>
          <w:lang w:val="es-ES"/>
        </w:rPr>
        <w:t xml:space="preserve">Mapa </w:t>
      </w:r>
      <w:proofErr w:type="spellStart"/>
      <w:r w:rsidRPr="00F23847">
        <w:rPr>
          <w:rFonts w:ascii="Palatino Linotype" w:hAnsi="Palatino Linotype" w:cstheme="minorHAnsi"/>
          <w:i/>
          <w:sz w:val="22"/>
          <w:szCs w:val="22"/>
          <w:lang w:val="es-ES"/>
        </w:rPr>
        <w:t>PUOS</w:t>
      </w:r>
      <w:proofErr w:type="spellEnd"/>
      <w:r w:rsidRPr="00F23847">
        <w:rPr>
          <w:rFonts w:ascii="Palatino Linotype" w:hAnsi="Palatino Linotype" w:cstheme="minorHAnsi"/>
          <w:i/>
          <w:sz w:val="22"/>
          <w:szCs w:val="22"/>
          <w:lang w:val="es-ES"/>
        </w:rPr>
        <w:t xml:space="preserve"> </w:t>
      </w:r>
      <w:proofErr w:type="spellStart"/>
      <w:r w:rsidRPr="00F23847">
        <w:rPr>
          <w:rFonts w:ascii="Palatino Linotype" w:hAnsi="Palatino Linotype" w:cstheme="minorHAnsi"/>
          <w:i/>
          <w:sz w:val="22"/>
          <w:szCs w:val="22"/>
          <w:lang w:val="es-ES"/>
        </w:rPr>
        <w:t>U2</w:t>
      </w:r>
      <w:proofErr w:type="spellEnd"/>
      <w:r w:rsidRPr="00F23847">
        <w:rPr>
          <w:rFonts w:ascii="Palatino Linotype" w:hAnsi="Palatino Linotype" w:cstheme="minorHAnsi"/>
          <w:i/>
          <w:sz w:val="22"/>
          <w:szCs w:val="22"/>
          <w:lang w:val="es-ES"/>
        </w:rPr>
        <w:t xml:space="preserve">-2, de los usos del suelo principales establecidos en el territorio del Distrito Metropolitano de Quito. </w:t>
      </w:r>
    </w:p>
    <w:p w:rsidR="00F23847" w:rsidRPr="00F23847" w:rsidRDefault="00F23847" w:rsidP="00F23847">
      <w:pPr>
        <w:pStyle w:val="Prrafodelista"/>
        <w:widowControl/>
        <w:numPr>
          <w:ilvl w:val="0"/>
          <w:numId w:val="1"/>
        </w:numPr>
        <w:suppressAutoHyphens w:val="0"/>
        <w:spacing w:after="120" w:line="276" w:lineRule="auto"/>
        <w:ind w:left="2136"/>
        <w:contextualSpacing/>
        <w:jc w:val="both"/>
        <w:rPr>
          <w:rFonts w:ascii="Palatino Linotype" w:hAnsi="Palatino Linotype" w:cstheme="minorHAnsi"/>
          <w:i/>
          <w:sz w:val="22"/>
          <w:szCs w:val="22"/>
          <w:lang w:val="es-ES"/>
        </w:rPr>
      </w:pPr>
      <w:r w:rsidRPr="00F23847">
        <w:rPr>
          <w:rFonts w:ascii="Palatino Linotype" w:hAnsi="Palatino Linotype" w:cstheme="minorHAnsi"/>
          <w:i/>
          <w:sz w:val="22"/>
          <w:szCs w:val="22"/>
          <w:lang w:val="es-ES"/>
        </w:rPr>
        <w:t xml:space="preserve">Mapa </w:t>
      </w:r>
      <w:proofErr w:type="spellStart"/>
      <w:r w:rsidRPr="00F23847">
        <w:rPr>
          <w:rFonts w:ascii="Palatino Linotype" w:hAnsi="Palatino Linotype" w:cstheme="minorHAnsi"/>
          <w:i/>
          <w:sz w:val="22"/>
          <w:szCs w:val="22"/>
          <w:lang w:val="es-ES"/>
        </w:rPr>
        <w:t>PUOS</w:t>
      </w:r>
      <w:proofErr w:type="spellEnd"/>
      <w:r w:rsidRPr="00F23847">
        <w:rPr>
          <w:rFonts w:ascii="Palatino Linotype" w:hAnsi="Palatino Linotype" w:cstheme="minorHAnsi"/>
          <w:i/>
          <w:sz w:val="22"/>
          <w:szCs w:val="22"/>
          <w:lang w:val="es-ES"/>
        </w:rPr>
        <w:t xml:space="preserve"> </w:t>
      </w:r>
      <w:proofErr w:type="spellStart"/>
      <w:r w:rsidRPr="00F23847">
        <w:rPr>
          <w:rFonts w:ascii="Palatino Linotype" w:hAnsi="Palatino Linotype" w:cstheme="minorHAnsi"/>
          <w:i/>
          <w:sz w:val="22"/>
          <w:szCs w:val="22"/>
          <w:lang w:val="es-ES"/>
        </w:rPr>
        <w:t>Z2</w:t>
      </w:r>
      <w:proofErr w:type="spellEnd"/>
      <w:r w:rsidRPr="00F23847">
        <w:rPr>
          <w:rFonts w:ascii="Palatino Linotype" w:hAnsi="Palatino Linotype" w:cstheme="minorHAnsi"/>
          <w:i/>
          <w:sz w:val="22"/>
          <w:szCs w:val="22"/>
          <w:lang w:val="es-ES"/>
        </w:rPr>
        <w:t xml:space="preserve">-2, de asignaciones generales de la zonificación por forma de ocupación y edificabilidad. </w:t>
      </w:r>
    </w:p>
    <w:p w:rsidR="00F23847" w:rsidRPr="00F23847" w:rsidRDefault="00F23847" w:rsidP="00F23847">
      <w:pPr>
        <w:pStyle w:val="Prrafodelista"/>
        <w:widowControl/>
        <w:numPr>
          <w:ilvl w:val="0"/>
          <w:numId w:val="1"/>
        </w:numPr>
        <w:suppressAutoHyphens w:val="0"/>
        <w:spacing w:after="120" w:line="276" w:lineRule="auto"/>
        <w:ind w:left="2136"/>
        <w:contextualSpacing/>
        <w:jc w:val="both"/>
        <w:rPr>
          <w:rFonts w:ascii="Palatino Linotype" w:hAnsi="Palatino Linotype" w:cstheme="minorHAnsi"/>
          <w:i/>
          <w:sz w:val="22"/>
          <w:szCs w:val="22"/>
          <w:lang w:val="es-ES"/>
        </w:rPr>
      </w:pPr>
      <w:r w:rsidRPr="00F23847">
        <w:rPr>
          <w:rFonts w:ascii="Palatino Linotype" w:hAnsi="Palatino Linotype" w:cstheme="minorHAnsi"/>
          <w:i/>
          <w:sz w:val="22"/>
          <w:szCs w:val="22"/>
          <w:lang w:val="es-ES"/>
        </w:rPr>
        <w:t xml:space="preserve">Mapa </w:t>
      </w:r>
      <w:proofErr w:type="spellStart"/>
      <w:r w:rsidRPr="00F23847">
        <w:rPr>
          <w:rFonts w:ascii="Palatino Linotype" w:hAnsi="Palatino Linotype" w:cstheme="minorHAnsi"/>
          <w:i/>
          <w:sz w:val="22"/>
          <w:szCs w:val="22"/>
          <w:lang w:val="es-ES"/>
        </w:rPr>
        <w:t>PUOS</w:t>
      </w:r>
      <w:proofErr w:type="spellEnd"/>
      <w:r w:rsidRPr="00F23847">
        <w:rPr>
          <w:rFonts w:ascii="Palatino Linotype" w:hAnsi="Palatino Linotype" w:cstheme="minorHAnsi"/>
          <w:i/>
          <w:sz w:val="22"/>
          <w:szCs w:val="22"/>
          <w:lang w:val="es-ES"/>
        </w:rPr>
        <w:t xml:space="preserve"> </w:t>
      </w:r>
      <w:proofErr w:type="spellStart"/>
      <w:r w:rsidRPr="00F23847">
        <w:rPr>
          <w:rFonts w:ascii="Palatino Linotype" w:hAnsi="Palatino Linotype" w:cstheme="minorHAnsi"/>
          <w:i/>
          <w:sz w:val="22"/>
          <w:szCs w:val="22"/>
          <w:lang w:val="es-ES"/>
        </w:rPr>
        <w:t>V2</w:t>
      </w:r>
      <w:proofErr w:type="spellEnd"/>
      <w:r w:rsidRPr="00F23847">
        <w:rPr>
          <w:rFonts w:ascii="Palatino Linotype" w:hAnsi="Palatino Linotype" w:cstheme="minorHAnsi"/>
          <w:i/>
          <w:sz w:val="22"/>
          <w:szCs w:val="22"/>
          <w:lang w:val="es-ES"/>
        </w:rPr>
        <w:t>, de categorización  y dimensionamiento vial.</w:t>
      </w:r>
    </w:p>
    <w:p w:rsidR="00F23847" w:rsidRPr="00F23847" w:rsidRDefault="00F23847" w:rsidP="00F23847">
      <w:pPr>
        <w:pStyle w:val="Prrafodelista"/>
        <w:widowControl/>
        <w:numPr>
          <w:ilvl w:val="0"/>
          <w:numId w:val="1"/>
        </w:numPr>
        <w:suppressAutoHyphens w:val="0"/>
        <w:spacing w:after="120" w:line="276" w:lineRule="auto"/>
        <w:ind w:left="2136"/>
        <w:contextualSpacing/>
        <w:jc w:val="both"/>
        <w:rPr>
          <w:rFonts w:ascii="Palatino Linotype" w:hAnsi="Palatino Linotype" w:cstheme="minorHAnsi"/>
          <w:i/>
          <w:sz w:val="22"/>
          <w:szCs w:val="22"/>
          <w:lang w:val="es-ES"/>
        </w:rPr>
      </w:pPr>
      <w:r w:rsidRPr="00F23847">
        <w:rPr>
          <w:rFonts w:ascii="Palatino Linotype" w:hAnsi="Palatino Linotype" w:cstheme="minorHAnsi"/>
          <w:i/>
          <w:sz w:val="22"/>
          <w:szCs w:val="22"/>
          <w:lang w:val="es-ES"/>
        </w:rPr>
        <w:t xml:space="preserve">Mapa </w:t>
      </w:r>
      <w:proofErr w:type="spellStart"/>
      <w:r w:rsidRPr="00F23847">
        <w:rPr>
          <w:rFonts w:ascii="Palatino Linotype" w:hAnsi="Palatino Linotype" w:cstheme="minorHAnsi"/>
          <w:i/>
          <w:sz w:val="22"/>
          <w:szCs w:val="22"/>
          <w:lang w:val="es-ES"/>
        </w:rPr>
        <w:t>PUOS</w:t>
      </w:r>
      <w:proofErr w:type="spellEnd"/>
      <w:r w:rsidRPr="00F23847">
        <w:rPr>
          <w:rFonts w:ascii="Palatino Linotype" w:hAnsi="Palatino Linotype" w:cstheme="minorHAnsi"/>
          <w:i/>
          <w:sz w:val="22"/>
          <w:szCs w:val="22"/>
          <w:lang w:val="es-ES"/>
        </w:rPr>
        <w:t xml:space="preserve"> </w:t>
      </w:r>
      <w:proofErr w:type="spellStart"/>
      <w:r w:rsidRPr="00F23847">
        <w:rPr>
          <w:rFonts w:ascii="Palatino Linotype" w:hAnsi="Palatino Linotype" w:cstheme="minorHAnsi"/>
          <w:i/>
          <w:sz w:val="22"/>
          <w:szCs w:val="22"/>
          <w:lang w:val="es-ES"/>
        </w:rPr>
        <w:t>P2</w:t>
      </w:r>
      <w:proofErr w:type="spellEnd"/>
      <w:r w:rsidRPr="00F23847">
        <w:rPr>
          <w:rFonts w:ascii="Palatino Linotype" w:hAnsi="Palatino Linotype" w:cstheme="minorHAnsi"/>
          <w:i/>
          <w:sz w:val="22"/>
          <w:szCs w:val="22"/>
          <w:lang w:val="es-ES"/>
        </w:rPr>
        <w:t>, de áreas de protección especial.</w:t>
      </w:r>
    </w:p>
    <w:p w:rsidR="00F23847" w:rsidRPr="0034449C" w:rsidRDefault="00F23847" w:rsidP="00F23847">
      <w:pPr>
        <w:spacing w:after="120"/>
        <w:ind w:left="1417"/>
        <w:jc w:val="both"/>
        <w:rPr>
          <w:rFonts w:ascii="Palatino Linotype" w:eastAsia="Arial Unicode MS" w:hAnsi="Palatino Linotype" w:cstheme="minorHAnsi"/>
          <w:strike/>
          <w:color w:val="FF0000"/>
          <w:lang w:eastAsia="es-EC"/>
        </w:rPr>
      </w:pPr>
      <w:r w:rsidRPr="00F23847">
        <w:rPr>
          <w:rFonts w:ascii="Palatino Linotype" w:eastAsia="Arial Unicode MS" w:hAnsi="Palatino Linotype" w:cstheme="minorHAnsi"/>
          <w:b/>
          <w:i/>
          <w:lang w:eastAsia="es-EC"/>
        </w:rPr>
        <w:t>c.</w:t>
      </w:r>
      <w:r w:rsidRPr="00F23847">
        <w:rPr>
          <w:rFonts w:ascii="Palatino Linotype" w:eastAsia="Arial Unicode MS" w:hAnsi="Palatino Linotype" w:cstheme="minorHAnsi"/>
          <w:i/>
          <w:lang w:eastAsia="es-EC"/>
        </w:rPr>
        <w:t xml:space="preserve"> Matriz de Cambios 2016, como instrumento de trabajo para identificación y registro  de los polígonos de cambio propuestos y aprobados en el marco de la presente ordenanza”. </w:t>
      </w:r>
    </w:p>
    <w:p w:rsidR="00F23847" w:rsidRPr="00590920" w:rsidRDefault="00F23847" w:rsidP="00F23847">
      <w:pPr>
        <w:spacing w:after="120"/>
        <w:jc w:val="both"/>
        <w:rPr>
          <w:rFonts w:ascii="Palatino Linotype" w:hAnsi="Palatino Linotype" w:cs="Arial"/>
          <w:b/>
        </w:rPr>
      </w:pPr>
      <w:r w:rsidRPr="00590920">
        <w:rPr>
          <w:rFonts w:ascii="Palatino Linotype" w:hAnsi="Palatino Linotype" w:cs="Arial"/>
          <w:b/>
        </w:rPr>
        <w:t>Disposiciones Transitorias.-</w:t>
      </w:r>
    </w:p>
    <w:p w:rsidR="00F23847" w:rsidRPr="00F23847" w:rsidRDefault="00F23847" w:rsidP="00F23847">
      <w:pPr>
        <w:spacing w:after="120"/>
        <w:jc w:val="both"/>
        <w:rPr>
          <w:rFonts w:ascii="Palatino Linotype" w:hAnsi="Palatino Linotype" w:cs="Arial"/>
        </w:rPr>
      </w:pPr>
      <w:r w:rsidRPr="00590920">
        <w:rPr>
          <w:rFonts w:ascii="Palatino Linotype" w:hAnsi="Palatino Linotype" w:cs="Arial"/>
          <w:b/>
        </w:rPr>
        <w:t xml:space="preserve">Primera.- </w:t>
      </w:r>
      <w:r w:rsidRPr="00590920">
        <w:rPr>
          <w:rFonts w:ascii="Palatino Linotype" w:hAnsi="Palatino Linotype" w:cs="Arial"/>
        </w:rPr>
        <w:t xml:space="preserve">En el plazo de 30 días contados desde la sanción de esta ordenanza, la Secretaría de Territorio, Hábitat y Vivienda presentará al pleno del Concejo Metropolitano, un informe que contenga los posibles actos administrativos derivados de los cambios incorporados en los mapas </w:t>
      </w:r>
      <w:proofErr w:type="spellStart"/>
      <w:r w:rsidRPr="00590920">
        <w:rPr>
          <w:rFonts w:ascii="Palatino Linotype" w:hAnsi="Palatino Linotype" w:cs="Arial"/>
        </w:rPr>
        <w:t>PUOS</w:t>
      </w:r>
      <w:proofErr w:type="spellEnd"/>
      <w:r w:rsidRPr="00590920">
        <w:rPr>
          <w:rFonts w:ascii="Palatino Linotype" w:hAnsi="Palatino Linotype" w:cs="Arial"/>
        </w:rPr>
        <w:t xml:space="preserve"> </w:t>
      </w:r>
      <w:proofErr w:type="spellStart"/>
      <w:r w:rsidRPr="00590920">
        <w:rPr>
          <w:rFonts w:ascii="Palatino Linotype" w:hAnsi="Palatino Linotype" w:cs="Arial"/>
        </w:rPr>
        <w:t>U2</w:t>
      </w:r>
      <w:proofErr w:type="spellEnd"/>
      <w:r w:rsidRPr="00590920">
        <w:rPr>
          <w:rFonts w:ascii="Palatino Linotype" w:hAnsi="Palatino Linotype" w:cs="Arial"/>
        </w:rPr>
        <w:t xml:space="preserve"> y </w:t>
      </w:r>
      <w:proofErr w:type="spellStart"/>
      <w:r w:rsidRPr="00590920">
        <w:rPr>
          <w:rFonts w:ascii="Palatino Linotype" w:hAnsi="Palatino Linotype" w:cs="Arial"/>
        </w:rPr>
        <w:t>PUOS</w:t>
      </w:r>
      <w:proofErr w:type="spellEnd"/>
      <w:r w:rsidRPr="00590920">
        <w:rPr>
          <w:rFonts w:ascii="Palatino Linotype" w:hAnsi="Palatino Linotype" w:cs="Arial"/>
        </w:rPr>
        <w:t xml:space="preserve"> </w:t>
      </w:r>
      <w:proofErr w:type="spellStart"/>
      <w:r w:rsidRPr="00590920">
        <w:rPr>
          <w:rFonts w:ascii="Palatino Linotype" w:hAnsi="Palatino Linotype" w:cs="Arial"/>
        </w:rPr>
        <w:t>Z2</w:t>
      </w:r>
      <w:proofErr w:type="spellEnd"/>
      <w:r w:rsidRPr="00590920">
        <w:rPr>
          <w:rFonts w:ascii="Palatino Linotype" w:hAnsi="Palatino Linotype" w:cs="Arial"/>
        </w:rPr>
        <w:t xml:space="preserve"> que no fueron registrados en la Matriz de Cambios 2016</w:t>
      </w:r>
      <w:r w:rsidRPr="00F23847">
        <w:rPr>
          <w:rFonts w:ascii="Palatino Linotype" w:hAnsi="Palatino Linotype" w:cs="Arial"/>
        </w:rPr>
        <w:t xml:space="preserve">. De igual forma, la Secretaría de Territorio, Hábitat y Vivienda presentará el Plan de Trabajo que permita a la Comisión de Uso de Suelo y al Concejo Metropolitano, analizar los casos no registrados en la Matriz de Cambios 2016 para su oportuno tratamiento en el marco de una futura reforma al </w:t>
      </w:r>
      <w:proofErr w:type="spellStart"/>
      <w:r w:rsidRPr="00F23847">
        <w:rPr>
          <w:rFonts w:ascii="Palatino Linotype" w:hAnsi="Palatino Linotype" w:cs="Arial"/>
        </w:rPr>
        <w:t>PUOS</w:t>
      </w:r>
      <w:proofErr w:type="spellEnd"/>
      <w:r w:rsidRPr="00F23847">
        <w:rPr>
          <w:rFonts w:ascii="Palatino Linotype" w:hAnsi="Palatino Linotype" w:cs="Arial"/>
        </w:rPr>
        <w:t xml:space="preserve">. </w:t>
      </w:r>
    </w:p>
    <w:p w:rsidR="00F23847" w:rsidRPr="00F23847" w:rsidRDefault="00F23847" w:rsidP="00F23847">
      <w:pPr>
        <w:spacing w:after="120"/>
        <w:jc w:val="both"/>
        <w:rPr>
          <w:rFonts w:ascii="Palatino Linotype" w:hAnsi="Palatino Linotype" w:cs="Arial"/>
          <w:b/>
        </w:rPr>
      </w:pPr>
      <w:r w:rsidRPr="00F23847">
        <w:rPr>
          <w:rFonts w:ascii="Palatino Linotype" w:hAnsi="Palatino Linotype" w:cs="Arial"/>
          <w:b/>
        </w:rPr>
        <w:t xml:space="preserve">Segunda.- </w:t>
      </w:r>
      <w:r w:rsidRPr="00F23847">
        <w:rPr>
          <w:rFonts w:ascii="Palatino Linotype" w:hAnsi="Palatino Linotype" w:cs="Arial"/>
        </w:rPr>
        <w:t>En el plazo de 45 días</w:t>
      </w:r>
      <w:r w:rsidRPr="00F23847">
        <w:rPr>
          <w:rFonts w:ascii="Palatino Linotype" w:hAnsi="Palatino Linotype" w:cs="Arial"/>
          <w:b/>
        </w:rPr>
        <w:t xml:space="preserve"> </w:t>
      </w:r>
      <w:r w:rsidRPr="00F23847">
        <w:rPr>
          <w:rFonts w:ascii="Palatino Linotype" w:hAnsi="Palatino Linotype" w:cs="Arial"/>
        </w:rPr>
        <w:t xml:space="preserve">contados desde la sanción de esta ordenanza, la Secretaría de Territorio, Hábitat y Vivienda presentará una propuesta del procedimiento o aplicación de un instrumento tecnológico que permita realizar el monitoreo y seguimiento de las actualizaciones del </w:t>
      </w:r>
      <w:proofErr w:type="spellStart"/>
      <w:r w:rsidRPr="00F23847">
        <w:rPr>
          <w:rFonts w:ascii="Palatino Linotype" w:hAnsi="Palatino Linotype" w:cs="Arial"/>
        </w:rPr>
        <w:t>PUOS</w:t>
      </w:r>
      <w:proofErr w:type="spellEnd"/>
      <w:r w:rsidRPr="00F23847">
        <w:rPr>
          <w:rFonts w:ascii="Palatino Linotype" w:hAnsi="Palatino Linotype" w:cs="Arial"/>
        </w:rPr>
        <w:t xml:space="preserve"> derivadas de la aplicación de los artículos 2, 3, </w:t>
      </w:r>
      <w:r w:rsidRPr="00F23847">
        <w:rPr>
          <w:rFonts w:ascii="Palatino Linotype" w:hAnsi="Palatino Linotype" w:cstheme="minorHAnsi"/>
          <w:lang w:eastAsia="ar-SA"/>
        </w:rPr>
        <w:t>4 y 5  y Disposición General Sexta de la Ordenanza Metropolitana No. 172.</w:t>
      </w:r>
    </w:p>
    <w:p w:rsidR="00F23847" w:rsidRPr="00F23847" w:rsidRDefault="00F23847" w:rsidP="00F23847">
      <w:pPr>
        <w:spacing w:after="120"/>
        <w:jc w:val="both"/>
        <w:rPr>
          <w:rFonts w:ascii="Palatino Linotype" w:hAnsi="Palatino Linotype" w:cs="Arial"/>
          <w:b/>
        </w:rPr>
      </w:pPr>
      <w:r w:rsidRPr="00F23847">
        <w:rPr>
          <w:rFonts w:ascii="Palatino Linotype" w:hAnsi="Palatino Linotype" w:cs="Arial"/>
          <w:b/>
        </w:rPr>
        <w:t xml:space="preserve">Tercera.- </w:t>
      </w:r>
      <w:r w:rsidRPr="00F23847">
        <w:rPr>
          <w:rFonts w:ascii="Palatino Linotype" w:hAnsi="Palatino Linotype" w:cs="Arial"/>
        </w:rPr>
        <w:t xml:space="preserve">En el término de 30 días contados a partir de la sanción de la presente ordenanza, la Administración General dispondrá la contratación de una consultoría con el objeto de determinar los cambios no registrados en la Matriz de Cambios 2016, operados en la </w:t>
      </w:r>
      <w:r w:rsidRPr="00F23847">
        <w:rPr>
          <w:rFonts w:ascii="Palatino Linotype" w:hAnsi="Palatino Linotype" w:cs="Arial"/>
        </w:rPr>
        <w:lastRenderedPageBreak/>
        <w:t xml:space="preserve">actualización del </w:t>
      </w:r>
      <w:proofErr w:type="spellStart"/>
      <w:r w:rsidRPr="00F23847">
        <w:rPr>
          <w:rFonts w:ascii="Palatino Linotype" w:hAnsi="Palatino Linotype" w:cs="Arial"/>
        </w:rPr>
        <w:t>PUOS</w:t>
      </w:r>
      <w:proofErr w:type="spellEnd"/>
      <w:r w:rsidRPr="00F23847">
        <w:rPr>
          <w:rFonts w:ascii="Palatino Linotype" w:hAnsi="Palatino Linotype" w:cs="Arial"/>
        </w:rPr>
        <w:t xml:space="preserve"> aprobado por Ordenanza Metropolitana No. 127</w:t>
      </w:r>
      <w:r>
        <w:rPr>
          <w:rFonts w:ascii="Palatino Linotype" w:hAnsi="Palatino Linotype" w:cs="Arial"/>
        </w:rPr>
        <w:t>,</w:t>
      </w:r>
      <w:r w:rsidRPr="00F23847">
        <w:rPr>
          <w:rFonts w:ascii="Palatino Linotype" w:hAnsi="Palatino Linotype" w:cs="Arial"/>
        </w:rPr>
        <w:t xml:space="preserve"> de 26 de julio de 2016, así como los actos administrativos derivados de dichos cambios, emitidos a partir de la sanción de dicha ordenanza.</w:t>
      </w:r>
      <w:r w:rsidR="00EC01C5">
        <w:rPr>
          <w:rFonts w:ascii="Palatino Linotype" w:hAnsi="Palatino Linotype" w:cs="Arial"/>
        </w:rPr>
        <w:t xml:space="preserve"> De igual manera, la consultoría deberá abarcar el análisis de los cambios operados a partir de mayo de 2014, frente al </w:t>
      </w:r>
      <w:proofErr w:type="spellStart"/>
      <w:r w:rsidR="00EC01C5">
        <w:rPr>
          <w:rFonts w:ascii="Palatino Linotype" w:hAnsi="Palatino Linotype" w:cs="Arial"/>
        </w:rPr>
        <w:t>PUOS</w:t>
      </w:r>
      <w:proofErr w:type="spellEnd"/>
      <w:r w:rsidR="00EC01C5">
        <w:rPr>
          <w:rFonts w:ascii="Palatino Linotype" w:hAnsi="Palatino Linotype" w:cs="Arial"/>
        </w:rPr>
        <w:t xml:space="preserve"> vigente en el referido periodo.</w:t>
      </w:r>
    </w:p>
    <w:p w:rsidR="00F23847" w:rsidRDefault="00F23847" w:rsidP="00F23847">
      <w:pPr>
        <w:spacing w:after="120"/>
        <w:jc w:val="both"/>
        <w:rPr>
          <w:rFonts w:ascii="Palatino Linotype" w:hAnsi="Palatino Linotype" w:cs="Arial"/>
          <w:bCs/>
        </w:rPr>
      </w:pPr>
      <w:r w:rsidRPr="006638AD">
        <w:rPr>
          <w:rFonts w:ascii="Palatino Linotype" w:hAnsi="Palatino Linotype" w:cs="Arial"/>
          <w:b/>
        </w:rPr>
        <w:t xml:space="preserve">Disposición final.- </w:t>
      </w:r>
      <w:r w:rsidRPr="00B41A45">
        <w:rPr>
          <w:rFonts w:ascii="Palatino Linotype" w:hAnsi="Palatino Linotype" w:cs="Arial"/>
        </w:rPr>
        <w:t xml:space="preserve"> E</w:t>
      </w:r>
      <w:r w:rsidRPr="00B41A45">
        <w:rPr>
          <w:rFonts w:ascii="Palatino Linotype" w:hAnsi="Palatino Linotype" w:cs="Arial"/>
          <w:bCs/>
        </w:rPr>
        <w:t>sta</w:t>
      </w:r>
      <w:r w:rsidRPr="006638AD">
        <w:rPr>
          <w:rFonts w:ascii="Palatino Linotype" w:hAnsi="Palatino Linotype" w:cs="Arial"/>
          <w:bCs/>
        </w:rPr>
        <w:t xml:space="preserve"> ordenanza entrará en vigencia a partir de la fecha de su sanción, sin perjuicio de su publicación en la Gaceta Oficial y página web institucional de la Municipalidad.</w:t>
      </w:r>
    </w:p>
    <w:p w:rsidR="00AD67A8" w:rsidRPr="00DD5629" w:rsidRDefault="00AD67A8" w:rsidP="00AD67A8">
      <w:pPr>
        <w:kinsoku w:val="0"/>
        <w:overflowPunct w:val="0"/>
        <w:spacing w:before="186"/>
        <w:jc w:val="both"/>
        <w:textAlignment w:val="baseline"/>
        <w:rPr>
          <w:rFonts w:ascii="Palatino Linotype" w:hAnsi="Palatino Linotype" w:cs="Garamond"/>
          <w:lang w:eastAsia="es-ES"/>
        </w:rPr>
      </w:pPr>
      <w:r w:rsidRPr="00DD5629">
        <w:rPr>
          <w:rFonts w:ascii="Palatino Linotype" w:hAnsi="Palatino Linotype"/>
          <w:lang w:val="es-EC"/>
        </w:rPr>
        <w:t xml:space="preserve">Dada, en la Sala de Sesiones del Concejo Metropolitano de Quito, el </w:t>
      </w:r>
      <w:r w:rsidR="00F23847">
        <w:rPr>
          <w:rFonts w:ascii="Palatino Linotype" w:hAnsi="Palatino Linotype"/>
          <w:lang w:val="es-EC"/>
        </w:rPr>
        <w:t>30</w:t>
      </w:r>
      <w:r w:rsidRPr="00DD5629">
        <w:rPr>
          <w:rFonts w:ascii="Palatino Linotype" w:hAnsi="Palatino Linotype"/>
          <w:lang w:val="es-EC"/>
        </w:rPr>
        <w:t xml:space="preserve"> de </w:t>
      </w:r>
      <w:r w:rsidR="00F23847">
        <w:rPr>
          <w:rFonts w:ascii="Palatino Linotype" w:hAnsi="Palatino Linotype"/>
          <w:lang w:val="es-EC"/>
        </w:rPr>
        <w:t xml:space="preserve">noviembre </w:t>
      </w:r>
      <w:r w:rsidRPr="00DD5629">
        <w:rPr>
          <w:rFonts w:ascii="Palatino Linotype" w:hAnsi="Palatino Linotype"/>
          <w:lang w:val="es-EC"/>
        </w:rPr>
        <w:t>de 2017.</w:t>
      </w:r>
    </w:p>
    <w:p w:rsidR="00AD67A8" w:rsidRDefault="00AD67A8" w:rsidP="00AD67A8">
      <w:pPr>
        <w:pStyle w:val="Textopredeterminado"/>
        <w:shd w:val="clear" w:color="auto" w:fill="FFFFFF"/>
        <w:jc w:val="both"/>
        <w:rPr>
          <w:rFonts w:ascii="Palatino Linotype" w:hAnsi="Palatino Linotype"/>
          <w:sz w:val="22"/>
          <w:szCs w:val="22"/>
          <w:lang w:val="es-EC"/>
        </w:rPr>
      </w:pPr>
    </w:p>
    <w:p w:rsidR="00AD67A8" w:rsidRPr="00C77C4B" w:rsidRDefault="00AD67A8" w:rsidP="00AD67A8">
      <w:pPr>
        <w:pStyle w:val="Textopredeterminado"/>
        <w:shd w:val="clear" w:color="auto" w:fill="FFFFFF"/>
        <w:jc w:val="both"/>
        <w:rPr>
          <w:rFonts w:ascii="Palatino Linotype" w:hAnsi="Palatino Linotype"/>
          <w:sz w:val="22"/>
          <w:szCs w:val="22"/>
          <w:lang w:val="es-EC"/>
        </w:rPr>
      </w:pPr>
    </w:p>
    <w:tbl>
      <w:tblPr>
        <w:tblW w:w="10899" w:type="dxa"/>
        <w:jc w:val="center"/>
        <w:tblLook w:val="04A0" w:firstRow="1" w:lastRow="0" w:firstColumn="1" w:lastColumn="0" w:noHBand="0" w:noVBand="1"/>
      </w:tblPr>
      <w:tblGrid>
        <w:gridCol w:w="5575"/>
        <w:gridCol w:w="5324"/>
      </w:tblGrid>
      <w:tr w:rsidR="00AD67A8" w:rsidRPr="00DD5629" w:rsidTr="002A1B45">
        <w:trPr>
          <w:jc w:val="center"/>
        </w:trPr>
        <w:tc>
          <w:tcPr>
            <w:tcW w:w="5575" w:type="dxa"/>
            <w:hideMark/>
          </w:tcPr>
          <w:p w:rsidR="00AD67A8" w:rsidRPr="00C77C4B" w:rsidRDefault="00AD67A8" w:rsidP="002A1B45">
            <w:pPr>
              <w:pStyle w:val="Textopredeterminado"/>
              <w:jc w:val="center"/>
              <w:rPr>
                <w:rFonts w:ascii="Palatino Linotype" w:hAnsi="Palatino Linotype"/>
                <w:sz w:val="18"/>
                <w:szCs w:val="18"/>
                <w:lang w:val="es-EC"/>
              </w:rPr>
            </w:pPr>
            <w:r w:rsidRPr="00C77C4B">
              <w:rPr>
                <w:rFonts w:ascii="Palatino Linotype" w:hAnsi="Palatino Linotype"/>
                <w:sz w:val="18"/>
                <w:szCs w:val="18"/>
                <w:lang w:val="es-EC"/>
              </w:rPr>
              <w:t xml:space="preserve">Abg. </w:t>
            </w:r>
            <w:r>
              <w:rPr>
                <w:rFonts w:ascii="Palatino Linotype" w:hAnsi="Palatino Linotype"/>
                <w:sz w:val="18"/>
                <w:szCs w:val="18"/>
                <w:lang w:val="es-EC"/>
              </w:rPr>
              <w:t>Eduardo Del Pozo</w:t>
            </w:r>
          </w:p>
          <w:p w:rsidR="00AD67A8" w:rsidRPr="00C77C4B" w:rsidRDefault="00AD67A8" w:rsidP="002A1B45">
            <w:pPr>
              <w:pStyle w:val="Textopredeterminado"/>
              <w:jc w:val="center"/>
              <w:rPr>
                <w:rFonts w:ascii="Palatino Linotype" w:hAnsi="Palatino Linotype"/>
                <w:b/>
                <w:sz w:val="18"/>
                <w:szCs w:val="18"/>
                <w:lang w:val="es-EC"/>
              </w:rPr>
            </w:pPr>
            <w:r>
              <w:rPr>
                <w:rFonts w:ascii="Palatino Linotype" w:hAnsi="Palatino Linotype"/>
                <w:b/>
                <w:sz w:val="18"/>
                <w:szCs w:val="18"/>
                <w:lang w:val="es-EC"/>
              </w:rPr>
              <w:t>Primer</w:t>
            </w:r>
            <w:r w:rsidRPr="00C77C4B">
              <w:rPr>
                <w:rFonts w:ascii="Palatino Linotype" w:hAnsi="Palatino Linotype"/>
                <w:b/>
                <w:sz w:val="18"/>
                <w:szCs w:val="18"/>
                <w:lang w:val="es-EC"/>
              </w:rPr>
              <w:t xml:space="preserve"> Vicepresident</w:t>
            </w:r>
            <w:r>
              <w:rPr>
                <w:rFonts w:ascii="Palatino Linotype" w:hAnsi="Palatino Linotype"/>
                <w:b/>
                <w:sz w:val="18"/>
                <w:szCs w:val="18"/>
                <w:lang w:val="es-EC"/>
              </w:rPr>
              <w:t>e</w:t>
            </w:r>
            <w:r w:rsidRPr="00C77C4B">
              <w:rPr>
                <w:rFonts w:ascii="Palatino Linotype" w:hAnsi="Palatino Linotype"/>
                <w:b/>
                <w:sz w:val="18"/>
                <w:szCs w:val="18"/>
                <w:lang w:val="es-EC"/>
              </w:rPr>
              <w:t xml:space="preserve"> del Concejo Metropolitano de Quito</w:t>
            </w:r>
          </w:p>
        </w:tc>
        <w:tc>
          <w:tcPr>
            <w:tcW w:w="5324" w:type="dxa"/>
            <w:hideMark/>
          </w:tcPr>
          <w:p w:rsidR="00AD67A8" w:rsidRPr="00C77C4B" w:rsidRDefault="00AD67A8" w:rsidP="002A1B45">
            <w:pPr>
              <w:pStyle w:val="Textopredeterminado"/>
              <w:jc w:val="center"/>
              <w:rPr>
                <w:rFonts w:ascii="Palatino Linotype" w:hAnsi="Palatino Linotype"/>
                <w:sz w:val="18"/>
                <w:szCs w:val="18"/>
                <w:lang w:val="es-EC"/>
              </w:rPr>
            </w:pPr>
            <w:r>
              <w:rPr>
                <w:rFonts w:ascii="Palatino Linotype" w:hAnsi="Palatino Linotype"/>
                <w:sz w:val="18"/>
                <w:szCs w:val="18"/>
                <w:lang w:val="es-EC"/>
              </w:rPr>
              <w:t>Abg. Diego Cevallos Salgado</w:t>
            </w:r>
          </w:p>
          <w:p w:rsidR="00AD67A8" w:rsidRPr="00C77C4B" w:rsidRDefault="00AD67A8" w:rsidP="002A1B45">
            <w:pPr>
              <w:pStyle w:val="Textopredeterminado"/>
              <w:jc w:val="center"/>
              <w:rPr>
                <w:rFonts w:ascii="Palatino Linotype" w:hAnsi="Palatino Linotype"/>
                <w:b/>
                <w:sz w:val="18"/>
                <w:szCs w:val="18"/>
                <w:lang w:val="es-EC"/>
              </w:rPr>
            </w:pPr>
            <w:r w:rsidRPr="00C77C4B">
              <w:rPr>
                <w:rFonts w:ascii="Palatino Linotype" w:hAnsi="Palatino Linotype"/>
                <w:b/>
                <w:sz w:val="18"/>
                <w:szCs w:val="18"/>
                <w:lang w:val="es-EC"/>
              </w:rPr>
              <w:t>Secretari</w:t>
            </w:r>
            <w:r>
              <w:rPr>
                <w:rFonts w:ascii="Palatino Linotype" w:hAnsi="Palatino Linotype"/>
                <w:b/>
                <w:sz w:val="18"/>
                <w:szCs w:val="18"/>
                <w:lang w:val="es-EC"/>
              </w:rPr>
              <w:t>o</w:t>
            </w:r>
            <w:r w:rsidRPr="00C77C4B">
              <w:rPr>
                <w:rFonts w:ascii="Palatino Linotype" w:hAnsi="Palatino Linotype"/>
                <w:b/>
                <w:sz w:val="18"/>
                <w:szCs w:val="18"/>
                <w:lang w:val="es-EC"/>
              </w:rPr>
              <w:t xml:space="preserve"> General del Concejo Metropolitano de Quito</w:t>
            </w:r>
          </w:p>
          <w:p w:rsidR="00AD67A8" w:rsidRPr="00C77C4B" w:rsidRDefault="00AD67A8" w:rsidP="002A1B45">
            <w:pPr>
              <w:pStyle w:val="Textopredeterminado"/>
              <w:rPr>
                <w:rFonts w:ascii="Palatino Linotype" w:hAnsi="Palatino Linotype"/>
                <w:b/>
                <w:sz w:val="18"/>
                <w:szCs w:val="18"/>
                <w:lang w:val="es-EC"/>
              </w:rPr>
            </w:pPr>
          </w:p>
        </w:tc>
      </w:tr>
    </w:tbl>
    <w:p w:rsidR="00AD67A8" w:rsidRPr="00C77C4B" w:rsidRDefault="00AD67A8" w:rsidP="00AD67A8">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CERTIFICADO DE DISCUSIÓN</w:t>
      </w:r>
    </w:p>
    <w:p w:rsidR="00AD67A8" w:rsidRPr="00C77C4B" w:rsidRDefault="00AD67A8" w:rsidP="00AD67A8">
      <w:pPr>
        <w:pStyle w:val="Textosinformato"/>
        <w:jc w:val="both"/>
        <w:rPr>
          <w:rFonts w:ascii="Palatino Linotype" w:eastAsia="MS Mincho" w:hAnsi="Palatino Linotype"/>
          <w:sz w:val="22"/>
          <w:szCs w:val="22"/>
          <w:lang w:val="es-EC"/>
        </w:rPr>
      </w:pPr>
    </w:p>
    <w:p w:rsidR="00AD67A8" w:rsidRPr="00C77C4B" w:rsidRDefault="00AD67A8" w:rsidP="00AD67A8">
      <w:pPr>
        <w:pStyle w:val="Textosinformato"/>
        <w:jc w:val="both"/>
        <w:rPr>
          <w:rFonts w:ascii="Palatino Linotype" w:eastAsia="MS Mincho" w:hAnsi="Palatino Linotype"/>
          <w:sz w:val="22"/>
          <w:szCs w:val="22"/>
          <w:lang w:val="es-EC"/>
        </w:rPr>
      </w:pPr>
      <w:r>
        <w:rPr>
          <w:rFonts w:ascii="Palatino Linotype" w:eastAsia="MS Mincho" w:hAnsi="Palatino Linotype"/>
          <w:sz w:val="22"/>
          <w:szCs w:val="22"/>
          <w:lang w:val="es-EC"/>
        </w:rPr>
        <w:t>El</w:t>
      </w:r>
      <w:r w:rsidRPr="00C77C4B">
        <w:rPr>
          <w:rFonts w:ascii="Palatino Linotype" w:eastAsia="MS Mincho" w:hAnsi="Palatino Linotype"/>
          <w:sz w:val="22"/>
          <w:szCs w:val="22"/>
          <w:lang w:val="es-EC"/>
        </w:rPr>
        <w:t xml:space="preserve"> infrascrit</w:t>
      </w:r>
      <w:r>
        <w:rPr>
          <w:rFonts w:ascii="Palatino Linotype" w:eastAsia="MS Mincho" w:hAnsi="Palatino Linotype"/>
          <w:sz w:val="22"/>
          <w:szCs w:val="22"/>
          <w:lang w:val="es-EC"/>
        </w:rPr>
        <w:t>o</w:t>
      </w:r>
      <w:r w:rsidRPr="00C77C4B">
        <w:rPr>
          <w:rFonts w:ascii="Palatino Linotype" w:eastAsia="MS Mincho" w:hAnsi="Palatino Linotype"/>
          <w:sz w:val="22"/>
          <w:szCs w:val="22"/>
          <w:lang w:val="es-EC"/>
        </w:rPr>
        <w:t xml:space="preserve"> Secretari</w:t>
      </w:r>
      <w:r>
        <w:rPr>
          <w:rFonts w:ascii="Palatino Linotype" w:eastAsia="MS Mincho" w:hAnsi="Palatino Linotype"/>
          <w:sz w:val="22"/>
          <w:szCs w:val="22"/>
          <w:lang w:val="es-EC"/>
        </w:rPr>
        <w:t>o</w:t>
      </w:r>
      <w:r w:rsidRPr="00C77C4B">
        <w:rPr>
          <w:rFonts w:ascii="Palatino Linotype" w:eastAsia="MS Mincho" w:hAnsi="Palatino Linotype"/>
          <w:sz w:val="22"/>
          <w:szCs w:val="22"/>
          <w:lang w:val="es-EC"/>
        </w:rPr>
        <w:t xml:space="preserve"> General del Concejo Metropolitano de Quito, certifica que la presente ordenanza fue discutida y aprobada en dos debates, en sesiones de </w:t>
      </w:r>
      <w:r w:rsidR="00F23847">
        <w:rPr>
          <w:rFonts w:ascii="Palatino Linotype" w:eastAsia="MS Mincho" w:hAnsi="Palatino Linotype"/>
          <w:sz w:val="22"/>
          <w:szCs w:val="22"/>
          <w:lang w:val="es-EC"/>
        </w:rPr>
        <w:t>7 de septiembre</w:t>
      </w:r>
      <w:r>
        <w:rPr>
          <w:rFonts w:ascii="Palatino Linotype" w:eastAsia="MS Mincho" w:hAnsi="Palatino Linotype"/>
          <w:sz w:val="22"/>
          <w:szCs w:val="22"/>
          <w:lang w:val="es-EC"/>
        </w:rPr>
        <w:t xml:space="preserve"> y </w:t>
      </w:r>
      <w:r w:rsidR="00F23847">
        <w:rPr>
          <w:rFonts w:ascii="Palatino Linotype" w:eastAsia="MS Mincho" w:hAnsi="Palatino Linotype"/>
          <w:sz w:val="22"/>
          <w:szCs w:val="22"/>
          <w:lang w:val="es-EC"/>
        </w:rPr>
        <w:t>30</w:t>
      </w:r>
      <w:r>
        <w:rPr>
          <w:rFonts w:ascii="Palatino Linotype" w:eastAsia="MS Mincho" w:hAnsi="Palatino Linotype"/>
          <w:sz w:val="22"/>
          <w:szCs w:val="22"/>
          <w:lang w:val="es-EC"/>
        </w:rPr>
        <w:t xml:space="preserve"> de </w:t>
      </w:r>
      <w:r w:rsidR="00F23847">
        <w:rPr>
          <w:rFonts w:ascii="Palatino Linotype" w:eastAsia="MS Mincho" w:hAnsi="Palatino Linotype"/>
          <w:sz w:val="22"/>
          <w:szCs w:val="22"/>
          <w:lang w:val="es-EC"/>
        </w:rPr>
        <w:t xml:space="preserve">noviembre </w:t>
      </w:r>
      <w:r w:rsidRPr="00C77C4B">
        <w:rPr>
          <w:rFonts w:ascii="Palatino Linotype" w:eastAsia="MS Mincho" w:hAnsi="Palatino Linotype"/>
          <w:sz w:val="22"/>
          <w:szCs w:val="22"/>
          <w:lang w:val="es-EC"/>
        </w:rPr>
        <w:t>de 201</w:t>
      </w:r>
      <w:r>
        <w:rPr>
          <w:rFonts w:ascii="Palatino Linotype" w:eastAsia="MS Mincho" w:hAnsi="Palatino Linotype"/>
          <w:sz w:val="22"/>
          <w:szCs w:val="22"/>
          <w:lang w:val="es-EC"/>
        </w:rPr>
        <w:t>7</w:t>
      </w:r>
      <w:r w:rsidRPr="00C77C4B">
        <w:rPr>
          <w:rFonts w:ascii="Palatino Linotype" w:eastAsia="MS Mincho" w:hAnsi="Palatino Linotype"/>
          <w:sz w:val="22"/>
          <w:szCs w:val="22"/>
          <w:lang w:val="es-EC"/>
        </w:rPr>
        <w:t>.- Quito,</w:t>
      </w:r>
    </w:p>
    <w:p w:rsidR="00AD67A8" w:rsidRDefault="00AD67A8" w:rsidP="00AD67A8">
      <w:pPr>
        <w:pStyle w:val="Textosinformato"/>
        <w:jc w:val="both"/>
        <w:rPr>
          <w:rFonts w:ascii="Palatino Linotype" w:eastAsia="MS Mincho" w:hAnsi="Palatino Linotype"/>
          <w:sz w:val="22"/>
          <w:szCs w:val="22"/>
          <w:lang w:val="es-EC"/>
        </w:rPr>
      </w:pPr>
    </w:p>
    <w:p w:rsidR="00AD67A8" w:rsidRDefault="00AD67A8" w:rsidP="00AD67A8">
      <w:pPr>
        <w:pStyle w:val="Textosinformato"/>
        <w:jc w:val="both"/>
        <w:rPr>
          <w:rFonts w:ascii="Palatino Linotype" w:eastAsia="MS Mincho" w:hAnsi="Palatino Linotype"/>
          <w:sz w:val="22"/>
          <w:szCs w:val="22"/>
          <w:lang w:val="es-EC"/>
        </w:rPr>
      </w:pPr>
    </w:p>
    <w:p w:rsidR="00AD67A8" w:rsidRDefault="00AD67A8" w:rsidP="00AD67A8">
      <w:pPr>
        <w:pStyle w:val="Textosinformato"/>
        <w:jc w:val="both"/>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rsidR="00AD67A8" w:rsidRDefault="00AD67A8" w:rsidP="00AD67A8">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w:t>
      </w:r>
      <w:r>
        <w:rPr>
          <w:rFonts w:ascii="Palatino Linotype" w:eastAsia="MS Mincho" w:hAnsi="Palatino Linotype"/>
          <w:b/>
          <w:bCs/>
          <w:sz w:val="22"/>
          <w:szCs w:val="22"/>
          <w:lang w:val="es-EC"/>
        </w:rPr>
        <w:t>O</w:t>
      </w:r>
      <w:r w:rsidRPr="00C77C4B">
        <w:rPr>
          <w:rFonts w:ascii="Palatino Linotype" w:eastAsia="MS Mincho" w:hAnsi="Palatino Linotype"/>
          <w:b/>
          <w:bCs/>
          <w:sz w:val="22"/>
          <w:szCs w:val="22"/>
          <w:lang w:val="es-EC"/>
        </w:rPr>
        <w:t xml:space="preserve"> GENERAL DEL CONCEJO METROPOLITANO DE QUITO</w:t>
      </w:r>
    </w:p>
    <w:p w:rsidR="00AD67A8" w:rsidRDefault="00AD67A8" w:rsidP="00AD67A8">
      <w:pPr>
        <w:pStyle w:val="Textosinformato"/>
        <w:jc w:val="center"/>
        <w:rPr>
          <w:rFonts w:ascii="Palatino Linotype" w:eastAsia="MS Mincho" w:hAnsi="Palatino Linotype"/>
          <w:b/>
          <w:bCs/>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t>ALCALDÍA DEL DISTRITO METROPOLITANO.-</w:t>
      </w:r>
      <w:r w:rsidRPr="00C77C4B">
        <w:rPr>
          <w:rFonts w:ascii="Palatino Linotype" w:eastAsia="MS Mincho" w:hAnsi="Palatino Linotype"/>
          <w:sz w:val="22"/>
          <w:szCs w:val="22"/>
          <w:lang w:val="es-EC"/>
        </w:rPr>
        <w:t xml:space="preserve">  Distrito Metropolitano de Quito,</w:t>
      </w:r>
    </w:p>
    <w:p w:rsidR="00AD67A8" w:rsidRPr="00C77C4B" w:rsidRDefault="00AD67A8" w:rsidP="00AD67A8">
      <w:pPr>
        <w:pStyle w:val="Textosinformato"/>
        <w:jc w:val="center"/>
        <w:rPr>
          <w:rFonts w:ascii="Palatino Linotype" w:eastAsia="MS Mincho" w:hAnsi="Palatino Linotype"/>
          <w:b/>
          <w:sz w:val="22"/>
          <w:szCs w:val="22"/>
          <w:lang w:val="es-EC"/>
        </w:rPr>
      </w:pPr>
    </w:p>
    <w:p w:rsidR="00AD67A8" w:rsidRPr="00C77C4B" w:rsidRDefault="00AD67A8" w:rsidP="00AD67A8">
      <w:pPr>
        <w:pStyle w:val="Textosinformato"/>
        <w:jc w:val="center"/>
        <w:rPr>
          <w:rFonts w:ascii="Palatino Linotype" w:eastAsia="MS Mincho" w:hAnsi="Palatino Linotype"/>
          <w:b/>
          <w:sz w:val="22"/>
          <w:szCs w:val="22"/>
          <w:lang w:val="es-EC"/>
        </w:rPr>
      </w:pPr>
      <w:r w:rsidRPr="00C77C4B">
        <w:rPr>
          <w:rFonts w:ascii="Palatino Linotype" w:eastAsia="MS Mincho" w:hAnsi="Palatino Linotype"/>
          <w:b/>
          <w:sz w:val="22"/>
          <w:szCs w:val="22"/>
          <w:lang w:val="es-EC"/>
        </w:rPr>
        <w:t>EJECÚTESE:</w:t>
      </w:r>
    </w:p>
    <w:p w:rsidR="00AD67A8" w:rsidRDefault="00AD67A8" w:rsidP="00AD67A8">
      <w:pPr>
        <w:pStyle w:val="Textosinformato"/>
        <w:jc w:val="center"/>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p>
    <w:p w:rsidR="00AD67A8" w:rsidRDefault="00AD67A8" w:rsidP="00AD67A8">
      <w:pPr>
        <w:pStyle w:val="Textosinformato"/>
        <w:jc w:val="center"/>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Rodas Espinel</w:t>
      </w:r>
    </w:p>
    <w:p w:rsidR="00AD67A8" w:rsidRDefault="00AD67A8" w:rsidP="00AD67A8">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ALCALDE DEL DISTRITO METROPOLITANO DE QUITO</w:t>
      </w:r>
    </w:p>
    <w:p w:rsidR="00AD67A8" w:rsidRDefault="00AD67A8" w:rsidP="00AD67A8">
      <w:pPr>
        <w:pStyle w:val="Textosinformato"/>
        <w:jc w:val="center"/>
        <w:rPr>
          <w:rFonts w:ascii="Palatino Linotype" w:eastAsia="MS Mincho" w:hAnsi="Palatino Linotype"/>
          <w:b/>
          <w:bCs/>
          <w:sz w:val="22"/>
          <w:szCs w:val="22"/>
          <w:lang w:val="es-EC"/>
        </w:rPr>
      </w:pPr>
    </w:p>
    <w:p w:rsidR="00065A81" w:rsidRDefault="00065A81" w:rsidP="00AD67A8">
      <w:pPr>
        <w:pStyle w:val="Textosinformato"/>
        <w:jc w:val="center"/>
        <w:rPr>
          <w:rFonts w:ascii="Palatino Linotype" w:eastAsia="MS Mincho" w:hAnsi="Palatino Linotype"/>
          <w:b/>
          <w:bCs/>
          <w:sz w:val="22"/>
          <w:szCs w:val="22"/>
          <w:lang w:val="es-EC"/>
        </w:rPr>
      </w:pPr>
    </w:p>
    <w:p w:rsidR="00065A81" w:rsidRDefault="00065A81" w:rsidP="00AD67A8">
      <w:pPr>
        <w:pStyle w:val="Textosinformato"/>
        <w:jc w:val="center"/>
        <w:rPr>
          <w:rFonts w:ascii="Palatino Linotype" w:eastAsia="MS Mincho" w:hAnsi="Palatino Linotype"/>
          <w:b/>
          <w:bCs/>
          <w:sz w:val="22"/>
          <w:szCs w:val="22"/>
          <w:lang w:val="es-EC"/>
        </w:rPr>
      </w:pPr>
    </w:p>
    <w:p w:rsidR="00065A81" w:rsidRDefault="00065A81" w:rsidP="00AD67A8">
      <w:pPr>
        <w:pStyle w:val="Textosinformato"/>
        <w:jc w:val="center"/>
        <w:rPr>
          <w:rFonts w:ascii="Palatino Linotype" w:eastAsia="MS Mincho" w:hAnsi="Palatino Linotype"/>
          <w:b/>
          <w:bCs/>
          <w:sz w:val="22"/>
          <w:szCs w:val="22"/>
          <w:lang w:val="es-EC"/>
        </w:rPr>
      </w:pPr>
    </w:p>
    <w:p w:rsidR="00065A81" w:rsidRDefault="00065A81" w:rsidP="00AD67A8">
      <w:pPr>
        <w:pStyle w:val="Textosinformato"/>
        <w:jc w:val="center"/>
        <w:rPr>
          <w:rFonts w:ascii="Palatino Linotype" w:eastAsia="MS Mincho" w:hAnsi="Palatino Linotype"/>
          <w:b/>
          <w:bCs/>
          <w:sz w:val="22"/>
          <w:szCs w:val="22"/>
          <w:lang w:val="es-EC"/>
        </w:rPr>
      </w:pPr>
      <w:bookmarkStart w:id="0" w:name="_GoBack"/>
      <w:bookmarkEnd w:id="0"/>
    </w:p>
    <w:p w:rsidR="00AD67A8" w:rsidRPr="00C77C4B" w:rsidRDefault="00AD67A8" w:rsidP="00AD67A8">
      <w:pPr>
        <w:pStyle w:val="Textosinformato"/>
        <w:jc w:val="both"/>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lastRenderedPageBreak/>
        <w:t>CERTIFICO,</w:t>
      </w:r>
      <w:r w:rsidRPr="00C77C4B">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AD67A8" w:rsidRPr="00C77C4B" w:rsidRDefault="00AD67A8" w:rsidP="00AD67A8">
      <w:pPr>
        <w:pStyle w:val="Textosinformato"/>
        <w:tabs>
          <w:tab w:val="right" w:pos="8504"/>
        </w:tabs>
        <w:jc w:val="both"/>
        <w:rPr>
          <w:rFonts w:ascii="Palatino Linotype" w:eastAsia="MS Mincho" w:hAnsi="Palatino Linotype"/>
          <w:sz w:val="22"/>
          <w:szCs w:val="22"/>
          <w:lang w:val="es-EC"/>
        </w:rPr>
      </w:pPr>
      <w:r w:rsidRPr="00C77C4B">
        <w:rPr>
          <w:rFonts w:ascii="Palatino Linotype" w:eastAsia="MS Mincho" w:hAnsi="Palatino Linotype"/>
          <w:sz w:val="22"/>
          <w:szCs w:val="22"/>
          <w:lang w:val="es-EC"/>
        </w:rPr>
        <w:t>.- Distrito Metropolitano de Quito,</w:t>
      </w:r>
    </w:p>
    <w:p w:rsidR="00AD67A8" w:rsidRPr="00C77C4B" w:rsidRDefault="00AD67A8" w:rsidP="00AD67A8">
      <w:pPr>
        <w:pStyle w:val="Textosinformato"/>
        <w:jc w:val="center"/>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p>
    <w:p w:rsidR="00AD67A8" w:rsidRPr="00C77C4B" w:rsidRDefault="00AD67A8" w:rsidP="00AD67A8">
      <w:pPr>
        <w:pStyle w:val="Textosinformato"/>
        <w:jc w:val="both"/>
        <w:rPr>
          <w:rFonts w:ascii="Palatino Linotype" w:eastAsia="MS Mincho" w:hAnsi="Palatino Linotype"/>
          <w:sz w:val="22"/>
          <w:szCs w:val="22"/>
          <w:lang w:val="es-EC"/>
        </w:rPr>
      </w:pPr>
    </w:p>
    <w:p w:rsidR="00AD67A8" w:rsidRPr="00C77C4B" w:rsidRDefault="00AD67A8" w:rsidP="00AD67A8">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rsidR="00AD67A8" w:rsidRDefault="00AD67A8" w:rsidP="00AD67A8">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w:t>
      </w:r>
      <w:r>
        <w:rPr>
          <w:rFonts w:ascii="Palatino Linotype" w:eastAsia="MS Mincho" w:hAnsi="Palatino Linotype"/>
          <w:b/>
          <w:bCs/>
          <w:sz w:val="22"/>
          <w:szCs w:val="22"/>
          <w:lang w:val="es-EC"/>
        </w:rPr>
        <w:t>O</w:t>
      </w:r>
      <w:r w:rsidRPr="00C77C4B">
        <w:rPr>
          <w:rFonts w:ascii="Palatino Linotype" w:eastAsia="MS Mincho" w:hAnsi="Palatino Linotype"/>
          <w:b/>
          <w:bCs/>
          <w:sz w:val="22"/>
          <w:szCs w:val="22"/>
          <w:lang w:val="es-EC"/>
        </w:rPr>
        <w:t xml:space="preserve"> GENERAL DEL CONCEJO METROPOLITANO DE QUITO</w:t>
      </w:r>
    </w:p>
    <w:p w:rsidR="00AD67A8" w:rsidRPr="00EE0194" w:rsidRDefault="00AD67A8" w:rsidP="00AD67A8">
      <w:pPr>
        <w:pStyle w:val="Textosinformato"/>
        <w:rPr>
          <w:rFonts w:ascii="Palatino Linotype" w:eastAsia="MS Mincho" w:hAnsi="Palatino Linotype" w:cs="Arial"/>
          <w:bCs/>
          <w:sz w:val="16"/>
          <w:szCs w:val="16"/>
          <w:lang w:val="es-EC"/>
        </w:rPr>
      </w:pPr>
      <w:proofErr w:type="spellStart"/>
      <w:r>
        <w:rPr>
          <w:rFonts w:ascii="Palatino Linotype" w:eastAsia="MS Mincho" w:hAnsi="Palatino Linotype" w:cs="Arial"/>
          <w:bCs/>
          <w:sz w:val="16"/>
          <w:szCs w:val="16"/>
          <w:lang w:val="es-EC"/>
        </w:rPr>
        <w:t>DSCS</w:t>
      </w:r>
      <w:proofErr w:type="spellEnd"/>
    </w:p>
    <w:p w:rsidR="00AD67A8" w:rsidRPr="00B90328" w:rsidRDefault="00AD67A8" w:rsidP="00CF35EE">
      <w:pPr>
        <w:spacing w:after="120"/>
        <w:contextualSpacing/>
        <w:jc w:val="both"/>
        <w:rPr>
          <w:rFonts w:ascii="Palatino Linotype" w:hAnsi="Palatino Linotype"/>
          <w:b/>
        </w:rPr>
      </w:pPr>
    </w:p>
    <w:sectPr w:rsidR="00AD67A8" w:rsidRPr="00B90328" w:rsidSect="00065A81">
      <w:headerReference w:type="default" r:id="rId9"/>
      <w:footerReference w:type="default" r:id="rId10"/>
      <w:pgSz w:w="11906" w:h="16838"/>
      <w:pgMar w:top="2517" w:right="1274" w:bottom="1191" w:left="1560" w:header="709"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DC" w:rsidRDefault="00BF4ADC" w:rsidP="00CF35EE">
      <w:pPr>
        <w:spacing w:after="0" w:line="240" w:lineRule="auto"/>
      </w:pPr>
      <w:r>
        <w:separator/>
      </w:r>
    </w:p>
  </w:endnote>
  <w:endnote w:type="continuationSeparator" w:id="0">
    <w:p w:rsidR="00BF4ADC" w:rsidRDefault="00BF4ADC" w:rsidP="00CF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918554"/>
      <w:docPartObj>
        <w:docPartGallery w:val="Page Numbers (Bottom of Page)"/>
        <w:docPartUnique/>
      </w:docPartObj>
    </w:sdtPr>
    <w:sdtEndPr/>
    <w:sdtContent>
      <w:sdt>
        <w:sdtPr>
          <w:id w:val="860082579"/>
          <w:docPartObj>
            <w:docPartGallery w:val="Page Numbers (Top of Page)"/>
            <w:docPartUnique/>
          </w:docPartObj>
        </w:sdtPr>
        <w:sdtEndPr/>
        <w:sdtContent>
          <w:p w:rsidR="00AD67A8" w:rsidRDefault="00AD67A8">
            <w:pPr>
              <w:pStyle w:val="Piedepgina"/>
              <w:jc w:val="right"/>
            </w:pPr>
            <w:r w:rsidRPr="00AD67A8">
              <w:rPr>
                <w:rFonts w:ascii="Palatino Linotype" w:hAnsi="Palatino Linotype"/>
              </w:rPr>
              <w:t xml:space="preserve">Página </w:t>
            </w:r>
            <w:r w:rsidRPr="00AD67A8">
              <w:rPr>
                <w:rFonts w:ascii="Palatino Linotype" w:hAnsi="Palatino Linotype"/>
                <w:b/>
                <w:bCs/>
              </w:rPr>
              <w:fldChar w:fldCharType="begin"/>
            </w:r>
            <w:r w:rsidRPr="00AD67A8">
              <w:rPr>
                <w:rFonts w:ascii="Palatino Linotype" w:hAnsi="Palatino Linotype"/>
                <w:b/>
                <w:bCs/>
              </w:rPr>
              <w:instrText>PAGE</w:instrText>
            </w:r>
            <w:r w:rsidRPr="00AD67A8">
              <w:rPr>
                <w:rFonts w:ascii="Palatino Linotype" w:hAnsi="Palatino Linotype"/>
                <w:b/>
                <w:bCs/>
              </w:rPr>
              <w:fldChar w:fldCharType="separate"/>
            </w:r>
            <w:r w:rsidR="00065A81">
              <w:rPr>
                <w:rFonts w:ascii="Palatino Linotype" w:hAnsi="Palatino Linotype"/>
                <w:b/>
                <w:bCs/>
                <w:noProof/>
              </w:rPr>
              <w:t>9</w:t>
            </w:r>
            <w:r w:rsidRPr="00AD67A8">
              <w:rPr>
                <w:rFonts w:ascii="Palatino Linotype" w:hAnsi="Palatino Linotype"/>
                <w:b/>
                <w:bCs/>
              </w:rPr>
              <w:fldChar w:fldCharType="end"/>
            </w:r>
            <w:r w:rsidRPr="00AD67A8">
              <w:rPr>
                <w:rFonts w:ascii="Palatino Linotype" w:hAnsi="Palatino Linotype"/>
              </w:rPr>
              <w:t xml:space="preserve"> de </w:t>
            </w:r>
            <w:r w:rsidR="00065A81">
              <w:rPr>
                <w:rFonts w:ascii="Palatino Linotype" w:hAnsi="Palatino Linotype"/>
                <w:b/>
                <w:bCs/>
              </w:rPr>
              <w:t>9</w:t>
            </w:r>
          </w:p>
        </w:sdtContent>
      </w:sdt>
    </w:sdtContent>
  </w:sdt>
  <w:p w:rsidR="00CF35EE" w:rsidRDefault="00CF35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DC" w:rsidRDefault="00BF4ADC" w:rsidP="00CF35EE">
      <w:pPr>
        <w:spacing w:after="0" w:line="240" w:lineRule="auto"/>
      </w:pPr>
      <w:r>
        <w:separator/>
      </w:r>
    </w:p>
  </w:footnote>
  <w:footnote w:type="continuationSeparator" w:id="0">
    <w:p w:rsidR="00BF4ADC" w:rsidRDefault="00BF4ADC" w:rsidP="00CF3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EE" w:rsidRDefault="00CF35EE">
    <w:pPr>
      <w:pStyle w:val="Encabezado"/>
      <w:rPr>
        <w:lang w:val="es-EC"/>
      </w:rPr>
    </w:pPr>
  </w:p>
  <w:p w:rsidR="00CF35EE" w:rsidRDefault="00CF35EE">
    <w:pPr>
      <w:pStyle w:val="Encabezado"/>
      <w:rPr>
        <w:lang w:val="es-EC"/>
      </w:rPr>
    </w:pPr>
  </w:p>
  <w:p w:rsidR="00CF35EE" w:rsidRDefault="00CF35EE">
    <w:pPr>
      <w:pStyle w:val="Encabezado"/>
      <w:rPr>
        <w:lang w:val="es-EC"/>
      </w:rPr>
    </w:pPr>
  </w:p>
  <w:p w:rsidR="00CF35EE" w:rsidRDefault="00CF35EE">
    <w:pPr>
      <w:pStyle w:val="Encabezado"/>
      <w:rPr>
        <w:lang w:val="es-EC"/>
      </w:rPr>
    </w:pPr>
  </w:p>
  <w:p w:rsidR="00065A81" w:rsidRDefault="00065A81">
    <w:pPr>
      <w:pStyle w:val="Encabezado"/>
      <w:rPr>
        <w:lang w:val="es-EC"/>
      </w:rPr>
    </w:pPr>
  </w:p>
  <w:p w:rsidR="00CF35EE" w:rsidRDefault="00CF35EE">
    <w:pPr>
      <w:pStyle w:val="Encabezado"/>
      <w:rPr>
        <w:lang w:val="es-EC"/>
      </w:rPr>
    </w:pPr>
  </w:p>
  <w:p w:rsidR="00CF35EE" w:rsidRPr="00CF35EE" w:rsidRDefault="00CF35EE" w:rsidP="00CF35EE">
    <w:pPr>
      <w:spacing w:after="120"/>
      <w:jc w:val="center"/>
      <w:rPr>
        <w:rFonts w:ascii="Palatino Linotype" w:eastAsia="Times New Roman" w:hAnsi="Palatino Linotype" w:cs="Arial"/>
        <w:b/>
        <w:bCs/>
        <w:lang w:eastAsia="es-ES"/>
      </w:rPr>
    </w:pPr>
    <w:r>
      <w:rPr>
        <w:rFonts w:ascii="Palatino Linotype" w:eastAsia="Times New Roman" w:hAnsi="Palatino Linotype" w:cs="Arial"/>
        <w:b/>
        <w:bCs/>
        <w:lang w:eastAsia="es-ES"/>
      </w:rPr>
      <w:t>ORDENANZA</w:t>
    </w:r>
    <w:r w:rsidR="00F23847">
      <w:rPr>
        <w:rFonts w:ascii="Palatino Linotype" w:eastAsia="Times New Roman" w:hAnsi="Palatino Linotype" w:cs="Arial"/>
        <w:b/>
        <w:bCs/>
        <w:lang w:eastAsia="es-ES"/>
      </w:rPr>
      <w:t xml:space="preserve"> METROPOLITANA</w:t>
    </w:r>
    <w:r>
      <w:rPr>
        <w:rFonts w:ascii="Palatino Linotype" w:eastAsia="Times New Roman" w:hAnsi="Palatino Linotype" w:cs="Arial"/>
        <w:b/>
        <w:bCs/>
        <w:lang w:eastAsia="es-ES"/>
      </w:rPr>
      <w:t xml:space="preserve">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EE" w:rsidRDefault="00CF35EE">
    <w:pPr>
      <w:pStyle w:val="Encabezado"/>
      <w:rPr>
        <w:lang w:val="es-EC"/>
      </w:rPr>
    </w:pPr>
  </w:p>
  <w:p w:rsidR="00CF35EE" w:rsidRDefault="00CF35EE">
    <w:pPr>
      <w:pStyle w:val="Encabezado"/>
      <w:rPr>
        <w:lang w:val="es-EC"/>
      </w:rPr>
    </w:pPr>
  </w:p>
  <w:p w:rsidR="00CF35EE" w:rsidRDefault="00CF35EE">
    <w:pPr>
      <w:pStyle w:val="Encabezado"/>
      <w:rPr>
        <w:lang w:val="es-EC"/>
      </w:rPr>
    </w:pPr>
  </w:p>
  <w:p w:rsidR="00CF35EE" w:rsidRDefault="00CF35EE">
    <w:pPr>
      <w:pStyle w:val="Encabezado"/>
      <w:rPr>
        <w:lang w:val="es-EC"/>
      </w:rPr>
    </w:pPr>
  </w:p>
  <w:p w:rsidR="00065A81" w:rsidRDefault="00065A81">
    <w:pPr>
      <w:pStyle w:val="Encabezado"/>
      <w:rPr>
        <w:lang w:val="es-EC"/>
      </w:rPr>
    </w:pPr>
  </w:p>
  <w:p w:rsidR="00CF35EE" w:rsidRDefault="00CF35EE">
    <w:pPr>
      <w:pStyle w:val="Encabezado"/>
      <w:rPr>
        <w:lang w:val="es-EC"/>
      </w:rPr>
    </w:pPr>
  </w:p>
  <w:p w:rsidR="00CF35EE" w:rsidRPr="00CF35EE" w:rsidRDefault="00CF35EE" w:rsidP="00CF35EE">
    <w:pPr>
      <w:spacing w:after="120"/>
      <w:jc w:val="center"/>
      <w:rPr>
        <w:rFonts w:ascii="Palatino Linotype" w:eastAsia="Times New Roman" w:hAnsi="Palatino Linotype" w:cs="Arial"/>
        <w:b/>
        <w:bCs/>
        <w:lang w:eastAsia="es-ES"/>
      </w:rPr>
    </w:pPr>
    <w:r>
      <w:rPr>
        <w:rFonts w:ascii="Palatino Linotype" w:eastAsia="Times New Roman" w:hAnsi="Palatino Linotype" w:cs="Arial"/>
        <w:b/>
        <w:bCs/>
        <w:lang w:eastAsia="es-ES"/>
      </w:rPr>
      <w:t>ORDENANZA</w:t>
    </w:r>
    <w:r w:rsidR="00F23847">
      <w:rPr>
        <w:rFonts w:ascii="Palatino Linotype" w:eastAsia="Times New Roman" w:hAnsi="Palatino Linotype" w:cs="Arial"/>
        <w:b/>
        <w:bCs/>
        <w:lang w:eastAsia="es-ES"/>
      </w:rPr>
      <w:t xml:space="preserve"> METROPOLITANA</w:t>
    </w:r>
    <w:r>
      <w:rPr>
        <w:rFonts w:ascii="Palatino Linotype" w:eastAsia="Times New Roman" w:hAnsi="Palatino Linotype" w:cs="Arial"/>
        <w:b/>
        <w:bCs/>
        <w:lang w:eastAsia="es-ES"/>
      </w:rPr>
      <w:t xml:space="preserve">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3469"/>
    <w:multiLevelType w:val="hybridMultilevel"/>
    <w:tmpl w:val="4052DC0C"/>
    <w:lvl w:ilvl="0" w:tplc="FBDE065C">
      <w:start w:val="1"/>
      <w:numFmt w:val="bullet"/>
      <w:lvlText w:val="-"/>
      <w:lvlJc w:val="left"/>
      <w:pPr>
        <w:ind w:left="1080" w:hanging="360"/>
      </w:pPr>
      <w:rPr>
        <w:rFonts w:ascii="Arial" w:eastAsiaTheme="minorHAnsi"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4E"/>
    <w:rsid w:val="00065A81"/>
    <w:rsid w:val="00106061"/>
    <w:rsid w:val="001C3F2C"/>
    <w:rsid w:val="00367CBC"/>
    <w:rsid w:val="0039479D"/>
    <w:rsid w:val="003948E2"/>
    <w:rsid w:val="003B00FF"/>
    <w:rsid w:val="004151FD"/>
    <w:rsid w:val="00477CE7"/>
    <w:rsid w:val="00520B2D"/>
    <w:rsid w:val="005B05AC"/>
    <w:rsid w:val="00617C34"/>
    <w:rsid w:val="006D2C58"/>
    <w:rsid w:val="00766F65"/>
    <w:rsid w:val="00800E6E"/>
    <w:rsid w:val="009139F4"/>
    <w:rsid w:val="00963CCB"/>
    <w:rsid w:val="009E4246"/>
    <w:rsid w:val="00A4432E"/>
    <w:rsid w:val="00AD67A8"/>
    <w:rsid w:val="00AF36E1"/>
    <w:rsid w:val="00B21E4E"/>
    <w:rsid w:val="00B90328"/>
    <w:rsid w:val="00BF4ADC"/>
    <w:rsid w:val="00C474D7"/>
    <w:rsid w:val="00CF35EE"/>
    <w:rsid w:val="00E45BC8"/>
    <w:rsid w:val="00EC01C5"/>
    <w:rsid w:val="00F23847"/>
    <w:rsid w:val="00FC54F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4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B21E4E"/>
    <w:pPr>
      <w:overflowPunct w:val="0"/>
      <w:autoSpaceDE w:val="0"/>
      <w:autoSpaceDN w:val="0"/>
      <w:adjustRightInd w:val="0"/>
      <w:spacing w:after="0" w:line="240" w:lineRule="auto"/>
    </w:pPr>
    <w:rPr>
      <w:rFonts w:ascii="Times New Roman" w:eastAsia="Times New Roman" w:hAnsi="Times New Roman"/>
      <w:color w:val="000000"/>
      <w:sz w:val="24"/>
      <w:szCs w:val="20"/>
      <w:lang w:eastAsia="es-EC"/>
    </w:rPr>
  </w:style>
  <w:style w:type="paragraph" w:styleId="Encabezado">
    <w:name w:val="header"/>
    <w:basedOn w:val="Normal"/>
    <w:link w:val="EncabezadoCar"/>
    <w:uiPriority w:val="99"/>
    <w:unhideWhenUsed/>
    <w:rsid w:val="00CF35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5EE"/>
    <w:rPr>
      <w:rFonts w:ascii="Calibri" w:eastAsia="Calibri" w:hAnsi="Calibri" w:cs="Times New Roman"/>
      <w:lang w:val="es-ES"/>
    </w:rPr>
  </w:style>
  <w:style w:type="paragraph" w:styleId="Piedepgina">
    <w:name w:val="footer"/>
    <w:basedOn w:val="Normal"/>
    <w:link w:val="PiedepginaCar"/>
    <w:uiPriority w:val="99"/>
    <w:unhideWhenUsed/>
    <w:rsid w:val="00CF35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5EE"/>
    <w:rPr>
      <w:rFonts w:ascii="Calibri" w:eastAsia="Calibri" w:hAnsi="Calibri" w:cs="Times New Roman"/>
      <w:lang w:val="es-ES"/>
    </w:rPr>
  </w:style>
  <w:style w:type="paragraph" w:styleId="Textosinformato">
    <w:name w:val="Plain Text"/>
    <w:basedOn w:val="Normal"/>
    <w:link w:val="TextosinformatoCar"/>
    <w:rsid w:val="00AD67A8"/>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AD67A8"/>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rsid w:val="00F23847"/>
    <w:pPr>
      <w:widowControl w:val="0"/>
      <w:suppressAutoHyphens/>
      <w:spacing w:after="120" w:line="240" w:lineRule="auto"/>
    </w:pPr>
    <w:rPr>
      <w:rFonts w:ascii="Times New Roman" w:eastAsia="Arial Unicode MS" w:hAnsi="Times New Roman"/>
      <w:sz w:val="24"/>
      <w:szCs w:val="24"/>
      <w:lang w:val="es-ES_tradnl" w:eastAsia="es-EC"/>
    </w:rPr>
  </w:style>
  <w:style w:type="character" w:customStyle="1" w:styleId="TextoindependienteCar">
    <w:name w:val="Texto independiente Car"/>
    <w:basedOn w:val="Fuentedeprrafopredeter"/>
    <w:link w:val="Textoindependiente"/>
    <w:rsid w:val="00F23847"/>
    <w:rPr>
      <w:rFonts w:ascii="Times New Roman" w:eastAsia="Arial Unicode MS" w:hAnsi="Times New Roman" w:cs="Times New Roman"/>
      <w:sz w:val="24"/>
      <w:szCs w:val="24"/>
      <w:lang w:val="es-ES_tradnl" w:eastAsia="es-EC"/>
    </w:rPr>
  </w:style>
  <w:style w:type="paragraph" w:styleId="Prrafodelista">
    <w:name w:val="List Paragraph"/>
    <w:basedOn w:val="Normal"/>
    <w:uiPriority w:val="34"/>
    <w:qFormat/>
    <w:rsid w:val="00F23847"/>
    <w:pPr>
      <w:widowControl w:val="0"/>
      <w:suppressAutoHyphens/>
      <w:spacing w:after="0" w:line="240" w:lineRule="auto"/>
      <w:ind w:left="708"/>
    </w:pPr>
    <w:rPr>
      <w:rFonts w:ascii="Times New Roman" w:eastAsia="Arial Unicode MS" w:hAnsi="Times New Roman"/>
      <w:sz w:val="24"/>
      <w:szCs w:val="24"/>
      <w:lang w:val="es-ES_tradnl" w:eastAsia="es-EC"/>
    </w:rPr>
  </w:style>
  <w:style w:type="paragraph" w:styleId="Textodeglobo">
    <w:name w:val="Balloon Text"/>
    <w:basedOn w:val="Normal"/>
    <w:link w:val="TextodegloboCar"/>
    <w:uiPriority w:val="99"/>
    <w:semiHidden/>
    <w:unhideWhenUsed/>
    <w:rsid w:val="00065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A81"/>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4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B21E4E"/>
    <w:pPr>
      <w:overflowPunct w:val="0"/>
      <w:autoSpaceDE w:val="0"/>
      <w:autoSpaceDN w:val="0"/>
      <w:adjustRightInd w:val="0"/>
      <w:spacing w:after="0" w:line="240" w:lineRule="auto"/>
    </w:pPr>
    <w:rPr>
      <w:rFonts w:ascii="Times New Roman" w:eastAsia="Times New Roman" w:hAnsi="Times New Roman"/>
      <w:color w:val="000000"/>
      <w:sz w:val="24"/>
      <w:szCs w:val="20"/>
      <w:lang w:eastAsia="es-EC"/>
    </w:rPr>
  </w:style>
  <w:style w:type="paragraph" w:styleId="Encabezado">
    <w:name w:val="header"/>
    <w:basedOn w:val="Normal"/>
    <w:link w:val="EncabezadoCar"/>
    <w:uiPriority w:val="99"/>
    <w:unhideWhenUsed/>
    <w:rsid w:val="00CF35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5EE"/>
    <w:rPr>
      <w:rFonts w:ascii="Calibri" w:eastAsia="Calibri" w:hAnsi="Calibri" w:cs="Times New Roman"/>
      <w:lang w:val="es-ES"/>
    </w:rPr>
  </w:style>
  <w:style w:type="paragraph" w:styleId="Piedepgina">
    <w:name w:val="footer"/>
    <w:basedOn w:val="Normal"/>
    <w:link w:val="PiedepginaCar"/>
    <w:uiPriority w:val="99"/>
    <w:unhideWhenUsed/>
    <w:rsid w:val="00CF35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5EE"/>
    <w:rPr>
      <w:rFonts w:ascii="Calibri" w:eastAsia="Calibri" w:hAnsi="Calibri" w:cs="Times New Roman"/>
      <w:lang w:val="es-ES"/>
    </w:rPr>
  </w:style>
  <w:style w:type="paragraph" w:styleId="Textosinformato">
    <w:name w:val="Plain Text"/>
    <w:basedOn w:val="Normal"/>
    <w:link w:val="TextosinformatoCar"/>
    <w:rsid w:val="00AD67A8"/>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AD67A8"/>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rsid w:val="00F23847"/>
    <w:pPr>
      <w:widowControl w:val="0"/>
      <w:suppressAutoHyphens/>
      <w:spacing w:after="120" w:line="240" w:lineRule="auto"/>
    </w:pPr>
    <w:rPr>
      <w:rFonts w:ascii="Times New Roman" w:eastAsia="Arial Unicode MS" w:hAnsi="Times New Roman"/>
      <w:sz w:val="24"/>
      <w:szCs w:val="24"/>
      <w:lang w:val="es-ES_tradnl" w:eastAsia="es-EC"/>
    </w:rPr>
  </w:style>
  <w:style w:type="character" w:customStyle="1" w:styleId="TextoindependienteCar">
    <w:name w:val="Texto independiente Car"/>
    <w:basedOn w:val="Fuentedeprrafopredeter"/>
    <w:link w:val="Textoindependiente"/>
    <w:rsid w:val="00F23847"/>
    <w:rPr>
      <w:rFonts w:ascii="Times New Roman" w:eastAsia="Arial Unicode MS" w:hAnsi="Times New Roman" w:cs="Times New Roman"/>
      <w:sz w:val="24"/>
      <w:szCs w:val="24"/>
      <w:lang w:val="es-ES_tradnl" w:eastAsia="es-EC"/>
    </w:rPr>
  </w:style>
  <w:style w:type="paragraph" w:styleId="Prrafodelista">
    <w:name w:val="List Paragraph"/>
    <w:basedOn w:val="Normal"/>
    <w:uiPriority w:val="34"/>
    <w:qFormat/>
    <w:rsid w:val="00F23847"/>
    <w:pPr>
      <w:widowControl w:val="0"/>
      <w:suppressAutoHyphens/>
      <w:spacing w:after="0" w:line="240" w:lineRule="auto"/>
      <w:ind w:left="708"/>
    </w:pPr>
    <w:rPr>
      <w:rFonts w:ascii="Times New Roman" w:eastAsia="Arial Unicode MS" w:hAnsi="Times New Roman"/>
      <w:sz w:val="24"/>
      <w:szCs w:val="24"/>
      <w:lang w:val="es-ES_tradnl" w:eastAsia="es-EC"/>
    </w:rPr>
  </w:style>
  <w:style w:type="paragraph" w:styleId="Textodeglobo">
    <w:name w:val="Balloon Text"/>
    <w:basedOn w:val="Normal"/>
    <w:link w:val="TextodegloboCar"/>
    <w:uiPriority w:val="99"/>
    <w:semiHidden/>
    <w:unhideWhenUsed/>
    <w:rsid w:val="00065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A81"/>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4898</Words>
  <Characters>26942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Patricio Jaramillo Arciniegas</dc:creator>
  <cp:lastModifiedBy>Diego Sebastian Cevallos Salgado</cp:lastModifiedBy>
  <cp:revision>6</cp:revision>
  <cp:lastPrinted>2017-11-30T21:48:00Z</cp:lastPrinted>
  <dcterms:created xsi:type="dcterms:W3CDTF">2017-11-30T21:41:00Z</dcterms:created>
  <dcterms:modified xsi:type="dcterms:W3CDTF">2017-11-30T21:48:00Z</dcterms:modified>
</cp:coreProperties>
</file>