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C8A7" w14:textId="77777777" w:rsidR="00765374" w:rsidRPr="001F1F26" w:rsidRDefault="00765374" w:rsidP="001F1F26">
      <w:pPr>
        <w:spacing w:after="120" w:line="276" w:lineRule="auto"/>
        <w:jc w:val="center"/>
        <w:rPr>
          <w:rFonts w:ascii="Palatino Linotype" w:hAnsi="Palatino Linotype" w:cs="Arial"/>
          <w:b/>
          <w:lang w:eastAsia="es-ES"/>
        </w:rPr>
      </w:pPr>
      <w:bookmarkStart w:id="0" w:name="_Toc395618415"/>
      <w:bookmarkStart w:id="1" w:name="_Toc398284052"/>
      <w:bookmarkStart w:id="2" w:name="_Toc398284286"/>
      <w:r w:rsidRPr="001F1F26">
        <w:rPr>
          <w:rFonts w:ascii="Palatino Linotype" w:hAnsi="Palatino Linotype" w:cs="Arial"/>
          <w:b/>
          <w:lang w:eastAsia="es-ES"/>
        </w:rPr>
        <w:t>EXPOSICIÓN DE MOTIVOS</w:t>
      </w:r>
    </w:p>
    <w:p w14:paraId="169C8A12" w14:textId="6301B124" w:rsidR="00B20066" w:rsidRPr="001F1F26" w:rsidRDefault="00B20066" w:rsidP="001F1F26">
      <w:pPr>
        <w:spacing w:after="120" w:line="276" w:lineRule="auto"/>
        <w:ind w:firstLine="708"/>
        <w:jc w:val="both"/>
        <w:rPr>
          <w:rFonts w:ascii="Palatino Linotype" w:hAnsi="Palatino Linotype" w:cs="Arial"/>
        </w:rPr>
      </w:pPr>
      <w:r w:rsidRPr="001F1F26">
        <w:rPr>
          <w:rFonts w:ascii="Palatino Linotype" w:hAnsi="Palatino Linotype" w:cs="Arial"/>
        </w:rPr>
        <w:t>De conformidad a la información que reposa en las entidades metropolitanas competentes en materia de movilidad, el servicio de taxi forma parte de la oferta de movilidad motorizada en el Distrito Metropolitano de Quito, que de acuerdo con la repartición modal tiene una incidencia del orden del 3,9% del total, lo que implica alrededor de 160.000 viajes motorizados por día; representando a su vez, el 14,4% de viajes en transporte privado (autos y taxis).</w:t>
      </w:r>
    </w:p>
    <w:p w14:paraId="3910042F" w14:textId="0EBFDDBA" w:rsidR="00FB18EA" w:rsidRPr="001F1F26" w:rsidRDefault="00280939" w:rsidP="001F1F26">
      <w:pPr>
        <w:spacing w:after="120" w:line="276" w:lineRule="auto"/>
        <w:ind w:firstLine="708"/>
        <w:jc w:val="both"/>
        <w:rPr>
          <w:rFonts w:ascii="Palatino Linotype" w:hAnsi="Palatino Linotype" w:cs="Arial"/>
          <w:lang w:eastAsia="es-ES"/>
        </w:rPr>
      </w:pPr>
      <w:r w:rsidRPr="001F1F26">
        <w:rPr>
          <w:rFonts w:ascii="Palatino Linotype" w:hAnsi="Palatino Linotype" w:cs="Arial"/>
        </w:rPr>
        <w:t>La</w:t>
      </w:r>
      <w:r w:rsidR="00FB18EA" w:rsidRPr="001F1F26">
        <w:rPr>
          <w:rFonts w:ascii="Palatino Linotype" w:hAnsi="Palatino Linotype" w:cs="Arial"/>
        </w:rPr>
        <w:t xml:space="preserve"> Ordenanza Metropolitana No. 0247, sancionada el 11 de enero de 2008, Sustitutiva de la Sección IV, Capítulo IX, Título II del Libro Primero, del Código Municipal para el Distrito Metropolitano de Quito, estableció las disposiciones que regulan la gestión, coordinación, administración, ejecución, fiscalización y procesos de sanción de las Operadoras autorizadas a la prestación del servicio de transporte</w:t>
      </w:r>
      <w:r w:rsidR="00206811" w:rsidRPr="001F1F26">
        <w:rPr>
          <w:rFonts w:ascii="Palatino Linotype" w:hAnsi="Palatino Linotype" w:cs="Arial"/>
        </w:rPr>
        <w:t xml:space="preserve"> terrestre, púbico y comercial,</w:t>
      </w:r>
      <w:r w:rsidR="00FB18EA" w:rsidRPr="001F1F26">
        <w:rPr>
          <w:rFonts w:ascii="Palatino Linotype" w:hAnsi="Palatino Linotype" w:cs="Arial"/>
        </w:rPr>
        <w:t xml:space="preserve"> incluyendo la modalidad de servicio de transporte comercial en taxi, dentro de sus clases y subclases.</w:t>
      </w:r>
    </w:p>
    <w:p w14:paraId="367D53AB" w14:textId="6A2F5E63" w:rsidR="00FB18EA" w:rsidRPr="001F1F26" w:rsidRDefault="00280939" w:rsidP="001F1F26">
      <w:pPr>
        <w:pStyle w:val="Default"/>
        <w:spacing w:after="120" w:line="276" w:lineRule="auto"/>
        <w:ind w:firstLine="708"/>
        <w:jc w:val="both"/>
        <w:rPr>
          <w:rFonts w:ascii="Palatino Linotype" w:eastAsia="Times New Roman" w:hAnsi="Palatino Linotype" w:cs="Arial"/>
          <w:sz w:val="22"/>
          <w:szCs w:val="22"/>
          <w:lang w:val="es-ES" w:eastAsia="es-EC"/>
        </w:rPr>
      </w:pPr>
      <w:r w:rsidRPr="001F1F26">
        <w:rPr>
          <w:rFonts w:ascii="Palatino Linotype" w:eastAsia="Times New Roman" w:hAnsi="Palatino Linotype" w:cs="Arial"/>
          <w:sz w:val="22"/>
          <w:szCs w:val="22"/>
          <w:lang w:val="es-ES" w:eastAsia="es-EC"/>
        </w:rPr>
        <w:t>La</w:t>
      </w:r>
      <w:r w:rsidR="00FB18EA" w:rsidRPr="001F1F26">
        <w:rPr>
          <w:rFonts w:ascii="Palatino Linotype" w:eastAsia="Times New Roman" w:hAnsi="Palatino Linotype" w:cs="Arial"/>
          <w:sz w:val="22"/>
          <w:szCs w:val="22"/>
          <w:lang w:val="es-ES" w:eastAsia="es-EC"/>
        </w:rPr>
        <w:t xml:space="preserve"> Ordenanza Metropolitana</w:t>
      </w:r>
      <w:r w:rsidR="00FB18EA" w:rsidRPr="001F1F26">
        <w:rPr>
          <w:rFonts w:ascii="Palatino Linotype" w:hAnsi="Palatino Linotype" w:cs="Arial"/>
          <w:b/>
          <w:bCs/>
          <w:sz w:val="22"/>
          <w:szCs w:val="22"/>
        </w:rPr>
        <w:t xml:space="preserve"> </w:t>
      </w:r>
      <w:r w:rsidR="00FB18EA" w:rsidRPr="001F1F26">
        <w:rPr>
          <w:rFonts w:ascii="Palatino Linotype" w:hAnsi="Palatino Linotype" w:cs="Arial"/>
          <w:bCs/>
          <w:sz w:val="22"/>
          <w:szCs w:val="22"/>
        </w:rPr>
        <w:t>No. 0047 del Dis</w:t>
      </w:r>
      <w:r w:rsidRPr="001F1F26">
        <w:rPr>
          <w:rFonts w:ascii="Palatino Linotype" w:hAnsi="Palatino Linotype" w:cs="Arial"/>
          <w:bCs/>
          <w:sz w:val="22"/>
          <w:szCs w:val="22"/>
        </w:rPr>
        <w:t xml:space="preserve">trito Metropolitano de Quito, </w:t>
      </w:r>
      <w:r w:rsidR="00FB18EA" w:rsidRPr="001F1F26">
        <w:rPr>
          <w:rFonts w:ascii="Palatino Linotype" w:hAnsi="Palatino Linotype" w:cs="Arial"/>
          <w:bCs/>
          <w:sz w:val="22"/>
          <w:szCs w:val="22"/>
        </w:rPr>
        <w:t xml:space="preserve">reformada mediante </w:t>
      </w:r>
      <w:r w:rsidR="00FB18EA" w:rsidRPr="001F1F26">
        <w:rPr>
          <w:rFonts w:ascii="Palatino Linotype" w:eastAsia="Calibri" w:hAnsi="Palatino Linotype" w:cs="Arial"/>
          <w:sz w:val="22"/>
          <w:szCs w:val="22"/>
        </w:rPr>
        <w:t xml:space="preserve">Ordenanza Metropolitana </w:t>
      </w:r>
      <w:r w:rsidR="00206811" w:rsidRPr="001F1F26">
        <w:rPr>
          <w:rFonts w:ascii="Palatino Linotype" w:eastAsia="Calibri" w:hAnsi="Palatino Linotype" w:cs="Arial"/>
          <w:sz w:val="22"/>
          <w:szCs w:val="22"/>
        </w:rPr>
        <w:t>0</w:t>
      </w:r>
      <w:r w:rsidR="00FB18EA" w:rsidRPr="001F1F26">
        <w:rPr>
          <w:rFonts w:ascii="Palatino Linotype" w:eastAsia="Calibri" w:hAnsi="Palatino Linotype" w:cs="Arial"/>
          <w:sz w:val="22"/>
          <w:szCs w:val="22"/>
        </w:rPr>
        <w:t xml:space="preserve">339, sancionada el 8 de enero del 2013, </w:t>
      </w:r>
      <w:r w:rsidR="00FB18EA" w:rsidRPr="001F1F26">
        <w:rPr>
          <w:rFonts w:ascii="Palatino Linotype" w:hAnsi="Palatino Linotype" w:cs="Arial"/>
          <w:bCs/>
          <w:sz w:val="22"/>
          <w:szCs w:val="22"/>
        </w:rPr>
        <w:t xml:space="preserve">estableció el régimen administrativo para la prestación del servicio de transporte comercial en taxi del Distrito Metropolitano de Quito, cuyo artículo único </w:t>
      </w:r>
      <w:r w:rsidR="00FB18EA" w:rsidRPr="001F1F26">
        <w:rPr>
          <w:rFonts w:ascii="Palatino Linotype" w:eastAsia="Times New Roman" w:hAnsi="Palatino Linotype" w:cs="Arial"/>
          <w:bCs/>
          <w:sz w:val="22"/>
          <w:szCs w:val="22"/>
          <w:lang w:val="es-ES" w:eastAsia="es-EC"/>
        </w:rPr>
        <w:t>fue incorporado</w:t>
      </w:r>
      <w:r w:rsidR="00FB18EA" w:rsidRPr="001F1F26">
        <w:rPr>
          <w:rFonts w:ascii="Palatino Linotype" w:eastAsia="Times New Roman" w:hAnsi="Palatino Linotype" w:cs="Arial"/>
          <w:b/>
          <w:bCs/>
          <w:sz w:val="22"/>
          <w:szCs w:val="22"/>
          <w:lang w:val="es-ES" w:eastAsia="es-EC"/>
        </w:rPr>
        <w:t xml:space="preserve"> </w:t>
      </w:r>
      <w:r w:rsidR="00FB18EA" w:rsidRPr="001F1F26">
        <w:rPr>
          <w:rFonts w:ascii="Palatino Linotype" w:eastAsia="Times New Roman" w:hAnsi="Palatino Linotype" w:cs="Arial"/>
          <w:sz w:val="22"/>
          <w:szCs w:val="22"/>
          <w:lang w:val="es-ES" w:eastAsia="es-EC"/>
        </w:rPr>
        <w:t xml:space="preserve">en el Parágrafo XXII “Del Uso del Suelo por parte de los vehículos privados”, de la Ordenanza Metropolitana No. </w:t>
      </w:r>
      <w:r w:rsidR="00206811" w:rsidRPr="001F1F26">
        <w:rPr>
          <w:rFonts w:ascii="Palatino Linotype" w:eastAsia="Times New Roman" w:hAnsi="Palatino Linotype" w:cs="Arial"/>
          <w:sz w:val="22"/>
          <w:szCs w:val="22"/>
          <w:lang w:val="es-ES" w:eastAsia="es-EC"/>
        </w:rPr>
        <w:t>0</w:t>
      </w:r>
      <w:r w:rsidR="00FB18EA" w:rsidRPr="001F1F26">
        <w:rPr>
          <w:rFonts w:ascii="Palatino Linotype" w:eastAsia="Times New Roman" w:hAnsi="Palatino Linotype" w:cs="Arial"/>
          <w:sz w:val="22"/>
          <w:szCs w:val="22"/>
          <w:lang w:val="es-ES" w:eastAsia="es-EC"/>
        </w:rPr>
        <w:t xml:space="preserve">247; </w:t>
      </w:r>
      <w:r w:rsidR="00206811" w:rsidRPr="001F1F26">
        <w:rPr>
          <w:rFonts w:ascii="Palatino Linotype" w:eastAsia="Times New Roman" w:hAnsi="Palatino Linotype" w:cs="Arial"/>
          <w:sz w:val="22"/>
          <w:szCs w:val="22"/>
          <w:lang w:val="es-ES" w:eastAsia="es-EC"/>
        </w:rPr>
        <w:t xml:space="preserve">dichas </w:t>
      </w:r>
      <w:r w:rsidR="00FB18EA" w:rsidRPr="001F1F26">
        <w:rPr>
          <w:rFonts w:ascii="Palatino Linotype" w:eastAsia="Times New Roman" w:hAnsi="Palatino Linotype" w:cs="Arial"/>
          <w:sz w:val="22"/>
          <w:szCs w:val="22"/>
          <w:lang w:val="es-ES" w:eastAsia="es-EC"/>
        </w:rPr>
        <w:t xml:space="preserve">disposiciones </w:t>
      </w:r>
      <w:r w:rsidR="00206811" w:rsidRPr="001F1F26">
        <w:rPr>
          <w:rFonts w:ascii="Palatino Linotype" w:eastAsia="Times New Roman" w:hAnsi="Palatino Linotype" w:cs="Arial"/>
          <w:sz w:val="22"/>
          <w:szCs w:val="22"/>
          <w:lang w:val="es-ES" w:eastAsia="es-EC"/>
        </w:rPr>
        <w:t xml:space="preserve">fuero </w:t>
      </w:r>
      <w:r w:rsidR="00FB18EA" w:rsidRPr="001F1F26">
        <w:rPr>
          <w:rFonts w:ascii="Palatino Linotype" w:eastAsia="Times New Roman" w:hAnsi="Palatino Linotype" w:cs="Arial"/>
          <w:sz w:val="22"/>
          <w:szCs w:val="22"/>
          <w:lang w:val="es-ES" w:eastAsia="es-EC"/>
        </w:rPr>
        <w:t xml:space="preserve">emanadas antes de la promulgación de la última reforma </w:t>
      </w:r>
      <w:r w:rsidR="00206811" w:rsidRPr="001F1F26">
        <w:rPr>
          <w:rFonts w:ascii="Palatino Linotype" w:eastAsia="Times New Roman" w:hAnsi="Palatino Linotype" w:cs="Arial"/>
          <w:sz w:val="22"/>
          <w:szCs w:val="22"/>
          <w:lang w:val="es-ES" w:eastAsia="es-EC"/>
        </w:rPr>
        <w:t>a</w:t>
      </w:r>
      <w:r w:rsidR="00FB18EA" w:rsidRPr="001F1F26">
        <w:rPr>
          <w:rFonts w:ascii="Palatino Linotype" w:eastAsia="Times New Roman" w:hAnsi="Palatino Linotype" w:cs="Arial"/>
          <w:sz w:val="22"/>
          <w:szCs w:val="22"/>
          <w:lang w:val="es-ES" w:eastAsia="es-EC"/>
        </w:rPr>
        <w:t xml:space="preserve"> la Ley Orgánica de Transporte Terrestre, Tránsito y Seguridad Vial, publicado en el Registro Oficial Suplemento No. </w:t>
      </w:r>
      <w:r w:rsidR="00FB18EA" w:rsidRPr="001F1F26">
        <w:rPr>
          <w:rFonts w:ascii="Palatino Linotype" w:hAnsi="Palatino Linotype" w:cs="Arial"/>
          <w:sz w:val="22"/>
          <w:szCs w:val="22"/>
        </w:rPr>
        <w:t>407 del 31 de diciembre de 2014</w:t>
      </w:r>
      <w:r w:rsidR="00FB18EA" w:rsidRPr="001F1F26">
        <w:rPr>
          <w:rFonts w:ascii="Palatino Linotype" w:eastAsia="Times New Roman" w:hAnsi="Palatino Linotype" w:cs="Arial"/>
          <w:sz w:val="22"/>
          <w:szCs w:val="22"/>
          <w:lang w:val="es-ES" w:eastAsia="es-EC"/>
        </w:rPr>
        <w:t>, y su Reglamento General de aplicación que fue emitido mediante Decreto Ejecutivo 1196, publicado en el</w:t>
      </w:r>
      <w:r w:rsidR="00FB18EA" w:rsidRPr="001F1F26">
        <w:rPr>
          <w:rFonts w:ascii="Palatino Linotype" w:hAnsi="Palatino Linotype" w:cs="Arial"/>
          <w:sz w:val="22"/>
          <w:szCs w:val="22"/>
        </w:rPr>
        <w:t xml:space="preserve"> Registro Oficial Suplemento 731 de 25 de junio del 2012, con sus posteriores reformas, que inciden directamente en las facultades y atribuciones que ejercen en la actualidad los Gobiernos Autónomos Descentralizados en materia de transporte terrestre.</w:t>
      </w:r>
    </w:p>
    <w:p w14:paraId="2698B387" w14:textId="46E91CF5" w:rsidR="00B20066" w:rsidRPr="001F1F26" w:rsidRDefault="00B20066" w:rsidP="001F1F26">
      <w:pPr>
        <w:spacing w:after="120" w:line="276" w:lineRule="auto"/>
        <w:ind w:firstLine="708"/>
        <w:jc w:val="both"/>
        <w:rPr>
          <w:rFonts w:ascii="Palatino Linotype" w:hAnsi="Palatino Linotype" w:cs="Arial"/>
        </w:rPr>
      </w:pPr>
      <w:r w:rsidRPr="001F1F26">
        <w:rPr>
          <w:rFonts w:ascii="Palatino Linotype" w:eastAsiaTheme="minorEastAsia" w:hAnsi="Palatino Linotype" w:cs="Arial"/>
          <w:color w:val="000000" w:themeColor="text1"/>
        </w:rPr>
        <w:t xml:space="preserve">De acuerdo con la Ordenanza No. </w:t>
      </w:r>
      <w:r w:rsidR="004A48CC" w:rsidRPr="001F1F26">
        <w:rPr>
          <w:rFonts w:ascii="Palatino Linotype" w:eastAsiaTheme="minorEastAsia" w:hAnsi="Palatino Linotype" w:cs="Arial"/>
          <w:color w:val="000000" w:themeColor="text1"/>
        </w:rPr>
        <w:t>0</w:t>
      </w:r>
      <w:r w:rsidRPr="001F1F26">
        <w:rPr>
          <w:rFonts w:ascii="Palatino Linotype" w:eastAsiaTheme="minorEastAsia" w:hAnsi="Palatino Linotype" w:cs="Arial"/>
          <w:color w:val="000000" w:themeColor="text1"/>
        </w:rPr>
        <w:t>047</w:t>
      </w:r>
      <w:r w:rsidR="004A48CC" w:rsidRPr="001F1F26">
        <w:rPr>
          <w:rFonts w:ascii="Palatino Linotype" w:eastAsiaTheme="minorEastAsia" w:hAnsi="Palatino Linotype" w:cs="Arial"/>
          <w:color w:val="000000" w:themeColor="text1"/>
        </w:rPr>
        <w:t>,</w:t>
      </w:r>
      <w:r w:rsidR="00FB18EA" w:rsidRPr="001F1F26">
        <w:rPr>
          <w:rFonts w:ascii="Palatino Linotype" w:eastAsiaTheme="minorEastAsia" w:hAnsi="Palatino Linotype" w:cs="Arial"/>
          <w:color w:val="000000" w:themeColor="text1"/>
        </w:rPr>
        <w:t xml:space="preserve"> </w:t>
      </w:r>
      <w:r w:rsidR="00FB18EA" w:rsidRPr="001F1F26">
        <w:rPr>
          <w:rFonts w:ascii="Palatino Linotype" w:hAnsi="Palatino Linotype" w:cs="Arial"/>
          <w:bCs/>
        </w:rPr>
        <w:t>sancionada el 15 de abril del 2011</w:t>
      </w:r>
      <w:r w:rsidR="00FB18EA" w:rsidRPr="001F1F26">
        <w:rPr>
          <w:rFonts w:ascii="Palatino Linotype" w:eastAsiaTheme="minorEastAsia" w:hAnsi="Palatino Linotype" w:cs="Arial"/>
          <w:color w:val="000000" w:themeColor="text1"/>
        </w:rPr>
        <w:t>,</w:t>
      </w:r>
      <w:r w:rsidR="004A48CC" w:rsidRPr="001F1F26">
        <w:rPr>
          <w:rFonts w:ascii="Palatino Linotype" w:eastAsiaTheme="minorEastAsia" w:hAnsi="Palatino Linotype" w:cs="Arial"/>
          <w:color w:val="000000" w:themeColor="text1"/>
        </w:rPr>
        <w:t xml:space="preserve"> </w:t>
      </w:r>
      <w:r w:rsidRPr="001F1F26">
        <w:rPr>
          <w:rFonts w:ascii="Palatino Linotype" w:eastAsiaTheme="minorEastAsia" w:hAnsi="Palatino Linotype" w:cs="Arial"/>
          <w:color w:val="000000" w:themeColor="text1"/>
        </w:rPr>
        <w:t xml:space="preserve">en la cual se estableció </w:t>
      </w:r>
      <w:r w:rsidR="00206811" w:rsidRPr="001F1F26">
        <w:rPr>
          <w:rFonts w:ascii="Palatino Linotype" w:eastAsiaTheme="minorEastAsia" w:hAnsi="Palatino Linotype" w:cs="Arial"/>
          <w:color w:val="000000" w:themeColor="text1"/>
        </w:rPr>
        <w:t xml:space="preserve">además </w:t>
      </w:r>
      <w:r w:rsidRPr="001F1F26">
        <w:rPr>
          <w:rFonts w:ascii="Palatino Linotype" w:eastAsiaTheme="minorEastAsia" w:hAnsi="Palatino Linotype" w:cs="Arial"/>
          <w:color w:val="000000" w:themeColor="text1"/>
        </w:rPr>
        <w:t xml:space="preserve">el proceso para la regularización de taxis en el año 2011, se determinaron varias clases y subclases de </w:t>
      </w:r>
      <w:r w:rsidR="00206811" w:rsidRPr="001F1F26">
        <w:rPr>
          <w:rFonts w:ascii="Palatino Linotype" w:eastAsiaTheme="minorEastAsia" w:hAnsi="Palatino Linotype" w:cs="Arial"/>
          <w:color w:val="000000" w:themeColor="text1"/>
        </w:rPr>
        <w:t>servicio</w:t>
      </w:r>
      <w:r w:rsidRPr="001F1F26">
        <w:rPr>
          <w:rFonts w:ascii="Palatino Linotype" w:eastAsiaTheme="minorEastAsia" w:hAnsi="Palatino Linotype" w:cs="Arial"/>
          <w:color w:val="000000" w:themeColor="text1"/>
        </w:rPr>
        <w:t>, a más del convencional, que es la clase que se tenía hasta ese año, y además del ejecutivo, ambas constituyéndose en las única</w:t>
      </w:r>
      <w:r w:rsidR="004A48CC" w:rsidRPr="001F1F26">
        <w:rPr>
          <w:rFonts w:ascii="Palatino Linotype" w:eastAsiaTheme="minorEastAsia" w:hAnsi="Palatino Linotype" w:cs="Arial"/>
          <w:color w:val="000000" w:themeColor="text1"/>
        </w:rPr>
        <w:t>s</w:t>
      </w:r>
      <w:r w:rsidRPr="001F1F26">
        <w:rPr>
          <w:rFonts w:ascii="Palatino Linotype" w:eastAsiaTheme="minorEastAsia" w:hAnsi="Palatino Linotype" w:cs="Arial"/>
          <w:color w:val="000000" w:themeColor="text1"/>
        </w:rPr>
        <w:t xml:space="preserve"> clases previstas en el ordenamiento nacional para la prestación de este servicio. </w:t>
      </w:r>
      <w:r w:rsidR="00206811" w:rsidRPr="001F1F26">
        <w:rPr>
          <w:rFonts w:ascii="Palatino Linotype" w:hAnsi="Palatino Linotype" w:cs="Arial"/>
        </w:rPr>
        <w:t xml:space="preserve">Pese a </w:t>
      </w:r>
      <w:r w:rsidR="00206811" w:rsidRPr="001F1F26">
        <w:rPr>
          <w:rFonts w:ascii="Palatino Linotype" w:hAnsi="Palatino Linotype" w:cs="Arial"/>
        </w:rPr>
        <w:lastRenderedPageBreak/>
        <w:t>aquello, e</w:t>
      </w:r>
      <w:r w:rsidRPr="001F1F26">
        <w:rPr>
          <w:rFonts w:ascii="Palatino Linotype" w:hAnsi="Palatino Linotype" w:cs="Arial"/>
        </w:rPr>
        <w:t>n la actualidad, en todo el Distrito Metropolitano de Quito (</w:t>
      </w:r>
      <w:proofErr w:type="spellStart"/>
      <w:r w:rsidRPr="001F1F26">
        <w:rPr>
          <w:rFonts w:ascii="Palatino Linotype" w:hAnsi="Palatino Linotype" w:cs="Arial"/>
        </w:rPr>
        <w:t>DMQ</w:t>
      </w:r>
      <w:proofErr w:type="spellEnd"/>
      <w:r w:rsidRPr="001F1F26">
        <w:rPr>
          <w:rFonts w:ascii="Palatino Linotype" w:hAnsi="Palatino Linotype" w:cs="Arial"/>
        </w:rPr>
        <w:t xml:space="preserve">) existe una gran cantidad de vehículos que prestan el servicio de transporte público en taxi sin contar con los debidos documentos habilitantes, debido a varias causas, lo cual ha obligado a que el usuario busque otras alternativas que le permita llegar de manera rápida a su destino. </w:t>
      </w:r>
    </w:p>
    <w:p w14:paraId="252E21CB" w14:textId="77777777" w:rsidR="00280939" w:rsidRPr="001F1F26" w:rsidRDefault="003438A6" w:rsidP="001F1F26">
      <w:pPr>
        <w:spacing w:after="120" w:line="276" w:lineRule="auto"/>
        <w:ind w:firstLine="708"/>
        <w:jc w:val="both"/>
        <w:rPr>
          <w:rFonts w:ascii="Palatino Linotype" w:eastAsia="Times New Roman" w:hAnsi="Palatino Linotype" w:cs="Arial"/>
          <w:bCs/>
          <w:lang w:eastAsia="es-EC"/>
        </w:rPr>
      </w:pPr>
      <w:r w:rsidRPr="001F1F26">
        <w:rPr>
          <w:rFonts w:ascii="Palatino Linotype" w:eastAsia="Times New Roman" w:hAnsi="Palatino Linotype" w:cs="Arial"/>
          <w:lang w:val="es-ES" w:eastAsia="es-EC"/>
        </w:rPr>
        <w:t>La</w:t>
      </w:r>
      <w:r w:rsidR="00FB18EA" w:rsidRPr="001F1F26">
        <w:rPr>
          <w:rFonts w:ascii="Palatino Linotype" w:eastAsia="Times New Roman" w:hAnsi="Palatino Linotype" w:cs="Arial"/>
          <w:lang w:val="es-ES" w:eastAsia="es-EC"/>
        </w:rPr>
        <w:t xml:space="preserve"> </w:t>
      </w:r>
      <w:r w:rsidR="00280939" w:rsidRPr="001F1F26">
        <w:rPr>
          <w:rFonts w:ascii="Palatino Linotype" w:eastAsia="Times New Roman" w:hAnsi="Palatino Linotype" w:cs="Arial"/>
          <w:lang w:val="es-ES" w:eastAsia="es-EC"/>
        </w:rPr>
        <w:t xml:space="preserve">citada </w:t>
      </w:r>
      <w:r w:rsidR="00FB18EA" w:rsidRPr="001F1F26">
        <w:rPr>
          <w:rFonts w:ascii="Palatino Linotype" w:eastAsia="Times New Roman" w:hAnsi="Palatino Linotype" w:cs="Arial"/>
          <w:lang w:val="es-ES" w:eastAsia="es-EC"/>
        </w:rPr>
        <w:t>Ordenanza Metropolitana</w:t>
      </w:r>
      <w:r w:rsidR="00FB18EA" w:rsidRPr="001F1F26">
        <w:rPr>
          <w:rFonts w:ascii="Palatino Linotype" w:hAnsi="Palatino Linotype" w:cs="Arial"/>
          <w:b/>
          <w:bCs/>
        </w:rPr>
        <w:t xml:space="preserve"> </w:t>
      </w:r>
      <w:r w:rsidR="00FB18EA" w:rsidRPr="001F1F26">
        <w:rPr>
          <w:rFonts w:ascii="Palatino Linotype" w:hAnsi="Palatino Linotype" w:cs="Arial"/>
          <w:bCs/>
        </w:rPr>
        <w:t xml:space="preserve">No. 0047, sancionada el 15 de abril del 2011, </w:t>
      </w:r>
      <w:r w:rsidR="00280939" w:rsidRPr="001F1F26">
        <w:rPr>
          <w:rFonts w:ascii="Palatino Linotype" w:hAnsi="Palatino Linotype" w:cs="Arial"/>
          <w:bCs/>
        </w:rPr>
        <w:t xml:space="preserve">en su </w:t>
      </w:r>
      <w:r w:rsidR="00280939" w:rsidRPr="001F1F26">
        <w:rPr>
          <w:rFonts w:ascii="Palatino Linotype" w:eastAsia="Times New Roman" w:hAnsi="Palatino Linotype" w:cs="Arial"/>
          <w:bCs/>
          <w:lang w:eastAsia="es-EC"/>
        </w:rPr>
        <w:t xml:space="preserve">artículo </w:t>
      </w:r>
      <w:proofErr w:type="spellStart"/>
      <w:r w:rsidR="00280939" w:rsidRPr="001F1F26">
        <w:rPr>
          <w:rFonts w:ascii="Palatino Linotype" w:eastAsia="Times New Roman" w:hAnsi="Palatino Linotype" w:cs="Arial"/>
          <w:bCs/>
          <w:lang w:eastAsia="es-EC"/>
        </w:rPr>
        <w:t>innumerado</w:t>
      </w:r>
      <w:proofErr w:type="spellEnd"/>
      <w:r w:rsidR="00280939" w:rsidRPr="001F1F26">
        <w:rPr>
          <w:rFonts w:ascii="Palatino Linotype" w:eastAsia="Times New Roman" w:hAnsi="Palatino Linotype" w:cs="Arial"/>
          <w:bCs/>
          <w:lang w:eastAsia="es-EC"/>
        </w:rPr>
        <w:t xml:space="preserve"> (21), respecto a la base para la determinación del número de vehículos destinados al Servicio de Taxi, dispuso:</w:t>
      </w:r>
    </w:p>
    <w:p w14:paraId="48BD28F8" w14:textId="77777777" w:rsidR="00280939" w:rsidRPr="001F1F26" w:rsidRDefault="00280939" w:rsidP="001F1F26">
      <w:pPr>
        <w:spacing w:after="120" w:line="276" w:lineRule="auto"/>
        <w:ind w:left="708"/>
        <w:jc w:val="both"/>
        <w:rPr>
          <w:rFonts w:ascii="Palatino Linotype" w:hAnsi="Palatino Linotype" w:cs="Arial"/>
        </w:rPr>
      </w:pPr>
      <w:r w:rsidRPr="001F1F26">
        <w:rPr>
          <w:rFonts w:ascii="Palatino Linotype" w:eastAsia="Times New Roman" w:hAnsi="Palatino Linotype" w:cs="Arial"/>
          <w:bCs/>
          <w:i/>
          <w:lang w:eastAsia="es-EC"/>
        </w:rPr>
        <w:t>“</w:t>
      </w:r>
      <w:r w:rsidRPr="001F1F26">
        <w:rPr>
          <w:rFonts w:ascii="Palatino Linotype" w:eastAsia="Times New Roman" w:hAnsi="Palatino Linotype" w:cs="Arial"/>
          <w:i/>
          <w:lang w:eastAsia="es-EC"/>
        </w:rPr>
        <w:t>1. Le corresponde únicamente a la Autoridad Administrativa Otorgante determinar en un período no menor a cinco años el número de vehículos que podrían ser destinados al Servicio de Taxi en el Distrito Metropolitano de Quito, en cada una de las clases o subclases, en función de la necesidad y conveniencia del servicio público y, la necesidad de compatibilizar estas actuaciones con la seguridad de las personas, bienes y el ambiente. (…)”</w:t>
      </w:r>
    </w:p>
    <w:p w14:paraId="072CB011" w14:textId="0F5926A8" w:rsidR="00280939" w:rsidRPr="001F1F26" w:rsidRDefault="00280939" w:rsidP="001F1F26">
      <w:pPr>
        <w:spacing w:after="120" w:line="276" w:lineRule="auto"/>
        <w:ind w:firstLine="360"/>
        <w:jc w:val="both"/>
        <w:rPr>
          <w:rFonts w:ascii="Palatino Linotype" w:hAnsi="Palatino Linotype" w:cs="Arial"/>
        </w:rPr>
      </w:pPr>
      <w:r w:rsidRPr="001F1F26">
        <w:rPr>
          <w:rFonts w:ascii="Palatino Linotype" w:hAnsi="Palatino Linotype" w:cs="Arial"/>
        </w:rPr>
        <w:t xml:space="preserve">En atención a la disposición transcrita, la Secretaría de Movilidad del Municipio del Distrito Metropolitano de Quito, llevó adelante la contratación de la Consultoría para la determinación de la oferta y demanda actual de taxis en el </w:t>
      </w:r>
      <w:proofErr w:type="spellStart"/>
      <w:r w:rsidRPr="001F1F26">
        <w:rPr>
          <w:rFonts w:ascii="Palatino Linotype" w:hAnsi="Palatino Linotype" w:cs="Arial"/>
        </w:rPr>
        <w:t>DMQ</w:t>
      </w:r>
      <w:proofErr w:type="spellEnd"/>
      <w:r w:rsidRPr="001F1F26">
        <w:rPr>
          <w:rFonts w:ascii="Palatino Linotype" w:hAnsi="Palatino Linotype" w:cs="Arial"/>
        </w:rPr>
        <w:t xml:space="preserve">, con el Consorcio </w:t>
      </w:r>
      <w:proofErr w:type="spellStart"/>
      <w:r w:rsidRPr="001F1F26">
        <w:rPr>
          <w:rFonts w:ascii="Palatino Linotype" w:hAnsi="Palatino Linotype" w:cs="Arial"/>
        </w:rPr>
        <w:t>Propraxis</w:t>
      </w:r>
      <w:proofErr w:type="spellEnd"/>
      <w:r w:rsidRPr="001F1F26">
        <w:rPr>
          <w:rFonts w:ascii="Palatino Linotype" w:hAnsi="Palatino Linotype" w:cs="Arial"/>
        </w:rPr>
        <w:t xml:space="preserve"> </w:t>
      </w:r>
      <w:proofErr w:type="spellStart"/>
      <w:r w:rsidRPr="001F1F26">
        <w:rPr>
          <w:rFonts w:ascii="Palatino Linotype" w:hAnsi="Palatino Linotype" w:cs="Arial"/>
        </w:rPr>
        <w:t>GSD</w:t>
      </w:r>
      <w:proofErr w:type="spellEnd"/>
      <w:r w:rsidRPr="001F1F26">
        <w:rPr>
          <w:rFonts w:ascii="Palatino Linotype" w:hAnsi="Palatino Linotype" w:cs="Arial"/>
        </w:rPr>
        <w:t xml:space="preserve"> Plus, cuyo análisis determinó: </w:t>
      </w:r>
    </w:p>
    <w:p w14:paraId="79EAA065" w14:textId="314F025E" w:rsidR="00280939" w:rsidRPr="001F1F26" w:rsidRDefault="00280939" w:rsidP="001F1F26">
      <w:pPr>
        <w:numPr>
          <w:ilvl w:val="0"/>
          <w:numId w:val="36"/>
        </w:numPr>
        <w:spacing w:after="120" w:line="276" w:lineRule="auto"/>
        <w:jc w:val="both"/>
        <w:rPr>
          <w:rFonts w:ascii="Palatino Linotype" w:hAnsi="Palatino Linotype" w:cs="Arial"/>
        </w:rPr>
      </w:pPr>
      <w:r w:rsidRPr="001F1F26">
        <w:rPr>
          <w:rFonts w:ascii="Palatino Linotype" w:hAnsi="Palatino Linotype" w:cs="Arial"/>
        </w:rPr>
        <w:t>Respecto a la demanda</w:t>
      </w:r>
    </w:p>
    <w:p w14:paraId="746ECA0E" w14:textId="11E5A33C" w:rsidR="00280939" w:rsidRPr="001F1F26" w:rsidRDefault="00280939" w:rsidP="001F1F26">
      <w:pPr>
        <w:pStyle w:val="Sinespaciado"/>
        <w:spacing w:after="120" w:line="276" w:lineRule="auto"/>
        <w:ind w:firstLine="360"/>
        <w:jc w:val="both"/>
        <w:rPr>
          <w:rFonts w:ascii="Palatino Linotype" w:hAnsi="Palatino Linotype" w:cs="Arial"/>
        </w:rPr>
      </w:pPr>
      <w:r w:rsidRPr="001F1F26">
        <w:rPr>
          <w:rFonts w:ascii="Palatino Linotype" w:hAnsi="Palatino Linotype" w:cs="Arial"/>
        </w:rPr>
        <w:t xml:space="preserve">Se llevó a cabo encuestas origen-destino en hogares y encuestas origen-destino de interceptación en vía, identificando que en el </w:t>
      </w:r>
      <w:proofErr w:type="spellStart"/>
      <w:r w:rsidRPr="001F1F26">
        <w:rPr>
          <w:rFonts w:ascii="Palatino Linotype" w:hAnsi="Palatino Linotype" w:cs="Arial"/>
        </w:rPr>
        <w:t>DMQ</w:t>
      </w:r>
      <w:proofErr w:type="spellEnd"/>
      <w:r w:rsidRPr="001F1F26">
        <w:rPr>
          <w:rFonts w:ascii="Palatino Linotype" w:hAnsi="Palatino Linotype" w:cs="Arial"/>
        </w:rPr>
        <w:t xml:space="preserve"> en un día típico se efectúan 226.352 viajes. La distribución horaria y pico de demanda presentada determina que la </w:t>
      </w:r>
      <w:r w:rsidRPr="001F1F26">
        <w:rPr>
          <w:rFonts w:ascii="Palatino Linotype" w:hAnsi="Palatino Linotype" w:cs="Arial"/>
          <w:i/>
        </w:rPr>
        <w:t>Hora de Demanda Máxima (</w:t>
      </w:r>
      <w:proofErr w:type="spellStart"/>
      <w:r w:rsidRPr="001F1F26">
        <w:rPr>
          <w:rFonts w:ascii="Palatino Linotype" w:hAnsi="Palatino Linotype" w:cs="Arial"/>
          <w:i/>
        </w:rPr>
        <w:t>HDM</w:t>
      </w:r>
      <w:proofErr w:type="spellEnd"/>
      <w:r w:rsidRPr="001F1F26">
        <w:rPr>
          <w:rFonts w:ascii="Palatino Linotype" w:hAnsi="Palatino Linotype" w:cs="Arial"/>
          <w:i/>
        </w:rPr>
        <w:t>),</w:t>
      </w:r>
      <w:r w:rsidRPr="001F1F26">
        <w:rPr>
          <w:rFonts w:ascii="Palatino Linotype" w:hAnsi="Palatino Linotype" w:cs="Arial"/>
        </w:rPr>
        <w:t xml:space="preserve"> se encuentra entre las 7:00 y 8:00 de la mañana en la que se estima se efectúan 23.070 viajes de taxis. </w:t>
      </w:r>
    </w:p>
    <w:p w14:paraId="2CC07A11" w14:textId="1C5395BA" w:rsidR="00280939" w:rsidRPr="001F1F26" w:rsidRDefault="00280939" w:rsidP="001F1F26">
      <w:pPr>
        <w:numPr>
          <w:ilvl w:val="0"/>
          <w:numId w:val="36"/>
        </w:numPr>
        <w:spacing w:after="120" w:line="276" w:lineRule="auto"/>
        <w:jc w:val="both"/>
        <w:rPr>
          <w:rFonts w:ascii="Palatino Linotype" w:hAnsi="Palatino Linotype" w:cs="Arial"/>
        </w:rPr>
      </w:pPr>
      <w:r w:rsidRPr="001F1F26">
        <w:rPr>
          <w:rFonts w:ascii="Palatino Linotype" w:hAnsi="Palatino Linotype" w:cs="Arial"/>
        </w:rPr>
        <w:t>Respecto a la Oferta</w:t>
      </w:r>
    </w:p>
    <w:p w14:paraId="7B65C9D9" w14:textId="754E2105" w:rsidR="00280939" w:rsidRPr="001F1F26" w:rsidRDefault="00280939" w:rsidP="001F1F26">
      <w:pPr>
        <w:pStyle w:val="Sinespaciado"/>
        <w:spacing w:after="120" w:line="276" w:lineRule="auto"/>
        <w:ind w:firstLine="360"/>
        <w:jc w:val="both"/>
        <w:rPr>
          <w:rFonts w:ascii="Palatino Linotype" w:hAnsi="Palatino Linotype" w:cs="Arial"/>
        </w:rPr>
      </w:pPr>
      <w:r w:rsidRPr="001F1F26">
        <w:rPr>
          <w:rFonts w:ascii="Palatino Linotype" w:hAnsi="Palatino Linotype" w:cs="Arial"/>
        </w:rPr>
        <w:t xml:space="preserve">La oferta de taxis en el </w:t>
      </w:r>
      <w:proofErr w:type="spellStart"/>
      <w:r w:rsidRPr="001F1F26">
        <w:rPr>
          <w:rFonts w:ascii="Palatino Linotype" w:hAnsi="Palatino Linotype" w:cs="Arial"/>
        </w:rPr>
        <w:t>DMQ</w:t>
      </w:r>
      <w:proofErr w:type="spellEnd"/>
      <w:r w:rsidRPr="001F1F26">
        <w:rPr>
          <w:rFonts w:ascii="Palatino Linotype" w:hAnsi="Palatino Linotype" w:cs="Arial"/>
        </w:rPr>
        <w:t xml:space="preserve"> básicamente está conformada por dos tipos de servicio que actualmente atienden las necesidades de movilización de los ciudadanos; los vehículos que cuentan con un título habilitante debidamente registrado y avalado por la Agencia Metropolitana de Tránsito, y, los vehículos que prestan el servicio sin las debidas autorizaciones y que operan al margen de la regulación vigente.</w:t>
      </w:r>
    </w:p>
    <w:p w14:paraId="05E86079" w14:textId="5E2C7A23" w:rsidR="0034659B" w:rsidRPr="001F1F26" w:rsidRDefault="00280939" w:rsidP="001F1F26">
      <w:pPr>
        <w:spacing w:after="120" w:line="276" w:lineRule="auto"/>
        <w:ind w:firstLine="360"/>
        <w:jc w:val="both"/>
        <w:rPr>
          <w:rFonts w:ascii="Palatino Linotype" w:hAnsi="Palatino Linotype" w:cs="Arial"/>
          <w:b/>
          <w:bCs/>
        </w:rPr>
      </w:pPr>
      <w:r w:rsidRPr="001F1F26">
        <w:rPr>
          <w:rFonts w:ascii="Palatino Linotype" w:hAnsi="Palatino Linotype" w:cs="Arial"/>
        </w:rPr>
        <w:t xml:space="preserve">El </w:t>
      </w:r>
      <w:proofErr w:type="spellStart"/>
      <w:r w:rsidRPr="001F1F26">
        <w:rPr>
          <w:rFonts w:ascii="Palatino Linotype" w:hAnsi="Palatino Linotype" w:cs="Arial"/>
        </w:rPr>
        <w:t>DMQ</w:t>
      </w:r>
      <w:proofErr w:type="spellEnd"/>
      <w:r w:rsidRPr="001F1F26">
        <w:rPr>
          <w:rFonts w:ascii="Palatino Linotype" w:hAnsi="Palatino Linotype" w:cs="Arial"/>
        </w:rPr>
        <w:t xml:space="preserve"> cuenta actualmente con una oferta de 16.024 </w:t>
      </w:r>
      <w:r w:rsidR="0034659B" w:rsidRPr="001F1F26">
        <w:rPr>
          <w:rFonts w:ascii="Palatino Linotype" w:hAnsi="Palatino Linotype" w:cs="Arial"/>
        </w:rPr>
        <w:t xml:space="preserve">vehículos habilitados a través de los respectivos </w:t>
      </w:r>
      <w:r w:rsidRPr="001F1F26">
        <w:rPr>
          <w:rFonts w:ascii="Palatino Linotype" w:hAnsi="Palatino Linotype" w:cs="Arial"/>
        </w:rPr>
        <w:t xml:space="preserve">Registros </w:t>
      </w:r>
      <w:r w:rsidR="0034659B" w:rsidRPr="001F1F26">
        <w:rPr>
          <w:rFonts w:ascii="Palatino Linotype" w:hAnsi="Palatino Linotype" w:cs="Arial"/>
        </w:rPr>
        <w:t>Municipales de Transporte (</w:t>
      </w:r>
      <w:proofErr w:type="spellStart"/>
      <w:r w:rsidR="0034659B" w:rsidRPr="001F1F26">
        <w:rPr>
          <w:rFonts w:ascii="Palatino Linotype" w:hAnsi="Palatino Linotype" w:cs="Arial"/>
        </w:rPr>
        <w:t>RMT</w:t>
      </w:r>
      <w:proofErr w:type="spellEnd"/>
      <w:r w:rsidR="0034659B" w:rsidRPr="001F1F26">
        <w:rPr>
          <w:rFonts w:ascii="Palatino Linotype" w:hAnsi="Palatino Linotype" w:cs="Arial"/>
        </w:rPr>
        <w:t xml:space="preserve">), </w:t>
      </w:r>
      <w:r w:rsidRPr="001F1F26">
        <w:rPr>
          <w:rFonts w:ascii="Palatino Linotype" w:hAnsi="Palatino Linotype" w:cs="Arial"/>
        </w:rPr>
        <w:t xml:space="preserve">distribuidos según su </w:t>
      </w:r>
      <w:r w:rsidRPr="001F1F26">
        <w:rPr>
          <w:rFonts w:ascii="Palatino Linotype" w:hAnsi="Palatino Linotype" w:cs="Arial"/>
        </w:rPr>
        <w:lastRenderedPageBreak/>
        <w:t>clasificación como se muestra en la siguiente</w:t>
      </w:r>
      <w:r w:rsidR="00206811" w:rsidRPr="001F1F26">
        <w:rPr>
          <w:rFonts w:ascii="Palatino Linotype" w:hAnsi="Palatino Linotype" w:cs="Arial"/>
        </w:rPr>
        <w:t xml:space="preserve"> tabla</w:t>
      </w:r>
      <w:r w:rsidRPr="001F1F26">
        <w:rPr>
          <w:rFonts w:ascii="Palatino Linotype" w:hAnsi="Palatino Linotype" w:cs="Arial"/>
        </w:rPr>
        <w:t xml:space="preserve">; y, </w:t>
      </w:r>
      <w:r w:rsidR="0034659B" w:rsidRPr="001F1F26">
        <w:rPr>
          <w:rFonts w:ascii="Palatino Linotype" w:hAnsi="Palatino Linotype" w:cs="Arial"/>
        </w:rPr>
        <w:t xml:space="preserve">con alrededor de </w:t>
      </w:r>
      <w:r w:rsidRPr="001F1F26">
        <w:rPr>
          <w:rFonts w:ascii="Palatino Linotype" w:hAnsi="Palatino Linotype" w:cs="Arial"/>
        </w:rPr>
        <w:t>13.323</w:t>
      </w:r>
      <w:r w:rsidR="0034659B" w:rsidRPr="001F1F26">
        <w:rPr>
          <w:rFonts w:ascii="Palatino Linotype" w:hAnsi="Palatino Linotype" w:cs="Arial"/>
        </w:rPr>
        <w:t xml:space="preserve"> vehículos que prestan el servicio </w:t>
      </w:r>
      <w:r w:rsidRPr="001F1F26">
        <w:rPr>
          <w:rFonts w:ascii="Palatino Linotype" w:hAnsi="Palatino Linotype" w:cs="Arial"/>
        </w:rPr>
        <w:t xml:space="preserve"> </w:t>
      </w:r>
      <w:r w:rsidR="0034659B" w:rsidRPr="001F1F26">
        <w:rPr>
          <w:rFonts w:ascii="Palatino Linotype" w:hAnsi="Palatino Linotype" w:cs="Arial"/>
        </w:rPr>
        <w:t xml:space="preserve">sin las autorizaciones correspondientes, según la información levantada </w:t>
      </w:r>
      <w:r w:rsidR="00206811" w:rsidRPr="001F1F26">
        <w:rPr>
          <w:rFonts w:ascii="Palatino Linotype" w:hAnsi="Palatino Linotype" w:cs="Arial"/>
        </w:rPr>
        <w:t>durante el estudio realizado</w:t>
      </w:r>
      <w:r w:rsidR="0034659B" w:rsidRPr="001F1F26">
        <w:rPr>
          <w:rFonts w:ascii="Palatino Linotype" w:hAnsi="Palatino Linotype" w:cs="Arial"/>
        </w:rPr>
        <w:t>:</w:t>
      </w:r>
    </w:p>
    <w:p w14:paraId="393868F4" w14:textId="5B92B160" w:rsidR="00280939" w:rsidRPr="001F1F26" w:rsidRDefault="00280939" w:rsidP="001F1F26">
      <w:pPr>
        <w:spacing w:after="120" w:line="276" w:lineRule="auto"/>
        <w:jc w:val="center"/>
        <w:rPr>
          <w:rFonts w:ascii="Palatino Linotype" w:eastAsia="Times New Roman" w:hAnsi="Palatino Linotype" w:cs="Arial"/>
          <w:kern w:val="24"/>
          <w:lang w:eastAsia="es-CO"/>
        </w:rPr>
      </w:pPr>
      <w:r w:rsidRPr="001F1F26">
        <w:rPr>
          <w:rFonts w:ascii="Palatino Linotype" w:hAnsi="Palatino Linotype" w:cs="Arial"/>
          <w:b/>
        </w:rPr>
        <w:t>Oferta Operativa</w:t>
      </w:r>
    </w:p>
    <w:tbl>
      <w:tblPr>
        <w:tblW w:w="46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0"/>
        <w:gridCol w:w="1706"/>
        <w:gridCol w:w="1709"/>
        <w:gridCol w:w="1750"/>
      </w:tblGrid>
      <w:tr w:rsidR="00280939" w:rsidRPr="001F1F26" w14:paraId="104DF4AC" w14:textId="77777777" w:rsidTr="00CE242D">
        <w:trPr>
          <w:trHeight w:val="227"/>
          <w:jc w:val="center"/>
        </w:trPr>
        <w:tc>
          <w:tcPr>
            <w:tcW w:w="1833" w:type="pct"/>
            <w:shd w:val="clear" w:color="auto" w:fill="FFFFFF"/>
            <w:tcMar>
              <w:top w:w="12" w:type="dxa"/>
              <w:left w:w="12" w:type="dxa"/>
              <w:bottom w:w="0" w:type="dxa"/>
              <w:right w:w="12" w:type="dxa"/>
            </w:tcMar>
            <w:vAlign w:val="center"/>
            <w:hideMark/>
          </w:tcPr>
          <w:p w14:paraId="441F1A6E"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b/>
                <w:bCs/>
                <w:kern w:val="24"/>
                <w:sz w:val="20"/>
                <w:szCs w:val="20"/>
                <w:lang w:eastAsia="es-CO"/>
              </w:rPr>
              <w:t>Tipología</w:t>
            </w:r>
          </w:p>
        </w:tc>
        <w:tc>
          <w:tcPr>
            <w:tcW w:w="1046" w:type="pct"/>
            <w:shd w:val="clear" w:color="auto" w:fill="FFFFFF"/>
            <w:tcMar>
              <w:top w:w="12" w:type="dxa"/>
              <w:left w:w="12" w:type="dxa"/>
              <w:bottom w:w="0" w:type="dxa"/>
              <w:right w:w="12" w:type="dxa"/>
            </w:tcMar>
            <w:vAlign w:val="center"/>
            <w:hideMark/>
          </w:tcPr>
          <w:p w14:paraId="7845B3DE"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b/>
                <w:bCs/>
                <w:kern w:val="24"/>
                <w:sz w:val="20"/>
                <w:szCs w:val="20"/>
                <w:lang w:eastAsia="es-CO"/>
              </w:rPr>
              <w:t>Unidades</w:t>
            </w:r>
            <w:r w:rsidRPr="001F1F26">
              <w:rPr>
                <w:rFonts w:ascii="Palatino Linotype" w:eastAsia="Times New Roman" w:hAnsi="Palatino Linotype" w:cs="Arial"/>
                <w:b/>
                <w:bCs/>
                <w:kern w:val="24"/>
                <w:position w:val="11"/>
                <w:sz w:val="20"/>
                <w:szCs w:val="20"/>
                <w:vertAlign w:val="superscript"/>
                <w:lang w:eastAsia="es-CO"/>
              </w:rPr>
              <w:t>1</w:t>
            </w:r>
          </w:p>
        </w:tc>
        <w:tc>
          <w:tcPr>
            <w:tcW w:w="1048" w:type="pct"/>
            <w:shd w:val="clear" w:color="auto" w:fill="FFFFFF"/>
            <w:tcMar>
              <w:top w:w="12" w:type="dxa"/>
              <w:left w:w="12" w:type="dxa"/>
              <w:bottom w:w="0" w:type="dxa"/>
              <w:right w:w="12" w:type="dxa"/>
            </w:tcMar>
            <w:vAlign w:val="center"/>
            <w:hideMark/>
          </w:tcPr>
          <w:p w14:paraId="2512378C"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b/>
                <w:bCs/>
                <w:kern w:val="24"/>
                <w:sz w:val="20"/>
                <w:szCs w:val="20"/>
                <w:lang w:eastAsia="es-CO"/>
              </w:rPr>
              <w:t>% Total</w:t>
            </w:r>
          </w:p>
        </w:tc>
        <w:tc>
          <w:tcPr>
            <w:tcW w:w="1073" w:type="pct"/>
            <w:shd w:val="clear" w:color="auto" w:fill="FFFFFF"/>
            <w:tcMar>
              <w:top w:w="12" w:type="dxa"/>
              <w:left w:w="12" w:type="dxa"/>
              <w:bottom w:w="0" w:type="dxa"/>
              <w:right w:w="12" w:type="dxa"/>
            </w:tcMar>
            <w:vAlign w:val="center"/>
            <w:hideMark/>
          </w:tcPr>
          <w:p w14:paraId="46E9BEEA"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b/>
                <w:bCs/>
                <w:kern w:val="24"/>
                <w:sz w:val="20"/>
                <w:szCs w:val="20"/>
                <w:lang w:eastAsia="es-CO"/>
              </w:rPr>
              <w:t>No. Compañías / Cooperativas</w:t>
            </w:r>
          </w:p>
        </w:tc>
      </w:tr>
      <w:tr w:rsidR="00280939" w:rsidRPr="001F1F26" w14:paraId="6B409E20" w14:textId="77777777" w:rsidTr="00CE242D">
        <w:trPr>
          <w:trHeight w:val="227"/>
          <w:jc w:val="center"/>
        </w:trPr>
        <w:tc>
          <w:tcPr>
            <w:tcW w:w="1833" w:type="pct"/>
            <w:shd w:val="clear" w:color="auto" w:fill="F2F2F2"/>
            <w:tcMar>
              <w:top w:w="12" w:type="dxa"/>
              <w:left w:w="12" w:type="dxa"/>
              <w:bottom w:w="0" w:type="dxa"/>
              <w:right w:w="12" w:type="dxa"/>
            </w:tcMar>
            <w:vAlign w:val="center"/>
            <w:hideMark/>
          </w:tcPr>
          <w:p w14:paraId="19B01FE9"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b/>
                <w:bCs/>
                <w:kern w:val="24"/>
                <w:sz w:val="20"/>
                <w:szCs w:val="20"/>
                <w:lang w:eastAsia="es-CO"/>
              </w:rPr>
              <w:t>Total</w:t>
            </w:r>
          </w:p>
        </w:tc>
        <w:tc>
          <w:tcPr>
            <w:tcW w:w="1046" w:type="pct"/>
            <w:shd w:val="clear" w:color="auto" w:fill="F2F2F2"/>
            <w:tcMar>
              <w:top w:w="12" w:type="dxa"/>
              <w:left w:w="12" w:type="dxa"/>
              <w:bottom w:w="0" w:type="dxa"/>
              <w:right w:w="12" w:type="dxa"/>
            </w:tcMar>
            <w:vAlign w:val="center"/>
            <w:hideMark/>
          </w:tcPr>
          <w:p w14:paraId="14C4F4AE"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b/>
                <w:bCs/>
                <w:kern w:val="24"/>
                <w:sz w:val="20"/>
                <w:szCs w:val="20"/>
                <w:lang w:eastAsia="es-CO"/>
              </w:rPr>
              <w:t>29.347</w:t>
            </w:r>
          </w:p>
        </w:tc>
        <w:tc>
          <w:tcPr>
            <w:tcW w:w="1048" w:type="pct"/>
            <w:shd w:val="clear" w:color="auto" w:fill="F2F2F2"/>
            <w:tcMar>
              <w:top w:w="12" w:type="dxa"/>
              <w:left w:w="12" w:type="dxa"/>
              <w:bottom w:w="0" w:type="dxa"/>
              <w:right w:w="12" w:type="dxa"/>
            </w:tcMar>
            <w:vAlign w:val="center"/>
            <w:hideMark/>
          </w:tcPr>
          <w:p w14:paraId="62EB722D"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b/>
                <w:bCs/>
                <w:kern w:val="24"/>
                <w:sz w:val="20"/>
                <w:szCs w:val="20"/>
                <w:lang w:eastAsia="es-CO"/>
              </w:rPr>
              <w:t>100%</w:t>
            </w:r>
          </w:p>
        </w:tc>
        <w:tc>
          <w:tcPr>
            <w:tcW w:w="1073" w:type="pct"/>
            <w:shd w:val="clear" w:color="auto" w:fill="F2F2F2"/>
            <w:tcMar>
              <w:top w:w="12" w:type="dxa"/>
              <w:left w:w="12" w:type="dxa"/>
              <w:bottom w:w="0" w:type="dxa"/>
              <w:right w:w="12" w:type="dxa"/>
            </w:tcMar>
            <w:vAlign w:val="center"/>
            <w:hideMark/>
          </w:tcPr>
          <w:p w14:paraId="7D8826AC"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p>
        </w:tc>
      </w:tr>
      <w:tr w:rsidR="00280939" w:rsidRPr="001F1F26" w14:paraId="0138F1BB" w14:textId="77777777" w:rsidTr="00CE242D">
        <w:trPr>
          <w:trHeight w:val="227"/>
          <w:jc w:val="center"/>
        </w:trPr>
        <w:tc>
          <w:tcPr>
            <w:tcW w:w="1833" w:type="pct"/>
            <w:shd w:val="clear" w:color="auto" w:fill="F2F2F2"/>
            <w:tcMar>
              <w:top w:w="12" w:type="dxa"/>
              <w:left w:w="12" w:type="dxa"/>
              <w:bottom w:w="0" w:type="dxa"/>
              <w:right w:w="12" w:type="dxa"/>
            </w:tcMar>
            <w:vAlign w:val="center"/>
            <w:hideMark/>
          </w:tcPr>
          <w:p w14:paraId="28FF2564"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b/>
                <w:bCs/>
                <w:kern w:val="24"/>
                <w:sz w:val="20"/>
                <w:szCs w:val="20"/>
                <w:lang w:eastAsia="es-CO"/>
              </w:rPr>
              <w:t>Formales</w:t>
            </w:r>
          </w:p>
        </w:tc>
        <w:tc>
          <w:tcPr>
            <w:tcW w:w="1046" w:type="pct"/>
            <w:shd w:val="clear" w:color="auto" w:fill="F2F2F2"/>
            <w:tcMar>
              <w:top w:w="12" w:type="dxa"/>
              <w:left w:w="12" w:type="dxa"/>
              <w:bottom w:w="0" w:type="dxa"/>
              <w:right w:w="12" w:type="dxa"/>
            </w:tcMar>
            <w:vAlign w:val="center"/>
            <w:hideMark/>
          </w:tcPr>
          <w:p w14:paraId="5F4A393B"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b/>
                <w:bCs/>
                <w:kern w:val="24"/>
                <w:sz w:val="20"/>
                <w:szCs w:val="20"/>
                <w:lang w:eastAsia="es-CO"/>
              </w:rPr>
              <w:t>16.024</w:t>
            </w:r>
          </w:p>
        </w:tc>
        <w:tc>
          <w:tcPr>
            <w:tcW w:w="1048" w:type="pct"/>
            <w:shd w:val="clear" w:color="auto" w:fill="F2F2F2"/>
            <w:tcMar>
              <w:top w:w="12" w:type="dxa"/>
              <w:left w:w="12" w:type="dxa"/>
              <w:bottom w:w="0" w:type="dxa"/>
              <w:right w:w="12" w:type="dxa"/>
            </w:tcMar>
            <w:vAlign w:val="center"/>
            <w:hideMark/>
          </w:tcPr>
          <w:p w14:paraId="3D826659"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b/>
                <w:bCs/>
                <w:kern w:val="24"/>
                <w:sz w:val="20"/>
                <w:szCs w:val="20"/>
                <w:lang w:eastAsia="es-CO"/>
              </w:rPr>
              <w:t>54,6%</w:t>
            </w:r>
          </w:p>
        </w:tc>
        <w:tc>
          <w:tcPr>
            <w:tcW w:w="1073" w:type="pct"/>
            <w:shd w:val="clear" w:color="auto" w:fill="F2F2F2"/>
            <w:tcMar>
              <w:top w:w="12" w:type="dxa"/>
              <w:left w:w="12" w:type="dxa"/>
              <w:bottom w:w="0" w:type="dxa"/>
              <w:right w:w="12" w:type="dxa"/>
            </w:tcMar>
            <w:vAlign w:val="center"/>
            <w:hideMark/>
          </w:tcPr>
          <w:p w14:paraId="4E9D3CF9"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b/>
                <w:bCs/>
                <w:kern w:val="24"/>
                <w:sz w:val="20"/>
                <w:szCs w:val="20"/>
                <w:lang w:eastAsia="es-CO"/>
              </w:rPr>
              <w:t>325</w:t>
            </w:r>
          </w:p>
        </w:tc>
      </w:tr>
      <w:tr w:rsidR="00280939" w:rsidRPr="001F1F26" w14:paraId="63094DED" w14:textId="77777777" w:rsidTr="00CE242D">
        <w:trPr>
          <w:trHeight w:val="227"/>
          <w:jc w:val="center"/>
        </w:trPr>
        <w:tc>
          <w:tcPr>
            <w:tcW w:w="1833" w:type="pct"/>
            <w:shd w:val="clear" w:color="auto" w:fill="auto"/>
            <w:tcMar>
              <w:top w:w="12" w:type="dxa"/>
              <w:left w:w="12" w:type="dxa"/>
              <w:bottom w:w="0" w:type="dxa"/>
              <w:right w:w="12" w:type="dxa"/>
            </w:tcMar>
            <w:vAlign w:val="center"/>
            <w:hideMark/>
          </w:tcPr>
          <w:p w14:paraId="009E3B2D"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kern w:val="24"/>
                <w:sz w:val="20"/>
                <w:szCs w:val="20"/>
                <w:lang w:eastAsia="es-CO"/>
              </w:rPr>
              <w:t>Convencional Urbano Ordinario</w:t>
            </w:r>
          </w:p>
        </w:tc>
        <w:tc>
          <w:tcPr>
            <w:tcW w:w="1046" w:type="pct"/>
            <w:shd w:val="clear" w:color="auto" w:fill="auto"/>
            <w:tcMar>
              <w:top w:w="12" w:type="dxa"/>
              <w:left w:w="12" w:type="dxa"/>
              <w:bottom w:w="0" w:type="dxa"/>
              <w:right w:w="12" w:type="dxa"/>
            </w:tcMar>
            <w:vAlign w:val="center"/>
            <w:hideMark/>
          </w:tcPr>
          <w:p w14:paraId="5150CF37"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kern w:val="24"/>
                <w:sz w:val="20"/>
                <w:szCs w:val="20"/>
                <w:lang w:eastAsia="es-CO"/>
              </w:rPr>
              <w:t>10.021</w:t>
            </w:r>
          </w:p>
        </w:tc>
        <w:tc>
          <w:tcPr>
            <w:tcW w:w="1048" w:type="pct"/>
            <w:shd w:val="clear" w:color="auto" w:fill="auto"/>
            <w:tcMar>
              <w:top w:w="12" w:type="dxa"/>
              <w:left w:w="12" w:type="dxa"/>
              <w:bottom w:w="0" w:type="dxa"/>
              <w:right w:w="12" w:type="dxa"/>
            </w:tcMar>
            <w:vAlign w:val="center"/>
            <w:hideMark/>
          </w:tcPr>
          <w:p w14:paraId="242A5A38"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kern w:val="24"/>
                <w:sz w:val="20"/>
                <w:szCs w:val="20"/>
                <w:lang w:eastAsia="es-CO"/>
              </w:rPr>
              <w:t>-</w:t>
            </w:r>
          </w:p>
        </w:tc>
        <w:tc>
          <w:tcPr>
            <w:tcW w:w="1073" w:type="pct"/>
            <w:shd w:val="clear" w:color="auto" w:fill="auto"/>
            <w:tcMar>
              <w:top w:w="12" w:type="dxa"/>
              <w:left w:w="12" w:type="dxa"/>
              <w:bottom w:w="0" w:type="dxa"/>
              <w:right w:w="12" w:type="dxa"/>
            </w:tcMar>
            <w:vAlign w:val="center"/>
            <w:hideMark/>
          </w:tcPr>
          <w:p w14:paraId="07D3CA6C"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kern w:val="24"/>
                <w:sz w:val="20"/>
                <w:szCs w:val="20"/>
                <w:lang w:eastAsia="es-CO"/>
              </w:rPr>
              <w:t>219</w:t>
            </w:r>
          </w:p>
        </w:tc>
      </w:tr>
      <w:tr w:rsidR="00280939" w:rsidRPr="001F1F26" w14:paraId="0E3C5EFE" w14:textId="77777777" w:rsidTr="00CE242D">
        <w:trPr>
          <w:trHeight w:val="227"/>
          <w:jc w:val="center"/>
        </w:trPr>
        <w:tc>
          <w:tcPr>
            <w:tcW w:w="1833" w:type="pct"/>
            <w:shd w:val="clear" w:color="auto" w:fill="auto"/>
            <w:tcMar>
              <w:top w:w="12" w:type="dxa"/>
              <w:left w:w="12" w:type="dxa"/>
              <w:bottom w:w="0" w:type="dxa"/>
              <w:right w:w="12" w:type="dxa"/>
            </w:tcMar>
            <w:vAlign w:val="center"/>
            <w:hideMark/>
          </w:tcPr>
          <w:p w14:paraId="76FF5BE1"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kern w:val="24"/>
                <w:sz w:val="20"/>
                <w:szCs w:val="20"/>
                <w:lang w:eastAsia="es-CO"/>
              </w:rPr>
              <w:t>Convencional Urbano Rural</w:t>
            </w:r>
          </w:p>
        </w:tc>
        <w:tc>
          <w:tcPr>
            <w:tcW w:w="1046" w:type="pct"/>
            <w:shd w:val="clear" w:color="auto" w:fill="auto"/>
            <w:tcMar>
              <w:top w:w="12" w:type="dxa"/>
              <w:left w:w="12" w:type="dxa"/>
              <w:bottom w:w="0" w:type="dxa"/>
              <w:right w:w="12" w:type="dxa"/>
            </w:tcMar>
            <w:vAlign w:val="center"/>
            <w:hideMark/>
          </w:tcPr>
          <w:p w14:paraId="3D74BE53"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kern w:val="24"/>
                <w:sz w:val="20"/>
                <w:szCs w:val="20"/>
                <w:lang w:eastAsia="es-CO"/>
              </w:rPr>
              <w:t>743</w:t>
            </w:r>
          </w:p>
        </w:tc>
        <w:tc>
          <w:tcPr>
            <w:tcW w:w="1048" w:type="pct"/>
            <w:shd w:val="clear" w:color="auto" w:fill="auto"/>
            <w:tcMar>
              <w:top w:w="12" w:type="dxa"/>
              <w:left w:w="12" w:type="dxa"/>
              <w:bottom w:w="0" w:type="dxa"/>
              <w:right w:w="12" w:type="dxa"/>
            </w:tcMar>
            <w:vAlign w:val="center"/>
            <w:hideMark/>
          </w:tcPr>
          <w:p w14:paraId="42B64C18"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kern w:val="24"/>
                <w:sz w:val="20"/>
                <w:szCs w:val="20"/>
                <w:lang w:eastAsia="es-CO"/>
              </w:rPr>
              <w:t>-</w:t>
            </w:r>
          </w:p>
        </w:tc>
        <w:tc>
          <w:tcPr>
            <w:tcW w:w="1073" w:type="pct"/>
            <w:shd w:val="clear" w:color="auto" w:fill="auto"/>
            <w:tcMar>
              <w:top w:w="12" w:type="dxa"/>
              <w:left w:w="12" w:type="dxa"/>
              <w:bottom w:w="0" w:type="dxa"/>
              <w:right w:w="12" w:type="dxa"/>
            </w:tcMar>
            <w:vAlign w:val="center"/>
            <w:hideMark/>
          </w:tcPr>
          <w:p w14:paraId="66921BAB"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kern w:val="24"/>
                <w:sz w:val="20"/>
                <w:szCs w:val="20"/>
                <w:lang w:eastAsia="es-CO"/>
              </w:rPr>
              <w:t>24</w:t>
            </w:r>
          </w:p>
        </w:tc>
      </w:tr>
      <w:tr w:rsidR="00280939" w:rsidRPr="001F1F26" w14:paraId="0364FF3F" w14:textId="77777777" w:rsidTr="00CE242D">
        <w:trPr>
          <w:trHeight w:val="227"/>
          <w:jc w:val="center"/>
        </w:trPr>
        <w:tc>
          <w:tcPr>
            <w:tcW w:w="1833" w:type="pct"/>
            <w:shd w:val="clear" w:color="auto" w:fill="auto"/>
            <w:tcMar>
              <w:top w:w="12" w:type="dxa"/>
              <w:left w:w="12" w:type="dxa"/>
              <w:bottom w:w="0" w:type="dxa"/>
              <w:right w:w="12" w:type="dxa"/>
            </w:tcMar>
            <w:vAlign w:val="center"/>
            <w:hideMark/>
          </w:tcPr>
          <w:p w14:paraId="3D14F105"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kern w:val="24"/>
                <w:sz w:val="20"/>
                <w:szCs w:val="20"/>
                <w:lang w:eastAsia="es-CO"/>
              </w:rPr>
              <w:t>Convencional Urbano Periférico</w:t>
            </w:r>
          </w:p>
        </w:tc>
        <w:tc>
          <w:tcPr>
            <w:tcW w:w="1046" w:type="pct"/>
            <w:shd w:val="clear" w:color="auto" w:fill="auto"/>
            <w:tcMar>
              <w:top w:w="12" w:type="dxa"/>
              <w:left w:w="12" w:type="dxa"/>
              <w:bottom w:w="0" w:type="dxa"/>
              <w:right w:w="12" w:type="dxa"/>
            </w:tcMar>
            <w:vAlign w:val="center"/>
            <w:hideMark/>
          </w:tcPr>
          <w:p w14:paraId="676F0FE0"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kern w:val="24"/>
                <w:sz w:val="20"/>
                <w:szCs w:val="20"/>
                <w:lang w:eastAsia="es-CO"/>
              </w:rPr>
              <w:t>622</w:t>
            </w:r>
          </w:p>
        </w:tc>
        <w:tc>
          <w:tcPr>
            <w:tcW w:w="1048" w:type="pct"/>
            <w:shd w:val="clear" w:color="auto" w:fill="auto"/>
            <w:tcMar>
              <w:top w:w="12" w:type="dxa"/>
              <w:left w:w="12" w:type="dxa"/>
              <w:bottom w:w="0" w:type="dxa"/>
              <w:right w:w="12" w:type="dxa"/>
            </w:tcMar>
            <w:vAlign w:val="center"/>
            <w:hideMark/>
          </w:tcPr>
          <w:p w14:paraId="2AC0F405"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kern w:val="24"/>
                <w:sz w:val="20"/>
                <w:szCs w:val="20"/>
                <w:lang w:eastAsia="es-CO"/>
              </w:rPr>
              <w:t>-</w:t>
            </w:r>
          </w:p>
        </w:tc>
        <w:tc>
          <w:tcPr>
            <w:tcW w:w="1073" w:type="pct"/>
            <w:shd w:val="clear" w:color="auto" w:fill="auto"/>
            <w:tcMar>
              <w:top w:w="12" w:type="dxa"/>
              <w:left w:w="12" w:type="dxa"/>
              <w:bottom w:w="0" w:type="dxa"/>
              <w:right w:w="12" w:type="dxa"/>
            </w:tcMar>
            <w:vAlign w:val="center"/>
            <w:hideMark/>
          </w:tcPr>
          <w:p w14:paraId="475E3005"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kern w:val="24"/>
                <w:sz w:val="20"/>
                <w:szCs w:val="20"/>
                <w:lang w:eastAsia="es-CO"/>
              </w:rPr>
              <w:t>10</w:t>
            </w:r>
          </w:p>
        </w:tc>
      </w:tr>
      <w:tr w:rsidR="00280939" w:rsidRPr="001F1F26" w14:paraId="1DA6F18B" w14:textId="77777777" w:rsidTr="00CE242D">
        <w:trPr>
          <w:trHeight w:val="300"/>
          <w:jc w:val="center"/>
        </w:trPr>
        <w:tc>
          <w:tcPr>
            <w:tcW w:w="1833" w:type="pct"/>
            <w:shd w:val="clear" w:color="auto" w:fill="auto"/>
            <w:tcMar>
              <w:top w:w="12" w:type="dxa"/>
              <w:left w:w="12" w:type="dxa"/>
              <w:bottom w:w="0" w:type="dxa"/>
              <w:right w:w="12" w:type="dxa"/>
            </w:tcMar>
            <w:vAlign w:val="center"/>
            <w:hideMark/>
          </w:tcPr>
          <w:p w14:paraId="54A0B5AE"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kern w:val="24"/>
                <w:sz w:val="20"/>
                <w:szCs w:val="20"/>
                <w:lang w:eastAsia="es-CO"/>
              </w:rPr>
              <w:t>Ejecutivo</w:t>
            </w:r>
          </w:p>
        </w:tc>
        <w:tc>
          <w:tcPr>
            <w:tcW w:w="1046" w:type="pct"/>
            <w:shd w:val="clear" w:color="auto" w:fill="auto"/>
            <w:tcMar>
              <w:top w:w="12" w:type="dxa"/>
              <w:left w:w="12" w:type="dxa"/>
              <w:bottom w:w="0" w:type="dxa"/>
              <w:right w:w="12" w:type="dxa"/>
            </w:tcMar>
            <w:vAlign w:val="center"/>
            <w:hideMark/>
          </w:tcPr>
          <w:p w14:paraId="3466AAFB"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kern w:val="24"/>
                <w:sz w:val="20"/>
                <w:szCs w:val="20"/>
                <w:lang w:eastAsia="es-CO"/>
              </w:rPr>
              <w:t>4.638</w:t>
            </w:r>
          </w:p>
        </w:tc>
        <w:tc>
          <w:tcPr>
            <w:tcW w:w="1048" w:type="pct"/>
            <w:shd w:val="clear" w:color="auto" w:fill="auto"/>
            <w:tcMar>
              <w:top w:w="12" w:type="dxa"/>
              <w:left w:w="12" w:type="dxa"/>
              <w:bottom w:w="0" w:type="dxa"/>
              <w:right w:w="12" w:type="dxa"/>
            </w:tcMar>
            <w:vAlign w:val="center"/>
            <w:hideMark/>
          </w:tcPr>
          <w:p w14:paraId="61BA1FB2"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kern w:val="24"/>
                <w:sz w:val="20"/>
                <w:szCs w:val="20"/>
                <w:lang w:eastAsia="es-CO"/>
              </w:rPr>
              <w:t>-</w:t>
            </w:r>
          </w:p>
        </w:tc>
        <w:tc>
          <w:tcPr>
            <w:tcW w:w="1073" w:type="pct"/>
            <w:shd w:val="clear" w:color="auto" w:fill="auto"/>
            <w:tcMar>
              <w:top w:w="12" w:type="dxa"/>
              <w:left w:w="12" w:type="dxa"/>
              <w:bottom w:w="0" w:type="dxa"/>
              <w:right w:w="12" w:type="dxa"/>
            </w:tcMar>
            <w:vAlign w:val="center"/>
            <w:hideMark/>
          </w:tcPr>
          <w:p w14:paraId="3C5ED890" w14:textId="77777777" w:rsidR="00280939" w:rsidRPr="001F1F26" w:rsidRDefault="00280939" w:rsidP="001F1F26">
            <w:pPr>
              <w:spacing w:after="120" w:line="276" w:lineRule="auto"/>
              <w:jc w:val="both"/>
              <w:textAlignment w:val="center"/>
              <w:rPr>
                <w:rFonts w:ascii="Palatino Linotype" w:eastAsia="Times New Roman" w:hAnsi="Palatino Linotype" w:cs="Arial"/>
                <w:sz w:val="20"/>
                <w:szCs w:val="20"/>
                <w:lang w:eastAsia="es-CO"/>
              </w:rPr>
            </w:pPr>
            <w:r w:rsidRPr="001F1F26">
              <w:rPr>
                <w:rFonts w:ascii="Palatino Linotype" w:eastAsia="Times New Roman" w:hAnsi="Palatino Linotype" w:cs="Arial"/>
                <w:kern w:val="24"/>
                <w:sz w:val="20"/>
                <w:szCs w:val="20"/>
                <w:lang w:eastAsia="es-CO"/>
              </w:rPr>
              <w:t>72</w:t>
            </w:r>
          </w:p>
        </w:tc>
      </w:tr>
      <w:tr w:rsidR="00280939" w:rsidRPr="001F1F26" w14:paraId="341D64E4" w14:textId="77777777" w:rsidTr="00CE242D">
        <w:trPr>
          <w:trHeight w:val="231"/>
          <w:jc w:val="center"/>
        </w:trPr>
        <w:tc>
          <w:tcPr>
            <w:tcW w:w="1833" w:type="pct"/>
            <w:shd w:val="clear" w:color="auto" w:fill="auto"/>
            <w:tcMar>
              <w:top w:w="12" w:type="dxa"/>
              <w:left w:w="12" w:type="dxa"/>
              <w:bottom w:w="0" w:type="dxa"/>
              <w:right w:w="12" w:type="dxa"/>
            </w:tcMar>
            <w:vAlign w:val="center"/>
          </w:tcPr>
          <w:p w14:paraId="288D242F" w14:textId="77777777" w:rsidR="00280939" w:rsidRPr="001F1F26" w:rsidRDefault="00280939" w:rsidP="001F1F26">
            <w:pPr>
              <w:spacing w:after="120" w:line="276" w:lineRule="auto"/>
              <w:jc w:val="both"/>
              <w:textAlignment w:val="center"/>
              <w:rPr>
                <w:rFonts w:ascii="Palatino Linotype" w:eastAsia="Times New Roman" w:hAnsi="Palatino Linotype" w:cs="Arial"/>
                <w:kern w:val="24"/>
                <w:sz w:val="20"/>
                <w:szCs w:val="20"/>
                <w:lang w:eastAsia="es-CO"/>
              </w:rPr>
            </w:pPr>
            <w:r w:rsidRPr="001F1F26">
              <w:rPr>
                <w:rFonts w:ascii="Palatino Linotype" w:eastAsia="Times New Roman" w:hAnsi="Palatino Linotype" w:cs="Arial"/>
                <w:b/>
                <w:bCs/>
                <w:kern w:val="24"/>
                <w:sz w:val="20"/>
                <w:szCs w:val="20"/>
                <w:lang w:eastAsia="es-CO"/>
              </w:rPr>
              <w:t>Informales</w:t>
            </w:r>
          </w:p>
        </w:tc>
        <w:tc>
          <w:tcPr>
            <w:tcW w:w="1046" w:type="pct"/>
            <w:shd w:val="clear" w:color="auto" w:fill="auto"/>
            <w:tcMar>
              <w:top w:w="12" w:type="dxa"/>
              <w:left w:w="12" w:type="dxa"/>
              <w:bottom w:w="0" w:type="dxa"/>
              <w:right w:w="12" w:type="dxa"/>
            </w:tcMar>
            <w:vAlign w:val="center"/>
          </w:tcPr>
          <w:p w14:paraId="49B1EBE0" w14:textId="77777777" w:rsidR="00280939" w:rsidRPr="001F1F26" w:rsidRDefault="00280939" w:rsidP="001F1F26">
            <w:pPr>
              <w:spacing w:after="120" w:line="276" w:lineRule="auto"/>
              <w:jc w:val="both"/>
              <w:textAlignment w:val="center"/>
              <w:rPr>
                <w:rFonts w:ascii="Palatino Linotype" w:eastAsia="Times New Roman" w:hAnsi="Palatino Linotype" w:cs="Arial"/>
                <w:b/>
                <w:kern w:val="24"/>
                <w:sz w:val="20"/>
                <w:szCs w:val="20"/>
                <w:lang w:eastAsia="es-CO"/>
              </w:rPr>
            </w:pPr>
            <w:r w:rsidRPr="001F1F26">
              <w:rPr>
                <w:rFonts w:ascii="Palatino Linotype" w:eastAsia="Times New Roman" w:hAnsi="Palatino Linotype" w:cs="Arial"/>
                <w:b/>
                <w:kern w:val="24"/>
                <w:sz w:val="20"/>
                <w:szCs w:val="20"/>
                <w:lang w:eastAsia="es-CO"/>
              </w:rPr>
              <w:t>13.323</w:t>
            </w:r>
          </w:p>
        </w:tc>
        <w:tc>
          <w:tcPr>
            <w:tcW w:w="1048" w:type="pct"/>
            <w:shd w:val="clear" w:color="auto" w:fill="auto"/>
            <w:tcMar>
              <w:top w:w="12" w:type="dxa"/>
              <w:left w:w="12" w:type="dxa"/>
              <w:bottom w:w="0" w:type="dxa"/>
              <w:right w:w="12" w:type="dxa"/>
            </w:tcMar>
            <w:vAlign w:val="center"/>
          </w:tcPr>
          <w:p w14:paraId="49B2D12F" w14:textId="77777777" w:rsidR="00280939" w:rsidRPr="001F1F26" w:rsidRDefault="00280939" w:rsidP="001F1F26">
            <w:pPr>
              <w:spacing w:after="120" w:line="276" w:lineRule="auto"/>
              <w:jc w:val="both"/>
              <w:textAlignment w:val="center"/>
              <w:rPr>
                <w:rFonts w:ascii="Palatino Linotype" w:eastAsia="Times New Roman" w:hAnsi="Palatino Linotype" w:cs="Arial"/>
                <w:kern w:val="24"/>
                <w:sz w:val="20"/>
                <w:szCs w:val="20"/>
                <w:lang w:eastAsia="es-CO"/>
              </w:rPr>
            </w:pPr>
            <w:r w:rsidRPr="001F1F26">
              <w:rPr>
                <w:rFonts w:ascii="Palatino Linotype" w:eastAsia="Times New Roman" w:hAnsi="Palatino Linotype" w:cs="Arial"/>
                <w:b/>
                <w:bCs/>
                <w:kern w:val="24"/>
                <w:sz w:val="20"/>
                <w:szCs w:val="20"/>
                <w:lang w:eastAsia="es-CO"/>
              </w:rPr>
              <w:t>45,4%</w:t>
            </w:r>
          </w:p>
        </w:tc>
        <w:tc>
          <w:tcPr>
            <w:tcW w:w="1073" w:type="pct"/>
            <w:shd w:val="clear" w:color="auto" w:fill="auto"/>
            <w:tcMar>
              <w:top w:w="12" w:type="dxa"/>
              <w:left w:w="12" w:type="dxa"/>
              <w:bottom w:w="0" w:type="dxa"/>
              <w:right w:w="12" w:type="dxa"/>
            </w:tcMar>
            <w:vAlign w:val="center"/>
          </w:tcPr>
          <w:p w14:paraId="6C0FC59F" w14:textId="77777777" w:rsidR="00280939" w:rsidRPr="001F1F26" w:rsidRDefault="00280939" w:rsidP="001F1F26">
            <w:pPr>
              <w:spacing w:after="120" w:line="276" w:lineRule="auto"/>
              <w:jc w:val="both"/>
              <w:textAlignment w:val="center"/>
              <w:rPr>
                <w:rFonts w:ascii="Palatino Linotype" w:eastAsia="Times New Roman" w:hAnsi="Palatino Linotype" w:cs="Arial"/>
                <w:kern w:val="24"/>
                <w:sz w:val="20"/>
                <w:szCs w:val="20"/>
                <w:lang w:eastAsia="es-CO"/>
              </w:rPr>
            </w:pPr>
          </w:p>
        </w:tc>
      </w:tr>
    </w:tbl>
    <w:p w14:paraId="66B449AE" w14:textId="77777777" w:rsidR="00280939" w:rsidRPr="001F1F26" w:rsidRDefault="00280939" w:rsidP="001F1F26">
      <w:pPr>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 xml:space="preserve">Fuente: </w:t>
      </w:r>
      <w:proofErr w:type="spellStart"/>
      <w:r w:rsidRPr="001F1F26">
        <w:rPr>
          <w:rFonts w:ascii="Palatino Linotype" w:hAnsi="Palatino Linotype" w:cs="Arial"/>
          <w:b/>
          <w:sz w:val="20"/>
          <w:szCs w:val="20"/>
        </w:rPr>
        <w:t>AMT</w:t>
      </w:r>
      <w:proofErr w:type="spellEnd"/>
      <w:r w:rsidRPr="001F1F26">
        <w:rPr>
          <w:rFonts w:ascii="Palatino Linotype" w:hAnsi="Palatino Linotype" w:cs="Arial"/>
          <w:b/>
          <w:sz w:val="20"/>
          <w:szCs w:val="20"/>
        </w:rPr>
        <w:t xml:space="preserve"> y toma de información primaria.</w:t>
      </w:r>
    </w:p>
    <w:p w14:paraId="051CE9DF" w14:textId="77777777" w:rsidR="0034659B" w:rsidRPr="001F1F26" w:rsidRDefault="00280939" w:rsidP="001F1F26">
      <w:pPr>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 xml:space="preserve">Elaboración: </w:t>
      </w:r>
      <w:r w:rsidR="0034659B" w:rsidRPr="001F1F26">
        <w:rPr>
          <w:rFonts w:ascii="Palatino Linotype" w:hAnsi="Palatino Linotype" w:cs="Arial"/>
          <w:b/>
          <w:sz w:val="20"/>
          <w:szCs w:val="20"/>
        </w:rPr>
        <w:t xml:space="preserve">Consultoría – estudio de oferta y demanda </w:t>
      </w:r>
    </w:p>
    <w:p w14:paraId="2D7B83A9" w14:textId="4144C07E" w:rsidR="00280939" w:rsidRPr="001F1F26" w:rsidRDefault="0034659B" w:rsidP="001F1F26">
      <w:pPr>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 xml:space="preserve">Secretaría de Movilidad del </w:t>
      </w:r>
      <w:proofErr w:type="spellStart"/>
      <w:r w:rsidRPr="001F1F26">
        <w:rPr>
          <w:rFonts w:ascii="Palatino Linotype" w:hAnsi="Palatino Linotype" w:cs="Arial"/>
          <w:b/>
          <w:sz w:val="20"/>
          <w:szCs w:val="20"/>
        </w:rPr>
        <w:t>DMQ</w:t>
      </w:r>
      <w:proofErr w:type="spellEnd"/>
    </w:p>
    <w:p w14:paraId="4B26E164" w14:textId="11ABA986" w:rsidR="00280939" w:rsidRPr="001F1F26" w:rsidRDefault="00280939" w:rsidP="001F1F26">
      <w:pPr>
        <w:spacing w:after="120" w:line="276" w:lineRule="auto"/>
        <w:ind w:firstLine="708"/>
        <w:jc w:val="both"/>
        <w:rPr>
          <w:rFonts w:ascii="Palatino Linotype" w:hAnsi="Palatino Linotype" w:cs="Arial"/>
        </w:rPr>
      </w:pPr>
      <w:r w:rsidRPr="001F1F26">
        <w:rPr>
          <w:rFonts w:ascii="Palatino Linotype" w:hAnsi="Palatino Linotype" w:cs="Arial"/>
        </w:rPr>
        <w:t xml:space="preserve">La disponibilidad de flota a lo largo del día varía de forma significativa y refleja un amplio rango de horas de inicio y duración de turnos (entre 5 y 14 horas). </w:t>
      </w:r>
      <w:r w:rsidR="0034659B" w:rsidRPr="001F1F26">
        <w:rPr>
          <w:rFonts w:ascii="Palatino Linotype" w:hAnsi="Palatino Linotype" w:cs="Arial"/>
        </w:rPr>
        <w:t>L</w:t>
      </w:r>
      <w:r w:rsidRPr="001F1F26">
        <w:rPr>
          <w:rFonts w:ascii="Palatino Linotype" w:hAnsi="Palatino Linotype" w:cs="Arial"/>
        </w:rPr>
        <w:t xml:space="preserve">as horas de menor oferta coinciden con las horas en las que los usuarios reportan mayor dificultad para acceder al servicio; sin embargo, la oferta </w:t>
      </w:r>
      <w:r w:rsidR="0034659B" w:rsidRPr="001F1F26">
        <w:rPr>
          <w:rFonts w:ascii="Palatino Linotype" w:hAnsi="Palatino Linotype" w:cs="Arial"/>
        </w:rPr>
        <w:t>operativa (</w:t>
      </w:r>
      <w:proofErr w:type="gramStart"/>
      <w:r w:rsidR="0034659B" w:rsidRPr="001F1F26">
        <w:rPr>
          <w:rFonts w:ascii="Palatino Linotype" w:hAnsi="Palatino Linotype" w:cs="Arial"/>
        </w:rPr>
        <w:t>formales e informales</w:t>
      </w:r>
      <w:proofErr w:type="gramEnd"/>
      <w:r w:rsidR="0034659B" w:rsidRPr="001F1F26">
        <w:rPr>
          <w:rFonts w:ascii="Palatino Linotype" w:hAnsi="Palatino Linotype" w:cs="Arial"/>
        </w:rPr>
        <w:t xml:space="preserve">) </w:t>
      </w:r>
      <w:r w:rsidRPr="001F1F26">
        <w:rPr>
          <w:rFonts w:ascii="Palatino Linotype" w:hAnsi="Palatino Linotype" w:cs="Arial"/>
        </w:rPr>
        <w:t xml:space="preserve">tiene un comportamiento distinto en el día al de la demanda, muestra de ello es que el pico de la oferta no coincide con la </w:t>
      </w:r>
      <w:r w:rsidR="00206811" w:rsidRPr="001F1F26">
        <w:rPr>
          <w:rFonts w:ascii="Palatino Linotype" w:hAnsi="Palatino Linotype" w:cs="Arial"/>
        </w:rPr>
        <w:t>hora máxima de demanda</w:t>
      </w:r>
      <w:r w:rsidRPr="001F1F26">
        <w:rPr>
          <w:rFonts w:ascii="Palatino Linotype" w:hAnsi="Palatino Linotype" w:cs="Arial"/>
        </w:rPr>
        <w:t>.</w:t>
      </w:r>
    </w:p>
    <w:p w14:paraId="28F521F7" w14:textId="77777777" w:rsidR="001F1F26" w:rsidRDefault="001F1F26" w:rsidP="001F1F26">
      <w:pPr>
        <w:pStyle w:val="Epgrafe"/>
        <w:spacing w:before="0" w:after="120" w:line="276" w:lineRule="auto"/>
        <w:jc w:val="center"/>
        <w:rPr>
          <w:rFonts w:ascii="Palatino Linotype" w:hAnsi="Palatino Linotype" w:cs="Arial"/>
          <w:sz w:val="22"/>
          <w:szCs w:val="22"/>
          <w:lang w:val="es-EC"/>
        </w:rPr>
      </w:pPr>
    </w:p>
    <w:p w14:paraId="5F24C4C4" w14:textId="77777777" w:rsidR="001F1F26" w:rsidRDefault="001F1F26" w:rsidP="001F1F26">
      <w:pPr>
        <w:pStyle w:val="Epgrafe"/>
        <w:spacing w:before="0" w:after="120" w:line="276" w:lineRule="auto"/>
        <w:jc w:val="center"/>
        <w:rPr>
          <w:rFonts w:ascii="Palatino Linotype" w:hAnsi="Palatino Linotype" w:cs="Arial"/>
          <w:sz w:val="22"/>
          <w:szCs w:val="22"/>
          <w:lang w:val="es-EC"/>
        </w:rPr>
      </w:pPr>
    </w:p>
    <w:p w14:paraId="209D6A59" w14:textId="77777777" w:rsidR="001F1F26" w:rsidRDefault="001F1F26" w:rsidP="001F1F26">
      <w:pPr>
        <w:pStyle w:val="Epgrafe"/>
        <w:spacing w:before="0" w:after="120" w:line="276" w:lineRule="auto"/>
        <w:jc w:val="center"/>
        <w:rPr>
          <w:rFonts w:ascii="Palatino Linotype" w:hAnsi="Palatino Linotype" w:cs="Arial"/>
          <w:sz w:val="22"/>
          <w:szCs w:val="22"/>
          <w:lang w:val="es-EC"/>
        </w:rPr>
      </w:pPr>
    </w:p>
    <w:p w14:paraId="52059553" w14:textId="77777777" w:rsidR="001F1F26" w:rsidRDefault="001F1F26" w:rsidP="001F1F26">
      <w:pPr>
        <w:pStyle w:val="Epgrafe"/>
        <w:spacing w:before="0" w:after="120" w:line="276" w:lineRule="auto"/>
        <w:jc w:val="center"/>
        <w:rPr>
          <w:rFonts w:ascii="Palatino Linotype" w:hAnsi="Palatino Linotype" w:cs="Arial"/>
          <w:sz w:val="22"/>
          <w:szCs w:val="22"/>
          <w:lang w:val="es-EC"/>
        </w:rPr>
      </w:pPr>
    </w:p>
    <w:p w14:paraId="2DA1842F" w14:textId="2AB65551" w:rsidR="00280939" w:rsidRPr="001F1F26" w:rsidRDefault="00280939" w:rsidP="001F1F26">
      <w:pPr>
        <w:pStyle w:val="Epgrafe"/>
        <w:spacing w:before="0" w:after="120" w:line="276" w:lineRule="auto"/>
        <w:jc w:val="center"/>
        <w:rPr>
          <w:rFonts w:ascii="Palatino Linotype" w:hAnsi="Palatino Linotype" w:cs="Arial"/>
          <w:noProof/>
          <w:sz w:val="22"/>
          <w:szCs w:val="22"/>
          <w:lang w:val="es-EC" w:eastAsia="es-CO"/>
        </w:rPr>
      </w:pPr>
      <w:r w:rsidRPr="001F1F26">
        <w:rPr>
          <w:rFonts w:ascii="Palatino Linotype" w:hAnsi="Palatino Linotype" w:cs="Arial"/>
          <w:sz w:val="22"/>
          <w:szCs w:val="22"/>
          <w:lang w:val="es-EC"/>
        </w:rPr>
        <w:lastRenderedPageBreak/>
        <w:t>Número de vehículos operando por hora del día y horas con mayor dificultad de acceder al servicio según usuarios</w:t>
      </w:r>
    </w:p>
    <w:p w14:paraId="2858C429" w14:textId="77777777" w:rsidR="00280939" w:rsidRPr="001F1F26" w:rsidRDefault="00280939" w:rsidP="001F1F26">
      <w:pPr>
        <w:spacing w:after="120" w:line="276" w:lineRule="auto"/>
        <w:jc w:val="both"/>
        <w:rPr>
          <w:rFonts w:ascii="Palatino Linotype" w:hAnsi="Palatino Linotype" w:cs="Arial"/>
          <w:lang w:eastAsia="es-CO"/>
        </w:rPr>
      </w:pPr>
      <w:r w:rsidRPr="001F1F26">
        <w:rPr>
          <w:rFonts w:ascii="Palatino Linotype" w:hAnsi="Palatino Linotype" w:cs="Arial"/>
          <w:noProof/>
          <w:lang w:eastAsia="es-EC"/>
        </w:rPr>
        <mc:AlternateContent>
          <mc:Choice Requires="wps">
            <w:drawing>
              <wp:anchor distT="0" distB="0" distL="114300" distR="114300" simplePos="0" relativeHeight="251678720" behindDoc="0" locked="0" layoutInCell="1" allowOverlap="1" wp14:anchorId="01771EB8" wp14:editId="51E2298C">
                <wp:simplePos x="0" y="0"/>
                <wp:positionH relativeFrom="column">
                  <wp:posOffset>726440</wp:posOffset>
                </wp:positionH>
                <wp:positionV relativeFrom="paragraph">
                  <wp:posOffset>681355</wp:posOffset>
                </wp:positionV>
                <wp:extent cx="844550" cy="42862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8445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8E704" w14:textId="77777777" w:rsidR="000340EE" w:rsidRPr="0015213D" w:rsidRDefault="000340EE" w:rsidP="00280939">
                            <w:pPr>
                              <w:rPr>
                                <w:color w:val="FF0000"/>
                              </w:rPr>
                            </w:pPr>
                            <w:r>
                              <w:rPr>
                                <w:color w:val="FF0000"/>
                              </w:rPr>
                              <w:t>Madrugada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57.2pt;margin-top:53.65pt;width:66.5pt;height:33.7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" filled="f" stroked="f" strokeweight=".5pt">
                <v:textbox>
                  <w:txbxContent>
                    <w:p w14:paraId="1358E704" w14:textId="77777777" w:rsidR="000340EE" w:rsidRPr="0015213D" w:rsidRDefault="000340EE" w:rsidP="00280939">
                      <w:pPr>
                        <w:rPr>
                          <w:color w:val="FF0000"/>
                        </w:rPr>
                      </w:pPr>
                      <w:r>
                        <w:rPr>
                          <w:color w:val="FF0000"/>
                        </w:rPr>
                        <w:t>Madrugada</w:t>
                      </w:r>
                    </w:p>
                  </w:txbxContent>
                </v:textbox>
              </v:shape>
            </w:pict>
          </mc:Fallback>
        </mc:AlternateContent>
      </w:r>
      <w:r w:rsidRPr="001F1F26">
        <w:rPr>
          <w:rFonts w:ascii="Palatino Linotype" w:hAnsi="Palatino Linotype" w:cs="Arial"/>
          <w:noProof/>
          <w:lang w:eastAsia="es-EC"/>
        </w:rPr>
        <mc:AlternateContent>
          <mc:Choice Requires="wps">
            <w:drawing>
              <wp:anchor distT="0" distB="0" distL="114300" distR="114300" simplePos="0" relativeHeight="251679744" behindDoc="0" locked="0" layoutInCell="1" allowOverlap="1" wp14:anchorId="6C60BC3F" wp14:editId="5622A0C4">
                <wp:simplePos x="0" y="0"/>
                <wp:positionH relativeFrom="margin">
                  <wp:posOffset>4947285</wp:posOffset>
                </wp:positionH>
                <wp:positionV relativeFrom="paragraph">
                  <wp:posOffset>698500</wp:posOffset>
                </wp:positionV>
                <wp:extent cx="555625" cy="42862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5556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4BEB1" w14:textId="77777777" w:rsidR="000340EE" w:rsidRPr="0015213D" w:rsidRDefault="000340EE" w:rsidP="00280939">
                            <w:pPr>
                              <w:rPr>
                                <w:color w:val="FF0000"/>
                              </w:rPr>
                            </w:pPr>
                            <w:r>
                              <w:rPr>
                                <w:color w:val="FF0000"/>
                              </w:rPr>
                              <w:t>Noche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27" type="#_x0000_t202" style="position:absolute;left:0;text-align:left;margin-left:389.55pt;margin-top:55pt;width:43.75pt;height:33.75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" filled="f" stroked="f" strokeweight=".5pt">
                <v:textbox>
                  <w:txbxContent>
                    <w:p w14:paraId="16C4BEB1" w14:textId="77777777" w:rsidR="000340EE" w:rsidRPr="0015213D" w:rsidRDefault="000340EE" w:rsidP="00280939">
                      <w:pPr>
                        <w:rPr>
                          <w:color w:val="FF0000"/>
                        </w:rPr>
                      </w:pPr>
                      <w:r>
                        <w:rPr>
                          <w:color w:val="FF0000"/>
                        </w:rPr>
                        <w:t>Noche</w:t>
                      </w:r>
                    </w:p>
                  </w:txbxContent>
                </v:textbox>
                <w10:wrap anchorx="margin"/>
              </v:shape>
            </w:pict>
          </mc:Fallback>
        </mc:AlternateContent>
      </w:r>
      <w:r w:rsidRPr="001F1F26">
        <w:rPr>
          <w:rFonts w:ascii="Palatino Linotype" w:hAnsi="Palatino Linotype" w:cs="Arial"/>
          <w:noProof/>
          <w:lang w:eastAsia="es-EC"/>
        </w:rPr>
        <mc:AlternateContent>
          <mc:Choice Requires="wps">
            <w:drawing>
              <wp:anchor distT="0" distB="0" distL="114300" distR="114300" simplePos="0" relativeHeight="251677696" behindDoc="0" locked="0" layoutInCell="1" allowOverlap="1" wp14:anchorId="097E5DFE" wp14:editId="4FE88422">
                <wp:simplePos x="0" y="0"/>
                <wp:positionH relativeFrom="column">
                  <wp:posOffset>1821815</wp:posOffset>
                </wp:positionH>
                <wp:positionV relativeFrom="paragraph">
                  <wp:posOffset>5715</wp:posOffset>
                </wp:positionV>
                <wp:extent cx="571500" cy="42862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715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07993" w14:textId="77777777" w:rsidR="000340EE" w:rsidRPr="0015213D" w:rsidRDefault="000340EE" w:rsidP="00280939">
                            <w:pPr>
                              <w:rPr>
                                <w:color w:val="FF0000"/>
                              </w:rPr>
                            </w:pPr>
                            <w:proofErr w:type="spellStart"/>
                            <w:r w:rsidRPr="0015213D">
                              <w:rPr>
                                <w:color w:val="FF0000"/>
                              </w:rPr>
                              <w:t>HDM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28" type="#_x0000_t202" style="position:absolute;left:0;text-align:left;margin-left:143.45pt;margin-top:.45pt;width:4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" filled="f" stroked="f" strokeweight=".5pt">
                <v:textbox>
                  <w:txbxContent>
                    <w:p w14:paraId="31907993" w14:textId="77777777" w:rsidR="000340EE" w:rsidRPr="0015213D" w:rsidRDefault="000340EE" w:rsidP="00280939">
                      <w:pPr>
                        <w:rPr>
                          <w:color w:val="FF0000"/>
                        </w:rPr>
                      </w:pPr>
                      <w:proofErr w:type="spellStart"/>
                      <w:r w:rsidRPr="0015213D">
                        <w:rPr>
                          <w:color w:val="FF0000"/>
                        </w:rPr>
                        <w:t>HDM</w:t>
                      </w:r>
                      <w:proofErr w:type="spellEnd"/>
                    </w:p>
                  </w:txbxContent>
                </v:textbox>
              </v:shape>
            </w:pict>
          </mc:Fallback>
        </mc:AlternateContent>
      </w:r>
      <w:r w:rsidRPr="001F1F26">
        <w:rPr>
          <w:rFonts w:ascii="Palatino Linotype" w:hAnsi="Palatino Linotype" w:cs="Arial"/>
          <w:noProof/>
          <w:lang w:eastAsia="es-EC"/>
        </w:rPr>
        <w:drawing>
          <wp:inline distT="0" distB="0" distL="0" distR="0" wp14:anchorId="2621E24C" wp14:editId="7CF33E32">
            <wp:extent cx="5612130" cy="2290445"/>
            <wp:effectExtent l="0" t="0" r="1270" b="20955"/>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6A1E80" w14:textId="77777777" w:rsidR="00280939" w:rsidRPr="001F1F26" w:rsidRDefault="00280939" w:rsidP="001F1F26">
      <w:pPr>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Fuente: Diario de viaje realizados a la oferta existente (Incluye Formal e Informal).</w:t>
      </w:r>
    </w:p>
    <w:p w14:paraId="32210AE3" w14:textId="31C2031A" w:rsidR="00280939" w:rsidRPr="001F1F26" w:rsidRDefault="0034659B" w:rsidP="001F1F26">
      <w:pPr>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Elaboración: Consultoría. Estudio de oferta y demanda</w:t>
      </w:r>
    </w:p>
    <w:p w14:paraId="65693FCB" w14:textId="5A10C0F6" w:rsidR="0034659B" w:rsidRPr="001F1F26" w:rsidRDefault="0034659B" w:rsidP="001F1F26">
      <w:pPr>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Secretaría de Movilidad</w:t>
      </w:r>
    </w:p>
    <w:p w14:paraId="265A8287" w14:textId="361CD914" w:rsidR="00280939" w:rsidRPr="001F1F26" w:rsidRDefault="0034659B" w:rsidP="001F1F26">
      <w:pPr>
        <w:pStyle w:val="Prrafodelista"/>
        <w:numPr>
          <w:ilvl w:val="0"/>
          <w:numId w:val="36"/>
        </w:numPr>
        <w:spacing w:after="120" w:line="276" w:lineRule="auto"/>
        <w:jc w:val="both"/>
        <w:rPr>
          <w:rFonts w:ascii="Palatino Linotype" w:hAnsi="Palatino Linotype" w:cs="Arial"/>
        </w:rPr>
      </w:pPr>
      <w:r w:rsidRPr="001F1F26">
        <w:rPr>
          <w:rFonts w:ascii="Palatino Linotype" w:hAnsi="Palatino Linotype" w:cs="Arial"/>
        </w:rPr>
        <w:t xml:space="preserve">Respecto a la </w:t>
      </w:r>
      <w:r w:rsidR="00280939" w:rsidRPr="001F1F26">
        <w:rPr>
          <w:rFonts w:ascii="Palatino Linotype" w:hAnsi="Palatino Linotype" w:cs="Arial"/>
        </w:rPr>
        <w:t>Operación Servicio informal</w:t>
      </w:r>
    </w:p>
    <w:p w14:paraId="48DC6C50" w14:textId="080F93FF" w:rsidR="00280939" w:rsidRPr="001F1F26" w:rsidRDefault="00280939" w:rsidP="001F1F26">
      <w:pPr>
        <w:spacing w:after="120" w:line="276" w:lineRule="auto"/>
        <w:ind w:firstLine="360"/>
        <w:jc w:val="both"/>
        <w:rPr>
          <w:rFonts w:ascii="Palatino Linotype" w:hAnsi="Palatino Linotype" w:cs="Arial"/>
        </w:rPr>
      </w:pPr>
      <w:r w:rsidRPr="001F1F26">
        <w:rPr>
          <w:rFonts w:ascii="Palatino Linotype" w:hAnsi="Palatino Linotype" w:cs="Arial"/>
        </w:rPr>
        <w:t xml:space="preserve">La operación del servicio </w:t>
      </w:r>
      <w:r w:rsidR="0034659B" w:rsidRPr="001F1F26">
        <w:rPr>
          <w:rFonts w:ascii="Palatino Linotype" w:hAnsi="Palatino Linotype" w:cs="Arial"/>
        </w:rPr>
        <w:t>que prestan los vehículos que no cuentan con un</w:t>
      </w:r>
      <w:r w:rsidR="00206811" w:rsidRPr="001F1F26">
        <w:rPr>
          <w:rFonts w:ascii="Palatino Linotype" w:hAnsi="Palatino Linotype" w:cs="Arial"/>
        </w:rPr>
        <w:t xml:space="preserve"> </w:t>
      </w:r>
      <w:r w:rsidR="0034659B" w:rsidRPr="001F1F26">
        <w:rPr>
          <w:rFonts w:ascii="Palatino Linotype" w:hAnsi="Palatino Linotype" w:cs="Arial"/>
        </w:rPr>
        <w:t xml:space="preserve">título habilitante otorgado por la Autoridad </w:t>
      </w:r>
      <w:r w:rsidRPr="001F1F26">
        <w:rPr>
          <w:rFonts w:ascii="Palatino Linotype" w:hAnsi="Palatino Linotype" w:cs="Arial"/>
        </w:rPr>
        <w:t xml:space="preserve"> </w:t>
      </w:r>
      <w:r w:rsidR="0034659B" w:rsidRPr="001F1F26">
        <w:rPr>
          <w:rFonts w:ascii="Palatino Linotype" w:hAnsi="Palatino Linotype" w:cs="Arial"/>
        </w:rPr>
        <w:t>(</w:t>
      </w:r>
      <w:r w:rsidRPr="001F1F26">
        <w:rPr>
          <w:rFonts w:ascii="Palatino Linotype" w:hAnsi="Palatino Linotype" w:cs="Arial"/>
        </w:rPr>
        <w:t>informal</w:t>
      </w:r>
      <w:r w:rsidR="0034659B" w:rsidRPr="001F1F26">
        <w:rPr>
          <w:rFonts w:ascii="Palatino Linotype" w:hAnsi="Palatino Linotype" w:cs="Arial"/>
        </w:rPr>
        <w:t>)</w:t>
      </w:r>
      <w:r w:rsidRPr="001F1F26">
        <w:rPr>
          <w:rFonts w:ascii="Palatino Linotype" w:hAnsi="Palatino Linotype" w:cs="Arial"/>
        </w:rPr>
        <w:t xml:space="preserve"> en el </w:t>
      </w:r>
      <w:proofErr w:type="spellStart"/>
      <w:r w:rsidRPr="001F1F26">
        <w:rPr>
          <w:rFonts w:ascii="Palatino Linotype" w:hAnsi="Palatino Linotype" w:cs="Arial"/>
        </w:rPr>
        <w:t>DMQ</w:t>
      </w:r>
      <w:proofErr w:type="spellEnd"/>
      <w:r w:rsidR="0034659B" w:rsidRPr="001F1F26">
        <w:rPr>
          <w:rFonts w:ascii="Palatino Linotype" w:hAnsi="Palatino Linotype" w:cs="Arial"/>
        </w:rPr>
        <w:t>,</w:t>
      </w:r>
      <w:r w:rsidRPr="001F1F26">
        <w:rPr>
          <w:rFonts w:ascii="Palatino Linotype" w:hAnsi="Palatino Linotype" w:cs="Arial"/>
        </w:rPr>
        <w:t xml:space="preserve"> se puede distinguir básicamente por las siguientes características: </w:t>
      </w:r>
    </w:p>
    <w:p w14:paraId="4B3412E7" w14:textId="77777777" w:rsidR="00280939" w:rsidRPr="001F1F26" w:rsidRDefault="00280939" w:rsidP="001F1F26">
      <w:pPr>
        <w:pStyle w:val="Prrafodelista"/>
        <w:numPr>
          <w:ilvl w:val="0"/>
          <w:numId w:val="32"/>
        </w:numPr>
        <w:spacing w:after="120" w:line="276" w:lineRule="auto"/>
        <w:jc w:val="both"/>
        <w:rPr>
          <w:rFonts w:ascii="Palatino Linotype" w:hAnsi="Palatino Linotype" w:cs="Arial"/>
        </w:rPr>
      </w:pPr>
      <w:r w:rsidRPr="001F1F26">
        <w:rPr>
          <w:rFonts w:ascii="Palatino Linotype" w:hAnsi="Palatino Linotype" w:cs="Arial"/>
          <w:u w:val="single"/>
        </w:rPr>
        <w:t>Servicios informales corrientes:</w:t>
      </w:r>
      <w:r w:rsidRPr="001F1F26">
        <w:rPr>
          <w:rFonts w:ascii="Palatino Linotype" w:hAnsi="Palatino Linotype" w:cs="Arial"/>
        </w:rPr>
        <w:t xml:space="preserve"> circulan en toda el ámbito territorial del </w:t>
      </w:r>
      <w:proofErr w:type="spellStart"/>
      <w:r w:rsidRPr="001F1F26">
        <w:rPr>
          <w:rFonts w:ascii="Palatino Linotype" w:hAnsi="Palatino Linotype" w:cs="Arial"/>
        </w:rPr>
        <w:t>DMQ</w:t>
      </w:r>
      <w:proofErr w:type="spellEnd"/>
      <w:r w:rsidRPr="001F1F26">
        <w:rPr>
          <w:rFonts w:ascii="Palatino Linotype" w:hAnsi="Palatino Linotype" w:cs="Arial"/>
        </w:rPr>
        <w:t>, con una operación similar a la que tienen los taxi convencionales y ejecutivos.</w:t>
      </w:r>
    </w:p>
    <w:p w14:paraId="27C5F997" w14:textId="77777777" w:rsidR="00280939" w:rsidRPr="001F1F26" w:rsidRDefault="00280939" w:rsidP="001F1F26">
      <w:pPr>
        <w:pStyle w:val="Prrafodelista"/>
        <w:numPr>
          <w:ilvl w:val="0"/>
          <w:numId w:val="32"/>
        </w:numPr>
        <w:spacing w:after="120" w:line="276" w:lineRule="auto"/>
        <w:jc w:val="both"/>
        <w:rPr>
          <w:rFonts w:ascii="Palatino Linotype" w:hAnsi="Palatino Linotype" w:cs="Arial"/>
        </w:rPr>
      </w:pPr>
      <w:r w:rsidRPr="001F1F26">
        <w:rPr>
          <w:rFonts w:ascii="Palatino Linotype" w:hAnsi="Palatino Linotype" w:cs="Arial"/>
          <w:u w:val="single"/>
        </w:rPr>
        <w:t>Servicios informales de operación en circuito:</w:t>
      </w:r>
      <w:r w:rsidRPr="001F1F26">
        <w:rPr>
          <w:rFonts w:ascii="Palatino Linotype" w:hAnsi="Palatino Linotype" w:cs="Arial"/>
        </w:rPr>
        <w:t xml:space="preserve"> operan en zonas relativamente pequeñas, transportando a un grupo de personas (hasta completar el cupo: 4 pasajeros), entre orígenes y destinos ubicados en sectores puntuales, en un circuito repetitivo.</w:t>
      </w:r>
    </w:p>
    <w:p w14:paraId="7104EF3E" w14:textId="77777777" w:rsidR="00280939" w:rsidRPr="001F1F26" w:rsidRDefault="00280939" w:rsidP="001F1F26">
      <w:pPr>
        <w:spacing w:after="120" w:line="276" w:lineRule="auto"/>
        <w:contextualSpacing/>
        <w:jc w:val="both"/>
        <w:rPr>
          <w:rFonts w:ascii="Palatino Linotype" w:hAnsi="Palatino Linotype" w:cs="Arial"/>
        </w:rPr>
      </w:pPr>
      <w:r w:rsidRPr="001F1F26">
        <w:rPr>
          <w:rFonts w:ascii="Palatino Linotype" w:hAnsi="Palatino Linotype" w:cs="Arial"/>
        </w:rPr>
        <w:t xml:space="preserve">Se encontró en general que el servicio informal se ubica a lo largo de territorio del </w:t>
      </w:r>
      <w:proofErr w:type="spellStart"/>
      <w:r w:rsidRPr="001F1F26">
        <w:rPr>
          <w:rFonts w:ascii="Palatino Linotype" w:hAnsi="Palatino Linotype" w:cs="Arial"/>
        </w:rPr>
        <w:t>DMQ</w:t>
      </w:r>
      <w:proofErr w:type="spellEnd"/>
      <w:r w:rsidRPr="001F1F26">
        <w:rPr>
          <w:rFonts w:ascii="Palatino Linotype" w:hAnsi="Palatino Linotype" w:cs="Arial"/>
        </w:rPr>
        <w:t>, tanto en Parroquias Urbanas como Rurales, no obstante los servicios que operan en circuito tienden a estar ubicados en las parroquias urbanas y en los asentamientos urbanos de las parroquias rurales, mientras que los servicios informales corrientes están más dispersos por todo el territorio incluidas las zonas rurales menos densas.</w:t>
      </w:r>
    </w:p>
    <w:p w14:paraId="71D2AE49" w14:textId="0053EA86" w:rsidR="00280939" w:rsidRPr="001F1F26" w:rsidRDefault="0034659B" w:rsidP="001F1F26">
      <w:pPr>
        <w:pStyle w:val="Prrafodelista"/>
        <w:numPr>
          <w:ilvl w:val="0"/>
          <w:numId w:val="36"/>
        </w:numPr>
        <w:spacing w:after="120" w:line="276" w:lineRule="auto"/>
        <w:jc w:val="both"/>
        <w:rPr>
          <w:rFonts w:ascii="Palatino Linotype" w:hAnsi="Palatino Linotype" w:cs="Arial"/>
        </w:rPr>
      </w:pPr>
      <w:r w:rsidRPr="001F1F26">
        <w:rPr>
          <w:rFonts w:ascii="Palatino Linotype" w:hAnsi="Palatino Linotype" w:cs="Arial"/>
        </w:rPr>
        <w:lastRenderedPageBreak/>
        <w:t>Respecto a las ne</w:t>
      </w:r>
      <w:r w:rsidR="00280939" w:rsidRPr="001F1F26">
        <w:rPr>
          <w:rFonts w:ascii="Palatino Linotype" w:hAnsi="Palatino Linotype" w:cs="Arial"/>
        </w:rPr>
        <w:t>cesidades insatisfechas que motivan a usar los servicios informales</w:t>
      </w:r>
    </w:p>
    <w:p w14:paraId="394790F4" w14:textId="77777777" w:rsidR="00280939" w:rsidRPr="001F1F26" w:rsidRDefault="00280939" w:rsidP="001F1F26">
      <w:pPr>
        <w:spacing w:after="120" w:line="276" w:lineRule="auto"/>
        <w:ind w:firstLine="360"/>
        <w:jc w:val="both"/>
        <w:rPr>
          <w:rFonts w:ascii="Palatino Linotype" w:hAnsi="Palatino Linotype" w:cs="Arial"/>
        </w:rPr>
      </w:pPr>
      <w:r w:rsidRPr="001F1F26">
        <w:rPr>
          <w:rFonts w:ascii="Palatino Linotype" w:hAnsi="Palatino Linotype" w:cs="Arial"/>
        </w:rPr>
        <w:t>El 65% de los usuarios encuestados conoce acerca de la presencia de servicios informales en las zonas que frecuentan y comentan como razones principales de dicha operación el desempleo generalizado que motiva a personas a asumir esta actividad al margen de la reglamentación y en segunda instancia a que existe déficit de taxis amarillos o de transporte público.</w:t>
      </w:r>
    </w:p>
    <w:p w14:paraId="0990C31A" w14:textId="5A6A78FB" w:rsidR="00280939" w:rsidRPr="001F1F26" w:rsidRDefault="00280939" w:rsidP="001F1F26">
      <w:pPr>
        <w:spacing w:after="120" w:line="276" w:lineRule="auto"/>
        <w:ind w:firstLine="360"/>
        <w:jc w:val="both"/>
        <w:rPr>
          <w:rFonts w:ascii="Palatino Linotype" w:hAnsi="Palatino Linotype" w:cs="Arial"/>
        </w:rPr>
      </w:pPr>
      <w:r w:rsidRPr="001F1F26">
        <w:rPr>
          <w:rFonts w:ascii="Palatino Linotype" w:hAnsi="Palatino Linotype" w:cs="Arial"/>
        </w:rPr>
        <w:t xml:space="preserve">Un porcentaje sustancial de viajes correspondiente al 16 %, se realiza en vehículos informales cuya operación se denominó ordinaria por su similitud con el servicio convencional urbano ordinario (9 % de la demanda), y otros cuya operación se apega a </w:t>
      </w:r>
      <w:r w:rsidR="00AC0E2F" w:rsidRPr="001F1F26">
        <w:rPr>
          <w:rFonts w:ascii="Palatino Linotype" w:hAnsi="Palatino Linotype" w:cs="Arial"/>
        </w:rPr>
        <w:t xml:space="preserve">un </w:t>
      </w:r>
      <w:r w:rsidRPr="001F1F26">
        <w:rPr>
          <w:rFonts w:ascii="Palatino Linotype" w:hAnsi="Palatino Linotype" w:cs="Arial"/>
        </w:rPr>
        <w:t>circuito repetitivo (7 % de la demanda), más cercana a la lógica de una ruta de alimentación de transporte público (en estructuras tronco alimentadas).</w:t>
      </w:r>
    </w:p>
    <w:p w14:paraId="1199637C" w14:textId="3EDE9CDF" w:rsidR="00280939" w:rsidRPr="001F1F26" w:rsidRDefault="00AC0E2F" w:rsidP="001F1F26">
      <w:pPr>
        <w:spacing w:after="120" w:line="276" w:lineRule="auto"/>
        <w:ind w:firstLine="360"/>
        <w:contextualSpacing/>
        <w:jc w:val="both"/>
        <w:rPr>
          <w:rFonts w:ascii="Palatino Linotype" w:hAnsi="Palatino Linotype" w:cs="Arial"/>
        </w:rPr>
      </w:pPr>
      <w:r w:rsidRPr="001F1F26">
        <w:rPr>
          <w:rFonts w:ascii="Palatino Linotype" w:hAnsi="Palatino Linotype" w:cs="Arial"/>
        </w:rPr>
        <w:t>Así, s</w:t>
      </w:r>
      <w:r w:rsidR="00280939" w:rsidRPr="001F1F26">
        <w:rPr>
          <w:rFonts w:ascii="Palatino Linotype" w:hAnsi="Palatino Linotype" w:cs="Arial"/>
        </w:rPr>
        <w:t xml:space="preserve">e identificó que las motivaciones de la preferencia de los servicios para el </w:t>
      </w:r>
      <w:r w:rsidRPr="001F1F26">
        <w:rPr>
          <w:rFonts w:ascii="Palatino Linotype" w:hAnsi="Palatino Linotype" w:cs="Arial"/>
        </w:rPr>
        <w:t xml:space="preserve">caso de la operación ordinaria </w:t>
      </w:r>
      <w:r w:rsidR="00280939" w:rsidRPr="001F1F26">
        <w:rPr>
          <w:rFonts w:ascii="Palatino Linotype" w:hAnsi="Palatino Linotype" w:cs="Arial"/>
        </w:rPr>
        <w:t>son el precio y la rapidez del viaje, mientras que los usuarios que usan el servicio informal que opera en circuito refieren como motivo la rapidez, la necesidad de movilizarse, la facilidad en rutas y déficit de transporte público.</w:t>
      </w:r>
    </w:p>
    <w:p w14:paraId="448A57E0" w14:textId="77777777" w:rsidR="00280939" w:rsidRPr="001F1F26" w:rsidRDefault="00280939" w:rsidP="001F1F26">
      <w:pPr>
        <w:spacing w:after="120" w:line="276" w:lineRule="auto"/>
        <w:contextualSpacing/>
        <w:jc w:val="both"/>
        <w:rPr>
          <w:rFonts w:ascii="Palatino Linotype" w:hAnsi="Palatino Linotype" w:cs="Arial"/>
        </w:rPr>
      </w:pPr>
    </w:p>
    <w:p w14:paraId="0A59FF53" w14:textId="238F30DF" w:rsidR="00280939" w:rsidRPr="001F1F26" w:rsidRDefault="00814135" w:rsidP="001F1F26">
      <w:pPr>
        <w:pStyle w:val="Prrafodelista"/>
        <w:numPr>
          <w:ilvl w:val="0"/>
          <w:numId w:val="36"/>
        </w:numPr>
        <w:spacing w:after="120" w:line="276" w:lineRule="auto"/>
        <w:jc w:val="both"/>
        <w:rPr>
          <w:rFonts w:ascii="Palatino Linotype" w:hAnsi="Palatino Linotype" w:cs="Arial"/>
        </w:rPr>
      </w:pPr>
      <w:r w:rsidRPr="001F1F26">
        <w:rPr>
          <w:rFonts w:ascii="Palatino Linotype" w:hAnsi="Palatino Linotype" w:cs="Arial"/>
        </w:rPr>
        <w:t>Respecto a la e</w:t>
      </w:r>
      <w:r w:rsidR="00280939" w:rsidRPr="001F1F26">
        <w:rPr>
          <w:rFonts w:ascii="Palatino Linotype" w:hAnsi="Palatino Linotype" w:cs="Arial"/>
        </w:rPr>
        <w:t xml:space="preserve">stimación de la oferta requerida para el </w:t>
      </w:r>
      <w:proofErr w:type="spellStart"/>
      <w:r w:rsidR="00280939" w:rsidRPr="001F1F26">
        <w:rPr>
          <w:rFonts w:ascii="Palatino Linotype" w:hAnsi="Palatino Linotype" w:cs="Arial"/>
        </w:rPr>
        <w:t>DMQ</w:t>
      </w:r>
      <w:proofErr w:type="spellEnd"/>
    </w:p>
    <w:p w14:paraId="62B28005" w14:textId="77777777" w:rsidR="00280939" w:rsidRPr="001F1F26" w:rsidRDefault="00280939" w:rsidP="001F1F26">
      <w:pPr>
        <w:spacing w:after="120" w:line="276" w:lineRule="auto"/>
        <w:ind w:firstLine="360"/>
        <w:jc w:val="both"/>
        <w:rPr>
          <w:rFonts w:ascii="Palatino Linotype" w:hAnsi="Palatino Linotype" w:cs="Arial"/>
        </w:rPr>
      </w:pPr>
      <w:r w:rsidRPr="001F1F26">
        <w:rPr>
          <w:rFonts w:ascii="Palatino Linotype" w:hAnsi="Palatino Linotype" w:cs="Arial"/>
        </w:rPr>
        <w:t>El Plan Maestro de Movilidad de Quito 2009-2025 contempla con respecto al servicio de taxi:</w:t>
      </w:r>
    </w:p>
    <w:p w14:paraId="74E61CA7" w14:textId="77777777" w:rsidR="00280939" w:rsidRPr="001F1F26" w:rsidRDefault="00280939" w:rsidP="001F1F26">
      <w:pPr>
        <w:pStyle w:val="Prrafodelista"/>
        <w:numPr>
          <w:ilvl w:val="0"/>
          <w:numId w:val="30"/>
        </w:numPr>
        <w:autoSpaceDE w:val="0"/>
        <w:autoSpaceDN w:val="0"/>
        <w:adjustRightInd w:val="0"/>
        <w:spacing w:after="120" w:line="276" w:lineRule="auto"/>
        <w:contextualSpacing w:val="0"/>
        <w:jc w:val="both"/>
        <w:rPr>
          <w:rFonts w:ascii="Palatino Linotype" w:hAnsi="Palatino Linotype" w:cs="Arial"/>
          <w:i/>
        </w:rPr>
      </w:pPr>
      <w:r w:rsidRPr="001F1F26">
        <w:rPr>
          <w:rFonts w:ascii="Palatino Linotype" w:hAnsi="Palatino Linotype" w:cs="Arial"/>
        </w:rPr>
        <w:t xml:space="preserve">Como uno de sus objetivos plantea: </w:t>
      </w:r>
      <w:r w:rsidRPr="001F1F26">
        <w:rPr>
          <w:rFonts w:ascii="Palatino Linotype" w:hAnsi="Palatino Linotype" w:cs="Arial"/>
          <w:i/>
        </w:rPr>
        <w:t>“…lograr que el servicio de taxis se regularice completamente, cumpla las disposiciones sobre la utilización de dispositivos de cobro y exista la suficiente oferta en la noche y fines de semana”.</w:t>
      </w:r>
    </w:p>
    <w:p w14:paraId="3AE62589" w14:textId="77777777" w:rsidR="00280939" w:rsidRPr="001F1F26" w:rsidRDefault="00280939" w:rsidP="001F1F26">
      <w:pPr>
        <w:pStyle w:val="Prrafodelista"/>
        <w:numPr>
          <w:ilvl w:val="0"/>
          <w:numId w:val="30"/>
        </w:numPr>
        <w:autoSpaceDE w:val="0"/>
        <w:autoSpaceDN w:val="0"/>
        <w:adjustRightInd w:val="0"/>
        <w:spacing w:after="120" w:line="276" w:lineRule="auto"/>
        <w:contextualSpacing w:val="0"/>
        <w:jc w:val="both"/>
        <w:rPr>
          <w:rFonts w:ascii="Palatino Linotype" w:hAnsi="Palatino Linotype" w:cs="Arial"/>
        </w:rPr>
      </w:pPr>
      <w:r w:rsidRPr="001F1F26">
        <w:rPr>
          <w:rFonts w:ascii="Palatino Linotype" w:hAnsi="Palatino Linotype" w:cs="Arial"/>
        </w:rPr>
        <w:t xml:space="preserve">Como línea estratégica formula: </w:t>
      </w:r>
      <w:r w:rsidRPr="001F1F26">
        <w:rPr>
          <w:rFonts w:ascii="Palatino Linotype" w:hAnsi="Palatino Linotype" w:cs="Arial"/>
          <w:i/>
        </w:rPr>
        <w:t>“Establecer un acuerdo efectivo con las instancias del Gobierno Nacional para regular la prestación de este tipo de transporte en condiciones de equidad, eficiencia y seguridad”.</w:t>
      </w:r>
    </w:p>
    <w:p w14:paraId="2A3ABDC8" w14:textId="77777777" w:rsidR="00280939" w:rsidRPr="001F1F26" w:rsidRDefault="00280939" w:rsidP="001F1F26">
      <w:pPr>
        <w:pStyle w:val="Prrafodelista"/>
        <w:numPr>
          <w:ilvl w:val="0"/>
          <w:numId w:val="30"/>
        </w:numPr>
        <w:autoSpaceDE w:val="0"/>
        <w:autoSpaceDN w:val="0"/>
        <w:adjustRightInd w:val="0"/>
        <w:spacing w:after="120" w:line="276" w:lineRule="auto"/>
        <w:contextualSpacing w:val="0"/>
        <w:jc w:val="both"/>
        <w:rPr>
          <w:rFonts w:ascii="Palatino Linotype" w:hAnsi="Palatino Linotype" w:cs="Arial"/>
        </w:rPr>
      </w:pPr>
      <w:r w:rsidRPr="001F1F26">
        <w:rPr>
          <w:rFonts w:ascii="Palatino Linotype" w:hAnsi="Palatino Linotype" w:cs="Arial"/>
        </w:rPr>
        <w:t>En cuanto a la partición modal el Plan propone “</w:t>
      </w:r>
      <w:r w:rsidRPr="001F1F26">
        <w:rPr>
          <w:rFonts w:ascii="Palatino Linotype" w:hAnsi="Palatino Linotype" w:cs="Arial"/>
          <w:i/>
        </w:rPr>
        <w:t xml:space="preserve">que el transporte público sea utilizado por la población metropolitana de manera creciente y preferente sobre los otros modos motorizados, en tanto opera de manera eficiente y sustentable, permite de forma plena la </w:t>
      </w:r>
      <w:r w:rsidRPr="001F1F26">
        <w:rPr>
          <w:rFonts w:ascii="Palatino Linotype" w:hAnsi="Palatino Linotype" w:cs="Arial"/>
          <w:i/>
        </w:rPr>
        <w:lastRenderedPageBreak/>
        <w:t>conectividad, integración multimodal y es accesible a la globalidad de la población”</w:t>
      </w:r>
      <w:r w:rsidRPr="001F1F26">
        <w:rPr>
          <w:rFonts w:ascii="Palatino Linotype" w:hAnsi="Palatino Linotype" w:cs="Arial"/>
        </w:rPr>
        <w:t>. Texto subrayado por el consultor.</w:t>
      </w:r>
    </w:p>
    <w:p w14:paraId="4B76D783" w14:textId="13C3CBC5" w:rsidR="00280939" w:rsidRPr="001F1F26" w:rsidRDefault="00280939" w:rsidP="001F1F26">
      <w:pPr>
        <w:spacing w:after="120" w:line="276" w:lineRule="auto"/>
        <w:ind w:firstLine="360"/>
        <w:jc w:val="both"/>
        <w:rPr>
          <w:rFonts w:ascii="Palatino Linotype" w:hAnsi="Palatino Linotype" w:cs="Arial"/>
        </w:rPr>
      </w:pPr>
      <w:r w:rsidRPr="001F1F26">
        <w:rPr>
          <w:rFonts w:ascii="Palatino Linotype" w:hAnsi="Palatino Linotype" w:cs="Arial"/>
        </w:rPr>
        <w:t xml:space="preserve">Para efectos de determinar la oferta necesaria para cubrir la demanda en el </w:t>
      </w:r>
      <w:proofErr w:type="spellStart"/>
      <w:r w:rsidRPr="001F1F26">
        <w:rPr>
          <w:rFonts w:ascii="Palatino Linotype" w:hAnsi="Palatino Linotype" w:cs="Arial"/>
        </w:rPr>
        <w:t>DMQ</w:t>
      </w:r>
      <w:proofErr w:type="spellEnd"/>
      <w:r w:rsidRPr="001F1F26">
        <w:rPr>
          <w:rFonts w:ascii="Palatino Linotype" w:hAnsi="Palatino Linotype" w:cs="Arial"/>
        </w:rPr>
        <w:t xml:space="preserve">, el </w:t>
      </w:r>
      <w:r w:rsidR="00814135" w:rsidRPr="001F1F26">
        <w:rPr>
          <w:rFonts w:ascii="Palatino Linotype" w:hAnsi="Palatino Linotype" w:cs="Arial"/>
        </w:rPr>
        <w:t xml:space="preserve">estudio </w:t>
      </w:r>
      <w:r w:rsidR="00AC0E2F" w:rsidRPr="001F1F26">
        <w:rPr>
          <w:rFonts w:ascii="Palatino Linotype" w:hAnsi="Palatino Linotype" w:cs="Arial"/>
        </w:rPr>
        <w:t>realizado</w:t>
      </w:r>
      <w:r w:rsidRPr="001F1F26">
        <w:rPr>
          <w:rFonts w:ascii="Palatino Linotype" w:hAnsi="Palatino Linotype" w:cs="Arial"/>
          <w:b/>
        </w:rPr>
        <w:t xml:space="preserve"> </w:t>
      </w:r>
      <w:r w:rsidRPr="001F1F26">
        <w:rPr>
          <w:rFonts w:ascii="Palatino Linotype" w:hAnsi="Palatino Linotype" w:cs="Arial"/>
        </w:rPr>
        <w:t xml:space="preserve">utilizó la Metodología </w:t>
      </w:r>
      <w:r w:rsidRPr="001F1F26">
        <w:rPr>
          <w:rFonts w:ascii="Palatino Linotype" w:hAnsi="Palatino Linotype" w:cs="Arial"/>
          <w:i/>
        </w:rPr>
        <w:t xml:space="preserve">SUD - </w:t>
      </w:r>
      <w:proofErr w:type="spellStart"/>
      <w:r w:rsidRPr="001F1F26">
        <w:rPr>
          <w:rFonts w:ascii="Palatino Linotype" w:hAnsi="Palatino Linotype" w:cs="Arial"/>
          <w:i/>
        </w:rPr>
        <w:t>Significant</w:t>
      </w:r>
      <w:proofErr w:type="spellEnd"/>
      <w:r w:rsidRPr="001F1F26">
        <w:rPr>
          <w:rFonts w:ascii="Palatino Linotype" w:hAnsi="Palatino Linotype" w:cs="Arial"/>
          <w:i/>
        </w:rPr>
        <w:t xml:space="preserve"> </w:t>
      </w:r>
      <w:proofErr w:type="spellStart"/>
      <w:r w:rsidRPr="001F1F26">
        <w:rPr>
          <w:rFonts w:ascii="Palatino Linotype" w:hAnsi="Palatino Linotype" w:cs="Arial"/>
          <w:i/>
        </w:rPr>
        <w:t>Unmet</w:t>
      </w:r>
      <w:proofErr w:type="spellEnd"/>
      <w:r w:rsidRPr="001F1F26">
        <w:rPr>
          <w:rFonts w:ascii="Palatino Linotype" w:hAnsi="Palatino Linotype" w:cs="Arial"/>
          <w:i/>
        </w:rPr>
        <w:t xml:space="preserve"> </w:t>
      </w:r>
      <w:proofErr w:type="spellStart"/>
      <w:r w:rsidRPr="001F1F26">
        <w:rPr>
          <w:rFonts w:ascii="Palatino Linotype" w:hAnsi="Palatino Linotype" w:cs="Arial"/>
          <w:i/>
        </w:rPr>
        <w:t>Demand</w:t>
      </w:r>
      <w:proofErr w:type="spellEnd"/>
      <w:r w:rsidRPr="001F1F26">
        <w:rPr>
          <w:rFonts w:ascii="Palatino Linotype" w:hAnsi="Palatino Linotype" w:cs="Arial"/>
        </w:rPr>
        <w:t>, o Demanda insatisfecha Significativa</w:t>
      </w:r>
      <w:r w:rsidR="00814135" w:rsidRPr="001F1F26">
        <w:rPr>
          <w:rFonts w:ascii="Palatino Linotype" w:hAnsi="Palatino Linotype" w:cs="Arial"/>
        </w:rPr>
        <w:t>, que cuenta con el respaldo oficial del Departamento de Transporte del Reino Unido</w:t>
      </w:r>
      <w:r w:rsidRPr="001F1F26">
        <w:rPr>
          <w:rFonts w:ascii="Palatino Linotype" w:hAnsi="Palatino Linotype" w:cs="Arial"/>
        </w:rPr>
        <w:t>. Esta metodología, usada en Reino Unido desde los años 90, calcula la oferta necesaria con base en los tiempos de espera de los usuarios para acceder al servicio en función del estándar de espera aceptada, determina</w:t>
      </w:r>
      <w:r w:rsidR="00AC0E2F" w:rsidRPr="001F1F26">
        <w:rPr>
          <w:rFonts w:ascii="Palatino Linotype" w:hAnsi="Palatino Linotype" w:cs="Arial"/>
        </w:rPr>
        <w:t>ndo</w:t>
      </w:r>
      <w:r w:rsidRPr="001F1F26">
        <w:rPr>
          <w:rFonts w:ascii="Palatino Linotype" w:hAnsi="Palatino Linotype" w:cs="Arial"/>
        </w:rPr>
        <w:t xml:space="preserve"> la necesidad o no de otorgamiento de nuevos permisos</w:t>
      </w:r>
      <w:r w:rsidR="00814135" w:rsidRPr="001F1F26">
        <w:rPr>
          <w:rFonts w:ascii="Palatino Linotype" w:hAnsi="Palatino Linotype" w:cs="Arial"/>
        </w:rPr>
        <w:t xml:space="preserve"> (Registros municipales)</w:t>
      </w:r>
      <w:r w:rsidRPr="001F1F26">
        <w:rPr>
          <w:rFonts w:ascii="Palatino Linotype" w:hAnsi="Palatino Linotype" w:cs="Arial"/>
        </w:rPr>
        <w:t xml:space="preserve">. </w:t>
      </w:r>
    </w:p>
    <w:p w14:paraId="0ED61096" w14:textId="77429E0A" w:rsidR="00280939" w:rsidRPr="001F1F26" w:rsidRDefault="00280939" w:rsidP="001F1F26">
      <w:pPr>
        <w:spacing w:after="120" w:line="276" w:lineRule="auto"/>
        <w:ind w:firstLine="360"/>
        <w:jc w:val="both"/>
        <w:rPr>
          <w:rFonts w:ascii="Palatino Linotype" w:hAnsi="Palatino Linotype" w:cs="Arial"/>
        </w:rPr>
      </w:pPr>
      <w:r w:rsidRPr="001F1F26">
        <w:rPr>
          <w:rFonts w:ascii="Palatino Linotype" w:hAnsi="Palatino Linotype" w:cs="Arial"/>
        </w:rPr>
        <w:t xml:space="preserve">La parametrización del modelo, requirió encuestas </w:t>
      </w:r>
      <w:r w:rsidR="00814135" w:rsidRPr="001F1F26">
        <w:rPr>
          <w:rFonts w:ascii="Palatino Linotype" w:hAnsi="Palatino Linotype" w:cs="Arial"/>
        </w:rPr>
        <w:t>origen destino</w:t>
      </w:r>
      <w:r w:rsidRPr="001F1F26">
        <w:rPr>
          <w:rFonts w:ascii="Palatino Linotype" w:hAnsi="Palatino Linotype" w:cs="Arial"/>
        </w:rPr>
        <w:t xml:space="preserve"> domiciliarias y en vía a usuarios frecuentes, dentro de las cuales se incluyeron preguntas específicas sobre el máximo tiempo que un usuario está dispuesto a esperar y sobre el tiempo que esperó para obtener los dos últimos servicios. Se identificó que en el </w:t>
      </w:r>
      <w:proofErr w:type="spellStart"/>
      <w:r w:rsidRPr="001F1F26">
        <w:rPr>
          <w:rFonts w:ascii="Palatino Linotype" w:hAnsi="Palatino Linotype" w:cs="Arial"/>
        </w:rPr>
        <w:t>DMQ</w:t>
      </w:r>
      <w:proofErr w:type="spellEnd"/>
      <w:r w:rsidRPr="001F1F26">
        <w:rPr>
          <w:rFonts w:ascii="Palatino Linotype" w:hAnsi="Palatino Linotype" w:cs="Arial"/>
        </w:rPr>
        <w:t xml:space="preserve"> el tiempo máximo de espera es en promedio 14,6 minutos y el tiempo promedio de espera para acceder a un servicio es de 6,37 minutos. </w:t>
      </w:r>
    </w:p>
    <w:p w14:paraId="52DCBE7C" w14:textId="51B5DB58" w:rsidR="00280939" w:rsidRPr="001F1F26" w:rsidRDefault="00280939" w:rsidP="001F1F26">
      <w:pPr>
        <w:spacing w:after="120" w:line="276" w:lineRule="auto"/>
        <w:ind w:firstLine="360"/>
        <w:jc w:val="both"/>
        <w:rPr>
          <w:rFonts w:ascii="Palatino Linotype" w:hAnsi="Palatino Linotype" w:cs="Arial"/>
        </w:rPr>
      </w:pPr>
      <w:r w:rsidRPr="001F1F26">
        <w:rPr>
          <w:rFonts w:ascii="Palatino Linotype" w:hAnsi="Palatino Linotype" w:cs="Arial"/>
        </w:rPr>
        <w:t xml:space="preserve">El modelo SUD tiene como entradas las esperas experimentadas por los usuarios y el número de licencias autorizadas, es preciso establecer el incremento en los tiempos de espera para el </w:t>
      </w:r>
      <w:proofErr w:type="spellStart"/>
      <w:r w:rsidRPr="001F1F26">
        <w:rPr>
          <w:rFonts w:ascii="Palatino Linotype" w:hAnsi="Palatino Linotype" w:cs="Arial"/>
        </w:rPr>
        <w:t>DMQ</w:t>
      </w:r>
      <w:proofErr w:type="spellEnd"/>
      <w:r w:rsidRPr="001F1F26">
        <w:rPr>
          <w:rFonts w:ascii="Palatino Linotype" w:hAnsi="Palatino Linotype" w:cs="Arial"/>
        </w:rPr>
        <w:t xml:space="preserve"> en el supuesto de operación solo con flota formal. En ese sentido, para establecer los efectos que tendría eliminar la oferta informal sobre los valores de espera experimentados, se utilizará el modelo de equilibrio bilateral del usuario </w:t>
      </w:r>
      <w:sdt>
        <w:sdtPr>
          <w:rPr>
            <w:rFonts w:ascii="Palatino Linotype" w:hAnsi="Palatino Linotype" w:cs="Arial"/>
          </w:rPr>
          <w:id w:val="474031304"/>
          <w:citation/>
        </w:sdtPr>
        <w:sdtEndPr/>
        <w:sdtContent>
          <w:r w:rsidRPr="001F1F26">
            <w:rPr>
              <w:rFonts w:ascii="Palatino Linotype" w:hAnsi="Palatino Linotype" w:cs="Arial"/>
            </w:rPr>
            <w:fldChar w:fldCharType="begin"/>
          </w:r>
          <w:r w:rsidRPr="001F1F26">
            <w:rPr>
              <w:rFonts w:ascii="Palatino Linotype" w:hAnsi="Palatino Linotype" w:cs="Arial"/>
            </w:rPr>
            <w:instrText xml:space="preserve"> CITATION Hai09 \l 9226 </w:instrText>
          </w:r>
          <w:r w:rsidRPr="001F1F26">
            <w:rPr>
              <w:rFonts w:ascii="Palatino Linotype" w:hAnsi="Palatino Linotype" w:cs="Arial"/>
            </w:rPr>
            <w:fldChar w:fldCharType="separate"/>
          </w:r>
          <w:r w:rsidRPr="001F1F26">
            <w:rPr>
              <w:rFonts w:ascii="Palatino Linotype" w:hAnsi="Palatino Linotype" w:cs="Arial"/>
              <w:noProof/>
            </w:rPr>
            <w:t>(Hai Yang, 2009)</w:t>
          </w:r>
          <w:r w:rsidRPr="001F1F26">
            <w:rPr>
              <w:rFonts w:ascii="Palatino Linotype" w:hAnsi="Palatino Linotype" w:cs="Arial"/>
            </w:rPr>
            <w:fldChar w:fldCharType="end"/>
          </w:r>
        </w:sdtContent>
      </w:sdt>
      <w:r w:rsidRPr="001F1F26">
        <w:rPr>
          <w:rFonts w:ascii="Palatino Linotype" w:hAnsi="Palatino Linotype" w:cs="Arial"/>
        </w:rPr>
        <w:t xml:space="preserve">, que relaciona el tiempo promedio de espera con el número de taxis disponibles adaptado para el </w:t>
      </w:r>
      <w:proofErr w:type="spellStart"/>
      <w:r w:rsidRPr="001F1F26">
        <w:rPr>
          <w:rFonts w:ascii="Palatino Linotype" w:hAnsi="Palatino Linotype" w:cs="Arial"/>
        </w:rPr>
        <w:t>DMQ</w:t>
      </w:r>
      <w:proofErr w:type="spellEnd"/>
      <w:r w:rsidRPr="001F1F26">
        <w:rPr>
          <w:rFonts w:ascii="Palatino Linotype" w:hAnsi="Palatino Linotype" w:cs="Arial"/>
        </w:rPr>
        <w:t>.</w:t>
      </w:r>
    </w:p>
    <w:p w14:paraId="15F4C6BD" w14:textId="736D4B54" w:rsidR="00280939" w:rsidRPr="001F1F26" w:rsidRDefault="00280939" w:rsidP="001F1F26">
      <w:pPr>
        <w:pStyle w:val="Epgrafe"/>
        <w:spacing w:before="0" w:after="120" w:line="276" w:lineRule="auto"/>
        <w:jc w:val="center"/>
        <w:rPr>
          <w:rFonts w:ascii="Palatino Linotype" w:hAnsi="Palatino Linotype" w:cs="Arial"/>
          <w:sz w:val="22"/>
          <w:szCs w:val="22"/>
          <w:lang w:val="es-EC"/>
        </w:rPr>
      </w:pPr>
      <w:r w:rsidRPr="001F1F26">
        <w:rPr>
          <w:rFonts w:ascii="Palatino Linotype" w:hAnsi="Palatino Linotype" w:cs="Arial"/>
          <w:sz w:val="22"/>
          <w:szCs w:val="22"/>
          <w:lang w:val="es-EC"/>
        </w:rPr>
        <w:t xml:space="preserve">Parámetros de cálculo </w:t>
      </w:r>
      <w:proofErr w:type="spellStart"/>
      <w:r w:rsidRPr="001F1F26">
        <w:rPr>
          <w:rFonts w:ascii="Palatino Linotype" w:hAnsi="Palatino Linotype" w:cs="Arial"/>
          <w:sz w:val="22"/>
          <w:szCs w:val="22"/>
          <w:lang w:val="es-EC"/>
        </w:rPr>
        <w:t>ISUD</w:t>
      </w:r>
      <w:proofErr w:type="spellEnd"/>
      <w:r w:rsidRPr="001F1F26">
        <w:rPr>
          <w:rFonts w:ascii="Palatino Linotype" w:hAnsi="Palatino Linotype" w:cs="Arial"/>
          <w:sz w:val="22"/>
          <w:szCs w:val="22"/>
          <w:lang w:val="es-EC"/>
        </w:rPr>
        <w:t xml:space="preserve"> modelo de referencia parámetros base y calculado del </w:t>
      </w:r>
      <w:proofErr w:type="spellStart"/>
      <w:r w:rsidRPr="001F1F26">
        <w:rPr>
          <w:rFonts w:ascii="Palatino Linotype" w:hAnsi="Palatino Linotype" w:cs="Arial"/>
          <w:sz w:val="22"/>
          <w:szCs w:val="22"/>
          <w:lang w:val="es-EC"/>
        </w:rPr>
        <w:t>DMQ</w:t>
      </w:r>
      <w:proofErr w:type="spellEnd"/>
    </w:p>
    <w:tbl>
      <w:tblPr>
        <w:tblStyle w:val="Tablaconcuadrcula"/>
        <w:tblW w:w="0" w:type="auto"/>
        <w:jc w:val="center"/>
        <w:tblLook w:val="04A0" w:firstRow="1" w:lastRow="0" w:firstColumn="1" w:lastColumn="0" w:noHBand="0" w:noVBand="1"/>
      </w:tblPr>
      <w:tblGrid>
        <w:gridCol w:w="655"/>
        <w:gridCol w:w="4188"/>
        <w:gridCol w:w="4013"/>
      </w:tblGrid>
      <w:tr w:rsidR="00280939" w:rsidRPr="001F1F26" w14:paraId="0B78563C" w14:textId="77777777" w:rsidTr="00CE242D">
        <w:trPr>
          <w:cantSplit/>
          <w:trHeight w:val="912"/>
          <w:tblHeader/>
          <w:jc w:val="center"/>
        </w:trPr>
        <w:tc>
          <w:tcPr>
            <w:tcW w:w="627" w:type="dxa"/>
          </w:tcPr>
          <w:p w14:paraId="6A78EDC4" w14:textId="77777777" w:rsidR="00280939" w:rsidRPr="001F1F26" w:rsidRDefault="00280939" w:rsidP="001F1F26">
            <w:pPr>
              <w:spacing w:after="120" w:line="276" w:lineRule="auto"/>
              <w:jc w:val="both"/>
              <w:rPr>
                <w:rFonts w:ascii="Palatino Linotype" w:hAnsi="Palatino Linotype" w:cs="Arial"/>
                <w:i/>
                <w:sz w:val="20"/>
                <w:szCs w:val="20"/>
                <w:lang w:val="es-EC"/>
              </w:rPr>
            </w:pPr>
          </w:p>
        </w:tc>
        <w:tc>
          <w:tcPr>
            <w:tcW w:w="4188" w:type="dxa"/>
          </w:tcPr>
          <w:p w14:paraId="3C465F61" w14:textId="77777777" w:rsidR="00280939" w:rsidRPr="001F1F26" w:rsidRDefault="00280939" w:rsidP="001F1F26">
            <w:pPr>
              <w:spacing w:after="120" w:line="276" w:lineRule="auto"/>
              <w:jc w:val="center"/>
              <w:rPr>
                <w:rFonts w:ascii="Palatino Linotype" w:hAnsi="Palatino Linotype" w:cs="Arial"/>
                <w:b/>
                <w:i/>
                <w:sz w:val="20"/>
                <w:szCs w:val="20"/>
                <w:lang w:val="es-EC"/>
              </w:rPr>
            </w:pPr>
            <w:r w:rsidRPr="001F1F26">
              <w:rPr>
                <w:rFonts w:ascii="Palatino Linotype" w:hAnsi="Palatino Linotype" w:cs="Arial"/>
                <w:b/>
                <w:i/>
                <w:sz w:val="20"/>
                <w:szCs w:val="20"/>
              </w:rPr>
              <w:t xml:space="preserve">BASE </w:t>
            </w:r>
            <w:proofErr w:type="spellStart"/>
            <w:r w:rsidRPr="001F1F26">
              <w:rPr>
                <w:rFonts w:ascii="Palatino Linotype" w:hAnsi="Palatino Linotype" w:cs="Arial"/>
                <w:b/>
                <w:i/>
                <w:sz w:val="20"/>
                <w:szCs w:val="20"/>
              </w:rPr>
              <w:t>DMQ</w:t>
            </w:r>
            <w:proofErr w:type="spellEnd"/>
          </w:p>
          <w:p w14:paraId="72C5EAA5" w14:textId="77777777" w:rsidR="00280939" w:rsidRPr="001F1F26" w:rsidRDefault="00280939" w:rsidP="001F1F26">
            <w:pPr>
              <w:spacing w:after="120" w:line="276" w:lineRule="auto"/>
              <w:jc w:val="center"/>
              <w:rPr>
                <w:rFonts w:ascii="Palatino Linotype" w:hAnsi="Palatino Linotype" w:cs="Arial"/>
                <w:b/>
                <w:i/>
                <w:sz w:val="20"/>
                <w:szCs w:val="20"/>
                <w:lang w:val="es-EC"/>
              </w:rPr>
            </w:pPr>
            <w:r w:rsidRPr="001F1F26">
              <w:rPr>
                <w:rFonts w:ascii="Palatino Linotype" w:hAnsi="Palatino Linotype" w:cs="Arial"/>
                <w:b/>
                <w:i/>
                <w:sz w:val="20"/>
                <w:szCs w:val="20"/>
              </w:rPr>
              <w:t>Parámetros de espera mínimos deseables.</w:t>
            </w:r>
          </w:p>
        </w:tc>
        <w:tc>
          <w:tcPr>
            <w:tcW w:w="4013" w:type="dxa"/>
          </w:tcPr>
          <w:p w14:paraId="2DC7B70D" w14:textId="77777777" w:rsidR="00280939" w:rsidRPr="001F1F26" w:rsidRDefault="00280939" w:rsidP="001F1F26">
            <w:pPr>
              <w:spacing w:after="120" w:line="276" w:lineRule="auto"/>
              <w:jc w:val="center"/>
              <w:rPr>
                <w:rFonts w:ascii="Palatino Linotype" w:hAnsi="Palatino Linotype" w:cs="Arial"/>
                <w:b/>
                <w:i/>
                <w:sz w:val="20"/>
                <w:szCs w:val="20"/>
                <w:lang w:val="es-EC"/>
              </w:rPr>
            </w:pPr>
            <w:r w:rsidRPr="001F1F26">
              <w:rPr>
                <w:rFonts w:ascii="Palatino Linotype" w:hAnsi="Palatino Linotype" w:cs="Arial"/>
                <w:b/>
                <w:i/>
                <w:sz w:val="20"/>
                <w:szCs w:val="20"/>
              </w:rPr>
              <w:t xml:space="preserve">CALCULADO </w:t>
            </w:r>
            <w:proofErr w:type="spellStart"/>
            <w:r w:rsidRPr="001F1F26">
              <w:rPr>
                <w:rFonts w:ascii="Palatino Linotype" w:hAnsi="Palatino Linotype" w:cs="Arial"/>
                <w:b/>
                <w:i/>
                <w:sz w:val="20"/>
                <w:szCs w:val="20"/>
              </w:rPr>
              <w:t>DMQ</w:t>
            </w:r>
            <w:proofErr w:type="spellEnd"/>
          </w:p>
          <w:p w14:paraId="61C631FB" w14:textId="77777777" w:rsidR="00280939" w:rsidRPr="001F1F26" w:rsidRDefault="00280939" w:rsidP="001F1F26">
            <w:pPr>
              <w:spacing w:after="120" w:line="276" w:lineRule="auto"/>
              <w:jc w:val="center"/>
              <w:rPr>
                <w:rFonts w:ascii="Palatino Linotype" w:hAnsi="Palatino Linotype" w:cs="Arial"/>
                <w:b/>
                <w:i/>
                <w:sz w:val="20"/>
                <w:szCs w:val="20"/>
                <w:lang w:val="es-EC"/>
              </w:rPr>
            </w:pPr>
            <w:r w:rsidRPr="001F1F26">
              <w:rPr>
                <w:rFonts w:ascii="Palatino Linotype" w:hAnsi="Palatino Linotype" w:cs="Arial"/>
                <w:b/>
                <w:i/>
                <w:sz w:val="20"/>
                <w:szCs w:val="20"/>
              </w:rPr>
              <w:t>Con factor de ajuste por supuesto de operación sin flota informal.</w:t>
            </w:r>
          </w:p>
        </w:tc>
      </w:tr>
      <w:tr w:rsidR="00280939" w:rsidRPr="001F1F26" w14:paraId="48CCD8F9" w14:textId="77777777" w:rsidTr="00CE242D">
        <w:trPr>
          <w:cantSplit/>
          <w:jc w:val="center"/>
        </w:trPr>
        <w:tc>
          <w:tcPr>
            <w:tcW w:w="627" w:type="dxa"/>
          </w:tcPr>
          <w:p w14:paraId="2290EC6D" w14:textId="77777777" w:rsidR="00280939" w:rsidRPr="001F1F26" w:rsidRDefault="00280939" w:rsidP="001F1F26">
            <w:pPr>
              <w:spacing w:after="120" w:line="276" w:lineRule="auto"/>
              <w:jc w:val="both"/>
              <w:rPr>
                <w:rFonts w:ascii="Palatino Linotype" w:hAnsi="Palatino Linotype" w:cs="Arial"/>
                <w:b/>
                <w:i/>
                <w:sz w:val="20"/>
                <w:szCs w:val="20"/>
                <w:lang w:val="es-EC"/>
              </w:rPr>
            </w:pPr>
            <w:proofErr w:type="spellStart"/>
            <w:r w:rsidRPr="001F1F26">
              <w:rPr>
                <w:rFonts w:ascii="Palatino Linotype" w:hAnsi="Palatino Linotype" w:cs="Arial"/>
                <w:b/>
                <w:i/>
                <w:sz w:val="20"/>
                <w:szCs w:val="20"/>
                <w:lang w:val="es-EC"/>
              </w:rPr>
              <w:lastRenderedPageBreak/>
              <w:t>APD</w:t>
            </w:r>
            <w:proofErr w:type="spellEnd"/>
          </w:p>
        </w:tc>
        <w:tc>
          <w:tcPr>
            <w:tcW w:w="4188" w:type="dxa"/>
          </w:tcPr>
          <w:p w14:paraId="2CCAE704"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bCs/>
                <w:i/>
                <w:sz w:val="20"/>
                <w:szCs w:val="20"/>
              </w:rPr>
              <w:t xml:space="preserve">El </w:t>
            </w:r>
            <w:r w:rsidRPr="001F1F26">
              <w:rPr>
                <w:rFonts w:ascii="Palatino Linotype" w:hAnsi="Palatino Linotype" w:cs="Arial"/>
                <w:i/>
                <w:sz w:val="20"/>
                <w:szCs w:val="20"/>
              </w:rPr>
              <w:t xml:space="preserve">tiempo de espera promedio base para acceder al servicio se establece en 6,37 minutos. Este valor corresponde al tiempo promedio de espera que experimentaron los usuarios para acceder al servicio en 3529 viajes registrados en las encuestas </w:t>
            </w:r>
            <w:proofErr w:type="spellStart"/>
            <w:r w:rsidRPr="001F1F26">
              <w:rPr>
                <w:rFonts w:ascii="Palatino Linotype" w:hAnsi="Palatino Linotype" w:cs="Arial"/>
                <w:i/>
                <w:sz w:val="20"/>
                <w:szCs w:val="20"/>
              </w:rPr>
              <w:t>OD</w:t>
            </w:r>
            <w:proofErr w:type="spellEnd"/>
            <w:r w:rsidRPr="001F1F26">
              <w:rPr>
                <w:rFonts w:ascii="Palatino Linotype" w:hAnsi="Palatino Linotype" w:cs="Arial"/>
                <w:i/>
                <w:sz w:val="20"/>
                <w:szCs w:val="20"/>
              </w:rPr>
              <w:t xml:space="preserve"> de hogar y de interceptación en vía. </w:t>
            </w:r>
          </w:p>
        </w:tc>
        <w:tc>
          <w:tcPr>
            <w:tcW w:w="4013" w:type="dxa"/>
          </w:tcPr>
          <w:p w14:paraId="7F0D60FC"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i/>
                <w:sz w:val="20"/>
                <w:szCs w:val="20"/>
              </w:rPr>
              <w:t>Partiendo del tiempo de espera promedio para Quito 6,37, con el modelo de equilibrio bilateral del usuario</w:t>
            </w:r>
            <w:sdt>
              <w:sdtPr>
                <w:rPr>
                  <w:rFonts w:ascii="Palatino Linotype" w:hAnsi="Palatino Linotype" w:cs="Arial"/>
                  <w:i/>
                  <w:sz w:val="20"/>
                  <w:szCs w:val="20"/>
                </w:rPr>
                <w:id w:val="96762832"/>
                <w:citation/>
              </w:sdtPr>
              <w:sdtEndPr/>
              <w:sdtContent>
                <w:r w:rsidRPr="001F1F26">
                  <w:rPr>
                    <w:rFonts w:ascii="Palatino Linotype" w:hAnsi="Palatino Linotype" w:cs="Arial"/>
                    <w:i/>
                    <w:sz w:val="20"/>
                    <w:szCs w:val="20"/>
                  </w:rPr>
                  <w:fldChar w:fldCharType="begin"/>
                </w:r>
                <w:r w:rsidRPr="001F1F26">
                  <w:rPr>
                    <w:rFonts w:ascii="Palatino Linotype" w:hAnsi="Palatino Linotype" w:cs="Arial"/>
                    <w:i/>
                    <w:sz w:val="20"/>
                    <w:szCs w:val="20"/>
                  </w:rPr>
                  <w:instrText xml:space="preserve"> CITATION Hai09 \l 9226 </w:instrText>
                </w:r>
                <w:r w:rsidRPr="001F1F26">
                  <w:rPr>
                    <w:rFonts w:ascii="Palatino Linotype" w:hAnsi="Palatino Linotype" w:cs="Arial"/>
                    <w:i/>
                    <w:sz w:val="20"/>
                    <w:szCs w:val="20"/>
                  </w:rPr>
                  <w:fldChar w:fldCharType="separate"/>
                </w:r>
                <w:r w:rsidRPr="001F1F26">
                  <w:rPr>
                    <w:rFonts w:ascii="Palatino Linotype" w:hAnsi="Palatino Linotype" w:cs="Arial"/>
                    <w:i/>
                    <w:noProof/>
                    <w:sz w:val="20"/>
                    <w:szCs w:val="20"/>
                  </w:rPr>
                  <w:t xml:space="preserve"> (Hai Yang, 2009)</w:t>
                </w:r>
                <w:r w:rsidRPr="001F1F26">
                  <w:rPr>
                    <w:rFonts w:ascii="Palatino Linotype" w:hAnsi="Palatino Linotype" w:cs="Arial"/>
                    <w:i/>
                    <w:sz w:val="20"/>
                    <w:szCs w:val="20"/>
                  </w:rPr>
                  <w:fldChar w:fldCharType="end"/>
                </w:r>
              </w:sdtContent>
            </w:sdt>
            <w:r w:rsidRPr="001F1F26">
              <w:rPr>
                <w:rFonts w:ascii="Palatino Linotype" w:hAnsi="Palatino Linotype" w:cs="Arial"/>
                <w:i/>
                <w:sz w:val="20"/>
                <w:szCs w:val="20"/>
                <w:lang w:val="es-EC"/>
              </w:rPr>
              <w:t>, se estableció el incremento del tiempo de espera en caso de reducir la oferta a tan solo la flota formal.</w:t>
            </w:r>
          </w:p>
          <w:p w14:paraId="3F4EB043"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bCs/>
                <w:i/>
                <w:sz w:val="20"/>
                <w:szCs w:val="20"/>
              </w:rPr>
              <w:t xml:space="preserve">El tiempo de espera que experimentarían los usuarios en el supuesto de operación sin flota informal es de 11,43 minutos. </w:t>
            </w:r>
          </w:p>
        </w:tc>
      </w:tr>
      <w:tr w:rsidR="00280939" w:rsidRPr="001F1F26" w14:paraId="4EE1E4B7" w14:textId="77777777" w:rsidTr="00CE242D">
        <w:trPr>
          <w:cantSplit/>
          <w:jc w:val="center"/>
        </w:trPr>
        <w:tc>
          <w:tcPr>
            <w:tcW w:w="627" w:type="dxa"/>
          </w:tcPr>
          <w:p w14:paraId="75ACB21A" w14:textId="77777777" w:rsidR="00280939" w:rsidRPr="001F1F26" w:rsidRDefault="00280939" w:rsidP="001F1F26">
            <w:pPr>
              <w:spacing w:after="120" w:line="276" w:lineRule="auto"/>
              <w:jc w:val="both"/>
              <w:rPr>
                <w:rFonts w:ascii="Palatino Linotype" w:hAnsi="Palatino Linotype" w:cs="Arial"/>
                <w:b/>
                <w:bCs/>
                <w:i/>
                <w:sz w:val="20"/>
                <w:szCs w:val="20"/>
                <w:lang w:val="es-EC"/>
              </w:rPr>
            </w:pPr>
            <w:proofErr w:type="spellStart"/>
            <w:r w:rsidRPr="001F1F26">
              <w:rPr>
                <w:rFonts w:ascii="Palatino Linotype" w:hAnsi="Palatino Linotype" w:cs="Arial"/>
                <w:b/>
                <w:bCs/>
                <w:i/>
                <w:sz w:val="20"/>
                <w:szCs w:val="20"/>
                <w:lang w:val="es-EC"/>
              </w:rPr>
              <w:t>GID</w:t>
            </w:r>
            <w:proofErr w:type="spellEnd"/>
          </w:p>
          <w:p w14:paraId="7D3993FD" w14:textId="77777777" w:rsidR="00280939" w:rsidRPr="001F1F26" w:rsidRDefault="00280939" w:rsidP="001F1F26">
            <w:pPr>
              <w:spacing w:after="120" w:line="276" w:lineRule="auto"/>
              <w:jc w:val="both"/>
              <w:rPr>
                <w:rFonts w:ascii="Palatino Linotype" w:hAnsi="Palatino Linotype" w:cs="Arial"/>
                <w:b/>
                <w:i/>
                <w:sz w:val="20"/>
                <w:szCs w:val="20"/>
                <w:lang w:val="es-EC"/>
              </w:rPr>
            </w:pPr>
          </w:p>
        </w:tc>
        <w:tc>
          <w:tcPr>
            <w:tcW w:w="4188" w:type="dxa"/>
          </w:tcPr>
          <w:p w14:paraId="24EF5D8D"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bCs/>
                <w:i/>
                <w:sz w:val="20"/>
                <w:szCs w:val="20"/>
              </w:rPr>
              <w:t xml:space="preserve">Se aceptará un 5% del total de viajes que tengan mayores esperas al valor promedio deseado </w:t>
            </w:r>
            <w:proofErr w:type="spellStart"/>
            <w:r w:rsidRPr="001F1F26">
              <w:rPr>
                <w:rFonts w:ascii="Palatino Linotype" w:hAnsi="Palatino Linotype" w:cs="Arial"/>
                <w:bCs/>
                <w:i/>
                <w:sz w:val="20"/>
                <w:szCs w:val="20"/>
              </w:rPr>
              <w:t>APD</w:t>
            </w:r>
            <w:proofErr w:type="spellEnd"/>
            <w:r w:rsidRPr="001F1F26">
              <w:rPr>
                <w:rFonts w:ascii="Palatino Linotype" w:hAnsi="Palatino Linotype" w:cs="Arial"/>
                <w:bCs/>
                <w:i/>
                <w:sz w:val="20"/>
                <w:szCs w:val="20"/>
              </w:rPr>
              <w:t>, es decir a 6,37 minutos.</w:t>
            </w:r>
          </w:p>
        </w:tc>
        <w:tc>
          <w:tcPr>
            <w:tcW w:w="4013" w:type="dxa"/>
          </w:tcPr>
          <w:p w14:paraId="0DE4C1D1"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i/>
                <w:sz w:val="20"/>
                <w:szCs w:val="20"/>
              </w:rPr>
              <w:t xml:space="preserve">El valor de </w:t>
            </w:r>
            <w:proofErr w:type="spellStart"/>
            <w:r w:rsidRPr="001F1F26">
              <w:rPr>
                <w:rFonts w:ascii="Palatino Linotype" w:hAnsi="Palatino Linotype" w:cs="Arial"/>
                <w:i/>
                <w:sz w:val="20"/>
                <w:szCs w:val="20"/>
              </w:rPr>
              <w:t>GID</w:t>
            </w:r>
            <w:proofErr w:type="spellEnd"/>
            <w:r w:rsidRPr="001F1F26">
              <w:rPr>
                <w:rFonts w:ascii="Palatino Linotype" w:hAnsi="Palatino Linotype" w:cs="Arial"/>
                <w:i/>
                <w:sz w:val="20"/>
                <w:szCs w:val="20"/>
              </w:rPr>
              <w:t xml:space="preserve"> para el </w:t>
            </w:r>
            <w:proofErr w:type="spellStart"/>
            <w:r w:rsidRPr="001F1F26">
              <w:rPr>
                <w:rFonts w:ascii="Palatino Linotype" w:hAnsi="Palatino Linotype" w:cs="Arial"/>
                <w:i/>
                <w:sz w:val="20"/>
                <w:szCs w:val="20"/>
              </w:rPr>
              <w:t>DMQ</w:t>
            </w:r>
            <w:proofErr w:type="spellEnd"/>
            <w:r w:rsidRPr="001F1F26">
              <w:rPr>
                <w:rFonts w:ascii="Palatino Linotype" w:hAnsi="Palatino Linotype" w:cs="Arial"/>
                <w:i/>
                <w:sz w:val="20"/>
                <w:szCs w:val="20"/>
              </w:rPr>
              <w:t xml:space="preserve"> corresponde al porcentaje de viajes que experimentarían demoras mayores a 6,37 minutos en el caso de reducir la oferta a solo la flota formal. </w:t>
            </w:r>
          </w:p>
          <w:p w14:paraId="1BEC2F5E"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i/>
                <w:sz w:val="20"/>
                <w:szCs w:val="20"/>
              </w:rPr>
              <w:t>Nuevamente aplicando el modelo de equilibrio bilateral del usuario</w:t>
            </w:r>
            <w:sdt>
              <w:sdtPr>
                <w:rPr>
                  <w:rFonts w:ascii="Palatino Linotype" w:hAnsi="Palatino Linotype" w:cs="Arial"/>
                  <w:i/>
                  <w:sz w:val="20"/>
                  <w:szCs w:val="20"/>
                </w:rPr>
                <w:id w:val="696205591"/>
                <w:citation/>
              </w:sdtPr>
              <w:sdtEndPr/>
              <w:sdtContent>
                <w:r w:rsidRPr="001F1F26">
                  <w:rPr>
                    <w:rFonts w:ascii="Palatino Linotype" w:hAnsi="Palatino Linotype" w:cs="Arial"/>
                    <w:i/>
                    <w:sz w:val="20"/>
                    <w:szCs w:val="20"/>
                  </w:rPr>
                  <w:fldChar w:fldCharType="begin"/>
                </w:r>
                <w:r w:rsidRPr="001F1F26">
                  <w:rPr>
                    <w:rFonts w:ascii="Palatino Linotype" w:hAnsi="Palatino Linotype" w:cs="Arial"/>
                    <w:i/>
                    <w:sz w:val="20"/>
                    <w:szCs w:val="20"/>
                  </w:rPr>
                  <w:instrText xml:space="preserve"> CITATION Hai09 \l 9226 </w:instrText>
                </w:r>
                <w:r w:rsidRPr="001F1F26">
                  <w:rPr>
                    <w:rFonts w:ascii="Palatino Linotype" w:hAnsi="Palatino Linotype" w:cs="Arial"/>
                    <w:i/>
                    <w:sz w:val="20"/>
                    <w:szCs w:val="20"/>
                  </w:rPr>
                  <w:fldChar w:fldCharType="separate"/>
                </w:r>
                <w:r w:rsidRPr="001F1F26">
                  <w:rPr>
                    <w:rFonts w:ascii="Palatino Linotype" w:hAnsi="Palatino Linotype" w:cs="Arial"/>
                    <w:i/>
                    <w:noProof/>
                    <w:sz w:val="20"/>
                    <w:szCs w:val="20"/>
                  </w:rPr>
                  <w:t xml:space="preserve"> (Hai Yang, 2009)</w:t>
                </w:r>
                <w:r w:rsidRPr="001F1F26">
                  <w:rPr>
                    <w:rFonts w:ascii="Palatino Linotype" w:hAnsi="Palatino Linotype" w:cs="Arial"/>
                    <w:i/>
                    <w:sz w:val="20"/>
                    <w:szCs w:val="20"/>
                  </w:rPr>
                  <w:fldChar w:fldCharType="end"/>
                </w:r>
              </w:sdtContent>
            </w:sdt>
            <w:r w:rsidRPr="001F1F26">
              <w:rPr>
                <w:rFonts w:ascii="Palatino Linotype" w:hAnsi="Palatino Linotype" w:cs="Arial"/>
                <w:i/>
                <w:sz w:val="20"/>
                <w:szCs w:val="20"/>
                <w:lang w:val="es-EC"/>
              </w:rPr>
              <w:t>, se estableció el 63,11% los viajes experimentarían demoras superiores al parámetro de referencia.</w:t>
            </w:r>
          </w:p>
        </w:tc>
      </w:tr>
      <w:tr w:rsidR="00280939" w:rsidRPr="001F1F26" w14:paraId="1658A92D" w14:textId="77777777" w:rsidTr="00CE242D">
        <w:trPr>
          <w:cantSplit/>
          <w:jc w:val="center"/>
        </w:trPr>
        <w:tc>
          <w:tcPr>
            <w:tcW w:w="627" w:type="dxa"/>
          </w:tcPr>
          <w:p w14:paraId="4B1029D4" w14:textId="77777777" w:rsidR="00280939" w:rsidRPr="001F1F26" w:rsidRDefault="00280939" w:rsidP="001F1F26">
            <w:pPr>
              <w:spacing w:after="120" w:line="276" w:lineRule="auto"/>
              <w:jc w:val="both"/>
              <w:rPr>
                <w:rFonts w:ascii="Palatino Linotype" w:hAnsi="Palatino Linotype" w:cs="Arial"/>
                <w:bCs/>
                <w:i/>
                <w:sz w:val="20"/>
                <w:szCs w:val="20"/>
                <w:lang w:val="es-EC"/>
              </w:rPr>
            </w:pPr>
            <w:proofErr w:type="spellStart"/>
            <w:r w:rsidRPr="001F1F26">
              <w:rPr>
                <w:rFonts w:ascii="Palatino Linotype" w:hAnsi="Palatino Linotype" w:cs="Arial"/>
                <w:b/>
                <w:bCs/>
                <w:i/>
                <w:sz w:val="20"/>
                <w:szCs w:val="20"/>
                <w:lang w:val="es-EC"/>
              </w:rPr>
              <w:t>SSP</w:t>
            </w:r>
            <w:proofErr w:type="spellEnd"/>
          </w:p>
        </w:tc>
        <w:tc>
          <w:tcPr>
            <w:tcW w:w="4188" w:type="dxa"/>
          </w:tcPr>
          <w:p w14:paraId="462192B1" w14:textId="77777777" w:rsidR="00280939" w:rsidRPr="001F1F26" w:rsidRDefault="00280939" w:rsidP="001F1F26">
            <w:pPr>
              <w:spacing w:after="120" w:line="276" w:lineRule="auto"/>
              <w:jc w:val="both"/>
              <w:rPr>
                <w:rFonts w:ascii="Palatino Linotype" w:hAnsi="Palatino Linotype" w:cs="Arial"/>
                <w:bCs/>
                <w:i/>
                <w:sz w:val="20"/>
                <w:szCs w:val="20"/>
                <w:lang w:val="es-EC"/>
              </w:rPr>
            </w:pPr>
            <w:r w:rsidRPr="001F1F26">
              <w:rPr>
                <w:rFonts w:ascii="Palatino Linotype" w:hAnsi="Palatino Linotype" w:cs="Arial"/>
                <w:bCs/>
                <w:i/>
                <w:sz w:val="20"/>
                <w:szCs w:val="20"/>
              </w:rPr>
              <w:t>El porcentaje de horas diurnas en las que se experimenta un exceso de demanda será máximo del 16,66%, valor que corresponde a aceptar máximo 2 horas diurnas  con exceso de demanda.</w:t>
            </w:r>
          </w:p>
        </w:tc>
        <w:tc>
          <w:tcPr>
            <w:tcW w:w="4013" w:type="dxa"/>
          </w:tcPr>
          <w:p w14:paraId="110560A1"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i/>
                <w:sz w:val="20"/>
                <w:szCs w:val="20"/>
              </w:rPr>
              <w:t xml:space="preserve">Con base en el contraste entre los perfiles de disponibilidad de </w:t>
            </w:r>
            <w:r w:rsidRPr="001F1F26">
              <w:rPr>
                <w:rFonts w:ascii="Palatino Linotype" w:hAnsi="Palatino Linotype" w:cs="Arial"/>
                <w:b/>
                <w:i/>
                <w:sz w:val="20"/>
                <w:szCs w:val="20"/>
              </w:rPr>
              <w:t>flota formal</w:t>
            </w:r>
            <w:r w:rsidRPr="001F1F26">
              <w:rPr>
                <w:rFonts w:ascii="Palatino Linotype" w:hAnsi="Palatino Linotype" w:cs="Arial"/>
                <w:i/>
                <w:sz w:val="20"/>
                <w:szCs w:val="20"/>
              </w:rPr>
              <w:t xml:space="preserve"> operativa  y de demanda en las diferentes horas del día, se identificó que en el </w:t>
            </w:r>
            <w:proofErr w:type="spellStart"/>
            <w:r w:rsidRPr="001F1F26">
              <w:rPr>
                <w:rFonts w:ascii="Palatino Linotype" w:hAnsi="Palatino Linotype" w:cs="Arial"/>
                <w:i/>
                <w:sz w:val="20"/>
                <w:szCs w:val="20"/>
              </w:rPr>
              <w:t>DMQ</w:t>
            </w:r>
            <w:proofErr w:type="spellEnd"/>
            <w:r w:rsidRPr="001F1F26">
              <w:rPr>
                <w:rFonts w:ascii="Palatino Linotype" w:hAnsi="Palatino Linotype" w:cs="Arial"/>
                <w:i/>
                <w:sz w:val="20"/>
                <w:szCs w:val="20"/>
              </w:rPr>
              <w:t xml:space="preserve"> se presentarían 5 horas diurnas con exceso de demanda, es decir se tendría un </w:t>
            </w:r>
            <w:proofErr w:type="spellStart"/>
            <w:r w:rsidRPr="001F1F26">
              <w:rPr>
                <w:rFonts w:ascii="Palatino Linotype" w:hAnsi="Palatino Linotype" w:cs="Arial"/>
                <w:i/>
                <w:sz w:val="20"/>
                <w:szCs w:val="20"/>
              </w:rPr>
              <w:t>SSP</w:t>
            </w:r>
            <w:proofErr w:type="spellEnd"/>
            <w:r w:rsidRPr="001F1F26">
              <w:rPr>
                <w:rFonts w:ascii="Palatino Linotype" w:hAnsi="Palatino Linotype" w:cs="Arial"/>
                <w:i/>
                <w:sz w:val="20"/>
                <w:szCs w:val="20"/>
              </w:rPr>
              <w:t>=41,67%.</w:t>
            </w:r>
          </w:p>
        </w:tc>
      </w:tr>
      <w:tr w:rsidR="00280939" w:rsidRPr="001F1F26" w14:paraId="6074A47B" w14:textId="77777777" w:rsidTr="00CE242D">
        <w:trPr>
          <w:cantSplit/>
          <w:trHeight w:val="4572"/>
          <w:jc w:val="center"/>
        </w:trPr>
        <w:tc>
          <w:tcPr>
            <w:tcW w:w="627" w:type="dxa"/>
          </w:tcPr>
          <w:p w14:paraId="625EEF06" w14:textId="77777777" w:rsidR="00280939" w:rsidRPr="001F1F26" w:rsidRDefault="00280939" w:rsidP="001F1F26">
            <w:pPr>
              <w:spacing w:after="120" w:line="276" w:lineRule="auto"/>
              <w:jc w:val="both"/>
              <w:rPr>
                <w:rFonts w:ascii="Palatino Linotype" w:hAnsi="Palatino Linotype" w:cs="Arial"/>
                <w:bCs/>
                <w:i/>
                <w:sz w:val="20"/>
                <w:szCs w:val="20"/>
                <w:lang w:val="es-EC"/>
              </w:rPr>
            </w:pPr>
            <w:proofErr w:type="spellStart"/>
            <w:r w:rsidRPr="001F1F26">
              <w:rPr>
                <w:rFonts w:ascii="Palatino Linotype" w:hAnsi="Palatino Linotype" w:cs="Arial"/>
                <w:b/>
                <w:bCs/>
                <w:i/>
                <w:sz w:val="20"/>
                <w:szCs w:val="20"/>
                <w:lang w:val="es-EC"/>
              </w:rPr>
              <w:lastRenderedPageBreak/>
              <w:t>LDF</w:t>
            </w:r>
            <w:proofErr w:type="spellEnd"/>
            <w:r w:rsidRPr="001F1F26">
              <w:rPr>
                <w:rFonts w:ascii="Palatino Linotype" w:hAnsi="Palatino Linotype" w:cs="Arial"/>
                <w:i/>
                <w:sz w:val="20"/>
                <w:szCs w:val="20"/>
              </w:rPr>
              <w:t>:</w:t>
            </w:r>
          </w:p>
        </w:tc>
        <w:tc>
          <w:tcPr>
            <w:tcW w:w="4188" w:type="dxa"/>
          </w:tcPr>
          <w:p w14:paraId="6F04A48D"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i/>
                <w:sz w:val="20"/>
                <w:szCs w:val="20"/>
              </w:rPr>
              <w:t xml:space="preserve">Se parte de la situación deseable en donde no existe demanda latente, o lo que es lo mismo, no existe una demanda que potencialmente desistiría de tomar el servicio por altos tiempos de espera. Según la metodología, en este caso el valor de referencia del </w:t>
            </w:r>
            <w:proofErr w:type="spellStart"/>
            <w:r w:rsidRPr="001F1F26">
              <w:rPr>
                <w:rFonts w:ascii="Palatino Linotype" w:hAnsi="Palatino Linotype" w:cs="Arial"/>
                <w:i/>
                <w:sz w:val="20"/>
                <w:szCs w:val="20"/>
              </w:rPr>
              <w:t>LDF</w:t>
            </w:r>
            <w:proofErr w:type="spellEnd"/>
            <w:r w:rsidRPr="001F1F26">
              <w:rPr>
                <w:rFonts w:ascii="Palatino Linotype" w:hAnsi="Palatino Linotype" w:cs="Arial"/>
                <w:i/>
                <w:sz w:val="20"/>
                <w:szCs w:val="20"/>
              </w:rPr>
              <w:t xml:space="preserve"> es 1,0. </w:t>
            </w:r>
          </w:p>
          <w:p w14:paraId="20299A3A"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i/>
                <w:sz w:val="20"/>
                <w:szCs w:val="20"/>
              </w:rPr>
              <w:t xml:space="preserve">La demanda latente se expresa como 1 + el porcentaje en tanto por uno de la población que eventualmente desistiría de viajar en modo taxi debido a esperas superiores a las que están dispuestos. </w:t>
            </w:r>
          </w:p>
          <w:p w14:paraId="770E7736"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i/>
                <w:sz w:val="20"/>
                <w:szCs w:val="20"/>
              </w:rPr>
              <w:t>Con base en las encuestas a usuarios, en promedio el máximo tiempo que un usuario espera antes de desistir potencialmente a tomar un taxi es 14,6 minutos.</w:t>
            </w:r>
          </w:p>
        </w:tc>
        <w:tc>
          <w:tcPr>
            <w:tcW w:w="4013" w:type="dxa"/>
          </w:tcPr>
          <w:p w14:paraId="01005226"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i/>
                <w:sz w:val="20"/>
                <w:szCs w:val="20"/>
              </w:rPr>
              <w:t xml:space="preserve">Para el </w:t>
            </w:r>
            <w:proofErr w:type="spellStart"/>
            <w:r w:rsidRPr="001F1F26">
              <w:rPr>
                <w:rFonts w:ascii="Palatino Linotype" w:hAnsi="Palatino Linotype" w:cs="Arial"/>
                <w:i/>
                <w:sz w:val="20"/>
                <w:szCs w:val="20"/>
              </w:rPr>
              <w:t>DMQ</w:t>
            </w:r>
            <w:proofErr w:type="spellEnd"/>
            <w:r w:rsidRPr="001F1F26">
              <w:rPr>
                <w:rFonts w:ascii="Palatino Linotype" w:hAnsi="Palatino Linotype" w:cs="Arial"/>
                <w:i/>
                <w:sz w:val="20"/>
                <w:szCs w:val="20"/>
              </w:rPr>
              <w:t xml:space="preserve"> se estimó que el porcentaje de usuarios potenciales a desistir en el escenario en que solo opera la flota formal, son aquellos que experimentarían esperas superiores a 14,6 minutos, en cuyo caso el </w:t>
            </w:r>
            <w:proofErr w:type="spellStart"/>
            <w:r w:rsidRPr="001F1F26">
              <w:rPr>
                <w:rFonts w:ascii="Palatino Linotype" w:hAnsi="Palatino Linotype" w:cs="Arial"/>
                <w:i/>
                <w:sz w:val="20"/>
                <w:szCs w:val="20"/>
              </w:rPr>
              <w:t>LDF</w:t>
            </w:r>
            <w:proofErr w:type="spellEnd"/>
            <w:r w:rsidRPr="001F1F26">
              <w:rPr>
                <w:rFonts w:ascii="Palatino Linotype" w:hAnsi="Palatino Linotype" w:cs="Arial"/>
                <w:i/>
                <w:sz w:val="20"/>
                <w:szCs w:val="20"/>
              </w:rPr>
              <w:t xml:space="preserve"> es 40%</w:t>
            </w:r>
          </w:p>
          <w:p w14:paraId="045C3547" w14:textId="77777777" w:rsidR="00280939" w:rsidRPr="001F1F26" w:rsidRDefault="00280939" w:rsidP="001F1F26">
            <w:pPr>
              <w:spacing w:after="120" w:line="276" w:lineRule="auto"/>
              <w:jc w:val="both"/>
              <w:rPr>
                <w:rFonts w:ascii="Palatino Linotype" w:hAnsi="Palatino Linotype" w:cs="Arial"/>
                <w:i/>
                <w:sz w:val="20"/>
                <w:szCs w:val="20"/>
                <w:lang w:val="es-EC"/>
              </w:rPr>
            </w:pPr>
          </w:p>
        </w:tc>
      </w:tr>
      <w:tr w:rsidR="00280939" w:rsidRPr="001F1F26" w14:paraId="14BDF529" w14:textId="77777777" w:rsidTr="00CE242D">
        <w:trPr>
          <w:cantSplit/>
          <w:jc w:val="center"/>
        </w:trPr>
        <w:tc>
          <w:tcPr>
            <w:tcW w:w="627" w:type="dxa"/>
          </w:tcPr>
          <w:p w14:paraId="75D6F727" w14:textId="77777777" w:rsidR="00280939" w:rsidRPr="001F1F26" w:rsidRDefault="00280939" w:rsidP="001F1F26">
            <w:pPr>
              <w:spacing w:after="120" w:line="276" w:lineRule="auto"/>
              <w:jc w:val="both"/>
              <w:rPr>
                <w:rFonts w:ascii="Palatino Linotype" w:hAnsi="Palatino Linotype" w:cs="Arial"/>
                <w:b/>
                <w:bCs/>
                <w:i/>
                <w:sz w:val="20"/>
                <w:szCs w:val="20"/>
                <w:lang w:val="es-EC"/>
              </w:rPr>
            </w:pPr>
            <w:proofErr w:type="spellStart"/>
            <w:r w:rsidRPr="001F1F26">
              <w:rPr>
                <w:rFonts w:ascii="Palatino Linotype" w:hAnsi="Palatino Linotype" w:cs="Arial"/>
                <w:b/>
                <w:bCs/>
                <w:i/>
                <w:sz w:val="20"/>
                <w:szCs w:val="20"/>
                <w:lang w:val="es-EC"/>
              </w:rPr>
              <w:t>PF</w:t>
            </w:r>
            <w:proofErr w:type="spellEnd"/>
          </w:p>
        </w:tc>
        <w:tc>
          <w:tcPr>
            <w:tcW w:w="4188" w:type="dxa"/>
          </w:tcPr>
          <w:p w14:paraId="52D48668"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i/>
                <w:sz w:val="20"/>
                <w:szCs w:val="20"/>
              </w:rPr>
              <w:t xml:space="preserve">Este factor de ajuste, corrige el valor del </w:t>
            </w:r>
            <w:proofErr w:type="spellStart"/>
            <w:r w:rsidRPr="001F1F26">
              <w:rPr>
                <w:rFonts w:ascii="Palatino Linotype" w:hAnsi="Palatino Linotype" w:cs="Arial"/>
                <w:i/>
                <w:sz w:val="20"/>
                <w:szCs w:val="20"/>
              </w:rPr>
              <w:t>ISUD</w:t>
            </w:r>
            <w:proofErr w:type="spellEnd"/>
            <w:r w:rsidRPr="001F1F26">
              <w:rPr>
                <w:rFonts w:ascii="Palatino Linotype" w:hAnsi="Palatino Linotype" w:cs="Arial"/>
                <w:i/>
                <w:sz w:val="20"/>
                <w:szCs w:val="20"/>
              </w:rPr>
              <w:t xml:space="preserve"> por la existencia de horas </w:t>
            </w:r>
            <w:proofErr w:type="gramStart"/>
            <w:r w:rsidRPr="001F1F26">
              <w:rPr>
                <w:rFonts w:ascii="Palatino Linotype" w:hAnsi="Palatino Linotype" w:cs="Arial"/>
                <w:i/>
                <w:sz w:val="20"/>
                <w:szCs w:val="20"/>
              </w:rPr>
              <w:t>pico nocturnas</w:t>
            </w:r>
            <w:proofErr w:type="gramEnd"/>
            <w:r w:rsidRPr="001F1F26">
              <w:rPr>
                <w:rFonts w:ascii="Palatino Linotype" w:hAnsi="Palatino Linotype" w:cs="Arial"/>
                <w:i/>
                <w:sz w:val="20"/>
                <w:szCs w:val="20"/>
              </w:rPr>
              <w:t>. Según la metodología, este factor busca corregir el suministro extra en la flota que podría darse cuando existen picos nocturnos marcados.</w:t>
            </w:r>
          </w:p>
          <w:p w14:paraId="3E352BB5"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i/>
                <w:sz w:val="20"/>
                <w:szCs w:val="20"/>
              </w:rPr>
              <w:t xml:space="preserve">La metodología establece que en caso de tener picos nocturnos el </w:t>
            </w:r>
            <w:proofErr w:type="spellStart"/>
            <w:r w:rsidRPr="001F1F26">
              <w:rPr>
                <w:rFonts w:ascii="Palatino Linotype" w:hAnsi="Palatino Linotype" w:cs="Arial"/>
                <w:i/>
                <w:sz w:val="20"/>
                <w:szCs w:val="20"/>
              </w:rPr>
              <w:t>PF</w:t>
            </w:r>
            <w:proofErr w:type="spellEnd"/>
            <w:r w:rsidRPr="001F1F26">
              <w:rPr>
                <w:rFonts w:ascii="Palatino Linotype" w:hAnsi="Palatino Linotype" w:cs="Arial"/>
                <w:i/>
                <w:sz w:val="20"/>
                <w:szCs w:val="20"/>
              </w:rPr>
              <w:t xml:space="preserve"> tomará el valor de 0,5 y si por el contrario no hay picos nocturnos tomará el valor de 1,0. </w:t>
            </w:r>
          </w:p>
        </w:tc>
        <w:tc>
          <w:tcPr>
            <w:tcW w:w="4013" w:type="dxa"/>
          </w:tcPr>
          <w:p w14:paraId="18DA961F"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i/>
                <w:sz w:val="20"/>
                <w:szCs w:val="20"/>
              </w:rPr>
              <w:t xml:space="preserve">El factor </w:t>
            </w:r>
            <w:proofErr w:type="spellStart"/>
            <w:r w:rsidRPr="001F1F26">
              <w:rPr>
                <w:rFonts w:ascii="Palatino Linotype" w:hAnsi="Palatino Linotype" w:cs="Arial"/>
                <w:i/>
                <w:sz w:val="20"/>
                <w:szCs w:val="20"/>
              </w:rPr>
              <w:t>PF</w:t>
            </w:r>
            <w:proofErr w:type="spellEnd"/>
            <w:r w:rsidRPr="001F1F26">
              <w:rPr>
                <w:rFonts w:ascii="Palatino Linotype" w:hAnsi="Palatino Linotype" w:cs="Arial"/>
                <w:i/>
                <w:sz w:val="20"/>
                <w:szCs w:val="20"/>
              </w:rPr>
              <w:t xml:space="preserve"> es igual a 1,0 debido a que en el </w:t>
            </w:r>
            <w:proofErr w:type="spellStart"/>
            <w:r w:rsidRPr="001F1F26">
              <w:rPr>
                <w:rFonts w:ascii="Palatino Linotype" w:hAnsi="Palatino Linotype" w:cs="Arial"/>
                <w:i/>
                <w:sz w:val="20"/>
                <w:szCs w:val="20"/>
              </w:rPr>
              <w:t>DMQ</w:t>
            </w:r>
            <w:proofErr w:type="spellEnd"/>
            <w:r w:rsidRPr="001F1F26">
              <w:rPr>
                <w:rFonts w:ascii="Palatino Linotype" w:hAnsi="Palatino Linotype" w:cs="Arial"/>
                <w:i/>
                <w:sz w:val="20"/>
                <w:szCs w:val="20"/>
              </w:rPr>
              <w:t xml:space="preserve"> no se presentan picos nocturnos marcados.</w:t>
            </w:r>
          </w:p>
        </w:tc>
      </w:tr>
      <w:tr w:rsidR="00280939" w:rsidRPr="001F1F26" w14:paraId="3E72A9FE" w14:textId="77777777" w:rsidTr="00CE242D">
        <w:trPr>
          <w:cantSplit/>
          <w:jc w:val="center"/>
        </w:trPr>
        <w:tc>
          <w:tcPr>
            <w:tcW w:w="627" w:type="dxa"/>
          </w:tcPr>
          <w:p w14:paraId="5672EDD3" w14:textId="77777777" w:rsidR="00280939" w:rsidRPr="001F1F26" w:rsidRDefault="00280939" w:rsidP="001F1F26">
            <w:pPr>
              <w:spacing w:after="120" w:line="276" w:lineRule="auto"/>
              <w:jc w:val="both"/>
              <w:rPr>
                <w:rFonts w:ascii="Palatino Linotype" w:hAnsi="Palatino Linotype" w:cs="Arial"/>
                <w:i/>
                <w:sz w:val="20"/>
                <w:szCs w:val="20"/>
                <w:lang w:val="es-EC"/>
              </w:rPr>
            </w:pPr>
            <w:proofErr w:type="spellStart"/>
            <w:r w:rsidRPr="001F1F26">
              <w:rPr>
                <w:rFonts w:ascii="Palatino Linotype" w:hAnsi="Palatino Linotype" w:cs="Arial"/>
                <w:b/>
                <w:i/>
                <w:sz w:val="20"/>
                <w:szCs w:val="20"/>
                <w:lang w:val="es-EC"/>
              </w:rPr>
              <w:lastRenderedPageBreak/>
              <w:t>SF</w:t>
            </w:r>
            <w:proofErr w:type="spellEnd"/>
            <w:r w:rsidRPr="001F1F26">
              <w:rPr>
                <w:rFonts w:ascii="Palatino Linotype" w:hAnsi="Palatino Linotype" w:cs="Arial"/>
                <w:b/>
                <w:i/>
                <w:sz w:val="20"/>
                <w:szCs w:val="20"/>
                <w:lang w:val="es-EC"/>
              </w:rPr>
              <w:t xml:space="preserve">: </w:t>
            </w:r>
          </w:p>
        </w:tc>
        <w:tc>
          <w:tcPr>
            <w:tcW w:w="4188" w:type="dxa"/>
          </w:tcPr>
          <w:p w14:paraId="121A9FE1"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i/>
                <w:sz w:val="20"/>
                <w:szCs w:val="20"/>
              </w:rPr>
              <w:t xml:space="preserve">Este factor de ajuste por estacionalidad, tiene como finalidad corregir los efectos de capturar información en periodos atípicos de demanda. </w:t>
            </w:r>
          </w:p>
          <w:p w14:paraId="2274479E"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i/>
                <w:sz w:val="20"/>
                <w:szCs w:val="20"/>
              </w:rPr>
              <w:t xml:space="preserve">Toma el valor de 1,0, si la captura de datos de campo se efectúa en temporada típica. Mientras que si se realiza en temporada de alta o de baja demanda se aplica </w:t>
            </w:r>
            <w:proofErr w:type="spellStart"/>
            <w:r w:rsidRPr="001F1F26">
              <w:rPr>
                <w:rFonts w:ascii="Palatino Linotype" w:hAnsi="Palatino Linotype" w:cs="Arial"/>
                <w:i/>
                <w:sz w:val="20"/>
                <w:szCs w:val="20"/>
              </w:rPr>
              <w:t>SF</w:t>
            </w:r>
            <w:proofErr w:type="spellEnd"/>
            <w:r w:rsidRPr="001F1F26">
              <w:rPr>
                <w:rFonts w:ascii="Palatino Linotype" w:hAnsi="Palatino Linotype" w:cs="Arial"/>
                <w:i/>
                <w:sz w:val="20"/>
                <w:szCs w:val="20"/>
              </w:rPr>
              <w:t xml:space="preserve">=0,8 y </w:t>
            </w:r>
            <w:proofErr w:type="spellStart"/>
            <w:r w:rsidRPr="001F1F26">
              <w:rPr>
                <w:rFonts w:ascii="Palatino Linotype" w:hAnsi="Palatino Linotype" w:cs="Arial"/>
                <w:i/>
                <w:sz w:val="20"/>
                <w:szCs w:val="20"/>
              </w:rPr>
              <w:t>SF</w:t>
            </w:r>
            <w:proofErr w:type="spellEnd"/>
            <w:r w:rsidRPr="001F1F26">
              <w:rPr>
                <w:rFonts w:ascii="Palatino Linotype" w:hAnsi="Palatino Linotype" w:cs="Arial"/>
                <w:i/>
                <w:sz w:val="20"/>
                <w:szCs w:val="20"/>
              </w:rPr>
              <w:t>=1,2 respectivamente.</w:t>
            </w:r>
          </w:p>
        </w:tc>
        <w:tc>
          <w:tcPr>
            <w:tcW w:w="4013" w:type="dxa"/>
          </w:tcPr>
          <w:p w14:paraId="61EC39CF" w14:textId="77777777" w:rsidR="00280939" w:rsidRPr="001F1F26" w:rsidRDefault="00280939" w:rsidP="001F1F26">
            <w:pPr>
              <w:spacing w:after="120" w:line="276" w:lineRule="auto"/>
              <w:jc w:val="both"/>
              <w:rPr>
                <w:rFonts w:ascii="Palatino Linotype" w:hAnsi="Palatino Linotype" w:cs="Arial"/>
                <w:i/>
                <w:sz w:val="20"/>
                <w:szCs w:val="20"/>
                <w:lang w:val="es-EC"/>
              </w:rPr>
            </w:pPr>
            <w:r w:rsidRPr="001F1F26">
              <w:rPr>
                <w:rFonts w:ascii="Palatino Linotype" w:hAnsi="Palatino Linotype" w:cs="Arial"/>
                <w:i/>
                <w:sz w:val="20"/>
                <w:szCs w:val="20"/>
              </w:rPr>
              <w:t xml:space="preserve">El factor </w:t>
            </w:r>
            <w:proofErr w:type="spellStart"/>
            <w:r w:rsidRPr="001F1F26">
              <w:rPr>
                <w:rFonts w:ascii="Palatino Linotype" w:hAnsi="Palatino Linotype" w:cs="Arial"/>
                <w:i/>
                <w:sz w:val="20"/>
                <w:szCs w:val="20"/>
              </w:rPr>
              <w:t>SF</w:t>
            </w:r>
            <w:proofErr w:type="spellEnd"/>
            <w:r w:rsidRPr="001F1F26">
              <w:rPr>
                <w:rFonts w:ascii="Palatino Linotype" w:hAnsi="Palatino Linotype" w:cs="Arial"/>
                <w:i/>
                <w:sz w:val="20"/>
                <w:szCs w:val="20"/>
              </w:rPr>
              <w:t xml:space="preserve"> para el </w:t>
            </w:r>
            <w:proofErr w:type="spellStart"/>
            <w:r w:rsidRPr="001F1F26">
              <w:rPr>
                <w:rFonts w:ascii="Palatino Linotype" w:hAnsi="Palatino Linotype" w:cs="Arial"/>
                <w:i/>
                <w:sz w:val="20"/>
                <w:szCs w:val="20"/>
              </w:rPr>
              <w:t>DMQ</w:t>
            </w:r>
            <w:proofErr w:type="spellEnd"/>
            <w:r w:rsidRPr="001F1F26">
              <w:rPr>
                <w:rFonts w:ascii="Palatino Linotype" w:hAnsi="Palatino Linotype" w:cs="Arial"/>
                <w:i/>
                <w:sz w:val="20"/>
                <w:szCs w:val="20"/>
              </w:rPr>
              <w:t xml:space="preserve"> es igual a 1,0 debido a que la aplicación de encuestas a usuarios se realizó en un periodo típico de demanda.</w:t>
            </w:r>
          </w:p>
        </w:tc>
      </w:tr>
    </w:tbl>
    <w:p w14:paraId="4FF04F69" w14:textId="77777777" w:rsidR="00280939" w:rsidRPr="001F1F26" w:rsidRDefault="00280939" w:rsidP="001F1F26">
      <w:pPr>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Fuente: Metodología SUD.</w:t>
      </w:r>
    </w:p>
    <w:p w14:paraId="564027FA" w14:textId="77777777" w:rsidR="00814135" w:rsidRPr="001F1F26" w:rsidRDefault="00280939" w:rsidP="001F1F26">
      <w:pPr>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 xml:space="preserve">Elaboración: </w:t>
      </w:r>
      <w:r w:rsidR="00814135" w:rsidRPr="001F1F26">
        <w:rPr>
          <w:rFonts w:ascii="Palatino Linotype" w:hAnsi="Palatino Linotype" w:cs="Arial"/>
          <w:b/>
          <w:sz w:val="20"/>
          <w:szCs w:val="20"/>
        </w:rPr>
        <w:t xml:space="preserve">Consultoría – Estudio de oferta y demanda de taxis </w:t>
      </w:r>
      <w:proofErr w:type="spellStart"/>
      <w:r w:rsidR="00814135" w:rsidRPr="001F1F26">
        <w:rPr>
          <w:rFonts w:ascii="Palatino Linotype" w:hAnsi="Palatino Linotype" w:cs="Arial"/>
          <w:b/>
          <w:sz w:val="20"/>
          <w:szCs w:val="20"/>
        </w:rPr>
        <w:t>DMQ</w:t>
      </w:r>
      <w:proofErr w:type="spellEnd"/>
    </w:p>
    <w:p w14:paraId="51235CB0" w14:textId="2AF12367" w:rsidR="00280939" w:rsidRPr="001F1F26" w:rsidRDefault="00814135" w:rsidP="001F1F26">
      <w:pPr>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Secretaría de Movilidad</w:t>
      </w:r>
    </w:p>
    <w:p w14:paraId="41C5AFFA" w14:textId="0F2085FD" w:rsidR="00280939" w:rsidRPr="001F1F26" w:rsidRDefault="00280939" w:rsidP="001F1F26">
      <w:pPr>
        <w:spacing w:after="120" w:line="276" w:lineRule="auto"/>
        <w:ind w:firstLine="708"/>
        <w:jc w:val="both"/>
        <w:rPr>
          <w:rFonts w:ascii="Palatino Linotype" w:hAnsi="Palatino Linotype" w:cs="Arial"/>
        </w:rPr>
      </w:pPr>
      <w:r w:rsidRPr="001F1F26">
        <w:rPr>
          <w:rFonts w:ascii="Palatino Linotype" w:hAnsi="Palatino Linotype" w:cs="Arial"/>
        </w:rPr>
        <w:t xml:space="preserve">Los parámetros base y calculados para el </w:t>
      </w:r>
      <w:proofErr w:type="spellStart"/>
      <w:r w:rsidRPr="001F1F26">
        <w:rPr>
          <w:rFonts w:ascii="Palatino Linotype" w:hAnsi="Palatino Linotype" w:cs="Arial"/>
        </w:rPr>
        <w:t>DMQ</w:t>
      </w:r>
      <w:proofErr w:type="spellEnd"/>
      <w:r w:rsidRPr="001F1F26">
        <w:rPr>
          <w:rFonts w:ascii="Palatino Linotype" w:hAnsi="Palatino Linotype" w:cs="Arial"/>
        </w:rPr>
        <w:t xml:space="preserve">, así como los resultados del </w:t>
      </w:r>
      <w:proofErr w:type="spellStart"/>
      <w:r w:rsidRPr="001F1F26">
        <w:rPr>
          <w:rFonts w:ascii="Palatino Linotype" w:hAnsi="Palatino Linotype" w:cs="Arial"/>
        </w:rPr>
        <w:t>ISUD</w:t>
      </w:r>
      <w:proofErr w:type="spellEnd"/>
      <w:r w:rsidRPr="001F1F26">
        <w:rPr>
          <w:rFonts w:ascii="Palatino Linotype" w:hAnsi="Palatino Linotype" w:cs="Arial"/>
        </w:rPr>
        <w:t xml:space="preserve"> se muestran </w:t>
      </w:r>
      <w:r w:rsidR="00814135" w:rsidRPr="001F1F26">
        <w:rPr>
          <w:rFonts w:ascii="Palatino Linotype" w:hAnsi="Palatino Linotype" w:cs="Arial"/>
        </w:rPr>
        <w:t>a continuación</w:t>
      </w:r>
      <w:r w:rsidRPr="001F1F26">
        <w:rPr>
          <w:rFonts w:ascii="Palatino Linotype" w:hAnsi="Palatino Linotype" w:cs="Arial"/>
        </w:rPr>
        <w:t xml:space="preserve">. Los parámetros </w:t>
      </w:r>
      <w:proofErr w:type="spellStart"/>
      <w:r w:rsidRPr="001F1F26">
        <w:rPr>
          <w:rFonts w:ascii="Palatino Linotype" w:hAnsi="Palatino Linotype" w:cs="Arial"/>
        </w:rPr>
        <w:t>PF</w:t>
      </w:r>
      <w:proofErr w:type="spellEnd"/>
      <w:r w:rsidRPr="001F1F26">
        <w:rPr>
          <w:rFonts w:ascii="Palatino Linotype" w:hAnsi="Palatino Linotype" w:cs="Arial"/>
        </w:rPr>
        <w:t xml:space="preserve"> y </w:t>
      </w:r>
      <w:proofErr w:type="spellStart"/>
      <w:r w:rsidRPr="001F1F26">
        <w:rPr>
          <w:rFonts w:ascii="Palatino Linotype" w:hAnsi="Palatino Linotype" w:cs="Arial"/>
        </w:rPr>
        <w:t>SF</w:t>
      </w:r>
      <w:proofErr w:type="spellEnd"/>
      <w:r w:rsidRPr="001F1F26">
        <w:rPr>
          <w:rFonts w:ascii="Palatino Linotype" w:hAnsi="Palatino Linotype" w:cs="Arial"/>
        </w:rPr>
        <w:t xml:space="preserve"> por mantener un valor constante en los dos casos igual a 1,0, no se muestran en dicha tabla, debido a que no afectan el resultado.</w:t>
      </w:r>
    </w:p>
    <w:p w14:paraId="57FCEDD9" w14:textId="3EBF84EF" w:rsidR="00280939" w:rsidRPr="001F1F26" w:rsidRDefault="00280939" w:rsidP="001F1F26">
      <w:pPr>
        <w:pStyle w:val="Epgrafe"/>
        <w:spacing w:before="0" w:after="120" w:line="276" w:lineRule="auto"/>
        <w:jc w:val="center"/>
        <w:rPr>
          <w:rFonts w:ascii="Palatino Linotype" w:hAnsi="Palatino Linotype" w:cs="Arial"/>
          <w:sz w:val="22"/>
          <w:szCs w:val="22"/>
          <w:lang w:val="es-EC"/>
        </w:rPr>
      </w:pPr>
      <w:r w:rsidRPr="001F1F26">
        <w:rPr>
          <w:rFonts w:ascii="Palatino Linotype" w:hAnsi="Palatino Linotype" w:cs="Arial"/>
          <w:sz w:val="22"/>
          <w:szCs w:val="22"/>
          <w:lang w:val="es-EC"/>
        </w:rPr>
        <w:t xml:space="preserve">Parámetros de cálculo </w:t>
      </w:r>
      <w:proofErr w:type="spellStart"/>
      <w:r w:rsidRPr="001F1F26">
        <w:rPr>
          <w:rFonts w:ascii="Palatino Linotype" w:hAnsi="Palatino Linotype" w:cs="Arial"/>
          <w:sz w:val="22"/>
          <w:szCs w:val="22"/>
          <w:lang w:val="es-EC"/>
        </w:rPr>
        <w:t>ISUD</w:t>
      </w:r>
      <w:proofErr w:type="spellEnd"/>
      <w:r w:rsidRPr="001F1F26">
        <w:rPr>
          <w:rFonts w:ascii="Palatino Linotype" w:hAnsi="Palatino Linotype" w:cs="Arial"/>
          <w:sz w:val="22"/>
          <w:szCs w:val="22"/>
          <w:lang w:val="es-EC"/>
        </w:rPr>
        <w:t xml:space="preserve"> - Modelo de referencia </w:t>
      </w:r>
      <w:proofErr w:type="spellStart"/>
      <w:r w:rsidRPr="001F1F26">
        <w:rPr>
          <w:rFonts w:ascii="Palatino Linotype" w:hAnsi="Palatino Linotype" w:cs="Arial"/>
          <w:sz w:val="22"/>
          <w:szCs w:val="22"/>
          <w:lang w:val="es-EC"/>
        </w:rPr>
        <w:t>UK</w:t>
      </w:r>
      <w:proofErr w:type="spellEnd"/>
      <w:r w:rsidRPr="001F1F26">
        <w:rPr>
          <w:rFonts w:ascii="Palatino Linotype" w:hAnsi="Palatino Linotype" w:cs="Arial"/>
          <w:sz w:val="22"/>
          <w:szCs w:val="22"/>
          <w:lang w:val="es-EC"/>
        </w:rPr>
        <w:t xml:space="preserve"> y Parámetros Base </w:t>
      </w:r>
      <w:proofErr w:type="spellStart"/>
      <w:r w:rsidRPr="001F1F26">
        <w:rPr>
          <w:rFonts w:ascii="Palatino Linotype" w:hAnsi="Palatino Linotype" w:cs="Arial"/>
          <w:sz w:val="22"/>
          <w:szCs w:val="22"/>
          <w:lang w:val="es-EC"/>
        </w:rPr>
        <w:t>DMQ</w:t>
      </w:r>
      <w:proofErr w:type="spellEnd"/>
      <w:r w:rsidRPr="001F1F26">
        <w:rPr>
          <w:rFonts w:ascii="Palatino Linotype" w:hAnsi="Palatino Linotype" w:cs="Arial"/>
          <w:sz w:val="22"/>
          <w:szCs w:val="22"/>
          <w:lang w:val="es-EC"/>
        </w:rPr>
        <w:t xml:space="preserve"> -</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6"/>
        <w:gridCol w:w="1305"/>
        <w:gridCol w:w="2555"/>
        <w:gridCol w:w="1240"/>
        <w:gridCol w:w="2660"/>
      </w:tblGrid>
      <w:tr w:rsidR="00280939" w:rsidRPr="001F1F26" w14:paraId="5CF652B2" w14:textId="77777777" w:rsidTr="001F1F26">
        <w:trPr>
          <w:trHeight w:val="288"/>
          <w:jc w:val="center"/>
        </w:trPr>
        <w:tc>
          <w:tcPr>
            <w:tcW w:w="9002" w:type="dxa"/>
            <w:gridSpan w:val="5"/>
            <w:shd w:val="clear" w:color="auto" w:fill="auto"/>
            <w:vAlign w:val="center"/>
            <w:hideMark/>
          </w:tcPr>
          <w:p w14:paraId="1D3D8A7B" w14:textId="77777777" w:rsidR="00280939" w:rsidRPr="001F1F26" w:rsidRDefault="00280939" w:rsidP="001F1F26">
            <w:pPr>
              <w:spacing w:after="120" w:line="276" w:lineRule="auto"/>
              <w:jc w:val="center"/>
              <w:rPr>
                <w:rFonts w:ascii="Palatino Linotype" w:eastAsia="Times New Roman" w:hAnsi="Palatino Linotype" w:cs="Arial"/>
                <w:b/>
                <w:i/>
                <w:sz w:val="20"/>
                <w:szCs w:val="20"/>
                <w:lang w:eastAsia="es-CO"/>
              </w:rPr>
            </w:pPr>
            <w:r w:rsidRPr="001F1F26">
              <w:rPr>
                <w:rFonts w:ascii="Palatino Linotype" w:eastAsia="Times New Roman" w:hAnsi="Palatino Linotype" w:cs="Arial"/>
                <w:b/>
                <w:i/>
                <w:sz w:val="20"/>
                <w:szCs w:val="20"/>
                <w:lang w:eastAsia="es-CO"/>
              </w:rPr>
              <w:t>METODOLOGÍA SUD - Calibración Modelo para Quito</w:t>
            </w:r>
          </w:p>
        </w:tc>
      </w:tr>
      <w:tr w:rsidR="00280939" w:rsidRPr="001F1F26" w14:paraId="125488A1" w14:textId="77777777" w:rsidTr="001F1F26">
        <w:trPr>
          <w:trHeight w:val="288"/>
          <w:jc w:val="center"/>
        </w:trPr>
        <w:tc>
          <w:tcPr>
            <w:tcW w:w="1242" w:type="dxa"/>
            <w:shd w:val="clear" w:color="auto" w:fill="auto"/>
            <w:noWrap/>
            <w:vAlign w:val="center"/>
            <w:hideMark/>
          </w:tcPr>
          <w:p w14:paraId="70CF5179" w14:textId="77777777" w:rsidR="00280939" w:rsidRPr="001F1F26" w:rsidRDefault="00280939" w:rsidP="001F1F26">
            <w:pPr>
              <w:spacing w:after="120" w:line="276" w:lineRule="auto"/>
              <w:jc w:val="both"/>
              <w:rPr>
                <w:rFonts w:ascii="Palatino Linotype" w:eastAsia="Times New Roman" w:hAnsi="Palatino Linotype" w:cs="Arial"/>
                <w:b/>
                <w:i/>
                <w:sz w:val="20"/>
                <w:szCs w:val="20"/>
                <w:lang w:eastAsia="es-CO"/>
              </w:rPr>
            </w:pPr>
            <w:r w:rsidRPr="001F1F26">
              <w:rPr>
                <w:rFonts w:ascii="Palatino Linotype" w:eastAsia="Times New Roman" w:hAnsi="Palatino Linotype" w:cs="Arial"/>
                <w:b/>
                <w:i/>
                <w:sz w:val="20"/>
                <w:szCs w:val="20"/>
                <w:lang w:eastAsia="es-CO"/>
              </w:rPr>
              <w:t>Parámetro</w:t>
            </w:r>
          </w:p>
        </w:tc>
        <w:tc>
          <w:tcPr>
            <w:tcW w:w="3860" w:type="dxa"/>
            <w:gridSpan w:val="2"/>
            <w:shd w:val="clear" w:color="auto" w:fill="auto"/>
            <w:noWrap/>
            <w:vAlign w:val="center"/>
            <w:hideMark/>
          </w:tcPr>
          <w:p w14:paraId="5C7594DA" w14:textId="77777777" w:rsidR="00280939" w:rsidRPr="001F1F26" w:rsidRDefault="00280939" w:rsidP="001F1F26">
            <w:pPr>
              <w:spacing w:after="120" w:line="276" w:lineRule="auto"/>
              <w:jc w:val="both"/>
              <w:rPr>
                <w:rFonts w:ascii="Palatino Linotype" w:eastAsia="Times New Roman" w:hAnsi="Palatino Linotype" w:cs="Arial"/>
                <w:b/>
                <w:i/>
                <w:sz w:val="20"/>
                <w:szCs w:val="20"/>
                <w:lang w:eastAsia="es-CO"/>
              </w:rPr>
            </w:pPr>
            <w:proofErr w:type="spellStart"/>
            <w:r w:rsidRPr="001F1F26">
              <w:rPr>
                <w:rFonts w:ascii="Palatino Linotype" w:eastAsia="Times New Roman" w:hAnsi="Palatino Linotype" w:cs="Arial"/>
                <w:b/>
                <w:i/>
                <w:sz w:val="20"/>
                <w:szCs w:val="20"/>
                <w:lang w:eastAsia="es-CO"/>
              </w:rPr>
              <w:t>UK</w:t>
            </w:r>
            <w:proofErr w:type="spellEnd"/>
            <w:r w:rsidRPr="001F1F26">
              <w:rPr>
                <w:rFonts w:ascii="Palatino Linotype" w:eastAsia="Times New Roman" w:hAnsi="Palatino Linotype" w:cs="Arial"/>
                <w:b/>
                <w:i/>
                <w:sz w:val="20"/>
                <w:szCs w:val="20"/>
                <w:lang w:eastAsia="es-CO"/>
              </w:rPr>
              <w:t xml:space="preserve"> base</w:t>
            </w:r>
          </w:p>
        </w:tc>
        <w:tc>
          <w:tcPr>
            <w:tcW w:w="3900" w:type="dxa"/>
            <w:gridSpan w:val="2"/>
            <w:shd w:val="clear" w:color="auto" w:fill="auto"/>
            <w:noWrap/>
            <w:vAlign w:val="center"/>
            <w:hideMark/>
          </w:tcPr>
          <w:p w14:paraId="25DC5FD1" w14:textId="77777777" w:rsidR="00280939" w:rsidRPr="001F1F26" w:rsidRDefault="00280939" w:rsidP="001F1F26">
            <w:pPr>
              <w:spacing w:after="120" w:line="276" w:lineRule="auto"/>
              <w:jc w:val="both"/>
              <w:rPr>
                <w:rFonts w:ascii="Palatino Linotype" w:eastAsia="Times New Roman" w:hAnsi="Palatino Linotype" w:cs="Arial"/>
                <w:b/>
                <w:i/>
                <w:sz w:val="20"/>
                <w:szCs w:val="20"/>
                <w:lang w:eastAsia="es-CO"/>
              </w:rPr>
            </w:pPr>
            <w:proofErr w:type="spellStart"/>
            <w:r w:rsidRPr="001F1F26">
              <w:rPr>
                <w:rFonts w:ascii="Palatino Linotype" w:eastAsia="Times New Roman" w:hAnsi="Palatino Linotype" w:cs="Arial"/>
                <w:b/>
                <w:i/>
                <w:sz w:val="20"/>
                <w:szCs w:val="20"/>
                <w:lang w:eastAsia="es-CO"/>
              </w:rPr>
              <w:t>DMQ</w:t>
            </w:r>
            <w:proofErr w:type="spellEnd"/>
            <w:r w:rsidRPr="001F1F26">
              <w:rPr>
                <w:rFonts w:ascii="Palatino Linotype" w:eastAsia="Times New Roman" w:hAnsi="Palatino Linotype" w:cs="Arial"/>
                <w:b/>
                <w:i/>
                <w:sz w:val="20"/>
                <w:szCs w:val="20"/>
                <w:lang w:eastAsia="es-CO"/>
              </w:rPr>
              <w:t xml:space="preserve"> base</w:t>
            </w:r>
          </w:p>
        </w:tc>
      </w:tr>
      <w:tr w:rsidR="00280939" w:rsidRPr="001F1F26" w14:paraId="07A94AC5" w14:textId="77777777" w:rsidTr="001F1F26">
        <w:trPr>
          <w:trHeight w:val="425"/>
          <w:jc w:val="center"/>
        </w:trPr>
        <w:tc>
          <w:tcPr>
            <w:tcW w:w="1242" w:type="dxa"/>
            <w:shd w:val="clear" w:color="auto" w:fill="auto"/>
            <w:vAlign w:val="center"/>
            <w:hideMark/>
          </w:tcPr>
          <w:p w14:paraId="500A48B4"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proofErr w:type="spellStart"/>
            <w:r w:rsidRPr="001F1F26">
              <w:rPr>
                <w:rFonts w:ascii="Palatino Linotype" w:eastAsia="Times New Roman" w:hAnsi="Palatino Linotype" w:cs="Arial"/>
                <w:i/>
                <w:sz w:val="20"/>
                <w:szCs w:val="20"/>
                <w:lang w:eastAsia="es-CO"/>
              </w:rPr>
              <w:t>APD</w:t>
            </w:r>
            <w:proofErr w:type="spellEnd"/>
          </w:p>
        </w:tc>
        <w:tc>
          <w:tcPr>
            <w:tcW w:w="1305" w:type="dxa"/>
            <w:shd w:val="clear" w:color="auto" w:fill="auto"/>
            <w:noWrap/>
            <w:vAlign w:val="center"/>
            <w:hideMark/>
          </w:tcPr>
          <w:p w14:paraId="3593EE6B"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1,00</w:t>
            </w:r>
          </w:p>
        </w:tc>
        <w:tc>
          <w:tcPr>
            <w:tcW w:w="2555" w:type="dxa"/>
            <w:shd w:val="clear" w:color="auto" w:fill="auto"/>
            <w:vAlign w:val="center"/>
            <w:hideMark/>
          </w:tcPr>
          <w:p w14:paraId="072E4E39"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Valor promedio de espera aceptado: 1 minuto</w:t>
            </w:r>
          </w:p>
        </w:tc>
        <w:tc>
          <w:tcPr>
            <w:tcW w:w="1240" w:type="dxa"/>
            <w:shd w:val="clear" w:color="auto" w:fill="auto"/>
            <w:noWrap/>
            <w:vAlign w:val="center"/>
            <w:hideMark/>
          </w:tcPr>
          <w:p w14:paraId="167BA1E6"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6,37</w:t>
            </w:r>
          </w:p>
        </w:tc>
        <w:tc>
          <w:tcPr>
            <w:tcW w:w="2660" w:type="dxa"/>
            <w:shd w:val="clear" w:color="auto" w:fill="auto"/>
            <w:vAlign w:val="center"/>
            <w:hideMark/>
          </w:tcPr>
          <w:p w14:paraId="1FFEA915"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Valor promedio de espera aceptado: 6,37 minutos</w:t>
            </w:r>
          </w:p>
        </w:tc>
      </w:tr>
      <w:tr w:rsidR="00280939" w:rsidRPr="001F1F26" w14:paraId="64D04CE0" w14:textId="77777777" w:rsidTr="001F1F26">
        <w:trPr>
          <w:trHeight w:val="660"/>
          <w:jc w:val="center"/>
        </w:trPr>
        <w:tc>
          <w:tcPr>
            <w:tcW w:w="1242" w:type="dxa"/>
            <w:shd w:val="clear" w:color="auto" w:fill="auto"/>
            <w:vAlign w:val="center"/>
            <w:hideMark/>
          </w:tcPr>
          <w:p w14:paraId="04A62DA1"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proofErr w:type="spellStart"/>
            <w:r w:rsidRPr="001F1F26">
              <w:rPr>
                <w:rFonts w:ascii="Palatino Linotype" w:eastAsia="Times New Roman" w:hAnsi="Palatino Linotype" w:cs="Arial"/>
                <w:i/>
                <w:sz w:val="20"/>
                <w:szCs w:val="20"/>
                <w:lang w:eastAsia="es-CO"/>
              </w:rPr>
              <w:t>GID</w:t>
            </w:r>
            <w:proofErr w:type="spellEnd"/>
          </w:p>
        </w:tc>
        <w:tc>
          <w:tcPr>
            <w:tcW w:w="1305" w:type="dxa"/>
            <w:shd w:val="clear" w:color="auto" w:fill="auto"/>
            <w:noWrap/>
            <w:vAlign w:val="center"/>
            <w:hideMark/>
          </w:tcPr>
          <w:p w14:paraId="76312698"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5,00</w:t>
            </w:r>
          </w:p>
        </w:tc>
        <w:tc>
          <w:tcPr>
            <w:tcW w:w="2555" w:type="dxa"/>
            <w:shd w:val="clear" w:color="auto" w:fill="auto"/>
            <w:vAlign w:val="center"/>
            <w:hideMark/>
          </w:tcPr>
          <w:p w14:paraId="56A27C65"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Porcentaje aceptado de viajes con demoras mayores a 1 minuto: 5%</w:t>
            </w:r>
          </w:p>
        </w:tc>
        <w:tc>
          <w:tcPr>
            <w:tcW w:w="1240" w:type="dxa"/>
            <w:shd w:val="clear" w:color="auto" w:fill="auto"/>
            <w:noWrap/>
            <w:vAlign w:val="center"/>
            <w:hideMark/>
          </w:tcPr>
          <w:p w14:paraId="328B0D2D"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5,00</w:t>
            </w:r>
          </w:p>
        </w:tc>
        <w:tc>
          <w:tcPr>
            <w:tcW w:w="2660" w:type="dxa"/>
            <w:shd w:val="clear" w:color="auto" w:fill="auto"/>
            <w:vAlign w:val="center"/>
            <w:hideMark/>
          </w:tcPr>
          <w:p w14:paraId="1B855310"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Porcentaje aceptado de viajes con demoras mayores a 6,37 minutos: 5%</w:t>
            </w:r>
          </w:p>
        </w:tc>
      </w:tr>
      <w:tr w:rsidR="00280939" w:rsidRPr="001F1F26" w14:paraId="5C75896B" w14:textId="77777777" w:rsidTr="001F1F26">
        <w:trPr>
          <w:trHeight w:val="813"/>
          <w:jc w:val="center"/>
        </w:trPr>
        <w:tc>
          <w:tcPr>
            <w:tcW w:w="1242" w:type="dxa"/>
            <w:shd w:val="clear" w:color="auto" w:fill="auto"/>
            <w:noWrap/>
            <w:vAlign w:val="center"/>
            <w:hideMark/>
          </w:tcPr>
          <w:p w14:paraId="262212D4"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proofErr w:type="spellStart"/>
            <w:r w:rsidRPr="001F1F26">
              <w:rPr>
                <w:rFonts w:ascii="Palatino Linotype" w:eastAsia="Times New Roman" w:hAnsi="Palatino Linotype" w:cs="Arial"/>
                <w:i/>
                <w:sz w:val="20"/>
                <w:szCs w:val="20"/>
                <w:lang w:eastAsia="es-CO"/>
              </w:rPr>
              <w:t>SSP</w:t>
            </w:r>
            <w:proofErr w:type="spellEnd"/>
          </w:p>
        </w:tc>
        <w:tc>
          <w:tcPr>
            <w:tcW w:w="1305" w:type="dxa"/>
            <w:shd w:val="clear" w:color="auto" w:fill="auto"/>
            <w:noWrap/>
            <w:vAlign w:val="center"/>
            <w:hideMark/>
          </w:tcPr>
          <w:p w14:paraId="0439269C"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16,00</w:t>
            </w:r>
          </w:p>
        </w:tc>
        <w:tc>
          <w:tcPr>
            <w:tcW w:w="2555" w:type="dxa"/>
            <w:shd w:val="clear" w:color="auto" w:fill="auto"/>
            <w:vAlign w:val="center"/>
            <w:hideMark/>
          </w:tcPr>
          <w:p w14:paraId="1F8AEF1D"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Porcentaje aceptado de horas diurnas con exceso de demanda: 2 horas</w:t>
            </w:r>
          </w:p>
        </w:tc>
        <w:tc>
          <w:tcPr>
            <w:tcW w:w="1240" w:type="dxa"/>
            <w:shd w:val="clear" w:color="auto" w:fill="auto"/>
            <w:noWrap/>
            <w:vAlign w:val="center"/>
            <w:hideMark/>
          </w:tcPr>
          <w:p w14:paraId="3003E71B"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16,66</w:t>
            </w:r>
          </w:p>
        </w:tc>
        <w:tc>
          <w:tcPr>
            <w:tcW w:w="2660" w:type="dxa"/>
            <w:shd w:val="clear" w:color="auto" w:fill="auto"/>
            <w:vAlign w:val="center"/>
            <w:hideMark/>
          </w:tcPr>
          <w:p w14:paraId="20C5B9CC"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Porcentaje aceptado de horas diurnas con exceso de demanda: 2 horas</w:t>
            </w:r>
          </w:p>
        </w:tc>
      </w:tr>
      <w:tr w:rsidR="00280939" w:rsidRPr="001F1F26" w14:paraId="10E07F7B" w14:textId="77777777" w:rsidTr="001F1F26">
        <w:trPr>
          <w:trHeight w:val="907"/>
          <w:jc w:val="center"/>
        </w:trPr>
        <w:tc>
          <w:tcPr>
            <w:tcW w:w="1242" w:type="dxa"/>
            <w:shd w:val="clear" w:color="auto" w:fill="auto"/>
            <w:noWrap/>
            <w:vAlign w:val="center"/>
            <w:hideMark/>
          </w:tcPr>
          <w:p w14:paraId="2425C48F"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proofErr w:type="spellStart"/>
            <w:r w:rsidRPr="001F1F26">
              <w:rPr>
                <w:rFonts w:ascii="Palatino Linotype" w:eastAsia="Times New Roman" w:hAnsi="Palatino Linotype" w:cs="Arial"/>
                <w:i/>
                <w:sz w:val="20"/>
                <w:szCs w:val="20"/>
                <w:lang w:eastAsia="es-CO"/>
              </w:rPr>
              <w:lastRenderedPageBreak/>
              <w:t>LDF</w:t>
            </w:r>
            <w:proofErr w:type="spellEnd"/>
          </w:p>
        </w:tc>
        <w:tc>
          <w:tcPr>
            <w:tcW w:w="1305" w:type="dxa"/>
            <w:shd w:val="clear" w:color="auto" w:fill="auto"/>
            <w:noWrap/>
            <w:vAlign w:val="center"/>
            <w:hideMark/>
          </w:tcPr>
          <w:p w14:paraId="57F270FF"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1,00</w:t>
            </w:r>
          </w:p>
        </w:tc>
        <w:tc>
          <w:tcPr>
            <w:tcW w:w="2555" w:type="dxa"/>
            <w:shd w:val="clear" w:color="auto" w:fill="auto"/>
            <w:vAlign w:val="center"/>
            <w:hideMark/>
          </w:tcPr>
          <w:p w14:paraId="0AE5D8AE"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Se penaliza el porcentaje de viajes en los que el usuario desiste por altas demoras (1+%en tanto por 1)</w:t>
            </w:r>
          </w:p>
        </w:tc>
        <w:tc>
          <w:tcPr>
            <w:tcW w:w="1240" w:type="dxa"/>
            <w:shd w:val="clear" w:color="auto" w:fill="auto"/>
            <w:noWrap/>
            <w:vAlign w:val="center"/>
            <w:hideMark/>
          </w:tcPr>
          <w:p w14:paraId="2EB65039"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1,00</w:t>
            </w:r>
          </w:p>
        </w:tc>
        <w:tc>
          <w:tcPr>
            <w:tcW w:w="2660" w:type="dxa"/>
            <w:shd w:val="clear" w:color="auto" w:fill="auto"/>
            <w:vAlign w:val="center"/>
            <w:hideMark/>
          </w:tcPr>
          <w:p w14:paraId="23305959"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Se penaliza el porcentaje de viajes en los que el usuario desiste por altas demoras (1+%en tanto por 1)</w:t>
            </w:r>
          </w:p>
        </w:tc>
      </w:tr>
      <w:tr w:rsidR="00280939" w:rsidRPr="001F1F26" w14:paraId="73A99DAC" w14:textId="77777777" w:rsidTr="001F1F26">
        <w:trPr>
          <w:trHeight w:val="288"/>
          <w:jc w:val="center"/>
        </w:trPr>
        <w:tc>
          <w:tcPr>
            <w:tcW w:w="1242" w:type="dxa"/>
            <w:shd w:val="clear" w:color="000000" w:fill="E2EFDA"/>
            <w:noWrap/>
            <w:vAlign w:val="center"/>
            <w:hideMark/>
          </w:tcPr>
          <w:p w14:paraId="0F87447D" w14:textId="77777777" w:rsidR="00280939" w:rsidRPr="001F1F26" w:rsidRDefault="00280939" w:rsidP="001F1F26">
            <w:pPr>
              <w:spacing w:after="120" w:line="276" w:lineRule="auto"/>
              <w:jc w:val="both"/>
              <w:rPr>
                <w:rFonts w:ascii="Palatino Linotype" w:eastAsia="Times New Roman" w:hAnsi="Palatino Linotype" w:cs="Arial"/>
                <w:b/>
                <w:bCs/>
                <w:i/>
                <w:sz w:val="20"/>
                <w:szCs w:val="20"/>
                <w:lang w:eastAsia="es-CO"/>
              </w:rPr>
            </w:pPr>
            <w:proofErr w:type="spellStart"/>
            <w:r w:rsidRPr="001F1F26">
              <w:rPr>
                <w:rFonts w:ascii="Palatino Linotype" w:eastAsia="Times New Roman" w:hAnsi="Palatino Linotype" w:cs="Arial"/>
                <w:b/>
                <w:bCs/>
                <w:i/>
                <w:sz w:val="20"/>
                <w:szCs w:val="20"/>
                <w:lang w:eastAsia="es-CO"/>
              </w:rPr>
              <w:t>ISUD</w:t>
            </w:r>
            <w:proofErr w:type="spellEnd"/>
          </w:p>
        </w:tc>
        <w:tc>
          <w:tcPr>
            <w:tcW w:w="1305" w:type="dxa"/>
            <w:shd w:val="clear" w:color="000000" w:fill="E2EFDA"/>
            <w:noWrap/>
            <w:vAlign w:val="center"/>
            <w:hideMark/>
          </w:tcPr>
          <w:p w14:paraId="535B28BB" w14:textId="77777777" w:rsidR="00280939" w:rsidRPr="001F1F26" w:rsidRDefault="00280939" w:rsidP="001F1F26">
            <w:pPr>
              <w:spacing w:after="120" w:line="276" w:lineRule="auto"/>
              <w:jc w:val="both"/>
              <w:rPr>
                <w:rFonts w:ascii="Palatino Linotype" w:eastAsia="Times New Roman" w:hAnsi="Palatino Linotype" w:cs="Arial"/>
                <w:b/>
                <w:bCs/>
                <w:i/>
                <w:sz w:val="20"/>
                <w:szCs w:val="20"/>
                <w:lang w:eastAsia="es-CO"/>
              </w:rPr>
            </w:pPr>
            <w:r w:rsidRPr="001F1F26">
              <w:rPr>
                <w:rFonts w:ascii="Palatino Linotype" w:eastAsia="Times New Roman" w:hAnsi="Palatino Linotype" w:cs="Arial"/>
                <w:b/>
                <w:bCs/>
                <w:i/>
                <w:sz w:val="20"/>
                <w:szCs w:val="20"/>
                <w:lang w:eastAsia="es-CO"/>
              </w:rPr>
              <w:t xml:space="preserve">                 80 </w:t>
            </w:r>
          </w:p>
        </w:tc>
        <w:tc>
          <w:tcPr>
            <w:tcW w:w="2555" w:type="dxa"/>
            <w:shd w:val="clear" w:color="000000" w:fill="E2EFDA"/>
            <w:noWrap/>
            <w:vAlign w:val="center"/>
            <w:hideMark/>
          </w:tcPr>
          <w:p w14:paraId="6B36660C" w14:textId="77777777" w:rsidR="00280939" w:rsidRPr="001F1F26" w:rsidRDefault="00280939" w:rsidP="001F1F26">
            <w:pPr>
              <w:spacing w:after="120" w:line="276" w:lineRule="auto"/>
              <w:jc w:val="both"/>
              <w:rPr>
                <w:rFonts w:ascii="Palatino Linotype" w:eastAsia="Times New Roman" w:hAnsi="Palatino Linotype" w:cs="Arial"/>
                <w:b/>
                <w:bCs/>
                <w:i/>
                <w:sz w:val="20"/>
                <w:szCs w:val="20"/>
                <w:lang w:eastAsia="es-CO"/>
              </w:rPr>
            </w:pPr>
            <w:r w:rsidRPr="001F1F26">
              <w:rPr>
                <w:rFonts w:ascii="Palatino Linotype" w:eastAsia="Times New Roman" w:hAnsi="Palatino Linotype" w:cs="Arial"/>
                <w:b/>
                <w:bCs/>
                <w:i/>
                <w:sz w:val="20"/>
                <w:szCs w:val="20"/>
                <w:lang w:eastAsia="es-CO"/>
              </w:rPr>
              <w:t> </w:t>
            </w:r>
          </w:p>
        </w:tc>
        <w:tc>
          <w:tcPr>
            <w:tcW w:w="1240" w:type="dxa"/>
            <w:shd w:val="clear" w:color="000000" w:fill="E2EFDA"/>
            <w:noWrap/>
            <w:vAlign w:val="center"/>
            <w:hideMark/>
          </w:tcPr>
          <w:p w14:paraId="20F5CB94" w14:textId="77777777" w:rsidR="00280939" w:rsidRPr="001F1F26" w:rsidRDefault="00280939" w:rsidP="001F1F26">
            <w:pPr>
              <w:spacing w:after="120" w:line="276" w:lineRule="auto"/>
              <w:jc w:val="both"/>
              <w:rPr>
                <w:rFonts w:ascii="Palatino Linotype" w:eastAsia="Times New Roman" w:hAnsi="Palatino Linotype" w:cs="Arial"/>
                <w:b/>
                <w:bCs/>
                <w:i/>
                <w:sz w:val="20"/>
                <w:szCs w:val="20"/>
                <w:lang w:eastAsia="es-CO"/>
              </w:rPr>
            </w:pPr>
            <w:r w:rsidRPr="001F1F26">
              <w:rPr>
                <w:rFonts w:ascii="Palatino Linotype" w:eastAsia="Times New Roman" w:hAnsi="Palatino Linotype" w:cs="Arial"/>
                <w:b/>
                <w:bCs/>
                <w:i/>
                <w:sz w:val="20"/>
                <w:szCs w:val="20"/>
                <w:lang w:eastAsia="es-CO"/>
              </w:rPr>
              <w:t xml:space="preserve">                531 </w:t>
            </w:r>
          </w:p>
        </w:tc>
        <w:tc>
          <w:tcPr>
            <w:tcW w:w="2660" w:type="dxa"/>
            <w:shd w:val="clear" w:color="000000" w:fill="E2EFDA"/>
            <w:noWrap/>
            <w:vAlign w:val="center"/>
            <w:hideMark/>
          </w:tcPr>
          <w:p w14:paraId="108FB1ED" w14:textId="77777777" w:rsidR="00280939" w:rsidRPr="001F1F26" w:rsidRDefault="00280939" w:rsidP="001F1F26">
            <w:pPr>
              <w:spacing w:after="120" w:line="276" w:lineRule="auto"/>
              <w:jc w:val="both"/>
              <w:rPr>
                <w:rFonts w:ascii="Palatino Linotype" w:eastAsia="Times New Roman" w:hAnsi="Palatino Linotype" w:cs="Arial"/>
                <w:b/>
                <w:bCs/>
                <w:i/>
                <w:sz w:val="20"/>
                <w:szCs w:val="20"/>
                <w:lang w:eastAsia="es-CO"/>
              </w:rPr>
            </w:pPr>
            <w:r w:rsidRPr="001F1F26">
              <w:rPr>
                <w:rFonts w:ascii="Palatino Linotype" w:eastAsia="Times New Roman" w:hAnsi="Palatino Linotype" w:cs="Arial"/>
                <w:b/>
                <w:bCs/>
                <w:i/>
                <w:sz w:val="20"/>
                <w:szCs w:val="20"/>
                <w:lang w:eastAsia="es-CO"/>
              </w:rPr>
              <w:t> </w:t>
            </w:r>
          </w:p>
        </w:tc>
      </w:tr>
      <w:tr w:rsidR="00280939" w:rsidRPr="001F1F26" w14:paraId="4E3FCCB6" w14:textId="77777777" w:rsidTr="001F1F26">
        <w:trPr>
          <w:trHeight w:val="576"/>
          <w:jc w:val="center"/>
        </w:trPr>
        <w:tc>
          <w:tcPr>
            <w:tcW w:w="1242" w:type="dxa"/>
            <w:vMerge w:val="restart"/>
            <w:shd w:val="clear" w:color="auto" w:fill="auto"/>
            <w:vAlign w:val="center"/>
            <w:hideMark/>
          </w:tcPr>
          <w:p w14:paraId="4D12C1C0" w14:textId="77777777" w:rsidR="00280939" w:rsidRPr="001F1F26" w:rsidRDefault="00280939" w:rsidP="001F1F26">
            <w:pPr>
              <w:spacing w:after="120" w:line="276" w:lineRule="auto"/>
              <w:jc w:val="both"/>
              <w:rPr>
                <w:rFonts w:ascii="Palatino Linotype" w:eastAsia="Times New Roman" w:hAnsi="Palatino Linotype" w:cs="Arial"/>
                <w:b/>
                <w:bCs/>
                <w:i/>
                <w:sz w:val="20"/>
                <w:szCs w:val="20"/>
                <w:lang w:eastAsia="es-CO"/>
              </w:rPr>
            </w:pPr>
            <w:proofErr w:type="spellStart"/>
            <w:r w:rsidRPr="001F1F26">
              <w:rPr>
                <w:rFonts w:ascii="Palatino Linotype" w:eastAsia="Times New Roman" w:hAnsi="Palatino Linotype" w:cs="Arial"/>
                <w:b/>
                <w:bCs/>
                <w:i/>
                <w:sz w:val="20"/>
                <w:szCs w:val="20"/>
                <w:lang w:eastAsia="es-CO"/>
              </w:rPr>
              <w:t>Indice</w:t>
            </w:r>
            <w:proofErr w:type="spellEnd"/>
            <w:r w:rsidRPr="001F1F26">
              <w:rPr>
                <w:rFonts w:ascii="Palatino Linotype" w:eastAsia="Times New Roman" w:hAnsi="Palatino Linotype" w:cs="Arial"/>
                <w:b/>
                <w:bCs/>
                <w:i/>
                <w:sz w:val="20"/>
                <w:szCs w:val="20"/>
                <w:lang w:eastAsia="es-CO"/>
              </w:rPr>
              <w:t xml:space="preserve"> de Demanda Insatisfecha Significativa </w:t>
            </w:r>
          </w:p>
        </w:tc>
        <w:tc>
          <w:tcPr>
            <w:tcW w:w="1305" w:type="dxa"/>
            <w:vMerge w:val="restart"/>
            <w:shd w:val="clear" w:color="auto" w:fill="auto"/>
            <w:vAlign w:val="center"/>
            <w:hideMark/>
          </w:tcPr>
          <w:p w14:paraId="639FBCBD" w14:textId="77777777" w:rsidR="00280939" w:rsidRPr="001F1F26" w:rsidRDefault="00280939" w:rsidP="001F1F26">
            <w:pPr>
              <w:spacing w:after="120" w:line="276" w:lineRule="auto"/>
              <w:jc w:val="both"/>
              <w:rPr>
                <w:rFonts w:ascii="Palatino Linotype" w:eastAsia="Times New Roman" w:hAnsi="Palatino Linotype" w:cs="Arial"/>
                <w:b/>
                <w:bCs/>
                <w:i/>
                <w:sz w:val="20"/>
                <w:szCs w:val="20"/>
                <w:lang w:eastAsia="es-CO"/>
              </w:rPr>
            </w:pPr>
            <w:proofErr w:type="spellStart"/>
            <w:r w:rsidRPr="001F1F26">
              <w:rPr>
                <w:rFonts w:ascii="Palatino Linotype" w:eastAsia="Times New Roman" w:hAnsi="Palatino Linotype" w:cs="Arial"/>
                <w:b/>
                <w:bCs/>
                <w:i/>
                <w:sz w:val="20"/>
                <w:szCs w:val="20"/>
                <w:lang w:eastAsia="es-CO"/>
              </w:rPr>
              <w:t>ISUD</w:t>
            </w:r>
            <w:proofErr w:type="spellEnd"/>
            <w:r w:rsidRPr="001F1F26">
              <w:rPr>
                <w:rFonts w:ascii="Palatino Linotype" w:eastAsia="Times New Roman" w:hAnsi="Palatino Linotype" w:cs="Arial"/>
                <w:b/>
                <w:bCs/>
                <w:i/>
                <w:sz w:val="20"/>
                <w:szCs w:val="20"/>
                <w:lang w:eastAsia="es-CO"/>
              </w:rPr>
              <w:t xml:space="preserve"> Límite </w:t>
            </w:r>
            <w:proofErr w:type="spellStart"/>
            <w:r w:rsidRPr="001F1F26">
              <w:rPr>
                <w:rFonts w:ascii="Palatino Linotype" w:eastAsia="Times New Roman" w:hAnsi="Palatino Linotype" w:cs="Arial"/>
                <w:b/>
                <w:bCs/>
                <w:i/>
                <w:sz w:val="20"/>
                <w:szCs w:val="20"/>
                <w:lang w:eastAsia="es-CO"/>
              </w:rPr>
              <w:t>UK</w:t>
            </w:r>
            <w:proofErr w:type="spellEnd"/>
            <w:r w:rsidRPr="001F1F26">
              <w:rPr>
                <w:rFonts w:ascii="Palatino Linotype" w:eastAsia="Times New Roman" w:hAnsi="Palatino Linotype" w:cs="Arial"/>
                <w:b/>
                <w:bCs/>
                <w:i/>
                <w:sz w:val="20"/>
                <w:szCs w:val="20"/>
                <w:lang w:eastAsia="es-CO"/>
              </w:rPr>
              <w:t xml:space="preserve"> = 80 </w:t>
            </w:r>
          </w:p>
        </w:tc>
        <w:tc>
          <w:tcPr>
            <w:tcW w:w="2555" w:type="dxa"/>
            <w:shd w:val="clear" w:color="auto" w:fill="auto"/>
            <w:vAlign w:val="center"/>
            <w:hideMark/>
          </w:tcPr>
          <w:p w14:paraId="02187E46" w14:textId="77777777" w:rsidR="00280939" w:rsidRPr="001F1F26" w:rsidRDefault="00280939" w:rsidP="001F1F26">
            <w:pPr>
              <w:spacing w:after="120" w:line="276" w:lineRule="auto"/>
              <w:jc w:val="both"/>
              <w:rPr>
                <w:rFonts w:ascii="Palatino Linotype" w:eastAsia="Times New Roman" w:hAnsi="Palatino Linotype" w:cs="Arial"/>
                <w:b/>
                <w:bCs/>
                <w:i/>
                <w:sz w:val="20"/>
                <w:szCs w:val="20"/>
                <w:lang w:eastAsia="es-CO"/>
              </w:rPr>
            </w:pPr>
            <w:r w:rsidRPr="001F1F26">
              <w:rPr>
                <w:rFonts w:ascii="Palatino Linotype" w:eastAsia="Times New Roman" w:hAnsi="Palatino Linotype" w:cs="Arial"/>
                <w:b/>
                <w:bCs/>
                <w:i/>
                <w:sz w:val="20"/>
                <w:szCs w:val="20"/>
                <w:lang w:eastAsia="es-CO"/>
              </w:rPr>
              <w:t xml:space="preserve">Si </w:t>
            </w:r>
            <w:proofErr w:type="spellStart"/>
            <w:r w:rsidRPr="001F1F26">
              <w:rPr>
                <w:rFonts w:ascii="Palatino Linotype" w:eastAsia="Times New Roman" w:hAnsi="Palatino Linotype" w:cs="Arial"/>
                <w:b/>
                <w:bCs/>
                <w:i/>
                <w:sz w:val="20"/>
                <w:szCs w:val="20"/>
                <w:lang w:eastAsia="es-CO"/>
              </w:rPr>
              <w:t>ISUD</w:t>
            </w:r>
            <w:proofErr w:type="spellEnd"/>
            <w:r w:rsidRPr="001F1F26">
              <w:rPr>
                <w:rFonts w:ascii="Palatino Linotype" w:eastAsia="Times New Roman" w:hAnsi="Palatino Linotype" w:cs="Arial"/>
                <w:b/>
                <w:bCs/>
                <w:i/>
                <w:sz w:val="20"/>
                <w:szCs w:val="20"/>
                <w:lang w:eastAsia="es-CO"/>
              </w:rPr>
              <w:t xml:space="preserve"> &lt;=80 no requiere incremento de flota</w:t>
            </w:r>
          </w:p>
        </w:tc>
        <w:tc>
          <w:tcPr>
            <w:tcW w:w="1240" w:type="dxa"/>
            <w:vMerge w:val="restart"/>
            <w:shd w:val="clear" w:color="auto" w:fill="auto"/>
            <w:vAlign w:val="center"/>
            <w:hideMark/>
          </w:tcPr>
          <w:p w14:paraId="00B0EE38" w14:textId="77777777" w:rsidR="00280939" w:rsidRPr="001F1F26" w:rsidRDefault="00280939" w:rsidP="001F1F26">
            <w:pPr>
              <w:spacing w:after="120" w:line="276" w:lineRule="auto"/>
              <w:jc w:val="both"/>
              <w:rPr>
                <w:rFonts w:ascii="Palatino Linotype" w:eastAsia="Times New Roman" w:hAnsi="Palatino Linotype" w:cs="Arial"/>
                <w:b/>
                <w:bCs/>
                <w:i/>
                <w:sz w:val="20"/>
                <w:szCs w:val="20"/>
                <w:lang w:eastAsia="es-CO"/>
              </w:rPr>
            </w:pPr>
            <w:proofErr w:type="spellStart"/>
            <w:r w:rsidRPr="001F1F26">
              <w:rPr>
                <w:rFonts w:ascii="Palatino Linotype" w:eastAsia="Times New Roman" w:hAnsi="Palatino Linotype" w:cs="Arial"/>
                <w:b/>
                <w:bCs/>
                <w:i/>
                <w:sz w:val="20"/>
                <w:szCs w:val="20"/>
                <w:lang w:eastAsia="es-CO"/>
              </w:rPr>
              <w:t>ISUD</w:t>
            </w:r>
            <w:proofErr w:type="spellEnd"/>
            <w:r w:rsidRPr="001F1F26">
              <w:rPr>
                <w:rFonts w:ascii="Palatino Linotype" w:eastAsia="Times New Roman" w:hAnsi="Palatino Linotype" w:cs="Arial"/>
                <w:b/>
                <w:bCs/>
                <w:i/>
                <w:sz w:val="20"/>
                <w:szCs w:val="20"/>
                <w:lang w:eastAsia="es-CO"/>
              </w:rPr>
              <w:t xml:space="preserve"> Límite </w:t>
            </w:r>
            <w:proofErr w:type="spellStart"/>
            <w:r w:rsidRPr="001F1F26">
              <w:rPr>
                <w:rFonts w:ascii="Palatino Linotype" w:eastAsia="Times New Roman" w:hAnsi="Palatino Linotype" w:cs="Arial"/>
                <w:b/>
                <w:bCs/>
                <w:i/>
                <w:sz w:val="20"/>
                <w:szCs w:val="20"/>
                <w:lang w:eastAsia="es-CO"/>
              </w:rPr>
              <w:t>DMQ</w:t>
            </w:r>
            <w:proofErr w:type="spellEnd"/>
            <w:r w:rsidRPr="001F1F26">
              <w:rPr>
                <w:rFonts w:ascii="Palatino Linotype" w:eastAsia="Times New Roman" w:hAnsi="Palatino Linotype" w:cs="Arial"/>
                <w:b/>
                <w:bCs/>
                <w:i/>
                <w:sz w:val="20"/>
                <w:szCs w:val="20"/>
                <w:lang w:eastAsia="es-CO"/>
              </w:rPr>
              <w:t xml:space="preserve"> = 531</w:t>
            </w:r>
          </w:p>
        </w:tc>
        <w:tc>
          <w:tcPr>
            <w:tcW w:w="2660" w:type="dxa"/>
            <w:shd w:val="clear" w:color="auto" w:fill="auto"/>
            <w:vAlign w:val="center"/>
            <w:hideMark/>
          </w:tcPr>
          <w:p w14:paraId="1EAF82F6" w14:textId="77777777" w:rsidR="00280939" w:rsidRPr="001F1F26" w:rsidRDefault="00280939" w:rsidP="001F1F26">
            <w:pPr>
              <w:spacing w:after="120" w:line="276" w:lineRule="auto"/>
              <w:jc w:val="both"/>
              <w:rPr>
                <w:rFonts w:ascii="Palatino Linotype" w:eastAsia="Times New Roman" w:hAnsi="Palatino Linotype" w:cs="Arial"/>
                <w:b/>
                <w:bCs/>
                <w:i/>
                <w:sz w:val="20"/>
                <w:szCs w:val="20"/>
                <w:lang w:eastAsia="es-CO"/>
              </w:rPr>
            </w:pPr>
            <w:r w:rsidRPr="001F1F26">
              <w:rPr>
                <w:rFonts w:ascii="Palatino Linotype" w:eastAsia="Times New Roman" w:hAnsi="Palatino Linotype" w:cs="Arial"/>
                <w:b/>
                <w:bCs/>
                <w:i/>
                <w:sz w:val="20"/>
                <w:szCs w:val="20"/>
                <w:lang w:eastAsia="es-CO"/>
              </w:rPr>
              <w:t xml:space="preserve">Si </w:t>
            </w:r>
            <w:proofErr w:type="spellStart"/>
            <w:r w:rsidRPr="001F1F26">
              <w:rPr>
                <w:rFonts w:ascii="Palatino Linotype" w:eastAsia="Times New Roman" w:hAnsi="Palatino Linotype" w:cs="Arial"/>
                <w:b/>
                <w:bCs/>
                <w:i/>
                <w:sz w:val="20"/>
                <w:szCs w:val="20"/>
                <w:lang w:eastAsia="es-CO"/>
              </w:rPr>
              <w:t>ISUD</w:t>
            </w:r>
            <w:proofErr w:type="spellEnd"/>
            <w:r w:rsidRPr="001F1F26">
              <w:rPr>
                <w:rFonts w:ascii="Palatino Linotype" w:eastAsia="Times New Roman" w:hAnsi="Palatino Linotype" w:cs="Arial"/>
                <w:b/>
                <w:bCs/>
                <w:i/>
                <w:sz w:val="20"/>
                <w:szCs w:val="20"/>
                <w:lang w:eastAsia="es-CO"/>
              </w:rPr>
              <w:t xml:space="preserve"> &lt;=531 no requiere incremento de flota</w:t>
            </w:r>
          </w:p>
        </w:tc>
      </w:tr>
      <w:tr w:rsidR="00280939" w:rsidRPr="001F1F26" w14:paraId="396D271B" w14:textId="77777777" w:rsidTr="001F1F26">
        <w:trPr>
          <w:trHeight w:val="576"/>
          <w:jc w:val="center"/>
        </w:trPr>
        <w:tc>
          <w:tcPr>
            <w:tcW w:w="1242" w:type="dxa"/>
            <w:vMerge/>
            <w:vAlign w:val="center"/>
            <w:hideMark/>
          </w:tcPr>
          <w:p w14:paraId="009D3567" w14:textId="77777777" w:rsidR="00280939" w:rsidRPr="001F1F26" w:rsidRDefault="00280939" w:rsidP="001F1F26">
            <w:pPr>
              <w:spacing w:after="120" w:line="276" w:lineRule="auto"/>
              <w:jc w:val="both"/>
              <w:rPr>
                <w:rFonts w:ascii="Palatino Linotype" w:eastAsia="Times New Roman" w:hAnsi="Palatino Linotype" w:cs="Arial"/>
                <w:b/>
                <w:bCs/>
                <w:i/>
                <w:sz w:val="20"/>
                <w:szCs w:val="20"/>
                <w:lang w:eastAsia="es-CO"/>
              </w:rPr>
            </w:pPr>
          </w:p>
        </w:tc>
        <w:tc>
          <w:tcPr>
            <w:tcW w:w="1305" w:type="dxa"/>
            <w:vMerge/>
            <w:vAlign w:val="center"/>
            <w:hideMark/>
          </w:tcPr>
          <w:p w14:paraId="2A1672F5" w14:textId="77777777" w:rsidR="00280939" w:rsidRPr="001F1F26" w:rsidRDefault="00280939" w:rsidP="001F1F26">
            <w:pPr>
              <w:spacing w:after="120" w:line="276" w:lineRule="auto"/>
              <w:jc w:val="both"/>
              <w:rPr>
                <w:rFonts w:ascii="Palatino Linotype" w:eastAsia="Times New Roman" w:hAnsi="Palatino Linotype" w:cs="Arial"/>
                <w:b/>
                <w:bCs/>
                <w:i/>
                <w:sz w:val="20"/>
                <w:szCs w:val="20"/>
                <w:lang w:eastAsia="es-CO"/>
              </w:rPr>
            </w:pPr>
          </w:p>
        </w:tc>
        <w:tc>
          <w:tcPr>
            <w:tcW w:w="2555" w:type="dxa"/>
            <w:shd w:val="clear" w:color="auto" w:fill="auto"/>
            <w:vAlign w:val="center"/>
            <w:hideMark/>
          </w:tcPr>
          <w:p w14:paraId="3A44DFDF" w14:textId="77777777" w:rsidR="00280939" w:rsidRPr="001F1F26" w:rsidRDefault="00280939" w:rsidP="001F1F26">
            <w:pPr>
              <w:spacing w:after="120" w:line="276" w:lineRule="auto"/>
              <w:jc w:val="both"/>
              <w:rPr>
                <w:rFonts w:ascii="Palatino Linotype" w:eastAsia="Times New Roman" w:hAnsi="Palatino Linotype" w:cs="Arial"/>
                <w:b/>
                <w:bCs/>
                <w:i/>
                <w:sz w:val="20"/>
                <w:szCs w:val="20"/>
                <w:lang w:eastAsia="es-CO"/>
              </w:rPr>
            </w:pPr>
            <w:r w:rsidRPr="001F1F26">
              <w:rPr>
                <w:rFonts w:ascii="Palatino Linotype" w:eastAsia="Times New Roman" w:hAnsi="Palatino Linotype" w:cs="Arial"/>
                <w:b/>
                <w:bCs/>
                <w:i/>
                <w:sz w:val="20"/>
                <w:szCs w:val="20"/>
                <w:lang w:eastAsia="es-CO"/>
              </w:rPr>
              <w:t xml:space="preserve">Si </w:t>
            </w:r>
            <w:proofErr w:type="spellStart"/>
            <w:r w:rsidRPr="001F1F26">
              <w:rPr>
                <w:rFonts w:ascii="Palatino Linotype" w:eastAsia="Times New Roman" w:hAnsi="Palatino Linotype" w:cs="Arial"/>
                <w:b/>
                <w:bCs/>
                <w:i/>
                <w:sz w:val="20"/>
                <w:szCs w:val="20"/>
                <w:lang w:eastAsia="es-CO"/>
              </w:rPr>
              <w:t>ISUD</w:t>
            </w:r>
            <w:proofErr w:type="spellEnd"/>
            <w:r w:rsidRPr="001F1F26">
              <w:rPr>
                <w:rFonts w:ascii="Palatino Linotype" w:eastAsia="Times New Roman" w:hAnsi="Palatino Linotype" w:cs="Arial"/>
                <w:b/>
                <w:bCs/>
                <w:i/>
                <w:sz w:val="20"/>
                <w:szCs w:val="20"/>
                <w:lang w:eastAsia="es-CO"/>
              </w:rPr>
              <w:t xml:space="preserve"> &gt;=80 requiere incremento de flota</w:t>
            </w:r>
          </w:p>
        </w:tc>
        <w:tc>
          <w:tcPr>
            <w:tcW w:w="1240" w:type="dxa"/>
            <w:vMerge/>
            <w:vAlign w:val="center"/>
            <w:hideMark/>
          </w:tcPr>
          <w:p w14:paraId="7F4D3C32" w14:textId="77777777" w:rsidR="00280939" w:rsidRPr="001F1F26" w:rsidRDefault="00280939" w:rsidP="001F1F26">
            <w:pPr>
              <w:spacing w:after="120" w:line="276" w:lineRule="auto"/>
              <w:jc w:val="both"/>
              <w:rPr>
                <w:rFonts w:ascii="Palatino Linotype" w:eastAsia="Times New Roman" w:hAnsi="Palatino Linotype" w:cs="Arial"/>
                <w:b/>
                <w:bCs/>
                <w:i/>
                <w:sz w:val="20"/>
                <w:szCs w:val="20"/>
                <w:lang w:eastAsia="es-CO"/>
              </w:rPr>
            </w:pPr>
          </w:p>
        </w:tc>
        <w:tc>
          <w:tcPr>
            <w:tcW w:w="2660" w:type="dxa"/>
            <w:shd w:val="clear" w:color="auto" w:fill="auto"/>
            <w:vAlign w:val="center"/>
            <w:hideMark/>
          </w:tcPr>
          <w:p w14:paraId="510B4BF0" w14:textId="77777777" w:rsidR="00280939" w:rsidRPr="001F1F26" w:rsidRDefault="00280939" w:rsidP="001F1F26">
            <w:pPr>
              <w:spacing w:after="120" w:line="276" w:lineRule="auto"/>
              <w:jc w:val="both"/>
              <w:rPr>
                <w:rFonts w:ascii="Palatino Linotype" w:eastAsia="Times New Roman" w:hAnsi="Palatino Linotype" w:cs="Arial"/>
                <w:b/>
                <w:bCs/>
                <w:i/>
                <w:sz w:val="20"/>
                <w:szCs w:val="20"/>
                <w:lang w:eastAsia="es-CO"/>
              </w:rPr>
            </w:pPr>
            <w:r w:rsidRPr="001F1F26">
              <w:rPr>
                <w:rFonts w:ascii="Palatino Linotype" w:eastAsia="Times New Roman" w:hAnsi="Palatino Linotype" w:cs="Arial"/>
                <w:b/>
                <w:bCs/>
                <w:i/>
                <w:sz w:val="20"/>
                <w:szCs w:val="20"/>
                <w:lang w:eastAsia="es-CO"/>
              </w:rPr>
              <w:t xml:space="preserve">Si </w:t>
            </w:r>
            <w:proofErr w:type="spellStart"/>
            <w:r w:rsidRPr="001F1F26">
              <w:rPr>
                <w:rFonts w:ascii="Palatino Linotype" w:eastAsia="Times New Roman" w:hAnsi="Palatino Linotype" w:cs="Arial"/>
                <w:b/>
                <w:bCs/>
                <w:i/>
                <w:sz w:val="20"/>
                <w:szCs w:val="20"/>
                <w:lang w:eastAsia="es-CO"/>
              </w:rPr>
              <w:t>ISUD</w:t>
            </w:r>
            <w:proofErr w:type="spellEnd"/>
            <w:r w:rsidRPr="001F1F26">
              <w:rPr>
                <w:rFonts w:ascii="Palatino Linotype" w:eastAsia="Times New Roman" w:hAnsi="Palatino Linotype" w:cs="Arial"/>
                <w:b/>
                <w:bCs/>
                <w:i/>
                <w:sz w:val="20"/>
                <w:szCs w:val="20"/>
                <w:lang w:eastAsia="es-CO"/>
              </w:rPr>
              <w:t xml:space="preserve"> &gt;=531 requiere incremento de flota</w:t>
            </w:r>
          </w:p>
        </w:tc>
      </w:tr>
    </w:tbl>
    <w:p w14:paraId="2B820662" w14:textId="77777777" w:rsidR="00280939" w:rsidRPr="001F1F26" w:rsidRDefault="00280939" w:rsidP="001F1F26">
      <w:pPr>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Fuente: Metodología SUD.</w:t>
      </w:r>
    </w:p>
    <w:p w14:paraId="5EDA67CC" w14:textId="6704C515" w:rsidR="00814135" w:rsidRPr="001F1F26" w:rsidRDefault="00814135" w:rsidP="001F1F26">
      <w:pPr>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 xml:space="preserve">Elaboración: Consultoría – Estudio de oferta y demanda de taxis </w:t>
      </w:r>
      <w:proofErr w:type="spellStart"/>
      <w:r w:rsidRPr="001F1F26">
        <w:rPr>
          <w:rFonts w:ascii="Palatino Linotype" w:hAnsi="Palatino Linotype" w:cs="Arial"/>
          <w:b/>
          <w:sz w:val="20"/>
          <w:szCs w:val="20"/>
        </w:rPr>
        <w:t>DMQ</w:t>
      </w:r>
      <w:proofErr w:type="spellEnd"/>
    </w:p>
    <w:p w14:paraId="2814C39E" w14:textId="77777777" w:rsidR="00814135" w:rsidRPr="001F1F26" w:rsidRDefault="00814135" w:rsidP="001F1F26">
      <w:pPr>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Secretaría de Movilidad</w:t>
      </w:r>
    </w:p>
    <w:p w14:paraId="09B45311" w14:textId="77777777" w:rsidR="00280939" w:rsidRPr="001F1F26" w:rsidRDefault="00280939" w:rsidP="001F1F26">
      <w:pPr>
        <w:spacing w:after="120" w:line="276" w:lineRule="auto"/>
        <w:ind w:firstLine="708"/>
        <w:jc w:val="both"/>
        <w:rPr>
          <w:rFonts w:ascii="Palatino Linotype" w:hAnsi="Palatino Linotype" w:cs="Arial"/>
        </w:rPr>
      </w:pPr>
      <w:r w:rsidRPr="001F1F26">
        <w:rPr>
          <w:rFonts w:ascii="Palatino Linotype" w:hAnsi="Palatino Linotype" w:cs="Arial"/>
        </w:rPr>
        <w:t xml:space="preserve">A continuación se presentan los resultados del cálculo de </w:t>
      </w:r>
      <w:proofErr w:type="spellStart"/>
      <w:r w:rsidRPr="001F1F26">
        <w:rPr>
          <w:rFonts w:ascii="Palatino Linotype" w:hAnsi="Palatino Linotype" w:cs="Arial"/>
        </w:rPr>
        <w:t>ISUD</w:t>
      </w:r>
      <w:proofErr w:type="spellEnd"/>
      <w:r w:rsidRPr="001F1F26">
        <w:rPr>
          <w:rFonts w:ascii="Palatino Linotype" w:hAnsi="Palatino Linotype" w:cs="Arial"/>
        </w:rPr>
        <w:t xml:space="preserve"> para el </w:t>
      </w:r>
      <w:proofErr w:type="spellStart"/>
      <w:r w:rsidRPr="001F1F26">
        <w:rPr>
          <w:rFonts w:ascii="Palatino Linotype" w:hAnsi="Palatino Linotype" w:cs="Arial"/>
        </w:rPr>
        <w:t>DMQ</w:t>
      </w:r>
      <w:proofErr w:type="spellEnd"/>
      <w:r w:rsidRPr="001F1F26">
        <w:rPr>
          <w:rFonts w:ascii="Palatino Linotype" w:hAnsi="Palatino Linotype" w:cs="Arial"/>
        </w:rPr>
        <w:t xml:space="preserve"> con el supuesto de operación sin informalidad.</w:t>
      </w:r>
    </w:p>
    <w:p w14:paraId="65E36EAB" w14:textId="7C3EFF6A" w:rsidR="00280939" w:rsidRPr="001F1F26" w:rsidRDefault="00280939" w:rsidP="001F1F26">
      <w:pPr>
        <w:pStyle w:val="Epgrafe"/>
        <w:spacing w:before="0" w:after="120" w:line="276" w:lineRule="auto"/>
        <w:jc w:val="center"/>
        <w:rPr>
          <w:rFonts w:ascii="Palatino Linotype" w:hAnsi="Palatino Linotype" w:cs="Arial"/>
          <w:i/>
          <w:sz w:val="22"/>
          <w:szCs w:val="22"/>
          <w:lang w:val="es-EC"/>
        </w:rPr>
      </w:pPr>
      <w:r w:rsidRPr="001F1F26">
        <w:rPr>
          <w:rFonts w:ascii="Palatino Linotype" w:hAnsi="Palatino Linotype" w:cs="Arial"/>
          <w:i/>
          <w:sz w:val="22"/>
          <w:szCs w:val="22"/>
          <w:lang w:val="es-EC"/>
        </w:rPr>
        <w:t xml:space="preserve">Cálculo del indicador </w:t>
      </w:r>
      <w:proofErr w:type="spellStart"/>
      <w:r w:rsidRPr="001F1F26">
        <w:rPr>
          <w:rFonts w:ascii="Palatino Linotype" w:hAnsi="Palatino Linotype" w:cs="Arial"/>
          <w:i/>
          <w:sz w:val="22"/>
          <w:szCs w:val="22"/>
          <w:lang w:val="es-EC"/>
        </w:rPr>
        <w:t>ISUD</w:t>
      </w:r>
      <w:proofErr w:type="spellEnd"/>
      <w:r w:rsidRPr="001F1F26">
        <w:rPr>
          <w:rFonts w:ascii="Palatino Linotype" w:hAnsi="Palatino Linotype" w:cs="Arial"/>
          <w:i/>
          <w:sz w:val="22"/>
          <w:szCs w:val="22"/>
          <w:lang w:val="es-EC"/>
        </w:rPr>
        <w:t xml:space="preserve"> para el </w:t>
      </w:r>
      <w:proofErr w:type="spellStart"/>
      <w:r w:rsidRPr="001F1F26">
        <w:rPr>
          <w:rFonts w:ascii="Palatino Linotype" w:hAnsi="Palatino Linotype" w:cs="Arial"/>
          <w:i/>
          <w:sz w:val="22"/>
          <w:szCs w:val="22"/>
          <w:lang w:val="es-EC"/>
        </w:rPr>
        <w:t>DMQ</w:t>
      </w:r>
      <w:proofErr w:type="spellEnd"/>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3509"/>
      </w:tblGrid>
      <w:tr w:rsidR="00280939" w:rsidRPr="001F1F26" w14:paraId="2930B34C" w14:textId="77777777" w:rsidTr="00CE242D">
        <w:trPr>
          <w:trHeight w:val="227"/>
          <w:jc w:val="center"/>
        </w:trPr>
        <w:tc>
          <w:tcPr>
            <w:tcW w:w="5949" w:type="dxa"/>
            <w:gridSpan w:val="2"/>
            <w:shd w:val="clear" w:color="auto" w:fill="auto"/>
            <w:noWrap/>
            <w:vAlign w:val="center"/>
            <w:hideMark/>
          </w:tcPr>
          <w:p w14:paraId="61197880" w14:textId="77777777" w:rsidR="00280939" w:rsidRPr="001F1F26" w:rsidRDefault="00280939" w:rsidP="001F1F26">
            <w:pPr>
              <w:spacing w:after="120" w:line="276" w:lineRule="auto"/>
              <w:jc w:val="center"/>
              <w:rPr>
                <w:rFonts w:ascii="Palatino Linotype" w:eastAsia="Times New Roman" w:hAnsi="Palatino Linotype" w:cs="Arial"/>
                <w:i/>
                <w:sz w:val="20"/>
                <w:szCs w:val="20"/>
                <w:lang w:eastAsia="es-CO"/>
              </w:rPr>
            </w:pPr>
            <w:proofErr w:type="spellStart"/>
            <w:r w:rsidRPr="001F1F26">
              <w:rPr>
                <w:rFonts w:ascii="Palatino Linotype" w:eastAsia="Times New Roman" w:hAnsi="Palatino Linotype" w:cs="Arial"/>
                <w:i/>
                <w:sz w:val="20"/>
                <w:szCs w:val="20"/>
                <w:lang w:eastAsia="es-CO"/>
              </w:rPr>
              <w:t>ISUD</w:t>
            </w:r>
            <w:proofErr w:type="spellEnd"/>
            <w:r w:rsidRPr="001F1F26">
              <w:rPr>
                <w:rFonts w:ascii="Palatino Linotype" w:eastAsia="Times New Roman" w:hAnsi="Palatino Linotype" w:cs="Arial"/>
                <w:i/>
                <w:sz w:val="20"/>
                <w:szCs w:val="20"/>
                <w:lang w:eastAsia="es-CO"/>
              </w:rPr>
              <w:t xml:space="preserve"> para </w:t>
            </w:r>
            <w:proofErr w:type="spellStart"/>
            <w:r w:rsidRPr="001F1F26">
              <w:rPr>
                <w:rFonts w:ascii="Palatino Linotype" w:eastAsia="Times New Roman" w:hAnsi="Palatino Linotype" w:cs="Arial"/>
                <w:i/>
                <w:sz w:val="20"/>
                <w:szCs w:val="20"/>
                <w:lang w:eastAsia="es-CO"/>
              </w:rPr>
              <w:t>DMQ</w:t>
            </w:r>
            <w:proofErr w:type="spellEnd"/>
          </w:p>
        </w:tc>
      </w:tr>
      <w:tr w:rsidR="00280939" w:rsidRPr="001F1F26" w14:paraId="1F84989A" w14:textId="77777777" w:rsidTr="00CE242D">
        <w:trPr>
          <w:trHeight w:val="227"/>
          <w:jc w:val="center"/>
        </w:trPr>
        <w:tc>
          <w:tcPr>
            <w:tcW w:w="2440" w:type="dxa"/>
            <w:shd w:val="clear" w:color="auto" w:fill="auto"/>
            <w:noWrap/>
            <w:vAlign w:val="center"/>
            <w:hideMark/>
          </w:tcPr>
          <w:p w14:paraId="4C5B3A8F" w14:textId="77777777" w:rsidR="00280939" w:rsidRPr="001F1F26" w:rsidRDefault="00280939" w:rsidP="001F1F26">
            <w:pPr>
              <w:spacing w:after="120" w:line="276" w:lineRule="auto"/>
              <w:jc w:val="center"/>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Parámetro</w:t>
            </w:r>
          </w:p>
        </w:tc>
        <w:tc>
          <w:tcPr>
            <w:tcW w:w="3509" w:type="dxa"/>
            <w:shd w:val="clear" w:color="auto" w:fill="auto"/>
            <w:noWrap/>
            <w:vAlign w:val="center"/>
            <w:hideMark/>
          </w:tcPr>
          <w:p w14:paraId="62E25285" w14:textId="77777777" w:rsidR="00280939" w:rsidRPr="001F1F26" w:rsidRDefault="00280939" w:rsidP="001F1F26">
            <w:pPr>
              <w:spacing w:after="120" w:line="276" w:lineRule="auto"/>
              <w:jc w:val="center"/>
              <w:rPr>
                <w:rFonts w:ascii="Palatino Linotype" w:eastAsia="Times New Roman" w:hAnsi="Palatino Linotype" w:cs="Arial"/>
                <w:i/>
                <w:sz w:val="20"/>
                <w:szCs w:val="20"/>
                <w:lang w:eastAsia="es-CO"/>
              </w:rPr>
            </w:pPr>
            <w:proofErr w:type="spellStart"/>
            <w:r w:rsidRPr="001F1F26">
              <w:rPr>
                <w:rFonts w:ascii="Palatino Linotype" w:eastAsia="Times New Roman" w:hAnsi="Palatino Linotype" w:cs="Arial"/>
                <w:i/>
                <w:sz w:val="20"/>
                <w:szCs w:val="20"/>
                <w:lang w:eastAsia="es-CO"/>
              </w:rPr>
              <w:t>DMQ</w:t>
            </w:r>
            <w:proofErr w:type="spellEnd"/>
            <w:r w:rsidRPr="001F1F26">
              <w:rPr>
                <w:rFonts w:ascii="Palatino Linotype" w:eastAsia="Times New Roman" w:hAnsi="Palatino Linotype" w:cs="Arial"/>
                <w:i/>
                <w:sz w:val="20"/>
                <w:szCs w:val="20"/>
                <w:lang w:eastAsia="es-CO"/>
              </w:rPr>
              <w:t xml:space="preserve"> Solo formales</w:t>
            </w:r>
          </w:p>
        </w:tc>
      </w:tr>
      <w:tr w:rsidR="00280939" w:rsidRPr="001F1F26" w14:paraId="788E47D1" w14:textId="77777777" w:rsidTr="00CE242D">
        <w:trPr>
          <w:trHeight w:val="227"/>
          <w:jc w:val="center"/>
        </w:trPr>
        <w:tc>
          <w:tcPr>
            <w:tcW w:w="2440" w:type="dxa"/>
            <w:shd w:val="clear" w:color="auto" w:fill="auto"/>
            <w:vAlign w:val="center"/>
            <w:hideMark/>
          </w:tcPr>
          <w:p w14:paraId="3CDF0F15" w14:textId="77777777" w:rsidR="00280939" w:rsidRPr="001F1F26" w:rsidRDefault="00280939" w:rsidP="001F1F26">
            <w:pPr>
              <w:spacing w:after="120" w:line="276" w:lineRule="auto"/>
              <w:jc w:val="center"/>
              <w:rPr>
                <w:rFonts w:ascii="Palatino Linotype" w:eastAsia="Times New Roman" w:hAnsi="Palatino Linotype" w:cs="Arial"/>
                <w:i/>
                <w:sz w:val="20"/>
                <w:szCs w:val="20"/>
                <w:lang w:eastAsia="es-CO"/>
              </w:rPr>
            </w:pPr>
            <w:proofErr w:type="spellStart"/>
            <w:r w:rsidRPr="001F1F26">
              <w:rPr>
                <w:rFonts w:ascii="Palatino Linotype" w:eastAsia="Times New Roman" w:hAnsi="Palatino Linotype" w:cs="Arial"/>
                <w:i/>
                <w:sz w:val="20"/>
                <w:szCs w:val="20"/>
                <w:lang w:eastAsia="es-CO"/>
              </w:rPr>
              <w:t>APD</w:t>
            </w:r>
            <w:proofErr w:type="spellEnd"/>
          </w:p>
        </w:tc>
        <w:tc>
          <w:tcPr>
            <w:tcW w:w="3509" w:type="dxa"/>
            <w:shd w:val="clear" w:color="auto" w:fill="auto"/>
            <w:noWrap/>
            <w:vAlign w:val="center"/>
            <w:hideMark/>
          </w:tcPr>
          <w:p w14:paraId="545268E0" w14:textId="77777777" w:rsidR="00280939" w:rsidRPr="001F1F26" w:rsidRDefault="00280939" w:rsidP="001F1F26">
            <w:pPr>
              <w:spacing w:after="120" w:line="276" w:lineRule="auto"/>
              <w:jc w:val="center"/>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11,43</w:t>
            </w:r>
          </w:p>
        </w:tc>
      </w:tr>
      <w:tr w:rsidR="00280939" w:rsidRPr="001F1F26" w14:paraId="1E493B4F" w14:textId="77777777" w:rsidTr="00CE242D">
        <w:trPr>
          <w:trHeight w:val="227"/>
          <w:jc w:val="center"/>
        </w:trPr>
        <w:tc>
          <w:tcPr>
            <w:tcW w:w="2440" w:type="dxa"/>
            <w:shd w:val="clear" w:color="auto" w:fill="auto"/>
            <w:vAlign w:val="center"/>
            <w:hideMark/>
          </w:tcPr>
          <w:p w14:paraId="05661317" w14:textId="77777777" w:rsidR="00280939" w:rsidRPr="001F1F26" w:rsidRDefault="00280939" w:rsidP="001F1F26">
            <w:pPr>
              <w:spacing w:after="120" w:line="276" w:lineRule="auto"/>
              <w:jc w:val="center"/>
              <w:rPr>
                <w:rFonts w:ascii="Palatino Linotype" w:eastAsia="Times New Roman" w:hAnsi="Palatino Linotype" w:cs="Arial"/>
                <w:i/>
                <w:sz w:val="20"/>
                <w:szCs w:val="20"/>
                <w:lang w:eastAsia="es-CO"/>
              </w:rPr>
            </w:pPr>
            <w:proofErr w:type="spellStart"/>
            <w:r w:rsidRPr="001F1F26">
              <w:rPr>
                <w:rFonts w:ascii="Palatino Linotype" w:eastAsia="Times New Roman" w:hAnsi="Palatino Linotype" w:cs="Arial"/>
                <w:i/>
                <w:sz w:val="20"/>
                <w:szCs w:val="20"/>
                <w:lang w:eastAsia="es-CO"/>
              </w:rPr>
              <w:t>GID</w:t>
            </w:r>
            <w:proofErr w:type="spellEnd"/>
          </w:p>
        </w:tc>
        <w:tc>
          <w:tcPr>
            <w:tcW w:w="3509" w:type="dxa"/>
            <w:shd w:val="clear" w:color="auto" w:fill="auto"/>
            <w:noWrap/>
            <w:vAlign w:val="center"/>
            <w:hideMark/>
          </w:tcPr>
          <w:p w14:paraId="37F71E11" w14:textId="77777777" w:rsidR="00280939" w:rsidRPr="001F1F26" w:rsidRDefault="00280939" w:rsidP="001F1F26">
            <w:pPr>
              <w:spacing w:after="120" w:line="276" w:lineRule="auto"/>
              <w:jc w:val="center"/>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63,11</w:t>
            </w:r>
          </w:p>
        </w:tc>
      </w:tr>
      <w:tr w:rsidR="00280939" w:rsidRPr="001F1F26" w14:paraId="28D0FA9D" w14:textId="77777777" w:rsidTr="00CE242D">
        <w:trPr>
          <w:trHeight w:val="227"/>
          <w:jc w:val="center"/>
        </w:trPr>
        <w:tc>
          <w:tcPr>
            <w:tcW w:w="2440" w:type="dxa"/>
            <w:shd w:val="clear" w:color="auto" w:fill="auto"/>
            <w:noWrap/>
            <w:vAlign w:val="center"/>
            <w:hideMark/>
          </w:tcPr>
          <w:p w14:paraId="7A7503F6" w14:textId="77777777" w:rsidR="00280939" w:rsidRPr="001F1F26" w:rsidRDefault="00280939" w:rsidP="001F1F26">
            <w:pPr>
              <w:spacing w:after="120" w:line="276" w:lineRule="auto"/>
              <w:jc w:val="center"/>
              <w:rPr>
                <w:rFonts w:ascii="Palatino Linotype" w:eastAsia="Times New Roman" w:hAnsi="Palatino Linotype" w:cs="Arial"/>
                <w:i/>
                <w:sz w:val="20"/>
                <w:szCs w:val="20"/>
                <w:lang w:eastAsia="es-CO"/>
              </w:rPr>
            </w:pPr>
            <w:proofErr w:type="spellStart"/>
            <w:r w:rsidRPr="001F1F26">
              <w:rPr>
                <w:rFonts w:ascii="Palatino Linotype" w:eastAsia="Times New Roman" w:hAnsi="Palatino Linotype" w:cs="Arial"/>
                <w:i/>
                <w:sz w:val="20"/>
                <w:szCs w:val="20"/>
                <w:lang w:eastAsia="es-CO"/>
              </w:rPr>
              <w:t>SSP</w:t>
            </w:r>
            <w:proofErr w:type="spellEnd"/>
          </w:p>
        </w:tc>
        <w:tc>
          <w:tcPr>
            <w:tcW w:w="3509" w:type="dxa"/>
            <w:shd w:val="clear" w:color="auto" w:fill="auto"/>
            <w:noWrap/>
            <w:vAlign w:val="center"/>
            <w:hideMark/>
          </w:tcPr>
          <w:p w14:paraId="7625F265" w14:textId="77777777" w:rsidR="00280939" w:rsidRPr="001F1F26" w:rsidRDefault="00280939" w:rsidP="001F1F26">
            <w:pPr>
              <w:spacing w:after="120" w:line="276" w:lineRule="auto"/>
              <w:jc w:val="center"/>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41,67</w:t>
            </w:r>
          </w:p>
        </w:tc>
      </w:tr>
      <w:tr w:rsidR="00280939" w:rsidRPr="001F1F26" w14:paraId="1A9E5CA4" w14:textId="77777777" w:rsidTr="00CE242D">
        <w:trPr>
          <w:trHeight w:val="227"/>
          <w:jc w:val="center"/>
        </w:trPr>
        <w:tc>
          <w:tcPr>
            <w:tcW w:w="2440" w:type="dxa"/>
            <w:shd w:val="clear" w:color="auto" w:fill="auto"/>
            <w:noWrap/>
            <w:vAlign w:val="center"/>
            <w:hideMark/>
          </w:tcPr>
          <w:p w14:paraId="742B1E7E" w14:textId="77777777" w:rsidR="00280939" w:rsidRPr="001F1F26" w:rsidRDefault="00280939" w:rsidP="001F1F26">
            <w:pPr>
              <w:spacing w:after="120" w:line="276" w:lineRule="auto"/>
              <w:jc w:val="center"/>
              <w:rPr>
                <w:rFonts w:ascii="Palatino Linotype" w:eastAsia="Times New Roman" w:hAnsi="Palatino Linotype" w:cs="Arial"/>
                <w:i/>
                <w:sz w:val="20"/>
                <w:szCs w:val="20"/>
                <w:lang w:eastAsia="es-CO"/>
              </w:rPr>
            </w:pPr>
            <w:proofErr w:type="spellStart"/>
            <w:r w:rsidRPr="001F1F26">
              <w:rPr>
                <w:rFonts w:ascii="Palatino Linotype" w:eastAsia="Times New Roman" w:hAnsi="Palatino Linotype" w:cs="Arial"/>
                <w:i/>
                <w:sz w:val="20"/>
                <w:szCs w:val="20"/>
                <w:lang w:eastAsia="es-CO"/>
              </w:rPr>
              <w:t>LDF</w:t>
            </w:r>
            <w:proofErr w:type="spellEnd"/>
          </w:p>
        </w:tc>
        <w:tc>
          <w:tcPr>
            <w:tcW w:w="3509" w:type="dxa"/>
            <w:shd w:val="clear" w:color="auto" w:fill="auto"/>
            <w:noWrap/>
            <w:vAlign w:val="center"/>
            <w:hideMark/>
          </w:tcPr>
          <w:p w14:paraId="353DB039" w14:textId="77777777" w:rsidR="00280939" w:rsidRPr="001F1F26" w:rsidRDefault="00280939" w:rsidP="001F1F26">
            <w:pPr>
              <w:spacing w:after="120" w:line="276" w:lineRule="auto"/>
              <w:jc w:val="center"/>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1,40</w:t>
            </w:r>
          </w:p>
        </w:tc>
      </w:tr>
      <w:tr w:rsidR="00280939" w:rsidRPr="001F1F26" w14:paraId="30E8183C" w14:textId="77777777" w:rsidTr="00CE242D">
        <w:trPr>
          <w:trHeight w:val="227"/>
          <w:jc w:val="center"/>
        </w:trPr>
        <w:tc>
          <w:tcPr>
            <w:tcW w:w="2440" w:type="dxa"/>
            <w:shd w:val="clear" w:color="auto" w:fill="E2EFD9" w:themeFill="accent6" w:themeFillTint="33"/>
            <w:noWrap/>
            <w:vAlign w:val="center"/>
            <w:hideMark/>
          </w:tcPr>
          <w:p w14:paraId="4854C290" w14:textId="77777777" w:rsidR="00280939" w:rsidRPr="001F1F26" w:rsidRDefault="00280939" w:rsidP="001F1F26">
            <w:pPr>
              <w:spacing w:after="120" w:line="276" w:lineRule="auto"/>
              <w:jc w:val="center"/>
              <w:rPr>
                <w:rFonts w:ascii="Palatino Linotype" w:eastAsia="Times New Roman" w:hAnsi="Palatino Linotype" w:cs="Arial"/>
                <w:b/>
                <w:bCs/>
                <w:i/>
                <w:sz w:val="20"/>
                <w:szCs w:val="20"/>
                <w:lang w:eastAsia="es-CO"/>
              </w:rPr>
            </w:pPr>
            <w:proofErr w:type="spellStart"/>
            <w:r w:rsidRPr="001F1F26">
              <w:rPr>
                <w:rFonts w:ascii="Palatino Linotype" w:eastAsia="Times New Roman" w:hAnsi="Palatino Linotype" w:cs="Arial"/>
                <w:b/>
                <w:bCs/>
                <w:i/>
                <w:sz w:val="20"/>
                <w:szCs w:val="20"/>
                <w:lang w:eastAsia="es-CO"/>
              </w:rPr>
              <w:t>ISUD</w:t>
            </w:r>
            <w:proofErr w:type="spellEnd"/>
          </w:p>
        </w:tc>
        <w:tc>
          <w:tcPr>
            <w:tcW w:w="3509" w:type="dxa"/>
            <w:shd w:val="clear" w:color="auto" w:fill="E2EFD9" w:themeFill="accent6" w:themeFillTint="33"/>
            <w:noWrap/>
            <w:vAlign w:val="center"/>
            <w:hideMark/>
          </w:tcPr>
          <w:p w14:paraId="76B8F6FC" w14:textId="77777777" w:rsidR="00280939" w:rsidRPr="001F1F26" w:rsidRDefault="00280939" w:rsidP="001F1F26">
            <w:pPr>
              <w:spacing w:after="120" w:line="276" w:lineRule="auto"/>
              <w:jc w:val="center"/>
              <w:rPr>
                <w:rFonts w:ascii="Palatino Linotype" w:eastAsia="Times New Roman" w:hAnsi="Palatino Linotype" w:cs="Arial"/>
                <w:b/>
                <w:bCs/>
                <w:i/>
                <w:sz w:val="20"/>
                <w:szCs w:val="20"/>
                <w:lang w:eastAsia="es-CO"/>
              </w:rPr>
            </w:pPr>
            <w:r w:rsidRPr="001F1F26">
              <w:rPr>
                <w:rFonts w:ascii="Palatino Linotype" w:eastAsia="Times New Roman" w:hAnsi="Palatino Linotype" w:cs="Arial"/>
                <w:b/>
                <w:bCs/>
                <w:i/>
                <w:sz w:val="20"/>
                <w:szCs w:val="20"/>
                <w:lang w:eastAsia="es-CO"/>
              </w:rPr>
              <w:t>42.142</w:t>
            </w:r>
          </w:p>
        </w:tc>
      </w:tr>
      <w:tr w:rsidR="00280939" w:rsidRPr="001F1F26" w14:paraId="53781A99" w14:textId="77777777" w:rsidTr="00B908CA">
        <w:trPr>
          <w:trHeight w:val="258"/>
          <w:jc w:val="center"/>
        </w:trPr>
        <w:tc>
          <w:tcPr>
            <w:tcW w:w="2440" w:type="dxa"/>
            <w:shd w:val="clear" w:color="auto" w:fill="E2EFD9" w:themeFill="accent6" w:themeFillTint="33"/>
            <w:vAlign w:val="center"/>
            <w:hideMark/>
          </w:tcPr>
          <w:p w14:paraId="52F684D8" w14:textId="3998E3E2" w:rsidR="00280939" w:rsidRPr="001F1F26" w:rsidRDefault="00280939" w:rsidP="001F1F26">
            <w:pPr>
              <w:spacing w:after="120" w:line="276" w:lineRule="auto"/>
              <w:jc w:val="center"/>
              <w:rPr>
                <w:rFonts w:ascii="Palatino Linotype" w:eastAsia="Times New Roman" w:hAnsi="Palatino Linotype" w:cs="Arial"/>
                <w:b/>
                <w:bCs/>
                <w:i/>
                <w:sz w:val="20"/>
                <w:szCs w:val="20"/>
                <w:lang w:eastAsia="es-CO"/>
              </w:rPr>
            </w:pPr>
            <w:r w:rsidRPr="001F1F26">
              <w:rPr>
                <w:rFonts w:ascii="Palatino Linotype" w:eastAsia="Times New Roman" w:hAnsi="Palatino Linotype" w:cs="Arial"/>
                <w:b/>
                <w:bCs/>
                <w:i/>
                <w:sz w:val="20"/>
                <w:szCs w:val="20"/>
                <w:lang w:eastAsia="es-CO"/>
              </w:rPr>
              <w:t>Índice de Demanda Insatisfecha Significativa</w:t>
            </w:r>
          </w:p>
        </w:tc>
        <w:tc>
          <w:tcPr>
            <w:tcW w:w="3509" w:type="dxa"/>
            <w:shd w:val="clear" w:color="auto" w:fill="E2EFD9" w:themeFill="accent6" w:themeFillTint="33"/>
            <w:vAlign w:val="center"/>
            <w:hideMark/>
          </w:tcPr>
          <w:p w14:paraId="56534482" w14:textId="396B1C5C" w:rsidR="00280939" w:rsidRPr="001F1F26" w:rsidRDefault="00280939" w:rsidP="001F1F26">
            <w:pPr>
              <w:spacing w:after="120" w:line="276" w:lineRule="auto"/>
              <w:jc w:val="center"/>
              <w:rPr>
                <w:rFonts w:ascii="Palatino Linotype" w:eastAsia="Times New Roman" w:hAnsi="Palatino Linotype" w:cs="Arial"/>
                <w:b/>
                <w:bCs/>
                <w:i/>
                <w:sz w:val="20"/>
                <w:szCs w:val="20"/>
                <w:lang w:eastAsia="es-CO"/>
              </w:rPr>
            </w:pPr>
            <w:r w:rsidRPr="001F1F26">
              <w:rPr>
                <w:rFonts w:ascii="Palatino Linotype" w:eastAsia="Times New Roman" w:hAnsi="Palatino Linotype" w:cs="Arial"/>
                <w:b/>
                <w:bCs/>
                <w:i/>
                <w:sz w:val="20"/>
                <w:szCs w:val="20"/>
                <w:lang w:eastAsia="es-CO"/>
              </w:rPr>
              <w:t xml:space="preserve">Al ser el </w:t>
            </w:r>
            <w:proofErr w:type="spellStart"/>
            <w:r w:rsidRPr="001F1F26">
              <w:rPr>
                <w:rFonts w:ascii="Palatino Linotype" w:eastAsia="Times New Roman" w:hAnsi="Palatino Linotype" w:cs="Arial"/>
                <w:b/>
                <w:bCs/>
                <w:i/>
                <w:sz w:val="20"/>
                <w:szCs w:val="20"/>
                <w:lang w:eastAsia="es-CO"/>
              </w:rPr>
              <w:t>ISUD</w:t>
            </w:r>
            <w:proofErr w:type="spellEnd"/>
            <w:r w:rsidRPr="001F1F26">
              <w:rPr>
                <w:rFonts w:ascii="Palatino Linotype" w:eastAsia="Times New Roman" w:hAnsi="Palatino Linotype" w:cs="Arial"/>
                <w:b/>
                <w:bCs/>
                <w:i/>
                <w:sz w:val="20"/>
                <w:szCs w:val="20"/>
                <w:lang w:eastAsia="es-CO"/>
              </w:rPr>
              <w:t xml:space="preserve"> &gt; 531 Existiría demanda Significativa Insatisfecha, por tanto </w:t>
            </w:r>
            <w:r w:rsidRPr="001F1F26">
              <w:rPr>
                <w:rFonts w:ascii="Palatino Linotype" w:eastAsia="Times New Roman" w:hAnsi="Palatino Linotype" w:cs="Arial"/>
                <w:b/>
                <w:bCs/>
                <w:i/>
                <w:sz w:val="20"/>
                <w:szCs w:val="20"/>
                <w:u w:val="single"/>
                <w:lang w:eastAsia="es-CO"/>
              </w:rPr>
              <w:t>es viable incrementar la flota</w:t>
            </w:r>
          </w:p>
        </w:tc>
      </w:tr>
    </w:tbl>
    <w:p w14:paraId="41A14496" w14:textId="77777777" w:rsidR="00280939" w:rsidRPr="001F1F26" w:rsidRDefault="00280939" w:rsidP="001F1F26">
      <w:pPr>
        <w:pStyle w:val="Sinespaciado"/>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Fuente: Metodología SUD.</w:t>
      </w:r>
    </w:p>
    <w:p w14:paraId="108C2759" w14:textId="274CCEE4" w:rsidR="00814135" w:rsidRPr="001F1F26" w:rsidRDefault="00280939" w:rsidP="001F1F26">
      <w:pPr>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 xml:space="preserve">Elaboración: </w:t>
      </w:r>
      <w:r w:rsidR="00814135" w:rsidRPr="001F1F26">
        <w:rPr>
          <w:rFonts w:ascii="Palatino Linotype" w:hAnsi="Palatino Linotype" w:cs="Arial"/>
          <w:b/>
          <w:sz w:val="20"/>
          <w:szCs w:val="20"/>
        </w:rPr>
        <w:t xml:space="preserve">Consultoría – Estudio de oferta y demanda de taxis </w:t>
      </w:r>
      <w:proofErr w:type="spellStart"/>
      <w:r w:rsidR="00814135" w:rsidRPr="001F1F26">
        <w:rPr>
          <w:rFonts w:ascii="Palatino Linotype" w:hAnsi="Palatino Linotype" w:cs="Arial"/>
          <w:b/>
          <w:sz w:val="20"/>
          <w:szCs w:val="20"/>
        </w:rPr>
        <w:t>DMQ</w:t>
      </w:r>
      <w:proofErr w:type="spellEnd"/>
      <w:r w:rsidR="001F1F26">
        <w:rPr>
          <w:rFonts w:ascii="Palatino Linotype" w:hAnsi="Palatino Linotype" w:cs="Arial"/>
          <w:b/>
          <w:sz w:val="20"/>
          <w:szCs w:val="20"/>
        </w:rPr>
        <w:t xml:space="preserve">, </w:t>
      </w:r>
      <w:r w:rsidR="00814135" w:rsidRPr="001F1F26">
        <w:rPr>
          <w:rFonts w:ascii="Palatino Linotype" w:hAnsi="Palatino Linotype" w:cs="Arial"/>
          <w:b/>
          <w:sz w:val="20"/>
          <w:szCs w:val="20"/>
        </w:rPr>
        <w:t>Secretaría de Movilidad</w:t>
      </w:r>
    </w:p>
    <w:p w14:paraId="722BFDD9" w14:textId="1DA9FF3D" w:rsidR="00280939" w:rsidRPr="001F1F26" w:rsidRDefault="00280939" w:rsidP="001F1F26">
      <w:pPr>
        <w:spacing w:after="120" w:line="276" w:lineRule="auto"/>
        <w:ind w:firstLine="708"/>
        <w:jc w:val="both"/>
        <w:rPr>
          <w:rFonts w:ascii="Palatino Linotype" w:hAnsi="Palatino Linotype" w:cs="Arial"/>
        </w:rPr>
      </w:pPr>
      <w:r w:rsidRPr="001F1F26">
        <w:rPr>
          <w:rFonts w:ascii="Palatino Linotype" w:hAnsi="Palatino Linotype" w:cs="Arial"/>
        </w:rPr>
        <w:lastRenderedPageBreak/>
        <w:t xml:space="preserve">El valor del </w:t>
      </w:r>
      <w:proofErr w:type="spellStart"/>
      <w:r w:rsidRPr="001F1F26">
        <w:rPr>
          <w:rFonts w:ascii="Palatino Linotype" w:hAnsi="Palatino Linotype" w:cs="Arial"/>
        </w:rPr>
        <w:t>ISUD</w:t>
      </w:r>
      <w:proofErr w:type="spellEnd"/>
      <w:r w:rsidRPr="001F1F26">
        <w:rPr>
          <w:rFonts w:ascii="Palatino Linotype" w:hAnsi="Palatino Linotype" w:cs="Arial"/>
        </w:rPr>
        <w:t xml:space="preserve"> para el </w:t>
      </w:r>
      <w:proofErr w:type="spellStart"/>
      <w:r w:rsidRPr="001F1F26">
        <w:rPr>
          <w:rFonts w:ascii="Palatino Linotype" w:hAnsi="Palatino Linotype" w:cs="Arial"/>
        </w:rPr>
        <w:t>DMQ</w:t>
      </w:r>
      <w:proofErr w:type="spellEnd"/>
      <w:r w:rsidRPr="001F1F26">
        <w:rPr>
          <w:rFonts w:ascii="Palatino Linotype" w:hAnsi="Palatino Linotype" w:cs="Arial"/>
        </w:rPr>
        <w:t>, revela que los usuarios experimentarían esperas inadmisibles para acceder a un taxi en el supuesto en el que operen únicamente los vehículos formales actuales (</w:t>
      </w:r>
      <w:proofErr w:type="spellStart"/>
      <w:r w:rsidRPr="001F1F26">
        <w:rPr>
          <w:rFonts w:ascii="Palatino Linotype" w:hAnsi="Palatino Linotype" w:cs="Arial"/>
        </w:rPr>
        <w:t>ISUD</w:t>
      </w:r>
      <w:proofErr w:type="spellEnd"/>
      <w:r w:rsidRPr="001F1F26">
        <w:rPr>
          <w:rFonts w:ascii="Palatino Linotype" w:hAnsi="Palatino Linotype" w:cs="Arial"/>
        </w:rPr>
        <w:t xml:space="preserve"> </w:t>
      </w:r>
      <w:proofErr w:type="spellStart"/>
      <w:r w:rsidRPr="001F1F26">
        <w:rPr>
          <w:rFonts w:ascii="Palatino Linotype" w:hAnsi="Palatino Linotype" w:cs="Arial"/>
        </w:rPr>
        <w:t>DMQ</w:t>
      </w:r>
      <w:proofErr w:type="spellEnd"/>
      <w:r w:rsidRPr="001F1F26">
        <w:rPr>
          <w:rFonts w:ascii="Palatino Linotype" w:hAnsi="Palatino Linotype" w:cs="Arial"/>
        </w:rPr>
        <w:t xml:space="preserve"> &gt; 531), lo cual indica que es necesario el incremento </w:t>
      </w:r>
      <w:r w:rsidR="00814135" w:rsidRPr="001F1F26">
        <w:rPr>
          <w:rFonts w:ascii="Palatino Linotype" w:hAnsi="Palatino Linotype" w:cs="Arial"/>
        </w:rPr>
        <w:t>flota vehicular actualizada</w:t>
      </w:r>
      <w:r w:rsidRPr="001F1F26">
        <w:rPr>
          <w:rFonts w:ascii="Palatino Linotype" w:hAnsi="Palatino Linotype" w:cs="Arial"/>
        </w:rPr>
        <w:t xml:space="preserve"> para corregir esta condición no deseable para los usuarios.</w:t>
      </w:r>
      <w:r w:rsidR="002B52B3" w:rsidRPr="001F1F26">
        <w:rPr>
          <w:rFonts w:ascii="Palatino Linotype" w:hAnsi="Palatino Linotype" w:cs="Arial"/>
        </w:rPr>
        <w:t xml:space="preserve"> </w:t>
      </w:r>
      <w:r w:rsidRPr="001F1F26">
        <w:rPr>
          <w:rFonts w:ascii="Palatino Linotype" w:hAnsi="Palatino Linotype" w:cs="Arial"/>
        </w:rPr>
        <w:t xml:space="preserve">Con el fin de determinar el número de nuevos permisos de operación viables a implementar para obtener tiempos de espera razonables para los usuarios, el modelo plantea una correlación entre la población y el número de permisos de operación, en función de los tiempos de espera. Dicha correlación se expresa a través de un modelo matemático </w:t>
      </w:r>
      <w:proofErr w:type="spellStart"/>
      <w:r w:rsidRPr="001F1F26">
        <w:rPr>
          <w:rFonts w:ascii="Palatino Linotype" w:hAnsi="Palatino Linotype" w:cs="Arial"/>
        </w:rPr>
        <w:t>SUDSIM</w:t>
      </w:r>
      <w:proofErr w:type="spellEnd"/>
      <w:r w:rsidRPr="001F1F26">
        <w:rPr>
          <w:rFonts w:ascii="Palatino Linotype" w:hAnsi="Palatino Linotype" w:cs="Arial"/>
        </w:rPr>
        <w:t xml:space="preserve">, que predice el número de permisos de operación adicionales que permiten eliminar la demanda insatisfecha significativa. </w:t>
      </w:r>
    </w:p>
    <w:p w14:paraId="1CB65F0D" w14:textId="77777777" w:rsidR="00280939" w:rsidRPr="001F1F26" w:rsidRDefault="00280939" w:rsidP="001F1F26">
      <w:pPr>
        <w:spacing w:after="120" w:line="276" w:lineRule="auto"/>
        <w:ind w:firstLine="708"/>
        <w:jc w:val="both"/>
        <w:rPr>
          <w:rFonts w:ascii="Palatino Linotype" w:hAnsi="Palatino Linotype" w:cs="Arial"/>
        </w:rPr>
      </w:pPr>
      <w:proofErr w:type="spellStart"/>
      <w:r w:rsidRPr="001F1F26">
        <w:rPr>
          <w:rFonts w:ascii="Palatino Linotype" w:hAnsi="Palatino Linotype" w:cs="Arial"/>
        </w:rPr>
        <w:t>SUDSIM</w:t>
      </w:r>
      <w:proofErr w:type="spellEnd"/>
      <w:r w:rsidRPr="001F1F26">
        <w:rPr>
          <w:rFonts w:ascii="Palatino Linotype" w:hAnsi="Palatino Linotype" w:cs="Arial"/>
        </w:rPr>
        <w:t xml:space="preserve"> representa una síntesis de un trabajo de simulación de cola que se utilizó previamente (1989 a 2002) para predecir el alivio de la demanda no satisfecha significativa y el factor </w:t>
      </w:r>
      <w:proofErr w:type="spellStart"/>
      <w:r w:rsidRPr="001F1F26">
        <w:rPr>
          <w:rFonts w:ascii="Palatino Linotype" w:hAnsi="Palatino Linotype" w:cs="Arial"/>
        </w:rPr>
        <w:t>ISUD</w:t>
      </w:r>
      <w:proofErr w:type="spellEnd"/>
      <w:r w:rsidRPr="001F1F26">
        <w:rPr>
          <w:rFonts w:ascii="Palatino Linotype" w:hAnsi="Palatino Linotype" w:cs="Arial"/>
        </w:rPr>
        <w:t xml:space="preserve"> descrito anteriormente (de ahí el término </w:t>
      </w:r>
      <w:proofErr w:type="spellStart"/>
      <w:r w:rsidRPr="001F1F26">
        <w:rPr>
          <w:rFonts w:ascii="Palatino Linotype" w:hAnsi="Palatino Linotype" w:cs="Arial"/>
        </w:rPr>
        <w:t>SUDSIM</w:t>
      </w:r>
      <w:proofErr w:type="spellEnd"/>
      <w:r w:rsidRPr="001F1F26">
        <w:rPr>
          <w:rFonts w:ascii="Palatino Linotype" w:hAnsi="Palatino Linotype" w:cs="Arial"/>
        </w:rPr>
        <w:t xml:space="preserve">). El beneficio de este enfoque es que proporciona una relación directa entre la escala del factor </w:t>
      </w:r>
      <w:proofErr w:type="spellStart"/>
      <w:r w:rsidRPr="001F1F26">
        <w:rPr>
          <w:rFonts w:ascii="Palatino Linotype" w:hAnsi="Palatino Linotype" w:cs="Arial"/>
        </w:rPr>
        <w:t>ISUD</w:t>
      </w:r>
      <w:proofErr w:type="spellEnd"/>
      <w:r w:rsidRPr="001F1F26">
        <w:rPr>
          <w:rFonts w:ascii="Palatino Linotype" w:hAnsi="Palatino Linotype" w:cs="Arial"/>
        </w:rPr>
        <w:t xml:space="preserve"> y el número de nuevos permisos de operación requeridos.</w:t>
      </w:r>
    </w:p>
    <w:p w14:paraId="1B693AE2" w14:textId="77777777" w:rsidR="00280939" w:rsidRPr="001F1F26" w:rsidRDefault="00280939" w:rsidP="001F1F26">
      <w:pPr>
        <w:spacing w:after="120" w:line="276" w:lineRule="auto"/>
        <w:ind w:firstLine="708"/>
        <w:jc w:val="both"/>
        <w:rPr>
          <w:rFonts w:ascii="Palatino Linotype" w:hAnsi="Palatino Linotype" w:cs="Arial"/>
        </w:rPr>
      </w:pPr>
      <w:r w:rsidRPr="001F1F26">
        <w:rPr>
          <w:rFonts w:ascii="Palatino Linotype" w:hAnsi="Palatino Linotype" w:cs="Arial"/>
        </w:rPr>
        <w:t>En la siguiente tabla se pueden apreciar los valores de entrada y las salidas del modelo.</w:t>
      </w:r>
    </w:p>
    <w:p w14:paraId="2F04BCAE" w14:textId="0830D309" w:rsidR="00280939" w:rsidRPr="001F1F26" w:rsidRDefault="00280939" w:rsidP="001F1F26">
      <w:pPr>
        <w:pStyle w:val="Epgrafe"/>
        <w:spacing w:before="0" w:after="120" w:line="276" w:lineRule="auto"/>
        <w:jc w:val="center"/>
        <w:rPr>
          <w:rFonts w:ascii="Palatino Linotype" w:hAnsi="Palatino Linotype" w:cs="Arial"/>
          <w:sz w:val="22"/>
          <w:szCs w:val="22"/>
          <w:lang w:val="es-EC"/>
        </w:rPr>
      </w:pPr>
      <w:r w:rsidRPr="001F1F26">
        <w:rPr>
          <w:rFonts w:ascii="Palatino Linotype" w:hAnsi="Palatino Linotype" w:cs="Arial"/>
          <w:sz w:val="22"/>
          <w:szCs w:val="22"/>
          <w:lang w:val="es-EC"/>
        </w:rPr>
        <w:t xml:space="preserve">Cálculo de nuevas licencias para el </w:t>
      </w:r>
      <w:proofErr w:type="spellStart"/>
      <w:r w:rsidRPr="001F1F26">
        <w:rPr>
          <w:rFonts w:ascii="Palatino Linotype" w:hAnsi="Palatino Linotype" w:cs="Arial"/>
          <w:sz w:val="22"/>
          <w:szCs w:val="22"/>
          <w:lang w:val="es-EC"/>
        </w:rPr>
        <w:t>DMQ</w:t>
      </w:r>
      <w:proofErr w:type="spellEnd"/>
      <w:r w:rsidRPr="001F1F26">
        <w:rPr>
          <w:rFonts w:ascii="Palatino Linotype" w:hAnsi="Palatino Linotype" w:cs="Arial"/>
          <w:sz w:val="22"/>
          <w:szCs w:val="22"/>
          <w:lang w:val="es-EC"/>
        </w:rPr>
        <w:t xml:space="preserve"> con base en modelo </w:t>
      </w:r>
      <w:proofErr w:type="spellStart"/>
      <w:r w:rsidRPr="001F1F26">
        <w:rPr>
          <w:rFonts w:ascii="Palatino Linotype" w:hAnsi="Palatino Linotype" w:cs="Arial"/>
          <w:sz w:val="22"/>
          <w:szCs w:val="22"/>
          <w:lang w:val="es-EC"/>
        </w:rPr>
        <w:t>ISUD</w:t>
      </w:r>
      <w:proofErr w:type="spellEnd"/>
    </w:p>
    <w:tbl>
      <w:tblPr>
        <w:tblW w:w="7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2"/>
        <w:gridCol w:w="4106"/>
        <w:gridCol w:w="957"/>
      </w:tblGrid>
      <w:tr w:rsidR="00280939" w:rsidRPr="001F1F26" w14:paraId="6ACDD172" w14:textId="77777777" w:rsidTr="001F1F26">
        <w:trPr>
          <w:trHeight w:val="227"/>
          <w:jc w:val="center"/>
        </w:trPr>
        <w:tc>
          <w:tcPr>
            <w:tcW w:w="7415" w:type="dxa"/>
            <w:gridSpan w:val="3"/>
          </w:tcPr>
          <w:p w14:paraId="63C72B1D" w14:textId="77777777" w:rsidR="00280939" w:rsidRPr="001F1F26" w:rsidRDefault="00280939" w:rsidP="001F1F26">
            <w:pPr>
              <w:spacing w:after="120" w:line="276" w:lineRule="auto"/>
              <w:jc w:val="center"/>
              <w:rPr>
                <w:rFonts w:ascii="Palatino Linotype" w:eastAsia="Times New Roman" w:hAnsi="Palatino Linotype" w:cs="Arial"/>
                <w:b/>
                <w:i/>
                <w:sz w:val="20"/>
                <w:szCs w:val="20"/>
                <w:lang w:eastAsia="es-CO"/>
              </w:rPr>
            </w:pPr>
            <w:r w:rsidRPr="001F1F26">
              <w:rPr>
                <w:rFonts w:ascii="Palatino Linotype" w:eastAsia="Times New Roman" w:hAnsi="Palatino Linotype" w:cs="Arial"/>
                <w:b/>
                <w:i/>
                <w:sz w:val="20"/>
                <w:szCs w:val="20"/>
                <w:lang w:eastAsia="es-CO"/>
              </w:rPr>
              <w:t>Incremento De Flota</w:t>
            </w:r>
          </w:p>
        </w:tc>
      </w:tr>
      <w:tr w:rsidR="00280939" w:rsidRPr="001F1F26" w14:paraId="7283FF33" w14:textId="77777777" w:rsidTr="001F1F26">
        <w:trPr>
          <w:trHeight w:val="227"/>
          <w:jc w:val="center"/>
        </w:trPr>
        <w:tc>
          <w:tcPr>
            <w:tcW w:w="2352" w:type="dxa"/>
            <w:vMerge w:val="restart"/>
            <w:vAlign w:val="center"/>
          </w:tcPr>
          <w:p w14:paraId="74E9016A" w14:textId="77777777" w:rsidR="00280939" w:rsidRPr="001F1F26" w:rsidRDefault="00280939" w:rsidP="001F1F26">
            <w:pPr>
              <w:spacing w:after="120" w:line="276" w:lineRule="auto"/>
              <w:jc w:val="both"/>
              <w:rPr>
                <w:rFonts w:ascii="Palatino Linotype" w:eastAsia="Times New Roman" w:hAnsi="Palatino Linotype" w:cs="Arial"/>
                <w:bCs/>
                <w:i/>
                <w:sz w:val="20"/>
                <w:szCs w:val="20"/>
                <w:lang w:eastAsia="es-CO"/>
              </w:rPr>
            </w:pPr>
            <w:r w:rsidRPr="001F1F26">
              <w:rPr>
                <w:rFonts w:ascii="Palatino Linotype" w:eastAsia="Times New Roman" w:hAnsi="Palatino Linotype" w:cs="Arial"/>
                <w:bCs/>
                <w:i/>
                <w:sz w:val="20"/>
                <w:szCs w:val="20"/>
                <w:lang w:eastAsia="es-CO"/>
              </w:rPr>
              <w:t>Inputs</w:t>
            </w:r>
          </w:p>
        </w:tc>
        <w:tc>
          <w:tcPr>
            <w:tcW w:w="4106" w:type="dxa"/>
            <w:shd w:val="clear" w:color="auto" w:fill="auto"/>
            <w:noWrap/>
            <w:vAlign w:val="center"/>
          </w:tcPr>
          <w:p w14:paraId="29E83B37" w14:textId="77777777" w:rsidR="00280939" w:rsidRPr="001F1F26" w:rsidRDefault="00280939" w:rsidP="001F1F26">
            <w:pPr>
              <w:spacing w:after="120" w:line="276" w:lineRule="auto"/>
              <w:jc w:val="both"/>
              <w:rPr>
                <w:rFonts w:ascii="Palatino Linotype" w:eastAsia="Times New Roman" w:hAnsi="Palatino Linotype" w:cs="Arial"/>
                <w:bCs/>
                <w:i/>
                <w:sz w:val="20"/>
                <w:szCs w:val="20"/>
                <w:lang w:eastAsia="es-CO"/>
              </w:rPr>
            </w:pPr>
            <w:r w:rsidRPr="001F1F26">
              <w:rPr>
                <w:rFonts w:ascii="Palatino Linotype" w:eastAsia="Times New Roman" w:hAnsi="Palatino Linotype" w:cs="Arial"/>
                <w:bCs/>
                <w:i/>
                <w:sz w:val="20"/>
                <w:szCs w:val="20"/>
                <w:lang w:eastAsia="es-CO"/>
              </w:rPr>
              <w:t xml:space="preserve">Población </w:t>
            </w:r>
            <w:proofErr w:type="spellStart"/>
            <w:r w:rsidRPr="001F1F26">
              <w:rPr>
                <w:rFonts w:ascii="Palatino Linotype" w:eastAsia="Times New Roman" w:hAnsi="Palatino Linotype" w:cs="Arial"/>
                <w:bCs/>
                <w:i/>
                <w:sz w:val="20"/>
                <w:szCs w:val="20"/>
                <w:lang w:eastAsia="es-CO"/>
              </w:rPr>
              <w:t>DMQ</w:t>
            </w:r>
            <w:proofErr w:type="spellEnd"/>
            <w:r w:rsidRPr="001F1F26">
              <w:rPr>
                <w:rFonts w:ascii="Palatino Linotype" w:eastAsia="Times New Roman" w:hAnsi="Palatino Linotype" w:cs="Arial"/>
                <w:bCs/>
                <w:i/>
                <w:sz w:val="20"/>
                <w:szCs w:val="20"/>
                <w:lang w:eastAsia="es-CO"/>
              </w:rPr>
              <w:t xml:space="preserve"> 2017</w:t>
            </w:r>
          </w:p>
        </w:tc>
        <w:tc>
          <w:tcPr>
            <w:tcW w:w="957" w:type="dxa"/>
            <w:shd w:val="clear" w:color="auto" w:fill="auto"/>
            <w:noWrap/>
            <w:vAlign w:val="center"/>
          </w:tcPr>
          <w:p w14:paraId="4D34829F"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 xml:space="preserve">2.606.220 </w:t>
            </w:r>
          </w:p>
        </w:tc>
      </w:tr>
      <w:tr w:rsidR="00280939" w:rsidRPr="001F1F26" w14:paraId="76A2C48C" w14:textId="77777777" w:rsidTr="001F1F26">
        <w:trPr>
          <w:trHeight w:val="227"/>
          <w:jc w:val="center"/>
        </w:trPr>
        <w:tc>
          <w:tcPr>
            <w:tcW w:w="2352" w:type="dxa"/>
            <w:vMerge/>
            <w:vAlign w:val="center"/>
          </w:tcPr>
          <w:p w14:paraId="4CE247E1" w14:textId="77777777" w:rsidR="00280939" w:rsidRPr="001F1F26" w:rsidRDefault="00280939" w:rsidP="001F1F26">
            <w:pPr>
              <w:spacing w:after="120" w:line="276" w:lineRule="auto"/>
              <w:jc w:val="both"/>
              <w:rPr>
                <w:rFonts w:ascii="Palatino Linotype" w:eastAsia="Times New Roman" w:hAnsi="Palatino Linotype" w:cs="Arial"/>
                <w:bCs/>
                <w:i/>
                <w:sz w:val="20"/>
                <w:szCs w:val="20"/>
                <w:lang w:eastAsia="es-CO"/>
              </w:rPr>
            </w:pPr>
          </w:p>
        </w:tc>
        <w:tc>
          <w:tcPr>
            <w:tcW w:w="4106" w:type="dxa"/>
            <w:shd w:val="clear" w:color="auto" w:fill="auto"/>
            <w:noWrap/>
            <w:vAlign w:val="center"/>
            <w:hideMark/>
          </w:tcPr>
          <w:p w14:paraId="1FEC626D" w14:textId="77777777" w:rsidR="00280939" w:rsidRPr="001F1F26" w:rsidRDefault="00280939" w:rsidP="001F1F26">
            <w:pPr>
              <w:spacing w:after="120" w:line="276" w:lineRule="auto"/>
              <w:jc w:val="both"/>
              <w:rPr>
                <w:rFonts w:ascii="Palatino Linotype" w:eastAsia="Times New Roman" w:hAnsi="Palatino Linotype" w:cs="Arial"/>
                <w:bCs/>
                <w:i/>
                <w:sz w:val="20"/>
                <w:szCs w:val="20"/>
                <w:lang w:eastAsia="es-CO"/>
              </w:rPr>
            </w:pPr>
            <w:r w:rsidRPr="001F1F26">
              <w:rPr>
                <w:rFonts w:ascii="Palatino Linotype" w:eastAsia="Times New Roman" w:hAnsi="Palatino Linotype" w:cs="Arial"/>
                <w:bCs/>
                <w:i/>
                <w:sz w:val="20"/>
                <w:szCs w:val="20"/>
                <w:lang w:eastAsia="es-CO"/>
              </w:rPr>
              <w:t>Permisos de operación</w:t>
            </w:r>
          </w:p>
        </w:tc>
        <w:tc>
          <w:tcPr>
            <w:tcW w:w="957" w:type="dxa"/>
            <w:shd w:val="clear" w:color="auto" w:fill="auto"/>
            <w:noWrap/>
            <w:vAlign w:val="center"/>
            <w:hideMark/>
          </w:tcPr>
          <w:p w14:paraId="4A88A15A"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 xml:space="preserve">16.024 </w:t>
            </w:r>
          </w:p>
        </w:tc>
      </w:tr>
      <w:tr w:rsidR="00280939" w:rsidRPr="001F1F26" w14:paraId="3AE3B287" w14:textId="77777777" w:rsidTr="001F1F26">
        <w:trPr>
          <w:trHeight w:val="227"/>
          <w:jc w:val="center"/>
        </w:trPr>
        <w:tc>
          <w:tcPr>
            <w:tcW w:w="2352" w:type="dxa"/>
            <w:vMerge/>
            <w:vAlign w:val="center"/>
          </w:tcPr>
          <w:p w14:paraId="5D5B1A4E" w14:textId="77777777" w:rsidR="00280939" w:rsidRPr="001F1F26" w:rsidRDefault="00280939" w:rsidP="001F1F26">
            <w:pPr>
              <w:spacing w:after="120" w:line="276" w:lineRule="auto"/>
              <w:jc w:val="both"/>
              <w:rPr>
                <w:rFonts w:ascii="Palatino Linotype" w:eastAsia="Times New Roman" w:hAnsi="Palatino Linotype" w:cs="Arial"/>
                <w:bCs/>
                <w:i/>
                <w:sz w:val="20"/>
                <w:szCs w:val="20"/>
                <w:lang w:eastAsia="es-CO"/>
              </w:rPr>
            </w:pPr>
          </w:p>
        </w:tc>
        <w:tc>
          <w:tcPr>
            <w:tcW w:w="4106" w:type="dxa"/>
            <w:shd w:val="clear" w:color="auto" w:fill="auto"/>
            <w:noWrap/>
            <w:vAlign w:val="center"/>
            <w:hideMark/>
          </w:tcPr>
          <w:p w14:paraId="0B0D0E76" w14:textId="77777777" w:rsidR="00280939" w:rsidRPr="001F1F26" w:rsidRDefault="00280939" w:rsidP="001F1F26">
            <w:pPr>
              <w:spacing w:after="120" w:line="276" w:lineRule="auto"/>
              <w:jc w:val="both"/>
              <w:rPr>
                <w:rFonts w:ascii="Palatino Linotype" w:eastAsia="Times New Roman" w:hAnsi="Palatino Linotype" w:cs="Arial"/>
                <w:bCs/>
                <w:i/>
                <w:sz w:val="20"/>
                <w:szCs w:val="20"/>
                <w:lang w:eastAsia="es-CO"/>
              </w:rPr>
            </w:pPr>
            <w:r w:rsidRPr="001F1F26">
              <w:rPr>
                <w:rFonts w:ascii="Palatino Linotype" w:eastAsia="Times New Roman" w:hAnsi="Palatino Linotype" w:cs="Arial"/>
                <w:bCs/>
                <w:i/>
                <w:sz w:val="20"/>
                <w:szCs w:val="20"/>
                <w:lang w:eastAsia="es-CO"/>
              </w:rPr>
              <w:t>Número de habitantes por taxi</w:t>
            </w:r>
          </w:p>
        </w:tc>
        <w:tc>
          <w:tcPr>
            <w:tcW w:w="957" w:type="dxa"/>
            <w:shd w:val="clear" w:color="auto" w:fill="auto"/>
            <w:noWrap/>
            <w:vAlign w:val="center"/>
            <w:hideMark/>
          </w:tcPr>
          <w:p w14:paraId="0EF07C78"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 xml:space="preserve">163 </w:t>
            </w:r>
          </w:p>
        </w:tc>
      </w:tr>
      <w:tr w:rsidR="00280939" w:rsidRPr="001F1F26" w14:paraId="7C245E53" w14:textId="77777777" w:rsidTr="001F1F26">
        <w:trPr>
          <w:trHeight w:val="227"/>
          <w:jc w:val="center"/>
        </w:trPr>
        <w:tc>
          <w:tcPr>
            <w:tcW w:w="2352" w:type="dxa"/>
            <w:vMerge/>
            <w:shd w:val="clear" w:color="auto" w:fill="auto"/>
            <w:vAlign w:val="center"/>
          </w:tcPr>
          <w:p w14:paraId="4C44C1F4"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p>
        </w:tc>
        <w:tc>
          <w:tcPr>
            <w:tcW w:w="4106" w:type="dxa"/>
            <w:shd w:val="clear" w:color="auto" w:fill="auto"/>
            <w:noWrap/>
            <w:vAlign w:val="center"/>
            <w:hideMark/>
          </w:tcPr>
          <w:p w14:paraId="04D1907A"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proofErr w:type="spellStart"/>
            <w:r w:rsidRPr="001F1F26">
              <w:rPr>
                <w:rFonts w:ascii="Palatino Linotype" w:eastAsia="Times New Roman" w:hAnsi="Palatino Linotype" w:cs="Arial"/>
                <w:i/>
                <w:sz w:val="20"/>
                <w:szCs w:val="20"/>
                <w:lang w:eastAsia="es-CO"/>
              </w:rPr>
              <w:t>ISUD</w:t>
            </w:r>
            <w:proofErr w:type="spellEnd"/>
            <w:r w:rsidRPr="001F1F26">
              <w:rPr>
                <w:rFonts w:ascii="Palatino Linotype" w:eastAsia="Times New Roman" w:hAnsi="Palatino Linotype" w:cs="Arial"/>
                <w:i/>
                <w:sz w:val="20"/>
                <w:szCs w:val="20"/>
                <w:lang w:eastAsia="es-CO"/>
              </w:rPr>
              <w:t xml:space="preserve"> (x)</w:t>
            </w:r>
          </w:p>
        </w:tc>
        <w:tc>
          <w:tcPr>
            <w:tcW w:w="957" w:type="dxa"/>
            <w:shd w:val="clear" w:color="auto" w:fill="auto"/>
            <w:noWrap/>
            <w:vAlign w:val="center"/>
            <w:hideMark/>
          </w:tcPr>
          <w:p w14:paraId="76A03BD5"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bCs/>
                <w:i/>
                <w:sz w:val="20"/>
                <w:szCs w:val="20"/>
                <w:lang w:eastAsia="es-CO"/>
              </w:rPr>
              <w:t>42.142</w:t>
            </w:r>
          </w:p>
        </w:tc>
      </w:tr>
      <w:tr w:rsidR="00280939" w:rsidRPr="001F1F26" w14:paraId="11B575D8" w14:textId="77777777" w:rsidTr="001F1F26">
        <w:trPr>
          <w:trHeight w:val="227"/>
          <w:jc w:val="center"/>
        </w:trPr>
        <w:tc>
          <w:tcPr>
            <w:tcW w:w="2352" w:type="dxa"/>
            <w:vMerge w:val="restart"/>
            <w:shd w:val="clear" w:color="auto" w:fill="auto"/>
            <w:vAlign w:val="center"/>
          </w:tcPr>
          <w:p w14:paraId="1A439169"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Función del modelo</w:t>
            </w:r>
          </w:p>
        </w:tc>
        <w:tc>
          <w:tcPr>
            <w:tcW w:w="4106" w:type="dxa"/>
            <w:shd w:val="clear" w:color="auto" w:fill="auto"/>
            <w:noWrap/>
            <w:vAlign w:val="center"/>
            <w:hideMark/>
          </w:tcPr>
          <w:p w14:paraId="2D2E3B58"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proofErr w:type="spellStart"/>
            <w:r w:rsidRPr="001F1F26">
              <w:rPr>
                <w:rFonts w:ascii="Palatino Linotype" w:eastAsia="Times New Roman" w:hAnsi="Palatino Linotype" w:cs="Arial"/>
                <w:i/>
                <w:sz w:val="20"/>
                <w:szCs w:val="20"/>
                <w:lang w:eastAsia="es-CO"/>
              </w:rPr>
              <w:t>b0</w:t>
            </w:r>
            <w:proofErr w:type="spellEnd"/>
            <w:r w:rsidRPr="001F1F26">
              <w:rPr>
                <w:rFonts w:ascii="Palatino Linotype" w:eastAsia="Times New Roman" w:hAnsi="Palatino Linotype" w:cs="Arial"/>
                <w:i/>
                <w:sz w:val="20"/>
                <w:szCs w:val="20"/>
                <w:lang w:eastAsia="es-CO"/>
              </w:rPr>
              <w:t>: Pendiente de la función del modelo predictivo</w:t>
            </w:r>
          </w:p>
        </w:tc>
        <w:tc>
          <w:tcPr>
            <w:tcW w:w="957" w:type="dxa"/>
            <w:shd w:val="clear" w:color="auto" w:fill="auto"/>
            <w:noWrap/>
            <w:vAlign w:val="center"/>
            <w:hideMark/>
          </w:tcPr>
          <w:p w14:paraId="61A75C69"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p>
          <w:p w14:paraId="6C90FFE2"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-29.32</w:t>
            </w:r>
          </w:p>
        </w:tc>
      </w:tr>
      <w:tr w:rsidR="00280939" w:rsidRPr="001F1F26" w14:paraId="4DC6EA11" w14:textId="77777777" w:rsidTr="001F1F26">
        <w:trPr>
          <w:trHeight w:val="227"/>
          <w:jc w:val="center"/>
        </w:trPr>
        <w:tc>
          <w:tcPr>
            <w:tcW w:w="2352" w:type="dxa"/>
            <w:vMerge/>
            <w:shd w:val="clear" w:color="auto" w:fill="auto"/>
          </w:tcPr>
          <w:p w14:paraId="797692F1"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p>
        </w:tc>
        <w:tc>
          <w:tcPr>
            <w:tcW w:w="4106" w:type="dxa"/>
            <w:shd w:val="clear" w:color="auto" w:fill="auto"/>
            <w:noWrap/>
            <w:vAlign w:val="center"/>
            <w:hideMark/>
          </w:tcPr>
          <w:p w14:paraId="54F01F96"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proofErr w:type="spellStart"/>
            <w:r w:rsidRPr="001F1F26">
              <w:rPr>
                <w:rFonts w:ascii="Palatino Linotype" w:eastAsia="Times New Roman" w:hAnsi="Palatino Linotype" w:cs="Arial"/>
                <w:i/>
                <w:sz w:val="20"/>
                <w:szCs w:val="20"/>
                <w:lang w:eastAsia="es-CO"/>
              </w:rPr>
              <w:t>b1</w:t>
            </w:r>
            <w:proofErr w:type="spellEnd"/>
            <w:r w:rsidRPr="001F1F26">
              <w:rPr>
                <w:rFonts w:ascii="Palatino Linotype" w:eastAsia="Times New Roman" w:hAnsi="Palatino Linotype" w:cs="Arial"/>
                <w:i/>
                <w:sz w:val="20"/>
                <w:szCs w:val="20"/>
                <w:lang w:eastAsia="es-CO"/>
              </w:rPr>
              <w:t xml:space="preserve">: Variación del % de incremento de permisos por cada unidad de variación en el coeficiente </w:t>
            </w:r>
            <w:proofErr w:type="spellStart"/>
            <w:r w:rsidRPr="001F1F26">
              <w:rPr>
                <w:rFonts w:ascii="Palatino Linotype" w:eastAsia="Times New Roman" w:hAnsi="Palatino Linotype" w:cs="Arial"/>
                <w:i/>
                <w:sz w:val="20"/>
                <w:szCs w:val="20"/>
                <w:lang w:eastAsia="es-CO"/>
              </w:rPr>
              <w:t>ISUD</w:t>
            </w:r>
            <w:proofErr w:type="spellEnd"/>
          </w:p>
        </w:tc>
        <w:tc>
          <w:tcPr>
            <w:tcW w:w="957" w:type="dxa"/>
            <w:shd w:val="clear" w:color="auto" w:fill="auto"/>
            <w:noWrap/>
            <w:vAlign w:val="center"/>
            <w:hideMark/>
          </w:tcPr>
          <w:p w14:paraId="1AF89709"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0,000975</w:t>
            </w:r>
          </w:p>
        </w:tc>
      </w:tr>
      <w:tr w:rsidR="00280939" w:rsidRPr="001F1F26" w14:paraId="33CF6F12" w14:textId="77777777" w:rsidTr="001F1F26">
        <w:trPr>
          <w:trHeight w:val="227"/>
          <w:jc w:val="center"/>
        </w:trPr>
        <w:tc>
          <w:tcPr>
            <w:tcW w:w="2352" w:type="dxa"/>
            <w:vMerge/>
            <w:shd w:val="clear" w:color="auto" w:fill="auto"/>
          </w:tcPr>
          <w:p w14:paraId="630E780C"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p>
        </w:tc>
        <w:tc>
          <w:tcPr>
            <w:tcW w:w="4106" w:type="dxa"/>
            <w:shd w:val="clear" w:color="auto" w:fill="auto"/>
            <w:noWrap/>
            <w:vAlign w:val="center"/>
          </w:tcPr>
          <w:p w14:paraId="3D205773"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proofErr w:type="spellStart"/>
            <w:r w:rsidRPr="001F1F26">
              <w:rPr>
                <w:rFonts w:ascii="Palatino Linotype" w:eastAsia="Times New Roman" w:hAnsi="Palatino Linotype" w:cs="Arial"/>
                <w:i/>
                <w:sz w:val="20"/>
                <w:szCs w:val="20"/>
                <w:lang w:eastAsia="es-CO"/>
              </w:rPr>
              <w:t>b2</w:t>
            </w:r>
            <w:proofErr w:type="spellEnd"/>
            <w:r w:rsidRPr="001F1F26">
              <w:rPr>
                <w:rFonts w:ascii="Palatino Linotype" w:eastAsia="Times New Roman" w:hAnsi="Palatino Linotype" w:cs="Arial"/>
                <w:i/>
                <w:sz w:val="20"/>
                <w:szCs w:val="20"/>
                <w:lang w:eastAsia="es-CO"/>
              </w:rPr>
              <w:t xml:space="preserve"> : Variación del % de incremento de permisos por cada variación en el logaritmo natural del </w:t>
            </w:r>
            <w:r w:rsidRPr="001F1F26">
              <w:rPr>
                <w:rFonts w:ascii="Palatino Linotype" w:eastAsia="Times New Roman" w:hAnsi="Palatino Linotype" w:cs="Arial"/>
                <w:i/>
                <w:sz w:val="20"/>
                <w:szCs w:val="20"/>
                <w:lang w:eastAsia="es-CO"/>
              </w:rPr>
              <w:lastRenderedPageBreak/>
              <w:t>número de habitantes por taxi en operación</w:t>
            </w:r>
          </w:p>
        </w:tc>
        <w:tc>
          <w:tcPr>
            <w:tcW w:w="957" w:type="dxa"/>
            <w:shd w:val="clear" w:color="auto" w:fill="auto"/>
            <w:noWrap/>
            <w:vAlign w:val="center"/>
          </w:tcPr>
          <w:p w14:paraId="1CC7B09E"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lastRenderedPageBreak/>
              <w:t>5.291</w:t>
            </w:r>
          </w:p>
        </w:tc>
      </w:tr>
      <w:tr w:rsidR="00280939" w:rsidRPr="001F1F26" w14:paraId="51527F47" w14:textId="77777777" w:rsidTr="001F1F26">
        <w:trPr>
          <w:trHeight w:val="227"/>
          <w:jc w:val="center"/>
        </w:trPr>
        <w:tc>
          <w:tcPr>
            <w:tcW w:w="2352" w:type="dxa"/>
            <w:vMerge w:val="restart"/>
            <w:shd w:val="clear" w:color="auto" w:fill="E2EFD9" w:themeFill="accent6" w:themeFillTint="33"/>
          </w:tcPr>
          <w:p w14:paraId="37E4DEEE"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lastRenderedPageBreak/>
              <w:t>Outputs</w:t>
            </w:r>
          </w:p>
        </w:tc>
        <w:tc>
          <w:tcPr>
            <w:tcW w:w="4106" w:type="dxa"/>
            <w:shd w:val="clear" w:color="auto" w:fill="E2EFD9" w:themeFill="accent6" w:themeFillTint="33"/>
            <w:noWrap/>
            <w:vAlign w:val="center"/>
            <w:hideMark/>
          </w:tcPr>
          <w:p w14:paraId="62491EAF"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proofErr w:type="spellStart"/>
            <w:r w:rsidRPr="001F1F26">
              <w:rPr>
                <w:rFonts w:ascii="Palatino Linotype" w:eastAsia="Times New Roman" w:hAnsi="Palatino Linotype" w:cs="Arial"/>
                <w:i/>
                <w:sz w:val="20"/>
                <w:szCs w:val="20"/>
                <w:lang w:eastAsia="es-CO"/>
              </w:rPr>
              <w:t>SUDSIM</w:t>
            </w:r>
            <w:proofErr w:type="spellEnd"/>
            <w:r w:rsidRPr="001F1F26">
              <w:rPr>
                <w:rFonts w:ascii="Palatino Linotype" w:eastAsia="Times New Roman" w:hAnsi="Palatino Linotype" w:cs="Arial"/>
                <w:i/>
                <w:sz w:val="20"/>
                <w:szCs w:val="20"/>
                <w:lang w:eastAsia="es-CO"/>
              </w:rPr>
              <w:t xml:space="preserve"> (y): </w:t>
            </w:r>
          </w:p>
        </w:tc>
        <w:tc>
          <w:tcPr>
            <w:tcW w:w="957" w:type="dxa"/>
            <w:shd w:val="clear" w:color="auto" w:fill="E2EFD9" w:themeFill="accent6" w:themeFillTint="33"/>
            <w:noWrap/>
            <w:vAlign w:val="center"/>
            <w:hideMark/>
          </w:tcPr>
          <w:p w14:paraId="2A2B11B1"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0,387</w:t>
            </w:r>
          </w:p>
        </w:tc>
      </w:tr>
      <w:tr w:rsidR="00280939" w:rsidRPr="001F1F26" w14:paraId="07C761E7" w14:textId="77777777" w:rsidTr="001F1F26">
        <w:trPr>
          <w:trHeight w:val="227"/>
          <w:jc w:val="center"/>
        </w:trPr>
        <w:tc>
          <w:tcPr>
            <w:tcW w:w="2352" w:type="dxa"/>
            <w:vMerge/>
            <w:shd w:val="clear" w:color="auto" w:fill="E2EFD9" w:themeFill="accent6" w:themeFillTint="33"/>
          </w:tcPr>
          <w:p w14:paraId="64E9A7AC"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p>
        </w:tc>
        <w:tc>
          <w:tcPr>
            <w:tcW w:w="4106" w:type="dxa"/>
            <w:shd w:val="clear" w:color="auto" w:fill="E2EFD9" w:themeFill="accent6" w:themeFillTint="33"/>
            <w:noWrap/>
            <w:vAlign w:val="center"/>
            <w:hideMark/>
          </w:tcPr>
          <w:p w14:paraId="72D26C5D"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 Incremento de permisos de operación</w:t>
            </w:r>
          </w:p>
        </w:tc>
        <w:tc>
          <w:tcPr>
            <w:tcW w:w="957" w:type="dxa"/>
            <w:shd w:val="clear" w:color="auto" w:fill="E2EFD9" w:themeFill="accent6" w:themeFillTint="33"/>
            <w:noWrap/>
            <w:vAlign w:val="center"/>
            <w:hideMark/>
          </w:tcPr>
          <w:p w14:paraId="0D9427CB"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54%</w:t>
            </w:r>
          </w:p>
        </w:tc>
      </w:tr>
      <w:tr w:rsidR="00280939" w:rsidRPr="001F1F26" w14:paraId="130EAED7" w14:textId="77777777" w:rsidTr="001F1F26">
        <w:trPr>
          <w:trHeight w:val="227"/>
          <w:jc w:val="center"/>
        </w:trPr>
        <w:tc>
          <w:tcPr>
            <w:tcW w:w="2352" w:type="dxa"/>
            <w:vMerge/>
            <w:shd w:val="clear" w:color="auto" w:fill="E2EFD9" w:themeFill="accent6" w:themeFillTint="33"/>
          </w:tcPr>
          <w:p w14:paraId="07039584"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p>
        </w:tc>
        <w:tc>
          <w:tcPr>
            <w:tcW w:w="4106" w:type="dxa"/>
            <w:shd w:val="clear" w:color="auto" w:fill="E2EFD9" w:themeFill="accent6" w:themeFillTint="33"/>
            <w:noWrap/>
            <w:vAlign w:val="center"/>
            <w:hideMark/>
          </w:tcPr>
          <w:p w14:paraId="2F8B9E14" w14:textId="77777777" w:rsidR="00280939" w:rsidRPr="001F1F26" w:rsidRDefault="00280939" w:rsidP="001F1F26">
            <w:pPr>
              <w:spacing w:after="120" w:line="276" w:lineRule="auto"/>
              <w:jc w:val="both"/>
              <w:rPr>
                <w:rFonts w:ascii="Palatino Linotype" w:eastAsia="Times New Roman" w:hAnsi="Palatino Linotype" w:cs="Arial"/>
                <w:i/>
                <w:sz w:val="20"/>
                <w:szCs w:val="20"/>
                <w:lang w:eastAsia="es-CO"/>
              </w:rPr>
            </w:pPr>
            <w:r w:rsidRPr="001F1F26">
              <w:rPr>
                <w:rFonts w:ascii="Palatino Linotype" w:eastAsia="Times New Roman" w:hAnsi="Palatino Linotype" w:cs="Arial"/>
                <w:i/>
                <w:sz w:val="20"/>
                <w:szCs w:val="20"/>
                <w:lang w:eastAsia="es-CO"/>
              </w:rPr>
              <w:t>Nuevos permisos de operación viables a incrementar</w:t>
            </w:r>
          </w:p>
        </w:tc>
        <w:tc>
          <w:tcPr>
            <w:tcW w:w="957" w:type="dxa"/>
            <w:shd w:val="clear" w:color="auto" w:fill="E2EFD9" w:themeFill="accent6" w:themeFillTint="33"/>
            <w:noWrap/>
            <w:vAlign w:val="center"/>
            <w:hideMark/>
          </w:tcPr>
          <w:p w14:paraId="1A3C36CA" w14:textId="77777777" w:rsidR="00280939" w:rsidRPr="001F1F26" w:rsidRDefault="00280939" w:rsidP="001F1F26">
            <w:pPr>
              <w:spacing w:after="120" w:line="276" w:lineRule="auto"/>
              <w:jc w:val="both"/>
              <w:rPr>
                <w:rFonts w:ascii="Palatino Linotype" w:eastAsia="Times New Roman" w:hAnsi="Palatino Linotype" w:cs="Arial"/>
                <w:b/>
                <w:bCs/>
                <w:i/>
                <w:sz w:val="20"/>
                <w:szCs w:val="20"/>
                <w:lang w:eastAsia="es-CO"/>
              </w:rPr>
            </w:pPr>
            <w:r w:rsidRPr="001F1F26">
              <w:rPr>
                <w:rFonts w:ascii="Palatino Linotype" w:eastAsia="Times New Roman" w:hAnsi="Palatino Linotype" w:cs="Arial"/>
                <w:b/>
                <w:bCs/>
                <w:i/>
                <w:sz w:val="20"/>
                <w:szCs w:val="20"/>
                <w:lang w:eastAsia="es-CO"/>
              </w:rPr>
              <w:t>8.693</w:t>
            </w:r>
          </w:p>
        </w:tc>
      </w:tr>
    </w:tbl>
    <w:p w14:paraId="35561E36" w14:textId="77777777" w:rsidR="00280939" w:rsidRPr="001F1F26" w:rsidRDefault="00280939" w:rsidP="001F1F26">
      <w:pPr>
        <w:pStyle w:val="Sinespaciado"/>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Fuente: Metodología SUD.</w:t>
      </w:r>
    </w:p>
    <w:p w14:paraId="0CDA5C4F" w14:textId="77777777" w:rsidR="002B52B3" w:rsidRPr="001F1F26" w:rsidRDefault="00280939" w:rsidP="001F1F26">
      <w:pPr>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 xml:space="preserve">Elaboración: </w:t>
      </w:r>
      <w:r w:rsidR="002B52B3" w:rsidRPr="001F1F26">
        <w:rPr>
          <w:rFonts w:ascii="Palatino Linotype" w:hAnsi="Palatino Linotype" w:cs="Arial"/>
          <w:b/>
          <w:sz w:val="20"/>
          <w:szCs w:val="20"/>
        </w:rPr>
        <w:t xml:space="preserve">Consultoría – Estudio de oferta y demanda de taxis </w:t>
      </w:r>
      <w:proofErr w:type="spellStart"/>
      <w:r w:rsidR="002B52B3" w:rsidRPr="001F1F26">
        <w:rPr>
          <w:rFonts w:ascii="Palatino Linotype" w:hAnsi="Palatino Linotype" w:cs="Arial"/>
          <w:b/>
          <w:sz w:val="20"/>
          <w:szCs w:val="20"/>
        </w:rPr>
        <w:t>DMQ</w:t>
      </w:r>
      <w:proofErr w:type="spellEnd"/>
    </w:p>
    <w:p w14:paraId="301405D6" w14:textId="77777777" w:rsidR="002B52B3" w:rsidRPr="001F1F26" w:rsidRDefault="002B52B3" w:rsidP="001F1F26">
      <w:pPr>
        <w:spacing w:after="120" w:line="276" w:lineRule="auto"/>
        <w:jc w:val="center"/>
        <w:rPr>
          <w:rFonts w:ascii="Palatino Linotype" w:hAnsi="Palatino Linotype" w:cs="Arial"/>
          <w:b/>
          <w:sz w:val="20"/>
          <w:szCs w:val="20"/>
        </w:rPr>
      </w:pPr>
      <w:r w:rsidRPr="001F1F26">
        <w:rPr>
          <w:rFonts w:ascii="Palatino Linotype" w:hAnsi="Palatino Linotype" w:cs="Arial"/>
          <w:b/>
          <w:sz w:val="20"/>
          <w:szCs w:val="20"/>
        </w:rPr>
        <w:t>Secretaría de Movilidad</w:t>
      </w:r>
    </w:p>
    <w:p w14:paraId="407D3263" w14:textId="6FF22DFD" w:rsidR="00280939" w:rsidRPr="001F1F26" w:rsidRDefault="00280939" w:rsidP="001F1F26">
      <w:pPr>
        <w:spacing w:after="120" w:line="276" w:lineRule="auto"/>
        <w:ind w:firstLine="360"/>
        <w:jc w:val="both"/>
        <w:rPr>
          <w:rFonts w:ascii="Palatino Linotype" w:hAnsi="Palatino Linotype" w:cs="Arial"/>
          <w:b/>
        </w:rPr>
      </w:pPr>
      <w:r w:rsidRPr="001F1F26">
        <w:rPr>
          <w:rFonts w:ascii="Palatino Linotype" w:hAnsi="Palatino Linotype" w:cs="Arial"/>
        </w:rPr>
        <w:t xml:space="preserve">Conforme </w:t>
      </w:r>
      <w:r w:rsidR="002B52B3" w:rsidRPr="001F1F26">
        <w:rPr>
          <w:rFonts w:ascii="Palatino Linotype" w:hAnsi="Palatino Linotype" w:cs="Arial"/>
        </w:rPr>
        <w:t xml:space="preserve">los resultados de estudio de oferta y demanda, </w:t>
      </w:r>
      <w:r w:rsidRPr="001F1F26">
        <w:rPr>
          <w:rFonts w:ascii="Palatino Linotype" w:hAnsi="Palatino Linotype" w:cs="Arial"/>
        </w:rPr>
        <w:t xml:space="preserve">para obtener un tiempo de espera y un nivel de servicio aceptable para los usuarios del </w:t>
      </w:r>
      <w:proofErr w:type="spellStart"/>
      <w:r w:rsidRPr="001F1F26">
        <w:rPr>
          <w:rFonts w:ascii="Palatino Linotype" w:hAnsi="Palatino Linotype" w:cs="Arial"/>
        </w:rPr>
        <w:t>DMQ</w:t>
      </w:r>
      <w:proofErr w:type="spellEnd"/>
      <w:r w:rsidRPr="001F1F26">
        <w:rPr>
          <w:rFonts w:ascii="Palatino Linotype" w:hAnsi="Palatino Linotype" w:cs="Arial"/>
        </w:rPr>
        <w:t xml:space="preserve">, medidos a través del </w:t>
      </w:r>
      <w:proofErr w:type="spellStart"/>
      <w:r w:rsidRPr="001F1F26">
        <w:rPr>
          <w:rFonts w:ascii="Palatino Linotype" w:hAnsi="Palatino Linotype" w:cs="Arial"/>
        </w:rPr>
        <w:t>ISUD</w:t>
      </w:r>
      <w:proofErr w:type="spellEnd"/>
      <w:r w:rsidRPr="001F1F26">
        <w:rPr>
          <w:rFonts w:ascii="Palatino Linotype" w:hAnsi="Palatino Linotype" w:cs="Arial"/>
        </w:rPr>
        <w:t xml:space="preserve">, se requieren 8.693 nuevos </w:t>
      </w:r>
      <w:r w:rsidR="002B52B3" w:rsidRPr="001F1F26">
        <w:rPr>
          <w:rFonts w:ascii="Palatino Linotype" w:hAnsi="Palatino Linotype" w:cs="Arial"/>
        </w:rPr>
        <w:t xml:space="preserve">vehículos que deberán incluirse en la flota autorizada para el servicio de taxi en el </w:t>
      </w:r>
      <w:proofErr w:type="spellStart"/>
      <w:r w:rsidR="002B52B3" w:rsidRPr="001F1F26">
        <w:rPr>
          <w:rFonts w:ascii="Palatino Linotype" w:hAnsi="Palatino Linotype" w:cs="Arial"/>
        </w:rPr>
        <w:t>DMQ</w:t>
      </w:r>
      <w:proofErr w:type="spellEnd"/>
      <w:r w:rsidR="002B52B3" w:rsidRPr="001F1F26">
        <w:rPr>
          <w:rFonts w:ascii="Palatino Linotype" w:hAnsi="Palatino Linotype" w:cs="Arial"/>
        </w:rPr>
        <w:t xml:space="preserve">, cuyo otorgamiento de títulos habilitantes </w:t>
      </w:r>
      <w:r w:rsidRPr="001F1F26">
        <w:rPr>
          <w:rFonts w:ascii="Palatino Linotype" w:hAnsi="Palatino Linotype" w:cs="Arial"/>
        </w:rPr>
        <w:t xml:space="preserve">deberá estar sujeto a las condiciones documentales y de calidad que </w:t>
      </w:r>
      <w:r w:rsidR="002B52B3" w:rsidRPr="001F1F26">
        <w:rPr>
          <w:rFonts w:ascii="Palatino Linotype" w:hAnsi="Palatino Linotype" w:cs="Arial"/>
        </w:rPr>
        <w:t xml:space="preserve">definidos en la normativa nacional y metropolitana vigente. </w:t>
      </w:r>
    </w:p>
    <w:p w14:paraId="6D0EB527" w14:textId="79B2E749" w:rsidR="00280939" w:rsidRPr="001F1F26" w:rsidRDefault="002B52B3" w:rsidP="001F1F26">
      <w:pPr>
        <w:pStyle w:val="Ttulo2"/>
        <w:numPr>
          <w:ilvl w:val="0"/>
          <w:numId w:val="36"/>
        </w:numPr>
        <w:tabs>
          <w:tab w:val="clear" w:pos="567"/>
        </w:tabs>
        <w:spacing w:before="0" w:after="120" w:line="276" w:lineRule="auto"/>
        <w:rPr>
          <w:rFonts w:ascii="Palatino Linotype" w:hAnsi="Palatino Linotype"/>
          <w:b w:val="0"/>
          <w:color w:val="auto"/>
          <w:lang w:val="es-EC"/>
        </w:rPr>
      </w:pPr>
      <w:r w:rsidRPr="001F1F26">
        <w:rPr>
          <w:rFonts w:ascii="Palatino Linotype" w:hAnsi="Palatino Linotype"/>
          <w:b w:val="0"/>
          <w:color w:val="auto"/>
          <w:lang w:val="es-EC"/>
        </w:rPr>
        <w:t xml:space="preserve">Respecto a la </w:t>
      </w:r>
      <w:r w:rsidR="00280939" w:rsidRPr="001F1F26">
        <w:rPr>
          <w:rFonts w:ascii="Palatino Linotype" w:hAnsi="Palatino Linotype"/>
          <w:b w:val="0"/>
          <w:color w:val="auto"/>
          <w:lang w:val="es-EC"/>
        </w:rPr>
        <w:t xml:space="preserve">Operación </w:t>
      </w:r>
      <w:r w:rsidRPr="001F1F26">
        <w:rPr>
          <w:rFonts w:ascii="Palatino Linotype" w:hAnsi="Palatino Linotype"/>
          <w:b w:val="0"/>
          <w:color w:val="auto"/>
          <w:lang w:val="es-EC"/>
        </w:rPr>
        <w:t xml:space="preserve">del </w:t>
      </w:r>
      <w:r w:rsidR="00280939" w:rsidRPr="001F1F26">
        <w:rPr>
          <w:rFonts w:ascii="Palatino Linotype" w:hAnsi="Palatino Linotype"/>
          <w:b w:val="0"/>
          <w:color w:val="auto"/>
          <w:lang w:val="es-EC"/>
        </w:rPr>
        <w:t xml:space="preserve">Servicio Formal </w:t>
      </w:r>
    </w:p>
    <w:p w14:paraId="7EF408BB" w14:textId="6C4CFAE3" w:rsidR="00280939" w:rsidRPr="001F1F26" w:rsidRDefault="00280939" w:rsidP="001F1F26">
      <w:pPr>
        <w:spacing w:after="120" w:line="276" w:lineRule="auto"/>
        <w:ind w:firstLine="360"/>
        <w:contextualSpacing/>
        <w:jc w:val="both"/>
        <w:rPr>
          <w:rFonts w:ascii="Palatino Linotype" w:hAnsi="Palatino Linotype" w:cs="Arial"/>
        </w:rPr>
      </w:pPr>
      <w:r w:rsidRPr="001F1F26">
        <w:rPr>
          <w:rFonts w:ascii="Palatino Linotype" w:hAnsi="Palatino Linotype" w:cs="Arial"/>
        </w:rPr>
        <w:t xml:space="preserve">Del análisis de efectividad del cumplimiento de las disposiciones sobre la clasificación y operación del servicio de taxi en el </w:t>
      </w:r>
      <w:proofErr w:type="spellStart"/>
      <w:r w:rsidRPr="001F1F26">
        <w:rPr>
          <w:rFonts w:ascii="Palatino Linotype" w:hAnsi="Palatino Linotype" w:cs="Arial"/>
        </w:rPr>
        <w:t>DMQ</w:t>
      </w:r>
      <w:proofErr w:type="spellEnd"/>
      <w:r w:rsidR="002B52B3" w:rsidRPr="001F1F26">
        <w:rPr>
          <w:rFonts w:ascii="Palatino Linotype" w:hAnsi="Palatino Linotype" w:cs="Arial"/>
        </w:rPr>
        <w:t xml:space="preserve">, con sus clases y subclases incorporadas por la Ordenanza Metropolitana No. 0047 </w:t>
      </w:r>
      <w:r w:rsidR="002B52B3" w:rsidRPr="001F1F26">
        <w:rPr>
          <w:rFonts w:ascii="Palatino Linotype" w:hAnsi="Palatino Linotype" w:cs="Arial"/>
          <w:bCs/>
        </w:rPr>
        <w:t>sancionada el 15 de abril del 2011</w:t>
      </w:r>
      <w:r w:rsidRPr="001F1F26">
        <w:rPr>
          <w:rFonts w:ascii="Palatino Linotype" w:hAnsi="Palatino Linotype" w:cs="Arial"/>
        </w:rPr>
        <w:t>, realizado a partir del levantamiento de información, se encontró lo siguiente:</w:t>
      </w:r>
    </w:p>
    <w:p w14:paraId="72FFF0D5" w14:textId="47852D7F" w:rsidR="00280939" w:rsidRPr="001F1F26" w:rsidRDefault="00280939" w:rsidP="001F1F26">
      <w:pPr>
        <w:pStyle w:val="Prrafodelista"/>
        <w:numPr>
          <w:ilvl w:val="0"/>
          <w:numId w:val="32"/>
        </w:numPr>
        <w:spacing w:after="120" w:line="276" w:lineRule="auto"/>
        <w:jc w:val="both"/>
        <w:rPr>
          <w:rFonts w:ascii="Palatino Linotype" w:hAnsi="Palatino Linotype" w:cs="Arial"/>
          <w:i/>
        </w:rPr>
      </w:pPr>
      <w:r w:rsidRPr="001F1F26">
        <w:rPr>
          <w:rFonts w:ascii="Palatino Linotype" w:hAnsi="Palatino Linotype" w:cs="Arial"/>
          <w:i/>
        </w:rPr>
        <w:t xml:space="preserve">Existe un amplio porcentaje de población, el 45%, que desconoce las disposiciones normativas en cuanto a la clasificación y declaran que no existe ninguna diferencia entre las modalidades de operación de taxi </w:t>
      </w:r>
      <w:r w:rsidR="00D078D5" w:rsidRPr="001F1F26">
        <w:rPr>
          <w:rFonts w:ascii="Palatino Linotype" w:hAnsi="Palatino Linotype" w:cs="Arial"/>
          <w:i/>
        </w:rPr>
        <w:t xml:space="preserve">en el </w:t>
      </w:r>
      <w:proofErr w:type="spellStart"/>
      <w:r w:rsidR="00D078D5" w:rsidRPr="001F1F26">
        <w:rPr>
          <w:rFonts w:ascii="Palatino Linotype" w:hAnsi="Palatino Linotype" w:cs="Arial"/>
          <w:i/>
        </w:rPr>
        <w:t>DMQ</w:t>
      </w:r>
      <w:proofErr w:type="spellEnd"/>
      <w:r w:rsidRPr="001F1F26">
        <w:rPr>
          <w:rFonts w:ascii="Palatino Linotype" w:hAnsi="Palatino Linotype" w:cs="Arial"/>
          <w:i/>
        </w:rPr>
        <w:t xml:space="preserve">.  </w:t>
      </w:r>
    </w:p>
    <w:p w14:paraId="5FC701CE" w14:textId="3C52AD60" w:rsidR="00280939" w:rsidRPr="001F1F26" w:rsidRDefault="00280939" w:rsidP="001F1F26">
      <w:pPr>
        <w:pStyle w:val="Prrafodelista"/>
        <w:numPr>
          <w:ilvl w:val="0"/>
          <w:numId w:val="32"/>
        </w:numPr>
        <w:spacing w:after="120" w:line="276" w:lineRule="auto"/>
        <w:jc w:val="both"/>
        <w:rPr>
          <w:rFonts w:ascii="Palatino Linotype" w:hAnsi="Palatino Linotype" w:cs="Arial"/>
          <w:i/>
        </w:rPr>
      </w:pPr>
      <w:r w:rsidRPr="001F1F26">
        <w:rPr>
          <w:rFonts w:ascii="Palatino Linotype" w:hAnsi="Palatino Linotype" w:cs="Arial"/>
          <w:i/>
        </w:rPr>
        <w:t xml:space="preserve">El 51 % de los conductores considera que la </w:t>
      </w:r>
      <w:proofErr w:type="spellStart"/>
      <w:r w:rsidRPr="001F1F26">
        <w:rPr>
          <w:rFonts w:ascii="Palatino Linotype" w:hAnsi="Palatino Linotype" w:cs="Arial"/>
          <w:i/>
        </w:rPr>
        <w:t>subclasificación</w:t>
      </w:r>
      <w:proofErr w:type="spellEnd"/>
      <w:r w:rsidRPr="001F1F26">
        <w:rPr>
          <w:rFonts w:ascii="Palatino Linotype" w:hAnsi="Palatino Linotype" w:cs="Arial"/>
          <w:i/>
        </w:rPr>
        <w:t xml:space="preserve"> no funciona, debido a que no se respetan las disposiciones, no evita la competencia en </w:t>
      </w:r>
      <w:r w:rsidR="00D078D5" w:rsidRPr="001F1F26">
        <w:rPr>
          <w:rFonts w:ascii="Palatino Linotype" w:hAnsi="Palatino Linotype" w:cs="Arial"/>
          <w:i/>
        </w:rPr>
        <w:t>las zonas asignadas a cada cual</w:t>
      </w:r>
      <w:r w:rsidRPr="001F1F26">
        <w:rPr>
          <w:rFonts w:ascii="Palatino Linotype" w:hAnsi="Palatino Linotype" w:cs="Arial"/>
          <w:i/>
        </w:rPr>
        <w:t xml:space="preserve"> y no es equitativa con todos los prestadores del servicio.</w:t>
      </w:r>
    </w:p>
    <w:p w14:paraId="3C9DDC8A" w14:textId="75C1748F" w:rsidR="00280939" w:rsidRPr="001F1F26" w:rsidRDefault="00280939" w:rsidP="001F1F26">
      <w:pPr>
        <w:pStyle w:val="Prrafodelista"/>
        <w:numPr>
          <w:ilvl w:val="0"/>
          <w:numId w:val="32"/>
        </w:numPr>
        <w:spacing w:after="120" w:line="276" w:lineRule="auto"/>
        <w:jc w:val="both"/>
        <w:rPr>
          <w:rFonts w:ascii="Palatino Linotype" w:hAnsi="Palatino Linotype" w:cs="Arial"/>
          <w:i/>
        </w:rPr>
      </w:pPr>
      <w:r w:rsidRPr="001F1F26">
        <w:rPr>
          <w:rFonts w:ascii="Palatino Linotype" w:hAnsi="Palatino Linotype" w:cs="Arial"/>
          <w:i/>
        </w:rPr>
        <w:t>No existe diferenciación en términos de calidad, ni de tarifa entre los servicios convencionales y ejecutivos (a excepción de la vida útil</w:t>
      </w:r>
      <w:r w:rsidR="00D078D5" w:rsidRPr="001F1F26">
        <w:rPr>
          <w:rFonts w:ascii="Palatino Linotype" w:hAnsi="Palatino Linotype" w:cs="Arial"/>
          <w:i/>
        </w:rPr>
        <w:t xml:space="preserve"> y el tiempo de vigencia de su título habilitante</w:t>
      </w:r>
      <w:r w:rsidRPr="001F1F26">
        <w:rPr>
          <w:rFonts w:ascii="Palatino Linotype" w:hAnsi="Palatino Linotype" w:cs="Arial"/>
          <w:i/>
        </w:rPr>
        <w:t>).</w:t>
      </w:r>
    </w:p>
    <w:p w14:paraId="0F22733A" w14:textId="77777777" w:rsidR="00280939" w:rsidRPr="001F1F26" w:rsidRDefault="00280939" w:rsidP="001F1F26">
      <w:pPr>
        <w:pStyle w:val="Prrafodelista"/>
        <w:numPr>
          <w:ilvl w:val="0"/>
          <w:numId w:val="32"/>
        </w:numPr>
        <w:spacing w:after="120" w:line="276" w:lineRule="auto"/>
        <w:jc w:val="both"/>
        <w:rPr>
          <w:rFonts w:ascii="Palatino Linotype" w:hAnsi="Palatino Linotype" w:cs="Arial"/>
          <w:i/>
        </w:rPr>
      </w:pPr>
      <w:r w:rsidRPr="001F1F26">
        <w:rPr>
          <w:rFonts w:ascii="Palatino Linotype" w:hAnsi="Palatino Linotype" w:cs="Arial"/>
          <w:i/>
        </w:rPr>
        <w:lastRenderedPageBreak/>
        <w:t xml:space="preserve">Los servicios ejecutivos no limitan el abordaje de sus pasajeros a través de radioteléfono o aplicaciones dispuestas para ello como lo establece la norma. El 46% de los servicios son abordados en la calle.  </w:t>
      </w:r>
    </w:p>
    <w:p w14:paraId="37AB2A6C" w14:textId="77777777" w:rsidR="00280939" w:rsidRPr="001F1F26" w:rsidRDefault="00280939" w:rsidP="001F1F26">
      <w:pPr>
        <w:pStyle w:val="Prrafodelista"/>
        <w:numPr>
          <w:ilvl w:val="0"/>
          <w:numId w:val="32"/>
        </w:numPr>
        <w:spacing w:after="120" w:line="276" w:lineRule="auto"/>
        <w:jc w:val="both"/>
        <w:rPr>
          <w:rFonts w:ascii="Palatino Linotype" w:hAnsi="Palatino Linotype" w:cs="Arial"/>
          <w:i/>
        </w:rPr>
      </w:pPr>
      <w:r w:rsidRPr="001F1F26">
        <w:rPr>
          <w:rFonts w:ascii="Palatino Linotype" w:hAnsi="Palatino Linotype" w:cs="Arial"/>
          <w:i/>
        </w:rPr>
        <w:t>Se identificaron los siguientes desincentivos en la clasificación de la norma, debido a que no se cuenta con tarifas diferenciales:</w:t>
      </w:r>
    </w:p>
    <w:p w14:paraId="3C874D79" w14:textId="77777777" w:rsidR="00280939" w:rsidRPr="001F1F26" w:rsidRDefault="00280939" w:rsidP="001F1F26">
      <w:pPr>
        <w:pStyle w:val="Prrafodelista"/>
        <w:numPr>
          <w:ilvl w:val="1"/>
          <w:numId w:val="32"/>
        </w:numPr>
        <w:spacing w:after="120" w:line="276" w:lineRule="auto"/>
        <w:jc w:val="both"/>
        <w:rPr>
          <w:rFonts w:ascii="Palatino Linotype" w:hAnsi="Palatino Linotype" w:cs="Arial"/>
          <w:i/>
        </w:rPr>
      </w:pPr>
      <w:r w:rsidRPr="001F1F26">
        <w:rPr>
          <w:rFonts w:ascii="Palatino Linotype" w:hAnsi="Palatino Linotype" w:cs="Arial"/>
          <w:i/>
        </w:rPr>
        <w:t>Convencionales rural y periférico: Asumir costos en vacío para volver hasta la zona asignada.</w:t>
      </w:r>
    </w:p>
    <w:p w14:paraId="2DB3E570" w14:textId="77777777" w:rsidR="00280939" w:rsidRPr="001F1F26" w:rsidRDefault="00280939" w:rsidP="001F1F26">
      <w:pPr>
        <w:pStyle w:val="Prrafodelista"/>
        <w:numPr>
          <w:ilvl w:val="1"/>
          <w:numId w:val="32"/>
        </w:numPr>
        <w:spacing w:after="120" w:line="276" w:lineRule="auto"/>
        <w:jc w:val="both"/>
        <w:rPr>
          <w:rFonts w:ascii="Palatino Linotype" w:hAnsi="Palatino Linotype" w:cs="Arial"/>
          <w:i/>
        </w:rPr>
      </w:pPr>
      <w:r w:rsidRPr="001F1F26">
        <w:rPr>
          <w:rFonts w:ascii="Palatino Linotype" w:hAnsi="Palatino Linotype" w:cs="Arial"/>
          <w:i/>
        </w:rPr>
        <w:t>Ejecutivos: Asumir costos en vacío de volver al parqueadero y únicamente tomar servicios a través de radioteléfono y aplicaciones.</w:t>
      </w:r>
    </w:p>
    <w:p w14:paraId="66084727" w14:textId="77777777" w:rsidR="002B52B3" w:rsidRPr="001F1F26" w:rsidRDefault="00280939" w:rsidP="001F1F26">
      <w:pPr>
        <w:pStyle w:val="Prrafodelista"/>
        <w:numPr>
          <w:ilvl w:val="1"/>
          <w:numId w:val="32"/>
        </w:numPr>
        <w:spacing w:after="120" w:line="276" w:lineRule="auto"/>
        <w:jc w:val="both"/>
        <w:rPr>
          <w:rFonts w:ascii="Palatino Linotype" w:hAnsi="Palatino Linotype" w:cs="Arial"/>
          <w:i/>
        </w:rPr>
      </w:pPr>
      <w:r w:rsidRPr="001F1F26">
        <w:rPr>
          <w:rFonts w:ascii="Palatino Linotype" w:hAnsi="Palatino Linotype" w:cs="Arial"/>
          <w:i/>
        </w:rPr>
        <w:t>Todos: Operar en horas nocturnas.</w:t>
      </w:r>
    </w:p>
    <w:p w14:paraId="6B01DE30" w14:textId="77777777" w:rsidR="002B52B3" w:rsidRPr="001F1F26" w:rsidRDefault="002B52B3" w:rsidP="001F1F26">
      <w:pPr>
        <w:pStyle w:val="Prrafodelista"/>
        <w:numPr>
          <w:ilvl w:val="0"/>
          <w:numId w:val="36"/>
        </w:numPr>
        <w:spacing w:after="120" w:line="276" w:lineRule="auto"/>
        <w:jc w:val="both"/>
        <w:rPr>
          <w:rFonts w:ascii="Palatino Linotype" w:hAnsi="Palatino Linotype" w:cs="Arial"/>
        </w:rPr>
      </w:pPr>
      <w:r w:rsidRPr="001F1F26">
        <w:rPr>
          <w:rFonts w:ascii="Palatino Linotype" w:hAnsi="Palatino Linotype" w:cs="Arial"/>
        </w:rPr>
        <w:t xml:space="preserve">Respecto a </w:t>
      </w:r>
      <w:r w:rsidR="00280939" w:rsidRPr="001F1F26">
        <w:rPr>
          <w:rFonts w:ascii="Palatino Linotype" w:hAnsi="Palatino Linotype" w:cs="Arial"/>
        </w:rPr>
        <w:t xml:space="preserve">políticas de regulación </w:t>
      </w:r>
    </w:p>
    <w:p w14:paraId="541E64B8" w14:textId="3F22FF9A" w:rsidR="000F7F4F" w:rsidRPr="001F1F26" w:rsidRDefault="000F7F4F" w:rsidP="001F1F26">
      <w:pPr>
        <w:spacing w:after="120" w:line="276" w:lineRule="auto"/>
        <w:ind w:firstLine="360"/>
        <w:jc w:val="both"/>
        <w:rPr>
          <w:rFonts w:ascii="Palatino Linotype" w:hAnsi="Palatino Linotype" w:cs="Arial"/>
        </w:rPr>
      </w:pPr>
      <w:r w:rsidRPr="001F1F26">
        <w:rPr>
          <w:rFonts w:ascii="Palatino Linotype" w:hAnsi="Palatino Linotype" w:cs="Arial"/>
          <w:bCs/>
        </w:rPr>
        <w:t>En atención a las mesas de diálogo que se mantuvieron con</w:t>
      </w:r>
      <w:r w:rsidR="001821CB" w:rsidRPr="001F1F26">
        <w:rPr>
          <w:rFonts w:ascii="Palatino Linotype" w:hAnsi="Palatino Linotype" w:cs="Arial"/>
          <w:bCs/>
        </w:rPr>
        <w:t xml:space="preserve"> los representantes de los operadores de taxis del Distrito Metropolitano de Quito, la Municipalidad ha considerado </w:t>
      </w:r>
      <w:r w:rsidRPr="001F1F26">
        <w:rPr>
          <w:rFonts w:ascii="Palatino Linotype" w:hAnsi="Palatino Linotype" w:cs="Arial"/>
          <w:bCs/>
        </w:rPr>
        <w:t xml:space="preserve">necesario mantener las subclases del servicio de taxi convencional del Distrito Metropolitano de Quito, esto es, </w:t>
      </w:r>
      <w:r w:rsidRPr="001F1F26">
        <w:rPr>
          <w:rFonts w:ascii="Palatino Linotype" w:eastAsia="Times New Roman" w:hAnsi="Palatino Linotype" w:cs="Arial"/>
          <w:lang w:val="es-ES" w:eastAsia="es-EC"/>
        </w:rPr>
        <w:t>Convencional en Parroquias Urbanas u Ordinario, Convencional en Zonas Urbanas de las Parroquias Rurales, y, Convencional en Zonas Urbanas Periféricas, para garantizar el debido control dentro del territorio</w:t>
      </w:r>
    </w:p>
    <w:p w14:paraId="192ABD80" w14:textId="06B23A13" w:rsidR="00280939" w:rsidRPr="001F1F26" w:rsidRDefault="002B52B3" w:rsidP="001F1F26">
      <w:pPr>
        <w:spacing w:after="120" w:line="276" w:lineRule="auto"/>
        <w:ind w:firstLine="360"/>
        <w:jc w:val="both"/>
        <w:rPr>
          <w:rFonts w:ascii="Palatino Linotype" w:hAnsi="Palatino Linotype" w:cs="Arial"/>
        </w:rPr>
      </w:pPr>
      <w:r w:rsidRPr="001F1F26">
        <w:rPr>
          <w:rFonts w:ascii="Palatino Linotype" w:hAnsi="Palatino Linotype" w:cs="Arial"/>
        </w:rPr>
        <w:t xml:space="preserve">Con los resultados del estudio, se considera necesario </w:t>
      </w:r>
      <w:r w:rsidR="00280939" w:rsidRPr="001F1F26">
        <w:rPr>
          <w:rFonts w:ascii="Palatino Linotype" w:hAnsi="Palatino Linotype" w:cs="Arial"/>
        </w:rPr>
        <w:t xml:space="preserve">realizar una actualización para el </w:t>
      </w:r>
      <w:proofErr w:type="spellStart"/>
      <w:r w:rsidR="00280939" w:rsidRPr="001F1F26">
        <w:rPr>
          <w:rFonts w:ascii="Palatino Linotype" w:hAnsi="Palatino Linotype" w:cs="Arial"/>
        </w:rPr>
        <w:t>DMQ</w:t>
      </w:r>
      <w:proofErr w:type="spellEnd"/>
      <w:r w:rsidR="00280939" w:rsidRPr="001F1F26">
        <w:rPr>
          <w:rFonts w:ascii="Palatino Linotype" w:hAnsi="Palatino Linotype" w:cs="Arial"/>
        </w:rPr>
        <w:t xml:space="preserve"> incorporando estrategias para el mejoramiento de la calidad del servicio, la cobertura y el acceso, </w:t>
      </w:r>
      <w:r w:rsidRPr="001F1F26">
        <w:rPr>
          <w:rFonts w:ascii="Palatino Linotype" w:hAnsi="Palatino Linotype" w:cs="Arial"/>
        </w:rPr>
        <w:t xml:space="preserve">fomentar el </w:t>
      </w:r>
      <w:r w:rsidR="00280939" w:rsidRPr="001F1F26">
        <w:rPr>
          <w:rFonts w:ascii="Palatino Linotype" w:hAnsi="Palatino Linotype" w:cs="Arial"/>
        </w:rPr>
        <w:t>uso de herramientas tecnológicas de los operadores, tales como los GPS para asegurar la cobertura, aplicaciones móviles que facilit</w:t>
      </w:r>
      <w:r w:rsidR="000C545F">
        <w:rPr>
          <w:rFonts w:ascii="Palatino Linotype" w:hAnsi="Palatino Linotype" w:cs="Arial"/>
        </w:rPr>
        <w:t>en la asignación de un vehículo</w:t>
      </w:r>
      <w:r w:rsidR="00280939" w:rsidRPr="001F1F26">
        <w:rPr>
          <w:rFonts w:ascii="Palatino Linotype" w:hAnsi="Palatino Linotype" w:cs="Arial"/>
        </w:rPr>
        <w:t xml:space="preserve"> al usuario y le informe los costos por anticipado, y sistemas de pago con tarjeta para promover la seguridad personal de los usuarios</w:t>
      </w:r>
      <w:r w:rsidR="00674CE8" w:rsidRPr="001F1F26">
        <w:rPr>
          <w:rFonts w:ascii="Palatino Linotype" w:hAnsi="Palatino Linotype" w:cs="Arial"/>
        </w:rPr>
        <w:t>, verificación de requisitos de idoneidad de los conductores, así como, propender a su capacitación y evaluación periódica</w:t>
      </w:r>
      <w:r w:rsidR="00280939" w:rsidRPr="001F1F26">
        <w:rPr>
          <w:rFonts w:ascii="Palatino Linotype" w:hAnsi="Palatino Linotype" w:cs="Arial"/>
        </w:rPr>
        <w:t>.</w:t>
      </w:r>
    </w:p>
    <w:p w14:paraId="0774C5C4" w14:textId="7B6DC7AA" w:rsidR="00280939" w:rsidRPr="001F1F26" w:rsidRDefault="00280939" w:rsidP="001F1F26">
      <w:pPr>
        <w:spacing w:after="120" w:line="276" w:lineRule="auto"/>
        <w:ind w:firstLine="360"/>
        <w:jc w:val="both"/>
        <w:rPr>
          <w:rFonts w:ascii="Palatino Linotype" w:eastAsia="Times New Roman" w:hAnsi="Palatino Linotype" w:cs="Arial"/>
          <w:lang w:eastAsia="es-EC"/>
        </w:rPr>
      </w:pPr>
      <w:r w:rsidRPr="001F1F26">
        <w:rPr>
          <w:rFonts w:ascii="Palatino Linotype" w:hAnsi="Palatino Linotype" w:cs="Arial"/>
          <w:bCs/>
        </w:rPr>
        <w:t xml:space="preserve">Cumpliendo con el mandato y el plazo previsto en el artículo </w:t>
      </w:r>
      <w:proofErr w:type="spellStart"/>
      <w:r w:rsidRPr="001F1F26">
        <w:rPr>
          <w:rFonts w:ascii="Palatino Linotype" w:hAnsi="Palatino Linotype" w:cs="Arial"/>
          <w:bCs/>
        </w:rPr>
        <w:t>innumerado</w:t>
      </w:r>
      <w:proofErr w:type="spellEnd"/>
      <w:r w:rsidRPr="001F1F26">
        <w:rPr>
          <w:rFonts w:ascii="Palatino Linotype" w:hAnsi="Palatino Linotype" w:cs="Arial"/>
          <w:bCs/>
        </w:rPr>
        <w:t xml:space="preserve"> (21) de la Ordenanza Metropolitana No. 047, sancionada el 15 de abril del 2011, es deber del Municipio del Distrito Metropolitano de Quito determinar la oferta y demanda actual del servicio de transporte comercial en taxi, por lo que </w:t>
      </w:r>
      <w:r w:rsidR="002B52B3" w:rsidRPr="001F1F26">
        <w:rPr>
          <w:rFonts w:ascii="Palatino Linotype" w:hAnsi="Palatino Linotype" w:cs="Arial"/>
          <w:bCs/>
        </w:rPr>
        <w:t>se estima</w:t>
      </w:r>
      <w:r w:rsidRPr="001F1F26">
        <w:rPr>
          <w:rFonts w:ascii="Palatino Linotype" w:hAnsi="Palatino Linotype" w:cs="Arial"/>
          <w:bCs/>
        </w:rPr>
        <w:t xml:space="preserve"> acoger </w:t>
      </w:r>
      <w:r w:rsidR="002B52B3" w:rsidRPr="001F1F26">
        <w:rPr>
          <w:rFonts w:ascii="Palatino Linotype" w:hAnsi="Palatino Linotype" w:cs="Arial"/>
          <w:bCs/>
        </w:rPr>
        <w:t xml:space="preserve">la recomendación de la Secretaría de Movilidad en base a </w:t>
      </w:r>
      <w:r w:rsidRPr="001F1F26">
        <w:rPr>
          <w:rFonts w:ascii="Palatino Linotype" w:hAnsi="Palatino Linotype" w:cs="Arial"/>
          <w:bCs/>
        </w:rPr>
        <w:t>los resultados del estudio</w:t>
      </w:r>
      <w:r w:rsidRPr="001F1F26">
        <w:rPr>
          <w:rFonts w:ascii="Palatino Linotype" w:eastAsia="Times New Roman" w:hAnsi="Palatino Linotype" w:cs="Arial"/>
          <w:lang w:eastAsia="es-EC"/>
        </w:rPr>
        <w:t xml:space="preserve"> de oferta y demanda efectuados, para que, mediante Ordenanza Metropolitana se disponga </w:t>
      </w:r>
      <w:proofErr w:type="spellStart"/>
      <w:r w:rsidRPr="001F1F26">
        <w:rPr>
          <w:rFonts w:ascii="Palatino Linotype" w:eastAsia="Times New Roman" w:hAnsi="Palatino Linotype" w:cs="Arial"/>
          <w:lang w:eastAsia="es-EC"/>
        </w:rPr>
        <w:t>reaperturar</w:t>
      </w:r>
      <w:proofErr w:type="spellEnd"/>
      <w:r w:rsidRPr="001F1F26">
        <w:rPr>
          <w:rFonts w:ascii="Palatino Linotype" w:eastAsia="Times New Roman" w:hAnsi="Palatino Linotype" w:cs="Arial"/>
          <w:lang w:eastAsia="es-EC"/>
        </w:rPr>
        <w:t xml:space="preserve"> los trámites tendientes a la obtención de informes previos de constitución jurídica de nuevas </w:t>
      </w:r>
      <w:r w:rsidRPr="001F1F26">
        <w:rPr>
          <w:rFonts w:ascii="Palatino Linotype" w:eastAsia="Times New Roman" w:hAnsi="Palatino Linotype" w:cs="Arial"/>
          <w:lang w:eastAsia="es-EC"/>
        </w:rPr>
        <w:lastRenderedPageBreak/>
        <w:t xml:space="preserve">operadoras de transporte en taxi, emisión de títulos habilitantes e incremento de cupo, según corresponda, que permita cubrir la demanda insatisfecha que corresponde a un total de ocho mil seiscientos noventa y tres (8693) unidades vehiculares que serán destinadas a la prestación del servicio de taxi en sus distintas clases y subclases. </w:t>
      </w:r>
    </w:p>
    <w:p w14:paraId="64E43612" w14:textId="77777777" w:rsidR="00674CE8" w:rsidRPr="001F1F26" w:rsidRDefault="000F5505" w:rsidP="001F1F26">
      <w:pPr>
        <w:spacing w:after="120" w:line="276" w:lineRule="auto"/>
        <w:ind w:firstLine="360"/>
        <w:jc w:val="both"/>
        <w:rPr>
          <w:rFonts w:ascii="Palatino Linotype" w:hAnsi="Palatino Linotype" w:cs="Arial"/>
          <w:lang w:eastAsia="es-CO"/>
        </w:rPr>
      </w:pPr>
      <w:r w:rsidRPr="001F1F26">
        <w:rPr>
          <w:rFonts w:ascii="Palatino Linotype" w:hAnsi="Palatino Linotype" w:cs="Arial"/>
        </w:rPr>
        <w:t xml:space="preserve">La Administración Municipal ha reconocido </w:t>
      </w:r>
      <w:r w:rsidR="00674CE8" w:rsidRPr="001F1F26">
        <w:rPr>
          <w:rFonts w:ascii="Palatino Linotype" w:hAnsi="Palatino Linotype" w:cs="Arial"/>
        </w:rPr>
        <w:t xml:space="preserve">además </w:t>
      </w:r>
      <w:r w:rsidRPr="001F1F26">
        <w:rPr>
          <w:rFonts w:ascii="Palatino Linotype" w:hAnsi="Palatino Linotype" w:cs="Arial"/>
        </w:rPr>
        <w:t xml:space="preserve">la necesidad de mejorar la actual situación, considerando, entre otros, que es necesario que el régimen administrativo que regula y permite el control de las unidades destinadas a la prestación del servicio en taxi del </w:t>
      </w:r>
      <w:proofErr w:type="spellStart"/>
      <w:r w:rsidRPr="001F1F26">
        <w:rPr>
          <w:rFonts w:ascii="Palatino Linotype" w:hAnsi="Palatino Linotype" w:cs="Arial"/>
        </w:rPr>
        <w:t>DMQ</w:t>
      </w:r>
      <w:proofErr w:type="spellEnd"/>
      <w:r w:rsidRPr="001F1F26">
        <w:rPr>
          <w:rFonts w:ascii="Palatino Linotype" w:hAnsi="Palatino Linotype" w:cs="Arial"/>
        </w:rPr>
        <w:t xml:space="preserve">, se ajuste al marco nacional vigente, con el fin de garantizar la efectividad de la operación y el cumplimiento de las normativas asignadas a las distintas clases y subclases del servicio de taxi que opera en el </w:t>
      </w:r>
      <w:proofErr w:type="spellStart"/>
      <w:r w:rsidRPr="001F1F26">
        <w:rPr>
          <w:rFonts w:ascii="Palatino Linotype" w:hAnsi="Palatino Linotype" w:cs="Arial"/>
        </w:rPr>
        <w:t>DMQ</w:t>
      </w:r>
      <w:proofErr w:type="spellEnd"/>
      <w:r w:rsidRPr="001F1F26">
        <w:rPr>
          <w:rFonts w:ascii="Palatino Linotype" w:hAnsi="Palatino Linotype" w:cs="Arial"/>
        </w:rPr>
        <w:t xml:space="preserve">, incluyendo indicadores de calidad que potencien su </w:t>
      </w:r>
      <w:r w:rsidRPr="001F1F26">
        <w:rPr>
          <w:rFonts w:ascii="Palatino Linotype" w:hAnsi="Palatino Linotype" w:cs="Arial"/>
          <w:lang w:eastAsia="es-CO"/>
        </w:rPr>
        <w:t>operación</w:t>
      </w:r>
      <w:r w:rsidR="00674CE8" w:rsidRPr="001F1F26">
        <w:rPr>
          <w:rFonts w:ascii="Palatino Linotype" w:hAnsi="Palatino Linotype" w:cs="Arial"/>
          <w:lang w:eastAsia="es-CO"/>
        </w:rPr>
        <w:t xml:space="preserve">. </w:t>
      </w:r>
    </w:p>
    <w:p w14:paraId="21E31E97" w14:textId="251F998C" w:rsidR="00765374" w:rsidRPr="001F1F26" w:rsidRDefault="00674CE8" w:rsidP="001F1F26">
      <w:pPr>
        <w:spacing w:after="120" w:line="276" w:lineRule="auto"/>
        <w:ind w:firstLine="360"/>
        <w:jc w:val="both"/>
        <w:rPr>
          <w:rFonts w:ascii="Palatino Linotype" w:hAnsi="Palatino Linotype" w:cs="Arial"/>
          <w:b/>
          <w:lang w:val="es-ES_tradnl"/>
        </w:rPr>
      </w:pPr>
      <w:r w:rsidRPr="001F1F26">
        <w:rPr>
          <w:rFonts w:ascii="Palatino Linotype" w:hAnsi="Palatino Linotype" w:cs="Arial"/>
        </w:rPr>
        <w:t>E</w:t>
      </w:r>
      <w:r w:rsidRPr="001F1F26">
        <w:rPr>
          <w:rFonts w:ascii="Palatino Linotype" w:hAnsi="Palatino Linotype" w:cs="Arial"/>
          <w:lang w:val="es-ES_tradnl"/>
        </w:rPr>
        <w:t>n ejercicio de las facultades que le atribuyen al Concejo Metropolitano el artículo 8, numeral 4, de la Ley Orgánica de Régimen para el Distrito Metropolitano de Quito; y, el artículo 322 del Código Orgánico de Organización Territorial, Autonomía y Descentralización (</w:t>
      </w:r>
      <w:proofErr w:type="spellStart"/>
      <w:r w:rsidRPr="001F1F26">
        <w:rPr>
          <w:rFonts w:ascii="Palatino Linotype" w:hAnsi="Palatino Linotype" w:cs="Arial"/>
          <w:lang w:val="es-ES_tradnl"/>
        </w:rPr>
        <w:t>COOTAD</w:t>
      </w:r>
      <w:proofErr w:type="spellEnd"/>
      <w:r w:rsidRPr="001F1F26">
        <w:rPr>
          <w:rFonts w:ascii="Palatino Linotype" w:hAnsi="Palatino Linotype" w:cs="Arial"/>
          <w:lang w:val="es-ES_tradnl"/>
        </w:rPr>
        <w:t>)</w:t>
      </w:r>
      <w:r w:rsidR="000F5505" w:rsidRPr="001F1F26">
        <w:rPr>
          <w:rFonts w:ascii="Palatino Linotype" w:hAnsi="Palatino Linotype" w:cs="Arial"/>
          <w:lang w:eastAsia="es-CO"/>
        </w:rPr>
        <w:t xml:space="preserve">, </w:t>
      </w:r>
      <w:r w:rsidRPr="001F1F26">
        <w:rPr>
          <w:rFonts w:ascii="Palatino Linotype" w:hAnsi="Palatino Linotype" w:cs="Arial"/>
          <w:lang w:eastAsia="es-CO"/>
        </w:rPr>
        <w:t xml:space="preserve">se considera </w:t>
      </w:r>
      <w:r w:rsidR="000F5505" w:rsidRPr="001F1F26">
        <w:rPr>
          <w:rFonts w:ascii="Palatino Linotype" w:hAnsi="Palatino Linotype" w:cs="Arial"/>
          <w:lang w:eastAsia="es-CO"/>
        </w:rPr>
        <w:t xml:space="preserve"> </w:t>
      </w:r>
      <w:r w:rsidRPr="001F1F26">
        <w:rPr>
          <w:rFonts w:ascii="Palatino Linotype" w:hAnsi="Palatino Linotype" w:cs="Arial"/>
          <w:lang w:eastAsia="es-CO"/>
        </w:rPr>
        <w:t xml:space="preserve">necesario </w:t>
      </w:r>
      <w:r w:rsidR="000F5505" w:rsidRPr="001F1F26">
        <w:rPr>
          <w:rFonts w:ascii="Palatino Linotype" w:hAnsi="Palatino Linotype" w:cs="Arial"/>
          <w:lang w:eastAsia="es-CO"/>
        </w:rPr>
        <w:t xml:space="preserve">actualizar </w:t>
      </w:r>
      <w:r w:rsidR="00280939" w:rsidRPr="001F1F26">
        <w:rPr>
          <w:rFonts w:ascii="Palatino Linotype" w:hAnsi="Palatino Linotype" w:cs="Arial"/>
          <w:bCs/>
        </w:rPr>
        <w:t xml:space="preserve">íntegramente la normativa inherente al régimen administrativo aplicable para el servicio de taxi en el </w:t>
      </w:r>
      <w:proofErr w:type="spellStart"/>
      <w:r w:rsidR="00280939" w:rsidRPr="001F1F26">
        <w:rPr>
          <w:rFonts w:ascii="Palatino Linotype" w:hAnsi="Palatino Linotype" w:cs="Arial"/>
          <w:bCs/>
        </w:rPr>
        <w:t>DMQ</w:t>
      </w:r>
      <w:proofErr w:type="spellEnd"/>
      <w:r w:rsidR="00280939" w:rsidRPr="001F1F26">
        <w:rPr>
          <w:rFonts w:ascii="Palatino Linotype" w:hAnsi="Palatino Linotype" w:cs="Arial"/>
          <w:bCs/>
        </w:rPr>
        <w:t xml:space="preserve">, </w:t>
      </w:r>
      <w:r w:rsidR="000F5505" w:rsidRPr="001F1F26">
        <w:rPr>
          <w:rFonts w:ascii="Palatino Linotype" w:hAnsi="Palatino Linotype" w:cs="Arial"/>
        </w:rPr>
        <w:t xml:space="preserve">a través de una Ordenanza Metropolitana sustitutiva de la Ordenanza Metropolitana No. 047, </w:t>
      </w:r>
      <w:r w:rsidR="000F5505" w:rsidRPr="001F1F26">
        <w:rPr>
          <w:rFonts w:ascii="Palatino Linotype" w:hAnsi="Palatino Linotype" w:cs="Arial"/>
          <w:bCs/>
        </w:rPr>
        <w:t>sancionada el 15 de abril del 2011, reformatoria a la Ordenanza Metropolitana No. 247, sancionada el 11 de enero del 2008,</w:t>
      </w:r>
      <w:r w:rsidR="000F5505" w:rsidRPr="001F1F26">
        <w:rPr>
          <w:rFonts w:ascii="Palatino Linotype" w:hAnsi="Palatino Linotype" w:cs="Arial"/>
        </w:rPr>
        <w:t xml:space="preserve"> que establece el Régimen Administrativo para la prestación del servicio de taxi en el Distrito Metropolitano de Quito,</w:t>
      </w:r>
      <w:r w:rsidR="00280939" w:rsidRPr="001F1F26">
        <w:rPr>
          <w:rFonts w:ascii="Palatino Linotype" w:hAnsi="Palatino Linotype" w:cs="Arial"/>
        </w:rPr>
        <w:t xml:space="preserve"> cuyas disposiciones además deberán guardar armonía con las competencias que ejerce el Distrito Metropolitano de Quito conforme la Ley Orgánica de Transporte Terrestre, Tránsito y Seguridad Vial</w:t>
      </w:r>
      <w:r w:rsidR="000F5505" w:rsidRPr="001F1F26">
        <w:rPr>
          <w:rFonts w:ascii="Palatino Linotype" w:hAnsi="Palatino Linotype" w:cs="Arial"/>
        </w:rPr>
        <w:t xml:space="preserve"> y demás normativa vigente en la materia</w:t>
      </w:r>
      <w:r w:rsidR="00765374" w:rsidRPr="001F1F26">
        <w:rPr>
          <w:rFonts w:ascii="Palatino Linotype" w:hAnsi="Palatino Linotype" w:cs="Arial"/>
          <w:lang w:val="es-ES_tradnl"/>
        </w:rPr>
        <w:t>.</w:t>
      </w:r>
    </w:p>
    <w:p w14:paraId="21195A67" w14:textId="77777777" w:rsidR="00765374" w:rsidRPr="001F1F26" w:rsidRDefault="00765374" w:rsidP="001F1F26">
      <w:pPr>
        <w:pStyle w:val="Cuerpodeltexto20"/>
        <w:shd w:val="clear" w:color="auto" w:fill="auto"/>
        <w:spacing w:after="120" w:line="276" w:lineRule="auto"/>
        <w:ind w:left="20"/>
        <w:jc w:val="both"/>
        <w:rPr>
          <w:rFonts w:ascii="Palatino Linotype" w:hAnsi="Palatino Linotype" w:cs="Arial"/>
          <w:b w:val="0"/>
          <w:sz w:val="22"/>
          <w:szCs w:val="22"/>
          <w:lang w:val="es-ES_tradnl"/>
        </w:rPr>
        <w:sectPr w:rsidR="00765374" w:rsidRPr="001F1F26" w:rsidSect="00FB18EA">
          <w:headerReference w:type="default" r:id="rId10"/>
          <w:footerReference w:type="default" r:id="rId11"/>
          <w:pgSz w:w="12240" w:h="15840"/>
          <w:pgMar w:top="1701" w:right="1701" w:bottom="1418" w:left="1701" w:header="703" w:footer="709" w:gutter="0"/>
          <w:cols w:space="708"/>
          <w:docGrid w:linePitch="360"/>
        </w:sectPr>
      </w:pPr>
    </w:p>
    <w:p w14:paraId="7ED823D0" w14:textId="77777777" w:rsidR="00765374" w:rsidRPr="001F1F26" w:rsidRDefault="00765374" w:rsidP="001F1F26">
      <w:pPr>
        <w:spacing w:after="120" w:line="276" w:lineRule="auto"/>
        <w:jc w:val="center"/>
        <w:rPr>
          <w:rFonts w:ascii="Palatino Linotype" w:hAnsi="Palatino Linotype" w:cs="Arial"/>
          <w:b/>
          <w:lang w:eastAsia="es-ES"/>
        </w:rPr>
      </w:pPr>
      <w:r w:rsidRPr="001F1F26">
        <w:rPr>
          <w:rFonts w:ascii="Palatino Linotype" w:hAnsi="Palatino Linotype" w:cs="Arial"/>
          <w:b/>
          <w:lang w:eastAsia="es-ES"/>
        </w:rPr>
        <w:lastRenderedPageBreak/>
        <w:t>EL CONCEJO METROPOLITANO DE QUITO</w:t>
      </w:r>
    </w:p>
    <w:p w14:paraId="44E2DE0B" w14:textId="5A51F858" w:rsidR="00765374" w:rsidRPr="001F1F26" w:rsidRDefault="00765374" w:rsidP="001F1F26">
      <w:pPr>
        <w:spacing w:after="120" w:line="276" w:lineRule="auto"/>
        <w:jc w:val="both"/>
        <w:rPr>
          <w:rFonts w:ascii="Palatino Linotype" w:hAnsi="Palatino Linotype" w:cs="Arial"/>
          <w:lang w:eastAsia="es-ES"/>
        </w:rPr>
      </w:pPr>
      <w:r w:rsidRPr="001F1F26">
        <w:rPr>
          <w:rFonts w:ascii="Palatino Linotype" w:hAnsi="Palatino Linotype" w:cs="Arial"/>
          <w:lang w:eastAsia="es-ES"/>
        </w:rPr>
        <w:t xml:space="preserve">Vistos </w:t>
      </w:r>
      <w:r w:rsidR="006337D8" w:rsidRPr="001F1F26">
        <w:rPr>
          <w:rFonts w:ascii="Palatino Linotype" w:hAnsi="Palatino Linotype" w:cs="Arial"/>
          <w:lang w:eastAsia="es-ES"/>
        </w:rPr>
        <w:t>los</w:t>
      </w:r>
      <w:r w:rsidRPr="001F1F26">
        <w:rPr>
          <w:rFonts w:ascii="Palatino Linotype" w:hAnsi="Palatino Linotype" w:cs="Arial"/>
          <w:lang w:eastAsia="es-ES"/>
        </w:rPr>
        <w:t xml:space="preserve"> informes No.</w:t>
      </w:r>
      <w:r w:rsidR="006337D8" w:rsidRPr="001F1F26">
        <w:rPr>
          <w:rFonts w:ascii="Palatino Linotype" w:hAnsi="Palatino Linotype" w:cs="Arial"/>
          <w:lang w:eastAsia="es-ES"/>
        </w:rPr>
        <w:t xml:space="preserve"> </w:t>
      </w:r>
      <w:proofErr w:type="spellStart"/>
      <w:r w:rsidR="001F1F26">
        <w:rPr>
          <w:rFonts w:ascii="Palatino Linotype" w:hAnsi="Palatino Linotype" w:cs="Arial"/>
          <w:lang w:eastAsia="es-ES"/>
        </w:rPr>
        <w:t>IC</w:t>
      </w:r>
      <w:proofErr w:type="spellEnd"/>
      <w:r w:rsidR="001F1F26">
        <w:rPr>
          <w:rFonts w:ascii="Palatino Linotype" w:hAnsi="Palatino Linotype" w:cs="Arial"/>
          <w:lang w:eastAsia="es-ES"/>
        </w:rPr>
        <w:t xml:space="preserve">-O-2017-147 e </w:t>
      </w:r>
      <w:proofErr w:type="spellStart"/>
      <w:r w:rsidR="001F1F26">
        <w:rPr>
          <w:rFonts w:ascii="Palatino Linotype" w:hAnsi="Palatino Linotype" w:cs="Arial"/>
          <w:lang w:eastAsia="es-ES"/>
        </w:rPr>
        <w:t>IC</w:t>
      </w:r>
      <w:proofErr w:type="spellEnd"/>
      <w:r w:rsidR="001F1F26">
        <w:rPr>
          <w:rFonts w:ascii="Palatino Linotype" w:hAnsi="Palatino Linotype" w:cs="Arial"/>
          <w:lang w:eastAsia="es-ES"/>
        </w:rPr>
        <w:t>-O-2017-160, de 14 y 28 de junio de 2017, respectivamente.</w:t>
      </w:r>
    </w:p>
    <w:bookmarkEnd w:id="0"/>
    <w:bookmarkEnd w:id="1"/>
    <w:bookmarkEnd w:id="2"/>
    <w:p w14:paraId="28C6DC19" w14:textId="4A05B5DE" w:rsidR="007F1AA4" w:rsidRPr="001F1F26" w:rsidRDefault="001F1F26" w:rsidP="001F1F26">
      <w:pPr>
        <w:spacing w:after="120" w:line="276" w:lineRule="auto"/>
        <w:jc w:val="center"/>
        <w:rPr>
          <w:rFonts w:ascii="Palatino Linotype" w:eastAsia="Times New Roman" w:hAnsi="Palatino Linotype" w:cs="Arial"/>
          <w:b/>
          <w:bCs/>
          <w:lang w:val="es-ES" w:eastAsia="es-EC"/>
        </w:rPr>
      </w:pPr>
      <w:r w:rsidRPr="001F1F26">
        <w:rPr>
          <w:rFonts w:ascii="Palatino Linotype" w:eastAsia="Times New Roman" w:hAnsi="Palatino Linotype" w:cs="Arial"/>
          <w:b/>
          <w:bCs/>
          <w:lang w:val="es-ES" w:eastAsia="es-EC"/>
        </w:rPr>
        <w:t>CONSIDERANDO:</w:t>
      </w:r>
    </w:p>
    <w:p w14:paraId="5B3732DE" w14:textId="33D24BB0" w:rsidR="007F1AA4" w:rsidRPr="001F1F26" w:rsidRDefault="007F1AA4" w:rsidP="001F1F26">
      <w:pPr>
        <w:spacing w:after="120" w:line="276" w:lineRule="auto"/>
        <w:ind w:left="705" w:hanging="705"/>
        <w:jc w:val="both"/>
        <w:rPr>
          <w:rFonts w:ascii="Palatino Linotype" w:eastAsia="Times New Roman" w:hAnsi="Palatino Linotype" w:cs="Arial"/>
          <w:lang w:val="es-ES" w:eastAsia="es-EC"/>
        </w:rPr>
      </w:pPr>
      <w:r w:rsidRPr="001F1F26">
        <w:rPr>
          <w:rFonts w:ascii="Palatino Linotype" w:eastAsia="Times New Roman" w:hAnsi="Palatino Linotype" w:cs="Arial"/>
          <w:b/>
          <w:bCs/>
          <w:lang w:val="es-ES" w:eastAsia="es-EC"/>
        </w:rPr>
        <w:t>Que, </w:t>
      </w:r>
      <w:r w:rsidR="001F1F26">
        <w:rPr>
          <w:rFonts w:ascii="Palatino Linotype" w:eastAsia="Times New Roman" w:hAnsi="Palatino Linotype" w:cs="Arial"/>
          <w:b/>
          <w:bCs/>
          <w:lang w:val="es-ES" w:eastAsia="es-EC"/>
        </w:rPr>
        <w:tab/>
      </w:r>
      <w:r w:rsidRPr="001F1F26">
        <w:rPr>
          <w:rFonts w:ascii="Palatino Linotype" w:eastAsia="Times New Roman" w:hAnsi="Palatino Linotype" w:cs="Arial"/>
          <w:lang w:val="es-ES" w:eastAsia="es-EC"/>
        </w:rPr>
        <w:t>el artículo 264, numeral 6, de la Constitución de la República del Ecuador (la "Constitución") establece que es una competencia exclusiva de los gobiernos municipales: </w:t>
      </w:r>
      <w:r w:rsidRPr="001F1F26">
        <w:rPr>
          <w:rFonts w:ascii="Palatino Linotype" w:eastAsia="Times New Roman" w:hAnsi="Palatino Linotype" w:cs="Arial"/>
          <w:i/>
          <w:iCs/>
          <w:lang w:val="es-ES" w:eastAsia="es-EC"/>
        </w:rPr>
        <w:t>"Planificar, regular y controlar el tránsito y el transporte terrestre dentro de su territorio cantonal</w:t>
      </w:r>
      <w:r w:rsidR="007114A6" w:rsidRPr="001F1F26">
        <w:rPr>
          <w:rFonts w:ascii="Palatino Linotype" w:eastAsia="Times New Roman" w:hAnsi="Palatino Linotype" w:cs="Arial"/>
          <w:i/>
          <w:iCs/>
          <w:lang w:val="es-ES" w:eastAsia="es-EC"/>
        </w:rPr>
        <w:t>”</w:t>
      </w:r>
      <w:r w:rsidRPr="001F1F26">
        <w:rPr>
          <w:rFonts w:ascii="Palatino Linotype" w:eastAsia="Times New Roman" w:hAnsi="Palatino Linotype" w:cs="Arial"/>
          <w:lang w:val="es-ES" w:eastAsia="es-EC"/>
        </w:rPr>
        <w:t>;</w:t>
      </w:r>
    </w:p>
    <w:p w14:paraId="1B17518B" w14:textId="2D8AE7F0" w:rsidR="00674CE8" w:rsidRPr="001F1F26" w:rsidRDefault="00674CE8" w:rsidP="001F1F26">
      <w:pPr>
        <w:spacing w:after="120" w:line="276" w:lineRule="auto"/>
        <w:ind w:left="705" w:hanging="705"/>
        <w:jc w:val="both"/>
        <w:rPr>
          <w:rFonts w:ascii="Palatino Linotype" w:hAnsi="Palatino Linotype" w:cs="Arial"/>
        </w:rPr>
      </w:pPr>
      <w:r w:rsidRPr="001F1F26">
        <w:rPr>
          <w:rFonts w:ascii="Palatino Linotype" w:hAnsi="Palatino Linotype" w:cs="Arial"/>
          <w:b/>
        </w:rPr>
        <w:t>Que</w:t>
      </w:r>
      <w:r w:rsidRPr="001F1F26">
        <w:rPr>
          <w:rFonts w:ascii="Palatino Linotype" w:hAnsi="Palatino Linotype" w:cs="Arial"/>
        </w:rPr>
        <w:t xml:space="preserve">, </w:t>
      </w:r>
      <w:r w:rsidR="001F1F26">
        <w:rPr>
          <w:rFonts w:ascii="Palatino Linotype" w:hAnsi="Palatino Linotype" w:cs="Arial"/>
        </w:rPr>
        <w:tab/>
      </w:r>
      <w:r w:rsidRPr="001F1F26">
        <w:rPr>
          <w:rFonts w:ascii="Palatino Linotype" w:hAnsi="Palatino Linotype" w:cs="Arial"/>
        </w:rPr>
        <w:t xml:space="preserve">el artículo 394 de la Constitución de la República dispone que: </w:t>
      </w:r>
      <w:r w:rsidRPr="001F1F26">
        <w:rPr>
          <w:rFonts w:ascii="Palatino Linotype" w:hAnsi="Palatino Linotype" w:cs="Arial"/>
          <w:i/>
        </w:rPr>
        <w:t>“El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regulará el transporte terrestre, aéreo y acuático y las actividades aeroportuarias y portuarias.”</w:t>
      </w:r>
      <w:r w:rsidR="001F1F26">
        <w:rPr>
          <w:rFonts w:ascii="Palatino Linotype" w:hAnsi="Palatino Linotype" w:cs="Arial"/>
        </w:rPr>
        <w:t>;</w:t>
      </w:r>
    </w:p>
    <w:p w14:paraId="1654E22E" w14:textId="44F0A94B" w:rsidR="006D71A9" w:rsidRPr="001F1F26" w:rsidRDefault="006D71A9" w:rsidP="001F1F26">
      <w:pPr>
        <w:autoSpaceDE w:val="0"/>
        <w:autoSpaceDN w:val="0"/>
        <w:adjustRightInd w:val="0"/>
        <w:spacing w:after="120" w:line="276" w:lineRule="auto"/>
        <w:ind w:left="705" w:hanging="705"/>
        <w:jc w:val="both"/>
        <w:rPr>
          <w:rFonts w:ascii="Palatino Linotype" w:hAnsi="Palatino Linotype" w:cs="Arial"/>
        </w:rPr>
      </w:pPr>
      <w:r w:rsidRPr="001F1F26">
        <w:rPr>
          <w:rFonts w:ascii="Palatino Linotype" w:hAnsi="Palatino Linotype" w:cs="Arial"/>
          <w:b/>
          <w:bCs/>
        </w:rPr>
        <w:t xml:space="preserve">Que, </w:t>
      </w:r>
      <w:r w:rsidR="001F1F26">
        <w:rPr>
          <w:rFonts w:ascii="Palatino Linotype" w:hAnsi="Palatino Linotype" w:cs="Arial"/>
          <w:b/>
          <w:bCs/>
        </w:rPr>
        <w:tab/>
      </w:r>
      <w:r w:rsidRPr="001F1F26">
        <w:rPr>
          <w:rFonts w:ascii="Palatino Linotype" w:hAnsi="Palatino Linotype" w:cs="Arial"/>
          <w:bCs/>
        </w:rPr>
        <w:t>el artículo 7 del Código Orgánico de Or</w:t>
      </w:r>
      <w:r w:rsidR="00404E67" w:rsidRPr="001F1F26">
        <w:rPr>
          <w:rFonts w:ascii="Palatino Linotype" w:hAnsi="Palatino Linotype" w:cs="Arial"/>
          <w:bCs/>
        </w:rPr>
        <w:t>ganización</w:t>
      </w:r>
      <w:r w:rsidRPr="001F1F26">
        <w:rPr>
          <w:rFonts w:ascii="Palatino Linotype" w:hAnsi="Palatino Linotype" w:cs="Arial"/>
          <w:bCs/>
        </w:rPr>
        <w:t xml:space="preserve"> Territorial, Autonomía y Descentralización, establece que p</w:t>
      </w:r>
      <w:r w:rsidRPr="001F1F26">
        <w:rPr>
          <w:rFonts w:ascii="Palatino Linotype" w:hAnsi="Palatino Linotype" w:cs="Arial"/>
        </w:rPr>
        <w:t>ara el pleno ejercicio de sus competencias y de las facultades que de manera concurrente podrán asumir, se reconoce a los consejos  metropolitanos, la capacidad para dictar normas de carácter general a través de ordenanzas, acuerdos y resoluciones, aplicables dentro de su circunscripción territorial; cuyo facultad se circunscribirá al ámbito territorial y a las competencias del nivel de gobierno, y observará lo previsto en la Constitución y la Ley</w:t>
      </w:r>
      <w:r w:rsidR="004A48CC" w:rsidRPr="001F1F26">
        <w:rPr>
          <w:rFonts w:ascii="Palatino Linotype" w:hAnsi="Palatino Linotype" w:cs="Arial"/>
        </w:rPr>
        <w:t>;</w:t>
      </w:r>
    </w:p>
    <w:p w14:paraId="16CA4AAF" w14:textId="6D1EF0B4" w:rsidR="00D44B77" w:rsidRPr="001F1F26" w:rsidRDefault="007F1AA4" w:rsidP="001F1F26">
      <w:pPr>
        <w:autoSpaceDE w:val="0"/>
        <w:autoSpaceDN w:val="0"/>
        <w:adjustRightInd w:val="0"/>
        <w:spacing w:after="120" w:line="276" w:lineRule="auto"/>
        <w:ind w:left="705" w:hanging="705"/>
        <w:jc w:val="both"/>
        <w:rPr>
          <w:rFonts w:ascii="Palatino Linotype" w:eastAsia="Times New Roman" w:hAnsi="Palatino Linotype" w:cs="Arial"/>
          <w:i/>
          <w:iCs/>
          <w:lang w:val="es-ES" w:eastAsia="es-EC"/>
        </w:rPr>
      </w:pPr>
      <w:r w:rsidRPr="001F1F26">
        <w:rPr>
          <w:rFonts w:ascii="Palatino Linotype" w:eastAsia="Times New Roman" w:hAnsi="Palatino Linotype" w:cs="Arial"/>
          <w:b/>
          <w:bCs/>
          <w:lang w:val="es-ES" w:eastAsia="es-EC"/>
        </w:rPr>
        <w:t>Que, </w:t>
      </w:r>
      <w:r w:rsidR="001F1F26">
        <w:rPr>
          <w:rFonts w:ascii="Palatino Linotype" w:eastAsia="Times New Roman" w:hAnsi="Palatino Linotype" w:cs="Arial"/>
          <w:b/>
          <w:bCs/>
          <w:lang w:val="es-ES" w:eastAsia="es-EC"/>
        </w:rPr>
        <w:tab/>
      </w:r>
      <w:r w:rsidR="006D71A9" w:rsidRPr="001F1F26">
        <w:rPr>
          <w:rFonts w:ascii="Palatino Linotype" w:eastAsia="Times New Roman" w:hAnsi="Palatino Linotype" w:cs="Arial"/>
          <w:lang w:val="es-ES" w:eastAsia="es-EC"/>
        </w:rPr>
        <w:t>los</w:t>
      </w:r>
      <w:r w:rsidRPr="001F1F26">
        <w:rPr>
          <w:rFonts w:ascii="Palatino Linotype" w:eastAsia="Times New Roman" w:hAnsi="Palatino Linotype" w:cs="Arial"/>
          <w:lang w:val="es-ES" w:eastAsia="es-EC"/>
        </w:rPr>
        <w:t xml:space="preserve"> literal</w:t>
      </w:r>
      <w:r w:rsidR="006D71A9" w:rsidRPr="001F1F26">
        <w:rPr>
          <w:rFonts w:ascii="Palatino Linotype" w:eastAsia="Times New Roman" w:hAnsi="Palatino Linotype" w:cs="Arial"/>
          <w:lang w:val="es-ES" w:eastAsia="es-EC"/>
        </w:rPr>
        <w:t>es b) y</w:t>
      </w:r>
      <w:r w:rsidRPr="001F1F26">
        <w:rPr>
          <w:rFonts w:ascii="Palatino Linotype" w:eastAsia="Times New Roman" w:hAnsi="Palatino Linotype" w:cs="Arial"/>
          <w:lang w:val="es-ES" w:eastAsia="es-EC"/>
        </w:rPr>
        <w:t xml:space="preserve"> f) del artículo 55 (en concordancia con el artículo 85) del </w:t>
      </w:r>
      <w:proofErr w:type="spellStart"/>
      <w:r w:rsidRPr="001F1F26">
        <w:rPr>
          <w:rFonts w:ascii="Palatino Linotype" w:eastAsia="Times New Roman" w:hAnsi="Palatino Linotype" w:cs="Arial"/>
          <w:lang w:val="es-ES" w:eastAsia="es-EC"/>
        </w:rPr>
        <w:t>COOTAD</w:t>
      </w:r>
      <w:proofErr w:type="spellEnd"/>
      <w:r w:rsidRPr="001F1F26">
        <w:rPr>
          <w:rFonts w:ascii="Palatino Linotype" w:eastAsia="Times New Roman" w:hAnsi="Palatino Linotype" w:cs="Arial"/>
          <w:lang w:val="es-ES" w:eastAsia="es-EC"/>
        </w:rPr>
        <w:t xml:space="preserve"> establece que: </w:t>
      </w:r>
      <w:r w:rsidRPr="001F1F26">
        <w:rPr>
          <w:rFonts w:ascii="Palatino Linotype" w:eastAsia="Times New Roman" w:hAnsi="Palatino Linotype" w:cs="Arial"/>
          <w:i/>
          <w:iCs/>
          <w:lang w:val="es-ES" w:eastAsia="es-EC"/>
        </w:rPr>
        <w:t xml:space="preserve">"Los gobiernos autónomos descentralizados municipales tendrán las siguientes competencias exclusivas sin perjuicio de otras que determine la ley: </w:t>
      </w:r>
      <w:r w:rsidR="006D71A9" w:rsidRPr="001F1F26">
        <w:rPr>
          <w:rFonts w:ascii="Palatino Linotype" w:eastAsia="Times New Roman" w:hAnsi="Palatino Linotype" w:cs="Arial"/>
          <w:i/>
          <w:iCs/>
          <w:lang w:val="es-ES" w:eastAsia="es-EC"/>
        </w:rPr>
        <w:t>“</w:t>
      </w:r>
      <w:r w:rsidR="006D71A9" w:rsidRPr="001F1F26">
        <w:rPr>
          <w:rFonts w:ascii="Palatino Linotype" w:hAnsi="Palatino Linotype" w:cs="Arial"/>
          <w:i/>
        </w:rPr>
        <w:t xml:space="preserve">b) Ejercer el control sobre el uso y ocupación del suelo en el cantón;” </w:t>
      </w:r>
      <w:r w:rsidR="006D71A9" w:rsidRPr="001F1F26">
        <w:rPr>
          <w:rFonts w:ascii="Palatino Linotype" w:hAnsi="Palatino Linotype" w:cs="Arial"/>
        </w:rPr>
        <w:t>y,</w:t>
      </w:r>
      <w:r w:rsidR="006D71A9" w:rsidRPr="001F1F26">
        <w:rPr>
          <w:rFonts w:ascii="Palatino Linotype" w:eastAsia="Times New Roman" w:hAnsi="Palatino Linotype" w:cs="Arial"/>
          <w:i/>
          <w:iCs/>
          <w:lang w:val="es-ES" w:eastAsia="es-EC"/>
        </w:rPr>
        <w:t xml:space="preserve"> </w:t>
      </w:r>
      <w:r w:rsidRPr="001F1F26">
        <w:rPr>
          <w:rFonts w:ascii="Palatino Linotype" w:eastAsia="Times New Roman" w:hAnsi="Palatino Linotype" w:cs="Arial"/>
          <w:i/>
          <w:iCs/>
          <w:lang w:val="es-ES" w:eastAsia="es-EC"/>
        </w:rPr>
        <w:t>“f) Planificar, regular y controlar el tránsito y el transporte terrestre dentro de su circunscripción cantonal.”</w:t>
      </w:r>
      <w:r w:rsidR="001F1F26">
        <w:rPr>
          <w:rFonts w:ascii="Palatino Linotype" w:eastAsia="Times New Roman" w:hAnsi="Palatino Linotype" w:cs="Arial"/>
          <w:iCs/>
          <w:lang w:val="es-ES" w:eastAsia="es-EC"/>
        </w:rPr>
        <w:t>;</w:t>
      </w:r>
      <w:r w:rsidRPr="001F1F26">
        <w:rPr>
          <w:rFonts w:ascii="Palatino Linotype" w:eastAsia="Times New Roman" w:hAnsi="Palatino Linotype" w:cs="Arial"/>
          <w:i/>
          <w:iCs/>
          <w:lang w:val="es-ES" w:eastAsia="es-EC"/>
        </w:rPr>
        <w:t> </w:t>
      </w:r>
    </w:p>
    <w:p w14:paraId="3F0F73F7" w14:textId="77D24F4F" w:rsidR="006D71A9" w:rsidRPr="001F1F26" w:rsidRDefault="006D71A9" w:rsidP="001F1F26">
      <w:pPr>
        <w:autoSpaceDE w:val="0"/>
        <w:autoSpaceDN w:val="0"/>
        <w:adjustRightInd w:val="0"/>
        <w:spacing w:after="120" w:line="276" w:lineRule="auto"/>
        <w:ind w:left="705" w:hanging="705"/>
        <w:jc w:val="both"/>
        <w:rPr>
          <w:rFonts w:ascii="Palatino Linotype" w:eastAsia="Times New Roman" w:hAnsi="Palatino Linotype" w:cs="Arial"/>
          <w:lang w:val="es-ES" w:eastAsia="es-EC"/>
        </w:rPr>
      </w:pPr>
      <w:r w:rsidRPr="001F1F26">
        <w:rPr>
          <w:rFonts w:ascii="Palatino Linotype" w:eastAsia="Times New Roman" w:hAnsi="Palatino Linotype" w:cs="Arial"/>
          <w:b/>
          <w:iCs/>
          <w:lang w:val="es-ES" w:eastAsia="es-EC"/>
        </w:rPr>
        <w:t>Que,</w:t>
      </w:r>
      <w:r w:rsidRPr="001F1F26">
        <w:rPr>
          <w:rFonts w:ascii="Palatino Linotype" w:eastAsia="Times New Roman" w:hAnsi="Palatino Linotype" w:cs="Arial"/>
          <w:iCs/>
          <w:lang w:val="es-ES" w:eastAsia="es-EC"/>
        </w:rPr>
        <w:t xml:space="preserve"> </w:t>
      </w:r>
      <w:r w:rsidR="001F1F26">
        <w:rPr>
          <w:rFonts w:ascii="Palatino Linotype" w:eastAsia="Times New Roman" w:hAnsi="Palatino Linotype" w:cs="Arial"/>
          <w:iCs/>
          <w:lang w:val="es-ES" w:eastAsia="es-EC"/>
        </w:rPr>
        <w:tab/>
      </w:r>
      <w:r w:rsidRPr="001F1F26">
        <w:rPr>
          <w:rFonts w:ascii="Palatino Linotype" w:eastAsia="Times New Roman" w:hAnsi="Palatino Linotype" w:cs="Arial"/>
          <w:iCs/>
          <w:lang w:val="es-ES" w:eastAsia="es-EC"/>
        </w:rPr>
        <w:t xml:space="preserve">el literal </w:t>
      </w:r>
      <w:r w:rsidRPr="001F1F26">
        <w:rPr>
          <w:rFonts w:ascii="Palatino Linotype" w:hAnsi="Palatino Linotype" w:cs="Arial"/>
        </w:rPr>
        <w:t xml:space="preserve">q) del artículo 84 del Código Ibídem, señala que </w:t>
      </w:r>
      <w:r w:rsidRPr="001F1F26">
        <w:rPr>
          <w:rFonts w:ascii="Palatino Linotype" w:hAnsi="Palatino Linotype" w:cs="Arial"/>
          <w:bCs/>
        </w:rPr>
        <w:t>s</w:t>
      </w:r>
      <w:r w:rsidRPr="001F1F26">
        <w:rPr>
          <w:rFonts w:ascii="Palatino Linotype" w:hAnsi="Palatino Linotype" w:cs="Arial"/>
        </w:rPr>
        <w:t xml:space="preserve">on funciones del gobierno del distrito autónomo metropolitano, entre otras: </w:t>
      </w:r>
      <w:r w:rsidRPr="001F1F26">
        <w:rPr>
          <w:rFonts w:ascii="Palatino Linotype" w:hAnsi="Palatino Linotype" w:cs="Arial"/>
          <w:i/>
        </w:rPr>
        <w:t>“q) Planificar, regular y controlar el tránsito y el transporte terrestre dentro de su territorio;”</w:t>
      </w:r>
      <w:r w:rsidR="001F1F26">
        <w:rPr>
          <w:rFonts w:ascii="Palatino Linotype" w:hAnsi="Palatino Linotype" w:cs="Arial"/>
        </w:rPr>
        <w:t>;</w:t>
      </w:r>
    </w:p>
    <w:p w14:paraId="119D4415" w14:textId="6E07423E" w:rsidR="006D71A9" w:rsidRPr="001F1F26" w:rsidRDefault="006D71A9" w:rsidP="001F1F26">
      <w:pPr>
        <w:autoSpaceDE w:val="0"/>
        <w:autoSpaceDN w:val="0"/>
        <w:adjustRightInd w:val="0"/>
        <w:spacing w:after="120" w:line="276" w:lineRule="auto"/>
        <w:ind w:left="705" w:hanging="705"/>
        <w:jc w:val="both"/>
        <w:rPr>
          <w:rFonts w:ascii="Palatino Linotype" w:hAnsi="Palatino Linotype" w:cs="Arial"/>
        </w:rPr>
      </w:pPr>
      <w:r w:rsidRPr="001F1F26">
        <w:rPr>
          <w:rFonts w:ascii="Palatino Linotype" w:hAnsi="Palatino Linotype" w:cs="Arial"/>
          <w:b/>
          <w:bCs/>
        </w:rPr>
        <w:t xml:space="preserve">Que, </w:t>
      </w:r>
      <w:r w:rsidR="001F1F26">
        <w:rPr>
          <w:rFonts w:ascii="Palatino Linotype" w:hAnsi="Palatino Linotype" w:cs="Arial"/>
          <w:b/>
          <w:bCs/>
        </w:rPr>
        <w:tab/>
      </w:r>
      <w:r w:rsidRPr="001F1F26">
        <w:rPr>
          <w:rFonts w:ascii="Palatino Linotype" w:hAnsi="Palatino Linotype" w:cs="Arial"/>
          <w:bCs/>
        </w:rPr>
        <w:t xml:space="preserve">el artículo 87 del </w:t>
      </w:r>
      <w:proofErr w:type="spellStart"/>
      <w:r w:rsidRPr="001F1F26">
        <w:rPr>
          <w:rFonts w:ascii="Palatino Linotype" w:hAnsi="Palatino Linotype" w:cs="Arial"/>
          <w:bCs/>
        </w:rPr>
        <w:t>COOTAD</w:t>
      </w:r>
      <w:proofErr w:type="spellEnd"/>
      <w:r w:rsidRPr="001F1F26">
        <w:rPr>
          <w:rFonts w:ascii="Palatino Linotype" w:hAnsi="Palatino Linotype" w:cs="Arial"/>
          <w:bCs/>
        </w:rPr>
        <w:t xml:space="preserve">, en su literal a), determina como una de las atribuciones </w:t>
      </w:r>
      <w:r w:rsidRPr="001F1F26">
        <w:rPr>
          <w:rFonts w:ascii="Palatino Linotype" w:hAnsi="Palatino Linotype" w:cs="Arial"/>
        </w:rPr>
        <w:t xml:space="preserve">del Concejo Metropolitano el: </w:t>
      </w:r>
      <w:r w:rsidRPr="001F1F26">
        <w:rPr>
          <w:rFonts w:ascii="Palatino Linotype" w:hAnsi="Palatino Linotype" w:cs="Arial"/>
          <w:i/>
        </w:rPr>
        <w:t xml:space="preserve">“a) Ejercer la facultad normativa en las materias de </w:t>
      </w:r>
      <w:r w:rsidRPr="001F1F26">
        <w:rPr>
          <w:rFonts w:ascii="Palatino Linotype" w:hAnsi="Palatino Linotype" w:cs="Arial"/>
          <w:i/>
        </w:rPr>
        <w:lastRenderedPageBreak/>
        <w:t>competencia del gobierno autónomo descentralizado metropolitano, mediante la expedición de ordenanzas metropolitanas, acuerdos y resoluciones;”</w:t>
      </w:r>
      <w:r w:rsidR="001F1F26">
        <w:rPr>
          <w:rFonts w:ascii="Palatino Linotype" w:hAnsi="Palatino Linotype" w:cs="Arial"/>
        </w:rPr>
        <w:t>;</w:t>
      </w:r>
    </w:p>
    <w:p w14:paraId="70560725" w14:textId="02A08334" w:rsidR="00695883" w:rsidRPr="001F1F26" w:rsidRDefault="00695883" w:rsidP="001F1F26">
      <w:pPr>
        <w:spacing w:after="120" w:line="276" w:lineRule="auto"/>
        <w:ind w:left="705" w:hanging="705"/>
        <w:jc w:val="both"/>
        <w:rPr>
          <w:rFonts w:ascii="Palatino Linotype" w:hAnsi="Palatino Linotype" w:cs="Arial"/>
          <w:bCs/>
        </w:rPr>
      </w:pPr>
      <w:r w:rsidRPr="001F1F26">
        <w:rPr>
          <w:rFonts w:ascii="Palatino Linotype" w:hAnsi="Palatino Linotype" w:cs="Arial"/>
          <w:b/>
          <w:bCs/>
        </w:rPr>
        <w:t>Que,</w:t>
      </w:r>
      <w:r w:rsidRPr="001F1F26">
        <w:rPr>
          <w:rFonts w:ascii="Palatino Linotype" w:hAnsi="Palatino Linotype" w:cs="Arial"/>
          <w:bCs/>
        </w:rPr>
        <w:t xml:space="preserve"> </w:t>
      </w:r>
      <w:r w:rsidR="001F1F26">
        <w:rPr>
          <w:rFonts w:ascii="Palatino Linotype" w:hAnsi="Palatino Linotype" w:cs="Arial"/>
          <w:bCs/>
        </w:rPr>
        <w:tab/>
      </w:r>
      <w:r w:rsidRPr="001F1F26">
        <w:rPr>
          <w:rFonts w:ascii="Palatino Linotype" w:hAnsi="Palatino Linotype" w:cs="Arial"/>
          <w:bCs/>
        </w:rPr>
        <w:t>el artículo 3 de la Ley Orgánica de Transporte Terrestre, Tránsito y Seguridad Vial (</w:t>
      </w:r>
      <w:proofErr w:type="spellStart"/>
      <w:r w:rsidRPr="001F1F26">
        <w:rPr>
          <w:rFonts w:ascii="Palatino Linotype" w:hAnsi="Palatino Linotype" w:cs="Arial"/>
          <w:bCs/>
        </w:rPr>
        <w:t>LOTTTSV</w:t>
      </w:r>
      <w:proofErr w:type="spellEnd"/>
      <w:r w:rsidRPr="001F1F26">
        <w:rPr>
          <w:rFonts w:ascii="Palatino Linotype" w:hAnsi="Palatino Linotype" w:cs="Arial"/>
          <w:bCs/>
        </w:rPr>
        <w:t>), determina que el Estado garantizará que la prestación del servicio de transporte público se ajuste a los principios de seguridad, eficiencia, responsabilidad, universalidad, accesibilidad, continuidad y calidad, con tarifas socialmente justas</w:t>
      </w:r>
      <w:r w:rsidR="001F1F26">
        <w:rPr>
          <w:rFonts w:ascii="Palatino Linotype" w:hAnsi="Palatino Linotype" w:cs="Arial"/>
          <w:bCs/>
        </w:rPr>
        <w:t>;</w:t>
      </w:r>
    </w:p>
    <w:p w14:paraId="75FE0318" w14:textId="4C7CAC1D" w:rsidR="00642F09" w:rsidRPr="001F1F26" w:rsidRDefault="00642F09" w:rsidP="001F1F26">
      <w:pPr>
        <w:spacing w:after="120" w:line="276" w:lineRule="auto"/>
        <w:ind w:left="705" w:hanging="705"/>
        <w:jc w:val="both"/>
        <w:rPr>
          <w:rFonts w:ascii="Palatino Linotype" w:hAnsi="Palatino Linotype" w:cs="Arial"/>
        </w:rPr>
      </w:pPr>
      <w:r w:rsidRPr="001F1F26">
        <w:rPr>
          <w:rFonts w:ascii="Palatino Linotype" w:hAnsi="Palatino Linotype" w:cs="Arial"/>
          <w:b/>
          <w:bCs/>
        </w:rPr>
        <w:t xml:space="preserve">Que, </w:t>
      </w:r>
      <w:r w:rsidR="001F1F26">
        <w:rPr>
          <w:rFonts w:ascii="Palatino Linotype" w:hAnsi="Palatino Linotype" w:cs="Arial"/>
          <w:b/>
          <w:bCs/>
        </w:rPr>
        <w:tab/>
      </w:r>
      <w:r w:rsidRPr="001F1F26">
        <w:rPr>
          <w:rFonts w:ascii="Palatino Linotype" w:hAnsi="Palatino Linotype" w:cs="Arial"/>
          <w:bCs/>
        </w:rPr>
        <w:t>el artículo 16 de</w:t>
      </w:r>
      <w:r w:rsidRPr="001F1F26">
        <w:rPr>
          <w:rFonts w:ascii="Palatino Linotype" w:hAnsi="Palatino Linotype" w:cs="Arial"/>
          <w:b/>
          <w:bCs/>
        </w:rPr>
        <w:t xml:space="preserve"> </w:t>
      </w:r>
      <w:r w:rsidRPr="001F1F26">
        <w:rPr>
          <w:rFonts w:ascii="Palatino Linotype" w:hAnsi="Palatino Linotype" w:cs="Arial"/>
          <w:bCs/>
        </w:rPr>
        <w:t xml:space="preserve">la </w:t>
      </w:r>
      <w:proofErr w:type="spellStart"/>
      <w:r w:rsidR="00695883" w:rsidRPr="001F1F26">
        <w:rPr>
          <w:rFonts w:ascii="Palatino Linotype" w:hAnsi="Palatino Linotype" w:cs="Arial"/>
          <w:bCs/>
        </w:rPr>
        <w:t>LOTTTSV</w:t>
      </w:r>
      <w:proofErr w:type="spellEnd"/>
      <w:r w:rsidRPr="001F1F26">
        <w:rPr>
          <w:rFonts w:ascii="Palatino Linotype" w:hAnsi="Palatino Linotype" w:cs="Arial"/>
          <w:bCs/>
        </w:rPr>
        <w:t xml:space="preserve">, determina que: </w:t>
      </w:r>
      <w:r w:rsidRPr="001F1F26">
        <w:rPr>
          <w:rFonts w:ascii="Palatino Linotype" w:hAnsi="Palatino Linotype" w:cs="Arial"/>
          <w:bCs/>
          <w:i/>
        </w:rPr>
        <w:t>“</w:t>
      </w:r>
      <w:r w:rsidRPr="001F1F26">
        <w:rPr>
          <w:rFonts w:ascii="Palatino Linotype" w:hAnsi="Palatino Linotype" w:cs="Arial"/>
          <w:i/>
        </w:rPr>
        <w:t xml:space="preserve">La Agencia Nacional de Regulación y Control del Transporte Terrestre, Tránsito y Seguridad Vial, es el ente encargado de la regulación, planificación y control del transporte terrestre, tránsito y seguridad vial en el territorio nacional, en el ámbito de sus competencias, con sujeción a las políticas emanadas del Ministerio del Sector; así como del control del tránsito en las vías de la red estatal-troncales nacionales, en coordinación con los </w:t>
      </w:r>
      <w:proofErr w:type="spellStart"/>
      <w:r w:rsidRPr="001F1F26">
        <w:rPr>
          <w:rFonts w:ascii="Palatino Linotype" w:hAnsi="Palatino Linotype" w:cs="Arial"/>
          <w:i/>
        </w:rPr>
        <w:t>GADS</w:t>
      </w:r>
      <w:proofErr w:type="spellEnd"/>
      <w:r w:rsidRPr="001F1F26">
        <w:rPr>
          <w:rFonts w:ascii="Palatino Linotype" w:hAnsi="Palatino Linotype" w:cs="Arial"/>
          <w:i/>
        </w:rPr>
        <w:t xml:space="preserve"> y tendrá su domicilio en el Distrito Metropolitano de Quito</w:t>
      </w:r>
      <w:r w:rsidR="004A48CC" w:rsidRPr="001F1F26">
        <w:rPr>
          <w:rFonts w:ascii="Palatino Linotype" w:hAnsi="Palatino Linotype" w:cs="Arial"/>
          <w:i/>
        </w:rPr>
        <w:t>.</w:t>
      </w:r>
      <w:r w:rsidRPr="001F1F26">
        <w:rPr>
          <w:rFonts w:ascii="Palatino Linotype" w:hAnsi="Palatino Linotype" w:cs="Arial"/>
          <w:i/>
        </w:rPr>
        <w:t xml:space="preserve"> (…)”</w:t>
      </w:r>
      <w:r w:rsidR="001F1F26">
        <w:rPr>
          <w:rFonts w:ascii="Palatino Linotype" w:hAnsi="Palatino Linotype" w:cs="Arial"/>
        </w:rPr>
        <w:t>;</w:t>
      </w:r>
    </w:p>
    <w:p w14:paraId="4C68CA58" w14:textId="69271BBF" w:rsidR="00642F09" w:rsidRPr="001F1F26" w:rsidRDefault="00642F09" w:rsidP="001F1F26">
      <w:pPr>
        <w:spacing w:after="120" w:line="276" w:lineRule="auto"/>
        <w:ind w:left="705" w:hanging="705"/>
        <w:jc w:val="both"/>
        <w:rPr>
          <w:rFonts w:ascii="Palatino Linotype" w:hAnsi="Palatino Linotype" w:cs="Arial"/>
        </w:rPr>
      </w:pPr>
      <w:r w:rsidRPr="001F1F26">
        <w:rPr>
          <w:rFonts w:ascii="Palatino Linotype" w:hAnsi="Palatino Linotype" w:cs="Arial"/>
          <w:b/>
          <w:bCs/>
        </w:rPr>
        <w:t xml:space="preserve">Que, </w:t>
      </w:r>
      <w:r w:rsidR="001F1F26">
        <w:rPr>
          <w:rFonts w:ascii="Palatino Linotype" w:hAnsi="Palatino Linotype" w:cs="Arial"/>
          <w:b/>
          <w:bCs/>
        </w:rPr>
        <w:tab/>
      </w:r>
      <w:r w:rsidR="00674CE8" w:rsidRPr="001F1F26">
        <w:rPr>
          <w:rFonts w:ascii="Palatino Linotype" w:hAnsi="Palatino Linotype" w:cs="Arial"/>
          <w:bCs/>
        </w:rPr>
        <w:t xml:space="preserve">los </w:t>
      </w:r>
      <w:r w:rsidR="00A66174" w:rsidRPr="001F1F26">
        <w:rPr>
          <w:rFonts w:ascii="Palatino Linotype" w:hAnsi="Palatino Linotype" w:cs="Arial"/>
          <w:bCs/>
        </w:rPr>
        <w:t>numeral</w:t>
      </w:r>
      <w:r w:rsidR="00674CE8" w:rsidRPr="001F1F26">
        <w:rPr>
          <w:rFonts w:ascii="Palatino Linotype" w:hAnsi="Palatino Linotype" w:cs="Arial"/>
          <w:bCs/>
        </w:rPr>
        <w:t>es</w:t>
      </w:r>
      <w:r w:rsidR="00A66174" w:rsidRPr="001F1F26">
        <w:rPr>
          <w:rFonts w:ascii="Palatino Linotype" w:hAnsi="Palatino Linotype" w:cs="Arial"/>
          <w:bCs/>
        </w:rPr>
        <w:t xml:space="preserve"> 2</w:t>
      </w:r>
      <w:r w:rsidR="00674CE8" w:rsidRPr="001F1F26">
        <w:rPr>
          <w:rFonts w:ascii="Palatino Linotype" w:hAnsi="Palatino Linotype" w:cs="Arial"/>
          <w:bCs/>
        </w:rPr>
        <w:t xml:space="preserve"> y 10</w:t>
      </w:r>
      <w:r w:rsidR="00A66174" w:rsidRPr="001F1F26">
        <w:rPr>
          <w:rFonts w:ascii="Palatino Linotype" w:hAnsi="Palatino Linotype" w:cs="Arial"/>
          <w:bCs/>
        </w:rPr>
        <w:t xml:space="preserve"> del </w:t>
      </w:r>
      <w:r w:rsidRPr="001F1F26">
        <w:rPr>
          <w:rFonts w:ascii="Palatino Linotype" w:hAnsi="Palatino Linotype" w:cs="Arial"/>
          <w:bCs/>
        </w:rPr>
        <w:t>artículo 20 de la Ley ibídem señala que son</w:t>
      </w:r>
      <w:r w:rsidRPr="001F1F26">
        <w:rPr>
          <w:rFonts w:ascii="Palatino Linotype" w:hAnsi="Palatino Linotype" w:cs="Arial"/>
          <w:b/>
          <w:bCs/>
        </w:rPr>
        <w:t xml:space="preserve"> </w:t>
      </w:r>
      <w:r w:rsidRPr="001F1F26">
        <w:rPr>
          <w:rFonts w:ascii="Palatino Linotype" w:hAnsi="Palatino Linotype" w:cs="Arial"/>
        </w:rPr>
        <w:t xml:space="preserve">funciones y atribuciones del Directorio de la Agencia Nacional de Regulación y Control del Transporte Terrestre, Tránsito y Seguridad Vial: </w:t>
      </w:r>
      <w:r w:rsidRPr="001F1F26">
        <w:rPr>
          <w:rFonts w:ascii="Palatino Linotype" w:hAnsi="Palatino Linotype" w:cs="Arial"/>
          <w:i/>
        </w:rPr>
        <w:t>“2. Establecer las regulaciones de carácter nacional en materia de transporte terrestre, tránsito y seguridad vial, controlar y auditar en el ámbito de sus competencias su cumplimiento por parte de los Gobiernos Autónomos Descentralizados, de acuerdo al Reglamento que se expida para la presente Ley; (…) 10. Aprobar las normas de homologación, regulación y control de los medios y sistemas de transporte terrestre y tránsito, en el ámbito nacional;”</w:t>
      </w:r>
      <w:r w:rsidR="001F1F26">
        <w:rPr>
          <w:rFonts w:ascii="Palatino Linotype" w:hAnsi="Palatino Linotype" w:cs="Arial"/>
        </w:rPr>
        <w:t>;</w:t>
      </w:r>
    </w:p>
    <w:p w14:paraId="5A00465B" w14:textId="3084014C" w:rsidR="00D44B77" w:rsidRPr="001F1F26" w:rsidRDefault="00D44B77" w:rsidP="001F1F26">
      <w:pPr>
        <w:spacing w:after="120" w:line="276" w:lineRule="auto"/>
        <w:ind w:left="705" w:hanging="705"/>
        <w:jc w:val="both"/>
        <w:rPr>
          <w:rFonts w:ascii="Palatino Linotype" w:hAnsi="Palatino Linotype" w:cs="Arial"/>
          <w:i/>
          <w:lang w:val="es-ES_tradnl"/>
        </w:rPr>
      </w:pPr>
      <w:r w:rsidRPr="001F1F26">
        <w:rPr>
          <w:rFonts w:ascii="Palatino Linotype" w:hAnsi="Palatino Linotype" w:cs="Arial"/>
          <w:b/>
          <w:lang w:val="es-ES_tradnl"/>
        </w:rPr>
        <w:t>Que,</w:t>
      </w:r>
      <w:r w:rsidRPr="001F1F26">
        <w:rPr>
          <w:rFonts w:ascii="Palatino Linotype" w:hAnsi="Palatino Linotype" w:cs="Arial"/>
          <w:lang w:val="es-ES_tradnl"/>
        </w:rPr>
        <w:tab/>
        <w:t xml:space="preserve">la </w:t>
      </w:r>
      <w:proofErr w:type="spellStart"/>
      <w:r w:rsidRPr="001F1F26">
        <w:rPr>
          <w:rFonts w:ascii="Palatino Linotype" w:hAnsi="Palatino Linotype" w:cs="Arial"/>
          <w:lang w:val="es-ES_tradnl"/>
        </w:rPr>
        <w:t>LOTTTSV</w:t>
      </w:r>
      <w:proofErr w:type="spellEnd"/>
      <w:r w:rsidRPr="001F1F26">
        <w:rPr>
          <w:rFonts w:ascii="Palatino Linotype" w:hAnsi="Palatino Linotype" w:cs="Arial"/>
          <w:lang w:val="es-ES_tradnl"/>
        </w:rPr>
        <w:t xml:space="preserve"> en el primer inciso de su artículo 30.4 señala que: </w:t>
      </w:r>
      <w:r w:rsidRPr="001F1F26">
        <w:rPr>
          <w:rFonts w:ascii="Palatino Linotype" w:hAnsi="Palatino Linotype" w:cs="Arial"/>
          <w:i/>
          <w:lang w:val="es-ES_tradnl"/>
        </w:rPr>
        <w:t>“Los Gobiernos Autónomos Descentralizados Regionales, Metropolitanos y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que en materia de control del tránsito y la seguridad vial se vayan a aplicar”</w:t>
      </w:r>
      <w:r w:rsidR="001F1F26" w:rsidRPr="001F1F26">
        <w:rPr>
          <w:rFonts w:ascii="Palatino Linotype" w:hAnsi="Palatino Linotype" w:cs="Arial"/>
          <w:lang w:val="es-ES_tradnl"/>
        </w:rPr>
        <w:t>;</w:t>
      </w:r>
    </w:p>
    <w:p w14:paraId="55BAFD97" w14:textId="77777777" w:rsidR="001F1F26" w:rsidRDefault="00D44B77" w:rsidP="001F1F26">
      <w:pPr>
        <w:spacing w:after="120" w:line="276" w:lineRule="auto"/>
        <w:ind w:left="705" w:hanging="705"/>
        <w:jc w:val="both"/>
        <w:rPr>
          <w:rFonts w:ascii="Palatino Linotype" w:hAnsi="Palatino Linotype" w:cs="Arial"/>
        </w:rPr>
      </w:pPr>
      <w:r w:rsidRPr="001F1F26">
        <w:rPr>
          <w:rFonts w:ascii="Palatino Linotype" w:hAnsi="Palatino Linotype" w:cs="Arial"/>
          <w:b/>
          <w:lang w:val="es-ES_tradnl"/>
        </w:rPr>
        <w:lastRenderedPageBreak/>
        <w:t>Que,</w:t>
      </w:r>
      <w:r w:rsidR="001F1F26">
        <w:rPr>
          <w:rFonts w:ascii="Palatino Linotype" w:hAnsi="Palatino Linotype" w:cs="Arial"/>
          <w:lang w:val="es-ES_tradnl"/>
        </w:rPr>
        <w:tab/>
      </w:r>
      <w:r w:rsidRPr="001F1F26">
        <w:rPr>
          <w:rFonts w:ascii="Palatino Linotype" w:hAnsi="Palatino Linotype" w:cs="Arial"/>
          <w:lang w:val="es-ES_tradnl"/>
        </w:rPr>
        <w:t xml:space="preserve">los literales a) y c) del artículo 30.5 de la </w:t>
      </w:r>
      <w:proofErr w:type="spellStart"/>
      <w:r w:rsidRPr="001F1F26">
        <w:rPr>
          <w:rFonts w:ascii="Palatino Linotype" w:hAnsi="Palatino Linotype" w:cs="Arial"/>
          <w:lang w:val="es-ES_tradnl"/>
        </w:rPr>
        <w:t>LOTTTSV</w:t>
      </w:r>
      <w:proofErr w:type="spellEnd"/>
      <w:r w:rsidRPr="001F1F26">
        <w:rPr>
          <w:rFonts w:ascii="Palatino Linotype" w:hAnsi="Palatino Linotype" w:cs="Arial"/>
          <w:lang w:val="es-ES_tradnl"/>
        </w:rPr>
        <w:t xml:space="preserve"> establece</w:t>
      </w:r>
      <w:r w:rsidR="004A48CC" w:rsidRPr="001F1F26">
        <w:rPr>
          <w:rFonts w:ascii="Palatino Linotype" w:hAnsi="Palatino Linotype" w:cs="Arial"/>
          <w:lang w:val="es-ES_tradnl"/>
        </w:rPr>
        <w:t>n</w:t>
      </w:r>
      <w:r w:rsidRPr="001F1F26">
        <w:rPr>
          <w:rFonts w:ascii="Palatino Linotype" w:hAnsi="Palatino Linotype" w:cs="Arial"/>
          <w:lang w:val="es-ES_tradnl"/>
        </w:rPr>
        <w:t xml:space="preserve"> que los Gobiernos Autónomos Descentralizados Metropolitanos y Municipales tendrán como competencias, entre otras, las de: </w:t>
      </w:r>
      <w:r w:rsidRPr="001F1F26">
        <w:rPr>
          <w:rFonts w:ascii="Palatino Linotype" w:hAnsi="Palatino Linotype" w:cs="Arial"/>
          <w:i/>
          <w:lang w:val="es-ES_tradnl"/>
        </w:rPr>
        <w:t>“</w:t>
      </w:r>
      <w:r w:rsidRPr="001F1F26">
        <w:rPr>
          <w:rFonts w:ascii="Palatino Linotype" w:hAnsi="Palatino Linotype" w:cs="Arial"/>
          <w:i/>
        </w:rPr>
        <w:t xml:space="preserve">a) Cumplir y hacer cumplir la Constitución, los convenios internacionales de la materia, esta Ley, las ordenanzas y reglamentos, la normativa de los Gobiernos Autónomos Descentralizados regionales, metropolitanos y municipales, las resoluciones de su Concejo Metropolitano o Municipal;” y, “c) Planificar, regular y controlar las actividades y operaciones de transporte terrestre, tránsito y seguridad vial, los servicios de transporte público de pasajeros y bienes, transporte comercial y toda forma de transporte colectivo y/o masivo, en el ámbito </w:t>
      </w:r>
      <w:proofErr w:type="spellStart"/>
      <w:r w:rsidRPr="001F1F26">
        <w:rPr>
          <w:rFonts w:ascii="Palatino Linotype" w:hAnsi="Palatino Linotype" w:cs="Arial"/>
          <w:i/>
        </w:rPr>
        <w:t>intracantonal</w:t>
      </w:r>
      <w:proofErr w:type="spellEnd"/>
      <w:r w:rsidRPr="001F1F26">
        <w:rPr>
          <w:rFonts w:ascii="Palatino Linotype" w:hAnsi="Palatino Linotype" w:cs="Arial"/>
          <w:i/>
        </w:rPr>
        <w:t>, conforme la clasificación de las vías definidas por el Ministerio del Sector;”</w:t>
      </w:r>
      <w:r w:rsidR="001F1F26">
        <w:rPr>
          <w:rFonts w:ascii="Palatino Linotype" w:hAnsi="Palatino Linotype" w:cs="Arial"/>
        </w:rPr>
        <w:t>;</w:t>
      </w:r>
    </w:p>
    <w:p w14:paraId="68D28022" w14:textId="77777777" w:rsidR="001F1F26" w:rsidRDefault="00D44B77" w:rsidP="001F1F26">
      <w:pPr>
        <w:spacing w:after="120" w:line="276" w:lineRule="auto"/>
        <w:ind w:left="705" w:hanging="705"/>
        <w:jc w:val="both"/>
        <w:rPr>
          <w:rFonts w:ascii="Palatino Linotype" w:hAnsi="Palatino Linotype" w:cs="Arial"/>
        </w:rPr>
      </w:pPr>
      <w:r w:rsidRPr="001F1F26">
        <w:rPr>
          <w:rFonts w:ascii="Palatino Linotype" w:hAnsi="Palatino Linotype" w:cs="Arial"/>
          <w:b/>
          <w:bCs/>
        </w:rPr>
        <w:t xml:space="preserve">Que, </w:t>
      </w:r>
      <w:r w:rsidR="001F1F26">
        <w:rPr>
          <w:rFonts w:ascii="Palatino Linotype" w:hAnsi="Palatino Linotype" w:cs="Arial"/>
          <w:b/>
          <w:bCs/>
        </w:rPr>
        <w:tab/>
      </w:r>
      <w:r w:rsidRPr="001F1F26">
        <w:rPr>
          <w:rFonts w:ascii="Palatino Linotype" w:hAnsi="Palatino Linotype" w:cs="Arial"/>
          <w:bCs/>
        </w:rPr>
        <w:t xml:space="preserve">el artículo 57 de la </w:t>
      </w:r>
      <w:proofErr w:type="spellStart"/>
      <w:r w:rsidRPr="001F1F26">
        <w:rPr>
          <w:rFonts w:ascii="Palatino Linotype" w:hAnsi="Palatino Linotype" w:cs="Arial"/>
          <w:bCs/>
        </w:rPr>
        <w:t>LOTTTSV</w:t>
      </w:r>
      <w:proofErr w:type="spellEnd"/>
      <w:r w:rsidRPr="001F1F26">
        <w:rPr>
          <w:rFonts w:ascii="Palatino Linotype" w:hAnsi="Palatino Linotype" w:cs="Arial"/>
          <w:bCs/>
        </w:rPr>
        <w:t xml:space="preserve">, </w:t>
      </w:r>
      <w:r w:rsidRPr="001F1F26">
        <w:rPr>
          <w:rFonts w:ascii="Palatino Linotype" w:hAnsi="Palatino Linotype" w:cs="Arial"/>
        </w:rPr>
        <w:t>define al servicio de transporte comercial como aquel que se presta a terceras personas a cambio de una contraprestación económica, siempre que no sea servicio de transporte colectivo o masivo, cuya clasificación, entre otros, contempla al servicio de transporte en taxis, el cual debe ser prestado únicamente por operadoras de transporte autorizadas. El in</w:t>
      </w:r>
      <w:r w:rsidR="006D71A9" w:rsidRPr="001F1F26">
        <w:rPr>
          <w:rFonts w:ascii="Palatino Linotype" w:hAnsi="Palatino Linotype" w:cs="Arial"/>
        </w:rPr>
        <w:t>i</w:t>
      </w:r>
      <w:r w:rsidRPr="001F1F26">
        <w:rPr>
          <w:rFonts w:ascii="Palatino Linotype" w:hAnsi="Palatino Linotype" w:cs="Arial"/>
        </w:rPr>
        <w:t xml:space="preserve">cio final del artículo ibídem señala: </w:t>
      </w:r>
      <w:r w:rsidRPr="001F1F26">
        <w:rPr>
          <w:rFonts w:ascii="Palatino Linotype" w:hAnsi="Palatino Linotype" w:cs="Arial"/>
          <w:i/>
        </w:rPr>
        <w:t>“El servicio de taxis se prestará exclusivamente en el área del territorio ecuatoriano, establecido en el permiso de operación respectivo; y, fletado ocasionalmente a cualquier parte del país, estando prohibido establecer rutas y frecuencias.”</w:t>
      </w:r>
      <w:r w:rsidR="001F1F26">
        <w:rPr>
          <w:rFonts w:ascii="Palatino Linotype" w:hAnsi="Palatino Linotype" w:cs="Arial"/>
        </w:rPr>
        <w:t>;</w:t>
      </w:r>
    </w:p>
    <w:p w14:paraId="08DEC75B" w14:textId="77777777" w:rsidR="001F1F26" w:rsidRDefault="00D44B77" w:rsidP="001F1F26">
      <w:pPr>
        <w:spacing w:after="120" w:line="276" w:lineRule="auto"/>
        <w:ind w:left="705" w:hanging="705"/>
        <w:jc w:val="both"/>
        <w:rPr>
          <w:rFonts w:ascii="Palatino Linotype" w:hAnsi="Palatino Linotype" w:cs="Arial"/>
        </w:rPr>
      </w:pPr>
      <w:r w:rsidRPr="001F1F26">
        <w:rPr>
          <w:rFonts w:ascii="Palatino Linotype" w:hAnsi="Palatino Linotype" w:cs="Arial"/>
          <w:b/>
          <w:bCs/>
        </w:rPr>
        <w:t xml:space="preserve">Que, </w:t>
      </w:r>
      <w:r w:rsidR="001F1F26">
        <w:rPr>
          <w:rFonts w:ascii="Palatino Linotype" w:hAnsi="Palatino Linotype" w:cs="Arial"/>
          <w:b/>
          <w:bCs/>
        </w:rPr>
        <w:tab/>
      </w:r>
      <w:r w:rsidRPr="001F1F26">
        <w:rPr>
          <w:rFonts w:ascii="Palatino Linotype" w:hAnsi="Palatino Linotype" w:cs="Arial"/>
          <w:bCs/>
        </w:rPr>
        <w:t xml:space="preserve">el artículo 75 de la </w:t>
      </w:r>
      <w:proofErr w:type="spellStart"/>
      <w:r w:rsidRPr="001F1F26">
        <w:rPr>
          <w:rFonts w:ascii="Palatino Linotype" w:hAnsi="Palatino Linotype" w:cs="Arial"/>
          <w:bCs/>
        </w:rPr>
        <w:t>LOTTTSV</w:t>
      </w:r>
      <w:proofErr w:type="spellEnd"/>
      <w:r w:rsidRPr="001F1F26">
        <w:rPr>
          <w:rFonts w:ascii="Palatino Linotype" w:hAnsi="Palatino Linotype" w:cs="Arial"/>
          <w:bCs/>
        </w:rPr>
        <w:t xml:space="preserve"> indica que co</w:t>
      </w:r>
      <w:r w:rsidRPr="001F1F26">
        <w:rPr>
          <w:rFonts w:ascii="Palatino Linotype" w:hAnsi="Palatino Linotype" w:cs="Arial"/>
        </w:rPr>
        <w:t>rresponde a los Gobiernos Autónomos Descentralizados, en el ejercicio de sus respectivas competencias, en el ámbito de su jurisdicción, otorgar, entre otros, los Permisos de Operación para la prestación de los servicios de transporte comerci</w:t>
      </w:r>
      <w:r w:rsidR="001F1F26">
        <w:rPr>
          <w:rFonts w:ascii="Palatino Linotype" w:hAnsi="Palatino Linotype" w:cs="Arial"/>
        </w:rPr>
        <w:t xml:space="preserve">al para el ámbito </w:t>
      </w:r>
      <w:proofErr w:type="spellStart"/>
      <w:r w:rsidR="001F1F26">
        <w:rPr>
          <w:rFonts w:ascii="Palatino Linotype" w:hAnsi="Palatino Linotype" w:cs="Arial"/>
        </w:rPr>
        <w:t>intracantonal</w:t>
      </w:r>
      <w:proofErr w:type="spellEnd"/>
      <w:r w:rsidR="001F1F26">
        <w:rPr>
          <w:rFonts w:ascii="Palatino Linotype" w:hAnsi="Palatino Linotype" w:cs="Arial"/>
        </w:rPr>
        <w:t>;</w:t>
      </w:r>
    </w:p>
    <w:p w14:paraId="57F76821" w14:textId="77777777" w:rsidR="001F1F26" w:rsidRDefault="00D44B77" w:rsidP="001F1F26">
      <w:pPr>
        <w:spacing w:after="120" w:line="276" w:lineRule="auto"/>
        <w:ind w:left="705" w:hanging="705"/>
        <w:jc w:val="both"/>
        <w:rPr>
          <w:rFonts w:ascii="Palatino Linotype" w:hAnsi="Palatino Linotype" w:cs="Arial"/>
        </w:rPr>
      </w:pPr>
      <w:r w:rsidRPr="001F1F26">
        <w:rPr>
          <w:rFonts w:ascii="Palatino Linotype" w:hAnsi="Palatino Linotype" w:cs="Arial"/>
          <w:b/>
          <w:bCs/>
        </w:rPr>
        <w:t xml:space="preserve">Que, </w:t>
      </w:r>
      <w:r w:rsidR="001F1F26">
        <w:rPr>
          <w:rFonts w:ascii="Palatino Linotype" w:hAnsi="Palatino Linotype" w:cs="Arial"/>
          <w:bCs/>
        </w:rPr>
        <w:tab/>
      </w:r>
      <w:r w:rsidRPr="001F1F26">
        <w:rPr>
          <w:rFonts w:ascii="Palatino Linotype" w:hAnsi="Palatino Linotype" w:cs="Arial"/>
          <w:bCs/>
        </w:rPr>
        <w:t xml:space="preserve">el numeral 2 del artículo 62 del reglamento a la Ley Orgánica de Transporte Terrestre, Tránsito y Seguridad Vial, indica que el </w:t>
      </w:r>
      <w:r w:rsidRPr="001F1F26">
        <w:rPr>
          <w:rFonts w:ascii="Palatino Linotype" w:hAnsi="Palatino Linotype" w:cs="Arial"/>
        </w:rPr>
        <w:t xml:space="preserve">servicio de transporte terrestre comercial puede ser: </w:t>
      </w:r>
      <w:r w:rsidR="00EA41E1" w:rsidRPr="001F1F26">
        <w:rPr>
          <w:rFonts w:ascii="Palatino Linotype" w:hAnsi="Palatino Linotype" w:cs="Arial"/>
          <w:i/>
        </w:rPr>
        <w:t xml:space="preserve">“2. Taxi: Consiste en el traslado de terceras personas a cambio de una contraprestación económica desde un lugar a otro dentro del ámbito </w:t>
      </w:r>
      <w:proofErr w:type="spellStart"/>
      <w:r w:rsidR="00EA41E1" w:rsidRPr="001F1F26">
        <w:rPr>
          <w:rFonts w:ascii="Palatino Linotype" w:hAnsi="Palatino Linotype" w:cs="Arial"/>
          <w:i/>
        </w:rPr>
        <w:t>intracantonal</w:t>
      </w:r>
      <w:proofErr w:type="spellEnd"/>
      <w:r w:rsidR="00EA41E1" w:rsidRPr="001F1F26">
        <w:rPr>
          <w:rFonts w:ascii="Palatino Linotype" w:hAnsi="Palatino Linotype" w:cs="Arial"/>
          <w:i/>
        </w:rPr>
        <w:t xml:space="preserve"> autorizado para su operación, y excepcionalmente fuera de ese ámbito cuando sea requerido por el pasajero. Se realizará en vehículos automotores autorizados para ese efecto con capacidad de hasta cinco pasajeros incluido el conductor. Deberán cumplir las exigencias definidas en el reglamento específico emitido para el efecto. Además contarán con equipamiento (taxímetros) para el cobro de las tarifas respectivas, durante todo el recorrido y tiempo que fueren utilizados por los pasajeros, los mismos que serán utilizados obligatoriamente a nivel nacional, de </w:t>
      </w:r>
      <w:r w:rsidR="00EA41E1" w:rsidRPr="001F1F26">
        <w:rPr>
          <w:rFonts w:ascii="Palatino Linotype" w:hAnsi="Palatino Linotype" w:cs="Arial"/>
          <w:i/>
        </w:rPr>
        <w:lastRenderedPageBreak/>
        <w:t xml:space="preserve">tecnología homologada y certificada por la </w:t>
      </w:r>
      <w:proofErr w:type="spellStart"/>
      <w:r w:rsidR="00EA41E1" w:rsidRPr="001F1F26">
        <w:rPr>
          <w:rFonts w:ascii="Palatino Linotype" w:hAnsi="Palatino Linotype" w:cs="Arial"/>
          <w:i/>
        </w:rPr>
        <w:t>ANT</w:t>
      </w:r>
      <w:proofErr w:type="spellEnd"/>
      <w:r w:rsidR="00EA41E1" w:rsidRPr="001F1F26">
        <w:rPr>
          <w:rFonts w:ascii="Palatino Linotype" w:hAnsi="Palatino Linotype" w:cs="Arial"/>
          <w:i/>
        </w:rPr>
        <w:t xml:space="preserve"> o por los </w:t>
      </w:r>
      <w:proofErr w:type="spellStart"/>
      <w:r w:rsidR="00EA41E1" w:rsidRPr="001F1F26">
        <w:rPr>
          <w:rFonts w:ascii="Palatino Linotype" w:hAnsi="Palatino Linotype" w:cs="Arial"/>
          <w:i/>
        </w:rPr>
        <w:t>GADs</w:t>
      </w:r>
      <w:proofErr w:type="spellEnd"/>
      <w:r w:rsidR="00EA41E1" w:rsidRPr="001F1F26">
        <w:rPr>
          <w:rFonts w:ascii="Palatino Linotype" w:hAnsi="Palatino Linotype" w:cs="Arial"/>
          <w:i/>
        </w:rPr>
        <w:t xml:space="preserve"> que hayan asumido las competencias, cumpliendo siempre con las regulaciones de carácter nacional emitidas por la </w:t>
      </w:r>
      <w:proofErr w:type="spellStart"/>
      <w:r w:rsidR="00EA41E1" w:rsidRPr="001F1F26">
        <w:rPr>
          <w:rFonts w:ascii="Palatino Linotype" w:hAnsi="Palatino Linotype" w:cs="Arial"/>
          <w:i/>
        </w:rPr>
        <w:t>ANT</w:t>
      </w:r>
      <w:proofErr w:type="spellEnd"/>
      <w:r w:rsidR="00EA41E1" w:rsidRPr="001F1F26">
        <w:rPr>
          <w:rFonts w:ascii="Palatino Linotype" w:hAnsi="Palatino Linotype" w:cs="Arial"/>
          <w:i/>
        </w:rPr>
        <w:t xml:space="preserve"> de acuerdo a est</w:t>
      </w:r>
      <w:r w:rsidR="001F1F26">
        <w:rPr>
          <w:rFonts w:ascii="Palatino Linotype" w:hAnsi="Palatino Linotype" w:cs="Arial"/>
          <w:i/>
        </w:rPr>
        <w:t xml:space="preserve">e Reglamento y las normas </w:t>
      </w:r>
      <w:proofErr w:type="spellStart"/>
      <w:r w:rsidR="001F1F26">
        <w:rPr>
          <w:rFonts w:ascii="Palatino Linotype" w:hAnsi="Palatino Linotype" w:cs="Arial"/>
          <w:i/>
        </w:rPr>
        <w:t>INEN</w:t>
      </w:r>
      <w:proofErr w:type="spellEnd"/>
      <w:r w:rsidR="001F1F26">
        <w:rPr>
          <w:rFonts w:ascii="Palatino Linotype" w:hAnsi="Palatino Linotype" w:cs="Arial"/>
          <w:i/>
        </w:rPr>
        <w:t>”</w:t>
      </w:r>
      <w:r w:rsidR="001F1F26">
        <w:rPr>
          <w:rFonts w:ascii="Palatino Linotype" w:hAnsi="Palatino Linotype" w:cs="Arial"/>
        </w:rPr>
        <w:t>;</w:t>
      </w:r>
    </w:p>
    <w:p w14:paraId="421781BC" w14:textId="77777777" w:rsidR="001F1F26" w:rsidRDefault="00D44B77" w:rsidP="001F1F26">
      <w:pPr>
        <w:spacing w:after="120" w:line="276" w:lineRule="auto"/>
        <w:ind w:left="705" w:hanging="705"/>
        <w:jc w:val="both"/>
        <w:rPr>
          <w:rFonts w:ascii="Palatino Linotype" w:hAnsi="Palatino Linotype" w:cs="Arial"/>
        </w:rPr>
      </w:pPr>
      <w:r w:rsidRPr="001F1F26">
        <w:rPr>
          <w:rFonts w:ascii="Palatino Linotype" w:hAnsi="Palatino Linotype" w:cs="Arial"/>
          <w:b/>
        </w:rPr>
        <w:t xml:space="preserve">Que, </w:t>
      </w:r>
      <w:r w:rsidRPr="001F1F26">
        <w:rPr>
          <w:rFonts w:ascii="Palatino Linotype" w:hAnsi="Palatino Linotype" w:cs="Arial"/>
          <w:b/>
        </w:rPr>
        <w:tab/>
      </w:r>
      <w:r w:rsidRPr="001F1F26">
        <w:rPr>
          <w:rFonts w:ascii="Palatino Linotype" w:hAnsi="Palatino Linotype" w:cs="Arial"/>
        </w:rPr>
        <w:t xml:space="preserve">conforme el citado artículo el servicio de transporte comercial en taxi se clasifica en: </w:t>
      </w:r>
      <w:r w:rsidR="00EA41E1" w:rsidRPr="001F1F26">
        <w:rPr>
          <w:rFonts w:ascii="Palatino Linotype" w:hAnsi="Palatino Linotype" w:cs="Arial"/>
          <w:i/>
        </w:rPr>
        <w:t>“Convencionales: Consiste en el traslado de terceras personas mediante la petición del servicio de manera directa en las vías urbanas, en puntos específicos definidos dentro del mobiliario urbano (paradero de taxi), o mediante la petición a un centro de llamadas. Ejecutivos: Consiste en el traslado de terceras personas mediante la petición del servicio, exclusivamente, a través de un centro de llamadas, siendo el recorrido autorizado el solicitado por el cliente.”</w:t>
      </w:r>
      <w:r w:rsidR="001F1F26">
        <w:rPr>
          <w:rFonts w:ascii="Palatino Linotype" w:hAnsi="Palatino Linotype" w:cs="Arial"/>
        </w:rPr>
        <w:t>;</w:t>
      </w:r>
    </w:p>
    <w:p w14:paraId="610D7A57" w14:textId="5A31EF3B" w:rsidR="001F1F26" w:rsidRDefault="00EA41E1" w:rsidP="001F1F26">
      <w:pPr>
        <w:spacing w:after="120" w:line="276" w:lineRule="auto"/>
        <w:ind w:left="705" w:hanging="705"/>
        <w:jc w:val="both"/>
        <w:rPr>
          <w:rFonts w:ascii="Palatino Linotype" w:hAnsi="Palatino Linotype" w:cs="Arial"/>
        </w:rPr>
      </w:pPr>
      <w:r w:rsidRPr="001F1F26">
        <w:rPr>
          <w:rFonts w:ascii="Palatino Linotype" w:hAnsi="Palatino Linotype" w:cs="Arial"/>
          <w:b/>
        </w:rPr>
        <w:t>Que,</w:t>
      </w:r>
      <w:r w:rsidRPr="001F1F26">
        <w:rPr>
          <w:rFonts w:ascii="Palatino Linotype" w:hAnsi="Palatino Linotype" w:cs="Arial"/>
        </w:rPr>
        <w:t xml:space="preserve"> </w:t>
      </w:r>
      <w:r w:rsidR="001F1F26">
        <w:rPr>
          <w:rFonts w:ascii="Palatino Linotype" w:hAnsi="Palatino Linotype" w:cs="Arial"/>
        </w:rPr>
        <w:tab/>
      </w:r>
      <w:r w:rsidRPr="001F1F26">
        <w:rPr>
          <w:rFonts w:ascii="Palatino Linotype" w:hAnsi="Palatino Linotype" w:cs="Arial"/>
        </w:rPr>
        <w:t>el artículo 75 del Reglamento General de aplicación a la Ley ibídem señala que la vigencia de los títulos habilitantes de transporte terrestre será de diez (10) años renovables, exceptuando los títulos habilitantes de transporte terrestre emitidos en la modalidad de taxi con servicio ejecutivo, para los cuales la vigencia será de 5 años renovables; ambos de acuerdo con el procedimiento establecido</w:t>
      </w:r>
      <w:r w:rsidR="001F1F26">
        <w:rPr>
          <w:rFonts w:ascii="Palatino Linotype" w:hAnsi="Palatino Linotype" w:cs="Arial"/>
        </w:rPr>
        <w:t>;</w:t>
      </w:r>
      <w:r w:rsidRPr="001F1F26">
        <w:rPr>
          <w:rFonts w:ascii="Palatino Linotype" w:hAnsi="Palatino Linotype" w:cs="Arial"/>
        </w:rPr>
        <w:t xml:space="preserve"> </w:t>
      </w:r>
    </w:p>
    <w:p w14:paraId="13A3A3E7" w14:textId="77777777" w:rsidR="001F1F26" w:rsidRDefault="00D44B77" w:rsidP="001F1F26">
      <w:pPr>
        <w:spacing w:after="120" w:line="276" w:lineRule="auto"/>
        <w:ind w:left="705" w:hanging="705"/>
        <w:jc w:val="both"/>
        <w:rPr>
          <w:rFonts w:ascii="Palatino Linotype" w:hAnsi="Palatino Linotype" w:cs="Arial"/>
        </w:rPr>
      </w:pPr>
      <w:r w:rsidRPr="001F1F26">
        <w:rPr>
          <w:rFonts w:ascii="Palatino Linotype" w:hAnsi="Palatino Linotype" w:cs="Arial"/>
          <w:b/>
        </w:rPr>
        <w:t xml:space="preserve">Que, </w:t>
      </w:r>
      <w:r w:rsidRPr="001F1F26">
        <w:rPr>
          <w:rFonts w:ascii="Palatino Linotype" w:hAnsi="Palatino Linotype" w:cs="Arial"/>
          <w:b/>
        </w:rPr>
        <w:tab/>
      </w:r>
      <w:r w:rsidRPr="001F1F26">
        <w:rPr>
          <w:rFonts w:ascii="Palatino Linotype" w:hAnsi="Palatino Linotype" w:cs="Arial"/>
        </w:rPr>
        <w:t xml:space="preserve">el artículo </w:t>
      </w:r>
      <w:r w:rsidRPr="001F1F26">
        <w:rPr>
          <w:rFonts w:ascii="Palatino Linotype" w:hAnsi="Palatino Linotype" w:cs="Arial"/>
          <w:bCs/>
        </w:rPr>
        <w:t>295</w:t>
      </w:r>
      <w:r w:rsidRPr="001F1F26">
        <w:rPr>
          <w:rFonts w:ascii="Palatino Linotype" w:hAnsi="Palatino Linotype" w:cs="Arial"/>
        </w:rPr>
        <w:t xml:space="preserve"> del Reglamento antes referido dispone: </w:t>
      </w:r>
      <w:r w:rsidRPr="001F1F26">
        <w:rPr>
          <w:rFonts w:ascii="Palatino Linotype" w:hAnsi="Palatino Linotype" w:cs="Arial"/>
          <w:i/>
        </w:rPr>
        <w:t>“En todo momento, los pasajeros y pasajeras de los servicios de taxis tienen el derecho a exigir el cobro justo y exacto, tal como lo señala el taxímetro de la unidad, el cual debe estar visible, en pleno y correcto funcionamiento durante el día y noche, y que cumpla con todas las normas y disposiciones de la Ley y este Reglamento. A solicitud del pasajero o pasajera, el conductor del taxi estará obligado a entregar un recibo por el servicio prestado.”</w:t>
      </w:r>
      <w:r w:rsidR="001F1F26">
        <w:rPr>
          <w:rFonts w:ascii="Palatino Linotype" w:hAnsi="Palatino Linotype" w:cs="Arial"/>
        </w:rPr>
        <w:t>;</w:t>
      </w:r>
    </w:p>
    <w:p w14:paraId="014D27C4" w14:textId="77777777" w:rsidR="001F1F26" w:rsidRDefault="007F1AA4" w:rsidP="001F1F26">
      <w:pPr>
        <w:spacing w:after="120" w:line="276" w:lineRule="auto"/>
        <w:ind w:left="705" w:hanging="705"/>
        <w:jc w:val="both"/>
        <w:rPr>
          <w:rFonts w:ascii="Palatino Linotype" w:eastAsia="Times New Roman" w:hAnsi="Palatino Linotype" w:cs="Arial"/>
          <w:lang w:val="es-ES" w:eastAsia="es-EC"/>
        </w:rPr>
      </w:pPr>
      <w:r w:rsidRPr="001F1F26">
        <w:rPr>
          <w:rFonts w:ascii="Palatino Linotype" w:eastAsia="Times New Roman" w:hAnsi="Palatino Linotype" w:cs="Arial"/>
          <w:b/>
          <w:bCs/>
          <w:lang w:val="es-ES" w:eastAsia="es-EC"/>
        </w:rPr>
        <w:t>Que, </w:t>
      </w:r>
      <w:r w:rsidR="001F1F26">
        <w:rPr>
          <w:rFonts w:ascii="Palatino Linotype" w:eastAsia="Times New Roman" w:hAnsi="Palatino Linotype" w:cs="Arial"/>
          <w:b/>
          <w:bCs/>
          <w:lang w:val="es-ES" w:eastAsia="es-EC"/>
        </w:rPr>
        <w:tab/>
      </w:r>
      <w:r w:rsidRPr="001F1F26">
        <w:rPr>
          <w:rFonts w:ascii="Palatino Linotype" w:eastAsia="Times New Roman" w:hAnsi="Palatino Linotype" w:cs="Arial"/>
          <w:lang w:val="es-ES" w:eastAsia="es-EC"/>
        </w:rPr>
        <w:t xml:space="preserve">mediante la Ordenanza Metropolitana No. </w:t>
      </w:r>
      <w:r w:rsidR="00A047F0" w:rsidRPr="001F1F26">
        <w:rPr>
          <w:rFonts w:ascii="Palatino Linotype" w:eastAsia="Times New Roman" w:hAnsi="Palatino Linotype" w:cs="Arial"/>
          <w:lang w:val="es-ES" w:eastAsia="es-EC"/>
        </w:rPr>
        <w:t>0</w:t>
      </w:r>
      <w:r w:rsidRPr="001F1F26">
        <w:rPr>
          <w:rFonts w:ascii="Palatino Linotype" w:eastAsia="Times New Roman" w:hAnsi="Palatino Linotype" w:cs="Arial"/>
          <w:lang w:val="es-ES" w:eastAsia="es-EC"/>
        </w:rPr>
        <w:t>247, sancionada el 11 de enero de</w:t>
      </w:r>
      <w:r w:rsidR="00EA41E1" w:rsidRPr="001F1F26">
        <w:rPr>
          <w:rFonts w:ascii="Palatino Linotype" w:eastAsia="Times New Roman" w:hAnsi="Palatino Linotype" w:cs="Arial"/>
          <w:lang w:val="es-ES" w:eastAsia="es-EC"/>
        </w:rPr>
        <w:t xml:space="preserve"> 2008, se expidió la Ordenanza </w:t>
      </w:r>
      <w:r w:rsidRPr="001F1F26">
        <w:rPr>
          <w:rFonts w:ascii="Palatino Linotype" w:eastAsia="Times New Roman" w:hAnsi="Palatino Linotype" w:cs="Arial"/>
          <w:lang w:val="es-ES" w:eastAsia="es-EC"/>
        </w:rPr>
        <w:t>Metropolitana Sustitutiva de la Sección IV, Capítulo IX, Título II del Libro Primero, del Código Municipal para el Distrito Metropolitano de Quito, que regula, entre otros ámbitos, la prestación del servicio de transporte público en el Distrito Metropolitano de Quito;</w:t>
      </w:r>
      <w:r w:rsidR="00EA41E1" w:rsidRPr="001F1F26">
        <w:rPr>
          <w:rFonts w:ascii="Palatino Linotype" w:eastAsia="Times New Roman" w:hAnsi="Palatino Linotype" w:cs="Arial"/>
          <w:lang w:val="es-ES" w:eastAsia="es-EC"/>
        </w:rPr>
        <w:t xml:space="preserve"> </w:t>
      </w:r>
    </w:p>
    <w:p w14:paraId="56A2F9BB" w14:textId="77777777" w:rsidR="001F1F26" w:rsidRDefault="008572A0" w:rsidP="001F1F26">
      <w:pPr>
        <w:spacing w:after="120" w:line="276" w:lineRule="auto"/>
        <w:ind w:left="705" w:hanging="705"/>
        <w:jc w:val="both"/>
        <w:rPr>
          <w:rFonts w:ascii="Palatino Linotype" w:eastAsia="Times New Roman" w:hAnsi="Palatino Linotype" w:cs="Arial"/>
          <w:lang w:val="es-ES" w:eastAsia="es-EC"/>
        </w:rPr>
      </w:pPr>
      <w:r w:rsidRPr="001F1F26">
        <w:rPr>
          <w:rFonts w:ascii="Palatino Linotype" w:eastAsia="Times New Roman" w:hAnsi="Palatino Linotype" w:cs="Arial"/>
          <w:b/>
          <w:lang w:val="es-ES" w:eastAsia="es-EC"/>
        </w:rPr>
        <w:t>Que,</w:t>
      </w:r>
      <w:r w:rsidRPr="001F1F26">
        <w:rPr>
          <w:rFonts w:ascii="Palatino Linotype" w:eastAsia="Times New Roman" w:hAnsi="Palatino Linotype" w:cs="Arial"/>
          <w:lang w:val="es-ES" w:eastAsia="es-EC"/>
        </w:rPr>
        <w:t xml:space="preserve"> </w:t>
      </w:r>
      <w:r w:rsidR="001F1F26">
        <w:rPr>
          <w:rFonts w:ascii="Palatino Linotype" w:eastAsia="Times New Roman" w:hAnsi="Palatino Linotype" w:cs="Arial"/>
          <w:lang w:val="es-ES" w:eastAsia="es-EC"/>
        </w:rPr>
        <w:tab/>
      </w:r>
      <w:r w:rsidRPr="001F1F26">
        <w:rPr>
          <w:rFonts w:ascii="Palatino Linotype" w:eastAsia="Times New Roman" w:hAnsi="Palatino Linotype" w:cs="Arial"/>
          <w:lang w:val="es-ES" w:eastAsia="es-EC"/>
        </w:rPr>
        <w:t>la Ordenanza Metropolitana</w:t>
      </w:r>
      <w:r w:rsidRPr="001F1F26">
        <w:rPr>
          <w:rFonts w:ascii="Palatino Linotype" w:hAnsi="Palatino Linotype" w:cs="Arial"/>
          <w:b/>
          <w:bCs/>
        </w:rPr>
        <w:t xml:space="preserve"> </w:t>
      </w:r>
      <w:r w:rsidRPr="001F1F26">
        <w:rPr>
          <w:rFonts w:ascii="Palatino Linotype" w:hAnsi="Palatino Linotype" w:cs="Arial"/>
          <w:bCs/>
        </w:rPr>
        <w:t xml:space="preserve">No. 0047 del Distrito Metropolitano de Quito, reformada mediante </w:t>
      </w:r>
      <w:r w:rsidRPr="001F1F26">
        <w:rPr>
          <w:rFonts w:ascii="Palatino Linotype" w:eastAsia="Calibri" w:hAnsi="Palatino Linotype" w:cs="Arial"/>
        </w:rPr>
        <w:t xml:space="preserve">Ordenanza Metropolitana 339, sancionada el 8 de enero del 2013, </w:t>
      </w:r>
      <w:r w:rsidRPr="001F1F26">
        <w:rPr>
          <w:rFonts w:ascii="Palatino Linotype" w:hAnsi="Palatino Linotype" w:cs="Arial"/>
          <w:bCs/>
        </w:rPr>
        <w:t xml:space="preserve">estableció el régimen administrativo para la prestación del servicio de transporte comercial en taxi del Distrito Metropolitano de Quito, cuyo artículo único </w:t>
      </w:r>
      <w:r w:rsidRPr="001F1F26">
        <w:rPr>
          <w:rFonts w:ascii="Palatino Linotype" w:eastAsia="Times New Roman" w:hAnsi="Palatino Linotype" w:cs="Arial"/>
          <w:bCs/>
          <w:lang w:val="es-ES" w:eastAsia="es-EC"/>
        </w:rPr>
        <w:t>fue incorporado</w:t>
      </w:r>
      <w:r w:rsidRPr="001F1F26">
        <w:rPr>
          <w:rFonts w:ascii="Palatino Linotype" w:eastAsia="Times New Roman" w:hAnsi="Palatino Linotype" w:cs="Arial"/>
          <w:b/>
          <w:bCs/>
          <w:lang w:val="es-ES" w:eastAsia="es-EC"/>
        </w:rPr>
        <w:t xml:space="preserve"> </w:t>
      </w:r>
      <w:r w:rsidRPr="001F1F26">
        <w:rPr>
          <w:rFonts w:ascii="Palatino Linotype" w:eastAsia="Times New Roman" w:hAnsi="Palatino Linotype" w:cs="Arial"/>
          <w:lang w:val="es-ES" w:eastAsia="es-EC"/>
        </w:rPr>
        <w:t xml:space="preserve">en el Parágrafo XXII “Del Uso del Suelo por parte de los vehículos privados”, de la Ordenanza Metropolitana No. 247; </w:t>
      </w:r>
    </w:p>
    <w:p w14:paraId="6A8EBD6B" w14:textId="77777777" w:rsidR="001F1F26" w:rsidRDefault="002456D7" w:rsidP="001F1F26">
      <w:pPr>
        <w:spacing w:after="120" w:line="276" w:lineRule="auto"/>
        <w:ind w:left="705" w:hanging="705"/>
        <w:jc w:val="both"/>
        <w:rPr>
          <w:rFonts w:ascii="Palatino Linotype" w:eastAsia="Times New Roman" w:hAnsi="Palatino Linotype" w:cs="Arial"/>
          <w:lang w:val="es-ES" w:eastAsia="es-EC"/>
        </w:rPr>
      </w:pPr>
      <w:r w:rsidRPr="001F1F26">
        <w:rPr>
          <w:rFonts w:ascii="Palatino Linotype" w:eastAsia="Times New Roman" w:hAnsi="Palatino Linotype" w:cs="Arial"/>
          <w:b/>
          <w:bCs/>
          <w:lang w:val="es-ES" w:eastAsia="es-EC"/>
        </w:rPr>
        <w:lastRenderedPageBreak/>
        <w:t xml:space="preserve">Que, </w:t>
      </w:r>
      <w:r w:rsidR="001F1F26">
        <w:rPr>
          <w:rFonts w:ascii="Palatino Linotype" w:eastAsia="Times New Roman" w:hAnsi="Palatino Linotype" w:cs="Arial"/>
          <w:b/>
          <w:bCs/>
          <w:lang w:val="es-ES" w:eastAsia="es-EC"/>
        </w:rPr>
        <w:tab/>
      </w:r>
      <w:r w:rsidRPr="001F1F26">
        <w:rPr>
          <w:rFonts w:ascii="Palatino Linotype" w:eastAsia="Times New Roman" w:hAnsi="Palatino Linotype" w:cs="Arial"/>
          <w:bCs/>
          <w:lang w:val="es-ES" w:eastAsia="es-EC"/>
        </w:rPr>
        <w:t xml:space="preserve">el artículo </w:t>
      </w:r>
      <w:proofErr w:type="spellStart"/>
      <w:r w:rsidRPr="001F1F26">
        <w:rPr>
          <w:rFonts w:ascii="Palatino Linotype" w:eastAsia="Times New Roman" w:hAnsi="Palatino Linotype" w:cs="Arial"/>
          <w:bCs/>
          <w:lang w:val="es-ES" w:eastAsia="es-EC"/>
        </w:rPr>
        <w:t>innumerado</w:t>
      </w:r>
      <w:proofErr w:type="spellEnd"/>
      <w:r w:rsidRPr="001F1F26">
        <w:rPr>
          <w:rFonts w:ascii="Palatino Linotype" w:eastAsia="Times New Roman" w:hAnsi="Palatino Linotype" w:cs="Arial"/>
          <w:bCs/>
          <w:lang w:val="es-ES" w:eastAsia="es-EC"/>
        </w:rPr>
        <w:t xml:space="preserve"> (21) de la Ordenanza Metropolitana No. </w:t>
      </w:r>
      <w:r w:rsidR="00A047F0" w:rsidRPr="001F1F26">
        <w:rPr>
          <w:rFonts w:ascii="Palatino Linotype" w:eastAsia="Times New Roman" w:hAnsi="Palatino Linotype" w:cs="Arial"/>
          <w:bCs/>
          <w:lang w:val="es-ES" w:eastAsia="es-EC"/>
        </w:rPr>
        <w:t>0</w:t>
      </w:r>
      <w:r w:rsidRPr="001F1F26">
        <w:rPr>
          <w:rFonts w:ascii="Palatino Linotype" w:eastAsia="Times New Roman" w:hAnsi="Palatino Linotype" w:cs="Arial"/>
          <w:bCs/>
          <w:lang w:val="es-ES" w:eastAsia="es-EC"/>
        </w:rPr>
        <w:t xml:space="preserve">047, respecto a la base para la determinación del número de vehículos destinados al Servicio de Taxi, prevé que: </w:t>
      </w:r>
      <w:r w:rsidRPr="001F1F26">
        <w:rPr>
          <w:rFonts w:ascii="Palatino Linotype" w:eastAsia="Times New Roman" w:hAnsi="Palatino Linotype" w:cs="Arial"/>
          <w:bCs/>
          <w:i/>
          <w:lang w:val="es-ES" w:eastAsia="es-EC"/>
        </w:rPr>
        <w:t>“</w:t>
      </w:r>
      <w:r w:rsidRPr="001F1F26">
        <w:rPr>
          <w:rFonts w:ascii="Palatino Linotype" w:eastAsia="Times New Roman" w:hAnsi="Palatino Linotype" w:cs="Arial"/>
          <w:i/>
          <w:lang w:val="es-ES" w:eastAsia="es-EC"/>
        </w:rPr>
        <w:t>1. Le corresponde únicamente a la Autoridad Administrativa Otorgante determinar en un período no menor a cinco años el número de vehículos que podrían ser destinados al Servicio de Taxi en el Distrito Metropolitano de Quito, en cada una de las clases o subclases, en función de la necesidad y conveniencia del servicio público y, la necesidad de compatibilizar estas actuaciones con la seguridad de las personas, bienes y el ambiente. (…)”</w:t>
      </w:r>
      <w:r w:rsidR="001F1F26">
        <w:rPr>
          <w:rFonts w:ascii="Palatino Linotype" w:eastAsia="Times New Roman" w:hAnsi="Palatino Linotype" w:cs="Arial"/>
          <w:lang w:val="es-ES" w:eastAsia="es-EC"/>
        </w:rPr>
        <w:t>;</w:t>
      </w:r>
    </w:p>
    <w:p w14:paraId="67779D98" w14:textId="77777777" w:rsidR="001F1F26" w:rsidRDefault="00AE729F" w:rsidP="001F1F26">
      <w:pPr>
        <w:spacing w:after="120" w:line="276" w:lineRule="auto"/>
        <w:ind w:left="705" w:hanging="705"/>
        <w:jc w:val="both"/>
        <w:rPr>
          <w:rFonts w:ascii="Palatino Linotype" w:hAnsi="Palatino Linotype" w:cs="Arial"/>
          <w:bCs/>
        </w:rPr>
      </w:pPr>
      <w:r w:rsidRPr="001F1F26">
        <w:rPr>
          <w:rFonts w:ascii="Palatino Linotype" w:hAnsi="Palatino Linotype" w:cs="Arial"/>
          <w:b/>
          <w:bCs/>
        </w:rPr>
        <w:t>Que,</w:t>
      </w:r>
      <w:r w:rsidRPr="001F1F26">
        <w:rPr>
          <w:rFonts w:ascii="Palatino Linotype" w:hAnsi="Palatino Linotype" w:cs="Arial"/>
          <w:bCs/>
        </w:rPr>
        <w:t xml:space="preserve"> </w:t>
      </w:r>
      <w:r w:rsidR="001F1F26">
        <w:rPr>
          <w:rFonts w:ascii="Palatino Linotype" w:hAnsi="Palatino Linotype" w:cs="Arial"/>
          <w:bCs/>
        </w:rPr>
        <w:tab/>
      </w:r>
      <w:r w:rsidRPr="001F1F26">
        <w:rPr>
          <w:rFonts w:ascii="Palatino Linotype" w:hAnsi="Palatino Linotype" w:cs="Arial"/>
          <w:bCs/>
        </w:rPr>
        <w:t>mediante Ordenanza Metropolitana No. 056 sancionada el 27 de abril del 2015, el Concejo Metropolitano determinó los mecanismos para fortalecer la calidad y fijar las tarifas que los usuarios pagarán por la prestación del servicio de transporte comercial en taxi convencional y ejecutivo en el Distrito Metropolitano de Quito</w:t>
      </w:r>
      <w:r w:rsidR="001F1F26">
        <w:rPr>
          <w:rFonts w:ascii="Palatino Linotype" w:hAnsi="Palatino Linotype" w:cs="Arial"/>
          <w:bCs/>
        </w:rPr>
        <w:t>;</w:t>
      </w:r>
    </w:p>
    <w:p w14:paraId="22C4F115" w14:textId="18548C6F" w:rsidR="008572A0" w:rsidRPr="001F1F26" w:rsidRDefault="002456D7" w:rsidP="001F1F26">
      <w:pPr>
        <w:spacing w:after="120" w:line="276" w:lineRule="auto"/>
        <w:ind w:left="705" w:hanging="705"/>
        <w:jc w:val="both"/>
        <w:rPr>
          <w:rFonts w:ascii="Palatino Linotype" w:hAnsi="Palatino Linotype" w:cs="Arial"/>
        </w:rPr>
      </w:pPr>
      <w:r w:rsidRPr="001F1F26">
        <w:rPr>
          <w:rFonts w:ascii="Palatino Linotype" w:hAnsi="Palatino Linotype" w:cs="Arial"/>
          <w:b/>
          <w:bCs/>
        </w:rPr>
        <w:t>Que,</w:t>
      </w:r>
      <w:r w:rsidRPr="001F1F26">
        <w:rPr>
          <w:rFonts w:ascii="Palatino Linotype" w:hAnsi="Palatino Linotype" w:cs="Arial"/>
          <w:bCs/>
        </w:rPr>
        <w:t xml:space="preserve"> </w:t>
      </w:r>
      <w:r w:rsidR="001F1F26">
        <w:rPr>
          <w:rFonts w:ascii="Palatino Linotype" w:hAnsi="Palatino Linotype" w:cs="Arial"/>
          <w:bCs/>
        </w:rPr>
        <w:tab/>
      </w:r>
      <w:r w:rsidRPr="001F1F26">
        <w:rPr>
          <w:rFonts w:ascii="Palatino Linotype" w:hAnsi="Palatino Linotype" w:cs="Arial"/>
          <w:bCs/>
        </w:rPr>
        <w:t xml:space="preserve">la Secretaría de Movilidad del Municipio del Distrito Metropolitano de Quito llevó adelante </w:t>
      </w:r>
      <w:r w:rsidR="004D5125" w:rsidRPr="001F1F26">
        <w:rPr>
          <w:rFonts w:ascii="Palatino Linotype" w:hAnsi="Palatino Linotype" w:cs="Arial"/>
          <w:bCs/>
        </w:rPr>
        <w:t xml:space="preserve">el </w:t>
      </w:r>
      <w:r w:rsidR="008572A0" w:rsidRPr="001F1F26">
        <w:rPr>
          <w:rFonts w:ascii="Palatino Linotype" w:hAnsi="Palatino Linotype" w:cs="Arial"/>
          <w:bCs/>
        </w:rPr>
        <w:t>estudio</w:t>
      </w:r>
      <w:r w:rsidRPr="001F1F26">
        <w:rPr>
          <w:rFonts w:ascii="Palatino Linotype" w:hAnsi="Palatino Linotype" w:cs="Arial"/>
          <w:bCs/>
        </w:rPr>
        <w:t xml:space="preserve"> para la determinación de </w:t>
      </w:r>
      <w:r w:rsidR="008572A0" w:rsidRPr="001F1F26">
        <w:rPr>
          <w:rFonts w:ascii="Palatino Linotype" w:hAnsi="Palatino Linotype" w:cs="Arial"/>
          <w:bCs/>
        </w:rPr>
        <w:t xml:space="preserve">la </w:t>
      </w:r>
      <w:r w:rsidRPr="001F1F26">
        <w:rPr>
          <w:rFonts w:ascii="Palatino Linotype" w:hAnsi="Palatino Linotype" w:cs="Arial"/>
          <w:bCs/>
        </w:rPr>
        <w:t>oferta y demanda de taxis en el D</w:t>
      </w:r>
      <w:r w:rsidR="008572A0" w:rsidRPr="001F1F26">
        <w:rPr>
          <w:rFonts w:ascii="Palatino Linotype" w:hAnsi="Palatino Linotype" w:cs="Arial"/>
          <w:bCs/>
        </w:rPr>
        <w:t xml:space="preserve">istrito Metropolitano de Quito, </w:t>
      </w:r>
      <w:r w:rsidRPr="001F1F26">
        <w:rPr>
          <w:rFonts w:ascii="Palatino Linotype" w:hAnsi="Palatino Linotype" w:cs="Arial"/>
          <w:bCs/>
        </w:rPr>
        <w:t xml:space="preserve">concluyendo en su parte pertinente que: </w:t>
      </w:r>
      <w:r w:rsidR="008572A0" w:rsidRPr="001F1F26">
        <w:rPr>
          <w:rFonts w:ascii="Palatino Linotype" w:hAnsi="Palatino Linotype" w:cs="Arial"/>
          <w:bCs/>
          <w:i/>
        </w:rPr>
        <w:t xml:space="preserve">“Cumpliendo con el mandato y el plazo previsto en el artículo </w:t>
      </w:r>
      <w:proofErr w:type="spellStart"/>
      <w:r w:rsidR="008572A0" w:rsidRPr="001F1F26">
        <w:rPr>
          <w:rFonts w:ascii="Palatino Linotype" w:hAnsi="Palatino Linotype" w:cs="Arial"/>
          <w:bCs/>
          <w:i/>
        </w:rPr>
        <w:t>innumerado</w:t>
      </w:r>
      <w:proofErr w:type="spellEnd"/>
      <w:r w:rsidR="008572A0" w:rsidRPr="001F1F26">
        <w:rPr>
          <w:rFonts w:ascii="Palatino Linotype" w:hAnsi="Palatino Linotype" w:cs="Arial"/>
          <w:bCs/>
          <w:i/>
        </w:rPr>
        <w:t xml:space="preserve"> (21) de la Ordenanza Metropolitana No. 047, sancionada el 15 de abril del 2011, es deber del Municipio del Distrito Metropolitano de Quito determinar la oferta y demanda actual del servicio de transporte comercial en taxi, por lo que la Secretaría de Movilidad recomienda, acoger los resultados del estudio</w:t>
      </w:r>
      <w:r w:rsidR="008572A0" w:rsidRPr="001F1F26">
        <w:rPr>
          <w:rFonts w:ascii="Palatino Linotype" w:eastAsia="Times New Roman" w:hAnsi="Palatino Linotype" w:cs="Arial"/>
          <w:i/>
          <w:lang w:eastAsia="es-EC"/>
        </w:rPr>
        <w:t xml:space="preserve"> de oferta y demanda efectuados, para que, mediante Ordenanza Metropolitana se disponga </w:t>
      </w:r>
      <w:proofErr w:type="spellStart"/>
      <w:r w:rsidR="008572A0" w:rsidRPr="001F1F26">
        <w:rPr>
          <w:rFonts w:ascii="Palatino Linotype" w:eastAsia="Times New Roman" w:hAnsi="Palatino Linotype" w:cs="Arial"/>
          <w:i/>
          <w:lang w:eastAsia="es-EC"/>
        </w:rPr>
        <w:t>reaperturar</w:t>
      </w:r>
      <w:proofErr w:type="spellEnd"/>
      <w:r w:rsidR="008572A0" w:rsidRPr="001F1F26">
        <w:rPr>
          <w:rFonts w:ascii="Palatino Linotype" w:eastAsia="Times New Roman" w:hAnsi="Palatino Linotype" w:cs="Arial"/>
          <w:i/>
          <w:lang w:eastAsia="es-EC"/>
        </w:rPr>
        <w:t xml:space="preserve"> los trámites tendientes a la obtención de informes previos de constitución jurídica de nuevas operadoras de transporte en taxi, emisión de títulos habilitantes e incremento de cupo, según corresponda, que permita cubrir la demanda insatisfecha que corresponde a un total de ocho mil seiscientos noventa y tres (8693) unidades vehiculares que serán destinadas a la prestación del servicio de taxi en sus distintas clases y subclases. </w:t>
      </w:r>
      <w:r w:rsidR="001F1F26">
        <w:rPr>
          <w:rFonts w:ascii="Palatino Linotype" w:eastAsia="Times New Roman" w:hAnsi="Palatino Linotype" w:cs="Arial"/>
          <w:i/>
          <w:lang w:eastAsia="es-EC"/>
        </w:rPr>
        <w:t xml:space="preserve">(…) </w:t>
      </w:r>
      <w:r w:rsidR="008572A0" w:rsidRPr="001F1F26">
        <w:rPr>
          <w:rFonts w:ascii="Palatino Linotype" w:eastAsia="Times New Roman" w:hAnsi="Palatino Linotype" w:cs="Arial"/>
          <w:i/>
          <w:lang w:eastAsia="es-EC"/>
        </w:rPr>
        <w:t xml:space="preserve">Adicionalmente, conforme el análisis de efectividad del servicio y en cuanto a políticas de regulación se refiere, se recomienda </w:t>
      </w:r>
      <w:r w:rsidR="008572A0" w:rsidRPr="001F1F26">
        <w:rPr>
          <w:rFonts w:ascii="Palatino Linotype" w:hAnsi="Palatino Linotype" w:cs="Arial"/>
          <w:bCs/>
          <w:i/>
        </w:rPr>
        <w:t xml:space="preserve">actualizar íntegramente la normativa inherente al régimen administrativo aplicable para el servicio de taxi en el </w:t>
      </w:r>
      <w:proofErr w:type="spellStart"/>
      <w:r w:rsidR="008572A0" w:rsidRPr="001F1F26">
        <w:rPr>
          <w:rFonts w:ascii="Palatino Linotype" w:hAnsi="Palatino Linotype" w:cs="Arial"/>
          <w:bCs/>
          <w:i/>
        </w:rPr>
        <w:t>DMQ</w:t>
      </w:r>
      <w:proofErr w:type="spellEnd"/>
      <w:r w:rsidR="008572A0" w:rsidRPr="001F1F26">
        <w:rPr>
          <w:rFonts w:ascii="Palatino Linotype" w:hAnsi="Palatino Linotype" w:cs="Arial"/>
          <w:bCs/>
          <w:i/>
        </w:rPr>
        <w:t xml:space="preserve">, debiendo contemplar en la misma mecanismos de control efectivos </w:t>
      </w:r>
      <w:r w:rsidR="008572A0" w:rsidRPr="001F1F26">
        <w:rPr>
          <w:rFonts w:ascii="Palatino Linotype" w:hAnsi="Palatino Linotype" w:cs="Arial"/>
          <w:i/>
        </w:rPr>
        <w:t>que permitan mejorar la competitividad y lograr el desarrollo productivo, económico y social de las Operadoras autorizadas a la prestación del servicio en esta modalidad, según las conclusiones del estudio anteriormente detalladas; cuyas disposiciones además deberán guardar armonía con las competencias que ejerce el Distrito Metropolitano de Quito conforme la Ley Orgánica de Transporte Terrestre, Tránsito y Seguridad Vial. (…)”</w:t>
      </w:r>
      <w:r w:rsidR="001F1F26">
        <w:rPr>
          <w:rFonts w:ascii="Palatino Linotype" w:hAnsi="Palatino Linotype" w:cs="Arial"/>
        </w:rPr>
        <w:t>;</w:t>
      </w:r>
    </w:p>
    <w:p w14:paraId="1CD67CF7" w14:textId="032EA970" w:rsidR="001821CB" w:rsidRPr="001F1F26" w:rsidRDefault="00FF0D5A" w:rsidP="001F1F26">
      <w:pPr>
        <w:spacing w:after="120" w:line="276" w:lineRule="auto"/>
        <w:ind w:left="705" w:hanging="705"/>
        <w:jc w:val="both"/>
        <w:rPr>
          <w:rFonts w:ascii="Palatino Linotype" w:eastAsia="Times New Roman" w:hAnsi="Palatino Linotype" w:cs="Arial"/>
          <w:lang w:val="es-ES" w:eastAsia="es-EC"/>
        </w:rPr>
      </w:pPr>
      <w:r w:rsidRPr="001F1F26">
        <w:rPr>
          <w:rFonts w:ascii="Palatino Linotype" w:hAnsi="Palatino Linotype" w:cs="Arial"/>
          <w:b/>
          <w:bCs/>
        </w:rPr>
        <w:lastRenderedPageBreak/>
        <w:t xml:space="preserve">Que, </w:t>
      </w:r>
      <w:r w:rsidR="001F1F26">
        <w:rPr>
          <w:rFonts w:ascii="Palatino Linotype" w:hAnsi="Palatino Linotype" w:cs="Arial"/>
          <w:b/>
          <w:bCs/>
        </w:rPr>
        <w:tab/>
      </w:r>
      <w:r w:rsidR="000F7F4F" w:rsidRPr="001F1F26">
        <w:rPr>
          <w:rFonts w:ascii="Palatino Linotype" w:hAnsi="Palatino Linotype" w:cs="Arial"/>
          <w:bCs/>
        </w:rPr>
        <w:t>de conformidad a los procesos de control que se desarrollan en la Agencia Metropolitana de Tránsito,</w:t>
      </w:r>
      <w:r w:rsidR="000F7F4F" w:rsidRPr="001F1F26">
        <w:rPr>
          <w:rFonts w:ascii="Palatino Linotype" w:hAnsi="Palatino Linotype" w:cs="Arial"/>
          <w:b/>
          <w:bCs/>
        </w:rPr>
        <w:t xml:space="preserve"> </w:t>
      </w:r>
      <w:r w:rsidR="000F7F4F" w:rsidRPr="001F1F26">
        <w:rPr>
          <w:rFonts w:ascii="Palatino Linotype" w:hAnsi="Palatino Linotype" w:cs="Arial"/>
          <w:bCs/>
        </w:rPr>
        <w:t>se considera</w:t>
      </w:r>
      <w:r w:rsidRPr="001F1F26">
        <w:rPr>
          <w:rFonts w:ascii="Palatino Linotype" w:hAnsi="Palatino Linotype" w:cs="Arial"/>
          <w:bCs/>
        </w:rPr>
        <w:t xml:space="preserve"> necesario mantener las subclases del servicio de taxi </w:t>
      </w:r>
      <w:r w:rsidR="0030258C" w:rsidRPr="001F1F26">
        <w:rPr>
          <w:rFonts w:ascii="Palatino Linotype" w:hAnsi="Palatino Linotype" w:cs="Arial"/>
          <w:bCs/>
        </w:rPr>
        <w:t xml:space="preserve">convencional </w:t>
      </w:r>
      <w:r w:rsidRPr="001F1F26">
        <w:rPr>
          <w:rFonts w:ascii="Palatino Linotype" w:hAnsi="Palatino Linotype" w:cs="Arial"/>
          <w:bCs/>
        </w:rPr>
        <w:t xml:space="preserve">del Distrito Metropolitano de Quito, esto es, </w:t>
      </w:r>
      <w:r w:rsidR="0030258C" w:rsidRPr="001F1F26">
        <w:rPr>
          <w:rFonts w:ascii="Palatino Linotype" w:eastAsia="Times New Roman" w:hAnsi="Palatino Linotype" w:cs="Arial"/>
          <w:lang w:val="es-ES" w:eastAsia="es-EC"/>
        </w:rPr>
        <w:t>Convencional en Parroquias Urbanas u Ordinario, Convencional en Zonas Urbanas de las Parroquias Rurales, y, Convencional en Zonas Urbanas Periféricas, para garantizar el debido control dentro del territorio</w:t>
      </w:r>
      <w:r w:rsidR="001F1F26">
        <w:rPr>
          <w:rFonts w:ascii="Palatino Linotype" w:eastAsia="Times New Roman" w:hAnsi="Palatino Linotype" w:cs="Arial"/>
          <w:lang w:val="es-ES" w:eastAsia="es-EC"/>
        </w:rPr>
        <w:t>; y,</w:t>
      </w:r>
    </w:p>
    <w:p w14:paraId="10AE6BB0" w14:textId="74CD4DCD" w:rsidR="002456D7" w:rsidRPr="001F1F26" w:rsidRDefault="002456D7" w:rsidP="001F1F26">
      <w:pPr>
        <w:spacing w:after="120" w:line="276" w:lineRule="auto"/>
        <w:ind w:left="705" w:hanging="705"/>
        <w:jc w:val="both"/>
        <w:rPr>
          <w:rFonts w:ascii="Palatino Linotype" w:hAnsi="Palatino Linotype" w:cs="Arial"/>
          <w:bCs/>
        </w:rPr>
      </w:pPr>
      <w:r w:rsidRPr="001F1F26">
        <w:rPr>
          <w:rFonts w:ascii="Palatino Linotype" w:hAnsi="Palatino Linotype" w:cs="Arial"/>
          <w:b/>
          <w:bCs/>
        </w:rPr>
        <w:t xml:space="preserve">Que, </w:t>
      </w:r>
      <w:r w:rsidR="001F1F26">
        <w:rPr>
          <w:rFonts w:ascii="Palatino Linotype" w:hAnsi="Palatino Linotype" w:cs="Arial"/>
          <w:b/>
          <w:bCs/>
        </w:rPr>
        <w:tab/>
      </w:r>
      <w:r w:rsidRPr="001F1F26">
        <w:rPr>
          <w:rFonts w:ascii="Palatino Linotype" w:hAnsi="Palatino Linotype" w:cs="Arial"/>
          <w:bCs/>
        </w:rPr>
        <w:t>es deber del Municipio del Distrito Metropolitano determinar la oferta y demanda del servicio de transporte comercial en taxi dentro del Distrito Metropolitano de Quito; así como, actualizar la normativa inherente al régimen administrativo aplicable para dicha modalidad</w:t>
      </w:r>
      <w:r w:rsidR="008572A0" w:rsidRPr="001F1F26">
        <w:rPr>
          <w:rFonts w:ascii="Palatino Linotype" w:hAnsi="Palatino Linotype" w:cs="Arial"/>
          <w:bCs/>
        </w:rPr>
        <w:t>,</w:t>
      </w:r>
      <w:r w:rsidR="00AE729F" w:rsidRPr="001F1F26">
        <w:rPr>
          <w:rFonts w:ascii="Palatino Linotype" w:hAnsi="Palatino Linotype" w:cs="Arial"/>
        </w:rPr>
        <w:t xml:space="preserve"> que permita</w:t>
      </w:r>
      <w:r w:rsidRPr="001F1F26">
        <w:rPr>
          <w:rFonts w:ascii="Palatino Linotype" w:hAnsi="Palatino Linotype" w:cs="Arial"/>
        </w:rPr>
        <w:t xml:space="preserve"> mejorar la competitividad y lograr el desarrollo productivo, económico y social de las Operadoras autorizadas a la prestación del servicio </w:t>
      </w:r>
      <w:r w:rsidR="00AE729F" w:rsidRPr="001F1F26">
        <w:rPr>
          <w:rFonts w:ascii="Palatino Linotype" w:hAnsi="Palatino Linotype" w:cs="Arial"/>
        </w:rPr>
        <w:t>en taxi</w:t>
      </w:r>
      <w:r w:rsidRPr="001F1F26">
        <w:rPr>
          <w:rFonts w:ascii="Palatino Linotype" w:hAnsi="Palatino Linotype" w:cs="Arial"/>
        </w:rPr>
        <w:t>; cuyas disposiciones deberán guardar armonía con las competencias que ejerce el Distrito Metropolitano de Quito conforme a la Ley.</w:t>
      </w:r>
    </w:p>
    <w:p w14:paraId="751AED85" w14:textId="3026D9D2" w:rsidR="007F1AA4" w:rsidRPr="001F1F26" w:rsidRDefault="007F1AA4" w:rsidP="001F1F26">
      <w:pPr>
        <w:pStyle w:val="Prrafodelista"/>
        <w:spacing w:after="120" w:line="276" w:lineRule="auto"/>
        <w:ind w:left="0"/>
        <w:jc w:val="both"/>
        <w:rPr>
          <w:rFonts w:ascii="Palatino Linotype" w:eastAsia="Times New Roman" w:hAnsi="Palatino Linotype" w:cs="Arial"/>
          <w:lang w:val="es-ES" w:eastAsia="es-EC"/>
        </w:rPr>
      </w:pPr>
      <w:r w:rsidRPr="001F1F26">
        <w:rPr>
          <w:rFonts w:ascii="Palatino Linotype" w:eastAsia="Times New Roman" w:hAnsi="Palatino Linotype" w:cs="Arial"/>
          <w:b/>
          <w:bCs/>
          <w:lang w:val="es-ES" w:eastAsia="es-EC"/>
        </w:rPr>
        <w:t>En ejercicio de la atribución que le confieren los artículos 57, letra a), y 87, letra a), del Código Orgánico de Organización Territorial, Autonomía y Descentralización; y, el artículo 8 de la Ley de Régimen para el Distrito Metropolitano de Quito</w:t>
      </w:r>
    </w:p>
    <w:p w14:paraId="7BAE5758" w14:textId="23D43FB5" w:rsidR="007F1AA4" w:rsidRPr="001F1F26" w:rsidRDefault="001F1F26" w:rsidP="001F1F26">
      <w:pPr>
        <w:spacing w:after="120" w:line="276" w:lineRule="auto"/>
        <w:jc w:val="center"/>
        <w:rPr>
          <w:rFonts w:ascii="Palatino Linotype" w:eastAsia="Times New Roman" w:hAnsi="Palatino Linotype" w:cs="Arial"/>
          <w:lang w:val="es-ES" w:eastAsia="es-EC"/>
        </w:rPr>
      </w:pPr>
      <w:r w:rsidRPr="001F1F26">
        <w:rPr>
          <w:rFonts w:ascii="Palatino Linotype" w:eastAsia="Times New Roman" w:hAnsi="Palatino Linotype" w:cs="Arial"/>
          <w:b/>
          <w:bCs/>
          <w:lang w:val="es-ES" w:eastAsia="es-EC"/>
        </w:rPr>
        <w:t>EXPIDE</w:t>
      </w:r>
      <w:r>
        <w:rPr>
          <w:rFonts w:ascii="Palatino Linotype" w:eastAsia="Times New Roman" w:hAnsi="Palatino Linotype" w:cs="Arial"/>
          <w:b/>
          <w:bCs/>
          <w:lang w:val="es-ES" w:eastAsia="es-EC"/>
        </w:rPr>
        <w:t xml:space="preserve"> LA SIGUIENTE</w:t>
      </w:r>
      <w:r w:rsidRPr="001F1F26">
        <w:rPr>
          <w:rFonts w:ascii="Palatino Linotype" w:eastAsia="Times New Roman" w:hAnsi="Palatino Linotype" w:cs="Arial"/>
          <w:b/>
          <w:bCs/>
          <w:lang w:val="es-ES" w:eastAsia="es-EC"/>
        </w:rPr>
        <w:t>:</w:t>
      </w:r>
    </w:p>
    <w:p w14:paraId="10DFD3CD" w14:textId="408351DF" w:rsidR="007F1AA4" w:rsidRPr="001F1F26" w:rsidRDefault="007F1AA4" w:rsidP="001F1F26">
      <w:pPr>
        <w:spacing w:after="120" w:line="276" w:lineRule="auto"/>
        <w:jc w:val="center"/>
        <w:rPr>
          <w:rFonts w:ascii="Palatino Linotype" w:eastAsia="Times New Roman" w:hAnsi="Palatino Linotype" w:cs="Arial"/>
          <w:b/>
          <w:lang w:val="es-ES" w:eastAsia="es-EC"/>
        </w:rPr>
      </w:pPr>
      <w:r w:rsidRPr="001F1F26">
        <w:rPr>
          <w:rFonts w:ascii="Palatino Linotype" w:eastAsia="Times New Roman" w:hAnsi="Palatino Linotype" w:cs="Arial"/>
          <w:b/>
          <w:lang w:val="es-ES" w:eastAsia="es-EC"/>
        </w:rPr>
        <w:t xml:space="preserve">ORDENANZA METROPOLITANA </w:t>
      </w:r>
      <w:r w:rsidR="00BA5E00" w:rsidRPr="001F1F26">
        <w:rPr>
          <w:rFonts w:ascii="Palatino Linotype" w:eastAsia="Times New Roman" w:hAnsi="Palatino Linotype" w:cs="Arial"/>
          <w:b/>
          <w:lang w:val="es-ES" w:eastAsia="es-EC"/>
        </w:rPr>
        <w:t>SUSTITUTIVA DE LA ORDENANZA METROPOLITANA N</w:t>
      </w:r>
      <w:r w:rsidR="001F1F26">
        <w:rPr>
          <w:rFonts w:ascii="Palatino Linotype" w:eastAsia="Times New Roman" w:hAnsi="Palatino Linotype" w:cs="Arial"/>
          <w:b/>
          <w:lang w:val="es-ES" w:eastAsia="es-EC"/>
        </w:rPr>
        <w:t>o</w:t>
      </w:r>
      <w:r w:rsidR="00BA5E00" w:rsidRPr="001F1F26">
        <w:rPr>
          <w:rFonts w:ascii="Palatino Linotype" w:eastAsia="Times New Roman" w:hAnsi="Palatino Linotype" w:cs="Arial"/>
          <w:b/>
          <w:lang w:val="es-ES" w:eastAsia="es-EC"/>
        </w:rPr>
        <w:t xml:space="preserve">. 047, </w:t>
      </w:r>
      <w:r w:rsidR="00BA5E00" w:rsidRPr="001F1F26">
        <w:rPr>
          <w:rFonts w:ascii="Palatino Linotype" w:hAnsi="Palatino Linotype" w:cs="Arial"/>
          <w:b/>
          <w:bCs/>
        </w:rPr>
        <w:t xml:space="preserve">SANCIONADA EL 15 DE ABRIL DE 2011, </w:t>
      </w:r>
      <w:r w:rsidR="00D74F04" w:rsidRPr="001F1F26">
        <w:rPr>
          <w:rFonts w:ascii="Palatino Linotype" w:hAnsi="Palatino Linotype" w:cs="Arial"/>
          <w:b/>
          <w:bCs/>
        </w:rPr>
        <w:t xml:space="preserve">REFORMADA MEDIANTE ORDENANZA METROPOLITANA </w:t>
      </w:r>
      <w:r w:rsidR="001F1F26">
        <w:rPr>
          <w:rFonts w:ascii="Palatino Linotype" w:hAnsi="Palatino Linotype" w:cs="Arial"/>
          <w:b/>
          <w:bCs/>
        </w:rPr>
        <w:t xml:space="preserve">No. </w:t>
      </w:r>
      <w:r w:rsidR="00D74F04" w:rsidRPr="001F1F26">
        <w:rPr>
          <w:rFonts w:ascii="Palatino Linotype" w:hAnsi="Palatino Linotype" w:cs="Arial"/>
          <w:b/>
          <w:bCs/>
        </w:rPr>
        <w:t>0339</w:t>
      </w:r>
      <w:r w:rsidR="001F1F26">
        <w:rPr>
          <w:rFonts w:ascii="Palatino Linotype" w:hAnsi="Palatino Linotype" w:cs="Arial"/>
          <w:b/>
          <w:bCs/>
        </w:rPr>
        <w:t xml:space="preserve">, SANCIONADA EL </w:t>
      </w:r>
      <w:r w:rsidR="00D74F04" w:rsidRPr="001F1F26">
        <w:rPr>
          <w:rFonts w:ascii="Palatino Linotype" w:hAnsi="Palatino Linotype" w:cs="Arial"/>
          <w:b/>
          <w:bCs/>
        </w:rPr>
        <w:t xml:space="preserve">8 DE ENERO DE 2013, </w:t>
      </w:r>
      <w:r w:rsidR="00BA5E00" w:rsidRPr="001F1F26">
        <w:rPr>
          <w:rFonts w:ascii="Palatino Linotype" w:hAnsi="Palatino Linotype" w:cs="Arial"/>
          <w:b/>
          <w:bCs/>
        </w:rPr>
        <w:t>REFORMATORIA A LA ORDENANZA METROPOLITANA N</w:t>
      </w:r>
      <w:r w:rsidR="001F1F26">
        <w:rPr>
          <w:rFonts w:ascii="Palatino Linotype" w:hAnsi="Palatino Linotype" w:cs="Arial"/>
          <w:b/>
          <w:bCs/>
        </w:rPr>
        <w:t>o</w:t>
      </w:r>
      <w:r w:rsidR="00BA5E00" w:rsidRPr="001F1F26">
        <w:rPr>
          <w:rFonts w:ascii="Palatino Linotype" w:hAnsi="Palatino Linotype" w:cs="Arial"/>
          <w:b/>
          <w:bCs/>
        </w:rPr>
        <w:t>. 247, SANCIONADA EL 11 DE ENERO DE 2008,</w:t>
      </w:r>
      <w:r w:rsidR="00BA5E00" w:rsidRPr="001F1F26">
        <w:rPr>
          <w:rFonts w:ascii="Palatino Linotype" w:eastAsia="Times New Roman" w:hAnsi="Palatino Linotype" w:cs="Arial"/>
          <w:b/>
          <w:lang w:val="es-ES" w:eastAsia="es-EC"/>
        </w:rPr>
        <w:t xml:space="preserve"> </w:t>
      </w:r>
      <w:r w:rsidRPr="001F1F26">
        <w:rPr>
          <w:rFonts w:ascii="Palatino Linotype" w:eastAsia="Times New Roman" w:hAnsi="Palatino Linotype" w:cs="Arial"/>
          <w:b/>
          <w:lang w:val="es-ES" w:eastAsia="es-EC"/>
        </w:rPr>
        <w:t xml:space="preserve">QUE ESTABLECE EL RÉGIMEN ADMINISTRATIVO PARA LA PRESTACIÓN DEL SERVICIO DE TAXI EN EL </w:t>
      </w:r>
      <w:r w:rsidR="001F1F26" w:rsidRPr="001F1F26">
        <w:rPr>
          <w:rFonts w:ascii="Palatino Linotype" w:eastAsia="Times New Roman" w:hAnsi="Palatino Linotype" w:cs="Arial"/>
          <w:b/>
          <w:lang w:val="es-ES" w:eastAsia="es-EC"/>
        </w:rPr>
        <w:t>DISTRITO METROPOLITANO DE QUITO</w:t>
      </w:r>
    </w:p>
    <w:p w14:paraId="06F84C7D"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b/>
          <w:bCs/>
          <w:lang w:val="es-ES" w:eastAsia="es-EC"/>
        </w:rPr>
        <w:t>Artículo único.- </w:t>
      </w:r>
      <w:r w:rsidRPr="00391158">
        <w:rPr>
          <w:rFonts w:ascii="Palatino Linotype" w:eastAsia="Times New Roman" w:hAnsi="Palatino Linotype" w:cs="Arial"/>
          <w:lang w:val="es-ES" w:eastAsia="es-EC"/>
        </w:rPr>
        <w:t xml:space="preserve">Incorpórese después del Parágrafo XXII “Del Uso del Suelo por parte de los vehículos privados”, de la Ordenanza Metropolitana No. 247, sancionada el 11 de enero de 2008, un título </w:t>
      </w:r>
      <w:proofErr w:type="spellStart"/>
      <w:r w:rsidRPr="00391158">
        <w:rPr>
          <w:rFonts w:ascii="Palatino Linotype" w:eastAsia="Times New Roman" w:hAnsi="Palatino Linotype" w:cs="Arial"/>
          <w:lang w:val="es-ES" w:eastAsia="es-EC"/>
        </w:rPr>
        <w:t>innumerado</w:t>
      </w:r>
      <w:proofErr w:type="spellEnd"/>
      <w:r w:rsidRPr="00391158">
        <w:rPr>
          <w:rFonts w:ascii="Palatino Linotype" w:eastAsia="Times New Roman" w:hAnsi="Palatino Linotype" w:cs="Arial"/>
          <w:lang w:val="es-ES" w:eastAsia="es-EC"/>
        </w:rPr>
        <w:t xml:space="preserve"> con el texto siguiente:</w:t>
      </w:r>
    </w:p>
    <w:p w14:paraId="1E56689F" w14:textId="5323F34C" w:rsidR="00391158" w:rsidRPr="00391158" w:rsidRDefault="00391158" w:rsidP="00391158">
      <w:pPr>
        <w:spacing w:after="120" w:line="276" w:lineRule="auto"/>
        <w:jc w:val="center"/>
        <w:rPr>
          <w:rFonts w:ascii="Palatino Linotype" w:eastAsia="Times New Roman" w:hAnsi="Palatino Linotype" w:cs="Arial"/>
          <w:lang w:val="es-ES" w:eastAsia="es-EC"/>
        </w:rPr>
      </w:pPr>
      <w:r>
        <w:rPr>
          <w:rFonts w:ascii="Palatino Linotype" w:eastAsia="Times New Roman" w:hAnsi="Palatino Linotype" w:cs="Arial"/>
          <w:b/>
          <w:bCs/>
          <w:lang w:val="es-ES" w:eastAsia="es-EC"/>
        </w:rPr>
        <w:t>“</w:t>
      </w:r>
      <w:r w:rsidRPr="00391158">
        <w:rPr>
          <w:rFonts w:ascii="Palatino Linotype" w:eastAsia="Times New Roman" w:hAnsi="Palatino Linotype" w:cs="Arial"/>
          <w:b/>
          <w:bCs/>
          <w:lang w:val="es-ES" w:eastAsia="es-EC"/>
        </w:rPr>
        <w:t>TÍTULO I</w:t>
      </w:r>
    </w:p>
    <w:p w14:paraId="73F85322" w14:textId="29A0ECB4" w:rsidR="00391158" w:rsidRPr="00391158" w:rsidRDefault="00391158" w:rsidP="00391158">
      <w:pPr>
        <w:spacing w:after="120" w:line="276" w:lineRule="auto"/>
        <w:jc w:val="center"/>
        <w:rPr>
          <w:rFonts w:ascii="Palatino Linotype" w:eastAsia="Times New Roman" w:hAnsi="Palatino Linotype" w:cs="Arial"/>
          <w:lang w:val="es-ES" w:eastAsia="es-EC"/>
        </w:rPr>
      </w:pPr>
      <w:r w:rsidRPr="00391158">
        <w:rPr>
          <w:rFonts w:ascii="Palatino Linotype" w:eastAsia="Times New Roman" w:hAnsi="Palatino Linotype" w:cs="Arial"/>
          <w:b/>
          <w:bCs/>
          <w:lang w:val="es-ES" w:eastAsia="es-EC"/>
        </w:rPr>
        <w:t>DEL SERVICIO DE TAXI EN EL DISTRITO METROPOLITANO DE QUITO</w:t>
      </w:r>
    </w:p>
    <w:p w14:paraId="4B021CFA" w14:textId="77777777" w:rsidR="00DC4465" w:rsidRDefault="00DC4465" w:rsidP="00391158">
      <w:pPr>
        <w:spacing w:after="120" w:line="276" w:lineRule="auto"/>
        <w:jc w:val="center"/>
        <w:rPr>
          <w:rFonts w:ascii="Palatino Linotype" w:eastAsia="Times New Roman" w:hAnsi="Palatino Linotype" w:cs="Arial"/>
          <w:b/>
          <w:bCs/>
          <w:lang w:val="es-ES" w:eastAsia="es-EC"/>
        </w:rPr>
      </w:pPr>
    </w:p>
    <w:p w14:paraId="6C1B4F3B" w14:textId="6FA06834" w:rsidR="00391158" w:rsidRPr="00391158" w:rsidRDefault="00391158" w:rsidP="00391158">
      <w:pPr>
        <w:spacing w:after="120" w:line="276" w:lineRule="auto"/>
        <w:jc w:val="center"/>
        <w:rPr>
          <w:rFonts w:ascii="Palatino Linotype" w:eastAsia="Times New Roman" w:hAnsi="Palatino Linotype" w:cs="Arial"/>
          <w:b/>
          <w:bCs/>
          <w:lang w:val="es-ES" w:eastAsia="es-EC"/>
        </w:rPr>
      </w:pPr>
      <w:r w:rsidRPr="00391158">
        <w:rPr>
          <w:rFonts w:ascii="Palatino Linotype" w:eastAsia="Times New Roman" w:hAnsi="Palatino Linotype" w:cs="Arial"/>
          <w:b/>
          <w:bCs/>
          <w:lang w:val="es-ES" w:eastAsia="es-EC"/>
        </w:rPr>
        <w:lastRenderedPageBreak/>
        <w:t>CAPÍTULO I</w:t>
      </w:r>
    </w:p>
    <w:p w14:paraId="6EBB7A13" w14:textId="2F494A9C" w:rsidR="00391158" w:rsidRPr="00391158" w:rsidRDefault="00391158" w:rsidP="00391158">
      <w:pPr>
        <w:spacing w:after="120" w:line="276" w:lineRule="auto"/>
        <w:jc w:val="center"/>
        <w:rPr>
          <w:rFonts w:ascii="Palatino Linotype" w:eastAsia="Times New Roman" w:hAnsi="Palatino Linotype" w:cs="Arial"/>
          <w:b/>
          <w:bCs/>
          <w:lang w:val="es-ES" w:eastAsia="es-EC"/>
        </w:rPr>
      </w:pPr>
      <w:r w:rsidRPr="00391158">
        <w:rPr>
          <w:rFonts w:ascii="Palatino Linotype" w:eastAsia="Times New Roman" w:hAnsi="Palatino Linotype" w:cs="Arial"/>
          <w:b/>
          <w:bCs/>
          <w:lang w:val="es-ES" w:eastAsia="es-EC"/>
        </w:rPr>
        <w:t>NORMAS GENERALES</w:t>
      </w:r>
    </w:p>
    <w:p w14:paraId="284813D6" w14:textId="070801AA" w:rsidR="00391158" w:rsidRPr="00391158" w:rsidRDefault="00391158" w:rsidP="00391158">
      <w:pPr>
        <w:spacing w:after="120" w:line="276" w:lineRule="auto"/>
        <w:jc w:val="both"/>
        <w:rPr>
          <w:rFonts w:ascii="Palatino Linotype" w:hAnsi="Palatino Linotype" w:cs="Arial"/>
          <w:lang w:eastAsia="es-ES"/>
        </w:rPr>
      </w:pPr>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Pr="00391158">
        <w:rPr>
          <w:rFonts w:ascii="Palatino Linotype" w:eastAsia="Times New Roman" w:hAnsi="Palatino Linotype" w:cs="Arial"/>
          <w:b/>
          <w:bCs/>
          <w:lang w:val="es-ES" w:eastAsia="es-EC"/>
        </w:rPr>
        <w:t xml:space="preserve"> … (1).- Sujeción</w:t>
      </w:r>
      <w:r w:rsidR="008E6A34">
        <w:rPr>
          <w:rFonts w:ascii="Palatino Linotype" w:hAnsi="Palatino Linotype" w:cs="Arial"/>
          <w:b/>
          <w:lang w:eastAsia="es-ES"/>
        </w:rPr>
        <w:t>.-</w:t>
      </w:r>
      <w:r w:rsidRPr="00391158">
        <w:rPr>
          <w:rFonts w:ascii="Palatino Linotype" w:hAnsi="Palatino Linotype" w:cs="Arial"/>
          <w:b/>
          <w:lang w:eastAsia="es-ES"/>
        </w:rPr>
        <w:t xml:space="preserve"> </w:t>
      </w:r>
      <w:r w:rsidRPr="00391158">
        <w:rPr>
          <w:rFonts w:ascii="Palatino Linotype" w:hAnsi="Palatino Linotype" w:cs="Arial"/>
          <w:lang w:eastAsia="es-ES"/>
        </w:rPr>
        <w:t xml:space="preserve">Se sujetarán a las disposiciones del presente Título </w:t>
      </w:r>
      <w:r w:rsidRPr="00391158">
        <w:rPr>
          <w:rFonts w:ascii="Palatino Linotype" w:eastAsia="Calibri" w:hAnsi="Palatino Linotype" w:cs="Arial"/>
        </w:rPr>
        <w:t>las Operadoras legalmente constituidas y autorizadas a la prestación del servicio, con sus Conductores o Conductoras, para la prestación del servicio de transporte terrestre comercial en taxi, convencional y ejecutivo,</w:t>
      </w:r>
      <w:r w:rsidRPr="00391158">
        <w:rPr>
          <w:rFonts w:ascii="Palatino Linotype" w:hAnsi="Palatino Linotype" w:cs="Arial"/>
          <w:lang w:eastAsia="es-ES"/>
        </w:rPr>
        <w:t xml:space="preserve"> dentro del Distrito Metropolitano de Quito, </w:t>
      </w:r>
      <w:r w:rsidRPr="00391158">
        <w:rPr>
          <w:rFonts w:ascii="Palatino Linotype" w:eastAsia="Calibri" w:hAnsi="Palatino Linotype" w:cs="Arial"/>
        </w:rPr>
        <w:t xml:space="preserve">los usuarios del servicio, así como los </w:t>
      </w:r>
      <w:r w:rsidRPr="00391158">
        <w:rPr>
          <w:rFonts w:ascii="Palatino Linotype" w:eastAsia="Times New Roman" w:hAnsi="Palatino Linotype" w:cs="Arial"/>
          <w:lang w:val="es-ES" w:eastAsia="es-EC"/>
        </w:rPr>
        <w:t>proveedores de vehículos, taxímetros, sistemas de control y aplicativos móviles;</w:t>
      </w:r>
      <w:r w:rsidRPr="00391158" w:rsidDel="00EE35A5">
        <w:rPr>
          <w:rFonts w:ascii="Palatino Linotype" w:hAnsi="Palatino Linotype" w:cs="Arial"/>
        </w:rPr>
        <w:t xml:space="preserve"> </w:t>
      </w:r>
      <w:r w:rsidRPr="00391158">
        <w:rPr>
          <w:rFonts w:ascii="Palatino Linotype" w:hAnsi="Palatino Linotype" w:cs="Arial"/>
        </w:rPr>
        <w:t>y,</w:t>
      </w:r>
      <w:r w:rsidR="003F4FA5">
        <w:rPr>
          <w:rFonts w:ascii="Palatino Linotype" w:hAnsi="Palatino Linotype" w:cs="Arial"/>
        </w:rPr>
        <w:t xml:space="preserve"> a</w:t>
      </w:r>
      <w:r w:rsidRPr="00391158">
        <w:rPr>
          <w:rFonts w:ascii="Palatino Linotype" w:hAnsi="Palatino Linotype" w:cs="Arial"/>
        </w:rPr>
        <w:t>utoridades metropolitanas en el ámbito de sus competencias</w:t>
      </w:r>
      <w:r w:rsidRPr="00391158">
        <w:rPr>
          <w:rFonts w:ascii="Palatino Linotype" w:hAnsi="Palatino Linotype" w:cs="Arial"/>
          <w:lang w:eastAsia="es-ES"/>
        </w:rPr>
        <w:t>.</w:t>
      </w:r>
    </w:p>
    <w:p w14:paraId="261D3086" w14:textId="283A1BF8" w:rsidR="00391158" w:rsidRPr="00391158" w:rsidRDefault="00391158" w:rsidP="00391158">
      <w:pPr>
        <w:spacing w:after="120" w:line="276" w:lineRule="auto"/>
        <w:jc w:val="center"/>
        <w:rPr>
          <w:rFonts w:ascii="Palatino Linotype" w:eastAsia="Times New Roman" w:hAnsi="Palatino Linotype" w:cs="Arial"/>
          <w:b/>
          <w:bCs/>
          <w:lang w:val="es-ES" w:eastAsia="es-EC"/>
        </w:rPr>
      </w:pPr>
      <w:r w:rsidRPr="00391158">
        <w:rPr>
          <w:rFonts w:ascii="Palatino Linotype" w:eastAsia="Times New Roman" w:hAnsi="Palatino Linotype" w:cs="Arial"/>
          <w:b/>
          <w:bCs/>
          <w:lang w:val="es-ES" w:eastAsia="es-EC"/>
        </w:rPr>
        <w:t>SECCIÓN 1</w:t>
      </w:r>
    </w:p>
    <w:p w14:paraId="48DB3E99" w14:textId="0625D17D" w:rsidR="00391158" w:rsidRPr="00391158" w:rsidRDefault="00391158" w:rsidP="00391158">
      <w:pPr>
        <w:spacing w:after="120" w:line="276" w:lineRule="auto"/>
        <w:jc w:val="center"/>
        <w:rPr>
          <w:rFonts w:ascii="Palatino Linotype" w:eastAsia="Times New Roman" w:hAnsi="Palatino Linotype" w:cs="Arial"/>
          <w:b/>
          <w:bCs/>
          <w:lang w:val="es-ES" w:eastAsia="es-EC"/>
        </w:rPr>
      </w:pPr>
      <w:r w:rsidRPr="00391158">
        <w:rPr>
          <w:rFonts w:ascii="Palatino Linotype" w:eastAsia="Times New Roman" w:hAnsi="Palatino Linotype" w:cs="Arial"/>
          <w:b/>
          <w:bCs/>
          <w:lang w:val="es-ES" w:eastAsia="es-EC"/>
        </w:rPr>
        <w:t>DE LAS COMPETENCIAS Y NATURALEZA DEL SERVICIO</w:t>
      </w:r>
    </w:p>
    <w:p w14:paraId="4AEF85D2" w14:textId="4C427847" w:rsidR="00391158" w:rsidRPr="00391158" w:rsidRDefault="00391158" w:rsidP="00391158">
      <w:pPr>
        <w:spacing w:after="120" w:line="276" w:lineRule="auto"/>
        <w:jc w:val="both"/>
        <w:rPr>
          <w:rFonts w:ascii="Palatino Linotype" w:eastAsia="Times New Roman" w:hAnsi="Palatino Linotype" w:cs="Arial"/>
          <w:lang w:val="es-ES" w:eastAsia="es-EC"/>
        </w:rPr>
      </w:pPr>
      <w:proofErr w:type="gramStart"/>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Pr="00391158">
        <w:rPr>
          <w:rFonts w:ascii="Palatino Linotype" w:eastAsia="Times New Roman" w:hAnsi="Palatino Linotype" w:cs="Arial"/>
          <w:b/>
          <w:bCs/>
          <w:lang w:val="es-ES" w:eastAsia="es-EC"/>
        </w:rPr>
        <w:t xml:space="preserve"> </w:t>
      </w:r>
      <w:r w:rsidRPr="00391158">
        <w:rPr>
          <w:rFonts w:ascii="Palatino Linotype" w:hAnsi="Palatino Linotype" w:cs="Arial"/>
          <w:b/>
          <w:lang w:eastAsia="es-ES"/>
        </w:rPr>
        <w:t>…</w:t>
      </w:r>
      <w:proofErr w:type="gramEnd"/>
      <w:r w:rsidRPr="00391158">
        <w:rPr>
          <w:rFonts w:ascii="Palatino Linotype" w:hAnsi="Palatino Linotype" w:cs="Arial"/>
          <w:b/>
          <w:lang w:eastAsia="es-ES"/>
        </w:rPr>
        <w:t>(</w:t>
      </w:r>
      <w:r w:rsidRPr="00391158">
        <w:rPr>
          <w:rFonts w:ascii="Palatino Linotype" w:eastAsia="Times New Roman" w:hAnsi="Palatino Linotype" w:cs="Arial"/>
          <w:b/>
          <w:bCs/>
          <w:lang w:val="es-ES" w:eastAsia="es-EC"/>
        </w:rPr>
        <w:t>2).- Competencia regulatoria.-</w:t>
      </w:r>
    </w:p>
    <w:p w14:paraId="61ED9916" w14:textId="77777777" w:rsidR="00391158" w:rsidRPr="00391158" w:rsidRDefault="00391158" w:rsidP="00391158">
      <w:pPr>
        <w:pStyle w:val="Prrafodelista"/>
        <w:numPr>
          <w:ilvl w:val="0"/>
          <w:numId w:val="6"/>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Le corresponde al Concejo Metropolitano de Quito, establecer, de conformidad con el ordenamiento jurídico vigente, mediante Ordenanza, las clases o subclases de Servicio de Taxi y, en general, el marco regulatorio en el que se presta el Servicio de Taxi, sin perjuicio de las competencias del Gobierno Central en la materia; así como, conocer y aprobar los estudios de oferta y demanda;</w:t>
      </w:r>
    </w:p>
    <w:p w14:paraId="7316CBFD" w14:textId="77777777" w:rsidR="00391158" w:rsidRPr="00391158" w:rsidRDefault="00391158" w:rsidP="00391158">
      <w:pPr>
        <w:pStyle w:val="Prrafodelista"/>
        <w:numPr>
          <w:ilvl w:val="0"/>
          <w:numId w:val="6"/>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 xml:space="preserve">La expedición de normas de carácter técnico, </w:t>
      </w:r>
      <w:r w:rsidRPr="00391158">
        <w:rPr>
          <w:rFonts w:ascii="Palatino Linotype" w:hAnsi="Palatino Linotype" w:cs="Arial"/>
          <w:bCs/>
        </w:rPr>
        <w:t>planificación y regulación del servicio de transporte comercial en taxi dentro del Distrito Metropolitano de Quito</w:t>
      </w:r>
      <w:r w:rsidRPr="00391158">
        <w:rPr>
          <w:rFonts w:ascii="Palatino Linotype" w:eastAsia="Times New Roman" w:hAnsi="Palatino Linotype" w:cs="Arial"/>
          <w:lang w:val="es-ES" w:eastAsia="es-EC"/>
        </w:rPr>
        <w:t xml:space="preserve"> son de competencia de la Secretaría encargada de la Movilidad del Municipio del Distrito Metropolitano de Quito, o quien haga sus veces; y, </w:t>
      </w:r>
    </w:p>
    <w:p w14:paraId="4C9C916F" w14:textId="77777777" w:rsidR="00391158" w:rsidRPr="00391158" w:rsidRDefault="00391158" w:rsidP="00391158">
      <w:pPr>
        <w:pStyle w:val="Prrafodelista"/>
        <w:numPr>
          <w:ilvl w:val="0"/>
          <w:numId w:val="6"/>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 xml:space="preserve">La ejecución de las normas de carácter técnico, </w:t>
      </w:r>
      <w:r w:rsidRPr="00391158">
        <w:rPr>
          <w:rFonts w:ascii="Palatino Linotype" w:hAnsi="Palatino Linotype" w:cs="Arial"/>
          <w:bCs/>
        </w:rPr>
        <w:t>planificación, regulación</w:t>
      </w:r>
      <w:r w:rsidRPr="00391158">
        <w:rPr>
          <w:rFonts w:ascii="Palatino Linotype" w:eastAsia="Times New Roman" w:hAnsi="Palatino Linotype" w:cs="Arial"/>
          <w:lang w:val="es-ES" w:eastAsia="es-EC"/>
        </w:rPr>
        <w:t xml:space="preserve"> y de control, el otorgamiento de los títulos habilitantes para la prestación del servicio de transporte comercial en taxi y las respectivas habilitaciones operacionales, así como la facultad sancionatoria administrativa, es de competencia de la Agencia Metropolitana de Tránsito del Municipio del Distrito Metropolitano de Quito o quien haga sus veces.</w:t>
      </w:r>
    </w:p>
    <w:p w14:paraId="2D843826" w14:textId="77777777" w:rsidR="00391158" w:rsidRPr="00391158" w:rsidRDefault="00391158" w:rsidP="00391158">
      <w:pPr>
        <w:tabs>
          <w:tab w:val="left" w:pos="7938"/>
        </w:tabs>
        <w:autoSpaceDN w:val="0"/>
        <w:adjustRightInd w:val="0"/>
        <w:spacing w:after="120" w:line="276" w:lineRule="auto"/>
        <w:jc w:val="both"/>
        <w:rPr>
          <w:rFonts w:ascii="Palatino Linotype" w:eastAsia="Times New Roman" w:hAnsi="Palatino Linotype" w:cs="Arial"/>
          <w:lang w:val="es-ES" w:eastAsia="es-EC"/>
        </w:rPr>
      </w:pPr>
      <w:r w:rsidRPr="00391158">
        <w:rPr>
          <w:rFonts w:ascii="Palatino Linotype" w:hAnsi="Palatino Linotype" w:cs="Arial"/>
          <w:bCs/>
        </w:rPr>
        <w:t xml:space="preserve">Para el ejercicio efectivo de las competencias aquí señaladas, es obligación el mantener la debida coordinación con las dependencias municipales responsables del control de actividades comerciales dentro del Distrito Metropolitano de Quito, que permita el cumplimiento de las normas del ordenamiento jurídico nacional y local vigente. </w:t>
      </w:r>
    </w:p>
    <w:p w14:paraId="54559AFB" w14:textId="6962C0C3"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b/>
          <w:bCs/>
          <w:lang w:val="es-ES" w:eastAsia="es-EC"/>
        </w:rPr>
        <w:lastRenderedPageBreak/>
        <w:t>Art</w:t>
      </w:r>
      <w:r>
        <w:rPr>
          <w:rFonts w:ascii="Palatino Linotype" w:eastAsia="Times New Roman" w:hAnsi="Palatino Linotype" w:cs="Arial"/>
          <w:b/>
          <w:bCs/>
          <w:lang w:val="es-ES" w:eastAsia="es-EC"/>
        </w:rPr>
        <w:t>ículo</w:t>
      </w:r>
      <w:r w:rsidRPr="00391158">
        <w:rPr>
          <w:rFonts w:ascii="Palatino Linotype" w:eastAsia="Times New Roman" w:hAnsi="Palatino Linotype" w:cs="Arial"/>
          <w:b/>
          <w:bCs/>
          <w:lang w:val="es-ES" w:eastAsia="es-EC"/>
        </w:rPr>
        <w:t xml:space="preserve"> </w:t>
      </w:r>
      <w:r w:rsidRPr="00391158">
        <w:rPr>
          <w:rFonts w:ascii="Palatino Linotype" w:hAnsi="Palatino Linotype" w:cs="Arial"/>
          <w:b/>
          <w:lang w:eastAsia="es-ES"/>
        </w:rPr>
        <w:t>…(</w:t>
      </w:r>
      <w:r w:rsidRPr="00391158">
        <w:rPr>
          <w:rFonts w:ascii="Palatino Linotype" w:eastAsia="Times New Roman" w:hAnsi="Palatino Linotype" w:cs="Arial"/>
          <w:b/>
          <w:bCs/>
          <w:lang w:val="es-ES" w:eastAsia="es-EC"/>
        </w:rPr>
        <w:t>3).- Servicio de Taxi.- </w:t>
      </w:r>
      <w:r w:rsidRPr="00391158">
        <w:rPr>
          <w:rFonts w:ascii="Palatino Linotype" w:hAnsi="Palatino Linotype" w:cs="Arial"/>
        </w:rPr>
        <w:t>El servicio de transporte comercial en taxi dentro del Distrito Metropolitano de Quito, es el que se presta a terceras personas a cambio de una contraprestación económica, siempre que no sea servicio de transporte masivo, en vehículos de color amarillo denominados taxi, organizados en operadoras legalmente constituidas y autorizados mediante un permiso de operación otorgado por el Municipio del Distrito Metropolitano de Quito, a través de la Agencia Metropolitana de Tránsito o quien haga sus veces,</w:t>
      </w:r>
      <w:r w:rsidRPr="00391158">
        <w:rPr>
          <w:rFonts w:ascii="Palatino Linotype" w:eastAsia="Times New Roman" w:hAnsi="Palatino Linotype" w:cs="Arial"/>
          <w:lang w:val="es-ES" w:eastAsia="es-EC"/>
        </w:rPr>
        <w:t xml:space="preserve"> conducidos por personas autorizadas conforme al ordenamiento jurídico (el "Conductor o Conductora"), en el ámbito territorial y condiciones previstos en este Capítulo para cada clase y subclase.</w:t>
      </w:r>
    </w:p>
    <w:p w14:paraId="4DB211C9" w14:textId="2429AC69" w:rsidR="00391158" w:rsidRPr="00391158" w:rsidRDefault="00391158" w:rsidP="00391158">
      <w:pPr>
        <w:spacing w:after="120" w:line="276" w:lineRule="auto"/>
        <w:jc w:val="both"/>
        <w:rPr>
          <w:rFonts w:ascii="Palatino Linotype" w:eastAsia="Times New Roman" w:hAnsi="Palatino Linotype" w:cs="Arial"/>
          <w:lang w:val="es-ES" w:eastAsia="es-EC"/>
        </w:rPr>
      </w:pPr>
      <w:proofErr w:type="gramStart"/>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Pr="00391158">
        <w:rPr>
          <w:rFonts w:ascii="Palatino Linotype" w:hAnsi="Palatino Linotype" w:cs="Arial"/>
          <w:b/>
          <w:lang w:eastAsia="es-ES"/>
        </w:rPr>
        <w:t xml:space="preserve"> …</w:t>
      </w:r>
      <w:proofErr w:type="gramEnd"/>
      <w:r w:rsidRPr="00391158">
        <w:rPr>
          <w:rFonts w:ascii="Palatino Linotype" w:hAnsi="Palatino Linotype" w:cs="Arial"/>
          <w:b/>
          <w:lang w:eastAsia="es-ES"/>
        </w:rPr>
        <w:t>(</w:t>
      </w:r>
      <w:r w:rsidRPr="00391158">
        <w:rPr>
          <w:rFonts w:ascii="Palatino Linotype" w:eastAsia="Times New Roman" w:hAnsi="Palatino Linotype" w:cs="Arial"/>
          <w:b/>
          <w:bCs/>
          <w:lang w:val="es-ES" w:eastAsia="es-EC"/>
        </w:rPr>
        <w:t>4).- Clasificación.- </w:t>
      </w:r>
      <w:r w:rsidRPr="00391158">
        <w:rPr>
          <w:rFonts w:ascii="Palatino Linotype" w:eastAsia="Times New Roman" w:hAnsi="Palatino Linotype" w:cs="Arial"/>
          <w:lang w:val="es-ES" w:eastAsia="es-EC"/>
        </w:rPr>
        <w:t>El Servicio de Taxi se clasifica en convencional y ejecutivo.</w:t>
      </w:r>
    </w:p>
    <w:p w14:paraId="02382C1D" w14:textId="77777777" w:rsidR="00391158" w:rsidRPr="00391158" w:rsidRDefault="00391158" w:rsidP="00391158">
      <w:pPr>
        <w:pStyle w:val="Prrafodelista"/>
        <w:numPr>
          <w:ilvl w:val="0"/>
          <w:numId w:val="24"/>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El Servicio de Taxi Convencional es el servicio de transporte terrestre comercial que se presta al Usuario dentro de los límites del Distrito Metropolitano de Quito, cuando el vehículo es abordado en la vía pública, en una estación previamente autorizada, o, en general, sin que medie requerimiento por parte del Usuario a un centro de operaciones, sin perjuicio de que el mismo sea solicitado a través de un aplicativo móvil para el despacho de flota debidamente autorizado.</w:t>
      </w:r>
    </w:p>
    <w:p w14:paraId="025DEF9D" w14:textId="77777777" w:rsidR="00391158" w:rsidRPr="00391158" w:rsidRDefault="00391158" w:rsidP="00391158">
      <w:pPr>
        <w:spacing w:after="120" w:line="276" w:lineRule="auto"/>
        <w:ind w:left="708"/>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El Servicio de Taxi Convencional podrá prestarse, en función del ámbito territorial, en las siguientes subclases:</w:t>
      </w:r>
    </w:p>
    <w:p w14:paraId="5DD14F7F" w14:textId="77777777" w:rsidR="00391158" w:rsidRPr="00391158" w:rsidRDefault="00391158" w:rsidP="00391158">
      <w:pPr>
        <w:pStyle w:val="Prrafodelista"/>
        <w:numPr>
          <w:ilvl w:val="0"/>
          <w:numId w:val="12"/>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Servicio de Taxi Convencional en Parroquias Urbanas u Ordinario: Es aquel que se presta dentro de todo el ámbito territorial del Distrito Metropolitano de Quito, sin restricción territorial; y,</w:t>
      </w:r>
    </w:p>
    <w:p w14:paraId="41E39F77" w14:textId="77777777" w:rsidR="00391158" w:rsidRPr="00391158" w:rsidRDefault="00391158" w:rsidP="00391158">
      <w:pPr>
        <w:pStyle w:val="Prrafodelista"/>
        <w:numPr>
          <w:ilvl w:val="0"/>
          <w:numId w:val="12"/>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 xml:space="preserve">Servicio de Taxi Convencional en Zonas Urbanas de las Parroquias Rurales: Es aquel que se presta exclusivamente al interior de la zona urbana de una parroquia rural o entre zonas urbanas de parroquias rurales vecinas. Eventualmente, las y los Conductores podrán trasladar Usuarios desde el ámbito territorial autorizado en el correspondiente Permiso de Operación hacia otras zonas urbanas del Distrito Metropolitano de Quito, pero en ningún caso podrán recoger Usuarios en estos destinos eventuales. </w:t>
      </w:r>
    </w:p>
    <w:p w14:paraId="54697A63" w14:textId="77777777" w:rsidR="00391158" w:rsidRPr="00391158" w:rsidRDefault="00391158" w:rsidP="00391158">
      <w:pPr>
        <w:pStyle w:val="Prrafodelista"/>
        <w:numPr>
          <w:ilvl w:val="0"/>
          <w:numId w:val="12"/>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 xml:space="preserve">Servicio de Taxi Convencional en Zonas Urbanas Periféricas: Es aquel que se presta en un sector determinado en el Permiso de Operación, dentro de las zonas urbanas del Distrito Metropolitano de Quito calificadas por la Secretaría responsable de la Movilidad, o quien haga sus veces, como periféricas. Bajo ningún concepto, estos </w:t>
      </w:r>
      <w:r w:rsidRPr="00391158">
        <w:rPr>
          <w:rFonts w:ascii="Palatino Linotype" w:eastAsia="Times New Roman" w:hAnsi="Palatino Linotype" w:cs="Arial"/>
          <w:lang w:val="es-ES" w:eastAsia="es-EC"/>
        </w:rPr>
        <w:lastRenderedPageBreak/>
        <w:t>vehículos podrán circular para la prestación del Servicio de Taxi fuera del sector determinado en el Permiso de Operación.</w:t>
      </w:r>
    </w:p>
    <w:p w14:paraId="3BCC50DF" w14:textId="77777777" w:rsidR="00391158" w:rsidRPr="00391158" w:rsidRDefault="00391158" w:rsidP="00391158">
      <w:pPr>
        <w:pStyle w:val="Prrafodelista"/>
        <w:numPr>
          <w:ilvl w:val="0"/>
          <w:numId w:val="24"/>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El Servicio de Taxi Ejecutivo es el que se presta al Usuario en las zonas urbanas del Distrito Metropolitano de Quito, sin otra restricción territorial, cuando se lo hace en la modalidad de "puerta a puerta", siempre que medie un requerimiento del servicio efectuado por el Usuario a través de un Centro de Operaciones o aplicativo móvil para el despacho de flota, debidamente autorizado, de conformidad a las disposiciones legales vigentes.</w:t>
      </w:r>
    </w:p>
    <w:p w14:paraId="524D0F5A" w14:textId="2E195139" w:rsidR="00391158" w:rsidRPr="00391158" w:rsidRDefault="00391158" w:rsidP="00391158">
      <w:pPr>
        <w:pStyle w:val="Sinespaciado"/>
        <w:spacing w:after="120" w:line="276" w:lineRule="auto"/>
        <w:jc w:val="center"/>
        <w:rPr>
          <w:rFonts w:ascii="Palatino Linotype" w:hAnsi="Palatino Linotype" w:cs="Arial"/>
          <w:b/>
          <w:lang w:val="es-ES" w:eastAsia="es-EC"/>
        </w:rPr>
      </w:pPr>
      <w:r w:rsidRPr="00391158">
        <w:rPr>
          <w:rFonts w:ascii="Palatino Linotype" w:hAnsi="Palatino Linotype" w:cs="Arial"/>
          <w:b/>
          <w:lang w:val="es-ES" w:eastAsia="es-EC"/>
        </w:rPr>
        <w:t>SECCIÓN 2</w:t>
      </w:r>
    </w:p>
    <w:p w14:paraId="7152CA48" w14:textId="5A53FAA2" w:rsidR="00391158" w:rsidRPr="00391158" w:rsidRDefault="00391158" w:rsidP="00391158">
      <w:pPr>
        <w:pStyle w:val="Sinespaciado"/>
        <w:spacing w:after="120" w:line="276" w:lineRule="auto"/>
        <w:jc w:val="center"/>
        <w:rPr>
          <w:rFonts w:ascii="Palatino Linotype" w:hAnsi="Palatino Linotype" w:cs="Arial"/>
          <w:b/>
          <w:lang w:val="es-ES" w:eastAsia="es-EC"/>
        </w:rPr>
      </w:pPr>
      <w:r w:rsidRPr="00391158">
        <w:rPr>
          <w:rFonts w:ascii="Palatino Linotype" w:hAnsi="Palatino Linotype" w:cs="Arial"/>
          <w:b/>
          <w:lang w:val="es-ES" w:eastAsia="es-EC"/>
        </w:rPr>
        <w:t>DE LA PRESTACIÓN DEL SERVICIO</w:t>
      </w:r>
    </w:p>
    <w:p w14:paraId="47961159" w14:textId="6A4ACDC3" w:rsidR="00391158" w:rsidRPr="00391158" w:rsidRDefault="00391158" w:rsidP="00391158">
      <w:pPr>
        <w:spacing w:after="120" w:line="276" w:lineRule="auto"/>
        <w:jc w:val="both"/>
        <w:rPr>
          <w:rFonts w:ascii="Palatino Linotype" w:hAnsi="Palatino Linotype" w:cs="Arial"/>
        </w:rPr>
      </w:pPr>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Pr="00391158">
        <w:rPr>
          <w:rFonts w:ascii="Palatino Linotype" w:eastAsia="Times New Roman" w:hAnsi="Palatino Linotype" w:cs="Arial"/>
          <w:b/>
          <w:bCs/>
          <w:lang w:val="es-ES" w:eastAsia="es-EC"/>
        </w:rPr>
        <w:t xml:space="preserve"> </w:t>
      </w:r>
      <w:r w:rsidRPr="00391158">
        <w:rPr>
          <w:rFonts w:ascii="Palatino Linotype" w:hAnsi="Palatino Linotype" w:cs="Arial"/>
          <w:b/>
          <w:lang w:eastAsia="es-ES"/>
        </w:rPr>
        <w:t>…(</w:t>
      </w:r>
      <w:r w:rsidRPr="00391158">
        <w:rPr>
          <w:rFonts w:ascii="Palatino Linotype" w:eastAsia="Times New Roman" w:hAnsi="Palatino Linotype" w:cs="Arial"/>
          <w:b/>
          <w:bCs/>
          <w:lang w:val="es-ES" w:eastAsia="es-EC"/>
        </w:rPr>
        <w:t xml:space="preserve">5).- </w:t>
      </w:r>
      <w:r w:rsidRPr="00391158">
        <w:rPr>
          <w:rFonts w:ascii="Palatino Linotype" w:hAnsi="Palatino Linotype" w:cs="Arial"/>
          <w:b/>
          <w:lang w:eastAsia="es-CO"/>
        </w:rPr>
        <w:t>Dimensionamiento del parque automotor de taxis</w:t>
      </w:r>
      <w:r w:rsidRPr="00391158">
        <w:rPr>
          <w:rFonts w:ascii="Palatino Linotype" w:eastAsia="Times New Roman" w:hAnsi="Palatino Linotype" w:cs="Arial"/>
          <w:b/>
          <w:bCs/>
          <w:lang w:val="es-ES" w:eastAsia="es-EC"/>
        </w:rPr>
        <w:t>.-</w:t>
      </w:r>
      <w:r w:rsidRPr="00391158">
        <w:rPr>
          <w:rFonts w:ascii="Palatino Linotype" w:eastAsia="Times New Roman" w:hAnsi="Palatino Linotype" w:cs="Arial"/>
          <w:lang w:val="es-ES" w:eastAsia="es-EC"/>
        </w:rPr>
        <w:t xml:space="preserve"> </w:t>
      </w:r>
      <w:r w:rsidRPr="00391158">
        <w:rPr>
          <w:rFonts w:ascii="Palatino Linotype" w:hAnsi="Palatino Linotype" w:cs="Arial"/>
        </w:rPr>
        <w:t xml:space="preserve">La flota vehicular necesaria para atender la demanda del servicio de transporte terrestre comercial en taxi, convencional y ejecutivo, dentro del Distrito Metropolitano de Quito, será determinado por </w:t>
      </w:r>
      <w:r w:rsidRPr="00391158">
        <w:rPr>
          <w:rFonts w:ascii="Palatino Linotype" w:eastAsia="Times New Roman" w:hAnsi="Palatino Linotype" w:cs="Arial"/>
          <w:lang w:val="es-ES" w:eastAsia="es-EC"/>
        </w:rPr>
        <w:t>la Secretaría responsable de la Movilidad o quien haga sus veces</w:t>
      </w:r>
      <w:r w:rsidRPr="00391158">
        <w:rPr>
          <w:rFonts w:ascii="Palatino Linotype" w:hAnsi="Palatino Linotype" w:cs="Arial"/>
        </w:rPr>
        <w:t>, sobre la base de los correspondientes estudios de oferta y demanda efectuados para cada una de la clases y subclases, en la zona urbana de la ciudad y en cada una de las parroquias rurales del Distrito.</w:t>
      </w:r>
    </w:p>
    <w:p w14:paraId="6324554D"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El número máximo de vehículos destinados al servicio de taxi se determinará con base en las variables número de taxis-número de habitantes, cobertura del servicio de transporte público, características de las actividades socioeconómicas generales y particulares de zonas específicas, y cualquier otra que técnicamente se requiera.</w:t>
      </w:r>
    </w:p>
    <w:p w14:paraId="03E9603D" w14:textId="77777777" w:rsidR="00391158" w:rsidRPr="00391158" w:rsidRDefault="00391158" w:rsidP="00391158">
      <w:pPr>
        <w:spacing w:after="120" w:line="276" w:lineRule="auto"/>
        <w:jc w:val="both"/>
        <w:rPr>
          <w:rFonts w:ascii="Palatino Linotype" w:hAnsi="Palatino Linotype" w:cs="Arial"/>
        </w:rPr>
      </w:pPr>
      <w:r w:rsidRPr="00391158">
        <w:rPr>
          <w:rFonts w:ascii="Palatino Linotype" w:hAnsi="Palatino Linotype" w:cs="Arial"/>
        </w:rPr>
        <w:t>Los estudios para el dimensionamiento del parque automotor de taxis serán actualizados cada quince (15) años y sus</w:t>
      </w:r>
      <w:r w:rsidRPr="00391158">
        <w:rPr>
          <w:rFonts w:ascii="Palatino Linotype" w:eastAsia="Times New Roman" w:hAnsi="Palatino Linotype" w:cs="Arial"/>
          <w:lang w:val="es-ES" w:eastAsia="es-EC"/>
        </w:rPr>
        <w:t xml:space="preserve"> </w:t>
      </w:r>
      <w:r w:rsidRPr="00391158">
        <w:rPr>
          <w:rFonts w:ascii="Palatino Linotype" w:hAnsi="Palatino Linotype" w:cs="Arial"/>
        </w:rPr>
        <w:t>resultados serán puestos en conocimiento del Concejo Metropolitano para su aprobación y posterior ejecución, de ser el caso, por parte de las Autoridades metropolitanas en el ámbito de sus competencias.</w:t>
      </w:r>
    </w:p>
    <w:p w14:paraId="2B1DC1E7"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 xml:space="preserve">Una vez determinado el número de vehículos requeridos para el servicio de taxi, la Secretaría responsable de la Movilidad, o quien haga sus veces, determinará los plazos y condiciones generales, encargando a la Agencia Metropolitana de Tránsito la ejecución de los resultados mediante los procedimientos previstos para la constitución jurídica de nuevas operadoras, otorgamiento de los respectivos permisos de operación y/o incremento de cupo </w:t>
      </w:r>
      <w:r w:rsidRPr="00391158">
        <w:rPr>
          <w:rFonts w:ascii="Palatino Linotype" w:eastAsia="Times New Roman" w:hAnsi="Palatino Linotype" w:cs="Arial"/>
          <w:lang w:val="es-ES" w:eastAsia="es-EC"/>
        </w:rPr>
        <w:lastRenderedPageBreak/>
        <w:t xml:space="preserve">a las Operadoras debidamente autorizadas a la prestación del servicio, según corresponda, precautelando las </w:t>
      </w:r>
      <w:r w:rsidRPr="00391158">
        <w:rPr>
          <w:rFonts w:ascii="Palatino Linotype" w:hAnsi="Palatino Linotype" w:cs="Arial"/>
        </w:rPr>
        <w:t>adecuadas condiciones de movilidad y seguridad vial.</w:t>
      </w:r>
    </w:p>
    <w:p w14:paraId="2FA4882C" w14:textId="56D5B825" w:rsidR="00391158" w:rsidRPr="00391158" w:rsidRDefault="005F45D1" w:rsidP="00391158">
      <w:pPr>
        <w:pStyle w:val="Sinespaciado"/>
        <w:spacing w:after="120" w:line="276" w:lineRule="auto"/>
        <w:jc w:val="center"/>
        <w:rPr>
          <w:rFonts w:ascii="Palatino Linotype" w:hAnsi="Palatino Linotype" w:cs="Arial"/>
          <w:b/>
        </w:rPr>
      </w:pPr>
      <w:r w:rsidRPr="00391158">
        <w:rPr>
          <w:rFonts w:ascii="Palatino Linotype" w:hAnsi="Palatino Linotype" w:cs="Arial"/>
          <w:b/>
          <w:lang w:val="es-ES" w:eastAsia="es-EC"/>
        </w:rPr>
        <w:t>SECCIÓN 3</w:t>
      </w:r>
    </w:p>
    <w:p w14:paraId="5608BDE0" w14:textId="6DE1FCDD" w:rsidR="00391158" w:rsidRPr="00391158" w:rsidRDefault="005F45D1" w:rsidP="00391158">
      <w:pPr>
        <w:pStyle w:val="Sinespaciado"/>
        <w:spacing w:after="120" w:line="276" w:lineRule="auto"/>
        <w:jc w:val="center"/>
        <w:rPr>
          <w:rFonts w:ascii="Palatino Linotype" w:hAnsi="Palatino Linotype" w:cs="Arial"/>
          <w:b/>
          <w:lang w:val="es-ES" w:eastAsia="es-EC"/>
        </w:rPr>
      </w:pPr>
      <w:r w:rsidRPr="00391158">
        <w:rPr>
          <w:rFonts w:ascii="Palatino Linotype" w:hAnsi="Palatino Linotype" w:cs="Arial"/>
          <w:b/>
          <w:lang w:val="es-ES" w:eastAsia="es-EC"/>
        </w:rPr>
        <w:t>DE LAS OPERADORAS</w:t>
      </w:r>
    </w:p>
    <w:p w14:paraId="626D1153" w14:textId="73A17CCF" w:rsidR="00391158" w:rsidRPr="00391158" w:rsidRDefault="005F45D1"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bCs/>
          <w:lang w:val="es-ES" w:eastAsia="es-EC"/>
        </w:rPr>
        <w:t xml:space="preserve"> </w:t>
      </w:r>
      <w:r w:rsidR="00391158" w:rsidRPr="00391158">
        <w:rPr>
          <w:rFonts w:ascii="Palatino Linotype" w:hAnsi="Palatino Linotype" w:cs="Arial"/>
          <w:b/>
          <w:lang w:eastAsia="es-ES"/>
        </w:rPr>
        <w:t>…(</w:t>
      </w:r>
      <w:r w:rsidR="00391158" w:rsidRPr="00391158">
        <w:rPr>
          <w:rFonts w:ascii="Palatino Linotype" w:eastAsia="Times New Roman" w:hAnsi="Palatino Linotype" w:cs="Arial"/>
          <w:b/>
          <w:bCs/>
          <w:lang w:val="es-ES" w:eastAsia="es-EC"/>
        </w:rPr>
        <w:t>6).- Definición.- </w:t>
      </w:r>
      <w:r w:rsidR="00391158" w:rsidRPr="00391158">
        <w:rPr>
          <w:rFonts w:ascii="Palatino Linotype" w:eastAsia="Times New Roman" w:hAnsi="Palatino Linotype" w:cs="Arial"/>
          <w:lang w:val="es-ES" w:eastAsia="es-EC"/>
        </w:rPr>
        <w:t xml:space="preserve">Son Operadoras de transporte terrestre comercial en taxi, las personas jurídicas de derecho privado que, constituidas como compañías o cooperativas autorizadas a prestar el servicio de taxi dentro del Distrito Metropolitano de Quito, hayan obtenido el correspondiente Permiso de Operación ante la Agencia Metropolitana de Tránsito o quien haga sus veces. </w:t>
      </w:r>
    </w:p>
    <w:p w14:paraId="30B83C53"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Las Operadoras son las responsables del cumplimiento de los estándares de calidad durante la prestación del servicio de transporte terrestre comercial en taxis y de la definición e implementación de las acciones y los mecanismos internos que garanticen el cumplimiento de los derechos de las y los usuarios del servicio.</w:t>
      </w:r>
    </w:p>
    <w:p w14:paraId="3D0EC43D" w14:textId="26F60FA5" w:rsidR="00391158" w:rsidRPr="00391158" w:rsidRDefault="003F4FA5" w:rsidP="00391158">
      <w:pPr>
        <w:spacing w:after="120" w:line="276" w:lineRule="auto"/>
        <w:jc w:val="both"/>
        <w:rPr>
          <w:rFonts w:ascii="Palatino Linotype" w:hAnsi="Palatino Linotype" w:cs="Arial"/>
        </w:rPr>
      </w:pPr>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hAnsi="Palatino Linotype" w:cs="Arial"/>
          <w:b/>
        </w:rPr>
        <w:t xml:space="preserve"> </w:t>
      </w:r>
      <w:r w:rsidR="00391158" w:rsidRPr="00391158">
        <w:rPr>
          <w:rFonts w:ascii="Palatino Linotype" w:hAnsi="Palatino Linotype" w:cs="Arial"/>
          <w:b/>
          <w:lang w:eastAsia="es-ES"/>
        </w:rPr>
        <w:t>…(</w:t>
      </w:r>
      <w:r w:rsidR="00391158" w:rsidRPr="00391158">
        <w:rPr>
          <w:rFonts w:ascii="Palatino Linotype" w:hAnsi="Palatino Linotype" w:cs="Arial"/>
          <w:b/>
        </w:rPr>
        <w:t xml:space="preserve">7).- De la naturaleza jurídica.- </w:t>
      </w:r>
      <w:r w:rsidR="00391158" w:rsidRPr="00391158">
        <w:rPr>
          <w:rFonts w:ascii="Palatino Linotype" w:hAnsi="Palatino Linotype" w:cs="Arial"/>
        </w:rPr>
        <w:t>Las Operadoras de transporte comercial en taxi, organizadas a través de Compañías y Cooperativas, según corresponda, se sujetarán a la Ley de Economía Popular y Solidaria y a la Ley de Compañías, en lo que se refiere a su organización jurídica; y a la Ley Orgánica de Transporte Terrestre, Tránsito y Seguridad Vial, su Reglamento General de aplicación y las disposiciones de la presente ordenanza, en lo que compete a su operación, regulación y control en la prestación del servicio de transporte terrestre; sin perjuicio de las demás normas que respecto al ejercicio de su actividad comercial deben cumplir dentro del Distrito Metropolitano de Quito.</w:t>
      </w:r>
    </w:p>
    <w:p w14:paraId="4965F788" w14:textId="77777777" w:rsidR="00391158" w:rsidRPr="00391158" w:rsidRDefault="00391158" w:rsidP="00391158">
      <w:pPr>
        <w:spacing w:after="120" w:line="276" w:lineRule="auto"/>
        <w:jc w:val="both"/>
        <w:rPr>
          <w:rFonts w:ascii="Palatino Linotype" w:hAnsi="Palatino Linotype" w:cs="Arial"/>
        </w:rPr>
      </w:pPr>
      <w:r w:rsidRPr="00391158">
        <w:rPr>
          <w:rFonts w:ascii="Palatino Linotype" w:hAnsi="Palatino Linotype" w:cs="Arial"/>
        </w:rPr>
        <w:t>Las operadoras de transporte comercial en taxi tendrán objeto social exclusivo para el que fue creado, de conformidad a la Ley Orgánica de Transporte Terrestre, Tránsito y Seguridad Vial y no podrán prestar otro tipo de servicio distinto al que fue autorizado por parte del Municipio del Distrito Metropolitano de Quito.</w:t>
      </w:r>
    </w:p>
    <w:p w14:paraId="1DBDE04A" w14:textId="07F7E2E5" w:rsidR="00391158" w:rsidRPr="003F4FA5" w:rsidRDefault="003F4FA5" w:rsidP="003F4FA5">
      <w:pPr>
        <w:spacing w:after="120" w:line="276" w:lineRule="auto"/>
        <w:jc w:val="center"/>
        <w:rPr>
          <w:rFonts w:ascii="Palatino Linotype" w:eastAsia="Times New Roman" w:hAnsi="Palatino Linotype" w:cs="Arial"/>
          <w:lang w:eastAsia="es-EC"/>
        </w:rPr>
      </w:pPr>
      <w:r w:rsidRPr="00391158">
        <w:rPr>
          <w:rFonts w:ascii="Palatino Linotype" w:hAnsi="Palatino Linotype" w:cs="Arial"/>
          <w:b/>
        </w:rPr>
        <w:t>SECCIÓN 4</w:t>
      </w:r>
      <w:r w:rsidRPr="00391158">
        <w:rPr>
          <w:rFonts w:ascii="Palatino Linotype" w:hAnsi="Palatino Linotype" w:cs="Arial"/>
          <w:b/>
        </w:rPr>
        <w:br/>
        <w:t>DE LA CONSTITUCIÓN JURÍDICA</w:t>
      </w:r>
    </w:p>
    <w:p w14:paraId="18523C6B" w14:textId="59446129" w:rsidR="00391158" w:rsidRPr="00391158" w:rsidRDefault="003F4FA5" w:rsidP="00391158">
      <w:pPr>
        <w:spacing w:after="120" w:line="276" w:lineRule="auto"/>
        <w:jc w:val="both"/>
        <w:rPr>
          <w:rFonts w:ascii="Palatino Linotype" w:hAnsi="Palatino Linotype" w:cs="Arial"/>
        </w:rPr>
      </w:pPr>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hAnsi="Palatino Linotype" w:cs="Arial"/>
          <w:b/>
          <w:bCs/>
        </w:rPr>
        <w:t xml:space="preserve"> </w:t>
      </w:r>
      <w:r w:rsidR="00391158" w:rsidRPr="00391158">
        <w:rPr>
          <w:rFonts w:ascii="Palatino Linotype" w:hAnsi="Palatino Linotype" w:cs="Arial"/>
          <w:b/>
          <w:lang w:eastAsia="es-ES"/>
        </w:rPr>
        <w:t>…(</w:t>
      </w:r>
      <w:r w:rsidR="00391158" w:rsidRPr="00391158">
        <w:rPr>
          <w:rFonts w:ascii="Palatino Linotype" w:hAnsi="Palatino Linotype" w:cs="Arial"/>
          <w:b/>
          <w:bCs/>
        </w:rPr>
        <w:t>8)</w:t>
      </w:r>
      <w:r w:rsidR="00391158" w:rsidRPr="00391158">
        <w:rPr>
          <w:rFonts w:ascii="Palatino Linotype" w:hAnsi="Palatino Linotype" w:cs="Arial"/>
          <w:b/>
        </w:rPr>
        <w:t xml:space="preserve">.- Objeto social exclusivo.- </w:t>
      </w:r>
      <w:r w:rsidR="00391158" w:rsidRPr="00391158">
        <w:rPr>
          <w:rFonts w:ascii="Palatino Linotype" w:hAnsi="Palatino Linotype" w:cs="Arial"/>
        </w:rPr>
        <w:t xml:space="preserve">De conformidad con lo que ordena la Ley Orgánica de Transporte Terrestre, Tránsito y Seguridad Vial, para la constitución jurídica de compañías o cooperativas de taxis, el objeto social será exclusivo para la prestación del </w:t>
      </w:r>
      <w:r w:rsidR="00391158" w:rsidRPr="00391158">
        <w:rPr>
          <w:rFonts w:ascii="Palatino Linotype" w:hAnsi="Palatino Linotype" w:cs="Arial"/>
        </w:rPr>
        <w:lastRenderedPageBreak/>
        <w:t>servicio de transporte en taxi, tanto para el servicio convencional como para el servicio ejecutivo, en sus respectivas subclases.</w:t>
      </w:r>
    </w:p>
    <w:p w14:paraId="25E49DEE" w14:textId="3527406D" w:rsidR="00391158" w:rsidRPr="00391158" w:rsidRDefault="003F4FA5" w:rsidP="00391158">
      <w:pPr>
        <w:spacing w:after="120" w:line="276" w:lineRule="auto"/>
        <w:jc w:val="both"/>
        <w:rPr>
          <w:rFonts w:ascii="Palatino Linotype" w:hAnsi="Palatino Linotype" w:cs="Arial"/>
        </w:rPr>
      </w:pPr>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hAnsi="Palatino Linotype" w:cs="Arial"/>
          <w:b/>
        </w:rPr>
        <w:t xml:space="preserve"> </w:t>
      </w:r>
      <w:r w:rsidR="00391158" w:rsidRPr="00391158">
        <w:rPr>
          <w:rFonts w:ascii="Palatino Linotype" w:hAnsi="Palatino Linotype" w:cs="Arial"/>
          <w:b/>
          <w:lang w:eastAsia="es-ES"/>
        </w:rPr>
        <w:t>…(</w:t>
      </w:r>
      <w:r w:rsidR="00391158" w:rsidRPr="00391158">
        <w:rPr>
          <w:rFonts w:ascii="Palatino Linotype" w:hAnsi="Palatino Linotype" w:cs="Arial"/>
          <w:b/>
        </w:rPr>
        <w:t>9).- Informe previo de constitución jurídica.-</w:t>
      </w:r>
      <w:r w:rsidR="00391158" w:rsidRPr="00391158">
        <w:rPr>
          <w:rFonts w:ascii="Palatino Linotype" w:hAnsi="Palatino Linotype" w:cs="Arial"/>
        </w:rPr>
        <w:t xml:space="preserve"> De conformidad a lo dispuesto en la Ley Orgánica de Transporte Terrestre, Tránsito y Seguridad Vial, las entidades del sector público responsables de los procesos de constitución de personas jurídicas, no podrán otorgar la personería jurídica a las operadoras de transporte terrestre comercial en taxi del Distrito Metropolitano de Quito, sin contar con el informe previo de constitución jurídica emitido por la Agencia Metropolitana de Tránsito o quien haga sus veces. </w:t>
      </w:r>
    </w:p>
    <w:p w14:paraId="4E8B6AC2" w14:textId="28213DE8" w:rsidR="00391158" w:rsidRPr="00391158" w:rsidRDefault="003F4FA5"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hAnsi="Palatino Linotype" w:cs="Arial"/>
          <w:b/>
        </w:rPr>
        <w:t xml:space="preserve"> </w:t>
      </w:r>
      <w:r w:rsidR="00391158" w:rsidRPr="00391158">
        <w:rPr>
          <w:rFonts w:ascii="Palatino Linotype" w:hAnsi="Palatino Linotype" w:cs="Arial"/>
          <w:b/>
          <w:lang w:eastAsia="es-ES"/>
        </w:rPr>
        <w:t>…(</w:t>
      </w:r>
      <w:r w:rsidR="00391158" w:rsidRPr="00391158">
        <w:rPr>
          <w:rFonts w:ascii="Palatino Linotype" w:hAnsi="Palatino Linotype" w:cs="Arial"/>
          <w:b/>
        </w:rPr>
        <w:t>10).- Requisitos y condiciones</w:t>
      </w:r>
      <w:r w:rsidR="008E6A34">
        <w:rPr>
          <w:rFonts w:ascii="Palatino Linotype" w:hAnsi="Palatino Linotype" w:cs="Arial"/>
          <w:b/>
        </w:rPr>
        <w:t>.-</w:t>
      </w:r>
      <w:r w:rsidR="00391158" w:rsidRPr="00391158">
        <w:rPr>
          <w:rFonts w:ascii="Palatino Linotype" w:hAnsi="Palatino Linotype" w:cs="Arial"/>
        </w:rPr>
        <w:t xml:space="preserve"> </w:t>
      </w:r>
      <w:r w:rsidR="00391158" w:rsidRPr="00391158">
        <w:rPr>
          <w:rFonts w:ascii="Palatino Linotype" w:eastAsia="Times New Roman" w:hAnsi="Palatino Linotype" w:cs="Arial"/>
          <w:lang w:val="es-ES" w:eastAsia="es-EC"/>
        </w:rPr>
        <w:t>Los interesados para la constitución jurídica de una operadora de transporte terrestre comercial en taxi, deberán solicitar el informe y autorización previa a la Agencia Metropolitana de Tránsito, acreditando el cumplimiento de los requisitos generales previstos para este propósito en el ordenamiento jurídico vigente en materia de transporte terrestre.</w:t>
      </w:r>
    </w:p>
    <w:p w14:paraId="558B7043" w14:textId="77777777" w:rsidR="00391158" w:rsidRPr="00391158" w:rsidRDefault="00391158" w:rsidP="00391158">
      <w:pPr>
        <w:spacing w:after="120" w:line="276" w:lineRule="auto"/>
        <w:jc w:val="both"/>
        <w:rPr>
          <w:rFonts w:ascii="Palatino Linotype" w:hAnsi="Palatino Linotype" w:cs="Arial"/>
        </w:rPr>
      </w:pPr>
      <w:r w:rsidRPr="00391158">
        <w:rPr>
          <w:rFonts w:ascii="Palatino Linotype" w:hAnsi="Palatino Linotype" w:cs="Arial"/>
        </w:rPr>
        <w:t>La Agencia Metropolitana de Tránsito, a través de sus áreas administrativas competentes, verificará la disponibilidad dentro del estudio de oferta y demanda aprobado y determinará, con sustento en el respectivo informe técnico y jurídico, la factibilidad para la constitución de una operadora de transporte terrestre comercial en taxi, que haya cumplido con las condiciones y requisitos exigidos para la obtención del informe previo de constitución jurídica, en el que se hará constar al menos, el nombre de la compañía o cooperativa a ser constituida, según la clase, el ámbito de operación según los límites territoriales establecidos (subclases), el detalle de socios o accionistas, el objeto social exclusivo que deberá constar en el estatuto y la alusión expresa de que el Informe no constituye título habilitante para la prestación del servicio.</w:t>
      </w:r>
    </w:p>
    <w:p w14:paraId="615EA7BC" w14:textId="77777777" w:rsidR="00391158" w:rsidRPr="00391158" w:rsidRDefault="00391158" w:rsidP="00391158">
      <w:pPr>
        <w:spacing w:after="120" w:line="276" w:lineRule="auto"/>
        <w:jc w:val="both"/>
        <w:rPr>
          <w:rFonts w:ascii="Palatino Linotype" w:hAnsi="Palatino Linotype" w:cs="Arial"/>
        </w:rPr>
      </w:pPr>
      <w:r w:rsidRPr="00391158">
        <w:rPr>
          <w:rFonts w:ascii="Palatino Linotype" w:hAnsi="Palatino Linotype" w:cs="Arial"/>
        </w:rPr>
        <w:t>El informe de factibilidad será comunicado a los interesados a través de una Resolución de Informe Previo de Constitución Jurídica  y tendrá una vigencia de ciento veinte (120) días contados a partir de la fecha de emisión de la misma.</w:t>
      </w:r>
    </w:p>
    <w:p w14:paraId="0755B8A2" w14:textId="77777777" w:rsidR="00391158" w:rsidRPr="00391158" w:rsidRDefault="00391158" w:rsidP="00391158">
      <w:pPr>
        <w:spacing w:after="120" w:line="276" w:lineRule="auto"/>
        <w:jc w:val="both"/>
        <w:rPr>
          <w:rFonts w:ascii="Palatino Linotype" w:hAnsi="Palatino Linotype" w:cs="Arial"/>
        </w:rPr>
      </w:pPr>
      <w:r w:rsidRPr="00391158">
        <w:rPr>
          <w:rFonts w:ascii="Palatino Linotype" w:hAnsi="Palatino Linotype" w:cs="Arial"/>
        </w:rPr>
        <w:t>El interesado tendrá un plazo de ciento veinte (120) días, contados a partir  de la notificación de la Resolución de Informe Previo de Constitución Jurídica, para concluir con el trámite de constitución jurídica ante las entidades competentes, presentarlo ante la Agencia Metropolitana de Tránsito, o quien haga sus veces, y, solicitar el título habilitante respectivo, caso contrario se dará por extinguido el efecto jurídico contenido en la misma.</w:t>
      </w:r>
    </w:p>
    <w:p w14:paraId="7E98D073" w14:textId="76BA6C96" w:rsidR="00391158" w:rsidRPr="00391158" w:rsidRDefault="003F4FA5" w:rsidP="00391158">
      <w:pPr>
        <w:pStyle w:val="Sinespaciado"/>
        <w:spacing w:after="120" w:line="276" w:lineRule="auto"/>
        <w:jc w:val="center"/>
        <w:rPr>
          <w:rFonts w:ascii="Palatino Linotype" w:hAnsi="Palatino Linotype" w:cs="Arial"/>
          <w:b/>
        </w:rPr>
      </w:pPr>
      <w:r w:rsidRPr="00391158">
        <w:rPr>
          <w:rFonts w:ascii="Palatino Linotype" w:hAnsi="Palatino Linotype" w:cs="Arial"/>
          <w:b/>
        </w:rPr>
        <w:lastRenderedPageBreak/>
        <w:t>SECCIÓN 5</w:t>
      </w:r>
    </w:p>
    <w:p w14:paraId="4781D56C" w14:textId="099B24D8" w:rsidR="00391158" w:rsidRPr="00391158" w:rsidRDefault="003F4FA5" w:rsidP="00391158">
      <w:pPr>
        <w:pStyle w:val="Sinespaciado"/>
        <w:spacing w:after="120" w:line="276" w:lineRule="auto"/>
        <w:jc w:val="center"/>
        <w:rPr>
          <w:rFonts w:ascii="Palatino Linotype" w:hAnsi="Palatino Linotype" w:cs="Arial"/>
          <w:b/>
        </w:rPr>
      </w:pPr>
      <w:r w:rsidRPr="00391158">
        <w:rPr>
          <w:rFonts w:ascii="Palatino Linotype" w:hAnsi="Palatino Linotype" w:cs="Arial"/>
          <w:b/>
        </w:rPr>
        <w:t>DEL PERMISO DE OPERACIÓN Y DE LAS HABILITACIONES OPERACIONALES</w:t>
      </w:r>
    </w:p>
    <w:p w14:paraId="2C46020B" w14:textId="74D0ECA9" w:rsidR="00391158" w:rsidRPr="00391158" w:rsidRDefault="003F4FA5"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bCs/>
          <w:lang w:val="es-ES" w:eastAsia="es-EC"/>
        </w:rPr>
        <w:t xml:space="preserve"> </w:t>
      </w:r>
      <w:r w:rsidR="00391158" w:rsidRPr="00391158">
        <w:rPr>
          <w:rFonts w:ascii="Palatino Linotype" w:hAnsi="Palatino Linotype" w:cs="Arial"/>
          <w:b/>
          <w:lang w:eastAsia="es-ES"/>
        </w:rPr>
        <w:t>…(</w:t>
      </w:r>
      <w:r w:rsidR="00391158" w:rsidRPr="00391158">
        <w:rPr>
          <w:rFonts w:ascii="Palatino Linotype" w:eastAsia="Times New Roman" w:hAnsi="Palatino Linotype" w:cs="Arial"/>
          <w:b/>
          <w:bCs/>
          <w:lang w:val="es-ES" w:eastAsia="es-EC"/>
        </w:rPr>
        <w:t>11).-</w:t>
      </w:r>
      <w:r>
        <w:rPr>
          <w:rFonts w:ascii="Palatino Linotype" w:eastAsia="Times New Roman" w:hAnsi="Palatino Linotype" w:cs="Arial"/>
          <w:b/>
          <w:bCs/>
          <w:lang w:val="es-ES" w:eastAsia="es-EC"/>
        </w:rPr>
        <w:t xml:space="preserve"> Permiso de o</w:t>
      </w:r>
      <w:r w:rsidR="00391158" w:rsidRPr="00391158">
        <w:rPr>
          <w:rFonts w:ascii="Palatino Linotype" w:eastAsia="Times New Roman" w:hAnsi="Palatino Linotype" w:cs="Arial"/>
          <w:b/>
          <w:bCs/>
          <w:lang w:val="es-ES" w:eastAsia="es-EC"/>
        </w:rPr>
        <w:t>peración.- </w:t>
      </w:r>
      <w:r w:rsidR="00391158" w:rsidRPr="00391158">
        <w:rPr>
          <w:rFonts w:ascii="Palatino Linotype" w:eastAsia="Times New Roman" w:hAnsi="Palatino Linotype" w:cs="Arial"/>
          <w:bCs/>
          <w:lang w:val="es-ES" w:eastAsia="es-EC"/>
        </w:rPr>
        <w:t>P</w:t>
      </w:r>
      <w:r w:rsidR="00391158" w:rsidRPr="00391158">
        <w:rPr>
          <w:rFonts w:ascii="Palatino Linotype" w:hAnsi="Palatino Linotype" w:cs="Arial"/>
          <w:bCs/>
        </w:rPr>
        <w:t>ara</w:t>
      </w:r>
      <w:r w:rsidR="00391158" w:rsidRPr="00391158">
        <w:rPr>
          <w:rFonts w:ascii="Palatino Linotype" w:hAnsi="Palatino Linotype" w:cs="Arial"/>
        </w:rPr>
        <w:t xml:space="preserve"> la prestación del servicio de transporte en taxi, convencional o ejecutivo, dentro del Distrito Metropolitano de Quito, las Compañías y Cooperativas constituidas, según sea el caso, deberán obtener previamente el permiso de operación</w:t>
      </w:r>
      <w:r w:rsidR="00391158" w:rsidRPr="00391158">
        <w:rPr>
          <w:rFonts w:ascii="Palatino Linotype" w:eastAsia="Times New Roman" w:hAnsi="Palatino Linotype" w:cs="Arial"/>
          <w:lang w:val="es-ES" w:eastAsia="es-EC"/>
        </w:rPr>
        <w:t xml:space="preserve"> ante la Agencia Metropolitana de Tránsito, bajo el cumplimiento de los requisitos y condiciones previamente establecidos.</w:t>
      </w:r>
    </w:p>
    <w:p w14:paraId="14C932F2"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Los estándares de calidad para la prestación del servicio de transporte terrestre comercial en taxi formarán parte integrante del Permiso de Operación, junto con los planes de mejora que eventualmente deriven de la evaluación anual correspondiente, los mismos que serán de cumplimiento obligatorio por parte de las Operadoras.</w:t>
      </w:r>
    </w:p>
    <w:p w14:paraId="05B42451" w14:textId="18E2F5C7" w:rsidR="00391158" w:rsidRPr="00391158" w:rsidRDefault="003F4FA5" w:rsidP="00391158">
      <w:pPr>
        <w:spacing w:after="120" w:line="276" w:lineRule="auto"/>
        <w:jc w:val="both"/>
        <w:rPr>
          <w:rFonts w:ascii="Palatino Linotype" w:eastAsia="Times New Roman" w:hAnsi="Palatino Linotype" w:cs="Arial"/>
          <w:lang w:val="es-ES" w:eastAsia="es-EC"/>
        </w:rPr>
      </w:pPr>
      <w:proofErr w:type="gramStart"/>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hAnsi="Palatino Linotype" w:cs="Arial"/>
          <w:b/>
        </w:rPr>
        <w:t xml:space="preserve"> </w:t>
      </w:r>
      <w:r w:rsidR="00391158" w:rsidRPr="00391158">
        <w:rPr>
          <w:rFonts w:ascii="Palatino Linotype" w:hAnsi="Palatino Linotype" w:cs="Arial"/>
          <w:b/>
          <w:lang w:eastAsia="es-ES"/>
        </w:rPr>
        <w:t>…</w:t>
      </w:r>
      <w:proofErr w:type="gramEnd"/>
      <w:r w:rsidR="00391158" w:rsidRPr="00391158">
        <w:rPr>
          <w:rFonts w:ascii="Palatino Linotype" w:hAnsi="Palatino Linotype" w:cs="Arial"/>
          <w:b/>
          <w:lang w:eastAsia="es-ES"/>
        </w:rPr>
        <w:t>(</w:t>
      </w:r>
      <w:r w:rsidR="00391158" w:rsidRPr="00391158">
        <w:rPr>
          <w:rFonts w:ascii="Palatino Linotype" w:hAnsi="Palatino Linotype" w:cs="Arial"/>
          <w:b/>
        </w:rPr>
        <w:t>12).- Requisitos y condiciones</w:t>
      </w:r>
      <w:r w:rsidR="008E6A34">
        <w:rPr>
          <w:rFonts w:ascii="Palatino Linotype" w:hAnsi="Palatino Linotype" w:cs="Arial"/>
          <w:b/>
        </w:rPr>
        <w:t>.-</w:t>
      </w:r>
      <w:r w:rsidR="00391158" w:rsidRPr="00391158">
        <w:rPr>
          <w:rFonts w:ascii="Palatino Linotype" w:hAnsi="Palatino Linotype" w:cs="Arial"/>
        </w:rPr>
        <w:t xml:space="preserve"> </w:t>
      </w:r>
      <w:r w:rsidR="00391158" w:rsidRPr="00391158">
        <w:rPr>
          <w:rFonts w:ascii="Palatino Linotype" w:eastAsia="Times New Roman" w:hAnsi="Palatino Linotype" w:cs="Arial"/>
          <w:lang w:val="es-ES" w:eastAsia="es-EC"/>
        </w:rPr>
        <w:t xml:space="preserve">La o el representante legal de la Compañía o Cooperativa constituidas, según sea el caso, deberán solicitar el correspondiente permiso de operación agregando a su petición los requisitos documentales </w:t>
      </w:r>
      <w:r w:rsidR="00391158" w:rsidRPr="00391158">
        <w:rPr>
          <w:rFonts w:ascii="Palatino Linotype" w:hAnsi="Palatino Linotype" w:cs="Arial"/>
        </w:rPr>
        <w:t>previstos en el ordenamiento jurídico vigente</w:t>
      </w:r>
      <w:r w:rsidR="00391158" w:rsidRPr="00391158">
        <w:rPr>
          <w:rFonts w:ascii="Palatino Linotype" w:eastAsia="Times New Roman" w:hAnsi="Palatino Linotype" w:cs="Arial"/>
          <w:lang w:val="es-ES" w:eastAsia="es-EC"/>
        </w:rPr>
        <w:t>.</w:t>
      </w:r>
    </w:p>
    <w:p w14:paraId="6AE1E5F4" w14:textId="77777777" w:rsidR="00391158" w:rsidRPr="00391158" w:rsidRDefault="00391158" w:rsidP="00391158">
      <w:pPr>
        <w:spacing w:after="120" w:line="276" w:lineRule="auto"/>
        <w:jc w:val="both"/>
        <w:rPr>
          <w:rFonts w:ascii="Palatino Linotype" w:hAnsi="Palatino Linotype" w:cs="Arial"/>
        </w:rPr>
      </w:pPr>
      <w:r w:rsidRPr="00391158">
        <w:rPr>
          <w:rFonts w:ascii="Palatino Linotype" w:hAnsi="Palatino Linotype" w:cs="Arial"/>
        </w:rPr>
        <w:t>Sin perjuicio de los requisitos para la obtención del permiso de operación de taxi en el Distrito Metropolitano de Quito, las Compañías y Cooperativas, respectivamente, deberán cumplir las siguientes condiciones:</w:t>
      </w:r>
    </w:p>
    <w:p w14:paraId="773FBA1F" w14:textId="77777777" w:rsidR="00391158" w:rsidRPr="00391158" w:rsidRDefault="00391158" w:rsidP="00391158">
      <w:pPr>
        <w:pStyle w:val="Prrafodelista"/>
        <w:numPr>
          <w:ilvl w:val="0"/>
          <w:numId w:val="14"/>
        </w:numPr>
        <w:spacing w:after="120" w:line="276" w:lineRule="auto"/>
        <w:jc w:val="both"/>
        <w:rPr>
          <w:rFonts w:ascii="Palatino Linotype" w:hAnsi="Palatino Linotype" w:cs="Arial"/>
        </w:rPr>
      </w:pPr>
      <w:r w:rsidRPr="00391158">
        <w:rPr>
          <w:rFonts w:ascii="Palatino Linotype" w:hAnsi="Palatino Linotype" w:cs="Arial"/>
        </w:rPr>
        <w:t>Encontrarse al día con las obligaciones para con el Municipio del Distrito Metropolitano de Quito.</w:t>
      </w:r>
    </w:p>
    <w:p w14:paraId="62D43A76" w14:textId="77777777" w:rsidR="00391158" w:rsidRPr="00391158" w:rsidRDefault="00391158" w:rsidP="00391158">
      <w:pPr>
        <w:pStyle w:val="Prrafodelista"/>
        <w:numPr>
          <w:ilvl w:val="0"/>
          <w:numId w:val="14"/>
        </w:numPr>
        <w:spacing w:after="120" w:line="276" w:lineRule="auto"/>
        <w:jc w:val="both"/>
        <w:rPr>
          <w:rFonts w:ascii="Palatino Linotype" w:hAnsi="Palatino Linotype" w:cs="Arial"/>
        </w:rPr>
      </w:pPr>
      <w:r w:rsidRPr="00391158">
        <w:rPr>
          <w:rFonts w:ascii="Palatino Linotype" w:hAnsi="Palatino Linotype" w:cs="Arial"/>
        </w:rPr>
        <w:t>Pago de la patente municipal.</w:t>
      </w:r>
    </w:p>
    <w:p w14:paraId="02D39CCF" w14:textId="77777777" w:rsidR="00391158" w:rsidRPr="00391158" w:rsidRDefault="00391158" w:rsidP="00391158">
      <w:pPr>
        <w:pStyle w:val="Prrafodelista"/>
        <w:numPr>
          <w:ilvl w:val="0"/>
          <w:numId w:val="14"/>
        </w:numPr>
        <w:spacing w:after="120" w:line="276" w:lineRule="auto"/>
        <w:jc w:val="both"/>
        <w:rPr>
          <w:rFonts w:ascii="Palatino Linotype" w:hAnsi="Palatino Linotype" w:cs="Arial"/>
        </w:rPr>
      </w:pPr>
      <w:r w:rsidRPr="00391158">
        <w:rPr>
          <w:rFonts w:ascii="Palatino Linotype" w:hAnsi="Palatino Linotype" w:cs="Arial"/>
        </w:rPr>
        <w:t xml:space="preserve">Licencia única de actividades económicas - </w:t>
      </w:r>
      <w:proofErr w:type="spellStart"/>
      <w:r w:rsidRPr="00391158">
        <w:rPr>
          <w:rFonts w:ascii="Palatino Linotype" w:hAnsi="Palatino Linotype" w:cs="Arial"/>
        </w:rPr>
        <w:t>LUAE</w:t>
      </w:r>
      <w:proofErr w:type="spellEnd"/>
      <w:r w:rsidRPr="00391158">
        <w:rPr>
          <w:rFonts w:ascii="Palatino Linotype" w:hAnsi="Palatino Linotype" w:cs="Arial"/>
        </w:rPr>
        <w:t>.</w:t>
      </w:r>
    </w:p>
    <w:p w14:paraId="0B335FCF" w14:textId="77777777" w:rsidR="00391158" w:rsidRPr="00391158" w:rsidRDefault="00391158" w:rsidP="00391158">
      <w:pPr>
        <w:spacing w:after="120" w:line="276" w:lineRule="auto"/>
        <w:jc w:val="both"/>
        <w:rPr>
          <w:rFonts w:ascii="Palatino Linotype" w:hAnsi="Palatino Linotype" w:cs="Arial"/>
          <w:lang w:val="es-ES"/>
        </w:rPr>
      </w:pPr>
      <w:r w:rsidRPr="00391158">
        <w:rPr>
          <w:rFonts w:ascii="Palatino Linotype" w:hAnsi="Palatino Linotype" w:cs="Arial"/>
        </w:rPr>
        <w:t xml:space="preserve">La solicitud deberá presentarse ante la Agencia Metropolitana de Tránsito o quien haga sus veces, entidad que verificará la disponibilidad dentro del estudio de oferta y demanda previamente aprobado; debiendo determinar, con sustento en el respectivo informe técnico, la factibilidad de extender el Permiso de Operación a la Persona Jurídica solicitante. </w:t>
      </w:r>
    </w:p>
    <w:p w14:paraId="4CEF3AED"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 xml:space="preserve">Ninguna Operadora podrá prestar el servicio de taxi con vehículos cuyo titular no se encuentre habilitado en el respectivo Permiso de Operación otorgado por la Agencia Metropolitana de Tránsito. </w:t>
      </w:r>
    </w:p>
    <w:p w14:paraId="10B485CF"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lastRenderedPageBreak/>
        <w:t>Toda modificación solicitada por la o el representante legal de una Operadora a su Permiso de Operación deberá ser autorizada previamente por la Agencia  Metropolitana de Tránsito, bajo el cumplimiento de los requisitos y condiciones previstas en el ordenamiento jurídico vigente.</w:t>
      </w:r>
    </w:p>
    <w:p w14:paraId="787E1A15"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hAnsi="Palatino Linotype" w:cs="Arial"/>
        </w:rPr>
        <w:t xml:space="preserve">El Permiso de Operación de transporte terrestre comercial en taxi convencional, urbano,  rural y periférico, tendrá una vigencia de diez (10) años renovables, de acuerdo con el procedimiento establecido en la normativa aplicable vigente. El Permiso de Operación de transporte terrestre comercial en taxi ejecutivo, será de cinco (5) años renovables, de acuerdo con el procedimiento establecido en la normativa aplicable vigente. Para la renovación del título habilitante, la Agencia Metropolitana de Tránsito o quien haga sus veces verificará el cumplimiento de requisitos de idoneidad del socio o accionista de la Operadora, en calidad de beneficiario de la respectiva habilitación operacional, así como de los conductores designados para la prestación del servicio en vía, conforme los lineamientos emanados desde la Secretaría responsable de la Movilidad o quien haga sus veces. </w:t>
      </w:r>
    </w:p>
    <w:p w14:paraId="18BB8733" w14:textId="31E3BB20" w:rsidR="00391158" w:rsidRPr="00391158" w:rsidRDefault="003F4FA5" w:rsidP="00391158">
      <w:pPr>
        <w:spacing w:after="120" w:line="276" w:lineRule="auto"/>
        <w:jc w:val="both"/>
        <w:rPr>
          <w:rFonts w:ascii="Palatino Linotype" w:eastAsia="Times New Roman" w:hAnsi="Palatino Linotype" w:cs="Arial"/>
          <w:lang w:val="es-ES" w:eastAsia="es-EC"/>
        </w:rPr>
      </w:pPr>
      <w:proofErr w:type="gramStart"/>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lang w:val="es-ES" w:eastAsia="es-EC"/>
        </w:rPr>
        <w:t xml:space="preserve"> </w:t>
      </w:r>
      <w:r w:rsidR="00391158" w:rsidRPr="00391158">
        <w:rPr>
          <w:rFonts w:ascii="Palatino Linotype" w:hAnsi="Palatino Linotype" w:cs="Arial"/>
          <w:b/>
          <w:lang w:eastAsia="es-ES"/>
        </w:rPr>
        <w:t>…</w:t>
      </w:r>
      <w:proofErr w:type="gramEnd"/>
      <w:r w:rsidR="00391158" w:rsidRPr="00391158">
        <w:rPr>
          <w:rFonts w:ascii="Palatino Linotype" w:hAnsi="Palatino Linotype" w:cs="Arial"/>
          <w:b/>
          <w:lang w:eastAsia="es-ES"/>
        </w:rPr>
        <w:t>(</w:t>
      </w:r>
      <w:r w:rsidR="00391158" w:rsidRPr="00391158">
        <w:rPr>
          <w:rFonts w:ascii="Palatino Linotype" w:eastAsia="Times New Roman" w:hAnsi="Palatino Linotype" w:cs="Arial"/>
          <w:b/>
          <w:lang w:val="es-ES" w:eastAsia="es-EC"/>
        </w:rPr>
        <w:t xml:space="preserve">13).- De las habilitaciones operacionales.- </w:t>
      </w:r>
      <w:r w:rsidR="00391158" w:rsidRPr="00391158">
        <w:rPr>
          <w:rFonts w:ascii="Palatino Linotype" w:eastAsia="Times New Roman" w:hAnsi="Palatino Linotype" w:cs="Arial"/>
          <w:lang w:val="es-ES" w:eastAsia="es-EC"/>
        </w:rPr>
        <w:t xml:space="preserve">Las habilitaciones operacionales son documentos de identificación y control municipal, otorgadas de forma individual a los vehículos habilitados dentro del respectivo Permiso de Operación de las Operadoras de Transporte comercial en taxi del </w:t>
      </w:r>
      <w:proofErr w:type="spellStart"/>
      <w:r w:rsidR="00391158" w:rsidRPr="00391158">
        <w:rPr>
          <w:rFonts w:ascii="Palatino Linotype" w:eastAsia="Times New Roman" w:hAnsi="Palatino Linotype" w:cs="Arial"/>
          <w:lang w:val="es-ES" w:eastAsia="es-EC"/>
        </w:rPr>
        <w:t>DMQ</w:t>
      </w:r>
      <w:proofErr w:type="spellEnd"/>
      <w:r w:rsidR="00391158" w:rsidRPr="00391158">
        <w:rPr>
          <w:rFonts w:ascii="Palatino Linotype" w:eastAsia="Times New Roman" w:hAnsi="Palatino Linotype" w:cs="Arial"/>
          <w:lang w:val="es-ES" w:eastAsia="es-EC"/>
        </w:rPr>
        <w:t>, cuyo registro le corresponde mantener a la Agencia Metropolitana de Tránsito o quien haga sus veces, en calidad de Autoridad otorgante.</w:t>
      </w:r>
    </w:p>
    <w:p w14:paraId="6D3E74D5"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Las habilitaciones operacionales previstas en este Título se otorgan nominalmente y no son disponibles o negociables por su titular ni por la Operadora autorizada a la prestación del servicio, por encontrarse fuera del comercio; por lo tanto, no podrán ser objeto de medidas cautelares o de apremio, arrendamiento, cesión o, bajo cualquier figura, transferencia o traspaso de su explotación o uso. De verificarse tales hechos, la habilitación operacional será devuelta a la Agencia Metropolitana de Tránsito en su calidad de titular de la misma.</w:t>
      </w:r>
    </w:p>
    <w:p w14:paraId="10151042"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Las habilitaciones operacionales como parte del Permiso de Operación otorgado a favor de la Operadora, tendrán una vigencia igual al título habilitante emitido.</w:t>
      </w:r>
    </w:p>
    <w:p w14:paraId="131D77A4" w14:textId="55FB8B0A" w:rsidR="00391158" w:rsidRPr="00391158" w:rsidRDefault="003F4FA5" w:rsidP="00391158">
      <w:pPr>
        <w:spacing w:after="120" w:line="276" w:lineRule="auto"/>
        <w:jc w:val="both"/>
        <w:rPr>
          <w:rFonts w:ascii="Palatino Linotype" w:eastAsia="Times New Roman" w:hAnsi="Palatino Linotype" w:cs="Arial"/>
          <w:lang w:val="es-ES" w:eastAsia="es-EC"/>
        </w:rPr>
      </w:pPr>
      <w:proofErr w:type="gramStart"/>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bCs/>
          <w:lang w:val="es-ES" w:eastAsia="es-EC"/>
        </w:rPr>
        <w:t xml:space="preserve"> </w:t>
      </w:r>
      <w:r w:rsidR="00391158" w:rsidRPr="00391158">
        <w:rPr>
          <w:rFonts w:ascii="Palatino Linotype" w:hAnsi="Palatino Linotype" w:cs="Arial"/>
          <w:b/>
          <w:lang w:eastAsia="es-ES"/>
        </w:rPr>
        <w:t>…</w:t>
      </w:r>
      <w:proofErr w:type="gramEnd"/>
      <w:r w:rsidR="00391158" w:rsidRPr="00391158">
        <w:rPr>
          <w:rFonts w:ascii="Palatino Linotype" w:hAnsi="Palatino Linotype" w:cs="Arial"/>
          <w:b/>
          <w:lang w:eastAsia="es-ES"/>
        </w:rPr>
        <w:t>(</w:t>
      </w:r>
      <w:r w:rsidR="00391158" w:rsidRPr="00391158">
        <w:rPr>
          <w:rFonts w:ascii="Palatino Linotype" w:eastAsia="Times New Roman" w:hAnsi="Palatino Linotype" w:cs="Arial"/>
          <w:b/>
          <w:bCs/>
          <w:lang w:val="es-ES" w:eastAsia="es-EC"/>
        </w:rPr>
        <w:t>14).- Cambio de socio o unidad</w:t>
      </w:r>
      <w:r w:rsidR="008E6A34">
        <w:rPr>
          <w:rFonts w:ascii="Palatino Linotype" w:eastAsia="Times New Roman" w:hAnsi="Palatino Linotype" w:cs="Arial"/>
          <w:b/>
          <w:bCs/>
          <w:lang w:val="es-ES" w:eastAsia="es-EC"/>
        </w:rPr>
        <w:t>.</w:t>
      </w:r>
      <w:r w:rsidR="00391158" w:rsidRPr="00391158">
        <w:rPr>
          <w:rFonts w:ascii="Palatino Linotype" w:eastAsia="Times New Roman" w:hAnsi="Palatino Linotype" w:cs="Arial"/>
          <w:b/>
          <w:bCs/>
          <w:lang w:val="es-ES" w:eastAsia="es-EC"/>
        </w:rPr>
        <w:t>-</w:t>
      </w:r>
      <w:r w:rsidR="00391158" w:rsidRPr="00391158">
        <w:rPr>
          <w:rFonts w:ascii="Palatino Linotype" w:eastAsia="Times New Roman" w:hAnsi="Palatino Linotype" w:cs="Arial"/>
          <w:lang w:val="es-ES" w:eastAsia="es-EC"/>
        </w:rPr>
        <w:t xml:space="preserve"> Durante la vigencia del Permiso de Operación la Operadora podrá solicitar a la Agencia Metropolitana de Tránsito, o quien haga sus veces, el cambio de socio y/o unidad sobre la o las habilitaciones operacionales otorgadas en el título habilitante, bajo el cumplimiento de los requisitos previstos en el Manual para la </w:t>
      </w:r>
      <w:r w:rsidR="00391158" w:rsidRPr="00391158">
        <w:rPr>
          <w:rFonts w:ascii="Palatino Linotype" w:eastAsia="Times New Roman" w:hAnsi="Palatino Linotype" w:cs="Arial"/>
          <w:lang w:val="es-ES" w:eastAsia="es-EC"/>
        </w:rPr>
        <w:lastRenderedPageBreak/>
        <w:t>obtención de títulos habilitantes de transporte terrestre, que se encuentre vigente dentro ordenamiento jurídico.</w:t>
      </w:r>
    </w:p>
    <w:p w14:paraId="6C8382E0"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 xml:space="preserve">No procederá el cambio de beneficiario de una habilitación operacional (socio o accionista), antes de los cinco (5) años contados a partir de la emisión del Permiso de Operación a favor de la Operadora o a partir de su ingreso como beneficiario de la habilitación. En caso de desvinculación del socio o accionista de la habilitación operacional otorgada a la Operadora, la misma será devuelta a la Agencia Metropolitana de Tránsito en su calidad de titular, previo el proceso administrativo de sanción por terminación correspondiente, salvo muerte o enfermedad catastrófica del beneficiario de la habilitación (socio o accionista) debidamente comprobada.  </w:t>
      </w:r>
    </w:p>
    <w:p w14:paraId="0C40C357" w14:textId="5FD7D361" w:rsidR="00391158" w:rsidRPr="00391158" w:rsidRDefault="003F4FA5"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lang w:val="es-ES" w:eastAsia="es-EC"/>
        </w:rPr>
        <w:t xml:space="preserve"> </w:t>
      </w:r>
      <w:r w:rsidR="00391158" w:rsidRPr="00391158">
        <w:rPr>
          <w:rFonts w:ascii="Palatino Linotype" w:hAnsi="Palatino Linotype" w:cs="Arial"/>
          <w:b/>
          <w:lang w:eastAsia="es-ES"/>
        </w:rPr>
        <w:t>…(</w:t>
      </w:r>
      <w:r w:rsidR="00391158" w:rsidRPr="00391158">
        <w:rPr>
          <w:rFonts w:ascii="Palatino Linotype" w:eastAsia="Times New Roman" w:hAnsi="Palatino Linotype" w:cs="Arial"/>
          <w:b/>
          <w:lang w:val="es-ES" w:eastAsia="es-EC"/>
        </w:rPr>
        <w:t xml:space="preserve">15).- Permiso de operación producto de fusión o escisión.- </w:t>
      </w:r>
      <w:r w:rsidR="00391158" w:rsidRPr="00391158">
        <w:rPr>
          <w:rFonts w:ascii="Palatino Linotype" w:eastAsia="Times New Roman" w:hAnsi="Palatino Linotype" w:cs="Arial"/>
          <w:lang w:val="es-ES" w:eastAsia="es-EC"/>
        </w:rPr>
        <w:t xml:space="preserve">De forma previa a la escisión o fusión de una compañía o cooperativa de transporte terrestre comercial en taxi del </w:t>
      </w:r>
      <w:proofErr w:type="spellStart"/>
      <w:r w:rsidR="00391158" w:rsidRPr="00391158">
        <w:rPr>
          <w:rFonts w:ascii="Palatino Linotype" w:eastAsia="Times New Roman" w:hAnsi="Palatino Linotype" w:cs="Arial"/>
          <w:lang w:val="es-ES" w:eastAsia="es-EC"/>
        </w:rPr>
        <w:t>DMQ</w:t>
      </w:r>
      <w:proofErr w:type="spellEnd"/>
      <w:r w:rsidR="00391158" w:rsidRPr="00391158">
        <w:rPr>
          <w:rFonts w:ascii="Palatino Linotype" w:eastAsia="Times New Roman" w:hAnsi="Palatino Linotype" w:cs="Arial"/>
          <w:lang w:val="es-ES" w:eastAsia="es-EC"/>
        </w:rPr>
        <w:t xml:space="preserve">, los interesados, bajo el cumplimiento de los requisitos previstos en la Ley para este tipo de actos jurídicos, presentará ante la Agencia Metropolitana de Tránsito, la solicitud conjuntamente con el proyecto de minuta de escisión o fusión de la persona jurídica, en cuyo texto, deberá constar la manifestación expresa respecto a la condición de los socios o accionistas titulares de los vehículos habilitados para la prestación del servicio en el Permiso de Operación correspondiente, a la cual se deberá acompañar el Acta de Junta General y demás documentos habilitantes que legitimen de conformidad a la Ley la decisión adoptada, </w:t>
      </w:r>
    </w:p>
    <w:p w14:paraId="2B928CBD"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La Agencia Metropolitana de Tránsito, una vez verificado los requisitos y condiciones de Ley, con el informe técnico y jurídico de respaldo, emitirá la resolución con la factibilidad previa de fusionar o escindir la Operadora en cuestión, documento habilitante para perfeccionar dicho acto ante los organismos de control competentes.</w:t>
      </w:r>
    </w:p>
    <w:p w14:paraId="302E07FA"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Una vez efectuado los trámites administrativos ante los organismos competentes, y, aprobada que haya sido la fusión o escisión de la Compañía o Cooperativa, la o el representante legal de la Operadora deberá solicitar ante la Agencia Metropolitana de Tránsito el correspondiente Permiso de Operación bajo los requisitos y procedimientos previstos en la presente Ordenanza.</w:t>
      </w:r>
    </w:p>
    <w:p w14:paraId="70F4C913"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 xml:space="preserve">La fusión o escisión de una Operadora no constituye la creación de nuevos servicios de transporte, por lo tanto, la emisión del permiso o permisos de operación a regir después de </w:t>
      </w:r>
      <w:r w:rsidRPr="00391158">
        <w:rPr>
          <w:rFonts w:ascii="Palatino Linotype" w:eastAsia="Times New Roman" w:hAnsi="Palatino Linotype" w:cs="Arial"/>
          <w:lang w:val="es-ES" w:eastAsia="es-EC"/>
        </w:rPr>
        <w:lastRenderedPageBreak/>
        <w:t>dichos actos jurídicos se limitará al número de vehículos habilitados originalmente en la o las Operadoras requirentes.</w:t>
      </w:r>
    </w:p>
    <w:p w14:paraId="79D2D423" w14:textId="0AD07D58" w:rsidR="00391158" w:rsidRPr="00391158" w:rsidRDefault="003F4FA5" w:rsidP="00391158">
      <w:pPr>
        <w:pStyle w:val="Sinespaciado"/>
        <w:spacing w:after="120" w:line="276" w:lineRule="auto"/>
        <w:jc w:val="center"/>
        <w:rPr>
          <w:rFonts w:ascii="Palatino Linotype" w:hAnsi="Palatino Linotype" w:cs="Arial"/>
          <w:b/>
        </w:rPr>
      </w:pPr>
      <w:r w:rsidRPr="00391158">
        <w:rPr>
          <w:rFonts w:ascii="Palatino Linotype" w:hAnsi="Palatino Linotype" w:cs="Arial"/>
          <w:b/>
          <w:lang w:val="es-ES" w:eastAsia="es-EC"/>
        </w:rPr>
        <w:t>SECCIÓN 6</w:t>
      </w:r>
    </w:p>
    <w:p w14:paraId="282134D5" w14:textId="787D3FB8" w:rsidR="00391158" w:rsidRPr="00391158" w:rsidRDefault="003F4FA5" w:rsidP="00391158">
      <w:pPr>
        <w:pStyle w:val="Sinespaciado"/>
        <w:spacing w:after="120" w:line="276" w:lineRule="auto"/>
        <w:jc w:val="center"/>
        <w:rPr>
          <w:rFonts w:ascii="Palatino Linotype" w:hAnsi="Palatino Linotype" w:cs="Arial"/>
          <w:b/>
          <w:lang w:val="es-ES" w:eastAsia="es-EC"/>
        </w:rPr>
      </w:pPr>
      <w:r w:rsidRPr="00391158">
        <w:rPr>
          <w:rFonts w:ascii="Palatino Linotype" w:hAnsi="Palatino Linotype" w:cs="Arial"/>
          <w:b/>
          <w:lang w:val="es-ES" w:eastAsia="es-EC"/>
        </w:rPr>
        <w:t>DE LOS VEHÍCULOS Y SISTEMAS</w:t>
      </w:r>
    </w:p>
    <w:p w14:paraId="6EFBB2CF" w14:textId="1296EF2D" w:rsidR="00391158" w:rsidRPr="00391158" w:rsidRDefault="003F4FA5"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bCs/>
          <w:lang w:val="es-ES" w:eastAsia="es-EC"/>
        </w:rPr>
        <w:t xml:space="preserve"> </w:t>
      </w:r>
      <w:r w:rsidR="00391158" w:rsidRPr="00391158">
        <w:rPr>
          <w:rFonts w:ascii="Palatino Linotype" w:hAnsi="Palatino Linotype" w:cs="Arial"/>
          <w:b/>
          <w:lang w:eastAsia="es-ES"/>
        </w:rPr>
        <w:t>…(</w:t>
      </w:r>
      <w:r w:rsidR="00391158" w:rsidRPr="00391158">
        <w:rPr>
          <w:rFonts w:ascii="Palatino Linotype" w:eastAsia="Times New Roman" w:hAnsi="Palatino Linotype" w:cs="Arial"/>
          <w:b/>
          <w:bCs/>
          <w:lang w:val="es-ES" w:eastAsia="es-EC"/>
        </w:rPr>
        <w:t>16).- Características y Condiciones de los Vehículos destinados al Servicio de Taxi.- </w:t>
      </w:r>
      <w:r w:rsidR="00391158" w:rsidRPr="00391158">
        <w:rPr>
          <w:rFonts w:ascii="Palatino Linotype" w:eastAsia="Times New Roman" w:hAnsi="Palatino Linotype" w:cs="Arial"/>
          <w:bCs/>
          <w:lang w:val="es-ES" w:eastAsia="es-EC"/>
        </w:rPr>
        <w:t>Los vehículos destinados a la prestación del servicio de transporte terrestre comercial en taxi deberán sujetarse a las características y condiciones previstas en el ordenamiento jurídico vigente y a las normas técnicas aplicables a nivel nacional para este tipo de servicio.</w:t>
      </w:r>
      <w:r w:rsidR="00391158" w:rsidRPr="00391158">
        <w:rPr>
          <w:rFonts w:ascii="Palatino Linotype" w:eastAsia="Times New Roman" w:hAnsi="Palatino Linotype" w:cs="Arial"/>
          <w:b/>
          <w:bCs/>
          <w:lang w:val="es-ES" w:eastAsia="es-EC"/>
        </w:rPr>
        <w:t xml:space="preserve"> </w:t>
      </w:r>
      <w:r w:rsidR="00391158" w:rsidRPr="00391158">
        <w:rPr>
          <w:rFonts w:ascii="Palatino Linotype" w:eastAsia="Times New Roman" w:hAnsi="Palatino Linotype" w:cs="Arial"/>
          <w:lang w:val="es-ES" w:eastAsia="es-EC"/>
        </w:rPr>
        <w:t>Sin perjuicio de aquello, los vehículos de la modalidad taxi en el Distrito Metropolitano de Quito se sujetarán a la Regla Técnica que defina los signos y franjas distintivas para la prestación del servicio, en razón de la clase y/o subclase de servicio, emitida por la Secretaría responsable de la movilidad, o quien haga sus veces.</w:t>
      </w:r>
    </w:p>
    <w:p w14:paraId="4576A476"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 xml:space="preserve">Las Operadoras de transporte en taxi que durante los procesos de renovación o cambio de unidad soliciten la habilitación de vehículos eléctricos o vehículos que generen cero emisiones dentro de su flota autorizada, podrán requerir a la Agencia Metropolitana de Tránsito o quien haga sus veces, atención prioritaria en la ubicación de parqueaderos y/o estacionamientos en zonas de circulación de alta demanda, zonas sensibles, zonas especiales turísticas de la ciudad y estaciones de transferencia de pasajeros, según su clase de servicio. Para el efecto, la Secretaría responsable de la Movilidad o quien haga sus veces determinará las condiciones y lineamientos técnicos aplicables a esta disposición. </w:t>
      </w:r>
    </w:p>
    <w:p w14:paraId="78F810F3" w14:textId="2E6F87E0" w:rsidR="00391158" w:rsidRPr="00391158" w:rsidRDefault="003F4FA5" w:rsidP="00391158">
      <w:pPr>
        <w:spacing w:after="120" w:line="276" w:lineRule="auto"/>
        <w:jc w:val="both"/>
        <w:rPr>
          <w:rFonts w:ascii="Palatino Linotype" w:eastAsia="Times New Roman" w:hAnsi="Palatino Linotype" w:cs="Arial"/>
          <w:lang w:val="es-ES" w:eastAsia="es-EC"/>
        </w:rPr>
      </w:pPr>
      <w:proofErr w:type="gramStart"/>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lang w:val="es-ES" w:eastAsia="es-EC"/>
        </w:rPr>
        <w:t xml:space="preserve"> </w:t>
      </w:r>
      <w:r w:rsidR="00391158" w:rsidRPr="00391158">
        <w:rPr>
          <w:rFonts w:ascii="Palatino Linotype" w:hAnsi="Palatino Linotype" w:cs="Arial"/>
          <w:b/>
          <w:lang w:eastAsia="es-ES"/>
        </w:rPr>
        <w:t>…</w:t>
      </w:r>
      <w:proofErr w:type="gramEnd"/>
      <w:r w:rsidR="00391158" w:rsidRPr="00391158">
        <w:rPr>
          <w:rFonts w:ascii="Palatino Linotype" w:hAnsi="Palatino Linotype" w:cs="Arial"/>
          <w:b/>
          <w:lang w:eastAsia="es-ES"/>
        </w:rPr>
        <w:t>(</w:t>
      </w:r>
      <w:r w:rsidR="00391158" w:rsidRPr="00391158">
        <w:rPr>
          <w:rFonts w:ascii="Palatino Linotype" w:eastAsia="Times New Roman" w:hAnsi="Palatino Linotype" w:cs="Arial"/>
          <w:b/>
          <w:lang w:val="es-ES" w:eastAsia="es-EC"/>
        </w:rPr>
        <w:t xml:space="preserve">17).- Centro de llamadas, sistema de despacho de flotas y aplicativos móviles.- </w:t>
      </w:r>
      <w:r w:rsidR="00391158" w:rsidRPr="00391158">
        <w:rPr>
          <w:rFonts w:ascii="Palatino Linotype" w:eastAsia="Times New Roman" w:hAnsi="Palatino Linotype" w:cs="Arial"/>
          <w:lang w:val="es-ES" w:eastAsia="es-EC"/>
        </w:rPr>
        <w:t>Las operadoras de transporte comercial ejecutivo, para la prestación del servicio de transporte para el que fueron autorizadas, deberán contar con un centro de llamadas y sistema de despacho de flota debidamente homologado, calificado y autorizado por la Agencia Nacional de Tránsito en el ejercicio de sus competencias. La Agencia Metropolitana de Tránsito o quien haga sus veces, por su parte, verificará el cumplimiento de esta condición  y empleará los mecanismos de control que sean necesarios para su efectivo cumplimiento.</w:t>
      </w:r>
    </w:p>
    <w:p w14:paraId="6199C476"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 xml:space="preserve">Sin perjuicio de su clase de servicio, las operadoras de transporte terrestre comercial en taxi, convencional y ejecutivo, del Distrito Metropolitano de Quito, únicamente podrán contar con </w:t>
      </w:r>
      <w:r w:rsidRPr="00391158">
        <w:rPr>
          <w:rFonts w:ascii="Palatino Linotype" w:eastAsia="Times New Roman" w:hAnsi="Palatino Linotype" w:cs="Arial"/>
          <w:lang w:val="es-ES" w:eastAsia="es-EC"/>
        </w:rPr>
        <w:lastRenderedPageBreak/>
        <w:t>un sistema de control y gestión de flotas, sea a través de aplicativos móviles, autorizados y debidamente homologados por la entidad de regulación y control nacional.</w:t>
      </w:r>
    </w:p>
    <w:p w14:paraId="6422B7CA" w14:textId="605B5854" w:rsidR="00391158" w:rsidRPr="00391158" w:rsidRDefault="003F4FA5"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lang w:val="es-ES" w:eastAsia="es-EC"/>
        </w:rPr>
        <w:t xml:space="preserve"> </w:t>
      </w:r>
      <w:r w:rsidR="00391158" w:rsidRPr="00391158">
        <w:rPr>
          <w:rFonts w:ascii="Palatino Linotype" w:hAnsi="Palatino Linotype" w:cs="Arial"/>
          <w:b/>
          <w:lang w:eastAsia="es-ES"/>
        </w:rPr>
        <w:t>…(</w:t>
      </w:r>
      <w:r w:rsidR="00391158" w:rsidRPr="00391158">
        <w:rPr>
          <w:rFonts w:ascii="Palatino Linotype" w:eastAsia="Times New Roman" w:hAnsi="Palatino Linotype" w:cs="Arial"/>
          <w:b/>
          <w:lang w:val="es-ES" w:eastAsia="es-EC"/>
        </w:rPr>
        <w:t xml:space="preserve">18).- Proveedores de taxímetros, equipos de control y aplicativos móviles.- </w:t>
      </w:r>
      <w:r w:rsidR="00391158" w:rsidRPr="00391158">
        <w:rPr>
          <w:rFonts w:ascii="Palatino Linotype" w:eastAsia="Times New Roman" w:hAnsi="Palatino Linotype" w:cs="Arial"/>
          <w:lang w:val="es-ES" w:eastAsia="es-EC"/>
        </w:rPr>
        <w:t>Los proveedores y comercializadores de taxímetros y sistemas de despacho de flota de taxis, así como los desarrolladores de aplicativos móviles para el despacho de flotas de taxis a través del posicionamiento global GPS y telecomunicaciones, previamente a la comercialización de sus equipos y/o servicios, deberán obtener obligatoriamente el certificado de homologación, validación y/o calificación por parte de la Agencia Nacional de Tránsito, de conformidad a la Ley y normas técnicas y de medición que le son aplicables, previo a su instalación en las unidades vehiculares autorizadas a la prestación del servicio de transporte comercial en taxi, convencional y ejecutivo, certificado que será obligatorio para el ejercicio de sus actividades comerciales dentro del Distrito Metropolitano de Quito.</w:t>
      </w:r>
    </w:p>
    <w:p w14:paraId="2DE67E24" w14:textId="77777777" w:rsidR="00391158" w:rsidRPr="00391158" w:rsidRDefault="00391158" w:rsidP="00391158">
      <w:pPr>
        <w:spacing w:after="120" w:line="276" w:lineRule="auto"/>
        <w:jc w:val="both"/>
        <w:rPr>
          <w:rFonts w:ascii="Palatino Linotype" w:eastAsia="Times New Roman" w:hAnsi="Palatino Linotype" w:cs="Arial"/>
          <w:b/>
          <w:bCs/>
          <w:lang w:val="es-ES" w:eastAsia="es-EC"/>
        </w:rPr>
      </w:pPr>
      <w:r w:rsidRPr="00391158">
        <w:rPr>
          <w:rFonts w:ascii="Palatino Linotype" w:eastAsia="Times New Roman" w:hAnsi="Palatino Linotype" w:cs="Arial"/>
          <w:lang w:val="es-ES" w:eastAsia="es-EC"/>
        </w:rPr>
        <w:t>Sus bienes y servicios deberán ser provistos únicamente a las unidades vehiculares autorizadas a la prestación del servicio en taxi. Su incumplimiento conlleva las sanciones previstas en el ordenamiento metropolitano vigente, para el efecto, la Agencia Metropolitana de Tránsito conjuntamente con la Agencia Metropolitana de Control, o quienes hagan sus veces, coordinarán operativos que permitan velar por el fiel cumplimiento de lo aquí dispuesto.</w:t>
      </w:r>
    </w:p>
    <w:p w14:paraId="7E8201D7" w14:textId="7C2C1FC2" w:rsidR="00391158" w:rsidRPr="00391158" w:rsidRDefault="003F4FA5" w:rsidP="00391158">
      <w:pPr>
        <w:pStyle w:val="Sinespaciado"/>
        <w:spacing w:after="120" w:line="276" w:lineRule="auto"/>
        <w:jc w:val="center"/>
        <w:rPr>
          <w:rFonts w:ascii="Palatino Linotype" w:hAnsi="Palatino Linotype" w:cs="Arial"/>
          <w:b/>
        </w:rPr>
      </w:pPr>
      <w:r w:rsidRPr="00391158">
        <w:rPr>
          <w:rFonts w:ascii="Palatino Linotype" w:hAnsi="Palatino Linotype" w:cs="Arial"/>
          <w:b/>
          <w:lang w:val="es-ES" w:eastAsia="es-EC"/>
        </w:rPr>
        <w:t>SECCIÓN 7</w:t>
      </w:r>
    </w:p>
    <w:p w14:paraId="5C8DA258" w14:textId="6A358ADF" w:rsidR="00391158" w:rsidRPr="00391158" w:rsidRDefault="003F4FA5" w:rsidP="00391158">
      <w:pPr>
        <w:pStyle w:val="Sinespaciado"/>
        <w:spacing w:after="120" w:line="276" w:lineRule="auto"/>
        <w:jc w:val="center"/>
        <w:rPr>
          <w:rFonts w:ascii="Palatino Linotype" w:hAnsi="Palatino Linotype" w:cs="Arial"/>
          <w:b/>
          <w:lang w:val="es-ES" w:eastAsia="es-EC"/>
        </w:rPr>
      </w:pPr>
      <w:r w:rsidRPr="00391158">
        <w:rPr>
          <w:rFonts w:ascii="Palatino Linotype" w:hAnsi="Palatino Linotype" w:cs="Arial"/>
          <w:b/>
          <w:lang w:val="es-ES" w:eastAsia="es-EC"/>
        </w:rPr>
        <w:t>DE LAS Y LOS CONDUCTORES</w:t>
      </w:r>
    </w:p>
    <w:p w14:paraId="6D09F3BF" w14:textId="3B725A2F" w:rsidR="00391158" w:rsidRPr="00391158" w:rsidRDefault="003F4FA5" w:rsidP="00391158">
      <w:pPr>
        <w:spacing w:after="120" w:line="276" w:lineRule="auto"/>
        <w:jc w:val="both"/>
        <w:rPr>
          <w:rFonts w:ascii="Palatino Linotype" w:eastAsia="Times New Roman" w:hAnsi="Palatino Linotype" w:cs="Arial"/>
          <w:lang w:val="es-ES" w:eastAsia="es-EC"/>
        </w:rPr>
      </w:pPr>
      <w:proofErr w:type="gramStart"/>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bCs/>
          <w:lang w:val="es-ES" w:eastAsia="es-EC"/>
        </w:rPr>
        <w:t xml:space="preserve"> </w:t>
      </w:r>
      <w:r w:rsidR="00391158" w:rsidRPr="00391158">
        <w:rPr>
          <w:rFonts w:ascii="Palatino Linotype" w:hAnsi="Palatino Linotype" w:cs="Arial"/>
          <w:b/>
          <w:lang w:eastAsia="es-ES"/>
        </w:rPr>
        <w:t>…</w:t>
      </w:r>
      <w:proofErr w:type="gramEnd"/>
      <w:r w:rsidR="00391158" w:rsidRPr="00391158">
        <w:rPr>
          <w:rFonts w:ascii="Palatino Linotype" w:hAnsi="Palatino Linotype" w:cs="Arial"/>
          <w:b/>
          <w:lang w:eastAsia="es-ES"/>
        </w:rPr>
        <w:t>(</w:t>
      </w:r>
      <w:r w:rsidR="00391158" w:rsidRPr="00391158">
        <w:rPr>
          <w:rFonts w:ascii="Palatino Linotype" w:eastAsia="Times New Roman" w:hAnsi="Palatino Linotype" w:cs="Arial"/>
          <w:b/>
          <w:bCs/>
          <w:lang w:val="es-ES" w:eastAsia="es-EC"/>
        </w:rPr>
        <w:t>19).-</w:t>
      </w:r>
      <w:r w:rsidR="00391158" w:rsidRPr="00391158">
        <w:rPr>
          <w:rFonts w:ascii="Palatino Linotype" w:eastAsia="Times New Roman" w:hAnsi="Palatino Linotype" w:cs="Arial"/>
          <w:lang w:val="es-ES" w:eastAsia="es-EC"/>
        </w:rPr>
        <w:t> </w:t>
      </w:r>
      <w:r w:rsidR="00391158" w:rsidRPr="00391158">
        <w:rPr>
          <w:rFonts w:ascii="Palatino Linotype" w:eastAsia="Times New Roman" w:hAnsi="Palatino Linotype" w:cs="Arial"/>
          <w:b/>
          <w:bCs/>
          <w:lang w:val="es-ES" w:eastAsia="es-EC"/>
        </w:rPr>
        <w:t>Definición.- </w:t>
      </w:r>
      <w:r w:rsidR="00391158" w:rsidRPr="00391158">
        <w:rPr>
          <w:rFonts w:ascii="Palatino Linotype" w:eastAsia="Times New Roman" w:hAnsi="Palatino Linotype" w:cs="Arial"/>
          <w:lang w:val="es-ES" w:eastAsia="es-EC"/>
        </w:rPr>
        <w:t>Se entiende por Conductor o Conductora toda persona mayor de edad, que reuniendo los requisitos prescritos en el ordenamiento jurídico nacional y metropolitano, está calificado para manejar un vehículo a motor en la vía pública para la prestación del servicio de taxi.</w:t>
      </w:r>
    </w:p>
    <w:p w14:paraId="64FCAFAD" w14:textId="253CF804" w:rsidR="00391158" w:rsidRPr="00391158" w:rsidRDefault="003F4FA5" w:rsidP="00391158">
      <w:pPr>
        <w:spacing w:after="120" w:line="276" w:lineRule="auto"/>
        <w:jc w:val="both"/>
        <w:rPr>
          <w:rFonts w:ascii="Palatino Linotype" w:eastAsia="Times New Roman" w:hAnsi="Palatino Linotype" w:cs="Arial"/>
          <w:lang w:val="es-ES" w:eastAsia="es-EC"/>
        </w:rPr>
      </w:pPr>
      <w:proofErr w:type="gramStart"/>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bCs/>
          <w:lang w:val="es-ES" w:eastAsia="es-EC"/>
        </w:rPr>
        <w:t xml:space="preserve"> </w:t>
      </w:r>
      <w:r w:rsidR="00391158" w:rsidRPr="00391158">
        <w:rPr>
          <w:rFonts w:ascii="Palatino Linotype" w:hAnsi="Palatino Linotype" w:cs="Arial"/>
          <w:b/>
          <w:lang w:eastAsia="es-ES"/>
        </w:rPr>
        <w:t>…</w:t>
      </w:r>
      <w:proofErr w:type="gramEnd"/>
      <w:r w:rsidR="00391158" w:rsidRPr="00391158">
        <w:rPr>
          <w:rFonts w:ascii="Palatino Linotype" w:hAnsi="Palatino Linotype" w:cs="Arial"/>
          <w:b/>
          <w:lang w:eastAsia="es-ES"/>
        </w:rPr>
        <w:t>(</w:t>
      </w:r>
      <w:r w:rsidR="00391158" w:rsidRPr="00391158">
        <w:rPr>
          <w:rFonts w:ascii="Palatino Linotype" w:eastAsia="Times New Roman" w:hAnsi="Palatino Linotype" w:cs="Arial"/>
          <w:b/>
          <w:bCs/>
          <w:lang w:val="es-ES" w:eastAsia="es-EC"/>
        </w:rPr>
        <w:t>20).- Obligaciones generales del Conductor o Conductora.- </w:t>
      </w:r>
      <w:r w:rsidR="00391158" w:rsidRPr="00391158">
        <w:rPr>
          <w:rFonts w:ascii="Palatino Linotype" w:eastAsia="Times New Roman" w:hAnsi="Palatino Linotype" w:cs="Arial"/>
          <w:lang w:val="es-ES" w:eastAsia="es-EC"/>
        </w:rPr>
        <w:t>Sin perjuicio de las obligaciones previstas en el ordenamiento jurídico nacional y metropolitano, son obligaciones generales de las y los Conductores que circulen en el Distrito Metropolitano de Quito:</w:t>
      </w:r>
    </w:p>
    <w:p w14:paraId="23C914A3" w14:textId="77777777" w:rsidR="00391158" w:rsidRPr="00391158" w:rsidRDefault="00391158" w:rsidP="00391158">
      <w:pPr>
        <w:pStyle w:val="Prrafodelista"/>
        <w:numPr>
          <w:ilvl w:val="0"/>
          <w:numId w:val="2"/>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 xml:space="preserve">Ajustar su conducta al ordenamiento jurídico que regula el ejercicio de la actividad que tiene encomendada, en tal virtud y de manera especial, deberá conducir dentro de los límites de velocidad autorizados, no hablar por teléfono en ningún momento </w:t>
      </w:r>
      <w:r w:rsidRPr="00391158">
        <w:rPr>
          <w:rFonts w:ascii="Palatino Linotype" w:eastAsia="Times New Roman" w:hAnsi="Palatino Linotype" w:cs="Arial"/>
          <w:lang w:val="es-ES" w:eastAsia="es-EC"/>
        </w:rPr>
        <w:lastRenderedPageBreak/>
        <w:t>durante el trayecto, emplear para sí mismo y requerir a las y los Usuarios el uso del cinturón de seguridad y, en general, observar las normas jurídicas y técnicas en materia de transporte terrestre, tránsito y seguridad vial.</w:t>
      </w:r>
    </w:p>
    <w:p w14:paraId="735C0838" w14:textId="77777777" w:rsidR="00391158" w:rsidRPr="00391158" w:rsidRDefault="00391158" w:rsidP="00391158">
      <w:pPr>
        <w:pStyle w:val="Prrafodelista"/>
        <w:numPr>
          <w:ilvl w:val="0"/>
          <w:numId w:val="2"/>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Observar con las y los Usuarios un comportamiento correcto y cortés, en todo momento.</w:t>
      </w:r>
    </w:p>
    <w:p w14:paraId="1B3170E3" w14:textId="77777777" w:rsidR="00391158" w:rsidRPr="00391158" w:rsidRDefault="00391158" w:rsidP="00391158">
      <w:pPr>
        <w:pStyle w:val="Prrafodelista"/>
        <w:numPr>
          <w:ilvl w:val="0"/>
          <w:numId w:val="2"/>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Portar obligatoriamente los siguientes documentos vigentes respecto de sí mismo o del vehículo que conduce, según corresponda:</w:t>
      </w:r>
    </w:p>
    <w:p w14:paraId="52C469AA" w14:textId="77777777" w:rsidR="00391158" w:rsidRPr="00391158" w:rsidRDefault="00391158" w:rsidP="00391158">
      <w:pPr>
        <w:pStyle w:val="Prrafodelista"/>
        <w:numPr>
          <w:ilvl w:val="1"/>
          <w:numId w:val="2"/>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Licencia de Conducir profesional, vigente.</w:t>
      </w:r>
    </w:p>
    <w:p w14:paraId="5416773F" w14:textId="77777777" w:rsidR="00391158" w:rsidRPr="00391158" w:rsidRDefault="00391158" w:rsidP="00391158">
      <w:pPr>
        <w:pStyle w:val="Prrafodelista"/>
        <w:numPr>
          <w:ilvl w:val="1"/>
          <w:numId w:val="2"/>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 xml:space="preserve">Documento de Matriculación Vehicular, con el pago del </w:t>
      </w:r>
      <w:r w:rsidRPr="00391158">
        <w:rPr>
          <w:rFonts w:ascii="Palatino Linotype" w:hAnsi="Palatino Linotype" w:cs="Arial"/>
        </w:rPr>
        <w:t>Sistema Público para Pago de Accidentes de Tránsito (</w:t>
      </w:r>
      <w:proofErr w:type="spellStart"/>
      <w:r w:rsidRPr="00391158">
        <w:rPr>
          <w:rFonts w:ascii="Palatino Linotype" w:hAnsi="Palatino Linotype" w:cs="Arial"/>
        </w:rPr>
        <w:t>SPPAT</w:t>
      </w:r>
      <w:proofErr w:type="spellEnd"/>
      <w:r w:rsidRPr="00391158">
        <w:rPr>
          <w:rFonts w:ascii="Palatino Linotype" w:hAnsi="Palatino Linotype" w:cs="Arial"/>
        </w:rPr>
        <w:t>) vigente</w:t>
      </w:r>
      <w:r w:rsidRPr="00391158">
        <w:rPr>
          <w:rFonts w:ascii="Palatino Linotype" w:eastAsia="Times New Roman" w:hAnsi="Palatino Linotype" w:cs="Arial"/>
          <w:lang w:val="es-ES" w:eastAsia="es-EC"/>
        </w:rPr>
        <w:t>.</w:t>
      </w:r>
    </w:p>
    <w:p w14:paraId="7CE99994" w14:textId="77777777" w:rsidR="00391158" w:rsidRPr="00391158" w:rsidRDefault="00391158" w:rsidP="00391158">
      <w:pPr>
        <w:pStyle w:val="Prrafodelista"/>
        <w:numPr>
          <w:ilvl w:val="1"/>
          <w:numId w:val="2"/>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Habilitación operacional.</w:t>
      </w:r>
    </w:p>
    <w:p w14:paraId="28B5BFF9" w14:textId="77777777" w:rsidR="00391158" w:rsidRPr="00391158" w:rsidRDefault="00391158" w:rsidP="00391158">
      <w:pPr>
        <w:pStyle w:val="Prrafodelista"/>
        <w:numPr>
          <w:ilvl w:val="1"/>
          <w:numId w:val="2"/>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Certificado de aprobación de la revisión técnica vehicular otorgada por el Municipio del Distrito Metropolitano de Quito.</w:t>
      </w:r>
    </w:p>
    <w:p w14:paraId="11860DD7" w14:textId="77777777" w:rsidR="00391158" w:rsidRPr="00391158" w:rsidRDefault="00391158" w:rsidP="00391158">
      <w:pPr>
        <w:pStyle w:val="Prrafodelista"/>
        <w:numPr>
          <w:ilvl w:val="0"/>
          <w:numId w:val="2"/>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Cuidar su indumentaria, su aseo personal y el del vehículo.</w:t>
      </w:r>
    </w:p>
    <w:p w14:paraId="1354EC9D" w14:textId="77777777" w:rsidR="00391158" w:rsidRPr="00391158" w:rsidRDefault="00391158" w:rsidP="00391158">
      <w:pPr>
        <w:pStyle w:val="Prrafodelista"/>
        <w:numPr>
          <w:ilvl w:val="0"/>
          <w:numId w:val="2"/>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 xml:space="preserve">Cuidar, en todo momento, el cumplimiento de las características y condiciones del vehículo conforme las características y condiciones previstas en el ordenamiento jurídico. </w:t>
      </w:r>
    </w:p>
    <w:p w14:paraId="4BFCCF31" w14:textId="77777777" w:rsidR="00391158" w:rsidRPr="00391158" w:rsidRDefault="00391158" w:rsidP="00391158">
      <w:pPr>
        <w:pStyle w:val="Prrafodelista"/>
        <w:numPr>
          <w:ilvl w:val="0"/>
          <w:numId w:val="2"/>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Respetar en todo momento los derechos de las y los Usuarios y, en lo que le corresponda, facilitar el cumplimiento de sus obligaciones.</w:t>
      </w:r>
    </w:p>
    <w:p w14:paraId="319F6767" w14:textId="77777777" w:rsidR="00391158" w:rsidRPr="00391158" w:rsidRDefault="00391158" w:rsidP="00391158">
      <w:pPr>
        <w:pStyle w:val="Prrafodelista"/>
        <w:numPr>
          <w:ilvl w:val="0"/>
          <w:numId w:val="2"/>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Aprobar las evaluaciones periódicas que lleve a cabo la Agencia Metropolitana de Tránsito para verificar la idoneidad de los conductores de los vehículos autorizados a la prestación del servicio.</w:t>
      </w:r>
    </w:p>
    <w:p w14:paraId="26578EC9" w14:textId="77777777" w:rsidR="00391158" w:rsidRPr="00391158" w:rsidRDefault="00391158" w:rsidP="00391158">
      <w:pPr>
        <w:pStyle w:val="Prrafodelista"/>
        <w:numPr>
          <w:ilvl w:val="0"/>
          <w:numId w:val="2"/>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Garantizar el acceso al servicio de las personas con movilidad reducida.</w:t>
      </w:r>
    </w:p>
    <w:p w14:paraId="0AFAA1ED" w14:textId="77777777" w:rsidR="00391158" w:rsidRPr="00391158" w:rsidRDefault="00391158" w:rsidP="00391158">
      <w:pPr>
        <w:pStyle w:val="Prrafodelista"/>
        <w:numPr>
          <w:ilvl w:val="0"/>
          <w:numId w:val="2"/>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Las demás que determine la Autoridad.</w:t>
      </w:r>
    </w:p>
    <w:p w14:paraId="6A03423F" w14:textId="77777777" w:rsidR="00391158" w:rsidRPr="00391158" w:rsidRDefault="00391158" w:rsidP="00391158">
      <w:pPr>
        <w:spacing w:after="120" w:line="276" w:lineRule="auto"/>
        <w:jc w:val="both"/>
        <w:rPr>
          <w:rFonts w:ascii="Palatino Linotype" w:eastAsia="Times New Roman" w:hAnsi="Palatino Linotype" w:cs="Arial"/>
          <w:bCs/>
          <w:lang w:val="es-ES" w:eastAsia="es-EC"/>
        </w:rPr>
      </w:pPr>
      <w:r w:rsidRPr="00391158">
        <w:rPr>
          <w:rFonts w:ascii="Palatino Linotype" w:eastAsia="Times New Roman" w:hAnsi="Palatino Linotype" w:cs="Arial"/>
          <w:bCs/>
          <w:lang w:val="es-ES" w:eastAsia="es-EC"/>
        </w:rPr>
        <w:t xml:space="preserve">El incumplimiento de una de las obligaciones aquí dispuestas será causal de revocatoria de la habilitación operacional respectiva, previo el proceso administrativo sancionador previsto en el Código Orgánico de Organización Territorial, Autonomía y Descentralización.  </w:t>
      </w:r>
    </w:p>
    <w:p w14:paraId="5A0F38F3" w14:textId="34CFFBC2" w:rsidR="00391158" w:rsidRPr="00391158" w:rsidRDefault="003F4FA5" w:rsidP="00391158">
      <w:pPr>
        <w:pStyle w:val="Sinespaciado"/>
        <w:spacing w:after="120" w:line="276" w:lineRule="auto"/>
        <w:jc w:val="center"/>
        <w:rPr>
          <w:rFonts w:ascii="Palatino Linotype" w:hAnsi="Palatino Linotype" w:cs="Arial"/>
          <w:b/>
          <w:lang w:val="es-ES" w:eastAsia="es-EC"/>
        </w:rPr>
      </w:pPr>
      <w:r w:rsidRPr="00391158">
        <w:rPr>
          <w:rFonts w:ascii="Palatino Linotype" w:hAnsi="Palatino Linotype" w:cs="Arial"/>
          <w:b/>
          <w:lang w:val="es-ES" w:eastAsia="es-EC"/>
        </w:rPr>
        <w:t>SECCIÓN 8</w:t>
      </w:r>
    </w:p>
    <w:p w14:paraId="1508A0D7" w14:textId="732B0672" w:rsidR="00391158" w:rsidRPr="00391158" w:rsidRDefault="003F4FA5" w:rsidP="00391158">
      <w:pPr>
        <w:pStyle w:val="Sinespaciado"/>
        <w:spacing w:after="120" w:line="276" w:lineRule="auto"/>
        <w:jc w:val="center"/>
        <w:rPr>
          <w:rFonts w:ascii="Palatino Linotype" w:hAnsi="Palatino Linotype" w:cs="Arial"/>
          <w:b/>
          <w:lang w:val="es-ES" w:eastAsia="es-EC"/>
        </w:rPr>
      </w:pPr>
      <w:r w:rsidRPr="00391158">
        <w:rPr>
          <w:rFonts w:ascii="Palatino Linotype" w:hAnsi="Palatino Linotype" w:cs="Arial"/>
          <w:b/>
          <w:lang w:val="es-ES" w:eastAsia="es-EC"/>
        </w:rPr>
        <w:t>DE LAS TARIFAS Y TASAS</w:t>
      </w:r>
    </w:p>
    <w:p w14:paraId="688F558A" w14:textId="162978F0" w:rsidR="00391158" w:rsidRPr="00391158" w:rsidRDefault="003F4FA5" w:rsidP="00391158">
      <w:pPr>
        <w:spacing w:after="120" w:line="276" w:lineRule="auto"/>
        <w:jc w:val="both"/>
        <w:rPr>
          <w:rFonts w:ascii="Palatino Linotype" w:eastAsia="Times New Roman" w:hAnsi="Palatino Linotype" w:cs="Arial"/>
          <w:lang w:val="es-ES" w:eastAsia="es-EC"/>
        </w:rPr>
      </w:pPr>
      <w:proofErr w:type="gramStart"/>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bCs/>
          <w:lang w:val="es-ES" w:eastAsia="es-EC"/>
        </w:rPr>
        <w:t xml:space="preserve"> </w:t>
      </w:r>
      <w:r w:rsidR="00391158" w:rsidRPr="00391158">
        <w:rPr>
          <w:rFonts w:ascii="Palatino Linotype" w:hAnsi="Palatino Linotype" w:cs="Arial"/>
          <w:b/>
          <w:lang w:eastAsia="es-ES"/>
        </w:rPr>
        <w:t>…</w:t>
      </w:r>
      <w:proofErr w:type="gramEnd"/>
      <w:r w:rsidR="00391158" w:rsidRPr="00391158">
        <w:rPr>
          <w:rFonts w:ascii="Palatino Linotype" w:hAnsi="Palatino Linotype" w:cs="Arial"/>
          <w:b/>
          <w:lang w:eastAsia="es-ES"/>
        </w:rPr>
        <w:t>(</w:t>
      </w:r>
      <w:r w:rsidR="00391158" w:rsidRPr="00391158">
        <w:rPr>
          <w:rFonts w:ascii="Palatino Linotype" w:eastAsia="Times New Roman" w:hAnsi="Palatino Linotype" w:cs="Arial"/>
          <w:b/>
          <w:bCs/>
          <w:lang w:val="es-ES" w:eastAsia="es-EC"/>
        </w:rPr>
        <w:t>21).- Determinación.- </w:t>
      </w:r>
      <w:r w:rsidR="00391158" w:rsidRPr="00391158">
        <w:rPr>
          <w:rFonts w:ascii="Palatino Linotype" w:eastAsia="Times New Roman" w:hAnsi="Palatino Linotype" w:cs="Arial"/>
          <w:lang w:val="es-ES" w:eastAsia="es-EC"/>
        </w:rPr>
        <w:t xml:space="preserve">La prestación del Servicio de Taxi estará sujeta al precio fijado en la tarifa vigente determinada por el Concejo Metropolitano del Municipio del </w:t>
      </w:r>
      <w:r w:rsidR="00391158" w:rsidRPr="00391158">
        <w:rPr>
          <w:rFonts w:ascii="Palatino Linotype" w:eastAsia="Times New Roman" w:hAnsi="Palatino Linotype" w:cs="Arial"/>
          <w:lang w:val="es-ES" w:eastAsia="es-EC"/>
        </w:rPr>
        <w:lastRenderedPageBreak/>
        <w:t>Distrito Metropolitano de Quito, que obligará por igual tanto a las y los usuarios como a las Operadoras y sus Conductores o Conductoras.</w:t>
      </w:r>
    </w:p>
    <w:p w14:paraId="4780D570" w14:textId="44B53D36" w:rsidR="00391158" w:rsidRPr="00391158" w:rsidRDefault="003F4FA5" w:rsidP="00391158">
      <w:pPr>
        <w:spacing w:after="120" w:line="276" w:lineRule="auto"/>
        <w:jc w:val="both"/>
        <w:rPr>
          <w:rFonts w:ascii="Palatino Linotype" w:eastAsia="Times New Roman" w:hAnsi="Palatino Linotype" w:cs="Arial"/>
          <w:lang w:val="es-ES" w:eastAsia="es-EC"/>
        </w:rPr>
      </w:pPr>
      <w:proofErr w:type="gramStart"/>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bCs/>
          <w:lang w:val="es-ES" w:eastAsia="es-EC"/>
        </w:rPr>
        <w:t> </w:t>
      </w:r>
      <w:r w:rsidR="00391158" w:rsidRPr="00391158">
        <w:rPr>
          <w:rFonts w:ascii="Palatino Linotype" w:hAnsi="Palatino Linotype" w:cs="Arial"/>
          <w:b/>
          <w:lang w:eastAsia="es-ES"/>
        </w:rPr>
        <w:t>…</w:t>
      </w:r>
      <w:proofErr w:type="gramEnd"/>
      <w:r w:rsidR="00391158" w:rsidRPr="00391158">
        <w:rPr>
          <w:rFonts w:ascii="Palatino Linotype" w:hAnsi="Palatino Linotype" w:cs="Arial"/>
          <w:b/>
          <w:lang w:eastAsia="es-ES"/>
        </w:rPr>
        <w:t>(</w:t>
      </w:r>
      <w:r w:rsidR="00391158" w:rsidRPr="00391158">
        <w:rPr>
          <w:rFonts w:ascii="Palatino Linotype" w:eastAsia="Times New Roman" w:hAnsi="Palatino Linotype" w:cs="Arial"/>
          <w:b/>
          <w:lang w:val="es-ES" w:eastAsia="es-EC"/>
        </w:rPr>
        <w:t>22).-</w:t>
      </w:r>
      <w:r w:rsidR="00391158" w:rsidRPr="00391158">
        <w:rPr>
          <w:rFonts w:ascii="Palatino Linotype" w:eastAsia="Times New Roman" w:hAnsi="Palatino Linotype" w:cs="Arial"/>
          <w:b/>
          <w:bCs/>
          <w:lang w:val="es-ES" w:eastAsia="es-EC"/>
        </w:rPr>
        <w:t xml:space="preserve"> Publicidad.- </w:t>
      </w:r>
      <w:r w:rsidR="00391158" w:rsidRPr="00391158">
        <w:rPr>
          <w:rFonts w:ascii="Palatino Linotype" w:eastAsia="Times New Roman" w:hAnsi="Palatino Linotype" w:cs="Arial"/>
          <w:lang w:val="es-ES" w:eastAsia="es-EC"/>
        </w:rPr>
        <w:t>Será de obligatorio cumplimiento por parte de las y los Conductores, la colocación del cuadro de tarifas vigentes en el interior del vehículo, en un lugar totalmente visible para la o el Usuario.</w:t>
      </w:r>
    </w:p>
    <w:p w14:paraId="0633F0E9" w14:textId="11BDA102" w:rsidR="00391158" w:rsidRPr="00391158" w:rsidRDefault="003F4FA5" w:rsidP="00391158">
      <w:pPr>
        <w:tabs>
          <w:tab w:val="left" w:pos="7938"/>
        </w:tabs>
        <w:autoSpaceDN w:val="0"/>
        <w:adjustRightInd w:val="0"/>
        <w:spacing w:after="120" w:line="276" w:lineRule="auto"/>
        <w:jc w:val="both"/>
        <w:rPr>
          <w:rFonts w:ascii="Palatino Linotype" w:eastAsia="Calibri" w:hAnsi="Palatino Linotype" w:cs="Arial"/>
        </w:rPr>
      </w:pPr>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lang w:val="es-ES" w:eastAsia="es-EC"/>
        </w:rPr>
        <w:t xml:space="preserve"> </w:t>
      </w:r>
      <w:r w:rsidR="00391158" w:rsidRPr="00391158">
        <w:rPr>
          <w:rFonts w:ascii="Palatino Linotype" w:hAnsi="Palatino Linotype" w:cs="Arial"/>
          <w:b/>
          <w:lang w:eastAsia="es-ES"/>
        </w:rPr>
        <w:t>…(</w:t>
      </w:r>
      <w:r w:rsidR="00391158" w:rsidRPr="00391158">
        <w:rPr>
          <w:rFonts w:ascii="Palatino Linotype" w:eastAsia="Times New Roman" w:hAnsi="Palatino Linotype" w:cs="Arial"/>
          <w:b/>
          <w:lang w:val="es-ES" w:eastAsia="es-EC"/>
        </w:rPr>
        <w:t>23).-</w:t>
      </w:r>
      <w:r w:rsidR="00391158" w:rsidRPr="00391158">
        <w:rPr>
          <w:rFonts w:ascii="Palatino Linotype" w:eastAsia="Times New Roman" w:hAnsi="Palatino Linotype" w:cs="Arial"/>
          <w:lang w:val="es-ES" w:eastAsia="es-EC"/>
        </w:rPr>
        <w:t xml:space="preserve"> </w:t>
      </w:r>
      <w:r w:rsidR="00391158" w:rsidRPr="00391158">
        <w:rPr>
          <w:rFonts w:ascii="Palatino Linotype" w:hAnsi="Palatino Linotype" w:cs="Arial"/>
          <w:b/>
          <w:bCs/>
        </w:rPr>
        <w:t>Cobro de tarifa</w:t>
      </w:r>
      <w:r w:rsidR="008E6A34">
        <w:rPr>
          <w:rFonts w:ascii="Palatino Linotype" w:hAnsi="Palatino Linotype" w:cs="Arial"/>
          <w:b/>
          <w:bCs/>
        </w:rPr>
        <w:t>.-</w:t>
      </w:r>
      <w:r w:rsidR="00391158" w:rsidRPr="00391158">
        <w:rPr>
          <w:rFonts w:ascii="Palatino Linotype" w:hAnsi="Palatino Linotype" w:cs="Arial"/>
          <w:b/>
          <w:bCs/>
        </w:rPr>
        <w:t xml:space="preserve"> </w:t>
      </w:r>
      <w:r w:rsidR="00391158" w:rsidRPr="00391158">
        <w:rPr>
          <w:rFonts w:ascii="Palatino Linotype" w:hAnsi="Palatino Linotype" w:cs="Arial"/>
          <w:bCs/>
        </w:rPr>
        <w:t>Para el cobro de la tarifa por parte de las operadoras debidamente autorizadas para la prestación del servicio de transporte comercial en taxi, convencional y ejecutivo, l</w:t>
      </w:r>
      <w:r w:rsidR="00391158" w:rsidRPr="00391158">
        <w:rPr>
          <w:rFonts w:ascii="Palatino Linotype" w:eastAsia="Calibri" w:hAnsi="Palatino Linotype" w:cs="Arial"/>
        </w:rPr>
        <w:t>os vehículos destinados a su servicio estarán provistos de un taxímetro debidamente homologado, que permita la exacta aplicación de los valores debidamente fijados.</w:t>
      </w:r>
    </w:p>
    <w:p w14:paraId="11ADCC07" w14:textId="77777777" w:rsidR="00391158" w:rsidRPr="00391158" w:rsidRDefault="00391158" w:rsidP="00391158">
      <w:pPr>
        <w:tabs>
          <w:tab w:val="left" w:pos="7938"/>
        </w:tabs>
        <w:autoSpaceDN w:val="0"/>
        <w:adjustRightInd w:val="0"/>
        <w:spacing w:after="120" w:line="276" w:lineRule="auto"/>
        <w:jc w:val="both"/>
        <w:rPr>
          <w:rFonts w:ascii="Palatino Linotype" w:hAnsi="Palatino Linotype" w:cs="Arial"/>
        </w:rPr>
      </w:pPr>
      <w:r w:rsidRPr="00391158">
        <w:rPr>
          <w:rFonts w:ascii="Palatino Linotype" w:hAnsi="Palatino Linotype" w:cs="Arial"/>
        </w:rPr>
        <w:t>El uso del taxímetro para el cobro de las tarifas respectivas, es obligatorio durante todo el recorrido y tiempo que fueren utilizados por los pasajeros, los 365 días del año y las 24 horas del día. El equipo deberá contar de tecnología homologada y certificada por parte de la Agencia Nacional de Tránsito, y deberá estar situado en la parte delantera derecha del interior del vehículo, de forma que en todo momento resulte completamente visible para el viajero la lectura de la tarifa y precio de la carrera, debiendo además emitir el comprobante de venta en los términos previstos en la normativa tributaria aplicable.</w:t>
      </w:r>
    </w:p>
    <w:p w14:paraId="5378D08E" w14:textId="77777777" w:rsidR="00391158" w:rsidRPr="00391158" w:rsidRDefault="00391158" w:rsidP="00391158">
      <w:pPr>
        <w:spacing w:after="120" w:line="276" w:lineRule="auto"/>
        <w:jc w:val="both"/>
        <w:rPr>
          <w:rFonts w:ascii="Palatino Linotype" w:hAnsi="Palatino Linotype" w:cs="Arial"/>
        </w:rPr>
      </w:pPr>
      <w:r w:rsidRPr="00391158">
        <w:rPr>
          <w:rFonts w:ascii="Palatino Linotype" w:hAnsi="Palatino Linotype" w:cs="Arial"/>
        </w:rPr>
        <w:t xml:space="preserve">El no uso del taxímetro durante la prestación del servicio será causal de revocatoria de la habilitación operacional correspondiente, </w:t>
      </w:r>
      <w:proofErr w:type="gramStart"/>
      <w:r w:rsidRPr="00391158">
        <w:rPr>
          <w:rFonts w:ascii="Palatino Linotype" w:hAnsi="Palatino Linotype" w:cs="Arial"/>
        </w:rPr>
        <w:t>previo</w:t>
      </w:r>
      <w:proofErr w:type="gramEnd"/>
      <w:r w:rsidRPr="00391158">
        <w:rPr>
          <w:rFonts w:ascii="Palatino Linotype" w:hAnsi="Palatino Linotype" w:cs="Arial"/>
        </w:rPr>
        <w:t xml:space="preserve"> el proceso administrativo de sanción previsto en el Código Orgánico de Organización Territorial, Autonomía y Descentralización.  </w:t>
      </w:r>
    </w:p>
    <w:p w14:paraId="72CEB486" w14:textId="1815AC2A" w:rsidR="00391158" w:rsidRPr="00391158" w:rsidRDefault="003F4FA5" w:rsidP="00391158">
      <w:pPr>
        <w:spacing w:after="120" w:line="276" w:lineRule="auto"/>
        <w:jc w:val="both"/>
        <w:rPr>
          <w:rFonts w:ascii="Palatino Linotype" w:eastAsia="Times New Roman" w:hAnsi="Palatino Linotype" w:cs="Arial"/>
          <w:bCs/>
          <w:lang w:val="es-ES" w:eastAsia="es-EC"/>
        </w:rPr>
      </w:pPr>
      <w:proofErr w:type="gramStart"/>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bCs/>
          <w:lang w:val="es-ES" w:eastAsia="es-EC"/>
        </w:rPr>
        <w:t xml:space="preserve"> </w:t>
      </w:r>
      <w:r w:rsidR="00391158" w:rsidRPr="00391158">
        <w:rPr>
          <w:rFonts w:ascii="Palatino Linotype" w:hAnsi="Palatino Linotype" w:cs="Arial"/>
          <w:b/>
          <w:lang w:eastAsia="es-ES"/>
        </w:rPr>
        <w:t>…</w:t>
      </w:r>
      <w:proofErr w:type="gramEnd"/>
      <w:r w:rsidR="00391158" w:rsidRPr="00391158">
        <w:rPr>
          <w:rFonts w:ascii="Palatino Linotype" w:hAnsi="Palatino Linotype" w:cs="Arial"/>
          <w:b/>
          <w:lang w:eastAsia="es-ES"/>
        </w:rPr>
        <w:t>(</w:t>
      </w:r>
      <w:r w:rsidR="00391158" w:rsidRPr="00391158">
        <w:rPr>
          <w:rFonts w:ascii="Palatino Linotype" w:eastAsia="Times New Roman" w:hAnsi="Palatino Linotype" w:cs="Arial"/>
          <w:b/>
          <w:bCs/>
          <w:lang w:val="es-ES" w:eastAsia="es-EC"/>
        </w:rPr>
        <w:t>24).- Tasas por servicio.- </w:t>
      </w:r>
      <w:r w:rsidR="00391158" w:rsidRPr="00391158">
        <w:rPr>
          <w:rFonts w:ascii="Palatino Linotype" w:eastAsia="Times New Roman" w:hAnsi="Palatino Linotype" w:cs="Arial"/>
          <w:bCs/>
          <w:lang w:val="es-ES" w:eastAsia="es-EC"/>
        </w:rPr>
        <w:t>Los valores por las tasas que por concepto del servicio de transporte y obtención de títulos habilitantes, deberán cancelar en el ejercicio de la actividad las Operadoras de transporte terrestre comercial en taxi del Distrito Metropolitano de Quito, serán las fijadas por el órgano de regulación y control en materia de transporte terrestre, tránsito y seguridad vial a nivel nacional, según sus atribuciones conforme las disposiciones legales vigentes.</w:t>
      </w:r>
    </w:p>
    <w:p w14:paraId="6B853A65" w14:textId="155A7C72" w:rsidR="00391158" w:rsidRPr="00391158" w:rsidRDefault="003F4FA5" w:rsidP="00391158">
      <w:pPr>
        <w:spacing w:after="120" w:line="276" w:lineRule="auto"/>
        <w:jc w:val="center"/>
        <w:rPr>
          <w:rFonts w:ascii="Palatino Linotype" w:eastAsia="Times New Roman" w:hAnsi="Palatino Linotype" w:cs="Arial"/>
          <w:b/>
          <w:bCs/>
          <w:lang w:val="es-ES" w:eastAsia="es-EC"/>
        </w:rPr>
      </w:pPr>
      <w:r w:rsidRPr="00391158">
        <w:rPr>
          <w:rFonts w:ascii="Palatino Linotype" w:eastAsia="Times New Roman" w:hAnsi="Palatino Linotype" w:cs="Arial"/>
          <w:b/>
          <w:bCs/>
          <w:lang w:val="es-ES" w:eastAsia="es-EC"/>
        </w:rPr>
        <w:t>CAPÍTULO II</w:t>
      </w:r>
    </w:p>
    <w:p w14:paraId="711E34E4" w14:textId="66ACB58B" w:rsidR="00391158" w:rsidRPr="00391158" w:rsidRDefault="003F4FA5" w:rsidP="00391158">
      <w:pPr>
        <w:spacing w:after="120" w:line="276" w:lineRule="auto"/>
        <w:jc w:val="center"/>
        <w:rPr>
          <w:rFonts w:ascii="Palatino Linotype" w:eastAsia="Times New Roman" w:hAnsi="Palatino Linotype" w:cs="Arial"/>
          <w:b/>
          <w:bCs/>
          <w:lang w:val="es-ES" w:eastAsia="es-EC"/>
        </w:rPr>
      </w:pPr>
      <w:r w:rsidRPr="00391158">
        <w:rPr>
          <w:rFonts w:ascii="Palatino Linotype" w:eastAsia="Times New Roman" w:hAnsi="Palatino Linotype" w:cs="Arial"/>
          <w:b/>
          <w:bCs/>
          <w:lang w:val="es-ES" w:eastAsia="es-EC"/>
        </w:rPr>
        <w:t>DE LA CALIDAD DE SERVICIO</w:t>
      </w:r>
    </w:p>
    <w:p w14:paraId="6377059E" w14:textId="260AE6DD" w:rsidR="00391158" w:rsidRPr="00391158" w:rsidRDefault="003F4FA5" w:rsidP="00391158">
      <w:pPr>
        <w:spacing w:after="120" w:line="276" w:lineRule="auto"/>
        <w:jc w:val="both"/>
        <w:rPr>
          <w:rFonts w:ascii="Palatino Linotype" w:eastAsia="Times New Roman" w:hAnsi="Palatino Linotype" w:cs="Arial"/>
          <w:lang w:val="es-ES" w:eastAsia="es-EC"/>
        </w:rPr>
      </w:pPr>
      <w:proofErr w:type="gramStart"/>
      <w:r w:rsidRPr="00391158">
        <w:rPr>
          <w:rFonts w:ascii="Palatino Linotype" w:eastAsia="Times New Roman" w:hAnsi="Palatino Linotype" w:cs="Arial"/>
          <w:b/>
          <w:bCs/>
          <w:lang w:val="es-ES" w:eastAsia="es-EC"/>
        </w:rPr>
        <w:lastRenderedPageBreak/>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bCs/>
          <w:lang w:val="es-ES" w:eastAsia="es-EC"/>
        </w:rPr>
        <w:t xml:space="preserve"> </w:t>
      </w:r>
      <w:r w:rsidR="00391158" w:rsidRPr="00391158">
        <w:rPr>
          <w:rFonts w:ascii="Palatino Linotype" w:hAnsi="Palatino Linotype" w:cs="Arial"/>
          <w:b/>
          <w:lang w:eastAsia="es-ES"/>
        </w:rPr>
        <w:t>…</w:t>
      </w:r>
      <w:proofErr w:type="gramEnd"/>
      <w:r w:rsidR="00391158" w:rsidRPr="00391158">
        <w:rPr>
          <w:rFonts w:ascii="Palatino Linotype" w:hAnsi="Palatino Linotype" w:cs="Arial"/>
          <w:b/>
          <w:lang w:eastAsia="es-ES"/>
        </w:rPr>
        <w:t>(</w:t>
      </w:r>
      <w:r w:rsidR="00391158" w:rsidRPr="00391158">
        <w:rPr>
          <w:rFonts w:ascii="Palatino Linotype" w:eastAsia="Times New Roman" w:hAnsi="Palatino Linotype" w:cs="Arial"/>
          <w:b/>
          <w:bCs/>
          <w:lang w:val="es-ES" w:eastAsia="es-EC"/>
        </w:rPr>
        <w:t>25).- Derechos relacionados con el Servicio de Taxi.- </w:t>
      </w:r>
      <w:r w:rsidR="00391158" w:rsidRPr="00391158">
        <w:rPr>
          <w:rFonts w:ascii="Palatino Linotype" w:eastAsia="Times New Roman" w:hAnsi="Palatino Linotype" w:cs="Arial"/>
          <w:lang w:val="es-ES" w:eastAsia="es-EC"/>
        </w:rPr>
        <w:t>Son derechos de las y los Usuarios relacionados con el servicio de taxi, además de los previstos en el ordenamiento jurídico nacional y metropolitano:</w:t>
      </w:r>
    </w:p>
    <w:p w14:paraId="19F85AC0" w14:textId="77777777" w:rsidR="00391158" w:rsidRPr="00391158" w:rsidRDefault="00391158" w:rsidP="00391158">
      <w:pPr>
        <w:pStyle w:val="Prrafodelista"/>
        <w:numPr>
          <w:ilvl w:val="0"/>
          <w:numId w:val="4"/>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Recibir un trato digno y respetuoso de parte de la Conductora o Conductor y del personal administrativo de la Operadora, y, en su caso, del Centro de Operaciones.</w:t>
      </w:r>
    </w:p>
    <w:p w14:paraId="08C05CE3" w14:textId="77777777" w:rsidR="00391158" w:rsidRPr="00391158" w:rsidRDefault="00391158" w:rsidP="00391158">
      <w:pPr>
        <w:pStyle w:val="Prrafodelista"/>
        <w:numPr>
          <w:ilvl w:val="0"/>
          <w:numId w:val="4"/>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Pagar exclusivamente la tarifa que marque el taxímetro y recibir el comprobante de venta o su sustituto válido.</w:t>
      </w:r>
    </w:p>
    <w:p w14:paraId="736CAD85" w14:textId="77777777" w:rsidR="00391158" w:rsidRPr="00391158" w:rsidRDefault="00391158" w:rsidP="00391158">
      <w:pPr>
        <w:pStyle w:val="Prrafodelista"/>
        <w:numPr>
          <w:ilvl w:val="0"/>
          <w:numId w:val="4"/>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Denunciar cualquier infracción al ordenamiento jurídico que rige el Servicio de Taxi al Municipio del Distrito Metropolitano de Quito o a la Operadora, y obtener oportuna respuesta sobre las medidas adoptadas.</w:t>
      </w:r>
    </w:p>
    <w:p w14:paraId="456D0E09" w14:textId="77777777" w:rsidR="00391158" w:rsidRPr="00391158" w:rsidRDefault="00391158" w:rsidP="00391158">
      <w:pPr>
        <w:pStyle w:val="Prrafodelista"/>
        <w:numPr>
          <w:ilvl w:val="0"/>
          <w:numId w:val="4"/>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Las y los Conductores que fueren requeridos por un Usuario o Usuaria para prestar servicio estando libre el vehículo no podrán negarse a ello sin causa justificada. Se considerarán causas justificadas, entre otras, las siguientes:</w:t>
      </w:r>
    </w:p>
    <w:p w14:paraId="03542241" w14:textId="77777777" w:rsidR="00391158" w:rsidRPr="00391158" w:rsidRDefault="00391158" w:rsidP="00391158">
      <w:pPr>
        <w:pStyle w:val="Prrafodelista"/>
        <w:numPr>
          <w:ilvl w:val="0"/>
          <w:numId w:val="5"/>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Ser requerido para transportar un número de Usuarias o Usuarios superior al de las plazas autorizadas para el vehículo según la clasificación del servicio.</w:t>
      </w:r>
    </w:p>
    <w:p w14:paraId="4DB2B848" w14:textId="77777777" w:rsidR="00391158" w:rsidRPr="00391158" w:rsidRDefault="00391158" w:rsidP="00391158">
      <w:pPr>
        <w:pStyle w:val="Prrafodelista"/>
        <w:numPr>
          <w:ilvl w:val="0"/>
          <w:numId w:val="5"/>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Cuando cualquiera de los pasajeros se halle en estado de manifiesta embriaguez, o intoxicación por estupefacientes, excepto en los casos de peligro grave o inminente para su vida o integridad física.</w:t>
      </w:r>
    </w:p>
    <w:p w14:paraId="5C54837D" w14:textId="77777777" w:rsidR="00391158" w:rsidRPr="00391158" w:rsidRDefault="00391158" w:rsidP="00391158">
      <w:pPr>
        <w:pStyle w:val="Prrafodelista"/>
        <w:numPr>
          <w:ilvl w:val="0"/>
          <w:numId w:val="5"/>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Cuando sea requerido para prestar el servicio por vías intransitables que ofrezcan peligro para la seguridad o integridad tanto de los ocupantes y de la Conductora o Conductor como del vehículo.</w:t>
      </w:r>
    </w:p>
    <w:p w14:paraId="31454161" w14:textId="77777777" w:rsidR="00391158" w:rsidRPr="00391158" w:rsidRDefault="00391158" w:rsidP="00391158">
      <w:pPr>
        <w:pStyle w:val="Prrafodelista"/>
        <w:numPr>
          <w:ilvl w:val="0"/>
          <w:numId w:val="5"/>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Cuando en razón de la clase o subclase del Servicio de Taxi, no se cuente con la autorización para recoger a la Usuaria o Usuario en la vía pública.</w:t>
      </w:r>
    </w:p>
    <w:p w14:paraId="5420304A" w14:textId="77777777" w:rsidR="00391158" w:rsidRPr="00391158" w:rsidRDefault="00391158" w:rsidP="00391158">
      <w:pPr>
        <w:pStyle w:val="Prrafodelista"/>
        <w:numPr>
          <w:ilvl w:val="0"/>
          <w:numId w:val="4"/>
        </w:num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En caso de accidente o avería del vehículo, así como cuando el vehículo fuera detenido por un agente autorizado, la o el Conductor detendrá el taxímetro. Si no se consumase el servicio, la o el usuario sólo estará obligado u obligada a pagar lo que el taxímetro marque.</w:t>
      </w:r>
    </w:p>
    <w:p w14:paraId="23C86D02" w14:textId="77777777" w:rsidR="00391158" w:rsidRPr="00391158" w:rsidRDefault="00391158" w:rsidP="00391158">
      <w:pPr>
        <w:pStyle w:val="Prrafodelista"/>
        <w:numPr>
          <w:ilvl w:val="0"/>
          <w:numId w:val="4"/>
        </w:numPr>
        <w:spacing w:after="120" w:line="276" w:lineRule="auto"/>
        <w:jc w:val="both"/>
        <w:rPr>
          <w:rFonts w:ascii="Palatino Linotype" w:eastAsia="Times New Roman" w:hAnsi="Palatino Linotype" w:cs="Arial"/>
          <w:b/>
          <w:bCs/>
          <w:lang w:val="es-ES" w:eastAsia="es-EC"/>
        </w:rPr>
      </w:pPr>
      <w:r w:rsidRPr="00391158">
        <w:rPr>
          <w:rFonts w:ascii="Palatino Linotype" w:eastAsia="Times New Roman" w:hAnsi="Palatino Linotype" w:cs="Arial"/>
          <w:lang w:val="es-ES" w:eastAsia="es-EC"/>
        </w:rPr>
        <w:t>Si la Conductora o el Conductor olvidara poner en funcionamiento el taxímetro, será de su cuenta lo devengado hasta el momento de advertir su omisión, cualquiera que fuera el recorrido efectuado.</w:t>
      </w:r>
      <w:r w:rsidRPr="00391158">
        <w:rPr>
          <w:rFonts w:ascii="Palatino Linotype" w:eastAsia="Times New Roman" w:hAnsi="Palatino Linotype" w:cs="Arial"/>
          <w:bCs/>
          <w:lang w:val="es-ES" w:eastAsia="es-EC"/>
        </w:rPr>
        <w:t xml:space="preserve"> </w:t>
      </w:r>
      <w:r w:rsidRPr="00391158">
        <w:rPr>
          <w:rFonts w:ascii="Palatino Linotype" w:eastAsia="Times New Roman" w:hAnsi="Palatino Linotype" w:cs="Arial"/>
          <w:b/>
          <w:bCs/>
          <w:lang w:val="es-ES" w:eastAsia="es-EC"/>
        </w:rPr>
        <w:t xml:space="preserve"> </w:t>
      </w:r>
    </w:p>
    <w:p w14:paraId="41A6E5EC" w14:textId="77777777" w:rsidR="00391158" w:rsidRPr="00391158" w:rsidRDefault="00391158" w:rsidP="00391158">
      <w:pPr>
        <w:pStyle w:val="Prrafodelista"/>
        <w:numPr>
          <w:ilvl w:val="0"/>
          <w:numId w:val="4"/>
        </w:numPr>
        <w:spacing w:after="120" w:line="276" w:lineRule="auto"/>
        <w:jc w:val="both"/>
        <w:rPr>
          <w:rFonts w:ascii="Palatino Linotype" w:eastAsia="Times New Roman" w:hAnsi="Palatino Linotype" w:cs="Arial"/>
          <w:bCs/>
          <w:lang w:val="es-ES" w:eastAsia="es-EC"/>
        </w:rPr>
      </w:pPr>
      <w:r w:rsidRPr="00391158">
        <w:rPr>
          <w:rFonts w:ascii="Palatino Linotype" w:eastAsia="Times New Roman" w:hAnsi="Palatino Linotype" w:cs="Arial"/>
          <w:bCs/>
          <w:lang w:val="es-ES" w:eastAsia="es-EC"/>
        </w:rPr>
        <w:t xml:space="preserve">Contar con canales de comunicación directa con las Autoridades metropolitanas, que le permitan obtener atención oportuna de las quejas y denuncias interpuestas por la calidad de servicio ofertada.  </w:t>
      </w:r>
    </w:p>
    <w:p w14:paraId="3ACF74DD" w14:textId="6ED280C0" w:rsidR="00391158" w:rsidRPr="00391158" w:rsidRDefault="003F4FA5" w:rsidP="00391158">
      <w:pPr>
        <w:spacing w:after="120" w:line="276" w:lineRule="auto"/>
        <w:jc w:val="both"/>
        <w:rPr>
          <w:rFonts w:ascii="Palatino Linotype" w:hAnsi="Palatino Linotype" w:cs="Arial"/>
        </w:rPr>
      </w:pPr>
      <w:proofErr w:type="gramStart"/>
      <w:r w:rsidRPr="00391158">
        <w:rPr>
          <w:rFonts w:ascii="Palatino Linotype" w:eastAsia="Times New Roman" w:hAnsi="Palatino Linotype" w:cs="Arial"/>
          <w:b/>
          <w:bCs/>
          <w:lang w:val="es-ES" w:eastAsia="es-EC"/>
        </w:rPr>
        <w:lastRenderedPageBreak/>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bCs/>
          <w:lang w:val="es-ES" w:eastAsia="es-EC"/>
        </w:rPr>
        <w:t xml:space="preserve"> </w:t>
      </w:r>
      <w:r w:rsidR="00391158" w:rsidRPr="00391158">
        <w:rPr>
          <w:rFonts w:ascii="Palatino Linotype" w:hAnsi="Palatino Linotype" w:cs="Arial"/>
          <w:b/>
          <w:lang w:eastAsia="es-ES"/>
        </w:rPr>
        <w:t>…</w:t>
      </w:r>
      <w:proofErr w:type="gramEnd"/>
      <w:r w:rsidR="00391158" w:rsidRPr="00391158">
        <w:rPr>
          <w:rFonts w:ascii="Palatino Linotype" w:hAnsi="Palatino Linotype" w:cs="Arial"/>
          <w:b/>
          <w:lang w:eastAsia="es-ES"/>
        </w:rPr>
        <w:t>(</w:t>
      </w:r>
      <w:r w:rsidR="00391158" w:rsidRPr="00391158">
        <w:rPr>
          <w:rFonts w:ascii="Palatino Linotype" w:eastAsia="Times New Roman" w:hAnsi="Palatino Linotype" w:cs="Arial"/>
          <w:b/>
          <w:bCs/>
          <w:lang w:val="es-ES" w:eastAsia="es-EC"/>
        </w:rPr>
        <w:t xml:space="preserve">26).- </w:t>
      </w:r>
      <w:r w:rsidR="00391158" w:rsidRPr="00391158">
        <w:rPr>
          <w:rFonts w:ascii="Palatino Linotype" w:hAnsi="Palatino Linotype" w:cs="Arial"/>
          <w:b/>
          <w:bCs/>
        </w:rPr>
        <w:t xml:space="preserve"> Del fortalecimiento de la calidad</w:t>
      </w:r>
      <w:r w:rsidR="00835946">
        <w:rPr>
          <w:rFonts w:ascii="Palatino Linotype" w:hAnsi="Palatino Linotype" w:cs="Arial"/>
          <w:b/>
          <w:bCs/>
        </w:rPr>
        <w:t>.-</w:t>
      </w:r>
      <w:r w:rsidR="00391158" w:rsidRPr="00391158">
        <w:rPr>
          <w:rFonts w:ascii="Palatino Linotype" w:hAnsi="Palatino Linotype" w:cs="Arial"/>
          <w:b/>
          <w:bCs/>
        </w:rPr>
        <w:t xml:space="preserve"> </w:t>
      </w:r>
      <w:r w:rsidR="00391158" w:rsidRPr="00391158">
        <w:rPr>
          <w:rFonts w:ascii="Palatino Linotype" w:hAnsi="Palatino Linotype" w:cs="Arial"/>
          <w:bCs/>
        </w:rPr>
        <w:t xml:space="preserve">Sin perjuicio de las previstas en el ordenamiento jurídico nacional y local vigente, para el mejoramiento de la calidad en la prestación del servicio de transporte comercial en taxi, convencional y ejecutivo, del Distrito Metropolitano de Quito, las Operadoras autorizadas, con sus conductores, conductoras y personal administrativo, estarán obligados a observar las siguientes disposiciones,: </w:t>
      </w:r>
    </w:p>
    <w:p w14:paraId="43C30BDD" w14:textId="77777777" w:rsidR="00391158" w:rsidRPr="00391158" w:rsidRDefault="00391158" w:rsidP="00391158">
      <w:pPr>
        <w:numPr>
          <w:ilvl w:val="0"/>
          <w:numId w:val="16"/>
        </w:numPr>
        <w:spacing w:after="120" w:line="276" w:lineRule="auto"/>
        <w:jc w:val="both"/>
        <w:rPr>
          <w:rFonts w:ascii="Palatino Linotype" w:hAnsi="Palatino Linotype" w:cs="Arial"/>
        </w:rPr>
      </w:pPr>
      <w:r w:rsidRPr="00391158">
        <w:rPr>
          <w:rFonts w:ascii="Palatino Linotype" w:hAnsi="Palatino Linotype" w:cs="Arial"/>
        </w:rPr>
        <w:t>Garantizar la prestación del servicio las 24 horas del día y los 365 días del año, en toda el área rural y urbana del Distrito, a fin de precautelar la movilidad de la ciudadanía.</w:t>
      </w:r>
    </w:p>
    <w:p w14:paraId="2CAB055D" w14:textId="77777777" w:rsidR="00391158" w:rsidRPr="00391158" w:rsidRDefault="00391158" w:rsidP="00391158">
      <w:pPr>
        <w:numPr>
          <w:ilvl w:val="0"/>
          <w:numId w:val="16"/>
        </w:numPr>
        <w:spacing w:after="120" w:line="276" w:lineRule="auto"/>
        <w:jc w:val="both"/>
        <w:rPr>
          <w:rFonts w:ascii="Palatino Linotype" w:hAnsi="Palatino Linotype" w:cs="Arial"/>
        </w:rPr>
      </w:pPr>
      <w:r w:rsidRPr="00391158">
        <w:rPr>
          <w:rFonts w:ascii="Palatino Linotype" w:hAnsi="Palatino Linotype" w:cs="Arial"/>
        </w:rPr>
        <w:t xml:space="preserve">Garantizar un adecuado trato a los usuarios, a través de un comportamiento correcto y cortés, en todo momento, por parte de los conductores, conductoras y personal administrativo perteneciente a la Operadora; </w:t>
      </w:r>
    </w:p>
    <w:p w14:paraId="37F97FBA" w14:textId="77777777" w:rsidR="00391158" w:rsidRPr="00391158" w:rsidRDefault="00391158" w:rsidP="00391158">
      <w:pPr>
        <w:numPr>
          <w:ilvl w:val="0"/>
          <w:numId w:val="16"/>
        </w:numPr>
        <w:spacing w:after="120" w:line="276" w:lineRule="auto"/>
        <w:jc w:val="both"/>
        <w:rPr>
          <w:rFonts w:ascii="Palatino Linotype" w:hAnsi="Palatino Linotype" w:cs="Arial"/>
        </w:rPr>
      </w:pPr>
      <w:r w:rsidRPr="00391158">
        <w:rPr>
          <w:rFonts w:ascii="Palatino Linotype" w:hAnsi="Palatino Linotype" w:cs="Arial"/>
        </w:rPr>
        <w:t xml:space="preserve">Mantener un proceso de selección, contratación, evaluación, control y capacitación de sus conductores, conductoras y personal administrativo, así como, establecer programas de mantenimiento y renovación de su flota vehicular. La Agencia Metropolitana de Tránsito implementará los mecanismos de evaluación y verificación idoneidad de los conductores de taxi del </w:t>
      </w:r>
      <w:proofErr w:type="spellStart"/>
      <w:r w:rsidRPr="00391158">
        <w:rPr>
          <w:rFonts w:ascii="Palatino Linotype" w:hAnsi="Palatino Linotype" w:cs="Arial"/>
        </w:rPr>
        <w:t>DMQ</w:t>
      </w:r>
      <w:proofErr w:type="spellEnd"/>
      <w:r w:rsidRPr="00391158">
        <w:rPr>
          <w:rFonts w:ascii="Palatino Linotype" w:hAnsi="Palatino Linotype" w:cs="Arial"/>
        </w:rPr>
        <w:t xml:space="preserve">. </w:t>
      </w:r>
    </w:p>
    <w:p w14:paraId="79A5CC39" w14:textId="77777777" w:rsidR="00391158" w:rsidRPr="00391158" w:rsidRDefault="00391158" w:rsidP="00391158">
      <w:pPr>
        <w:numPr>
          <w:ilvl w:val="0"/>
          <w:numId w:val="16"/>
        </w:numPr>
        <w:spacing w:after="120" w:line="276" w:lineRule="auto"/>
        <w:jc w:val="both"/>
        <w:rPr>
          <w:rFonts w:ascii="Palatino Linotype" w:hAnsi="Palatino Linotype" w:cs="Arial"/>
        </w:rPr>
      </w:pPr>
      <w:r w:rsidRPr="00391158">
        <w:rPr>
          <w:rFonts w:ascii="Palatino Linotype" w:hAnsi="Palatino Linotype" w:cs="Arial"/>
        </w:rPr>
        <w:t>Respeto a las tarifas establecidas en los horarios definidos, a través del uso obligatorio del taxímetro.</w:t>
      </w:r>
    </w:p>
    <w:p w14:paraId="689895C0" w14:textId="77777777" w:rsidR="00391158" w:rsidRPr="00391158" w:rsidRDefault="00391158" w:rsidP="00391158">
      <w:pPr>
        <w:numPr>
          <w:ilvl w:val="0"/>
          <w:numId w:val="16"/>
        </w:numPr>
        <w:spacing w:after="120" w:line="276" w:lineRule="auto"/>
        <w:jc w:val="both"/>
        <w:rPr>
          <w:rFonts w:ascii="Palatino Linotype" w:hAnsi="Palatino Linotype" w:cs="Arial"/>
        </w:rPr>
      </w:pPr>
      <w:r w:rsidRPr="00391158">
        <w:rPr>
          <w:rFonts w:ascii="Palatino Linotype" w:hAnsi="Palatino Linotype" w:cs="Arial"/>
        </w:rPr>
        <w:t xml:space="preserve">No eludir las carreras solicitadas por los usuarios a sectores concurridos del </w:t>
      </w:r>
      <w:proofErr w:type="spellStart"/>
      <w:r w:rsidRPr="00391158">
        <w:rPr>
          <w:rFonts w:ascii="Palatino Linotype" w:hAnsi="Palatino Linotype" w:cs="Arial"/>
        </w:rPr>
        <w:t>hipercentro</w:t>
      </w:r>
      <w:proofErr w:type="spellEnd"/>
      <w:r w:rsidRPr="00391158">
        <w:rPr>
          <w:rFonts w:ascii="Palatino Linotype" w:hAnsi="Palatino Linotype" w:cs="Arial"/>
        </w:rPr>
        <w:t>, zonas rurales o periféricas, conforme lo autorizado en los permisos de operación otorgados;</w:t>
      </w:r>
    </w:p>
    <w:p w14:paraId="40B5C815" w14:textId="77777777" w:rsidR="00391158" w:rsidRPr="00391158" w:rsidRDefault="00391158" w:rsidP="00391158">
      <w:pPr>
        <w:numPr>
          <w:ilvl w:val="0"/>
          <w:numId w:val="16"/>
        </w:numPr>
        <w:spacing w:after="120" w:line="276" w:lineRule="auto"/>
        <w:jc w:val="both"/>
        <w:rPr>
          <w:rFonts w:ascii="Palatino Linotype" w:hAnsi="Palatino Linotype" w:cs="Arial"/>
        </w:rPr>
      </w:pPr>
      <w:r w:rsidRPr="00391158">
        <w:rPr>
          <w:rFonts w:ascii="Palatino Linotype" w:hAnsi="Palatino Linotype" w:cs="Arial"/>
        </w:rPr>
        <w:t xml:space="preserve">Garantizar un adecuado despacho en la flota perteneciente a las operadoras de transporte comercial en taxi ejecutivo, con la infraestructura física, tecnológica y de comunicación necesaria, en la que deberán receptar centralmente los pedidos de las y los usuarios del servicio de taxi, </w:t>
      </w:r>
      <w:r w:rsidRPr="00391158">
        <w:rPr>
          <w:rFonts w:ascii="Palatino Linotype" w:eastAsia="Times New Roman" w:hAnsi="Palatino Linotype" w:cs="Arial"/>
          <w:lang w:val="es-ES" w:eastAsia="es-EC"/>
        </w:rPr>
        <w:t>así como contar con al menos un estacionamiento fuera de la vía, propio o contratado para los vehículos destinados a prestar el Servicio de Taxi Ejecutivo.</w:t>
      </w:r>
    </w:p>
    <w:p w14:paraId="18C9A599" w14:textId="77777777" w:rsidR="00391158" w:rsidRPr="00391158" w:rsidRDefault="00391158" w:rsidP="00391158">
      <w:pPr>
        <w:numPr>
          <w:ilvl w:val="0"/>
          <w:numId w:val="16"/>
        </w:numPr>
        <w:spacing w:after="120" w:line="276" w:lineRule="auto"/>
        <w:jc w:val="both"/>
        <w:rPr>
          <w:rFonts w:ascii="Palatino Linotype" w:hAnsi="Palatino Linotype" w:cs="Arial"/>
        </w:rPr>
      </w:pPr>
      <w:r w:rsidRPr="00391158">
        <w:rPr>
          <w:rFonts w:ascii="Palatino Linotype" w:hAnsi="Palatino Linotype" w:cs="Arial"/>
        </w:rPr>
        <w:t xml:space="preserve">Implementar mecanismos para la atención de quejas ciudadanas, en las que se proporcionará </w:t>
      </w:r>
      <w:r w:rsidRPr="00391158">
        <w:rPr>
          <w:rFonts w:ascii="Palatino Linotype" w:hAnsi="Palatino Linotype" w:cs="Arial"/>
          <w:bCs/>
        </w:rPr>
        <w:t>información clara y oportuna sobre las condiciones de servicio a favor de los usuarios</w:t>
      </w:r>
      <w:r w:rsidRPr="00391158">
        <w:rPr>
          <w:rFonts w:ascii="Palatino Linotype" w:hAnsi="Palatino Linotype" w:cs="Arial"/>
        </w:rPr>
        <w:t xml:space="preserve">. </w:t>
      </w:r>
    </w:p>
    <w:p w14:paraId="0AE29B81" w14:textId="77777777" w:rsidR="00391158" w:rsidRPr="00391158" w:rsidRDefault="00391158" w:rsidP="00391158">
      <w:pPr>
        <w:numPr>
          <w:ilvl w:val="0"/>
          <w:numId w:val="16"/>
        </w:numPr>
        <w:spacing w:after="120" w:line="276" w:lineRule="auto"/>
        <w:jc w:val="both"/>
        <w:rPr>
          <w:rFonts w:ascii="Palatino Linotype" w:hAnsi="Palatino Linotype" w:cs="Arial"/>
        </w:rPr>
      </w:pPr>
      <w:r w:rsidRPr="00391158">
        <w:rPr>
          <w:rFonts w:ascii="Palatino Linotype" w:hAnsi="Palatino Linotype" w:cs="Arial"/>
          <w:lang w:eastAsia="es-ES"/>
        </w:rPr>
        <w:lastRenderedPageBreak/>
        <w:t xml:space="preserve">Capacitar periódicamente </w:t>
      </w:r>
      <w:r w:rsidRPr="00391158">
        <w:rPr>
          <w:rFonts w:ascii="Palatino Linotype" w:hAnsi="Palatino Linotype" w:cs="Arial"/>
        </w:rPr>
        <w:t xml:space="preserve">y de forma permanente, sostenida y continua </w:t>
      </w:r>
      <w:r w:rsidRPr="00391158">
        <w:rPr>
          <w:rFonts w:ascii="Palatino Linotype" w:hAnsi="Palatino Linotype" w:cs="Arial"/>
          <w:lang w:eastAsia="es-ES"/>
        </w:rPr>
        <w:t xml:space="preserve">a los conductores, conductoras y personal administrativo en temas turísticos, </w:t>
      </w:r>
      <w:r w:rsidRPr="00391158">
        <w:rPr>
          <w:rFonts w:ascii="Palatino Linotype" w:hAnsi="Palatino Linotype" w:cs="Arial"/>
        </w:rPr>
        <w:t xml:space="preserve">atención al usuario, idiomas quichua e inglés (opcional); primeros auxilios, historia de la ciudad, de tal forma que se brinde un servicio integral y de mayor nivel y calidad, trato cordial a los usuarios del servicio y se proporcione información sobre los lugares de interés turísticos de la ciudad, alojamientos, alimentación y centros de esparcimiento. Los conductores y conductoras tienen la obligación de exhibir dentro de sus unidades la certificación de la capacitación recibida. </w:t>
      </w:r>
    </w:p>
    <w:p w14:paraId="32744AD4" w14:textId="77777777" w:rsidR="00391158" w:rsidRPr="00391158" w:rsidRDefault="00391158" w:rsidP="00391158">
      <w:pPr>
        <w:numPr>
          <w:ilvl w:val="0"/>
          <w:numId w:val="16"/>
        </w:numPr>
        <w:spacing w:after="120" w:line="276" w:lineRule="auto"/>
        <w:contextualSpacing/>
        <w:jc w:val="both"/>
        <w:rPr>
          <w:rFonts w:ascii="Palatino Linotype" w:hAnsi="Palatino Linotype" w:cs="Arial"/>
          <w:lang w:eastAsia="es-ES"/>
        </w:rPr>
      </w:pPr>
      <w:r w:rsidRPr="00391158">
        <w:rPr>
          <w:rFonts w:ascii="Palatino Linotype" w:hAnsi="Palatino Linotype" w:cs="Arial"/>
          <w:lang w:eastAsia="es-ES"/>
        </w:rPr>
        <w:t>Capacitar periódicamente a los conductores en temas relacionados a la atención preferente de usuarios con movilidad reducida.</w:t>
      </w:r>
    </w:p>
    <w:p w14:paraId="44A24771" w14:textId="77777777" w:rsidR="00391158" w:rsidRPr="00391158" w:rsidRDefault="00391158" w:rsidP="00391158">
      <w:pPr>
        <w:numPr>
          <w:ilvl w:val="0"/>
          <w:numId w:val="16"/>
        </w:numPr>
        <w:spacing w:after="120" w:line="276" w:lineRule="auto"/>
        <w:contextualSpacing/>
        <w:jc w:val="both"/>
        <w:rPr>
          <w:rFonts w:ascii="Palatino Linotype" w:hAnsi="Palatino Linotype" w:cs="Arial"/>
          <w:lang w:eastAsia="es-ES"/>
        </w:rPr>
      </w:pPr>
      <w:r w:rsidRPr="00391158">
        <w:rPr>
          <w:rFonts w:ascii="Palatino Linotype" w:eastAsia="Times New Roman" w:hAnsi="Palatino Linotype" w:cs="Arial"/>
          <w:lang w:val="es-ES" w:eastAsia="es-EC"/>
        </w:rPr>
        <w:t>Cumplir y hacer cumplir a sus socios o accionistas y Conductores, las normas que sobre la prestación del Servicio de Taxi se encuentran vigentes en el Distrito Metropolitano de Quito, así como las condiciones y requisitos que sirvieron de base para el otorgamiento del respectivo Permiso de Operación y las respectivas Habilitaciones Operacionales.</w:t>
      </w:r>
    </w:p>
    <w:p w14:paraId="0BE71F1B" w14:textId="77777777" w:rsidR="00391158" w:rsidRPr="00391158" w:rsidRDefault="00391158" w:rsidP="00391158">
      <w:pPr>
        <w:numPr>
          <w:ilvl w:val="0"/>
          <w:numId w:val="16"/>
        </w:numPr>
        <w:spacing w:after="120" w:line="276" w:lineRule="auto"/>
        <w:contextualSpacing/>
        <w:jc w:val="both"/>
        <w:rPr>
          <w:rFonts w:ascii="Palatino Linotype" w:hAnsi="Palatino Linotype" w:cs="Arial"/>
          <w:lang w:eastAsia="es-ES"/>
        </w:rPr>
      </w:pPr>
      <w:r w:rsidRPr="00391158">
        <w:rPr>
          <w:rFonts w:ascii="Palatino Linotype" w:eastAsia="Times New Roman" w:hAnsi="Palatino Linotype" w:cs="Arial"/>
          <w:lang w:val="es-ES" w:eastAsia="es-EC"/>
        </w:rPr>
        <w:t>Cumplir con sus obligaciones y deberes tributarios y aquellos derivados de su calidad de empleador, de conformidad con el ordenamiento jurídico.</w:t>
      </w:r>
    </w:p>
    <w:p w14:paraId="09CFE5F3" w14:textId="77777777" w:rsidR="00391158" w:rsidRPr="00391158" w:rsidRDefault="00391158" w:rsidP="00391158">
      <w:pPr>
        <w:numPr>
          <w:ilvl w:val="0"/>
          <w:numId w:val="16"/>
        </w:numPr>
        <w:spacing w:after="120" w:line="276" w:lineRule="auto"/>
        <w:contextualSpacing/>
        <w:jc w:val="both"/>
        <w:rPr>
          <w:rFonts w:ascii="Palatino Linotype" w:hAnsi="Palatino Linotype" w:cs="Arial"/>
          <w:lang w:eastAsia="es-ES"/>
        </w:rPr>
      </w:pPr>
      <w:r w:rsidRPr="00391158">
        <w:rPr>
          <w:rFonts w:ascii="Palatino Linotype" w:eastAsia="Times New Roman" w:hAnsi="Palatino Linotype" w:cs="Arial"/>
          <w:lang w:val="es-ES" w:eastAsia="es-EC"/>
        </w:rPr>
        <w:t>Contar con un sistema de control y gestión de flotas, y de ser el caso, con aplicativos móviles, debidamente homologados, calificados y autorizados de conformidad a la Ley Orgánica de Transporte Terrestre, Tránsito y Seguridad Vial.</w:t>
      </w:r>
    </w:p>
    <w:p w14:paraId="548C31E7" w14:textId="77777777" w:rsidR="00391158" w:rsidRPr="00391158" w:rsidRDefault="00391158" w:rsidP="00391158">
      <w:pPr>
        <w:numPr>
          <w:ilvl w:val="0"/>
          <w:numId w:val="16"/>
        </w:numPr>
        <w:spacing w:after="120" w:line="276" w:lineRule="auto"/>
        <w:contextualSpacing/>
        <w:jc w:val="both"/>
        <w:rPr>
          <w:rFonts w:ascii="Palatino Linotype" w:hAnsi="Palatino Linotype" w:cs="Arial"/>
          <w:lang w:eastAsia="es-ES"/>
        </w:rPr>
      </w:pPr>
      <w:r w:rsidRPr="00391158">
        <w:rPr>
          <w:rFonts w:ascii="Palatino Linotype" w:eastAsia="Times New Roman" w:hAnsi="Palatino Linotype" w:cs="Arial"/>
          <w:lang w:val="es-ES" w:eastAsia="es-EC"/>
        </w:rPr>
        <w:t>Contar con los seguros y pólizas vigentes, necesarias para cubrir la responsabilidad civil frente a terceros derivada de la prestación del Servicio de Taxi. La Agencia Metropolitana de Tránsito verificará periódicamente la vigencia de las respectivas pólizas.</w:t>
      </w:r>
    </w:p>
    <w:p w14:paraId="776BA27E" w14:textId="77777777" w:rsidR="00391158" w:rsidRPr="00391158" w:rsidRDefault="00391158" w:rsidP="00391158">
      <w:pPr>
        <w:numPr>
          <w:ilvl w:val="0"/>
          <w:numId w:val="16"/>
        </w:numPr>
        <w:spacing w:after="120" w:line="276" w:lineRule="auto"/>
        <w:contextualSpacing/>
        <w:jc w:val="both"/>
        <w:rPr>
          <w:rFonts w:ascii="Palatino Linotype" w:hAnsi="Palatino Linotype" w:cs="Arial"/>
          <w:lang w:eastAsia="es-ES"/>
        </w:rPr>
      </w:pPr>
      <w:r w:rsidRPr="00391158">
        <w:rPr>
          <w:rFonts w:ascii="Palatino Linotype" w:eastAsia="Times New Roman" w:hAnsi="Palatino Linotype" w:cs="Arial"/>
          <w:lang w:val="es-ES" w:eastAsia="es-EC"/>
        </w:rPr>
        <w:t>Contar con al menos un establecimiento de atención al Usuario.</w:t>
      </w:r>
    </w:p>
    <w:p w14:paraId="46E2133E" w14:textId="77777777" w:rsidR="00391158" w:rsidRPr="00391158" w:rsidRDefault="00391158" w:rsidP="00391158">
      <w:pPr>
        <w:numPr>
          <w:ilvl w:val="0"/>
          <w:numId w:val="16"/>
        </w:numPr>
        <w:spacing w:after="120" w:line="276" w:lineRule="auto"/>
        <w:contextualSpacing/>
        <w:jc w:val="both"/>
        <w:rPr>
          <w:rFonts w:ascii="Palatino Linotype" w:hAnsi="Palatino Linotype" w:cs="Arial"/>
          <w:lang w:eastAsia="es-ES"/>
        </w:rPr>
      </w:pPr>
      <w:r w:rsidRPr="00391158">
        <w:rPr>
          <w:rFonts w:ascii="Palatino Linotype" w:eastAsia="Times New Roman" w:hAnsi="Palatino Linotype" w:cs="Arial"/>
          <w:lang w:val="es-ES" w:eastAsia="es-EC"/>
        </w:rPr>
        <w:t>Garantizar la inclusión de las mujeres en calidad de socias o accionistas, y en su caso, Conductoras, en un porcentaje no menor al 10% de la nómina respectiva.</w:t>
      </w:r>
    </w:p>
    <w:p w14:paraId="78F175D9" w14:textId="77777777" w:rsidR="00391158" w:rsidRPr="00391158" w:rsidRDefault="00391158" w:rsidP="00391158">
      <w:pPr>
        <w:numPr>
          <w:ilvl w:val="0"/>
          <w:numId w:val="16"/>
        </w:numPr>
        <w:spacing w:after="120" w:line="276" w:lineRule="auto"/>
        <w:contextualSpacing/>
        <w:jc w:val="both"/>
        <w:rPr>
          <w:rFonts w:ascii="Palatino Linotype" w:hAnsi="Palatino Linotype" w:cs="Arial"/>
          <w:lang w:eastAsia="es-ES"/>
        </w:rPr>
      </w:pPr>
      <w:r w:rsidRPr="00391158">
        <w:rPr>
          <w:rFonts w:ascii="Palatino Linotype" w:eastAsia="Times New Roman" w:hAnsi="Palatino Linotype" w:cs="Arial"/>
          <w:lang w:val="es-ES" w:eastAsia="es-EC"/>
        </w:rPr>
        <w:t>Las Operadoras y los titulares de los vehículos destinados al Servicio de Taxi estarán además sujetos al mecanismo alternativo de resolución de controversias con las y los Usuarios que en materia de servicios públicos el Municipio del Distrito Metropolitano de Quito hubiera promovido o establecido.</w:t>
      </w:r>
    </w:p>
    <w:p w14:paraId="4153CD1E" w14:textId="77777777" w:rsidR="00391158" w:rsidRPr="00391158" w:rsidRDefault="00391158" w:rsidP="00391158">
      <w:pPr>
        <w:numPr>
          <w:ilvl w:val="0"/>
          <w:numId w:val="16"/>
        </w:numPr>
        <w:spacing w:after="120" w:line="276" w:lineRule="auto"/>
        <w:contextualSpacing/>
        <w:jc w:val="both"/>
        <w:rPr>
          <w:rFonts w:ascii="Palatino Linotype" w:hAnsi="Palatino Linotype" w:cs="Arial"/>
          <w:lang w:eastAsia="es-ES"/>
        </w:rPr>
      </w:pPr>
      <w:r w:rsidRPr="00391158">
        <w:rPr>
          <w:rFonts w:ascii="Palatino Linotype" w:eastAsia="Times New Roman" w:hAnsi="Palatino Linotype" w:cs="Arial"/>
          <w:lang w:val="es-ES" w:eastAsia="es-EC"/>
        </w:rPr>
        <w:lastRenderedPageBreak/>
        <w:t>Las Operadoras y los titulares de los vehículos destinados al Servicio de Taxi estarán sujetos a los mecanismos de racionalización o restricción vehicular que se establezcan de conformidad con el ordenamiento jurídico metropolitano.</w:t>
      </w:r>
    </w:p>
    <w:p w14:paraId="21519E53" w14:textId="77777777" w:rsidR="00391158" w:rsidRPr="00391158" w:rsidRDefault="00391158" w:rsidP="00391158">
      <w:pPr>
        <w:numPr>
          <w:ilvl w:val="0"/>
          <w:numId w:val="16"/>
        </w:numPr>
        <w:spacing w:after="120" w:line="276" w:lineRule="auto"/>
        <w:contextualSpacing/>
        <w:jc w:val="both"/>
        <w:rPr>
          <w:rFonts w:ascii="Palatino Linotype" w:hAnsi="Palatino Linotype" w:cs="Arial"/>
          <w:lang w:eastAsia="es-ES"/>
        </w:rPr>
      </w:pPr>
      <w:r w:rsidRPr="00391158">
        <w:rPr>
          <w:rFonts w:ascii="Palatino Linotype" w:hAnsi="Palatino Linotype" w:cs="Arial"/>
          <w:lang w:eastAsia="es-ES"/>
        </w:rPr>
        <w:t xml:space="preserve">Contar con al menos el 2% de unidades adoptadas para el traslado de personas con discapacidad. </w:t>
      </w:r>
    </w:p>
    <w:p w14:paraId="7C560A18" w14:textId="77777777" w:rsidR="00391158" w:rsidRPr="00391158" w:rsidRDefault="00391158" w:rsidP="00391158">
      <w:pPr>
        <w:numPr>
          <w:ilvl w:val="0"/>
          <w:numId w:val="16"/>
        </w:numPr>
        <w:spacing w:after="120" w:line="276" w:lineRule="auto"/>
        <w:contextualSpacing/>
        <w:jc w:val="both"/>
        <w:rPr>
          <w:rFonts w:ascii="Palatino Linotype" w:hAnsi="Palatino Linotype" w:cs="Arial"/>
          <w:lang w:eastAsia="es-ES"/>
        </w:rPr>
      </w:pPr>
      <w:r w:rsidRPr="00391158">
        <w:rPr>
          <w:rFonts w:ascii="Palatino Linotype" w:hAnsi="Palatino Linotype" w:cs="Arial"/>
          <w:lang w:eastAsia="es-ES"/>
        </w:rPr>
        <w:t>Las demás que determine la Autoridad competente.</w:t>
      </w:r>
    </w:p>
    <w:p w14:paraId="488EF883" w14:textId="77777777" w:rsidR="003F4FA5" w:rsidRDefault="003F4FA5" w:rsidP="00391158">
      <w:pPr>
        <w:spacing w:after="120" w:line="276" w:lineRule="auto"/>
        <w:contextualSpacing/>
        <w:jc w:val="both"/>
        <w:rPr>
          <w:rFonts w:ascii="Palatino Linotype" w:hAnsi="Palatino Linotype" w:cs="Arial"/>
          <w:lang w:eastAsia="es-ES"/>
        </w:rPr>
      </w:pPr>
    </w:p>
    <w:p w14:paraId="02835861" w14:textId="77777777" w:rsidR="00391158" w:rsidRPr="00391158" w:rsidRDefault="00391158" w:rsidP="00391158">
      <w:pPr>
        <w:spacing w:after="120" w:line="276" w:lineRule="auto"/>
        <w:contextualSpacing/>
        <w:jc w:val="both"/>
        <w:rPr>
          <w:rFonts w:ascii="Palatino Linotype" w:hAnsi="Palatino Linotype" w:cs="Arial"/>
          <w:lang w:eastAsia="es-ES"/>
        </w:rPr>
      </w:pPr>
      <w:r w:rsidRPr="00391158">
        <w:rPr>
          <w:rFonts w:ascii="Palatino Linotype" w:hAnsi="Palatino Linotype" w:cs="Arial"/>
          <w:lang w:eastAsia="es-ES"/>
        </w:rPr>
        <w:t xml:space="preserve">Para el cumplimiento de lo dispuesto en los literales anteriores se incorporará procesos permanentes de capacitación y de formación de conductores y personal administrativo por parte de las operadoras autorizadas a la prestación del servicio. </w:t>
      </w:r>
    </w:p>
    <w:p w14:paraId="1677D464" w14:textId="77777777" w:rsidR="00391158" w:rsidRPr="00391158" w:rsidRDefault="00391158" w:rsidP="00391158">
      <w:pPr>
        <w:spacing w:after="120" w:line="276" w:lineRule="auto"/>
        <w:jc w:val="both"/>
        <w:rPr>
          <w:rFonts w:ascii="Palatino Linotype" w:eastAsia="Times New Roman" w:hAnsi="Palatino Linotype" w:cs="Arial"/>
          <w:bCs/>
          <w:lang w:val="es-ES" w:eastAsia="es-EC"/>
        </w:rPr>
      </w:pPr>
      <w:r w:rsidRPr="00391158">
        <w:rPr>
          <w:rFonts w:ascii="Palatino Linotype" w:eastAsia="Times New Roman" w:hAnsi="Palatino Linotype" w:cs="Arial"/>
          <w:bCs/>
          <w:lang w:val="es-ES" w:eastAsia="es-EC"/>
        </w:rPr>
        <w:t xml:space="preserve">El incumplimiento de uno de los parámetros de calidad aquí dispuestos,  será causal de revocatoria de la habilitación operacional respectiva, previo el proceso administrativo sancionador previsto en el Código Orgánico de Organización Territorial, Autonomía y Descentralización. </w:t>
      </w:r>
    </w:p>
    <w:p w14:paraId="5C062AE8" w14:textId="583C5556" w:rsidR="00391158" w:rsidRPr="00391158" w:rsidRDefault="003F4FA5" w:rsidP="00391158">
      <w:pPr>
        <w:spacing w:after="120" w:line="276" w:lineRule="auto"/>
        <w:jc w:val="both"/>
        <w:rPr>
          <w:rFonts w:ascii="Palatino Linotype" w:eastAsia="Times New Roman" w:hAnsi="Palatino Linotype" w:cs="Arial"/>
          <w:bCs/>
          <w:lang w:eastAsia="es-EC"/>
        </w:rPr>
      </w:pPr>
      <w:proofErr w:type="gramStart"/>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bCs/>
          <w:lang w:eastAsia="es-EC"/>
        </w:rPr>
        <w:t xml:space="preserve"> …</w:t>
      </w:r>
      <w:proofErr w:type="gramEnd"/>
      <w:r w:rsidR="00391158" w:rsidRPr="00391158">
        <w:rPr>
          <w:rFonts w:ascii="Palatino Linotype" w:eastAsia="Times New Roman" w:hAnsi="Palatino Linotype" w:cs="Arial"/>
          <w:b/>
          <w:bCs/>
          <w:lang w:eastAsia="es-EC"/>
        </w:rPr>
        <w:t xml:space="preserve"> (27) De la evaluación de la calidad durante la prestación del servicio.-</w:t>
      </w:r>
      <w:r w:rsidR="00391158" w:rsidRPr="00391158">
        <w:rPr>
          <w:rFonts w:ascii="Palatino Linotype" w:eastAsia="Times New Roman" w:hAnsi="Palatino Linotype" w:cs="Arial"/>
          <w:bCs/>
          <w:lang w:eastAsia="es-EC"/>
        </w:rPr>
        <w:t xml:space="preserve"> Corresponde a las Operadoras de transporte en taxi del Distrito Metropolitano de Quito, la responsabilidad frente al cumplimiento de los estándares de calidad durante la prestación del servicio establecidos en esta Ordenanza y por la Autoridad metropolitana competente. La Agencia Metropolitana de Tránsito o quien haga sus veces, efectuará una evaluación periódica anual respecto al cumplimiento de los mismos por parte de la Operadora, que incluya el procesamiento de los reclamos o denuncias de la ciudadanía, que sirva de base para el establecimiento de sanciones conforme el ordenamiento legal aplicable y bajo las siguientes consideraciones. </w:t>
      </w:r>
    </w:p>
    <w:p w14:paraId="316FBE0A" w14:textId="77777777" w:rsidR="00391158" w:rsidRPr="00391158" w:rsidRDefault="00391158" w:rsidP="00391158">
      <w:pPr>
        <w:spacing w:after="120" w:line="276" w:lineRule="auto"/>
        <w:jc w:val="both"/>
        <w:rPr>
          <w:rFonts w:ascii="Palatino Linotype" w:hAnsi="Palatino Linotype" w:cs="Arial"/>
          <w:lang w:val="es-ES"/>
        </w:rPr>
      </w:pPr>
      <w:r w:rsidRPr="00391158">
        <w:rPr>
          <w:rFonts w:ascii="Palatino Linotype" w:eastAsia="Times New Roman" w:hAnsi="Palatino Linotype" w:cs="Arial"/>
          <w:bCs/>
          <w:lang w:val="es-ES" w:eastAsia="es-EC"/>
        </w:rPr>
        <w:t xml:space="preserve">Dentro del primer trimestre de cada año la Agencia Metropolitana de Tránsito o quien haga sus veces, notificará al representante legal de cada Operadora con los resultados de la evaluación anual efectuada y dispondrá, de ser el caso, un plan de mejoras que establezca las acciones correctivas a ser adoptadas por parte de la Operadora y los plazos para implementarlas, que no podrá ser mayor a un año. El incumplimiento parcial o total del plan de mejoras propuesto </w:t>
      </w:r>
      <w:r w:rsidRPr="00391158">
        <w:rPr>
          <w:rFonts w:ascii="Palatino Linotype" w:hAnsi="Palatino Linotype" w:cs="Arial"/>
          <w:lang w:val="es-ES"/>
        </w:rPr>
        <w:t>constituye infracción administrativa</w:t>
      </w:r>
      <w:r w:rsidRPr="00391158">
        <w:rPr>
          <w:rFonts w:ascii="Palatino Linotype" w:hAnsi="Palatino Linotype" w:cs="Arial"/>
        </w:rPr>
        <w:t xml:space="preserve"> de primera clase y será sancionado por la Agencia Metropolitana de Tránsito con suspensión del Permiso de Operación y multa conforme lo dispuesto en el artículo 80 de la Ley Orgánica de Transporte Terrestre, Tránsito y Seguridad Vial, </w:t>
      </w:r>
      <w:r w:rsidRPr="00391158">
        <w:rPr>
          <w:rFonts w:ascii="Palatino Linotype" w:hAnsi="Palatino Linotype" w:cs="Arial"/>
          <w:lang w:val="es-ES"/>
        </w:rPr>
        <w:t>bajo el procedimiento sancionador previsto en el Código Orgánico de Organización Territorial, Autonomía y Descentralización (</w:t>
      </w:r>
      <w:proofErr w:type="spellStart"/>
      <w:r w:rsidRPr="00391158">
        <w:rPr>
          <w:rFonts w:ascii="Palatino Linotype" w:hAnsi="Palatino Linotype" w:cs="Arial"/>
          <w:lang w:val="es-ES"/>
        </w:rPr>
        <w:t>COOTAD</w:t>
      </w:r>
      <w:proofErr w:type="spellEnd"/>
      <w:r w:rsidRPr="00391158">
        <w:rPr>
          <w:rFonts w:ascii="Palatino Linotype" w:hAnsi="Palatino Linotype" w:cs="Arial"/>
          <w:lang w:val="es-ES"/>
        </w:rPr>
        <w:t xml:space="preserve">). </w:t>
      </w:r>
      <w:r w:rsidRPr="00391158">
        <w:rPr>
          <w:rFonts w:ascii="Palatino Linotype" w:hAnsi="Palatino Linotype" w:cs="Arial"/>
          <w:lang w:val="es-ES"/>
        </w:rPr>
        <w:lastRenderedPageBreak/>
        <w:t xml:space="preserve">La reincidencia, hasta por una tercera ocasión, en el incumplimiento del plan de mejoras, conlleva la revocatoria </w:t>
      </w:r>
      <w:r w:rsidRPr="00391158">
        <w:rPr>
          <w:rFonts w:ascii="Palatino Linotype" w:hAnsi="Palatino Linotype" w:cs="Arial"/>
        </w:rPr>
        <w:t>del Permiso de Operación correspondiente</w:t>
      </w:r>
      <w:r w:rsidRPr="00391158" w:rsidDel="00696103">
        <w:rPr>
          <w:rFonts w:ascii="Palatino Linotype" w:hAnsi="Palatino Linotype" w:cs="Arial"/>
          <w:lang w:val="es-ES"/>
        </w:rPr>
        <w:t xml:space="preserve"> </w:t>
      </w:r>
      <w:r w:rsidRPr="00391158">
        <w:rPr>
          <w:rFonts w:ascii="Palatino Linotype" w:hAnsi="Palatino Linotype" w:cs="Arial"/>
          <w:lang w:val="es-ES"/>
        </w:rPr>
        <w:t>y la imposición de la sanción pecuniaria prevista en el artículo 81 de la misma Ley.</w:t>
      </w:r>
    </w:p>
    <w:p w14:paraId="26DA4DCA" w14:textId="77777777" w:rsidR="00391158" w:rsidRPr="00391158" w:rsidRDefault="00391158" w:rsidP="00391158">
      <w:pPr>
        <w:spacing w:after="120" w:line="276" w:lineRule="auto"/>
        <w:jc w:val="both"/>
        <w:rPr>
          <w:rFonts w:ascii="Palatino Linotype" w:hAnsi="Palatino Linotype" w:cs="Arial"/>
          <w:lang w:val="es-ES"/>
        </w:rPr>
      </w:pPr>
      <w:r w:rsidRPr="00391158">
        <w:rPr>
          <w:rFonts w:ascii="Palatino Linotype" w:hAnsi="Palatino Linotype" w:cs="Arial"/>
          <w:lang w:val="es-ES"/>
        </w:rPr>
        <w:t>La aplicación de la sanción respectiva no exime a la Operadora del cumplimiento del plan de mejoras y de la evaluación anual correspondiente.</w:t>
      </w:r>
    </w:p>
    <w:p w14:paraId="7F2339AD" w14:textId="621F271E" w:rsidR="00391158" w:rsidRPr="00391158" w:rsidRDefault="003F4FA5" w:rsidP="00391158">
      <w:pPr>
        <w:spacing w:after="120" w:line="276" w:lineRule="auto"/>
        <w:jc w:val="center"/>
        <w:rPr>
          <w:rFonts w:ascii="Palatino Linotype" w:eastAsia="Times New Roman" w:hAnsi="Palatino Linotype" w:cs="Arial"/>
          <w:b/>
          <w:bCs/>
          <w:lang w:val="es-ES" w:eastAsia="es-EC"/>
        </w:rPr>
      </w:pPr>
      <w:r w:rsidRPr="00391158">
        <w:rPr>
          <w:rFonts w:ascii="Palatino Linotype" w:eastAsia="Times New Roman" w:hAnsi="Palatino Linotype" w:cs="Arial"/>
          <w:b/>
          <w:bCs/>
          <w:lang w:val="es-ES" w:eastAsia="es-EC"/>
        </w:rPr>
        <w:t>CAPÍTULO III</w:t>
      </w:r>
    </w:p>
    <w:p w14:paraId="0568B11D" w14:textId="26D51AB0" w:rsidR="00391158" w:rsidRPr="00391158" w:rsidRDefault="003F4FA5" w:rsidP="00391158">
      <w:pPr>
        <w:spacing w:after="120" w:line="276" w:lineRule="auto"/>
        <w:jc w:val="center"/>
        <w:rPr>
          <w:rFonts w:ascii="Palatino Linotype" w:eastAsia="Times New Roman" w:hAnsi="Palatino Linotype" w:cs="Arial"/>
          <w:b/>
          <w:bCs/>
          <w:lang w:val="es-ES" w:eastAsia="es-EC"/>
        </w:rPr>
      </w:pPr>
      <w:r w:rsidRPr="00391158">
        <w:rPr>
          <w:rFonts w:ascii="Palatino Linotype" w:eastAsia="Times New Roman" w:hAnsi="Palatino Linotype" w:cs="Arial"/>
          <w:b/>
          <w:bCs/>
          <w:lang w:val="es-ES" w:eastAsia="es-EC"/>
        </w:rPr>
        <w:t>RÉGIMEN SANCIONATORIO</w:t>
      </w:r>
    </w:p>
    <w:p w14:paraId="1C5F6467" w14:textId="3CF11BD8" w:rsidR="00391158" w:rsidRPr="00391158" w:rsidRDefault="003F4FA5"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b/>
          <w:bCs/>
          <w:lang w:val="es-ES" w:eastAsia="es-EC"/>
        </w:rPr>
        <w:t>Art</w:t>
      </w:r>
      <w:r>
        <w:rPr>
          <w:rFonts w:ascii="Palatino Linotype" w:eastAsia="Times New Roman" w:hAnsi="Palatino Linotype" w:cs="Arial"/>
          <w:b/>
          <w:bCs/>
          <w:lang w:val="es-ES" w:eastAsia="es-EC"/>
        </w:rPr>
        <w:t>ículo</w:t>
      </w:r>
      <w:r w:rsidR="00391158" w:rsidRPr="00391158">
        <w:rPr>
          <w:rFonts w:ascii="Palatino Linotype" w:eastAsia="Times New Roman" w:hAnsi="Palatino Linotype" w:cs="Arial"/>
          <w:b/>
          <w:lang w:val="es-ES" w:eastAsia="es-EC"/>
        </w:rPr>
        <w:t xml:space="preserve"> </w:t>
      </w:r>
      <w:r w:rsidR="00391158" w:rsidRPr="00391158">
        <w:rPr>
          <w:rFonts w:ascii="Palatino Linotype" w:hAnsi="Palatino Linotype" w:cs="Arial"/>
          <w:b/>
          <w:lang w:eastAsia="es-ES"/>
        </w:rPr>
        <w:t>…(</w:t>
      </w:r>
      <w:r w:rsidR="00391158" w:rsidRPr="00391158">
        <w:rPr>
          <w:rFonts w:ascii="Palatino Linotype" w:eastAsia="Times New Roman" w:hAnsi="Palatino Linotype" w:cs="Arial"/>
          <w:b/>
          <w:lang w:val="es-ES" w:eastAsia="es-EC"/>
        </w:rPr>
        <w:t>28).- De la suspensión, revocatoria y terminación de los títulos habilitantes.-</w:t>
      </w:r>
      <w:r w:rsidR="00391158" w:rsidRPr="00391158">
        <w:rPr>
          <w:rFonts w:ascii="Palatino Linotype" w:eastAsia="Times New Roman" w:hAnsi="Palatino Linotype" w:cs="Arial"/>
          <w:lang w:val="es-ES" w:eastAsia="es-EC"/>
        </w:rPr>
        <w:t xml:space="preserve"> La suspensión, revocatoria, imposición de multa o declaratoria de terminación del Permiso de Operación o habilitaciones operacionales, como medidas de sanción administrativa,  se sujetará a las causales previstas en la Ley Orgánica de transporte Terrestre, Tránsito y Seguridad Vial y las Ordenanzas Metropolitanas vigentes, facultad sancionatoria que estará a cargo de la Agencia Metropolitana de Tránsito, bajo el procedimiento sancionador previsto en el Código Orgánico de Organización Territorial, Autonomía y Descentralización (</w:t>
      </w:r>
      <w:proofErr w:type="spellStart"/>
      <w:r w:rsidR="00391158" w:rsidRPr="00391158">
        <w:rPr>
          <w:rFonts w:ascii="Palatino Linotype" w:eastAsia="Times New Roman" w:hAnsi="Palatino Linotype" w:cs="Arial"/>
          <w:lang w:val="es-ES" w:eastAsia="es-EC"/>
        </w:rPr>
        <w:t>COOTAD</w:t>
      </w:r>
      <w:proofErr w:type="spellEnd"/>
      <w:r w:rsidR="00391158" w:rsidRPr="00391158">
        <w:rPr>
          <w:rFonts w:ascii="Palatino Linotype" w:eastAsia="Times New Roman" w:hAnsi="Palatino Linotype" w:cs="Arial"/>
          <w:lang w:val="es-ES" w:eastAsia="es-EC"/>
        </w:rPr>
        <w:t>); esto sin perjuicio de las acciones que por cometimiento de infracciones de tránsito las autoridades judiciales sustancian al amparo del Código Orgánico Integral Penal (</w:t>
      </w:r>
      <w:proofErr w:type="spellStart"/>
      <w:r w:rsidR="00391158" w:rsidRPr="00391158">
        <w:rPr>
          <w:rFonts w:ascii="Palatino Linotype" w:eastAsia="Times New Roman" w:hAnsi="Palatino Linotype" w:cs="Arial"/>
          <w:lang w:val="es-ES" w:eastAsia="es-EC"/>
        </w:rPr>
        <w:t>COIP</w:t>
      </w:r>
      <w:proofErr w:type="spellEnd"/>
      <w:r w:rsidR="00391158" w:rsidRPr="00391158">
        <w:rPr>
          <w:rFonts w:ascii="Palatino Linotype" w:eastAsia="Times New Roman" w:hAnsi="Palatino Linotype" w:cs="Arial"/>
          <w:lang w:val="es-ES" w:eastAsia="es-EC"/>
        </w:rPr>
        <w:t xml:space="preserve">). </w:t>
      </w:r>
    </w:p>
    <w:p w14:paraId="7374869B" w14:textId="77777777" w:rsidR="00391158" w:rsidRPr="00391158" w:rsidRDefault="00391158" w:rsidP="00391158">
      <w:pPr>
        <w:spacing w:after="120" w:line="276" w:lineRule="auto"/>
        <w:jc w:val="both"/>
        <w:rPr>
          <w:rFonts w:ascii="Palatino Linotype" w:eastAsia="Times New Roman" w:hAnsi="Palatino Linotype" w:cs="Arial"/>
          <w:lang w:eastAsia="es-EC"/>
        </w:rPr>
      </w:pPr>
      <w:r w:rsidRPr="00391158">
        <w:rPr>
          <w:rFonts w:ascii="Palatino Linotype" w:eastAsia="Times New Roman" w:hAnsi="Palatino Linotype" w:cs="Arial"/>
          <w:lang w:val="es-ES" w:eastAsia="es-EC"/>
        </w:rPr>
        <w:t>Para efectos de la aplicación del Régimen Administrativo sancionador, cualquier persona natural o jurídica podrá presentar la denuncia sobre el cometimiento de una infracción que de origen al correspondiente procedimiento administrativo.</w:t>
      </w:r>
    </w:p>
    <w:p w14:paraId="66C14A8F" w14:textId="150CAF87" w:rsidR="00391158" w:rsidRPr="00391158" w:rsidRDefault="003F4FA5" w:rsidP="003F4FA5">
      <w:pPr>
        <w:spacing w:after="120" w:line="276" w:lineRule="auto"/>
        <w:rPr>
          <w:rFonts w:ascii="Palatino Linotype" w:eastAsia="Times New Roman" w:hAnsi="Palatino Linotype" w:cs="Arial"/>
          <w:b/>
          <w:bCs/>
          <w:lang w:val="es-ES" w:eastAsia="es-EC"/>
        </w:rPr>
      </w:pPr>
      <w:r w:rsidRPr="00391158">
        <w:rPr>
          <w:rFonts w:ascii="Palatino Linotype" w:eastAsia="Times New Roman" w:hAnsi="Palatino Linotype" w:cs="Arial"/>
          <w:b/>
          <w:bCs/>
          <w:lang w:val="es-ES" w:eastAsia="es-EC"/>
        </w:rPr>
        <w:t>Disposiciones Generales</w:t>
      </w:r>
      <w:r>
        <w:rPr>
          <w:rFonts w:ascii="Palatino Linotype" w:eastAsia="Times New Roman" w:hAnsi="Palatino Linotype" w:cs="Arial"/>
          <w:b/>
          <w:bCs/>
          <w:lang w:val="es-ES" w:eastAsia="es-EC"/>
        </w:rPr>
        <w:t>:</w:t>
      </w:r>
    </w:p>
    <w:p w14:paraId="2809225A" w14:textId="513CDE56" w:rsidR="00391158" w:rsidRPr="00391158" w:rsidRDefault="00391158" w:rsidP="00391158">
      <w:pPr>
        <w:spacing w:after="120" w:line="276" w:lineRule="auto"/>
        <w:jc w:val="both"/>
        <w:rPr>
          <w:rFonts w:ascii="Palatino Linotype" w:eastAsia="Times New Roman" w:hAnsi="Palatino Linotype" w:cs="Arial"/>
          <w:b/>
          <w:bCs/>
          <w:lang w:val="es-ES" w:eastAsia="es-EC"/>
        </w:rPr>
      </w:pPr>
      <w:r w:rsidRPr="00391158">
        <w:rPr>
          <w:rFonts w:ascii="Palatino Linotype" w:eastAsia="Times New Roman" w:hAnsi="Palatino Linotype" w:cs="Arial"/>
          <w:b/>
          <w:bCs/>
          <w:lang w:val="es-ES" w:eastAsia="es-EC"/>
        </w:rPr>
        <w:t>Primera</w:t>
      </w:r>
      <w:r w:rsidR="003F4FA5">
        <w:rPr>
          <w:rFonts w:ascii="Palatino Linotype" w:eastAsia="Times New Roman" w:hAnsi="Palatino Linotype" w:cs="Arial"/>
          <w:b/>
          <w:bCs/>
          <w:lang w:val="es-ES" w:eastAsia="es-EC"/>
        </w:rPr>
        <w:t>.-</w:t>
      </w:r>
      <w:r w:rsidRPr="00391158">
        <w:rPr>
          <w:rFonts w:ascii="Palatino Linotype" w:eastAsia="Times New Roman" w:hAnsi="Palatino Linotype" w:cs="Arial"/>
          <w:b/>
          <w:bCs/>
          <w:lang w:val="es-ES" w:eastAsia="es-EC"/>
        </w:rPr>
        <w:t xml:space="preserve"> </w:t>
      </w:r>
      <w:r w:rsidRPr="00391158">
        <w:rPr>
          <w:rFonts w:ascii="Palatino Linotype" w:eastAsia="Times New Roman" w:hAnsi="Palatino Linotype" w:cs="Arial"/>
          <w:bCs/>
          <w:lang w:val="es-ES" w:eastAsia="es-EC"/>
        </w:rPr>
        <w:t xml:space="preserve">Para efectos de aplicación de lo dispuesto en el artículo </w:t>
      </w:r>
      <w:proofErr w:type="spellStart"/>
      <w:r w:rsidRPr="00391158">
        <w:rPr>
          <w:rFonts w:ascii="Palatino Linotype" w:eastAsia="Times New Roman" w:hAnsi="Palatino Linotype" w:cs="Arial"/>
          <w:bCs/>
          <w:lang w:val="es-ES" w:eastAsia="es-EC"/>
        </w:rPr>
        <w:t>innumerado</w:t>
      </w:r>
      <w:proofErr w:type="spellEnd"/>
      <w:r w:rsidRPr="00391158">
        <w:rPr>
          <w:rFonts w:ascii="Palatino Linotype" w:eastAsia="Times New Roman" w:hAnsi="Palatino Linotype" w:cs="Arial"/>
          <w:bCs/>
          <w:lang w:val="es-ES" w:eastAsia="es-EC"/>
        </w:rPr>
        <w:t xml:space="preserve"> (14) de la presente Ordenanza, la Agencia Metropolitana de Tránsito verificará la fecha de ingreso de los socios y/o accionistas de las Operadoras, como beneficiarios de una habilitación operacional y/o fecha de emisión del Permiso de Operación correspondiente, siendo obligatoria su sujeción únicamente por parte de las Operadoras constituidas y por quienes ingresaron en calidad de beneficiarios, con fecha posterior a la sanción de la presente Ordenanza Metropolitana.</w:t>
      </w:r>
      <w:r w:rsidRPr="00391158">
        <w:rPr>
          <w:rFonts w:ascii="Palatino Linotype" w:eastAsia="Times New Roman" w:hAnsi="Palatino Linotype" w:cs="Arial"/>
          <w:b/>
          <w:bCs/>
          <w:lang w:val="es-ES" w:eastAsia="es-EC"/>
        </w:rPr>
        <w:t xml:space="preserve"> </w:t>
      </w:r>
    </w:p>
    <w:p w14:paraId="01779FC1" w14:textId="77777777" w:rsidR="00391158" w:rsidRPr="00391158" w:rsidRDefault="00391158" w:rsidP="00391158">
      <w:pPr>
        <w:spacing w:after="120" w:line="276" w:lineRule="auto"/>
        <w:jc w:val="both"/>
        <w:rPr>
          <w:rFonts w:ascii="Palatino Linotype" w:eastAsia="Times New Roman" w:hAnsi="Palatino Linotype" w:cs="Arial"/>
          <w:bCs/>
          <w:lang w:val="es-ES" w:eastAsia="es-EC"/>
        </w:rPr>
      </w:pPr>
      <w:r w:rsidRPr="00391158">
        <w:rPr>
          <w:rFonts w:ascii="Palatino Linotype" w:eastAsia="Times New Roman" w:hAnsi="Palatino Linotype" w:cs="Arial"/>
          <w:bCs/>
          <w:lang w:val="es-ES" w:eastAsia="es-EC"/>
        </w:rPr>
        <w:lastRenderedPageBreak/>
        <w:t xml:space="preserve">La presente disposición es de cumplimiento obligatorio además para los beneficiarios de las habilitaciones operacionales otorgadas en el marco del Proceso de Regularización de Taxis del Distrito Metropolitano de Quito del 2011. </w:t>
      </w:r>
    </w:p>
    <w:p w14:paraId="65386669" w14:textId="5B8179F5" w:rsidR="00391158" w:rsidRPr="00391158" w:rsidRDefault="003F4FA5" w:rsidP="00391158">
      <w:pPr>
        <w:spacing w:after="120" w:line="276" w:lineRule="auto"/>
        <w:jc w:val="both"/>
        <w:rPr>
          <w:rFonts w:ascii="Palatino Linotype" w:eastAsia="Times New Roman" w:hAnsi="Palatino Linotype" w:cs="Arial"/>
          <w:b/>
          <w:bCs/>
          <w:lang w:val="es-ES" w:eastAsia="es-EC"/>
        </w:rPr>
      </w:pPr>
      <w:r>
        <w:rPr>
          <w:rFonts w:ascii="Palatino Linotype" w:eastAsia="Times New Roman" w:hAnsi="Palatino Linotype" w:cs="Arial"/>
          <w:b/>
          <w:bCs/>
          <w:lang w:val="es-ES" w:eastAsia="es-EC"/>
        </w:rPr>
        <w:t>Segunda.-</w:t>
      </w:r>
      <w:r w:rsidR="00391158" w:rsidRPr="00391158">
        <w:rPr>
          <w:rFonts w:ascii="Palatino Linotype" w:eastAsia="Times New Roman" w:hAnsi="Palatino Linotype" w:cs="Arial"/>
          <w:b/>
          <w:bCs/>
          <w:lang w:val="es-ES" w:eastAsia="es-EC"/>
        </w:rPr>
        <w:t xml:space="preserve"> </w:t>
      </w:r>
      <w:r w:rsidR="00391158" w:rsidRPr="00391158">
        <w:rPr>
          <w:rFonts w:ascii="Palatino Linotype" w:eastAsia="Times New Roman" w:hAnsi="Palatino Linotype" w:cs="Arial"/>
          <w:bCs/>
          <w:lang w:val="es-ES" w:eastAsia="es-EC"/>
        </w:rPr>
        <w:t>La Secretaría de Medio Ambiente en coordinación con la Secretaría de  Movilidad, determinarán un esquema de incentivos para reconocer a las Operadoras que hayan habilitado dentro de su flota vehículos eléctricos o vehículos que generen cero emisiones, en reconocimiento a los beneficios socio ambientales derivados de la reducción de emisiones y reducción de ruido. Este reconocimiento podrá hacerse a través de condecoraciones y/ o reconocimientos públicos conforme las ordenanzas vigentes.</w:t>
      </w:r>
      <w:r w:rsidR="00391158" w:rsidRPr="00391158">
        <w:rPr>
          <w:rFonts w:ascii="Palatino Linotype" w:eastAsia="Times New Roman" w:hAnsi="Palatino Linotype" w:cs="Arial"/>
          <w:b/>
          <w:bCs/>
          <w:lang w:val="es-ES" w:eastAsia="es-EC"/>
        </w:rPr>
        <w:t xml:space="preserve"> </w:t>
      </w:r>
    </w:p>
    <w:p w14:paraId="69939451" w14:textId="77777777" w:rsidR="00391158" w:rsidRPr="00391158" w:rsidRDefault="00391158" w:rsidP="00391158">
      <w:pPr>
        <w:spacing w:after="120" w:line="276" w:lineRule="auto"/>
        <w:jc w:val="both"/>
        <w:rPr>
          <w:rFonts w:ascii="Palatino Linotype" w:eastAsia="Times New Roman" w:hAnsi="Palatino Linotype" w:cs="Arial"/>
          <w:b/>
          <w:bCs/>
          <w:lang w:val="es-ES" w:eastAsia="es-EC"/>
        </w:rPr>
      </w:pPr>
      <w:r w:rsidRPr="00391158">
        <w:rPr>
          <w:rFonts w:ascii="Palatino Linotype" w:eastAsia="Times New Roman" w:hAnsi="Palatino Linotype" w:cs="Arial"/>
          <w:bCs/>
          <w:lang w:val="es-ES" w:eastAsia="es-EC"/>
        </w:rPr>
        <w:t>El Alcalde Metropolitano dispondrá a las unidades administrativas correspondientes, el análisis de los incentivos económicos o descuentos en tasas por servicios, a los que podrán acceder los Operadores que hayan habilitado dentro de su flota vehículos eléctricos o vehículos que generen cero emisiones.</w:t>
      </w:r>
    </w:p>
    <w:p w14:paraId="7387BE10" w14:textId="5E9E990B" w:rsidR="00391158" w:rsidRPr="00391158" w:rsidRDefault="00391158" w:rsidP="00391158">
      <w:pPr>
        <w:spacing w:after="120" w:line="276" w:lineRule="auto"/>
        <w:jc w:val="both"/>
        <w:rPr>
          <w:rFonts w:ascii="Palatino Linotype" w:hAnsi="Palatino Linotype" w:cs="Arial"/>
          <w:bCs/>
        </w:rPr>
      </w:pPr>
      <w:r w:rsidRPr="00391158">
        <w:rPr>
          <w:rFonts w:ascii="Palatino Linotype" w:eastAsia="Times New Roman" w:hAnsi="Palatino Linotype" w:cs="Arial"/>
          <w:b/>
          <w:bCs/>
          <w:lang w:val="es-ES" w:eastAsia="es-EC"/>
        </w:rPr>
        <w:t>Tercera</w:t>
      </w:r>
      <w:r w:rsidR="003F4FA5">
        <w:rPr>
          <w:rFonts w:ascii="Palatino Linotype" w:eastAsia="Times New Roman" w:hAnsi="Palatino Linotype" w:cs="Arial"/>
          <w:b/>
          <w:bCs/>
          <w:lang w:val="es-ES" w:eastAsia="es-EC"/>
        </w:rPr>
        <w:t>.-</w:t>
      </w:r>
      <w:r w:rsidRPr="00391158">
        <w:rPr>
          <w:rFonts w:ascii="Palatino Linotype" w:eastAsia="Times New Roman" w:hAnsi="Palatino Linotype" w:cs="Arial"/>
          <w:b/>
          <w:bCs/>
          <w:lang w:val="es-ES" w:eastAsia="es-EC"/>
        </w:rPr>
        <w:t xml:space="preserve"> </w:t>
      </w:r>
      <w:r w:rsidRPr="00391158">
        <w:rPr>
          <w:rFonts w:ascii="Palatino Linotype" w:eastAsia="Times New Roman" w:hAnsi="Palatino Linotype" w:cs="Arial"/>
          <w:bCs/>
          <w:lang w:val="es-ES" w:eastAsia="es-EC"/>
        </w:rPr>
        <w:t xml:space="preserve">Sin perjuicio de las disposiciones contenidas en la presente Ordenanza, las Operadoras autorizadas a la prestación del servicio de taxi del </w:t>
      </w:r>
      <w:proofErr w:type="spellStart"/>
      <w:r w:rsidRPr="00391158">
        <w:rPr>
          <w:rFonts w:ascii="Palatino Linotype" w:eastAsia="Times New Roman" w:hAnsi="Palatino Linotype" w:cs="Arial"/>
          <w:bCs/>
          <w:lang w:val="es-ES" w:eastAsia="es-EC"/>
        </w:rPr>
        <w:t>DMQ</w:t>
      </w:r>
      <w:proofErr w:type="spellEnd"/>
      <w:r w:rsidRPr="00391158">
        <w:rPr>
          <w:rFonts w:ascii="Palatino Linotype" w:eastAsia="Times New Roman" w:hAnsi="Palatino Linotype" w:cs="Arial"/>
          <w:bCs/>
          <w:lang w:val="es-ES" w:eastAsia="es-EC"/>
        </w:rPr>
        <w:t xml:space="preserve">, darán cumplimiento estricto </w:t>
      </w:r>
      <w:r w:rsidRPr="00391158">
        <w:rPr>
          <w:rFonts w:ascii="Palatino Linotype" w:hAnsi="Palatino Linotype" w:cs="Arial"/>
          <w:bCs/>
        </w:rPr>
        <w:t xml:space="preserve">a los mecanismos para fortalecer la calidad y </w:t>
      </w:r>
      <w:r w:rsidRPr="00391158">
        <w:rPr>
          <w:rFonts w:ascii="Palatino Linotype" w:eastAsia="Times New Roman" w:hAnsi="Palatino Linotype" w:cs="Arial"/>
          <w:bCs/>
          <w:lang w:val="es-ES" w:eastAsia="es-EC"/>
        </w:rPr>
        <w:t>a la tarifa</w:t>
      </w:r>
      <w:r w:rsidRPr="00391158">
        <w:rPr>
          <w:rFonts w:ascii="Palatino Linotype" w:hAnsi="Palatino Linotype" w:cs="Arial"/>
          <w:bCs/>
        </w:rPr>
        <w:t xml:space="preserve"> que por prestación del servicio se encuentra vigente, conforme la Ordenanza Metropolitana No. 056 sancionada el 27 de abril del 2015.</w:t>
      </w:r>
    </w:p>
    <w:p w14:paraId="66255879" w14:textId="755FE5AB" w:rsidR="00391158" w:rsidRPr="00391158" w:rsidRDefault="00391158" w:rsidP="00391158">
      <w:pPr>
        <w:spacing w:after="120" w:line="276" w:lineRule="auto"/>
        <w:jc w:val="both"/>
        <w:rPr>
          <w:rFonts w:ascii="Palatino Linotype" w:hAnsi="Palatino Linotype" w:cs="Arial"/>
          <w:bCs/>
        </w:rPr>
      </w:pPr>
      <w:r w:rsidRPr="00391158">
        <w:rPr>
          <w:rFonts w:ascii="Palatino Linotype" w:hAnsi="Palatino Linotype" w:cs="Arial"/>
          <w:b/>
          <w:bCs/>
        </w:rPr>
        <w:t>Cuarta</w:t>
      </w:r>
      <w:r w:rsidR="003F4FA5">
        <w:rPr>
          <w:rFonts w:ascii="Palatino Linotype" w:hAnsi="Palatino Linotype" w:cs="Arial"/>
          <w:b/>
          <w:bCs/>
        </w:rPr>
        <w:t>.-</w:t>
      </w:r>
      <w:r w:rsidRPr="00391158">
        <w:rPr>
          <w:rFonts w:ascii="Palatino Linotype" w:hAnsi="Palatino Linotype" w:cs="Arial"/>
          <w:bCs/>
        </w:rPr>
        <w:t xml:space="preserve"> Encargar a la Secretaría de Movilidad para que en coordinación con la entidad responsable del control y regulación del transporte terrestre a nivel nacional, gestione la revisión de la tipología de vehículos destinados a la prestación del servicio de transporte en taxi y su respectiva homologación, que permita brindar por parte de los Operadores un servicio diferenciado. </w:t>
      </w:r>
    </w:p>
    <w:p w14:paraId="7FA4A07D" w14:textId="03FAE65E" w:rsidR="00391158" w:rsidRPr="00391158" w:rsidRDefault="00391158" w:rsidP="00391158">
      <w:pPr>
        <w:spacing w:after="120" w:line="276" w:lineRule="auto"/>
        <w:jc w:val="both"/>
        <w:rPr>
          <w:rFonts w:ascii="Palatino Linotype" w:eastAsia="Times New Roman" w:hAnsi="Palatino Linotype" w:cs="Arial"/>
          <w:b/>
          <w:bCs/>
          <w:lang w:val="es-ES" w:eastAsia="es-EC"/>
        </w:rPr>
      </w:pPr>
      <w:r w:rsidRPr="00391158">
        <w:rPr>
          <w:rFonts w:ascii="Palatino Linotype" w:hAnsi="Palatino Linotype" w:cs="Arial"/>
          <w:b/>
          <w:bCs/>
        </w:rPr>
        <w:t>Quinta</w:t>
      </w:r>
      <w:r w:rsidR="003F4FA5">
        <w:rPr>
          <w:rFonts w:ascii="Palatino Linotype" w:hAnsi="Palatino Linotype" w:cs="Arial"/>
          <w:b/>
          <w:bCs/>
        </w:rPr>
        <w:t>.-</w:t>
      </w:r>
      <w:r w:rsidRPr="00391158">
        <w:rPr>
          <w:rFonts w:ascii="Palatino Linotype" w:hAnsi="Palatino Linotype" w:cs="Arial"/>
          <w:b/>
          <w:bCs/>
        </w:rPr>
        <w:t xml:space="preserve"> </w:t>
      </w:r>
      <w:r w:rsidRPr="00391158">
        <w:rPr>
          <w:rFonts w:ascii="Palatino Linotype" w:eastAsia="Times New Roman" w:hAnsi="Palatino Linotype" w:cs="Arial"/>
          <w:bCs/>
          <w:lang w:val="es-ES" w:eastAsia="es-EC"/>
        </w:rPr>
        <w:t>En todo lo no previsto en la presente Ordenanza Metropolitana, se observarán las disposiciones que en materia de transporte terrestre comercial en taxi, convencional y ejecutivo, se encuentren contenidas en la Ley Orgánica de Transporte Terrestre, Tránsito y Seguridad Vial, Reglamento general de aplicación y ordenanzas metropolitanas aplicables.</w:t>
      </w:r>
    </w:p>
    <w:p w14:paraId="4D02D0E3" w14:textId="343BD8E8" w:rsidR="00391158" w:rsidRPr="00391158" w:rsidRDefault="003F4FA5" w:rsidP="003F4FA5">
      <w:pPr>
        <w:spacing w:after="120" w:line="276" w:lineRule="auto"/>
        <w:rPr>
          <w:rFonts w:ascii="Palatino Linotype" w:eastAsia="Times New Roman" w:hAnsi="Palatino Linotype" w:cs="Arial"/>
          <w:b/>
          <w:bCs/>
          <w:lang w:val="es-ES" w:eastAsia="es-EC"/>
        </w:rPr>
      </w:pPr>
      <w:r w:rsidRPr="00391158">
        <w:rPr>
          <w:rFonts w:ascii="Palatino Linotype" w:eastAsia="Times New Roman" w:hAnsi="Palatino Linotype" w:cs="Arial"/>
          <w:b/>
          <w:bCs/>
          <w:lang w:val="es-ES" w:eastAsia="es-EC"/>
        </w:rPr>
        <w:t>Disposición Transitoria</w:t>
      </w:r>
      <w:r>
        <w:rPr>
          <w:rFonts w:ascii="Palatino Linotype" w:eastAsia="Times New Roman" w:hAnsi="Palatino Linotype" w:cs="Arial"/>
          <w:b/>
          <w:bCs/>
          <w:lang w:val="es-ES" w:eastAsia="es-EC"/>
        </w:rPr>
        <w:t>:</w:t>
      </w:r>
    </w:p>
    <w:p w14:paraId="2E61EF46" w14:textId="66E48DD2" w:rsidR="00391158" w:rsidRPr="00391158" w:rsidRDefault="00391158" w:rsidP="00391158">
      <w:pPr>
        <w:spacing w:after="120" w:line="276" w:lineRule="auto"/>
        <w:jc w:val="both"/>
        <w:rPr>
          <w:rFonts w:ascii="Palatino Linotype" w:eastAsia="Times New Roman" w:hAnsi="Palatino Linotype" w:cs="Arial"/>
          <w:bCs/>
          <w:lang w:val="es-ES" w:eastAsia="es-EC"/>
        </w:rPr>
      </w:pPr>
      <w:r w:rsidRPr="00391158">
        <w:rPr>
          <w:rFonts w:ascii="Palatino Linotype" w:eastAsia="Times New Roman" w:hAnsi="Palatino Linotype" w:cs="Arial"/>
          <w:b/>
          <w:bCs/>
          <w:lang w:val="es-ES" w:eastAsia="es-EC"/>
        </w:rPr>
        <w:t>Primera</w:t>
      </w:r>
      <w:r w:rsidR="003F4FA5">
        <w:rPr>
          <w:rFonts w:ascii="Palatino Linotype" w:eastAsia="Times New Roman" w:hAnsi="Palatino Linotype" w:cs="Arial"/>
          <w:b/>
          <w:bCs/>
          <w:lang w:val="es-ES" w:eastAsia="es-EC"/>
        </w:rPr>
        <w:t>.-</w:t>
      </w:r>
      <w:r w:rsidRPr="00391158">
        <w:rPr>
          <w:rFonts w:ascii="Palatino Linotype" w:eastAsia="Times New Roman" w:hAnsi="Palatino Linotype" w:cs="Arial"/>
          <w:b/>
          <w:bCs/>
          <w:lang w:val="es-ES" w:eastAsia="es-EC"/>
        </w:rPr>
        <w:t xml:space="preserve"> </w:t>
      </w:r>
      <w:r w:rsidRPr="00391158">
        <w:rPr>
          <w:rFonts w:ascii="Palatino Linotype" w:eastAsia="Times New Roman" w:hAnsi="Palatino Linotype" w:cs="Arial"/>
          <w:bCs/>
          <w:lang w:val="es-ES" w:eastAsia="es-EC"/>
        </w:rPr>
        <w:t xml:space="preserve">En el plazo de noventa (90) días contados a partir de la sanción de la presente Ordenanza, la Secretaría de Movilidad conjuntamente con la Agencia Metropolitana de Tránsito, pondrá a disposición de la ciudadanía las herramientas tecnológicas que sean </w:t>
      </w:r>
      <w:r w:rsidRPr="00391158">
        <w:rPr>
          <w:rFonts w:ascii="Palatino Linotype" w:eastAsia="Times New Roman" w:hAnsi="Palatino Linotype" w:cs="Arial"/>
          <w:bCs/>
          <w:lang w:val="es-ES" w:eastAsia="es-EC"/>
        </w:rPr>
        <w:lastRenderedPageBreak/>
        <w:t xml:space="preserve">necesarias para mantener canales de comunicación directa entre la Autoridad y los usuarios del servicio. La Agencia Metropolitana de Tránsito a través de sus unidades administrativas, dará atención prioritaria a los requerimientos, quejas y/o denuncias que respecto a la calidad de servicio en taxi sean presentadas a través de los mismos.  </w:t>
      </w:r>
    </w:p>
    <w:p w14:paraId="7E2509AC" w14:textId="77777777" w:rsidR="00391158" w:rsidRPr="00391158" w:rsidRDefault="00391158" w:rsidP="00391158">
      <w:pPr>
        <w:spacing w:after="120" w:line="276" w:lineRule="auto"/>
        <w:jc w:val="both"/>
        <w:rPr>
          <w:rFonts w:ascii="Palatino Linotype" w:eastAsia="Times New Roman" w:hAnsi="Palatino Linotype" w:cs="Arial"/>
          <w:bCs/>
          <w:lang w:val="es-ES" w:eastAsia="es-EC"/>
        </w:rPr>
      </w:pPr>
      <w:r w:rsidRPr="00391158">
        <w:rPr>
          <w:rFonts w:ascii="Palatino Linotype" w:eastAsia="Times New Roman" w:hAnsi="Palatino Linotype" w:cs="Arial"/>
          <w:bCs/>
          <w:lang w:val="es-ES" w:eastAsia="es-EC"/>
        </w:rPr>
        <w:t>El número de requerimientos, quejas y/o denuncias atendidas por estos canales será publicado periódicamente para conocimiento de la ciudadanía en general.</w:t>
      </w:r>
    </w:p>
    <w:p w14:paraId="6DF110A1" w14:textId="2F0E8631" w:rsidR="00391158" w:rsidRPr="00391158" w:rsidRDefault="00391158" w:rsidP="00391158">
      <w:pPr>
        <w:spacing w:after="120" w:line="276" w:lineRule="auto"/>
        <w:jc w:val="both"/>
        <w:rPr>
          <w:rFonts w:ascii="Palatino Linotype" w:eastAsia="Times New Roman" w:hAnsi="Palatino Linotype" w:cs="Arial"/>
          <w:b/>
          <w:lang w:eastAsia="es-EC"/>
        </w:rPr>
      </w:pPr>
      <w:r w:rsidRPr="00391158">
        <w:rPr>
          <w:rFonts w:ascii="Palatino Linotype" w:eastAsia="Times New Roman" w:hAnsi="Palatino Linotype" w:cs="Arial"/>
          <w:b/>
          <w:lang w:val="es-ES" w:eastAsia="es-EC"/>
        </w:rPr>
        <w:t>Segunda</w:t>
      </w:r>
      <w:r w:rsidR="003F4FA5">
        <w:rPr>
          <w:rFonts w:ascii="Palatino Linotype" w:eastAsia="Times New Roman" w:hAnsi="Palatino Linotype" w:cs="Arial"/>
          <w:b/>
          <w:lang w:val="es-ES" w:eastAsia="es-EC"/>
        </w:rPr>
        <w:t>.-</w:t>
      </w:r>
      <w:r w:rsidRPr="00391158">
        <w:rPr>
          <w:rFonts w:ascii="Palatino Linotype" w:eastAsia="Times New Roman" w:hAnsi="Palatino Linotype" w:cs="Arial"/>
          <w:b/>
          <w:lang w:val="es-ES" w:eastAsia="es-EC"/>
        </w:rPr>
        <w:t xml:space="preserve"> </w:t>
      </w:r>
      <w:r w:rsidRPr="00391158">
        <w:rPr>
          <w:rFonts w:ascii="Palatino Linotype" w:hAnsi="Palatino Linotype" w:cs="Arial"/>
        </w:rPr>
        <w:t xml:space="preserve">Encárguese a la Secretaría de Movilidad para que en el plazo de sesenta (60) días, contados a partir de la sanción de la presente Ordenanza, emita mediante Resolución Administrativa, el Instructivo para la verificación de los Estándares de Calidad durante la prestación del servicio de transporte terrestre comercial en taxi del </w:t>
      </w:r>
      <w:proofErr w:type="spellStart"/>
      <w:r w:rsidRPr="00391158">
        <w:rPr>
          <w:rFonts w:ascii="Palatino Linotype" w:hAnsi="Palatino Linotype" w:cs="Arial"/>
        </w:rPr>
        <w:t>DMQ</w:t>
      </w:r>
      <w:proofErr w:type="spellEnd"/>
      <w:r w:rsidRPr="00391158">
        <w:rPr>
          <w:rFonts w:ascii="Palatino Linotype" w:hAnsi="Palatino Linotype" w:cs="Arial"/>
        </w:rPr>
        <w:t xml:space="preserve">, que contenga los mecanismos de evaluación, medios de verificación, mecanismos de sistematización e incorporación de denuncias y/o reclamos, calificación del desempeño y el modelo de los planes de mejora a ser implementados por parte de las Operadoras en caso de incumplimiento. </w:t>
      </w:r>
    </w:p>
    <w:p w14:paraId="3431D6CB" w14:textId="25CAF8A1"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b/>
          <w:lang w:val="es-ES" w:eastAsia="es-EC"/>
        </w:rPr>
        <w:t>Tercera</w:t>
      </w:r>
      <w:r w:rsidR="003F4FA5">
        <w:rPr>
          <w:rFonts w:ascii="Palatino Linotype" w:eastAsia="Times New Roman" w:hAnsi="Palatino Linotype" w:cs="Arial"/>
          <w:b/>
          <w:lang w:val="es-ES" w:eastAsia="es-EC"/>
        </w:rPr>
        <w:t>.-</w:t>
      </w:r>
      <w:r w:rsidRPr="00391158">
        <w:rPr>
          <w:rFonts w:ascii="Palatino Linotype" w:eastAsia="Times New Roman" w:hAnsi="Palatino Linotype" w:cs="Arial"/>
          <w:b/>
          <w:lang w:val="es-ES" w:eastAsia="es-EC"/>
        </w:rPr>
        <w:t xml:space="preserve"> </w:t>
      </w:r>
      <w:r w:rsidRPr="00391158">
        <w:rPr>
          <w:rFonts w:ascii="Palatino Linotype" w:eastAsia="Times New Roman" w:hAnsi="Palatino Linotype" w:cs="Arial"/>
          <w:lang w:val="es-ES" w:eastAsia="es-EC"/>
        </w:rPr>
        <w:t xml:space="preserve">En el plazo del noventa (90) días, contados a partir de la sanción de la presente Ordenanza, la Secretaría de Movilidad y la Agencia Metropolitana de Tránsito, en coordinación con la Secretaría de Comunicación del Municipio del Distrito Metropolitano de Quito, impulsará un plan comunicacional de difusión de la presente Ordenanza Metropolitana, por el cual se informará a la ciudadanía las condiciones de calidad que deben ser exigidas durante la prestación del servicio, los canales de comunicación para la presentación de denuncias, así como los mecanismos de control a los cuales están sujetas las Operadoras autorizadas. </w:t>
      </w:r>
    </w:p>
    <w:p w14:paraId="52DCE9D5" w14:textId="094E6970" w:rsidR="00391158" w:rsidRPr="00391158" w:rsidRDefault="00391158" w:rsidP="00391158">
      <w:pPr>
        <w:spacing w:after="120" w:line="276" w:lineRule="auto"/>
        <w:jc w:val="both"/>
        <w:rPr>
          <w:rFonts w:ascii="Palatino Linotype" w:eastAsia="Times New Roman" w:hAnsi="Palatino Linotype" w:cs="Arial"/>
          <w:b/>
          <w:bCs/>
          <w:lang w:val="es-ES" w:eastAsia="es-EC"/>
        </w:rPr>
      </w:pPr>
      <w:r w:rsidRPr="00391158">
        <w:rPr>
          <w:rFonts w:ascii="Palatino Linotype" w:eastAsia="Times New Roman" w:hAnsi="Palatino Linotype" w:cs="Arial"/>
          <w:b/>
          <w:bCs/>
          <w:lang w:val="es-ES" w:eastAsia="es-EC"/>
        </w:rPr>
        <w:t>Cuarta</w:t>
      </w:r>
      <w:r w:rsidR="003F4FA5">
        <w:rPr>
          <w:rFonts w:ascii="Palatino Linotype" w:eastAsia="Times New Roman" w:hAnsi="Palatino Linotype" w:cs="Arial"/>
          <w:b/>
          <w:bCs/>
          <w:lang w:val="es-ES" w:eastAsia="es-EC"/>
        </w:rPr>
        <w:t>.-</w:t>
      </w:r>
      <w:r w:rsidRPr="00391158">
        <w:rPr>
          <w:rFonts w:ascii="Palatino Linotype" w:eastAsia="Times New Roman" w:hAnsi="Palatino Linotype" w:cs="Arial"/>
          <w:b/>
          <w:bCs/>
          <w:lang w:val="es-ES" w:eastAsia="es-EC"/>
        </w:rPr>
        <w:t xml:space="preserve"> </w:t>
      </w:r>
      <w:r w:rsidRPr="00391158">
        <w:rPr>
          <w:rFonts w:ascii="Palatino Linotype" w:eastAsia="Times New Roman" w:hAnsi="Palatino Linotype" w:cs="Arial"/>
          <w:bCs/>
          <w:lang w:val="es-ES" w:eastAsia="es-EC"/>
        </w:rPr>
        <w:t>En un plazo de sesenta (60) días contados a partir de la sanción de la presente Ordenanza, la Secretaría de Movilidad entregará al Concejo Metropolitano de Quito un informe sobre el cumplimiento de las disposiciones contenidas en la Ordenanza Metropolitana No. 056</w:t>
      </w:r>
      <w:r w:rsidR="008E6A34">
        <w:rPr>
          <w:rFonts w:ascii="Palatino Linotype" w:eastAsia="Times New Roman" w:hAnsi="Palatino Linotype" w:cs="Arial"/>
          <w:bCs/>
          <w:lang w:val="es-ES" w:eastAsia="es-EC"/>
        </w:rPr>
        <w:t>,</w:t>
      </w:r>
      <w:r w:rsidRPr="00391158">
        <w:rPr>
          <w:rFonts w:ascii="Palatino Linotype" w:eastAsia="Times New Roman" w:hAnsi="Palatino Linotype" w:cs="Arial"/>
          <w:bCs/>
          <w:lang w:val="es-ES" w:eastAsia="es-EC"/>
        </w:rPr>
        <w:t xml:space="preserve"> sancionada el 07 de abril del 2015.</w:t>
      </w:r>
      <w:r w:rsidRPr="00391158">
        <w:rPr>
          <w:rFonts w:ascii="Palatino Linotype" w:eastAsia="Times New Roman" w:hAnsi="Palatino Linotype" w:cs="Arial"/>
          <w:b/>
          <w:bCs/>
          <w:lang w:val="es-ES" w:eastAsia="es-EC"/>
        </w:rPr>
        <w:t xml:space="preserve"> </w:t>
      </w:r>
    </w:p>
    <w:p w14:paraId="00036E6B" w14:textId="7C5B2792" w:rsidR="00391158" w:rsidRPr="00391158" w:rsidRDefault="00391158" w:rsidP="00391158">
      <w:pPr>
        <w:spacing w:after="120" w:line="276" w:lineRule="auto"/>
        <w:jc w:val="both"/>
        <w:rPr>
          <w:rFonts w:ascii="Palatino Linotype" w:eastAsia="Times New Roman" w:hAnsi="Palatino Linotype" w:cs="Arial"/>
          <w:b/>
          <w:bCs/>
          <w:lang w:val="es-ES" w:eastAsia="es-EC"/>
        </w:rPr>
      </w:pPr>
      <w:r w:rsidRPr="00391158">
        <w:rPr>
          <w:rFonts w:ascii="Palatino Linotype" w:eastAsia="Times New Roman" w:hAnsi="Palatino Linotype" w:cs="Arial"/>
          <w:b/>
          <w:bCs/>
          <w:lang w:val="es-ES" w:eastAsia="es-EC"/>
        </w:rPr>
        <w:t>Quinta</w:t>
      </w:r>
      <w:r w:rsidR="003F4FA5">
        <w:rPr>
          <w:rFonts w:ascii="Palatino Linotype" w:eastAsia="Times New Roman" w:hAnsi="Palatino Linotype" w:cs="Arial"/>
          <w:b/>
          <w:bCs/>
          <w:lang w:val="es-ES" w:eastAsia="es-EC"/>
        </w:rPr>
        <w:t>.-</w:t>
      </w:r>
      <w:r w:rsidRPr="00391158">
        <w:rPr>
          <w:rFonts w:ascii="Palatino Linotype" w:eastAsia="Times New Roman" w:hAnsi="Palatino Linotype" w:cs="Arial"/>
          <w:b/>
          <w:bCs/>
          <w:lang w:val="es-ES" w:eastAsia="es-EC"/>
        </w:rPr>
        <w:t xml:space="preserve"> </w:t>
      </w:r>
      <w:r w:rsidRPr="00391158">
        <w:rPr>
          <w:rFonts w:ascii="Palatino Linotype" w:eastAsia="Times New Roman" w:hAnsi="Palatino Linotype" w:cs="Arial"/>
          <w:bCs/>
          <w:lang w:val="es-ES" w:eastAsia="es-EC"/>
        </w:rPr>
        <w:t xml:space="preserve">En el plazo de 365 días contados a partir de la sanción de la presente Ordenanza, la Agencia Metropolitana de Tránsito pondrá a disposición del usuario un aplicativo móvil gratuito que permita a los usuarios del servicio de taxi verificar que las unidades son legales y reportar quejas o denuncias generadas durante la prestación del servicio, información que </w:t>
      </w:r>
      <w:r w:rsidRPr="00391158">
        <w:rPr>
          <w:rFonts w:ascii="Palatino Linotype" w:eastAsia="Times New Roman" w:hAnsi="Palatino Linotype" w:cs="Arial"/>
          <w:bCs/>
          <w:lang w:val="es-ES" w:eastAsia="es-EC"/>
        </w:rPr>
        <w:lastRenderedPageBreak/>
        <w:t xml:space="preserve">deberá ser sistematizada por la </w:t>
      </w:r>
      <w:proofErr w:type="spellStart"/>
      <w:r w:rsidRPr="00391158">
        <w:rPr>
          <w:rFonts w:ascii="Palatino Linotype" w:eastAsia="Times New Roman" w:hAnsi="Palatino Linotype" w:cs="Arial"/>
          <w:bCs/>
          <w:lang w:val="es-ES" w:eastAsia="es-EC"/>
        </w:rPr>
        <w:t>AMT</w:t>
      </w:r>
      <w:proofErr w:type="spellEnd"/>
      <w:r w:rsidRPr="00391158">
        <w:rPr>
          <w:rFonts w:ascii="Palatino Linotype" w:eastAsia="Times New Roman" w:hAnsi="Palatino Linotype" w:cs="Arial"/>
          <w:bCs/>
          <w:lang w:val="es-ES" w:eastAsia="es-EC"/>
        </w:rPr>
        <w:t xml:space="preserve"> con el fin de obtener datos estadísticos de la operación y evaluar la prestación del servicio brindado por las Operadoras. </w:t>
      </w:r>
    </w:p>
    <w:p w14:paraId="1EAFB0C7" w14:textId="30739496" w:rsidR="00391158" w:rsidRPr="00391158" w:rsidRDefault="00391158" w:rsidP="00391158">
      <w:pPr>
        <w:spacing w:after="120" w:line="276" w:lineRule="auto"/>
        <w:jc w:val="both"/>
        <w:rPr>
          <w:rFonts w:ascii="Palatino Linotype" w:eastAsia="Times New Roman" w:hAnsi="Palatino Linotype" w:cs="Arial"/>
          <w:b/>
          <w:bCs/>
          <w:lang w:val="es-ES" w:eastAsia="es-EC"/>
        </w:rPr>
      </w:pPr>
      <w:r w:rsidRPr="00391158">
        <w:rPr>
          <w:rFonts w:ascii="Palatino Linotype" w:eastAsia="Times New Roman" w:hAnsi="Palatino Linotype" w:cs="Arial"/>
          <w:b/>
          <w:bCs/>
          <w:lang w:val="es-ES" w:eastAsia="es-EC"/>
        </w:rPr>
        <w:t>Sexta</w:t>
      </w:r>
      <w:r w:rsidR="003F4FA5">
        <w:rPr>
          <w:rFonts w:ascii="Palatino Linotype" w:eastAsia="Times New Roman" w:hAnsi="Palatino Linotype" w:cs="Arial"/>
          <w:b/>
          <w:bCs/>
          <w:lang w:val="es-ES" w:eastAsia="es-EC"/>
        </w:rPr>
        <w:t>.-</w:t>
      </w:r>
      <w:r w:rsidRPr="00391158">
        <w:rPr>
          <w:rFonts w:ascii="Palatino Linotype" w:eastAsia="Times New Roman" w:hAnsi="Palatino Linotype" w:cs="Arial"/>
          <w:b/>
          <w:bCs/>
          <w:lang w:val="es-ES" w:eastAsia="es-EC"/>
        </w:rPr>
        <w:t xml:space="preserve"> </w:t>
      </w:r>
      <w:r w:rsidRPr="00391158">
        <w:rPr>
          <w:rFonts w:ascii="Palatino Linotype" w:eastAsia="Times New Roman" w:hAnsi="Palatino Linotype" w:cs="Arial"/>
          <w:bCs/>
          <w:lang w:val="es-ES" w:eastAsia="es-EC"/>
        </w:rPr>
        <w:t xml:space="preserve">Conforme la recomendación constante en los Informes Técnicos de fechas 09 y 10 de junio del 2017, emitidos por la Secretaría de Movilidad, en relación a los resultados </w:t>
      </w:r>
      <w:r w:rsidRPr="00391158">
        <w:rPr>
          <w:rFonts w:ascii="Palatino Linotype" w:eastAsia="Times New Roman" w:hAnsi="Palatino Linotype" w:cs="Arial"/>
          <w:lang w:val="es-ES" w:eastAsia="es-EC"/>
        </w:rPr>
        <w:t xml:space="preserve">del estudio de oferta y demanda del servicio de transporte terrestre comercial en taxi del Distrito Metropolitano de Quito, se dispone a la Agencia Metropolitana de Tránsito, para que en el ejercicio de sus atribuciones, </w:t>
      </w:r>
      <w:proofErr w:type="spellStart"/>
      <w:r w:rsidRPr="00391158">
        <w:rPr>
          <w:rFonts w:ascii="Palatino Linotype" w:eastAsia="Times New Roman" w:hAnsi="Palatino Linotype" w:cs="Arial"/>
          <w:lang w:val="es-ES" w:eastAsia="es-EC"/>
        </w:rPr>
        <w:t>reaperture</w:t>
      </w:r>
      <w:proofErr w:type="spellEnd"/>
      <w:r w:rsidRPr="00391158">
        <w:rPr>
          <w:rFonts w:ascii="Palatino Linotype" w:eastAsia="Times New Roman" w:hAnsi="Palatino Linotype" w:cs="Arial"/>
          <w:lang w:val="es-ES" w:eastAsia="es-EC"/>
        </w:rPr>
        <w:t xml:space="preserve"> los trámites tendientes a la obtención de informes previos de constitución jurídica de nuevas operadoras de transporte en taxi, emisión de títulos habilitantes e incremento de cupo, según corresponda, que permita cubrir la demanda insatisfecha que corresponde a un total de ocho mil seiscientos noventa y tres (8693) unidades vehiculares que serán destinadas a la prestación del servicio de transporte terrestre comercial en taxi del </w:t>
      </w:r>
      <w:proofErr w:type="spellStart"/>
      <w:r w:rsidRPr="00391158">
        <w:rPr>
          <w:rFonts w:ascii="Palatino Linotype" w:eastAsia="Times New Roman" w:hAnsi="Palatino Linotype" w:cs="Arial"/>
          <w:lang w:val="es-ES" w:eastAsia="es-EC"/>
        </w:rPr>
        <w:t>DMQ</w:t>
      </w:r>
      <w:proofErr w:type="spellEnd"/>
      <w:r w:rsidRPr="00391158">
        <w:rPr>
          <w:rFonts w:ascii="Palatino Linotype" w:hAnsi="Palatino Linotype" w:cs="Arial"/>
        </w:rPr>
        <w:t xml:space="preserve">. </w:t>
      </w:r>
    </w:p>
    <w:p w14:paraId="551D74B8"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bCs/>
          <w:lang w:val="es-ES" w:eastAsia="es-EC"/>
        </w:rPr>
        <w:t>Para la debida distribución de la oferta del servicio aquí determinada, l</w:t>
      </w:r>
      <w:r w:rsidRPr="00391158">
        <w:rPr>
          <w:rFonts w:ascii="Palatino Linotype" w:eastAsia="Times New Roman" w:hAnsi="Palatino Linotype" w:cs="Arial"/>
          <w:lang w:val="es-ES" w:eastAsia="es-EC"/>
        </w:rPr>
        <w:t>as p</w:t>
      </w:r>
      <w:r w:rsidRPr="00391158">
        <w:rPr>
          <w:rFonts w:ascii="Palatino Linotype" w:eastAsia="Times New Roman" w:hAnsi="Palatino Linotype" w:cs="Arial"/>
          <w:bCs/>
          <w:lang w:val="es-ES" w:eastAsia="es-EC"/>
        </w:rPr>
        <w:t>ersonas naturales que hayan venido prestando el servicio de transporte comercial en taxi sin un título habilitante (</w:t>
      </w:r>
      <w:proofErr w:type="spellStart"/>
      <w:r w:rsidRPr="00391158">
        <w:rPr>
          <w:rFonts w:ascii="Palatino Linotype" w:eastAsia="Times New Roman" w:hAnsi="Palatino Linotype" w:cs="Arial"/>
          <w:bCs/>
          <w:lang w:val="es-ES" w:eastAsia="es-EC"/>
        </w:rPr>
        <w:t>aplicantes</w:t>
      </w:r>
      <w:proofErr w:type="spellEnd"/>
      <w:r w:rsidRPr="00391158">
        <w:rPr>
          <w:rFonts w:ascii="Palatino Linotype" w:eastAsia="Times New Roman" w:hAnsi="Palatino Linotype" w:cs="Arial"/>
          <w:bCs/>
          <w:lang w:val="es-ES" w:eastAsia="es-EC"/>
        </w:rPr>
        <w:t>), deberán presentar su solicitud inicial ante la Agencia Metropolitana de Tránsito, debiendo cumplir para el efecto las siguientes condiciones</w:t>
      </w:r>
      <w:r w:rsidRPr="00391158">
        <w:rPr>
          <w:rFonts w:ascii="Palatino Linotype" w:eastAsia="Times New Roman" w:hAnsi="Palatino Linotype" w:cs="Arial"/>
          <w:lang w:val="es-ES" w:eastAsia="es-EC"/>
        </w:rPr>
        <w:t>:</w:t>
      </w:r>
    </w:p>
    <w:p w14:paraId="1B1C0342" w14:textId="77777777" w:rsidR="00391158" w:rsidRPr="00391158" w:rsidRDefault="00391158" w:rsidP="00391158">
      <w:pPr>
        <w:pStyle w:val="Cuerpodeltexto0"/>
        <w:widowControl/>
        <w:numPr>
          <w:ilvl w:val="0"/>
          <w:numId w:val="39"/>
        </w:numPr>
        <w:shd w:val="clear" w:color="auto" w:fill="auto"/>
        <w:tabs>
          <w:tab w:val="left" w:pos="270"/>
        </w:tabs>
        <w:spacing w:before="0" w:after="120" w:line="276" w:lineRule="auto"/>
        <w:ind w:right="20"/>
        <w:rPr>
          <w:rFonts w:ascii="Palatino Linotype" w:hAnsi="Palatino Linotype" w:cs="Arial"/>
          <w:sz w:val="22"/>
          <w:szCs w:val="22"/>
        </w:rPr>
      </w:pPr>
      <w:r w:rsidRPr="00391158">
        <w:rPr>
          <w:rFonts w:ascii="Palatino Linotype" w:hAnsi="Palatino Linotype" w:cs="Arial"/>
          <w:sz w:val="22"/>
          <w:szCs w:val="22"/>
        </w:rPr>
        <w:t xml:space="preserve">Tener nacionalidad ecuatoriana, o gozar de los derechos de las y los extranjeros en el Ecuador; </w:t>
      </w:r>
    </w:p>
    <w:p w14:paraId="1CB5CE60" w14:textId="77777777" w:rsidR="00391158" w:rsidRPr="00391158" w:rsidRDefault="00391158" w:rsidP="00391158">
      <w:pPr>
        <w:pStyle w:val="Cuerpodeltexto0"/>
        <w:widowControl/>
        <w:numPr>
          <w:ilvl w:val="0"/>
          <w:numId w:val="39"/>
        </w:numPr>
        <w:shd w:val="clear" w:color="auto" w:fill="auto"/>
        <w:tabs>
          <w:tab w:val="left" w:pos="394"/>
        </w:tabs>
        <w:spacing w:before="0" w:after="120" w:line="276" w:lineRule="auto"/>
        <w:ind w:right="20"/>
        <w:rPr>
          <w:rFonts w:ascii="Palatino Linotype" w:hAnsi="Palatino Linotype" w:cs="Arial"/>
          <w:sz w:val="22"/>
          <w:szCs w:val="22"/>
        </w:rPr>
      </w:pPr>
      <w:r w:rsidRPr="00391158">
        <w:rPr>
          <w:rFonts w:ascii="Palatino Linotype" w:hAnsi="Palatino Linotype" w:cs="Arial"/>
          <w:sz w:val="22"/>
          <w:szCs w:val="22"/>
        </w:rPr>
        <w:t>Encontrarse al día en las obligaciones ante el Municipio del Distrito Metropolitano de Quito, incluso aquellas derivadas de la suscripción de un convenio de pago.</w:t>
      </w:r>
    </w:p>
    <w:p w14:paraId="05BAF2B9" w14:textId="77777777" w:rsidR="00391158" w:rsidRPr="00391158" w:rsidRDefault="00391158" w:rsidP="00391158">
      <w:pPr>
        <w:pStyle w:val="Cuerpodeltexto0"/>
        <w:widowControl/>
        <w:numPr>
          <w:ilvl w:val="0"/>
          <w:numId w:val="39"/>
        </w:numPr>
        <w:shd w:val="clear" w:color="auto" w:fill="auto"/>
        <w:tabs>
          <w:tab w:val="left" w:pos="394"/>
        </w:tabs>
        <w:spacing w:before="0" w:after="120" w:line="276" w:lineRule="auto"/>
        <w:ind w:right="20"/>
        <w:rPr>
          <w:rFonts w:ascii="Palatino Linotype" w:hAnsi="Palatino Linotype" w:cs="Arial"/>
          <w:sz w:val="22"/>
          <w:szCs w:val="22"/>
        </w:rPr>
      </w:pPr>
      <w:r w:rsidRPr="00391158">
        <w:rPr>
          <w:rFonts w:ascii="Palatino Linotype" w:hAnsi="Palatino Linotype" w:cs="Arial"/>
          <w:sz w:val="22"/>
          <w:szCs w:val="22"/>
        </w:rPr>
        <w:t>No ser servidora o servidor público o miembro activo de las Fuerzas Armadas o de la Policía Nacional a la fecha de la aplicación.</w:t>
      </w:r>
    </w:p>
    <w:p w14:paraId="6FFE5F5F" w14:textId="77777777" w:rsidR="00391158" w:rsidRPr="00391158" w:rsidRDefault="00391158" w:rsidP="00391158">
      <w:pPr>
        <w:pStyle w:val="Cuerpodeltexto0"/>
        <w:widowControl/>
        <w:numPr>
          <w:ilvl w:val="0"/>
          <w:numId w:val="39"/>
        </w:numPr>
        <w:shd w:val="clear" w:color="auto" w:fill="auto"/>
        <w:tabs>
          <w:tab w:val="left" w:pos="394"/>
        </w:tabs>
        <w:spacing w:before="0" w:after="120" w:line="276" w:lineRule="auto"/>
        <w:ind w:right="20"/>
        <w:rPr>
          <w:rFonts w:ascii="Palatino Linotype" w:hAnsi="Palatino Linotype" w:cs="Arial"/>
          <w:sz w:val="22"/>
          <w:szCs w:val="22"/>
        </w:rPr>
      </w:pPr>
      <w:r w:rsidRPr="00391158">
        <w:rPr>
          <w:rFonts w:ascii="Palatino Linotype" w:hAnsi="Palatino Linotype" w:cs="Arial"/>
          <w:sz w:val="22"/>
          <w:szCs w:val="22"/>
        </w:rPr>
        <w:t>No ser beneficiario de habilitación operacional en cualquier modalidad de transporte, público o comercial, dentro del Distrito Metropolitano de Quito en los últimos cincos años; y,</w:t>
      </w:r>
    </w:p>
    <w:p w14:paraId="0C9DBA3F" w14:textId="77777777" w:rsidR="00391158" w:rsidRPr="00391158" w:rsidRDefault="00391158" w:rsidP="00391158">
      <w:pPr>
        <w:pStyle w:val="Cuerpodeltexto0"/>
        <w:widowControl/>
        <w:numPr>
          <w:ilvl w:val="0"/>
          <w:numId w:val="39"/>
        </w:numPr>
        <w:shd w:val="clear" w:color="auto" w:fill="auto"/>
        <w:tabs>
          <w:tab w:val="left" w:pos="394"/>
        </w:tabs>
        <w:spacing w:before="0" w:after="120" w:line="276" w:lineRule="auto"/>
        <w:ind w:right="20"/>
        <w:rPr>
          <w:rFonts w:ascii="Palatino Linotype" w:hAnsi="Palatino Linotype" w:cs="Arial"/>
          <w:sz w:val="22"/>
          <w:szCs w:val="22"/>
        </w:rPr>
      </w:pPr>
      <w:r w:rsidRPr="00391158">
        <w:rPr>
          <w:rFonts w:ascii="Palatino Linotype" w:eastAsia="Times New Roman" w:hAnsi="Palatino Linotype" w:cs="Arial"/>
          <w:bCs/>
          <w:sz w:val="22"/>
          <w:szCs w:val="22"/>
          <w:lang w:val="es-ES" w:eastAsia="es-EC"/>
        </w:rPr>
        <w:t xml:space="preserve">Haber prestado el servicio de transporte comercial en taxi sin un título habilitante y justificarlo documentadamente con cualquiera de las condiciones a continuación detalladas y </w:t>
      </w:r>
      <w:r w:rsidRPr="00391158">
        <w:rPr>
          <w:rFonts w:ascii="Palatino Linotype" w:eastAsia="Times New Roman" w:hAnsi="Palatino Linotype" w:cs="Arial"/>
          <w:sz w:val="22"/>
          <w:szCs w:val="22"/>
          <w:lang w:val="es-ES" w:eastAsia="es-EC"/>
        </w:rPr>
        <w:t>bajo el siguiente orden de prelación:</w:t>
      </w:r>
    </w:p>
    <w:p w14:paraId="5EB4BC47" w14:textId="77777777" w:rsidR="00391158" w:rsidRPr="00391158" w:rsidRDefault="00391158" w:rsidP="00391158">
      <w:pPr>
        <w:pStyle w:val="Prrafodelista"/>
        <w:numPr>
          <w:ilvl w:val="2"/>
          <w:numId w:val="39"/>
        </w:numPr>
        <w:spacing w:after="120" w:line="276" w:lineRule="auto"/>
        <w:ind w:left="2127" w:hanging="284"/>
        <w:jc w:val="both"/>
        <w:rPr>
          <w:rFonts w:ascii="Palatino Linotype" w:eastAsia="Times New Roman" w:hAnsi="Palatino Linotype" w:cs="Arial"/>
          <w:lang w:val="es-ES" w:eastAsia="es-EC"/>
        </w:rPr>
      </w:pPr>
      <w:r w:rsidRPr="00391158">
        <w:rPr>
          <w:rFonts w:ascii="Palatino Linotype" w:eastAsia="Times New Roman" w:hAnsi="Palatino Linotype" w:cs="Arial"/>
          <w:bCs/>
          <w:lang w:val="es-ES" w:eastAsia="es-EC"/>
        </w:rPr>
        <w:t xml:space="preserve">Constar en la línea base producto del levantamiento de información presentado por la Secretaría de Movilidad. Sin perjuicio de aquello, las </w:t>
      </w:r>
      <w:r w:rsidRPr="00391158">
        <w:rPr>
          <w:rFonts w:ascii="Palatino Linotype" w:eastAsia="Times New Roman" w:hAnsi="Palatino Linotype" w:cs="Arial"/>
          <w:bCs/>
          <w:lang w:val="es-ES" w:eastAsia="es-EC"/>
        </w:rPr>
        <w:lastRenderedPageBreak/>
        <w:t>personas aquí previstas, deberán justificar obligatoria y documentadamente cualquiera de las condiciones detalladas en los acápites subsiguientes.</w:t>
      </w:r>
    </w:p>
    <w:p w14:paraId="56A7E727" w14:textId="77777777" w:rsidR="00391158" w:rsidRPr="00391158" w:rsidRDefault="00391158" w:rsidP="00391158">
      <w:pPr>
        <w:pStyle w:val="Prrafodelista"/>
        <w:numPr>
          <w:ilvl w:val="2"/>
          <w:numId w:val="39"/>
        </w:numPr>
        <w:spacing w:after="120" w:line="276" w:lineRule="auto"/>
        <w:jc w:val="both"/>
        <w:rPr>
          <w:rFonts w:ascii="Palatino Linotype" w:eastAsia="Times New Roman" w:hAnsi="Palatino Linotype" w:cs="Arial"/>
          <w:bCs/>
          <w:lang w:val="es-ES" w:eastAsia="es-EC"/>
        </w:rPr>
      </w:pPr>
      <w:r w:rsidRPr="00391158">
        <w:rPr>
          <w:rFonts w:ascii="Palatino Linotype" w:eastAsia="Times New Roman" w:hAnsi="Palatino Linotype" w:cs="Arial"/>
          <w:lang w:eastAsia="es-EC"/>
        </w:rPr>
        <w:t xml:space="preserve">Que formaron parte del proceso de regularización de taxis del </w:t>
      </w:r>
      <w:proofErr w:type="spellStart"/>
      <w:r w:rsidRPr="00391158">
        <w:rPr>
          <w:rFonts w:ascii="Palatino Linotype" w:eastAsia="Times New Roman" w:hAnsi="Palatino Linotype" w:cs="Arial"/>
          <w:lang w:eastAsia="es-EC"/>
        </w:rPr>
        <w:t>DMQ</w:t>
      </w:r>
      <w:proofErr w:type="spellEnd"/>
      <w:r w:rsidRPr="00391158">
        <w:rPr>
          <w:rFonts w:ascii="Palatino Linotype" w:eastAsia="Times New Roman" w:hAnsi="Palatino Linotype" w:cs="Arial"/>
          <w:lang w:eastAsia="es-EC"/>
        </w:rPr>
        <w:t xml:space="preserve"> en el año 2011.</w:t>
      </w:r>
    </w:p>
    <w:p w14:paraId="025BAA93" w14:textId="77777777" w:rsidR="00391158" w:rsidRPr="00391158" w:rsidRDefault="00391158" w:rsidP="00391158">
      <w:pPr>
        <w:pStyle w:val="Prrafodelista"/>
        <w:numPr>
          <w:ilvl w:val="2"/>
          <w:numId w:val="39"/>
        </w:numPr>
        <w:spacing w:after="120" w:line="276" w:lineRule="auto"/>
        <w:jc w:val="both"/>
        <w:rPr>
          <w:rFonts w:ascii="Palatino Linotype" w:eastAsia="Times New Roman" w:hAnsi="Palatino Linotype" w:cs="Arial"/>
          <w:bCs/>
          <w:lang w:val="es-ES" w:eastAsia="es-EC"/>
        </w:rPr>
      </w:pPr>
      <w:r w:rsidRPr="00391158">
        <w:rPr>
          <w:rFonts w:ascii="Palatino Linotype" w:eastAsia="Times New Roman" w:hAnsi="Palatino Linotype" w:cs="Arial"/>
          <w:bCs/>
          <w:lang w:val="es-ES" w:eastAsia="es-EC"/>
        </w:rPr>
        <w:t xml:space="preserve">Que solicitaron formalmente ante los organismos de tránsito competentes la habilitación de vehículos eléctricos y/o vehículos que generen cero emisión para la prestación del servicio de taxi, </w:t>
      </w:r>
      <w:r w:rsidRPr="00391158">
        <w:rPr>
          <w:rFonts w:ascii="Palatino Linotype" w:eastAsia="Times New Roman" w:hAnsi="Palatino Linotype" w:cs="Arial"/>
          <w:lang w:eastAsia="es-EC"/>
        </w:rPr>
        <w:t>antes del 31 de diciembre del 2014</w:t>
      </w:r>
      <w:r w:rsidRPr="00391158">
        <w:rPr>
          <w:rFonts w:ascii="Palatino Linotype" w:eastAsia="Times New Roman" w:hAnsi="Palatino Linotype" w:cs="Arial"/>
          <w:bCs/>
          <w:lang w:val="es-ES" w:eastAsia="es-EC"/>
        </w:rPr>
        <w:t xml:space="preserve">. </w:t>
      </w:r>
    </w:p>
    <w:p w14:paraId="11AB6FFE" w14:textId="77777777" w:rsidR="00391158" w:rsidRPr="00391158" w:rsidRDefault="00391158" w:rsidP="00391158">
      <w:pPr>
        <w:pStyle w:val="Prrafodelista"/>
        <w:numPr>
          <w:ilvl w:val="2"/>
          <w:numId w:val="39"/>
        </w:numPr>
        <w:spacing w:after="120" w:line="276" w:lineRule="auto"/>
        <w:jc w:val="both"/>
        <w:rPr>
          <w:rFonts w:ascii="Palatino Linotype" w:eastAsia="Times New Roman" w:hAnsi="Palatino Linotype" w:cs="Arial"/>
          <w:bCs/>
          <w:lang w:val="es-ES" w:eastAsia="es-EC"/>
        </w:rPr>
      </w:pPr>
      <w:r w:rsidRPr="00391158">
        <w:rPr>
          <w:rFonts w:ascii="Palatino Linotype" w:eastAsia="Times New Roman" w:hAnsi="Palatino Linotype" w:cs="Arial"/>
          <w:bCs/>
          <w:lang w:val="es-ES" w:eastAsia="es-EC"/>
        </w:rPr>
        <w:t>Que hayan venido prestando el servicio de transporte comercial en taxi sin un título habilitante otorgado y que justifiquen con un documento emitido</w:t>
      </w:r>
      <w:r w:rsidRPr="00391158">
        <w:rPr>
          <w:rFonts w:ascii="Palatino Linotype" w:eastAsia="Times New Roman" w:hAnsi="Palatino Linotype" w:cs="Arial"/>
          <w:lang w:eastAsia="es-EC"/>
        </w:rPr>
        <w:t xml:space="preserve"> </w:t>
      </w:r>
      <w:r w:rsidRPr="00391158">
        <w:rPr>
          <w:rFonts w:ascii="Palatino Linotype" w:eastAsia="Times New Roman" w:hAnsi="Palatino Linotype" w:cs="Arial"/>
          <w:bCs/>
          <w:lang w:val="es-ES" w:eastAsia="es-EC"/>
        </w:rPr>
        <w:t>por las autoridades públicas de control de tránsito tal condición</w:t>
      </w:r>
      <w:r w:rsidRPr="00391158">
        <w:rPr>
          <w:rFonts w:ascii="Palatino Linotype" w:eastAsia="Times New Roman" w:hAnsi="Palatino Linotype" w:cs="Arial"/>
          <w:lang w:eastAsia="es-EC"/>
        </w:rPr>
        <w:t xml:space="preserve"> antes del 31 de diciembre del 2014</w:t>
      </w:r>
      <w:r w:rsidRPr="00391158">
        <w:rPr>
          <w:rFonts w:ascii="Palatino Linotype" w:eastAsia="Times New Roman" w:hAnsi="Palatino Linotype" w:cs="Arial"/>
          <w:bCs/>
          <w:lang w:val="es-ES" w:eastAsia="es-EC"/>
        </w:rPr>
        <w:t xml:space="preserve">. </w:t>
      </w:r>
    </w:p>
    <w:p w14:paraId="78F42BA7" w14:textId="77777777" w:rsidR="00391158" w:rsidRPr="00391158" w:rsidRDefault="00391158" w:rsidP="00391158">
      <w:pPr>
        <w:pStyle w:val="Prrafodelista"/>
        <w:numPr>
          <w:ilvl w:val="2"/>
          <w:numId w:val="39"/>
        </w:numPr>
        <w:spacing w:after="120" w:line="276" w:lineRule="auto"/>
        <w:jc w:val="both"/>
        <w:rPr>
          <w:rFonts w:ascii="Palatino Linotype" w:eastAsia="Times New Roman" w:hAnsi="Palatino Linotype" w:cs="Arial"/>
          <w:bCs/>
          <w:lang w:val="es-ES" w:eastAsia="es-EC"/>
        </w:rPr>
      </w:pPr>
      <w:r w:rsidRPr="00391158">
        <w:rPr>
          <w:rFonts w:ascii="Palatino Linotype" w:eastAsia="Times New Roman" w:hAnsi="Palatino Linotype" w:cs="Arial"/>
          <w:bCs/>
          <w:lang w:val="es-ES" w:eastAsia="es-EC"/>
        </w:rPr>
        <w:t>Que pertenecen, en calidad de socio o accionista, a una persona jurídica que se encuentre prestando el servicio de transporte terrestre comercial en taxi antes del 31 de diciembre del 2014.</w:t>
      </w:r>
    </w:p>
    <w:p w14:paraId="4A3BA858" w14:textId="77777777" w:rsidR="00391158" w:rsidRPr="00391158" w:rsidRDefault="00391158" w:rsidP="00391158">
      <w:pPr>
        <w:pStyle w:val="Prrafodelista"/>
        <w:numPr>
          <w:ilvl w:val="2"/>
          <w:numId w:val="39"/>
        </w:numPr>
        <w:spacing w:after="120" w:line="276" w:lineRule="auto"/>
        <w:jc w:val="both"/>
        <w:rPr>
          <w:rFonts w:ascii="Palatino Linotype" w:eastAsia="Times New Roman" w:hAnsi="Palatino Linotype" w:cs="Arial"/>
          <w:bCs/>
          <w:lang w:val="es-ES" w:eastAsia="es-EC"/>
        </w:rPr>
      </w:pPr>
      <w:r w:rsidRPr="00391158">
        <w:rPr>
          <w:rFonts w:ascii="Palatino Linotype" w:eastAsia="Times New Roman" w:hAnsi="Palatino Linotype" w:cs="Arial"/>
          <w:bCs/>
          <w:lang w:val="es-ES" w:eastAsia="es-EC"/>
        </w:rPr>
        <w:t xml:space="preserve">Personas naturales que justifiquen documentadamente que solicitaron formalmente ante la Secretaría de Movilidad o Agencia Metropolitana de Tránsito la conformación de una Operadora de transporte o la emisión de un título habilitante para la prestación del servicio de taxi, antes del 31 de diciembre del 2014. </w:t>
      </w:r>
    </w:p>
    <w:p w14:paraId="6DB6096A" w14:textId="77777777" w:rsidR="00391158" w:rsidRPr="00391158" w:rsidRDefault="00391158" w:rsidP="00391158">
      <w:pPr>
        <w:pStyle w:val="Prrafodelista"/>
        <w:numPr>
          <w:ilvl w:val="2"/>
          <w:numId w:val="39"/>
        </w:numPr>
        <w:spacing w:after="120" w:line="276" w:lineRule="auto"/>
        <w:jc w:val="both"/>
        <w:rPr>
          <w:rFonts w:ascii="Palatino Linotype" w:eastAsia="Times New Roman" w:hAnsi="Palatino Linotype" w:cs="Arial"/>
          <w:bCs/>
          <w:lang w:val="es-ES" w:eastAsia="es-EC"/>
        </w:rPr>
      </w:pPr>
      <w:r w:rsidRPr="00391158">
        <w:rPr>
          <w:rFonts w:ascii="Palatino Linotype" w:eastAsia="Times New Roman" w:hAnsi="Palatino Linotype" w:cs="Arial"/>
          <w:bCs/>
          <w:lang w:val="es-ES" w:eastAsia="es-EC"/>
        </w:rPr>
        <w:t>Personas naturales que justifiquen documentadamente</w:t>
      </w:r>
      <w:r w:rsidRPr="00391158">
        <w:rPr>
          <w:rFonts w:ascii="Palatino Linotype" w:eastAsia="Times New Roman" w:hAnsi="Palatino Linotype" w:cs="Arial"/>
          <w:lang w:eastAsia="es-EC"/>
        </w:rPr>
        <w:t xml:space="preserve"> la compra de un sistema de despacho de flota o compra de taxímetros antes del 31 de diciembre del 2014, en el que se pueda constatar la identificación de la persona y del vehículo a ser instalado.</w:t>
      </w:r>
    </w:p>
    <w:p w14:paraId="7A9107CB"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 xml:space="preserve">Sólo podrá aplicar una persona natural por cada vehículo a ser destinado al servicio de transporte terrestre comercial en Taxi del </w:t>
      </w:r>
      <w:proofErr w:type="spellStart"/>
      <w:r w:rsidRPr="00391158">
        <w:rPr>
          <w:rFonts w:ascii="Palatino Linotype" w:eastAsia="Times New Roman" w:hAnsi="Palatino Linotype" w:cs="Arial"/>
          <w:lang w:val="es-ES" w:eastAsia="es-EC"/>
        </w:rPr>
        <w:t>DMQ</w:t>
      </w:r>
      <w:proofErr w:type="spellEnd"/>
      <w:r w:rsidRPr="00391158">
        <w:rPr>
          <w:rFonts w:ascii="Palatino Linotype" w:eastAsia="Times New Roman" w:hAnsi="Palatino Linotype" w:cs="Arial"/>
          <w:lang w:val="es-ES" w:eastAsia="es-EC"/>
        </w:rPr>
        <w:t>.</w:t>
      </w:r>
    </w:p>
    <w:p w14:paraId="72B49C17" w14:textId="77777777" w:rsidR="00391158" w:rsidRPr="00391158" w:rsidRDefault="00391158" w:rsidP="00391158">
      <w:pPr>
        <w:shd w:val="clear" w:color="auto" w:fill="FFFFFF"/>
        <w:spacing w:after="120" w:line="276" w:lineRule="auto"/>
        <w:jc w:val="both"/>
        <w:rPr>
          <w:rFonts w:ascii="Palatino Linotype" w:eastAsia="Times New Roman" w:hAnsi="Palatino Linotype" w:cs="Arial"/>
          <w:lang w:eastAsia="es-EC"/>
        </w:rPr>
      </w:pPr>
      <w:r w:rsidRPr="00391158">
        <w:rPr>
          <w:rFonts w:ascii="Palatino Linotype" w:eastAsia="Times New Roman" w:hAnsi="Palatino Linotype" w:cs="Arial"/>
          <w:lang w:val="es-ES" w:eastAsia="es-EC"/>
        </w:rPr>
        <w:t xml:space="preserve">Una vez verificada tal condición, la Agencia Metropolitana de Tránsito emitirá los informes motivados que califiquen la idoneidad de los </w:t>
      </w:r>
      <w:proofErr w:type="spellStart"/>
      <w:r w:rsidRPr="00391158">
        <w:rPr>
          <w:rFonts w:ascii="Palatino Linotype" w:eastAsia="Times New Roman" w:hAnsi="Palatino Linotype" w:cs="Arial"/>
          <w:lang w:val="es-ES" w:eastAsia="es-EC"/>
        </w:rPr>
        <w:t>aplicantes</w:t>
      </w:r>
      <w:proofErr w:type="spellEnd"/>
      <w:r w:rsidRPr="00391158">
        <w:rPr>
          <w:rFonts w:ascii="Palatino Linotype" w:eastAsia="Times New Roman" w:hAnsi="Palatino Linotype" w:cs="Arial"/>
          <w:lang w:val="es-ES" w:eastAsia="es-EC"/>
        </w:rPr>
        <w:t xml:space="preserve"> que podrán o no acceder a formar parte de una Operadora de transporte terrestre en taxi del </w:t>
      </w:r>
      <w:proofErr w:type="spellStart"/>
      <w:r w:rsidRPr="00391158">
        <w:rPr>
          <w:rFonts w:ascii="Palatino Linotype" w:eastAsia="Times New Roman" w:hAnsi="Palatino Linotype" w:cs="Arial"/>
          <w:lang w:val="es-ES" w:eastAsia="es-EC"/>
        </w:rPr>
        <w:t>DMQ</w:t>
      </w:r>
      <w:proofErr w:type="spellEnd"/>
      <w:r w:rsidRPr="00391158">
        <w:rPr>
          <w:rFonts w:ascii="Palatino Linotype" w:eastAsia="Times New Roman" w:hAnsi="Palatino Linotype" w:cs="Arial"/>
          <w:lang w:val="es-ES" w:eastAsia="es-EC"/>
        </w:rPr>
        <w:t xml:space="preserve">. Los informes motivados que resulten favorables serán emitidos en el número máximo de la oferta determinada en la presente disposición transitoria, serán de carácter intransferible y otorgarán un plazo de </w:t>
      </w:r>
      <w:r w:rsidRPr="00391158">
        <w:rPr>
          <w:rFonts w:ascii="Palatino Linotype" w:eastAsia="Times New Roman" w:hAnsi="Palatino Linotype" w:cs="Arial"/>
          <w:lang w:val="es-ES" w:eastAsia="es-EC"/>
        </w:rPr>
        <w:lastRenderedPageBreak/>
        <w:t xml:space="preserve">hasta noventa (90) días a los </w:t>
      </w:r>
      <w:proofErr w:type="spellStart"/>
      <w:r w:rsidRPr="00391158">
        <w:rPr>
          <w:rFonts w:ascii="Palatino Linotype" w:eastAsia="Times New Roman" w:hAnsi="Palatino Linotype" w:cs="Arial"/>
          <w:lang w:val="es-ES" w:eastAsia="es-EC"/>
        </w:rPr>
        <w:t>aplicantes</w:t>
      </w:r>
      <w:proofErr w:type="spellEnd"/>
      <w:r w:rsidRPr="00391158">
        <w:rPr>
          <w:rFonts w:ascii="Palatino Linotype" w:eastAsia="Times New Roman" w:hAnsi="Palatino Linotype" w:cs="Arial"/>
          <w:lang w:val="es-ES" w:eastAsia="es-EC"/>
        </w:rPr>
        <w:t xml:space="preserve"> para </w:t>
      </w:r>
      <w:r w:rsidRPr="00391158">
        <w:rPr>
          <w:rFonts w:ascii="Palatino Linotype" w:eastAsia="Times New Roman" w:hAnsi="Palatino Linotype" w:cs="Arial"/>
          <w:lang w:eastAsia="es-EC"/>
        </w:rPr>
        <w:t>presentar su solicitud, de manera libre y voluntaria, bajo cualquiera de las siguientes condiciones:</w:t>
      </w:r>
    </w:p>
    <w:p w14:paraId="2B5E4D25" w14:textId="77777777" w:rsidR="00391158" w:rsidRPr="00391158" w:rsidRDefault="00391158" w:rsidP="00391158">
      <w:pPr>
        <w:pStyle w:val="Prrafodelista"/>
        <w:numPr>
          <w:ilvl w:val="0"/>
          <w:numId w:val="40"/>
        </w:numPr>
        <w:shd w:val="clear" w:color="auto" w:fill="FFFFFF"/>
        <w:spacing w:after="120" w:line="276" w:lineRule="auto"/>
        <w:jc w:val="both"/>
        <w:rPr>
          <w:rFonts w:ascii="Palatino Linotype" w:eastAsia="Times New Roman" w:hAnsi="Palatino Linotype" w:cs="Arial"/>
          <w:lang w:eastAsia="es-EC"/>
        </w:rPr>
      </w:pPr>
      <w:r w:rsidRPr="00391158">
        <w:rPr>
          <w:rFonts w:ascii="Palatino Linotype" w:eastAsia="Times New Roman" w:hAnsi="Palatino Linotype" w:cs="Arial"/>
          <w:lang w:eastAsia="es-EC"/>
        </w:rPr>
        <w:t xml:space="preserve">Los </w:t>
      </w:r>
      <w:proofErr w:type="spellStart"/>
      <w:r w:rsidRPr="00391158">
        <w:rPr>
          <w:rFonts w:ascii="Palatino Linotype" w:eastAsia="Times New Roman" w:hAnsi="Palatino Linotype" w:cs="Arial"/>
          <w:lang w:eastAsia="es-EC"/>
        </w:rPr>
        <w:t>aplicantes</w:t>
      </w:r>
      <w:proofErr w:type="spellEnd"/>
      <w:r w:rsidRPr="00391158">
        <w:rPr>
          <w:rFonts w:ascii="Palatino Linotype" w:eastAsia="Times New Roman" w:hAnsi="Palatino Linotype" w:cs="Arial"/>
          <w:lang w:eastAsia="es-EC"/>
        </w:rPr>
        <w:t xml:space="preserve"> calificados como idóneos podrán participar en la constitución de una persona jurídica de derecho privado que reúna los requisitos determinados en la normativa vigente para la obtención posterior de un Permiso de Operación. Para la constitución de una operadora de transporte comercial en taxi se necesitará un número de </w:t>
      </w:r>
      <w:proofErr w:type="spellStart"/>
      <w:r w:rsidRPr="00391158">
        <w:rPr>
          <w:rFonts w:ascii="Palatino Linotype" w:eastAsia="Times New Roman" w:hAnsi="Palatino Linotype" w:cs="Arial"/>
          <w:lang w:eastAsia="es-EC"/>
        </w:rPr>
        <w:t>aplicantes</w:t>
      </w:r>
      <w:proofErr w:type="spellEnd"/>
      <w:r w:rsidRPr="00391158">
        <w:rPr>
          <w:rFonts w:ascii="Palatino Linotype" w:eastAsia="Times New Roman" w:hAnsi="Palatino Linotype" w:cs="Arial"/>
          <w:lang w:eastAsia="es-EC"/>
        </w:rPr>
        <w:t xml:space="preserve"> en el mínimo que disponga la Secretaría de Movilidad. Los </w:t>
      </w:r>
      <w:proofErr w:type="spellStart"/>
      <w:r w:rsidRPr="00391158">
        <w:rPr>
          <w:rFonts w:ascii="Palatino Linotype" w:eastAsia="Times New Roman" w:hAnsi="Palatino Linotype" w:cs="Arial"/>
          <w:lang w:eastAsia="es-EC"/>
        </w:rPr>
        <w:t>aplicantes</w:t>
      </w:r>
      <w:proofErr w:type="spellEnd"/>
      <w:r w:rsidRPr="00391158">
        <w:rPr>
          <w:rFonts w:ascii="Palatino Linotype" w:eastAsia="Times New Roman" w:hAnsi="Palatino Linotype" w:cs="Arial"/>
          <w:lang w:eastAsia="es-EC"/>
        </w:rPr>
        <w:t xml:space="preserve"> calificados como idóneos podrán solicitar el informe jurídico favorable de constitución ante la Agencia Metropolitana de Tránsito, dentro de los plazos, cronogramas y requisitos dispuestos por la Secretaría de Movilidad; o,</w:t>
      </w:r>
    </w:p>
    <w:p w14:paraId="47A2849E" w14:textId="77777777" w:rsidR="00391158" w:rsidRPr="00391158" w:rsidRDefault="00391158" w:rsidP="00391158">
      <w:pPr>
        <w:pStyle w:val="Prrafodelista"/>
        <w:numPr>
          <w:ilvl w:val="0"/>
          <w:numId w:val="40"/>
        </w:numPr>
        <w:shd w:val="clear" w:color="auto" w:fill="FFFFFF"/>
        <w:spacing w:after="120" w:line="276" w:lineRule="auto"/>
        <w:jc w:val="both"/>
        <w:rPr>
          <w:rFonts w:ascii="Palatino Linotype" w:eastAsia="Times New Roman" w:hAnsi="Palatino Linotype" w:cs="Arial"/>
          <w:lang w:eastAsia="es-EC"/>
        </w:rPr>
      </w:pPr>
      <w:r w:rsidRPr="00391158">
        <w:rPr>
          <w:rFonts w:ascii="Palatino Linotype" w:eastAsia="Times New Roman" w:hAnsi="Palatino Linotype" w:cs="Arial"/>
          <w:lang w:eastAsia="es-EC"/>
        </w:rPr>
        <w:t xml:space="preserve">Los </w:t>
      </w:r>
      <w:proofErr w:type="spellStart"/>
      <w:r w:rsidRPr="00391158">
        <w:rPr>
          <w:rFonts w:ascii="Palatino Linotype" w:eastAsia="Times New Roman" w:hAnsi="Palatino Linotype" w:cs="Arial"/>
          <w:lang w:eastAsia="es-EC"/>
        </w:rPr>
        <w:t>aplicantes</w:t>
      </w:r>
      <w:proofErr w:type="spellEnd"/>
      <w:r w:rsidRPr="00391158">
        <w:rPr>
          <w:rFonts w:ascii="Palatino Linotype" w:eastAsia="Times New Roman" w:hAnsi="Palatino Linotype" w:cs="Arial"/>
          <w:lang w:eastAsia="es-EC"/>
        </w:rPr>
        <w:t xml:space="preserve"> calificados como idóneos podrán asociarse a una Operadora de transporte en taxi debidamente constituida dentro del Distrito Metropolitano de Quito, para lo cual la Operadora presentará la solicitud observando los requisitos previamente determinados para el trámite de incremento de cupo y otorgamiento de las habilitaciones operacionales a las que haya lugar.</w:t>
      </w:r>
      <w:r w:rsidRPr="00391158">
        <w:rPr>
          <w:rFonts w:ascii="Palatino Linotype" w:eastAsia="Times New Roman" w:hAnsi="Palatino Linotype" w:cs="Arial"/>
          <w:lang w:val="es-ES" w:eastAsia="es-EC"/>
        </w:rPr>
        <w:t xml:space="preserve"> Se prohíbe la asignación de cupos a favor de las Operadoras legalmente constituidas, de forma previa a la emisión de los respectivos informes motivados que califiquen la idoneidad de cada </w:t>
      </w:r>
      <w:proofErr w:type="spellStart"/>
      <w:r w:rsidRPr="00391158">
        <w:rPr>
          <w:rFonts w:ascii="Palatino Linotype" w:eastAsia="Times New Roman" w:hAnsi="Palatino Linotype" w:cs="Arial"/>
          <w:lang w:val="es-ES" w:eastAsia="es-EC"/>
        </w:rPr>
        <w:t>aplicante</w:t>
      </w:r>
      <w:proofErr w:type="spellEnd"/>
      <w:r w:rsidRPr="00391158">
        <w:rPr>
          <w:rFonts w:ascii="Palatino Linotype" w:eastAsia="Times New Roman" w:hAnsi="Palatino Linotype" w:cs="Arial"/>
          <w:lang w:val="es-ES" w:eastAsia="es-EC"/>
        </w:rPr>
        <w:t>.</w:t>
      </w:r>
    </w:p>
    <w:p w14:paraId="40C676D1" w14:textId="77777777" w:rsidR="00391158" w:rsidRPr="00391158" w:rsidRDefault="00391158" w:rsidP="00391158">
      <w:pPr>
        <w:spacing w:after="120" w:line="276" w:lineRule="auto"/>
        <w:jc w:val="both"/>
        <w:rPr>
          <w:rFonts w:ascii="Palatino Linotype" w:eastAsia="Times New Roman" w:hAnsi="Palatino Linotype" w:cs="Arial"/>
          <w:lang w:eastAsia="es-EC"/>
        </w:rPr>
      </w:pPr>
      <w:r w:rsidRPr="00391158">
        <w:rPr>
          <w:rFonts w:ascii="Palatino Linotype" w:eastAsia="Times New Roman" w:hAnsi="Palatino Linotype" w:cs="Arial"/>
          <w:lang w:eastAsia="es-EC"/>
        </w:rPr>
        <w:t xml:space="preserve">Las y los </w:t>
      </w:r>
      <w:proofErr w:type="spellStart"/>
      <w:r w:rsidRPr="00391158">
        <w:rPr>
          <w:rFonts w:ascii="Palatino Linotype" w:eastAsia="Times New Roman" w:hAnsi="Palatino Linotype" w:cs="Arial"/>
          <w:lang w:eastAsia="es-EC"/>
        </w:rPr>
        <w:t>aplicantes</w:t>
      </w:r>
      <w:proofErr w:type="spellEnd"/>
      <w:r w:rsidRPr="00391158">
        <w:rPr>
          <w:rFonts w:ascii="Palatino Linotype" w:eastAsia="Times New Roman" w:hAnsi="Palatino Linotype" w:cs="Arial"/>
          <w:lang w:eastAsia="es-EC"/>
        </w:rPr>
        <w:t xml:space="preserve"> del servicio presentarán los documentos cumpliendo los requisitos establecidos en la normativa vigente y las formalidades establecidas en el procedimiento para el otorgamiento del informe jurídico favorable de constitución y/o incremento de cupo, según sea el caso, por parte de la Agencia Metropolitana de Tránsito.</w:t>
      </w:r>
    </w:p>
    <w:p w14:paraId="73EFF137"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 xml:space="preserve">Del número de vehículos habilitados como producto de la ejecución de la presente Disposición Transitoria, la Secretaría de Movilidad remitirá para conocimiento del Concejo Metropolitano un informe con el detalle de las personas naturales que hayan sido beneficiadas a través de la constitución jurídica de nuevas Operadoras  o incrementos de cupo solicitados, respectivamente. </w:t>
      </w:r>
    </w:p>
    <w:p w14:paraId="1502D3CE" w14:textId="77777777" w:rsidR="00391158" w:rsidRP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lang w:val="es-ES" w:eastAsia="es-EC"/>
        </w:rPr>
        <w:t xml:space="preserve">En caso de existir remanente de la oferta establecida, la Secretaría de Movilidad pondrá en conocimiento del Concejo Metropolitano tal particular, para su posterior resolución respecto del mecanismo para la distribución de la flota remanente, bajo los lineamientos técnicos que garanticen el equilibrio en la oferta de taxis dentro del Distrito. </w:t>
      </w:r>
    </w:p>
    <w:p w14:paraId="7685C1FA" w14:textId="53A703E5" w:rsidR="00391158" w:rsidRDefault="00391158" w:rsidP="00391158">
      <w:pPr>
        <w:spacing w:after="120" w:line="276" w:lineRule="auto"/>
        <w:jc w:val="both"/>
        <w:rPr>
          <w:rFonts w:ascii="Palatino Linotype" w:eastAsia="Times New Roman" w:hAnsi="Palatino Linotype" w:cs="Arial"/>
          <w:lang w:val="es-ES" w:eastAsia="es-EC"/>
        </w:rPr>
      </w:pPr>
      <w:r w:rsidRPr="00391158">
        <w:rPr>
          <w:rFonts w:ascii="Palatino Linotype" w:eastAsia="Times New Roman" w:hAnsi="Palatino Linotype" w:cs="Arial"/>
          <w:b/>
          <w:lang w:val="es-ES" w:eastAsia="es-EC"/>
        </w:rPr>
        <w:lastRenderedPageBreak/>
        <w:t>Séptima</w:t>
      </w:r>
      <w:r w:rsidR="003F4FA5">
        <w:rPr>
          <w:rFonts w:ascii="Palatino Linotype" w:eastAsia="Times New Roman" w:hAnsi="Palatino Linotype" w:cs="Arial"/>
          <w:b/>
          <w:lang w:val="es-ES" w:eastAsia="es-EC"/>
        </w:rPr>
        <w:t>.-</w:t>
      </w:r>
      <w:r w:rsidRPr="00391158">
        <w:rPr>
          <w:rFonts w:ascii="Palatino Linotype" w:eastAsia="Times New Roman" w:hAnsi="Palatino Linotype" w:cs="Arial"/>
          <w:lang w:val="es-ES" w:eastAsia="es-EC"/>
        </w:rPr>
        <w:t xml:space="preserve"> En del plazo máximo de quince (15) días, contados a partir de la sanción de la presente Ordenanza, la Secretaría de Movilidad, mediante Resolución debidamente motivada, establecerá los plazos, cronogramas, requisitos y condiciones para la ejecución del estudio de oferta y demanda aquí aprobado, observando para el efecto los requisitos previstos en el Manual para la Obtención de Títulos Habilitantes de Transporte Terrestre vigente, para los procesos de constitución jurídica, emisión de permisos de operación e incremento de cupos, según corresponda, las condiciones dispuestas en la presente ordenanza y los resultados de ubicación geográfica inherentes a la información levantada por la Secretaría de Movilidad dentro del estudio de oferta y demanda realizado.  </w:t>
      </w:r>
    </w:p>
    <w:p w14:paraId="19677C69" w14:textId="144E5E5C" w:rsidR="003F4FA5" w:rsidRPr="00C61104" w:rsidRDefault="003F4FA5" w:rsidP="00391158">
      <w:pPr>
        <w:spacing w:after="120" w:line="276" w:lineRule="auto"/>
        <w:jc w:val="both"/>
        <w:rPr>
          <w:rFonts w:ascii="Palatino Linotype" w:eastAsia="Times New Roman" w:hAnsi="Palatino Linotype" w:cs="Arial"/>
          <w:lang w:val="es-ES" w:eastAsia="es-EC"/>
        </w:rPr>
      </w:pPr>
      <w:r>
        <w:rPr>
          <w:rFonts w:ascii="Palatino Linotype" w:eastAsia="Times New Roman" w:hAnsi="Palatino Linotype" w:cs="Arial"/>
          <w:b/>
          <w:lang w:val="es-ES" w:eastAsia="es-EC"/>
        </w:rPr>
        <w:t>Octava</w:t>
      </w:r>
      <w:r w:rsidR="008E6A34">
        <w:rPr>
          <w:rFonts w:ascii="Palatino Linotype" w:eastAsia="Times New Roman" w:hAnsi="Palatino Linotype" w:cs="Arial"/>
          <w:b/>
          <w:lang w:val="es-ES" w:eastAsia="es-EC"/>
        </w:rPr>
        <w:t>.-</w:t>
      </w:r>
      <w:r w:rsidR="00C61104">
        <w:rPr>
          <w:rFonts w:ascii="Palatino Linotype" w:eastAsia="Times New Roman" w:hAnsi="Palatino Linotype" w:cs="Arial"/>
          <w:b/>
          <w:lang w:val="es-ES" w:eastAsia="es-EC"/>
        </w:rPr>
        <w:t xml:space="preserve"> </w:t>
      </w:r>
      <w:r w:rsidR="00C61104">
        <w:rPr>
          <w:rFonts w:ascii="Palatino Linotype" w:eastAsia="Times New Roman" w:hAnsi="Palatino Linotype" w:cs="Arial"/>
          <w:lang w:val="es-ES" w:eastAsia="es-EC"/>
        </w:rPr>
        <w:t>Conforme lo establecido en el artículo 12 de la Ordenanza Metropolitana No. 003, de 31 de mayo de 2014, se conformará una Comisión Especial para vigilar el proceso de asignación de cupos para la oferta del servicio</w:t>
      </w:r>
      <w:r w:rsidR="000340EE">
        <w:rPr>
          <w:rFonts w:ascii="Palatino Linotype" w:eastAsia="Times New Roman" w:hAnsi="Palatino Linotype" w:cs="Arial"/>
          <w:lang w:val="es-ES" w:eastAsia="es-EC"/>
        </w:rPr>
        <w:t xml:space="preserve"> </w:t>
      </w:r>
      <w:r w:rsidR="000340EE" w:rsidRPr="00391158">
        <w:rPr>
          <w:rFonts w:ascii="Palatino Linotype" w:eastAsia="Times New Roman" w:hAnsi="Palatino Linotype" w:cs="Arial"/>
          <w:lang w:val="es-ES" w:eastAsia="es-EC"/>
        </w:rPr>
        <w:t>de transporte terrestre comercial en Taxi</w:t>
      </w:r>
      <w:r w:rsidR="00C61104">
        <w:rPr>
          <w:rFonts w:ascii="Palatino Linotype" w:eastAsia="Times New Roman" w:hAnsi="Palatino Linotype" w:cs="Arial"/>
          <w:lang w:val="es-ES" w:eastAsia="es-EC"/>
        </w:rPr>
        <w:t xml:space="preserve">, mientras dure el </w:t>
      </w:r>
      <w:r w:rsidR="00A416A3">
        <w:rPr>
          <w:rFonts w:ascii="Palatino Linotype" w:eastAsia="Times New Roman" w:hAnsi="Palatino Linotype" w:cs="Arial"/>
          <w:lang w:val="es-ES" w:eastAsia="es-EC"/>
        </w:rPr>
        <w:t xml:space="preserve">referido </w:t>
      </w:r>
      <w:r w:rsidR="00C61104">
        <w:rPr>
          <w:rFonts w:ascii="Palatino Linotype" w:eastAsia="Times New Roman" w:hAnsi="Palatino Linotype" w:cs="Arial"/>
          <w:lang w:val="es-ES" w:eastAsia="es-EC"/>
        </w:rPr>
        <w:t xml:space="preserve">proceso. La Secretaría de Movilidad y la Agencia Metropolitana de Tránsito estarán obligadas a entregar la información </w:t>
      </w:r>
    </w:p>
    <w:p w14:paraId="7B579C0E" w14:textId="55B1A452" w:rsidR="00391158" w:rsidRPr="00391158" w:rsidRDefault="003F4FA5" w:rsidP="003F4FA5">
      <w:pPr>
        <w:spacing w:after="120" w:line="276" w:lineRule="auto"/>
        <w:rPr>
          <w:rFonts w:ascii="Palatino Linotype" w:eastAsia="Times New Roman" w:hAnsi="Palatino Linotype" w:cs="Arial"/>
          <w:lang w:eastAsia="es-EC"/>
        </w:rPr>
      </w:pPr>
      <w:r w:rsidRPr="00391158">
        <w:rPr>
          <w:rFonts w:ascii="Palatino Linotype" w:eastAsia="Times New Roman" w:hAnsi="Palatino Linotype" w:cs="Arial"/>
          <w:b/>
          <w:bCs/>
          <w:lang w:val="es-ES" w:eastAsia="es-EC"/>
        </w:rPr>
        <w:t>Disposiciones Derogatorias</w:t>
      </w:r>
      <w:r>
        <w:rPr>
          <w:rFonts w:ascii="Palatino Linotype" w:eastAsia="Times New Roman" w:hAnsi="Palatino Linotype" w:cs="Arial"/>
          <w:b/>
          <w:bCs/>
          <w:lang w:val="es-ES" w:eastAsia="es-EC"/>
        </w:rPr>
        <w:t>:</w:t>
      </w:r>
    </w:p>
    <w:p w14:paraId="189E29DB" w14:textId="77777777" w:rsidR="00391158" w:rsidRPr="00391158" w:rsidRDefault="00391158" w:rsidP="00391158">
      <w:pPr>
        <w:spacing w:after="120" w:line="276" w:lineRule="auto"/>
        <w:jc w:val="both"/>
        <w:rPr>
          <w:rFonts w:ascii="Palatino Linotype" w:eastAsia="Times New Roman" w:hAnsi="Palatino Linotype" w:cs="Arial"/>
          <w:b/>
          <w:bCs/>
          <w:lang w:val="es-ES" w:eastAsia="es-EC"/>
        </w:rPr>
      </w:pPr>
      <w:r w:rsidRPr="00391158">
        <w:rPr>
          <w:rFonts w:ascii="Palatino Linotype" w:eastAsia="Times New Roman" w:hAnsi="Palatino Linotype" w:cs="Arial"/>
          <w:b/>
          <w:bCs/>
          <w:lang w:val="es-ES" w:eastAsia="es-EC"/>
        </w:rPr>
        <w:t>Primera.- </w:t>
      </w:r>
      <w:r w:rsidRPr="00391158">
        <w:rPr>
          <w:rFonts w:ascii="Palatino Linotype" w:eastAsia="Times New Roman" w:hAnsi="Palatino Linotype" w:cs="Arial"/>
          <w:lang w:val="es-ES" w:eastAsia="es-EC"/>
        </w:rPr>
        <w:t>Deróguese y déjese sin efecto el contenido íntegro de la Ordenanza Metropolitana</w:t>
      </w:r>
      <w:r w:rsidRPr="00391158">
        <w:rPr>
          <w:rFonts w:ascii="Palatino Linotype" w:hAnsi="Palatino Linotype" w:cs="Arial"/>
          <w:b/>
          <w:bCs/>
        </w:rPr>
        <w:t xml:space="preserve"> </w:t>
      </w:r>
      <w:r w:rsidRPr="00391158">
        <w:rPr>
          <w:rFonts w:ascii="Palatino Linotype" w:hAnsi="Palatino Linotype" w:cs="Arial"/>
          <w:bCs/>
        </w:rPr>
        <w:t>No. 0047 del Distrito Metropolitano de Quito, sancionada el 15 de abril del 2011 y su reforma contenida en la Ordenanza Metropolitana No. 339 sancionada el 08 de enero del 2013, por las cuales se reformó la Ordenanza Metropolitana No. 247, sancionada el 11 de enero del 2008</w:t>
      </w:r>
      <w:r w:rsidRPr="00391158">
        <w:rPr>
          <w:rFonts w:ascii="Palatino Linotype" w:eastAsia="Times New Roman" w:hAnsi="Palatino Linotype" w:cs="Arial"/>
          <w:lang w:val="es-ES" w:eastAsia="es-EC"/>
        </w:rPr>
        <w:t>.</w:t>
      </w:r>
    </w:p>
    <w:p w14:paraId="6C2A688B" w14:textId="77777777" w:rsidR="00391158" w:rsidRPr="00391158" w:rsidRDefault="00391158" w:rsidP="00391158">
      <w:pPr>
        <w:spacing w:after="120" w:line="276" w:lineRule="auto"/>
        <w:jc w:val="both"/>
        <w:rPr>
          <w:rFonts w:ascii="Palatino Linotype" w:eastAsia="Times New Roman" w:hAnsi="Palatino Linotype" w:cs="Arial"/>
          <w:lang w:eastAsia="es-EC"/>
        </w:rPr>
      </w:pPr>
      <w:r w:rsidRPr="00391158">
        <w:rPr>
          <w:rFonts w:ascii="Palatino Linotype" w:eastAsia="Times New Roman" w:hAnsi="Palatino Linotype" w:cs="Arial"/>
          <w:b/>
          <w:bCs/>
          <w:lang w:val="es-ES" w:eastAsia="es-EC"/>
        </w:rPr>
        <w:t>Segunda.- </w:t>
      </w:r>
      <w:r w:rsidRPr="00391158">
        <w:rPr>
          <w:rFonts w:ascii="Palatino Linotype" w:eastAsia="Times New Roman" w:hAnsi="Palatino Linotype" w:cs="Arial"/>
          <w:lang w:val="es-ES" w:eastAsia="es-EC"/>
        </w:rPr>
        <w:t>Deróguese toda norma de igual o inferior jerarquía que se oponga a las disposiciones de la presente Ordenanza.</w:t>
      </w:r>
    </w:p>
    <w:p w14:paraId="14D25FCE" w14:textId="02C6A2FD" w:rsidR="00BC1DEA" w:rsidRDefault="003F4FA5" w:rsidP="00EE44F0">
      <w:pPr>
        <w:spacing w:after="120" w:line="276" w:lineRule="auto"/>
        <w:jc w:val="both"/>
        <w:rPr>
          <w:rFonts w:ascii="Palatino Linotype" w:eastAsia="Times New Roman" w:hAnsi="Palatino Linotype" w:cs="Arial"/>
          <w:lang w:val="es-ES" w:eastAsia="es-EC"/>
        </w:rPr>
      </w:pPr>
      <w:r>
        <w:rPr>
          <w:rFonts w:ascii="Palatino Linotype" w:eastAsia="Times New Roman" w:hAnsi="Palatino Linotype" w:cs="Arial"/>
          <w:b/>
          <w:bCs/>
          <w:lang w:val="es-ES" w:eastAsia="es-EC"/>
        </w:rPr>
        <w:t>Disposición F</w:t>
      </w:r>
      <w:r w:rsidR="00EE44F0" w:rsidRPr="001F1F26">
        <w:rPr>
          <w:rFonts w:ascii="Palatino Linotype" w:eastAsia="Times New Roman" w:hAnsi="Palatino Linotype" w:cs="Arial"/>
          <w:b/>
          <w:bCs/>
          <w:lang w:val="es-ES" w:eastAsia="es-EC"/>
        </w:rPr>
        <w:t>inal</w:t>
      </w:r>
      <w:r w:rsidR="00EE44F0">
        <w:rPr>
          <w:rFonts w:ascii="Palatino Linotype" w:eastAsia="Times New Roman" w:hAnsi="Palatino Linotype" w:cs="Arial"/>
          <w:b/>
          <w:bCs/>
          <w:lang w:val="es-ES" w:eastAsia="es-EC"/>
        </w:rPr>
        <w:t xml:space="preserve">.- </w:t>
      </w:r>
      <w:r w:rsidR="00D20F55" w:rsidRPr="001F1F26">
        <w:rPr>
          <w:rFonts w:ascii="Palatino Linotype" w:eastAsia="Times New Roman" w:hAnsi="Palatino Linotype" w:cs="Arial"/>
          <w:lang w:val="es-ES" w:eastAsia="es-EC"/>
        </w:rPr>
        <w:t>Esta Ordenanza entrará en vigencia a</w:t>
      </w:r>
      <w:r w:rsidR="00BC1DEA" w:rsidRPr="001F1F26">
        <w:rPr>
          <w:rFonts w:ascii="Palatino Linotype" w:eastAsia="Times New Roman" w:hAnsi="Palatino Linotype" w:cs="Arial"/>
          <w:lang w:val="es-ES" w:eastAsia="es-EC"/>
        </w:rPr>
        <w:t xml:space="preserve"> partir de su sanción</w:t>
      </w:r>
      <w:r w:rsidR="00EE44F0">
        <w:rPr>
          <w:rFonts w:ascii="Palatino Linotype" w:eastAsia="Times New Roman" w:hAnsi="Palatino Linotype" w:cs="Arial"/>
          <w:lang w:val="es-ES" w:eastAsia="es-EC"/>
        </w:rPr>
        <w:t>, sin perjuicio de su publicación en la Gaceta Oficial y página web institucional.</w:t>
      </w:r>
    </w:p>
    <w:p w14:paraId="2E80C48C" w14:textId="2480CD15" w:rsidR="00EE44F0" w:rsidRPr="00071015" w:rsidRDefault="00EE44F0" w:rsidP="00EE44F0">
      <w:pPr>
        <w:pStyle w:val="Cuadrculaclara-nfasis31"/>
        <w:tabs>
          <w:tab w:val="left" w:pos="2410"/>
        </w:tabs>
        <w:suppressAutoHyphens w:val="0"/>
        <w:spacing w:after="120" w:line="276" w:lineRule="auto"/>
        <w:ind w:left="0"/>
        <w:jc w:val="both"/>
        <w:rPr>
          <w:rFonts w:ascii="Palatino Linotype" w:hAnsi="Palatino Linotype"/>
          <w:sz w:val="22"/>
          <w:szCs w:val="22"/>
        </w:rPr>
      </w:pPr>
      <w:r w:rsidRPr="00071015">
        <w:rPr>
          <w:rFonts w:ascii="Palatino Linotype" w:hAnsi="Palatino Linotype"/>
          <w:sz w:val="22"/>
          <w:szCs w:val="22"/>
        </w:rPr>
        <w:t xml:space="preserve">Dada, en la Sala de Sesiones del Concejo Metropolitano de Quito, el </w:t>
      </w:r>
      <w:r>
        <w:rPr>
          <w:rFonts w:ascii="Palatino Linotype" w:hAnsi="Palatino Linotype"/>
          <w:sz w:val="22"/>
          <w:szCs w:val="22"/>
        </w:rPr>
        <w:t>1</w:t>
      </w:r>
      <w:r w:rsidR="005570CB">
        <w:rPr>
          <w:rFonts w:ascii="Palatino Linotype" w:hAnsi="Palatino Linotype"/>
          <w:sz w:val="22"/>
          <w:szCs w:val="22"/>
        </w:rPr>
        <w:t>1</w:t>
      </w:r>
      <w:r w:rsidRPr="00071015">
        <w:rPr>
          <w:rFonts w:ascii="Palatino Linotype" w:hAnsi="Palatino Linotype"/>
          <w:sz w:val="22"/>
          <w:szCs w:val="22"/>
        </w:rPr>
        <w:t xml:space="preserve"> de </w:t>
      </w:r>
      <w:r w:rsidR="005570CB">
        <w:rPr>
          <w:rFonts w:ascii="Palatino Linotype" w:hAnsi="Palatino Linotype"/>
          <w:sz w:val="22"/>
          <w:szCs w:val="22"/>
        </w:rPr>
        <w:t xml:space="preserve">julio </w:t>
      </w:r>
      <w:r w:rsidRPr="00071015">
        <w:rPr>
          <w:rFonts w:ascii="Palatino Linotype" w:hAnsi="Palatino Linotype"/>
          <w:sz w:val="22"/>
          <w:szCs w:val="22"/>
        </w:rPr>
        <w:t>de 2017.</w:t>
      </w:r>
    </w:p>
    <w:p w14:paraId="1D00FC90" w14:textId="77777777" w:rsidR="00EE44F0" w:rsidRDefault="00EE44F0" w:rsidP="00EE44F0">
      <w:pPr>
        <w:pStyle w:val="Textopredeterminado"/>
        <w:shd w:val="clear" w:color="auto" w:fill="FFFFFF"/>
        <w:jc w:val="both"/>
        <w:rPr>
          <w:rFonts w:ascii="Palatino Linotype" w:hAnsi="Palatino Linotype"/>
          <w:color w:val="auto"/>
          <w:sz w:val="22"/>
          <w:szCs w:val="22"/>
          <w:lang w:val="es-ES_tradnl"/>
        </w:rPr>
      </w:pPr>
    </w:p>
    <w:p w14:paraId="49E5E1A6" w14:textId="77777777" w:rsidR="00EE44F0" w:rsidRDefault="00EE44F0" w:rsidP="00EE44F0">
      <w:pPr>
        <w:pStyle w:val="Textopredeterminado"/>
        <w:shd w:val="clear" w:color="auto" w:fill="FFFFFF"/>
        <w:jc w:val="both"/>
        <w:rPr>
          <w:rFonts w:ascii="Palatino Linotype" w:hAnsi="Palatino Linotype"/>
          <w:color w:val="auto"/>
          <w:sz w:val="22"/>
          <w:szCs w:val="22"/>
          <w:lang w:val="es-ES_tradnl"/>
        </w:rPr>
      </w:pPr>
    </w:p>
    <w:p w14:paraId="2F3C7E40" w14:textId="77777777" w:rsidR="00EE44F0" w:rsidRDefault="00EE44F0" w:rsidP="00EE44F0">
      <w:pPr>
        <w:pStyle w:val="Textopredeterminado"/>
        <w:shd w:val="clear" w:color="auto" w:fill="FFFFFF"/>
        <w:jc w:val="both"/>
        <w:rPr>
          <w:rFonts w:ascii="Palatino Linotype" w:hAnsi="Palatino Linotype"/>
          <w:color w:val="auto"/>
          <w:sz w:val="22"/>
          <w:szCs w:val="22"/>
          <w:lang w:val="es-ES_tradnl"/>
        </w:rPr>
      </w:pPr>
    </w:p>
    <w:p w14:paraId="1D86A96B" w14:textId="77777777" w:rsidR="00000173" w:rsidRPr="00071015" w:rsidRDefault="00000173" w:rsidP="00EE44F0">
      <w:pPr>
        <w:pStyle w:val="Textopredeterminado"/>
        <w:shd w:val="clear" w:color="auto" w:fill="FFFFFF"/>
        <w:jc w:val="both"/>
        <w:rPr>
          <w:rFonts w:ascii="Palatino Linotype" w:hAnsi="Palatino Linotype"/>
          <w:color w:val="auto"/>
          <w:sz w:val="22"/>
          <w:szCs w:val="22"/>
          <w:lang w:val="es-ES_tradnl"/>
        </w:rPr>
      </w:pPr>
    </w:p>
    <w:tbl>
      <w:tblPr>
        <w:tblW w:w="10899" w:type="dxa"/>
        <w:jc w:val="center"/>
        <w:tblLook w:val="04A0" w:firstRow="1" w:lastRow="0" w:firstColumn="1" w:lastColumn="0" w:noHBand="0" w:noVBand="1"/>
      </w:tblPr>
      <w:tblGrid>
        <w:gridCol w:w="5575"/>
        <w:gridCol w:w="5324"/>
      </w:tblGrid>
      <w:tr w:rsidR="00EE44F0" w:rsidRPr="00071015" w14:paraId="32A3E017" w14:textId="77777777" w:rsidTr="00DC4465">
        <w:trPr>
          <w:jc w:val="center"/>
        </w:trPr>
        <w:tc>
          <w:tcPr>
            <w:tcW w:w="5575" w:type="dxa"/>
            <w:hideMark/>
          </w:tcPr>
          <w:p w14:paraId="3EC4240F" w14:textId="77777777" w:rsidR="00EE44F0" w:rsidRPr="009A6CD8" w:rsidRDefault="00EE44F0" w:rsidP="00DC4465">
            <w:pPr>
              <w:pStyle w:val="Textopredeterminado"/>
              <w:jc w:val="center"/>
              <w:rPr>
                <w:rFonts w:ascii="Palatino Linotype" w:hAnsi="Palatino Linotype" w:cs="Arial"/>
                <w:color w:val="auto"/>
                <w:sz w:val="19"/>
                <w:szCs w:val="19"/>
              </w:rPr>
            </w:pPr>
            <w:r w:rsidRPr="009A6CD8">
              <w:rPr>
                <w:rFonts w:ascii="Palatino Linotype" w:hAnsi="Palatino Linotype" w:cs="Arial"/>
                <w:color w:val="auto"/>
                <w:sz w:val="19"/>
                <w:szCs w:val="19"/>
              </w:rPr>
              <w:t>Abg. Eduardo Del Pozo</w:t>
            </w:r>
          </w:p>
          <w:p w14:paraId="05A81FE1" w14:textId="77777777" w:rsidR="00EE44F0" w:rsidRPr="009A6CD8" w:rsidRDefault="00EE44F0" w:rsidP="00DC4465">
            <w:pPr>
              <w:pStyle w:val="Textopredeterminado"/>
              <w:jc w:val="center"/>
              <w:rPr>
                <w:rFonts w:ascii="Palatino Linotype" w:hAnsi="Palatino Linotype" w:cs="Arial"/>
                <w:b/>
                <w:color w:val="auto"/>
                <w:sz w:val="19"/>
                <w:szCs w:val="19"/>
              </w:rPr>
            </w:pPr>
            <w:r w:rsidRPr="009A6CD8">
              <w:rPr>
                <w:rFonts w:ascii="Palatino Linotype" w:hAnsi="Palatino Linotype" w:cs="Arial"/>
                <w:b/>
                <w:color w:val="auto"/>
                <w:sz w:val="19"/>
                <w:szCs w:val="19"/>
              </w:rPr>
              <w:t>Primer Vicepresidente del Concejo Metropolitano de Quito</w:t>
            </w:r>
          </w:p>
        </w:tc>
        <w:tc>
          <w:tcPr>
            <w:tcW w:w="5324" w:type="dxa"/>
            <w:hideMark/>
          </w:tcPr>
          <w:p w14:paraId="1DDBB8B5" w14:textId="77777777" w:rsidR="00EE44F0" w:rsidRPr="009A6CD8" w:rsidRDefault="00EE44F0" w:rsidP="00DC4465">
            <w:pPr>
              <w:pStyle w:val="Textopredeterminado"/>
              <w:jc w:val="center"/>
              <w:rPr>
                <w:rFonts w:ascii="Palatino Linotype" w:hAnsi="Palatino Linotype" w:cs="Arial"/>
                <w:color w:val="auto"/>
                <w:sz w:val="19"/>
                <w:szCs w:val="19"/>
              </w:rPr>
            </w:pPr>
            <w:r w:rsidRPr="009A6CD8">
              <w:rPr>
                <w:rFonts w:ascii="Palatino Linotype" w:hAnsi="Palatino Linotype" w:cs="Arial"/>
                <w:color w:val="auto"/>
                <w:sz w:val="19"/>
                <w:szCs w:val="19"/>
              </w:rPr>
              <w:t>Abg. Diego Cevallos Salgado</w:t>
            </w:r>
          </w:p>
          <w:p w14:paraId="1149B38D" w14:textId="77777777" w:rsidR="00EE44F0" w:rsidRPr="009A6CD8" w:rsidRDefault="00EE44F0" w:rsidP="00DC4465">
            <w:pPr>
              <w:pStyle w:val="Textopredeterminado"/>
              <w:jc w:val="center"/>
              <w:rPr>
                <w:rFonts w:ascii="Palatino Linotype" w:hAnsi="Palatino Linotype" w:cs="Arial"/>
                <w:b/>
                <w:color w:val="auto"/>
                <w:sz w:val="19"/>
                <w:szCs w:val="19"/>
              </w:rPr>
            </w:pPr>
            <w:r w:rsidRPr="009A6CD8">
              <w:rPr>
                <w:rFonts w:ascii="Palatino Linotype" w:hAnsi="Palatino Linotype" w:cs="Arial"/>
                <w:b/>
                <w:color w:val="auto"/>
                <w:sz w:val="19"/>
                <w:szCs w:val="19"/>
              </w:rPr>
              <w:t>Secretario General del Concejo Metropolitano de Quito</w:t>
            </w:r>
          </w:p>
          <w:p w14:paraId="485A848C" w14:textId="77777777" w:rsidR="00EE44F0" w:rsidRDefault="00EE44F0" w:rsidP="00DC4465">
            <w:pPr>
              <w:pStyle w:val="Textopredeterminado"/>
              <w:rPr>
                <w:rFonts w:ascii="Palatino Linotype" w:hAnsi="Palatino Linotype" w:cs="Arial"/>
                <w:b/>
                <w:color w:val="auto"/>
                <w:sz w:val="19"/>
                <w:szCs w:val="19"/>
              </w:rPr>
            </w:pPr>
          </w:p>
          <w:p w14:paraId="1D1E68B6" w14:textId="77777777" w:rsidR="00486684" w:rsidRPr="009A6CD8" w:rsidRDefault="00486684" w:rsidP="00DC4465">
            <w:pPr>
              <w:pStyle w:val="Textopredeterminado"/>
              <w:rPr>
                <w:rFonts w:ascii="Palatino Linotype" w:hAnsi="Palatino Linotype" w:cs="Arial"/>
                <w:b/>
                <w:color w:val="auto"/>
                <w:sz w:val="19"/>
                <w:szCs w:val="19"/>
              </w:rPr>
            </w:pPr>
          </w:p>
        </w:tc>
      </w:tr>
    </w:tbl>
    <w:p w14:paraId="53D8A141" w14:textId="77777777" w:rsidR="00EE44F0" w:rsidRPr="00071015" w:rsidRDefault="00EE44F0" w:rsidP="00EE44F0">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071015">
        <w:rPr>
          <w:rFonts w:ascii="Palatino Linotype" w:eastAsia="MS Mincho" w:hAnsi="Palatino Linotype" w:cs="Arial"/>
          <w:b/>
          <w:bCs/>
          <w:sz w:val="22"/>
          <w:szCs w:val="22"/>
        </w:rPr>
        <w:lastRenderedPageBreak/>
        <w:t>CERTIFICADO DE DISCUSIÓN</w:t>
      </w:r>
    </w:p>
    <w:p w14:paraId="38AF1EB8" w14:textId="77777777" w:rsidR="00EE44F0" w:rsidRPr="00071015" w:rsidRDefault="00EE44F0" w:rsidP="00EE44F0">
      <w:pPr>
        <w:pStyle w:val="Textosinformato"/>
        <w:jc w:val="both"/>
        <w:rPr>
          <w:rFonts w:ascii="Palatino Linotype" w:eastAsia="MS Mincho" w:hAnsi="Palatino Linotype" w:cs="Arial"/>
          <w:sz w:val="22"/>
          <w:szCs w:val="22"/>
        </w:rPr>
      </w:pPr>
    </w:p>
    <w:p w14:paraId="313A4619" w14:textId="61EC1452" w:rsidR="00EE44F0" w:rsidRPr="00071015" w:rsidRDefault="00EE44F0" w:rsidP="00EE44F0">
      <w:pPr>
        <w:pStyle w:val="Textosinformato"/>
        <w:spacing w:line="276" w:lineRule="auto"/>
        <w:jc w:val="both"/>
        <w:rPr>
          <w:rFonts w:ascii="Palatino Linotype" w:eastAsia="MS Mincho" w:hAnsi="Palatino Linotype" w:cs="Arial"/>
          <w:sz w:val="22"/>
          <w:szCs w:val="22"/>
        </w:rPr>
      </w:pPr>
      <w:r w:rsidRPr="00071015">
        <w:rPr>
          <w:rFonts w:ascii="Palatino Linotype" w:eastAsia="MS Mincho" w:hAnsi="Palatino Linotype" w:cs="Arial"/>
          <w:sz w:val="22"/>
          <w:szCs w:val="22"/>
        </w:rPr>
        <w:t xml:space="preserve">El infrascrito Secretario General del Concejo Metropolitano de Quito, certifica que la presente ordenanza fue discutida y aprobada </w:t>
      </w:r>
      <w:r>
        <w:rPr>
          <w:rFonts w:ascii="Palatino Linotype" w:eastAsia="MS Mincho" w:hAnsi="Palatino Linotype" w:cs="Arial"/>
          <w:sz w:val="22"/>
          <w:szCs w:val="22"/>
        </w:rPr>
        <w:t xml:space="preserve">en dos debates, en sesiones de </w:t>
      </w:r>
      <w:r w:rsidR="005570CB">
        <w:rPr>
          <w:rFonts w:ascii="Palatino Linotype" w:eastAsia="MS Mincho" w:hAnsi="Palatino Linotype" w:cs="Arial"/>
          <w:sz w:val="22"/>
          <w:szCs w:val="22"/>
        </w:rPr>
        <w:t>23</w:t>
      </w:r>
      <w:r w:rsidRPr="00071015">
        <w:rPr>
          <w:rFonts w:ascii="Palatino Linotype" w:eastAsia="MS Mincho" w:hAnsi="Palatino Linotype" w:cs="Arial"/>
          <w:sz w:val="22"/>
          <w:szCs w:val="22"/>
        </w:rPr>
        <w:t xml:space="preserve"> de </w:t>
      </w:r>
      <w:r w:rsidR="005570CB">
        <w:rPr>
          <w:rFonts w:ascii="Palatino Linotype" w:eastAsia="MS Mincho" w:hAnsi="Palatino Linotype" w:cs="Arial"/>
          <w:sz w:val="22"/>
          <w:szCs w:val="22"/>
        </w:rPr>
        <w:t>junio y 11</w:t>
      </w:r>
      <w:r w:rsidRPr="00071015">
        <w:rPr>
          <w:rFonts w:ascii="Palatino Linotype" w:eastAsia="MS Mincho" w:hAnsi="Palatino Linotype" w:cs="Arial"/>
          <w:sz w:val="22"/>
          <w:szCs w:val="22"/>
        </w:rPr>
        <w:t xml:space="preserve"> de </w:t>
      </w:r>
      <w:r w:rsidR="005570CB">
        <w:rPr>
          <w:rFonts w:ascii="Palatino Linotype" w:eastAsia="MS Mincho" w:hAnsi="Palatino Linotype" w:cs="Arial"/>
          <w:sz w:val="22"/>
          <w:szCs w:val="22"/>
        </w:rPr>
        <w:t xml:space="preserve">julio </w:t>
      </w:r>
      <w:r w:rsidRPr="00071015">
        <w:rPr>
          <w:rFonts w:ascii="Palatino Linotype" w:eastAsia="MS Mincho" w:hAnsi="Palatino Linotype" w:cs="Arial"/>
          <w:sz w:val="22"/>
          <w:szCs w:val="22"/>
        </w:rPr>
        <w:t>de 2017.- Quito,</w:t>
      </w:r>
    </w:p>
    <w:p w14:paraId="239FEAFA" w14:textId="77777777" w:rsidR="00EE44F0" w:rsidRPr="00071015" w:rsidRDefault="00EE44F0" w:rsidP="00EE44F0">
      <w:pPr>
        <w:pStyle w:val="Textosinformato"/>
        <w:jc w:val="center"/>
        <w:rPr>
          <w:rFonts w:ascii="Palatino Linotype" w:eastAsia="MS Mincho" w:hAnsi="Palatino Linotype" w:cs="Arial"/>
          <w:sz w:val="22"/>
          <w:szCs w:val="22"/>
        </w:rPr>
      </w:pPr>
    </w:p>
    <w:p w14:paraId="49062DA5" w14:textId="77777777" w:rsidR="00EE44F0" w:rsidRPr="00071015" w:rsidRDefault="00EE44F0" w:rsidP="00EE44F0">
      <w:pPr>
        <w:pStyle w:val="Textosinformato"/>
        <w:jc w:val="center"/>
        <w:rPr>
          <w:rFonts w:ascii="Palatino Linotype" w:eastAsia="MS Mincho" w:hAnsi="Palatino Linotype" w:cs="Arial"/>
          <w:sz w:val="22"/>
          <w:szCs w:val="22"/>
        </w:rPr>
      </w:pPr>
    </w:p>
    <w:p w14:paraId="0D11EEF5" w14:textId="77777777" w:rsidR="00EE44F0" w:rsidRPr="00071015" w:rsidRDefault="00EE44F0" w:rsidP="00EE44F0">
      <w:pPr>
        <w:pStyle w:val="Textosinformato"/>
        <w:jc w:val="center"/>
        <w:rPr>
          <w:rFonts w:ascii="Palatino Linotype" w:eastAsia="MS Mincho" w:hAnsi="Palatino Linotype" w:cs="Arial"/>
          <w:sz w:val="22"/>
          <w:szCs w:val="22"/>
        </w:rPr>
      </w:pPr>
    </w:p>
    <w:p w14:paraId="0408E295" w14:textId="77777777" w:rsidR="00EE44F0" w:rsidRPr="00071015" w:rsidRDefault="00EE44F0" w:rsidP="00EE44F0">
      <w:pPr>
        <w:pStyle w:val="Textosinformato"/>
        <w:jc w:val="center"/>
        <w:rPr>
          <w:rFonts w:ascii="Palatino Linotype" w:eastAsia="MS Mincho" w:hAnsi="Palatino Linotype" w:cs="Arial"/>
          <w:sz w:val="22"/>
          <w:szCs w:val="22"/>
        </w:rPr>
      </w:pPr>
      <w:r w:rsidRPr="00071015">
        <w:rPr>
          <w:rFonts w:ascii="Palatino Linotype" w:eastAsia="MS Mincho" w:hAnsi="Palatino Linotype" w:cs="Arial"/>
          <w:sz w:val="22"/>
          <w:szCs w:val="22"/>
        </w:rPr>
        <w:t>Abg. Diego Cevallos Salgado</w:t>
      </w:r>
    </w:p>
    <w:p w14:paraId="63E91CBC" w14:textId="77777777" w:rsidR="00EE44F0" w:rsidRPr="00071015" w:rsidRDefault="00EE44F0" w:rsidP="00EE44F0">
      <w:pPr>
        <w:pStyle w:val="Textosinformato"/>
        <w:jc w:val="center"/>
        <w:rPr>
          <w:rFonts w:ascii="Palatino Linotype" w:eastAsia="MS Mincho" w:hAnsi="Palatino Linotype" w:cs="Arial"/>
          <w:b/>
          <w:bCs/>
          <w:sz w:val="22"/>
          <w:szCs w:val="22"/>
        </w:rPr>
      </w:pPr>
      <w:r w:rsidRPr="00071015">
        <w:rPr>
          <w:rFonts w:ascii="Palatino Linotype" w:eastAsia="MS Mincho" w:hAnsi="Palatino Linotype" w:cs="Arial"/>
          <w:b/>
          <w:bCs/>
          <w:sz w:val="22"/>
          <w:szCs w:val="22"/>
        </w:rPr>
        <w:t>SECRETARIO GENERAL DEL CONCEJO METROPOLITANO DE QUITO</w:t>
      </w:r>
    </w:p>
    <w:p w14:paraId="01003164" w14:textId="77777777" w:rsidR="00EE44F0" w:rsidRPr="00071015" w:rsidRDefault="00EE44F0" w:rsidP="00EE44F0">
      <w:pPr>
        <w:pStyle w:val="Textosinformato"/>
        <w:jc w:val="center"/>
        <w:rPr>
          <w:rFonts w:ascii="Palatino Linotype" w:eastAsia="MS Mincho" w:hAnsi="Palatino Linotype" w:cs="Arial"/>
          <w:sz w:val="22"/>
          <w:szCs w:val="22"/>
        </w:rPr>
      </w:pPr>
    </w:p>
    <w:p w14:paraId="7F737BAD" w14:textId="77777777" w:rsidR="00EE44F0" w:rsidRPr="00071015" w:rsidRDefault="00EE44F0" w:rsidP="00EE44F0">
      <w:pPr>
        <w:pStyle w:val="Textosinformato"/>
        <w:jc w:val="center"/>
        <w:rPr>
          <w:rFonts w:ascii="Palatino Linotype" w:eastAsia="MS Mincho" w:hAnsi="Palatino Linotype" w:cs="Arial"/>
          <w:sz w:val="22"/>
          <w:szCs w:val="22"/>
        </w:rPr>
      </w:pPr>
      <w:r w:rsidRPr="00071015">
        <w:rPr>
          <w:rFonts w:ascii="Palatino Linotype" w:eastAsia="MS Mincho" w:hAnsi="Palatino Linotype" w:cs="Arial"/>
          <w:b/>
          <w:bCs/>
          <w:sz w:val="22"/>
          <w:szCs w:val="22"/>
        </w:rPr>
        <w:t>ALCALDÍA DEL DISTRITO METROPOLITANO.-</w:t>
      </w:r>
      <w:r w:rsidRPr="00071015">
        <w:rPr>
          <w:rFonts w:ascii="Palatino Linotype" w:eastAsia="MS Mincho" w:hAnsi="Palatino Linotype" w:cs="Arial"/>
          <w:sz w:val="22"/>
          <w:szCs w:val="22"/>
        </w:rPr>
        <w:t xml:space="preserve">  Distrito Metropolitano de Quito,</w:t>
      </w:r>
    </w:p>
    <w:p w14:paraId="0C5C9E74" w14:textId="77777777" w:rsidR="00EE44F0" w:rsidRPr="00071015" w:rsidRDefault="00EE44F0" w:rsidP="00EE44F0">
      <w:pPr>
        <w:pStyle w:val="Textosinformato"/>
        <w:jc w:val="center"/>
        <w:rPr>
          <w:rFonts w:ascii="Palatino Linotype" w:eastAsia="MS Mincho" w:hAnsi="Palatino Linotype" w:cs="Arial"/>
          <w:b/>
          <w:sz w:val="22"/>
          <w:szCs w:val="22"/>
        </w:rPr>
      </w:pPr>
    </w:p>
    <w:p w14:paraId="583777DE" w14:textId="77777777" w:rsidR="00EE44F0" w:rsidRPr="00071015" w:rsidRDefault="00EE44F0" w:rsidP="00EE44F0">
      <w:pPr>
        <w:pStyle w:val="Textosinformato"/>
        <w:jc w:val="center"/>
        <w:rPr>
          <w:rFonts w:ascii="Palatino Linotype" w:eastAsia="MS Mincho" w:hAnsi="Palatino Linotype" w:cs="Arial"/>
          <w:b/>
          <w:sz w:val="22"/>
          <w:szCs w:val="22"/>
        </w:rPr>
      </w:pPr>
      <w:r w:rsidRPr="00071015">
        <w:rPr>
          <w:rFonts w:ascii="Palatino Linotype" w:eastAsia="MS Mincho" w:hAnsi="Palatino Linotype" w:cs="Arial"/>
          <w:b/>
          <w:sz w:val="22"/>
          <w:szCs w:val="22"/>
        </w:rPr>
        <w:t>EJECÚTESE:</w:t>
      </w:r>
    </w:p>
    <w:p w14:paraId="62FE7489" w14:textId="77777777" w:rsidR="00EE44F0" w:rsidRDefault="00EE44F0" w:rsidP="00EE44F0">
      <w:pPr>
        <w:pStyle w:val="Textosinformato"/>
        <w:jc w:val="center"/>
        <w:rPr>
          <w:rFonts w:ascii="Palatino Linotype" w:eastAsia="MS Mincho" w:hAnsi="Palatino Linotype" w:cs="Arial"/>
          <w:sz w:val="22"/>
          <w:szCs w:val="22"/>
        </w:rPr>
      </w:pPr>
    </w:p>
    <w:p w14:paraId="56C99365" w14:textId="77777777" w:rsidR="00EE44F0" w:rsidRDefault="00EE44F0" w:rsidP="00EE44F0">
      <w:pPr>
        <w:pStyle w:val="Textosinformato"/>
        <w:jc w:val="center"/>
        <w:rPr>
          <w:rFonts w:ascii="Palatino Linotype" w:eastAsia="MS Mincho" w:hAnsi="Palatino Linotype" w:cs="Arial"/>
          <w:sz w:val="22"/>
          <w:szCs w:val="22"/>
        </w:rPr>
      </w:pPr>
    </w:p>
    <w:p w14:paraId="0E286B8D" w14:textId="77777777" w:rsidR="00EE44F0" w:rsidRPr="00071015" w:rsidRDefault="00EE44F0" w:rsidP="00EE44F0">
      <w:pPr>
        <w:pStyle w:val="Textosinformato"/>
        <w:jc w:val="center"/>
        <w:rPr>
          <w:rFonts w:ascii="Palatino Linotype" w:eastAsia="MS Mincho" w:hAnsi="Palatino Linotype" w:cs="Arial"/>
          <w:sz w:val="22"/>
          <w:szCs w:val="22"/>
        </w:rPr>
      </w:pPr>
    </w:p>
    <w:p w14:paraId="3FB2BC3E" w14:textId="77777777" w:rsidR="00EE44F0" w:rsidRPr="00071015" w:rsidRDefault="00EE44F0" w:rsidP="00EE44F0">
      <w:pPr>
        <w:pStyle w:val="Textosinformato"/>
        <w:jc w:val="center"/>
        <w:rPr>
          <w:rFonts w:ascii="Palatino Linotype" w:eastAsia="MS Mincho" w:hAnsi="Palatino Linotype" w:cs="Arial"/>
          <w:sz w:val="22"/>
          <w:szCs w:val="22"/>
        </w:rPr>
      </w:pPr>
    </w:p>
    <w:p w14:paraId="46EC5CF5" w14:textId="77777777" w:rsidR="00EE44F0" w:rsidRPr="00071015" w:rsidRDefault="00EE44F0" w:rsidP="00EE44F0">
      <w:pPr>
        <w:pStyle w:val="Textosinformato"/>
        <w:jc w:val="center"/>
        <w:rPr>
          <w:rFonts w:ascii="Palatino Linotype" w:eastAsia="MS Mincho" w:hAnsi="Palatino Linotype" w:cs="Arial"/>
          <w:sz w:val="22"/>
          <w:szCs w:val="22"/>
        </w:rPr>
      </w:pPr>
      <w:r w:rsidRPr="00071015">
        <w:rPr>
          <w:rFonts w:ascii="Palatino Linotype" w:eastAsia="MS Mincho" w:hAnsi="Palatino Linotype" w:cs="Arial"/>
          <w:sz w:val="22"/>
          <w:szCs w:val="22"/>
        </w:rPr>
        <w:t>Dr. Mauricio Rodas Espinel</w:t>
      </w:r>
    </w:p>
    <w:p w14:paraId="74B6F2F3" w14:textId="77777777" w:rsidR="00EE44F0" w:rsidRPr="00071015" w:rsidRDefault="00EE44F0" w:rsidP="00EE44F0">
      <w:pPr>
        <w:pStyle w:val="Textosinformato"/>
        <w:jc w:val="center"/>
        <w:rPr>
          <w:rFonts w:ascii="Palatino Linotype" w:eastAsia="MS Mincho" w:hAnsi="Palatino Linotype" w:cs="Arial"/>
          <w:b/>
          <w:bCs/>
          <w:sz w:val="22"/>
          <w:szCs w:val="22"/>
        </w:rPr>
      </w:pPr>
      <w:r w:rsidRPr="00071015">
        <w:rPr>
          <w:rFonts w:ascii="Palatino Linotype" w:eastAsia="MS Mincho" w:hAnsi="Palatino Linotype" w:cs="Arial"/>
          <w:b/>
          <w:bCs/>
          <w:sz w:val="22"/>
          <w:szCs w:val="22"/>
        </w:rPr>
        <w:t>ALCALDE DEL DISTRITO METROPOLITANO DE QUITO</w:t>
      </w:r>
    </w:p>
    <w:p w14:paraId="7C4874CB" w14:textId="77777777" w:rsidR="005570CB" w:rsidRDefault="005570CB" w:rsidP="00EE44F0">
      <w:pPr>
        <w:pStyle w:val="Textosinformato"/>
        <w:spacing w:line="276" w:lineRule="auto"/>
        <w:jc w:val="both"/>
        <w:rPr>
          <w:rFonts w:ascii="Palatino Linotype" w:eastAsia="MS Mincho" w:hAnsi="Palatino Linotype" w:cs="Arial"/>
          <w:b/>
          <w:bCs/>
          <w:sz w:val="22"/>
          <w:szCs w:val="22"/>
        </w:rPr>
      </w:pPr>
    </w:p>
    <w:p w14:paraId="29934D37" w14:textId="77777777" w:rsidR="00EE44F0" w:rsidRPr="00071015" w:rsidRDefault="00EE44F0" w:rsidP="00EE44F0">
      <w:pPr>
        <w:pStyle w:val="Textosinformato"/>
        <w:spacing w:line="276" w:lineRule="auto"/>
        <w:jc w:val="both"/>
        <w:rPr>
          <w:rFonts w:ascii="Palatino Linotype" w:eastAsia="MS Mincho" w:hAnsi="Palatino Linotype" w:cs="Arial"/>
          <w:sz w:val="22"/>
          <w:szCs w:val="22"/>
        </w:rPr>
      </w:pPr>
      <w:r w:rsidRPr="00071015">
        <w:rPr>
          <w:rFonts w:ascii="Palatino Linotype" w:eastAsia="MS Mincho" w:hAnsi="Palatino Linotype" w:cs="Arial"/>
          <w:b/>
          <w:bCs/>
          <w:sz w:val="22"/>
          <w:szCs w:val="22"/>
        </w:rPr>
        <w:t>CERTIFICO,</w:t>
      </w:r>
      <w:r w:rsidRPr="00071015">
        <w:rPr>
          <w:rFonts w:ascii="Palatino Linotype" w:eastAsia="MS Mincho" w:hAnsi="Palatino Linotype" w:cs="Arial"/>
          <w:sz w:val="22"/>
          <w:szCs w:val="22"/>
        </w:rPr>
        <w:t xml:space="preserve"> que la presente ordenanza fue sancionada por el Dr. Mauricio Rodas Espinel, Alcalde  del Distrito Metropolitano de Quito, el</w:t>
      </w:r>
    </w:p>
    <w:p w14:paraId="1305F10E" w14:textId="77777777" w:rsidR="00EE44F0" w:rsidRPr="00071015" w:rsidRDefault="00EE44F0" w:rsidP="00EE44F0">
      <w:pPr>
        <w:pStyle w:val="Textosinformato"/>
        <w:tabs>
          <w:tab w:val="right" w:pos="8504"/>
        </w:tabs>
        <w:spacing w:line="276" w:lineRule="auto"/>
        <w:jc w:val="both"/>
        <w:rPr>
          <w:rFonts w:ascii="Palatino Linotype" w:eastAsia="MS Mincho" w:hAnsi="Palatino Linotype" w:cs="Arial"/>
          <w:sz w:val="22"/>
          <w:szCs w:val="22"/>
        </w:rPr>
      </w:pPr>
      <w:r w:rsidRPr="00071015">
        <w:rPr>
          <w:rFonts w:ascii="Palatino Linotype" w:eastAsia="MS Mincho" w:hAnsi="Palatino Linotype" w:cs="Arial"/>
          <w:sz w:val="22"/>
          <w:szCs w:val="22"/>
        </w:rPr>
        <w:t>.- Distrito Metropolitano de Quito,</w:t>
      </w:r>
    </w:p>
    <w:p w14:paraId="65FD50CB" w14:textId="77777777" w:rsidR="00EE44F0" w:rsidRPr="00071015" w:rsidRDefault="00EE44F0" w:rsidP="00EE44F0">
      <w:pPr>
        <w:pStyle w:val="Textosinformato"/>
        <w:jc w:val="center"/>
        <w:rPr>
          <w:rFonts w:ascii="Palatino Linotype" w:eastAsia="MS Mincho" w:hAnsi="Palatino Linotype" w:cs="Arial"/>
          <w:sz w:val="22"/>
          <w:szCs w:val="22"/>
        </w:rPr>
      </w:pPr>
    </w:p>
    <w:p w14:paraId="42116A1E" w14:textId="77777777" w:rsidR="00EE44F0" w:rsidRPr="00071015" w:rsidRDefault="00EE44F0" w:rsidP="00EE44F0">
      <w:pPr>
        <w:pStyle w:val="Textosinformato"/>
        <w:jc w:val="center"/>
        <w:rPr>
          <w:rFonts w:ascii="Palatino Linotype" w:eastAsia="MS Mincho" w:hAnsi="Palatino Linotype" w:cs="Arial"/>
          <w:sz w:val="22"/>
          <w:szCs w:val="22"/>
        </w:rPr>
      </w:pPr>
    </w:p>
    <w:p w14:paraId="3120C9BB" w14:textId="77777777" w:rsidR="00EE44F0" w:rsidRDefault="00EE44F0" w:rsidP="00EE44F0">
      <w:pPr>
        <w:pStyle w:val="Textosinformato"/>
        <w:jc w:val="center"/>
        <w:rPr>
          <w:rFonts w:ascii="Palatino Linotype" w:eastAsia="MS Mincho" w:hAnsi="Palatino Linotype" w:cs="Arial"/>
          <w:sz w:val="22"/>
          <w:szCs w:val="22"/>
        </w:rPr>
      </w:pPr>
    </w:p>
    <w:p w14:paraId="51E7D3B0" w14:textId="77777777" w:rsidR="00EE44F0" w:rsidRPr="00071015" w:rsidRDefault="00EE44F0" w:rsidP="00EE44F0">
      <w:pPr>
        <w:pStyle w:val="Textosinformato"/>
        <w:jc w:val="center"/>
        <w:rPr>
          <w:rFonts w:ascii="Palatino Linotype" w:eastAsia="MS Mincho" w:hAnsi="Palatino Linotype" w:cs="Arial"/>
          <w:sz w:val="22"/>
          <w:szCs w:val="22"/>
        </w:rPr>
      </w:pPr>
    </w:p>
    <w:p w14:paraId="45B0EF16" w14:textId="77777777" w:rsidR="00EE44F0" w:rsidRPr="00071015" w:rsidRDefault="00EE44F0" w:rsidP="00EE44F0">
      <w:pPr>
        <w:pStyle w:val="Textosinformato"/>
        <w:jc w:val="center"/>
        <w:rPr>
          <w:rFonts w:ascii="Palatino Linotype" w:eastAsia="MS Mincho" w:hAnsi="Palatino Linotype" w:cs="Arial"/>
          <w:sz w:val="22"/>
          <w:szCs w:val="22"/>
        </w:rPr>
      </w:pPr>
      <w:bookmarkStart w:id="3" w:name="_GoBack"/>
      <w:bookmarkEnd w:id="3"/>
      <w:r w:rsidRPr="00071015">
        <w:rPr>
          <w:rFonts w:ascii="Palatino Linotype" w:eastAsia="MS Mincho" w:hAnsi="Palatino Linotype" w:cs="Arial"/>
          <w:sz w:val="22"/>
          <w:szCs w:val="22"/>
        </w:rPr>
        <w:t>Abg. Diego Cevallos Salgado</w:t>
      </w:r>
    </w:p>
    <w:p w14:paraId="2FD10B44" w14:textId="77777777" w:rsidR="00EE44F0" w:rsidRPr="00071015" w:rsidRDefault="00EE44F0" w:rsidP="00EE44F0">
      <w:pPr>
        <w:pStyle w:val="Textosinformato"/>
        <w:jc w:val="center"/>
        <w:rPr>
          <w:rFonts w:ascii="Palatino Linotype" w:eastAsia="MS Mincho" w:hAnsi="Palatino Linotype" w:cs="Arial"/>
          <w:b/>
          <w:bCs/>
          <w:sz w:val="22"/>
          <w:szCs w:val="22"/>
        </w:rPr>
      </w:pPr>
      <w:r w:rsidRPr="00071015">
        <w:rPr>
          <w:rFonts w:ascii="Palatino Linotype" w:eastAsia="MS Mincho" w:hAnsi="Palatino Linotype" w:cs="Arial"/>
          <w:b/>
          <w:bCs/>
          <w:sz w:val="22"/>
          <w:szCs w:val="22"/>
        </w:rPr>
        <w:t>SECRETARIO GENERAL DEL CONCEJO METROPOLITANO DE QUITO</w:t>
      </w:r>
    </w:p>
    <w:p w14:paraId="01A9F53E" w14:textId="77777777" w:rsidR="00EE44F0" w:rsidRPr="00414B52" w:rsidRDefault="00EE44F0" w:rsidP="00EE44F0">
      <w:pPr>
        <w:rPr>
          <w:rFonts w:ascii="Palatino Linotype" w:hAnsi="Palatino Linotype"/>
        </w:rPr>
      </w:pPr>
      <w:proofErr w:type="spellStart"/>
      <w:r>
        <w:rPr>
          <w:rFonts w:ascii="Palatino Linotype" w:eastAsia="MS Mincho" w:hAnsi="Palatino Linotype"/>
          <w:b/>
          <w:bCs/>
          <w:sz w:val="12"/>
          <w:szCs w:val="12"/>
        </w:rPr>
        <w:t>DSCS</w:t>
      </w:r>
      <w:proofErr w:type="spellEnd"/>
    </w:p>
    <w:p w14:paraId="5FF3FEBF" w14:textId="77777777" w:rsidR="00EE44F0" w:rsidRPr="001F1F26" w:rsidRDefault="00EE44F0" w:rsidP="00EE44F0">
      <w:pPr>
        <w:spacing w:after="120" w:line="276" w:lineRule="auto"/>
        <w:jc w:val="both"/>
        <w:rPr>
          <w:rFonts w:ascii="Palatino Linotype" w:eastAsia="Times New Roman" w:hAnsi="Palatino Linotype" w:cs="Arial"/>
          <w:lang w:val="es-ES" w:eastAsia="es-EC"/>
        </w:rPr>
      </w:pPr>
    </w:p>
    <w:p w14:paraId="6FC0A751" w14:textId="51DFFDC2" w:rsidR="007F1AA4" w:rsidRPr="001F1F26" w:rsidRDefault="007F1AA4" w:rsidP="001F1F26">
      <w:pPr>
        <w:spacing w:after="120" w:line="276" w:lineRule="auto"/>
        <w:rPr>
          <w:rFonts w:ascii="Palatino Linotype" w:eastAsia="Times New Roman" w:hAnsi="Palatino Linotype" w:cs="Arial"/>
          <w:lang w:val="es-ES" w:eastAsia="es-EC"/>
        </w:rPr>
      </w:pPr>
    </w:p>
    <w:sectPr w:rsidR="007F1AA4" w:rsidRPr="001F1F26" w:rsidSect="00A416A3">
      <w:headerReference w:type="default" r:id="rId12"/>
      <w:footerReference w:type="default" r:id="rId13"/>
      <w:pgSz w:w="12240" w:h="15840"/>
      <w:pgMar w:top="1417" w:right="1467"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8C570" w14:textId="77777777" w:rsidR="00145BAF" w:rsidRDefault="00145BAF" w:rsidP="00765374">
      <w:pPr>
        <w:spacing w:after="0" w:line="240" w:lineRule="auto"/>
      </w:pPr>
      <w:r>
        <w:separator/>
      </w:r>
    </w:p>
  </w:endnote>
  <w:endnote w:type="continuationSeparator" w:id="0">
    <w:p w14:paraId="4FF11C82" w14:textId="77777777" w:rsidR="00145BAF" w:rsidRDefault="00145BAF" w:rsidP="0076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ADA5" w14:textId="77777777" w:rsidR="000340EE" w:rsidRDefault="000340EE" w:rsidP="00FB18EA">
    <w:pPr>
      <w:pStyle w:val="Piedepgina"/>
      <w:tabs>
        <w:tab w:val="clear" w:pos="4419"/>
        <w:tab w:val="clear" w:pos="8838"/>
        <w:tab w:val="left" w:pos="529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266859"/>
      <w:docPartObj>
        <w:docPartGallery w:val="Page Numbers (Bottom of Page)"/>
        <w:docPartUnique/>
      </w:docPartObj>
    </w:sdtPr>
    <w:sdtEndPr/>
    <w:sdtContent>
      <w:sdt>
        <w:sdtPr>
          <w:id w:val="860082579"/>
          <w:docPartObj>
            <w:docPartGallery w:val="Page Numbers (Top of Page)"/>
            <w:docPartUnique/>
          </w:docPartObj>
        </w:sdtPr>
        <w:sdtEndPr/>
        <w:sdtContent>
          <w:p w14:paraId="21A0D9D8" w14:textId="5BCA9105" w:rsidR="000340EE" w:rsidRDefault="000340EE">
            <w:pPr>
              <w:pStyle w:val="Piedepgina"/>
              <w:jc w:val="right"/>
            </w:pPr>
            <w:r w:rsidRPr="001F1F26">
              <w:rPr>
                <w:rFonts w:ascii="Palatino Linotype" w:hAnsi="Palatino Linotype"/>
                <w:sz w:val="22"/>
                <w:szCs w:val="22"/>
                <w:lang w:val="es-ES"/>
              </w:rPr>
              <w:t xml:space="preserve">Página </w:t>
            </w:r>
            <w:r w:rsidRPr="001F1F26">
              <w:rPr>
                <w:rFonts w:ascii="Palatino Linotype" w:hAnsi="Palatino Linotype"/>
                <w:b/>
                <w:bCs/>
                <w:sz w:val="22"/>
                <w:szCs w:val="22"/>
              </w:rPr>
              <w:fldChar w:fldCharType="begin"/>
            </w:r>
            <w:r w:rsidRPr="001F1F26">
              <w:rPr>
                <w:rFonts w:ascii="Palatino Linotype" w:hAnsi="Palatino Linotype"/>
                <w:b/>
                <w:bCs/>
                <w:sz w:val="22"/>
                <w:szCs w:val="22"/>
              </w:rPr>
              <w:instrText>PAGE</w:instrText>
            </w:r>
            <w:r w:rsidRPr="001F1F26">
              <w:rPr>
                <w:rFonts w:ascii="Palatino Linotype" w:hAnsi="Palatino Linotype"/>
                <w:b/>
                <w:bCs/>
                <w:sz w:val="22"/>
                <w:szCs w:val="22"/>
              </w:rPr>
              <w:fldChar w:fldCharType="separate"/>
            </w:r>
            <w:r w:rsidR="000C545F">
              <w:rPr>
                <w:rFonts w:ascii="Palatino Linotype" w:hAnsi="Palatino Linotype"/>
                <w:b/>
                <w:bCs/>
                <w:noProof/>
                <w:sz w:val="22"/>
                <w:szCs w:val="22"/>
              </w:rPr>
              <w:t>30</w:t>
            </w:r>
            <w:r w:rsidRPr="001F1F26">
              <w:rPr>
                <w:rFonts w:ascii="Palatino Linotype" w:hAnsi="Palatino Linotype"/>
                <w:b/>
                <w:bCs/>
                <w:sz w:val="22"/>
                <w:szCs w:val="22"/>
              </w:rPr>
              <w:fldChar w:fldCharType="end"/>
            </w:r>
            <w:r w:rsidRPr="001F1F26">
              <w:rPr>
                <w:rFonts w:ascii="Palatino Linotype" w:hAnsi="Palatino Linotype"/>
                <w:sz w:val="22"/>
                <w:szCs w:val="22"/>
                <w:lang w:val="es-ES"/>
              </w:rPr>
              <w:t xml:space="preserve"> de </w:t>
            </w:r>
            <w:r>
              <w:rPr>
                <w:rFonts w:ascii="Palatino Linotype" w:hAnsi="Palatino Linotype"/>
                <w:b/>
                <w:bCs/>
                <w:sz w:val="22"/>
                <w:szCs w:val="22"/>
                <w:lang w:val="es-EC"/>
              </w:rPr>
              <w:t>30</w:t>
            </w:r>
          </w:p>
        </w:sdtContent>
      </w:sdt>
    </w:sdtContent>
  </w:sdt>
  <w:p w14:paraId="7DA067A8" w14:textId="6EBB4707" w:rsidR="000340EE" w:rsidRDefault="000340EE" w:rsidP="00FB18EA">
    <w:pPr>
      <w:pStyle w:val="Piedepgina"/>
      <w:tabs>
        <w:tab w:val="clear" w:pos="4419"/>
        <w:tab w:val="clear" w:pos="8838"/>
        <w:tab w:val="left" w:pos="52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A3874" w14:textId="77777777" w:rsidR="00145BAF" w:rsidRDefault="00145BAF" w:rsidP="00765374">
      <w:pPr>
        <w:spacing w:after="0" w:line="240" w:lineRule="auto"/>
      </w:pPr>
      <w:r>
        <w:separator/>
      </w:r>
    </w:p>
  </w:footnote>
  <w:footnote w:type="continuationSeparator" w:id="0">
    <w:p w14:paraId="3DF17452" w14:textId="77777777" w:rsidR="00145BAF" w:rsidRDefault="00145BAF" w:rsidP="00765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B554" w14:textId="77777777" w:rsidR="000340EE" w:rsidRDefault="000340EE">
    <w:pPr>
      <w:pStyle w:val="Encabezado"/>
      <w:rPr>
        <w:lang w:val="es-ES"/>
      </w:rPr>
    </w:pPr>
  </w:p>
  <w:p w14:paraId="43583480" w14:textId="77777777" w:rsidR="000340EE" w:rsidRDefault="000340EE">
    <w:pPr>
      <w:pStyle w:val="Encabezado"/>
      <w:rPr>
        <w:lang w:val="es-ES"/>
      </w:rPr>
    </w:pPr>
  </w:p>
  <w:p w14:paraId="29E2FC4D" w14:textId="77777777" w:rsidR="000340EE" w:rsidRDefault="000340EE">
    <w:pPr>
      <w:pStyle w:val="Encabezado"/>
      <w:rPr>
        <w:lang w:val="es-ES"/>
      </w:rPr>
    </w:pPr>
  </w:p>
  <w:p w14:paraId="03F5DBBC" w14:textId="77777777" w:rsidR="000340EE" w:rsidRDefault="000340EE" w:rsidP="00FB18EA">
    <w:pPr>
      <w:spacing w:after="0" w:line="240" w:lineRule="auto"/>
      <w:jc w:val="center"/>
      <w:rPr>
        <w:rFonts w:ascii="Palatino Linotype" w:hAnsi="Palatino Linotype" w:cs="Arial"/>
        <w:b/>
        <w:lang w:eastAsia="es-ES"/>
      </w:rPr>
    </w:pPr>
  </w:p>
  <w:p w14:paraId="3CBE7D4E" w14:textId="77777777" w:rsidR="000340EE" w:rsidRDefault="000340EE" w:rsidP="00FB18EA">
    <w:pPr>
      <w:spacing w:after="0" w:line="240" w:lineRule="auto"/>
      <w:jc w:val="center"/>
      <w:rPr>
        <w:rFonts w:ascii="Palatino Linotype" w:hAnsi="Palatino Linotype" w:cs="Arial"/>
        <w:b/>
        <w:lang w:eastAsia="es-ES"/>
      </w:rPr>
    </w:pPr>
  </w:p>
  <w:p w14:paraId="72D9EAEE" w14:textId="77777777" w:rsidR="000340EE" w:rsidRDefault="000340EE" w:rsidP="001F1F26">
    <w:pPr>
      <w:spacing w:after="120" w:line="276" w:lineRule="auto"/>
      <w:jc w:val="center"/>
      <w:rPr>
        <w:rFonts w:ascii="Palatino Linotype" w:hAnsi="Palatino Linotype" w:cs="Arial"/>
        <w:b/>
        <w:lang w:eastAsia="es-ES"/>
      </w:rPr>
    </w:pPr>
  </w:p>
  <w:p w14:paraId="01E17453" w14:textId="2B9ADEC6" w:rsidR="000340EE" w:rsidRPr="001F1F26" w:rsidRDefault="000340EE" w:rsidP="001F1F26">
    <w:pPr>
      <w:pStyle w:val="Encabezado"/>
      <w:spacing w:after="120" w:line="276" w:lineRule="auto"/>
      <w:jc w:val="center"/>
      <w:rPr>
        <w:sz w:val="22"/>
        <w:szCs w:val="22"/>
        <w:lang w:val="es-ES"/>
      </w:rPr>
    </w:pPr>
    <w:r w:rsidRPr="001F1F26">
      <w:rPr>
        <w:rFonts w:ascii="Palatino Linotype" w:hAnsi="Palatino Linotype" w:cs="Arial"/>
        <w:b/>
        <w:sz w:val="22"/>
        <w:szCs w:val="22"/>
        <w:lang w:eastAsia="es-ES"/>
      </w:rPr>
      <w:t>ORDENANZA METROPOLITANA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12CC8" w14:textId="77777777" w:rsidR="000340EE" w:rsidRDefault="000340EE">
    <w:pPr>
      <w:pStyle w:val="Encabezado"/>
      <w:rPr>
        <w:lang w:val="es-ES"/>
      </w:rPr>
    </w:pPr>
  </w:p>
  <w:p w14:paraId="507FCE0C" w14:textId="77777777" w:rsidR="000340EE" w:rsidRDefault="000340EE">
    <w:pPr>
      <w:pStyle w:val="Encabezado"/>
      <w:rPr>
        <w:lang w:val="es-ES"/>
      </w:rPr>
    </w:pPr>
  </w:p>
  <w:p w14:paraId="52107095" w14:textId="77777777" w:rsidR="000340EE" w:rsidRDefault="000340EE">
    <w:pPr>
      <w:pStyle w:val="Encabezado"/>
      <w:rPr>
        <w:lang w:val="es-ES"/>
      </w:rPr>
    </w:pPr>
  </w:p>
  <w:p w14:paraId="5BBBF63E" w14:textId="77777777" w:rsidR="000340EE" w:rsidRDefault="000340EE" w:rsidP="00FB18EA">
    <w:pPr>
      <w:spacing w:after="0" w:line="240" w:lineRule="auto"/>
      <w:jc w:val="center"/>
      <w:rPr>
        <w:rFonts w:ascii="Palatino Linotype" w:hAnsi="Palatino Linotype" w:cs="Arial"/>
        <w:b/>
        <w:lang w:eastAsia="es-ES"/>
      </w:rPr>
    </w:pPr>
  </w:p>
  <w:p w14:paraId="54E29ADD" w14:textId="77777777" w:rsidR="000340EE" w:rsidRDefault="000340EE" w:rsidP="00FB18EA">
    <w:pPr>
      <w:spacing w:after="0" w:line="240" w:lineRule="auto"/>
      <w:jc w:val="center"/>
      <w:rPr>
        <w:rFonts w:ascii="Palatino Linotype" w:hAnsi="Palatino Linotype" w:cs="Arial"/>
        <w:b/>
        <w:lang w:eastAsia="es-ES"/>
      </w:rPr>
    </w:pPr>
  </w:p>
  <w:p w14:paraId="145BF12C" w14:textId="77777777" w:rsidR="000340EE" w:rsidRDefault="000340EE" w:rsidP="001F1F26">
    <w:pPr>
      <w:spacing w:after="120" w:line="276" w:lineRule="auto"/>
      <w:jc w:val="center"/>
      <w:rPr>
        <w:rFonts w:ascii="Palatino Linotype" w:hAnsi="Palatino Linotype" w:cs="Arial"/>
        <w:b/>
        <w:lang w:eastAsia="es-ES"/>
      </w:rPr>
    </w:pPr>
  </w:p>
  <w:p w14:paraId="263FD324" w14:textId="77777777" w:rsidR="000340EE" w:rsidRPr="001F1F26" w:rsidRDefault="000340EE" w:rsidP="001F1F26">
    <w:pPr>
      <w:pStyle w:val="Encabezado"/>
      <w:spacing w:after="120" w:line="276" w:lineRule="auto"/>
      <w:jc w:val="center"/>
      <w:rPr>
        <w:sz w:val="22"/>
        <w:szCs w:val="22"/>
        <w:lang w:val="es-ES"/>
      </w:rPr>
    </w:pPr>
    <w:r w:rsidRPr="001F1F26">
      <w:rPr>
        <w:rFonts w:ascii="Palatino Linotype" w:hAnsi="Palatino Linotype" w:cs="Arial"/>
        <w:b/>
        <w:sz w:val="22"/>
        <w:szCs w:val="22"/>
        <w:lang w:eastAsia="es-ES"/>
      </w:rPr>
      <w:t>ORDENANZA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877"/>
    <w:multiLevelType w:val="hybridMultilevel"/>
    <w:tmpl w:val="67A248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A33970"/>
    <w:multiLevelType w:val="hybridMultilevel"/>
    <w:tmpl w:val="F81AA32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78A56AD"/>
    <w:multiLevelType w:val="hybridMultilevel"/>
    <w:tmpl w:val="1C22B92C"/>
    <w:lvl w:ilvl="0" w:tplc="252EB7FE">
      <w:start w:val="1"/>
      <w:numFmt w:val="decimal"/>
      <w:lvlText w:val="%1."/>
      <w:lvlJc w:val="left"/>
      <w:pPr>
        <w:ind w:left="720" w:hanging="360"/>
      </w:pPr>
      <w:rPr>
        <w:rFonts w:hint="default"/>
        <w:b/>
      </w:rPr>
    </w:lvl>
    <w:lvl w:ilvl="1" w:tplc="84AE82E6">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BE7436B"/>
    <w:multiLevelType w:val="hybridMultilevel"/>
    <w:tmpl w:val="23E2E8FA"/>
    <w:lvl w:ilvl="0" w:tplc="300A0019">
      <w:start w:val="17"/>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D1D464A"/>
    <w:multiLevelType w:val="hybridMultilevel"/>
    <w:tmpl w:val="5CB02D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D3B3072"/>
    <w:multiLevelType w:val="hybridMultilevel"/>
    <w:tmpl w:val="3EE4247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FC70438"/>
    <w:multiLevelType w:val="hybridMultilevel"/>
    <w:tmpl w:val="5562E726"/>
    <w:lvl w:ilvl="0" w:tplc="FE4A13C8">
      <w:start w:val="1"/>
      <w:numFmt w:val="lowerLetter"/>
      <w:lvlText w:val="%1."/>
      <w:lvlJc w:val="left"/>
      <w:pPr>
        <w:ind w:left="720" w:hanging="360"/>
      </w:pPr>
      <w:rPr>
        <w:rFonts w:cstheme="minorBidi"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FC81993"/>
    <w:multiLevelType w:val="hybridMultilevel"/>
    <w:tmpl w:val="B642863E"/>
    <w:lvl w:ilvl="0" w:tplc="94D0663E">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6AA2EA1"/>
    <w:multiLevelType w:val="hybridMultilevel"/>
    <w:tmpl w:val="D638E10E"/>
    <w:lvl w:ilvl="0" w:tplc="660AEDE4">
      <w:start w:val="1"/>
      <w:numFmt w:val="decimal"/>
      <w:lvlText w:val="%1."/>
      <w:lvlJc w:val="left"/>
      <w:pPr>
        <w:ind w:left="1068" w:hanging="360"/>
      </w:pPr>
      <w:rPr>
        <w:rFonts w:hint="default"/>
        <w:i w:val="0"/>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9">
    <w:nsid w:val="177930BD"/>
    <w:multiLevelType w:val="multilevel"/>
    <w:tmpl w:val="20CEFC56"/>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A851AF"/>
    <w:multiLevelType w:val="hybridMultilevel"/>
    <w:tmpl w:val="D1C4000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81A334B"/>
    <w:multiLevelType w:val="hybridMultilevel"/>
    <w:tmpl w:val="9C8C1E4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86E438C"/>
    <w:multiLevelType w:val="hybridMultilevel"/>
    <w:tmpl w:val="E8E2DE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AF07CBE"/>
    <w:multiLevelType w:val="hybridMultilevel"/>
    <w:tmpl w:val="275682B0"/>
    <w:lvl w:ilvl="0" w:tplc="6FEC26FE">
      <w:start w:val="1"/>
      <w:numFmt w:val="decimal"/>
      <w:lvlText w:val="%1."/>
      <w:lvlJc w:val="left"/>
      <w:pPr>
        <w:ind w:left="720" w:hanging="360"/>
      </w:pPr>
      <w:rPr>
        <w:b/>
      </w:rPr>
    </w:lvl>
    <w:lvl w:ilvl="1" w:tplc="946A3EAE">
      <w:start w:val="1"/>
      <w:numFmt w:val="decimal"/>
      <w:lvlText w:val="%2."/>
      <w:lvlJc w:val="left"/>
      <w:pPr>
        <w:ind w:left="1440" w:hanging="360"/>
      </w:pPr>
      <w:rPr>
        <w:rFonts w:ascii="Palatino Linotype" w:eastAsia="Times New Roman" w:hAnsi="Palatino Linotype" w:cs="Arial" w:hint="default"/>
        <w:b/>
      </w:rPr>
    </w:lvl>
    <w:lvl w:ilvl="2" w:tplc="373203A0">
      <w:start w:val="1"/>
      <w:numFmt w:val="lowerRoman"/>
      <w:lvlText w:val="%3."/>
      <w:lvlJc w:val="right"/>
      <w:pPr>
        <w:ind w:left="2160" w:hanging="180"/>
      </w:pPr>
      <w:rPr>
        <w:b/>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BB15843"/>
    <w:multiLevelType w:val="hybridMultilevel"/>
    <w:tmpl w:val="447EF2F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2D94415F"/>
    <w:multiLevelType w:val="hybridMultilevel"/>
    <w:tmpl w:val="1DE646C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11000FD"/>
    <w:multiLevelType w:val="hybridMultilevel"/>
    <w:tmpl w:val="303028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1B76E48"/>
    <w:multiLevelType w:val="hybridMultilevel"/>
    <w:tmpl w:val="D16CA978"/>
    <w:lvl w:ilvl="0" w:tplc="D59C5B4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60F08D0"/>
    <w:multiLevelType w:val="hybridMultilevel"/>
    <w:tmpl w:val="902A1F8A"/>
    <w:lvl w:ilvl="0" w:tplc="40A0BD70">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9">
    <w:nsid w:val="3C210A2A"/>
    <w:multiLevelType w:val="hybridMultilevel"/>
    <w:tmpl w:val="416AEA16"/>
    <w:lvl w:ilvl="0" w:tplc="E80EF2FC">
      <w:start w:val="1"/>
      <w:numFmt w:val="lowerLetter"/>
      <w:lvlText w:val="(%1)"/>
      <w:lvlJc w:val="left"/>
      <w:pPr>
        <w:ind w:left="750" w:hanging="39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3C844AA5"/>
    <w:multiLevelType w:val="multilevel"/>
    <w:tmpl w:val="A8404880"/>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92" w:hanging="432"/>
      </w:pPr>
      <w:rPr>
        <w:rFonts w:hint="default"/>
      </w:rPr>
    </w:lvl>
    <w:lvl w:ilvl="2">
      <w:start w:val="1"/>
      <w:numFmt w:val="decimal"/>
      <w:pStyle w:val="Ttu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D40090A"/>
    <w:multiLevelType w:val="hybridMultilevel"/>
    <w:tmpl w:val="407A08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F3939A3"/>
    <w:multiLevelType w:val="hybridMultilevel"/>
    <w:tmpl w:val="7ECE165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15A60AB"/>
    <w:multiLevelType w:val="hybridMultilevel"/>
    <w:tmpl w:val="6D585A0A"/>
    <w:lvl w:ilvl="0" w:tplc="8B20C02E">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5F467B8"/>
    <w:multiLevelType w:val="hybridMultilevel"/>
    <w:tmpl w:val="B1B61D6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64F7FAE"/>
    <w:multiLevelType w:val="hybridMultilevel"/>
    <w:tmpl w:val="928ED048"/>
    <w:lvl w:ilvl="0" w:tplc="E9260D38">
      <w:start w:val="2"/>
      <w:numFmt w:val="bullet"/>
      <w:lvlText w:val="-"/>
      <w:lvlJc w:val="left"/>
      <w:pPr>
        <w:ind w:left="720" w:hanging="360"/>
      </w:pPr>
      <w:rPr>
        <w:rFonts w:ascii="Arial" w:eastAsiaTheme="minorHAnsi" w:hAnsi="Arial" w:cs="Aria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49772F3C"/>
    <w:multiLevelType w:val="hybridMultilevel"/>
    <w:tmpl w:val="BAE0AF54"/>
    <w:lvl w:ilvl="0" w:tplc="D6FAC82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4A044253"/>
    <w:multiLevelType w:val="hybridMultilevel"/>
    <w:tmpl w:val="6C821D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BB50834"/>
    <w:multiLevelType w:val="hybridMultilevel"/>
    <w:tmpl w:val="940045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5D3A4FF0"/>
    <w:multiLevelType w:val="multilevel"/>
    <w:tmpl w:val="4EEE9302"/>
    <w:lvl w:ilvl="0">
      <w:start w:val="1"/>
      <w:numFmt w:val="lowerLetter"/>
      <w:lvlText w:val="%1."/>
      <w:lvlJc w:val="left"/>
      <w:rPr>
        <w:rFonts w:ascii="Arial" w:eastAsia="Book Antiqua" w:hAnsi="Arial" w:cs="Arial"/>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C77342"/>
    <w:multiLevelType w:val="hybridMultilevel"/>
    <w:tmpl w:val="466CF72A"/>
    <w:lvl w:ilvl="0" w:tplc="BBBCC13C">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604D2621"/>
    <w:multiLevelType w:val="multilevel"/>
    <w:tmpl w:val="E7321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FA0598"/>
    <w:multiLevelType w:val="hybridMultilevel"/>
    <w:tmpl w:val="60ECA4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659405C"/>
    <w:multiLevelType w:val="hybridMultilevel"/>
    <w:tmpl w:val="B500671C"/>
    <w:lvl w:ilvl="0" w:tplc="29A6311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695B11F7"/>
    <w:multiLevelType w:val="hybridMultilevel"/>
    <w:tmpl w:val="D4D0EDA0"/>
    <w:lvl w:ilvl="0" w:tplc="BC2C692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69E83A95"/>
    <w:multiLevelType w:val="hybridMultilevel"/>
    <w:tmpl w:val="A3AEBB7E"/>
    <w:lvl w:ilvl="0" w:tplc="10E47B10">
      <w:start w:val="3"/>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6C6F2924"/>
    <w:multiLevelType w:val="hybridMultilevel"/>
    <w:tmpl w:val="63949BB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79783D04"/>
    <w:multiLevelType w:val="hybridMultilevel"/>
    <w:tmpl w:val="E31427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B467FAB"/>
    <w:multiLevelType w:val="hybridMultilevel"/>
    <w:tmpl w:val="7EDEA2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7E334E8C"/>
    <w:multiLevelType w:val="hybridMultilevel"/>
    <w:tmpl w:val="B8F40FB6"/>
    <w:lvl w:ilvl="0" w:tplc="0D2487C4">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7"/>
  </w:num>
  <w:num w:numId="2">
    <w:abstractNumId w:val="2"/>
  </w:num>
  <w:num w:numId="3">
    <w:abstractNumId w:val="24"/>
  </w:num>
  <w:num w:numId="4">
    <w:abstractNumId w:val="39"/>
  </w:num>
  <w:num w:numId="5">
    <w:abstractNumId w:val="17"/>
  </w:num>
  <w:num w:numId="6">
    <w:abstractNumId w:val="33"/>
  </w:num>
  <w:num w:numId="7">
    <w:abstractNumId w:val="19"/>
  </w:num>
  <w:num w:numId="8">
    <w:abstractNumId w:val="14"/>
  </w:num>
  <w:num w:numId="9">
    <w:abstractNumId w:val="12"/>
  </w:num>
  <w:num w:numId="10">
    <w:abstractNumId w:val="36"/>
  </w:num>
  <w:num w:numId="11">
    <w:abstractNumId w:val="29"/>
  </w:num>
  <w:num w:numId="12">
    <w:abstractNumId w:val="34"/>
  </w:num>
  <w:num w:numId="13">
    <w:abstractNumId w:val="28"/>
  </w:num>
  <w:num w:numId="14">
    <w:abstractNumId w:val="23"/>
  </w:num>
  <w:num w:numId="15">
    <w:abstractNumId w:val="1"/>
  </w:num>
  <w:num w:numId="16">
    <w:abstractNumId w:val="26"/>
  </w:num>
  <w:num w:numId="17">
    <w:abstractNumId w:val="11"/>
  </w:num>
  <w:num w:numId="18">
    <w:abstractNumId w:val="38"/>
  </w:num>
  <w:num w:numId="19">
    <w:abstractNumId w:val="21"/>
  </w:num>
  <w:num w:numId="20">
    <w:abstractNumId w:val="3"/>
  </w:num>
  <w:num w:numId="21">
    <w:abstractNumId w:val="5"/>
  </w:num>
  <w:num w:numId="22">
    <w:abstractNumId w:val="10"/>
  </w:num>
  <w:num w:numId="23">
    <w:abstractNumId w:val="31"/>
  </w:num>
  <w:num w:numId="24">
    <w:abstractNumId w:val="30"/>
  </w:num>
  <w:num w:numId="25">
    <w:abstractNumId w:val="20"/>
  </w:num>
  <w:num w:numId="26">
    <w:abstractNumId w:val="8"/>
  </w:num>
  <w:num w:numId="27">
    <w:abstractNumId w:val="37"/>
  </w:num>
  <w:num w:numId="28">
    <w:abstractNumId w:val="0"/>
  </w:num>
  <w:num w:numId="29">
    <w:abstractNumId w:val="9"/>
  </w:num>
  <w:num w:numId="30">
    <w:abstractNumId w:val="4"/>
  </w:num>
  <w:num w:numId="31">
    <w:abstractNumId w:val="16"/>
  </w:num>
  <w:num w:numId="32">
    <w:abstractNumId w:val="22"/>
  </w:num>
  <w:num w:numId="33">
    <w:abstractNumId w:val="7"/>
  </w:num>
  <w:num w:numId="34">
    <w:abstractNumId w:val="6"/>
  </w:num>
  <w:num w:numId="35">
    <w:abstractNumId w:val="35"/>
  </w:num>
  <w:num w:numId="36">
    <w:abstractNumId w:val="25"/>
  </w:num>
  <w:num w:numId="37">
    <w:abstractNumId w:val="32"/>
  </w:num>
  <w:num w:numId="38">
    <w:abstractNumId w:val="15"/>
  </w:num>
  <w:num w:numId="39">
    <w:abstractNumId w:val="1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A4"/>
    <w:rsid w:val="00000173"/>
    <w:rsid w:val="00021055"/>
    <w:rsid w:val="00033B43"/>
    <w:rsid w:val="000340EE"/>
    <w:rsid w:val="00072237"/>
    <w:rsid w:val="00076905"/>
    <w:rsid w:val="00093CDA"/>
    <w:rsid w:val="000A3A9E"/>
    <w:rsid w:val="000C545F"/>
    <w:rsid w:val="000C77AC"/>
    <w:rsid w:val="000E589D"/>
    <w:rsid w:val="000F5505"/>
    <w:rsid w:val="000F7F4F"/>
    <w:rsid w:val="00126D14"/>
    <w:rsid w:val="001304FC"/>
    <w:rsid w:val="00145BAF"/>
    <w:rsid w:val="00153010"/>
    <w:rsid w:val="00166D4E"/>
    <w:rsid w:val="001709D6"/>
    <w:rsid w:val="00176F89"/>
    <w:rsid w:val="001821CB"/>
    <w:rsid w:val="00186CB8"/>
    <w:rsid w:val="001A3AFA"/>
    <w:rsid w:val="001A792A"/>
    <w:rsid w:val="001E79EC"/>
    <w:rsid w:val="001F1F26"/>
    <w:rsid w:val="001F434D"/>
    <w:rsid w:val="00206811"/>
    <w:rsid w:val="002205B8"/>
    <w:rsid w:val="00224A01"/>
    <w:rsid w:val="0023075B"/>
    <w:rsid w:val="002456D7"/>
    <w:rsid w:val="00257D15"/>
    <w:rsid w:val="00280939"/>
    <w:rsid w:val="002A16E3"/>
    <w:rsid w:val="002A524E"/>
    <w:rsid w:val="002B1DD6"/>
    <w:rsid w:val="002B52B3"/>
    <w:rsid w:val="002B59E0"/>
    <w:rsid w:val="002D3060"/>
    <w:rsid w:val="002E1BC3"/>
    <w:rsid w:val="002F1DB2"/>
    <w:rsid w:val="002F3133"/>
    <w:rsid w:val="002F3F06"/>
    <w:rsid w:val="0030258C"/>
    <w:rsid w:val="003165DF"/>
    <w:rsid w:val="00334CB6"/>
    <w:rsid w:val="003438A6"/>
    <w:rsid w:val="0034659B"/>
    <w:rsid w:val="003556DC"/>
    <w:rsid w:val="00390DC4"/>
    <w:rsid w:val="00391158"/>
    <w:rsid w:val="00391A8B"/>
    <w:rsid w:val="003D3411"/>
    <w:rsid w:val="003E2BD7"/>
    <w:rsid w:val="003F4FA5"/>
    <w:rsid w:val="00401A4D"/>
    <w:rsid w:val="00404E67"/>
    <w:rsid w:val="00405EB6"/>
    <w:rsid w:val="0043138E"/>
    <w:rsid w:val="00441FB7"/>
    <w:rsid w:val="004630B6"/>
    <w:rsid w:val="00475E31"/>
    <w:rsid w:val="00486684"/>
    <w:rsid w:val="004A48CC"/>
    <w:rsid w:val="004C6D5A"/>
    <w:rsid w:val="004D5125"/>
    <w:rsid w:val="004D5B85"/>
    <w:rsid w:val="005004AB"/>
    <w:rsid w:val="00511C58"/>
    <w:rsid w:val="0051231E"/>
    <w:rsid w:val="00522F67"/>
    <w:rsid w:val="00540752"/>
    <w:rsid w:val="00543A7A"/>
    <w:rsid w:val="00547DAB"/>
    <w:rsid w:val="005570CB"/>
    <w:rsid w:val="00577C26"/>
    <w:rsid w:val="005942D4"/>
    <w:rsid w:val="005B2FF4"/>
    <w:rsid w:val="005B5AB0"/>
    <w:rsid w:val="005E29EC"/>
    <w:rsid w:val="005E69A5"/>
    <w:rsid w:val="005F45D1"/>
    <w:rsid w:val="00612E99"/>
    <w:rsid w:val="006170D0"/>
    <w:rsid w:val="006337D8"/>
    <w:rsid w:val="00642F09"/>
    <w:rsid w:val="0065422F"/>
    <w:rsid w:val="00665D77"/>
    <w:rsid w:val="00674CE8"/>
    <w:rsid w:val="00680C40"/>
    <w:rsid w:val="00685C4B"/>
    <w:rsid w:val="00692587"/>
    <w:rsid w:val="00695213"/>
    <w:rsid w:val="00695883"/>
    <w:rsid w:val="006C28B0"/>
    <w:rsid w:val="006D71A9"/>
    <w:rsid w:val="006E41C2"/>
    <w:rsid w:val="006E45E3"/>
    <w:rsid w:val="00700F23"/>
    <w:rsid w:val="0070446C"/>
    <w:rsid w:val="007114A6"/>
    <w:rsid w:val="007115D3"/>
    <w:rsid w:val="00717A6E"/>
    <w:rsid w:val="00734A84"/>
    <w:rsid w:val="00751DD1"/>
    <w:rsid w:val="00754F61"/>
    <w:rsid w:val="00765374"/>
    <w:rsid w:val="00791281"/>
    <w:rsid w:val="007A0F43"/>
    <w:rsid w:val="007A51D3"/>
    <w:rsid w:val="007B42FC"/>
    <w:rsid w:val="007C1419"/>
    <w:rsid w:val="007D5DCF"/>
    <w:rsid w:val="007F0606"/>
    <w:rsid w:val="007F1AA4"/>
    <w:rsid w:val="00810415"/>
    <w:rsid w:val="00814135"/>
    <w:rsid w:val="0083200F"/>
    <w:rsid w:val="00835946"/>
    <w:rsid w:val="00854C9B"/>
    <w:rsid w:val="008572A0"/>
    <w:rsid w:val="00880D2D"/>
    <w:rsid w:val="00882960"/>
    <w:rsid w:val="008B2E5D"/>
    <w:rsid w:val="008D031A"/>
    <w:rsid w:val="008E16C3"/>
    <w:rsid w:val="008E16DE"/>
    <w:rsid w:val="008E6A34"/>
    <w:rsid w:val="009264CB"/>
    <w:rsid w:val="00932A06"/>
    <w:rsid w:val="00937F76"/>
    <w:rsid w:val="00941339"/>
    <w:rsid w:val="0095412F"/>
    <w:rsid w:val="00963B36"/>
    <w:rsid w:val="00973D90"/>
    <w:rsid w:val="0097636B"/>
    <w:rsid w:val="009848CD"/>
    <w:rsid w:val="009A1471"/>
    <w:rsid w:val="009A1C9F"/>
    <w:rsid w:val="009A6DA1"/>
    <w:rsid w:val="009C45F2"/>
    <w:rsid w:val="009F75F2"/>
    <w:rsid w:val="00A047F0"/>
    <w:rsid w:val="00A150AC"/>
    <w:rsid w:val="00A156B0"/>
    <w:rsid w:val="00A246B0"/>
    <w:rsid w:val="00A31921"/>
    <w:rsid w:val="00A371D9"/>
    <w:rsid w:val="00A416A3"/>
    <w:rsid w:val="00A452A9"/>
    <w:rsid w:val="00A4763C"/>
    <w:rsid w:val="00A66174"/>
    <w:rsid w:val="00A726A1"/>
    <w:rsid w:val="00A72A80"/>
    <w:rsid w:val="00A74762"/>
    <w:rsid w:val="00AA5C52"/>
    <w:rsid w:val="00AB5815"/>
    <w:rsid w:val="00AC0E2F"/>
    <w:rsid w:val="00AC1C5F"/>
    <w:rsid w:val="00AC73A4"/>
    <w:rsid w:val="00AD02BD"/>
    <w:rsid w:val="00AD074F"/>
    <w:rsid w:val="00AE729F"/>
    <w:rsid w:val="00AF2EB7"/>
    <w:rsid w:val="00B12230"/>
    <w:rsid w:val="00B20066"/>
    <w:rsid w:val="00B27273"/>
    <w:rsid w:val="00B30876"/>
    <w:rsid w:val="00B432BC"/>
    <w:rsid w:val="00B4780C"/>
    <w:rsid w:val="00B55A6B"/>
    <w:rsid w:val="00B81E25"/>
    <w:rsid w:val="00B908CA"/>
    <w:rsid w:val="00BA5E00"/>
    <w:rsid w:val="00BB6700"/>
    <w:rsid w:val="00BC1DEA"/>
    <w:rsid w:val="00BC4A2B"/>
    <w:rsid w:val="00BC50EB"/>
    <w:rsid w:val="00BD507D"/>
    <w:rsid w:val="00C0175F"/>
    <w:rsid w:val="00C10C3F"/>
    <w:rsid w:val="00C12EE0"/>
    <w:rsid w:val="00C14D76"/>
    <w:rsid w:val="00C266AF"/>
    <w:rsid w:val="00C351C8"/>
    <w:rsid w:val="00C54220"/>
    <w:rsid w:val="00C61104"/>
    <w:rsid w:val="00C66807"/>
    <w:rsid w:val="00C7749D"/>
    <w:rsid w:val="00CB433C"/>
    <w:rsid w:val="00CB53F9"/>
    <w:rsid w:val="00CC5266"/>
    <w:rsid w:val="00CE242D"/>
    <w:rsid w:val="00D043BB"/>
    <w:rsid w:val="00D078D5"/>
    <w:rsid w:val="00D20F55"/>
    <w:rsid w:val="00D44B77"/>
    <w:rsid w:val="00D52302"/>
    <w:rsid w:val="00D74F04"/>
    <w:rsid w:val="00D767F4"/>
    <w:rsid w:val="00D96C87"/>
    <w:rsid w:val="00DA1235"/>
    <w:rsid w:val="00DC4465"/>
    <w:rsid w:val="00DD03D9"/>
    <w:rsid w:val="00DD61DF"/>
    <w:rsid w:val="00DE0591"/>
    <w:rsid w:val="00DE38A0"/>
    <w:rsid w:val="00DF4217"/>
    <w:rsid w:val="00E7782B"/>
    <w:rsid w:val="00E91B3B"/>
    <w:rsid w:val="00EA41E1"/>
    <w:rsid w:val="00EB1E06"/>
    <w:rsid w:val="00EC4110"/>
    <w:rsid w:val="00EE35A5"/>
    <w:rsid w:val="00EE44F0"/>
    <w:rsid w:val="00F22172"/>
    <w:rsid w:val="00F25C9A"/>
    <w:rsid w:val="00F647CE"/>
    <w:rsid w:val="00FA2353"/>
    <w:rsid w:val="00FB18EA"/>
    <w:rsid w:val="00FB29DE"/>
    <w:rsid w:val="00FC2AB5"/>
    <w:rsid w:val="00FF0D5A"/>
    <w:rsid w:val="00FF193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E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A4"/>
  </w:style>
  <w:style w:type="paragraph" w:styleId="Ttulo1">
    <w:name w:val="heading 1"/>
    <w:basedOn w:val="Normal"/>
    <w:link w:val="Ttulo1Car"/>
    <w:autoRedefine/>
    <w:qFormat/>
    <w:rsid w:val="00765374"/>
    <w:pPr>
      <w:keepNext/>
      <w:keepLines/>
      <w:numPr>
        <w:numId w:val="25"/>
      </w:numPr>
      <w:tabs>
        <w:tab w:val="left" w:pos="426"/>
      </w:tabs>
      <w:spacing w:before="360" w:after="200" w:line="240" w:lineRule="auto"/>
      <w:jc w:val="both"/>
      <w:outlineLvl w:val="0"/>
    </w:pPr>
    <w:rPr>
      <w:rFonts w:ascii="Arial" w:eastAsia="Calibri" w:hAnsi="Arial" w:cs="Arial"/>
      <w:b/>
      <w:bCs/>
      <w:kern w:val="32"/>
      <w:lang w:eastAsia="de-DE"/>
    </w:rPr>
  </w:style>
  <w:style w:type="paragraph" w:styleId="Ttulo2">
    <w:name w:val="heading 2"/>
    <w:basedOn w:val="Normal"/>
    <w:next w:val="Normal"/>
    <w:link w:val="Ttulo2Car"/>
    <w:unhideWhenUsed/>
    <w:qFormat/>
    <w:rsid w:val="00765374"/>
    <w:pPr>
      <w:keepNext/>
      <w:keepLines/>
      <w:numPr>
        <w:ilvl w:val="1"/>
        <w:numId w:val="25"/>
      </w:numPr>
      <w:tabs>
        <w:tab w:val="left" w:pos="567"/>
      </w:tabs>
      <w:spacing w:before="360" w:after="200" w:line="240" w:lineRule="auto"/>
      <w:jc w:val="both"/>
      <w:outlineLvl w:val="1"/>
    </w:pPr>
    <w:rPr>
      <w:rFonts w:ascii="Arial" w:eastAsia="Times New Roman" w:hAnsi="Arial" w:cs="Arial"/>
      <w:b/>
      <w:color w:val="000000"/>
      <w:lang w:val="es-ES"/>
    </w:rPr>
  </w:style>
  <w:style w:type="paragraph" w:styleId="Ttulo3">
    <w:name w:val="heading 3"/>
    <w:basedOn w:val="Normal"/>
    <w:next w:val="Normal"/>
    <w:link w:val="Ttulo3Car"/>
    <w:uiPriority w:val="9"/>
    <w:unhideWhenUsed/>
    <w:qFormat/>
    <w:rsid w:val="00765374"/>
    <w:pPr>
      <w:keepNext/>
      <w:keepLines/>
      <w:numPr>
        <w:ilvl w:val="2"/>
        <w:numId w:val="25"/>
      </w:numPr>
      <w:spacing w:before="40" w:after="0" w:line="240" w:lineRule="auto"/>
      <w:jc w:val="both"/>
      <w:outlineLvl w:val="2"/>
    </w:pPr>
    <w:rPr>
      <w:rFonts w:ascii="Calibri Light" w:eastAsia="Times New Roman" w:hAnsi="Calibri Light" w:cs="Times New Roman"/>
      <w:color w:val="1F4D78"/>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List Paragraph1,TIT 2 IND,Capítulo"/>
    <w:basedOn w:val="Normal"/>
    <w:link w:val="PrrafodelistaCar"/>
    <w:uiPriority w:val="34"/>
    <w:qFormat/>
    <w:rsid w:val="007F1AA4"/>
    <w:pPr>
      <w:ind w:left="720"/>
      <w:contextualSpacing/>
    </w:pPr>
  </w:style>
  <w:style w:type="character" w:styleId="Refdecomentario">
    <w:name w:val="annotation reference"/>
    <w:basedOn w:val="Fuentedeprrafopredeter"/>
    <w:uiPriority w:val="99"/>
    <w:semiHidden/>
    <w:unhideWhenUsed/>
    <w:rsid w:val="007F1AA4"/>
    <w:rPr>
      <w:sz w:val="16"/>
      <w:szCs w:val="16"/>
    </w:rPr>
  </w:style>
  <w:style w:type="paragraph" w:styleId="Textocomentario">
    <w:name w:val="annotation text"/>
    <w:basedOn w:val="Normal"/>
    <w:link w:val="TextocomentarioCar"/>
    <w:uiPriority w:val="99"/>
    <w:semiHidden/>
    <w:unhideWhenUsed/>
    <w:rsid w:val="007F1A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1AA4"/>
    <w:rPr>
      <w:sz w:val="20"/>
      <w:szCs w:val="20"/>
    </w:rPr>
  </w:style>
  <w:style w:type="paragraph" w:styleId="Textodeglobo">
    <w:name w:val="Balloon Text"/>
    <w:basedOn w:val="Normal"/>
    <w:link w:val="TextodegloboCar"/>
    <w:uiPriority w:val="99"/>
    <w:semiHidden/>
    <w:unhideWhenUsed/>
    <w:rsid w:val="007F1A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1AA4"/>
    <w:rPr>
      <w:rFonts w:ascii="Segoe UI" w:hAnsi="Segoe UI" w:cs="Segoe UI"/>
      <w:sz w:val="18"/>
      <w:szCs w:val="18"/>
    </w:rPr>
  </w:style>
  <w:style w:type="character" w:customStyle="1" w:styleId="Cuerpodeltexto">
    <w:name w:val="Cuerpo del texto_"/>
    <w:link w:val="Cuerpodeltexto0"/>
    <w:rsid w:val="000A3A9E"/>
    <w:rPr>
      <w:rFonts w:ascii="Book Antiqua" w:eastAsia="Book Antiqua" w:hAnsi="Book Antiqua" w:cs="Book Antiqua"/>
      <w:sz w:val="18"/>
      <w:szCs w:val="18"/>
      <w:shd w:val="clear" w:color="auto" w:fill="FFFFFF"/>
    </w:rPr>
  </w:style>
  <w:style w:type="paragraph" w:customStyle="1" w:styleId="Cuerpodeltexto0">
    <w:name w:val="Cuerpo del texto"/>
    <w:basedOn w:val="Normal"/>
    <w:link w:val="Cuerpodeltexto"/>
    <w:rsid w:val="000A3A9E"/>
    <w:pPr>
      <w:widowControl w:val="0"/>
      <w:shd w:val="clear" w:color="auto" w:fill="FFFFFF"/>
      <w:spacing w:before="360" w:after="240" w:line="274" w:lineRule="exact"/>
      <w:ind w:hanging="660"/>
      <w:jc w:val="both"/>
    </w:pPr>
    <w:rPr>
      <w:rFonts w:ascii="Book Antiqua" w:eastAsia="Book Antiqua" w:hAnsi="Book Antiqua" w:cs="Book Antiqua"/>
      <w:sz w:val="18"/>
      <w:szCs w:val="18"/>
    </w:rPr>
  </w:style>
  <w:style w:type="character" w:customStyle="1" w:styleId="PrrafodelistaCar">
    <w:name w:val="Párrafo de lista Car"/>
    <w:aliases w:val="Texto Car,List Paragraph1 Car,TIT 2 IND Car,Capítulo Car"/>
    <w:link w:val="Prrafodelista"/>
    <w:uiPriority w:val="34"/>
    <w:rsid w:val="00C351C8"/>
  </w:style>
  <w:style w:type="character" w:customStyle="1" w:styleId="m180412292274844822s1">
    <w:name w:val="m_180412292274844822s1"/>
    <w:basedOn w:val="Fuentedeprrafopredeter"/>
    <w:rsid w:val="00880D2D"/>
  </w:style>
  <w:style w:type="paragraph" w:styleId="Asuntodelcomentario">
    <w:name w:val="annotation subject"/>
    <w:basedOn w:val="Textocomentario"/>
    <w:next w:val="Textocomentario"/>
    <w:link w:val="AsuntodelcomentarioCar"/>
    <w:uiPriority w:val="99"/>
    <w:semiHidden/>
    <w:unhideWhenUsed/>
    <w:rsid w:val="00540752"/>
    <w:rPr>
      <w:b/>
      <w:bCs/>
    </w:rPr>
  </w:style>
  <w:style w:type="character" w:customStyle="1" w:styleId="AsuntodelcomentarioCar">
    <w:name w:val="Asunto del comentario Car"/>
    <w:basedOn w:val="TextocomentarioCar"/>
    <w:link w:val="Asuntodelcomentario"/>
    <w:uiPriority w:val="99"/>
    <w:semiHidden/>
    <w:rsid w:val="00540752"/>
    <w:rPr>
      <w:b/>
      <w:bCs/>
      <w:sz w:val="20"/>
      <w:szCs w:val="20"/>
    </w:rPr>
  </w:style>
  <w:style w:type="paragraph" w:styleId="Sinespaciado">
    <w:name w:val="No Spacing"/>
    <w:uiPriority w:val="1"/>
    <w:qFormat/>
    <w:rsid w:val="009A1471"/>
    <w:pPr>
      <w:spacing w:after="0" w:line="240" w:lineRule="auto"/>
    </w:pPr>
  </w:style>
  <w:style w:type="character" w:customStyle="1" w:styleId="Ttulo1Car">
    <w:name w:val="Título 1 Car"/>
    <w:basedOn w:val="Fuentedeprrafopredeter"/>
    <w:link w:val="Ttulo1"/>
    <w:rsid w:val="00765374"/>
    <w:rPr>
      <w:rFonts w:ascii="Arial" w:eastAsia="Calibri" w:hAnsi="Arial" w:cs="Arial"/>
      <w:b/>
      <w:bCs/>
      <w:kern w:val="32"/>
      <w:lang w:eastAsia="de-DE"/>
    </w:rPr>
  </w:style>
  <w:style w:type="character" w:customStyle="1" w:styleId="Ttulo2Car">
    <w:name w:val="Título 2 Car"/>
    <w:basedOn w:val="Fuentedeprrafopredeter"/>
    <w:link w:val="Ttulo2"/>
    <w:rsid w:val="00765374"/>
    <w:rPr>
      <w:rFonts w:ascii="Arial" w:eastAsia="Times New Roman" w:hAnsi="Arial" w:cs="Arial"/>
      <w:b/>
      <w:color w:val="000000"/>
      <w:lang w:val="es-ES"/>
    </w:rPr>
  </w:style>
  <w:style w:type="character" w:customStyle="1" w:styleId="Ttulo3Car">
    <w:name w:val="Título 3 Car"/>
    <w:basedOn w:val="Fuentedeprrafopredeter"/>
    <w:link w:val="Ttulo3"/>
    <w:uiPriority w:val="9"/>
    <w:rsid w:val="00765374"/>
    <w:rPr>
      <w:rFonts w:ascii="Calibri Light" w:eastAsia="Times New Roman" w:hAnsi="Calibri Light" w:cs="Times New Roman"/>
      <w:color w:val="1F4D78"/>
      <w:sz w:val="24"/>
      <w:szCs w:val="24"/>
      <w:lang w:val="es-ES"/>
    </w:rPr>
  </w:style>
  <w:style w:type="paragraph" w:styleId="Encabezado">
    <w:name w:val="header"/>
    <w:basedOn w:val="Normal"/>
    <w:link w:val="EncabezadoCar"/>
    <w:uiPriority w:val="99"/>
    <w:unhideWhenUsed/>
    <w:rsid w:val="00765374"/>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basedOn w:val="Fuentedeprrafopredeter"/>
    <w:link w:val="Encabezado"/>
    <w:uiPriority w:val="99"/>
    <w:rsid w:val="00765374"/>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765374"/>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765374"/>
    <w:rPr>
      <w:rFonts w:ascii="Calibri" w:eastAsia="Calibri" w:hAnsi="Calibri" w:cs="Times New Roman"/>
      <w:sz w:val="20"/>
      <w:szCs w:val="20"/>
      <w:lang w:val="x-none" w:eastAsia="x-none"/>
    </w:rPr>
  </w:style>
  <w:style w:type="character" w:customStyle="1" w:styleId="Cuerpodeltexto2">
    <w:name w:val="Cuerpo del texto (2)_"/>
    <w:link w:val="Cuerpodeltexto20"/>
    <w:rsid w:val="00765374"/>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765374"/>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8B2E5D"/>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FB18E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FB18EA"/>
    <w:pPr>
      <w:spacing w:before="140" w:after="200" w:line="240" w:lineRule="auto"/>
      <w:jc w:val="both"/>
    </w:pPr>
    <w:rPr>
      <w:b/>
      <w:bCs/>
      <w:sz w:val="24"/>
      <w:szCs w:val="18"/>
      <w:lang w:val="es-CO"/>
    </w:rPr>
  </w:style>
  <w:style w:type="paragraph" w:styleId="Textonotapie">
    <w:name w:val="footnote text"/>
    <w:basedOn w:val="Normal"/>
    <w:link w:val="TextonotapieCar"/>
    <w:uiPriority w:val="99"/>
    <w:unhideWhenUsed/>
    <w:rsid w:val="00FB18EA"/>
    <w:pPr>
      <w:spacing w:before="140" w:after="0" w:line="240" w:lineRule="auto"/>
      <w:jc w:val="both"/>
    </w:pPr>
    <w:rPr>
      <w:color w:val="404040" w:themeColor="text1" w:themeTint="BF"/>
      <w:sz w:val="20"/>
      <w:szCs w:val="20"/>
      <w:lang w:val="es-CO"/>
    </w:rPr>
  </w:style>
  <w:style w:type="character" w:customStyle="1" w:styleId="TextonotapieCar">
    <w:name w:val="Texto nota pie Car"/>
    <w:basedOn w:val="Fuentedeprrafopredeter"/>
    <w:link w:val="Textonotapie"/>
    <w:uiPriority w:val="99"/>
    <w:rsid w:val="00FB18EA"/>
    <w:rPr>
      <w:color w:val="404040" w:themeColor="text1" w:themeTint="BF"/>
      <w:sz w:val="20"/>
      <w:szCs w:val="20"/>
      <w:lang w:val="es-CO"/>
    </w:rPr>
  </w:style>
  <w:style w:type="character" w:styleId="Refdenotaalpie">
    <w:name w:val="footnote reference"/>
    <w:basedOn w:val="Fuentedeprrafopredeter"/>
    <w:uiPriority w:val="99"/>
    <w:semiHidden/>
    <w:unhideWhenUsed/>
    <w:rsid w:val="00FB18EA"/>
    <w:rPr>
      <w:vertAlign w:val="superscript"/>
    </w:rPr>
  </w:style>
  <w:style w:type="paragraph" w:customStyle="1" w:styleId="m2795134800124393744gmail-msolistparagraph">
    <w:name w:val="m_2795134800124393744gmail-msolistparagraph"/>
    <w:basedOn w:val="Normal"/>
    <w:rsid w:val="0007690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076905"/>
  </w:style>
  <w:style w:type="paragraph" w:customStyle="1" w:styleId="m2795134800124393744gmail-cuerpodeltexto0">
    <w:name w:val="m_2795134800124393744gmail-cuerpodeltexto0"/>
    <w:basedOn w:val="Normal"/>
    <w:rsid w:val="0007690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Cuadrculaclara-nfasis31">
    <w:name w:val="Cuadrícula clara - Énfasis 31"/>
    <w:basedOn w:val="Normal"/>
    <w:link w:val="Cuadrculaclara-nfasis3Car"/>
    <w:uiPriority w:val="34"/>
    <w:qFormat/>
    <w:rsid w:val="00EE44F0"/>
    <w:pPr>
      <w:suppressAutoHyphens/>
      <w:spacing w:after="0" w:line="100" w:lineRule="atLeast"/>
      <w:ind w:left="708"/>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EE44F0"/>
    <w:rPr>
      <w:rFonts w:ascii="Times New Roman" w:eastAsia="Arial Unicode MS" w:hAnsi="Times New Roman" w:cs="Times New Roman"/>
      <w:kern w:val="1"/>
      <w:sz w:val="24"/>
      <w:szCs w:val="24"/>
      <w:lang w:val="es-ES_tradnl" w:eastAsia="ar-SA"/>
    </w:rPr>
  </w:style>
  <w:style w:type="paragraph" w:customStyle="1" w:styleId="Textopredeterminado">
    <w:name w:val="Texto predeterminado"/>
    <w:basedOn w:val="Normal"/>
    <w:rsid w:val="00EE44F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EE44F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E44F0"/>
    <w:rPr>
      <w:rFonts w:ascii="Courier New" w:eastAsia="Times New Roman" w:hAnsi="Courier New"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A4"/>
  </w:style>
  <w:style w:type="paragraph" w:styleId="Ttulo1">
    <w:name w:val="heading 1"/>
    <w:basedOn w:val="Normal"/>
    <w:link w:val="Ttulo1Car"/>
    <w:autoRedefine/>
    <w:qFormat/>
    <w:rsid w:val="00765374"/>
    <w:pPr>
      <w:keepNext/>
      <w:keepLines/>
      <w:numPr>
        <w:numId w:val="25"/>
      </w:numPr>
      <w:tabs>
        <w:tab w:val="left" w:pos="426"/>
      </w:tabs>
      <w:spacing w:before="360" w:after="200" w:line="240" w:lineRule="auto"/>
      <w:jc w:val="both"/>
      <w:outlineLvl w:val="0"/>
    </w:pPr>
    <w:rPr>
      <w:rFonts w:ascii="Arial" w:eastAsia="Calibri" w:hAnsi="Arial" w:cs="Arial"/>
      <w:b/>
      <w:bCs/>
      <w:kern w:val="32"/>
      <w:lang w:eastAsia="de-DE"/>
    </w:rPr>
  </w:style>
  <w:style w:type="paragraph" w:styleId="Ttulo2">
    <w:name w:val="heading 2"/>
    <w:basedOn w:val="Normal"/>
    <w:next w:val="Normal"/>
    <w:link w:val="Ttulo2Car"/>
    <w:unhideWhenUsed/>
    <w:qFormat/>
    <w:rsid w:val="00765374"/>
    <w:pPr>
      <w:keepNext/>
      <w:keepLines/>
      <w:numPr>
        <w:ilvl w:val="1"/>
        <w:numId w:val="25"/>
      </w:numPr>
      <w:tabs>
        <w:tab w:val="left" w:pos="567"/>
      </w:tabs>
      <w:spacing w:before="360" w:after="200" w:line="240" w:lineRule="auto"/>
      <w:jc w:val="both"/>
      <w:outlineLvl w:val="1"/>
    </w:pPr>
    <w:rPr>
      <w:rFonts w:ascii="Arial" w:eastAsia="Times New Roman" w:hAnsi="Arial" w:cs="Arial"/>
      <w:b/>
      <w:color w:val="000000"/>
      <w:lang w:val="es-ES"/>
    </w:rPr>
  </w:style>
  <w:style w:type="paragraph" w:styleId="Ttulo3">
    <w:name w:val="heading 3"/>
    <w:basedOn w:val="Normal"/>
    <w:next w:val="Normal"/>
    <w:link w:val="Ttulo3Car"/>
    <w:uiPriority w:val="9"/>
    <w:unhideWhenUsed/>
    <w:qFormat/>
    <w:rsid w:val="00765374"/>
    <w:pPr>
      <w:keepNext/>
      <w:keepLines/>
      <w:numPr>
        <w:ilvl w:val="2"/>
        <w:numId w:val="25"/>
      </w:numPr>
      <w:spacing w:before="40" w:after="0" w:line="240" w:lineRule="auto"/>
      <w:jc w:val="both"/>
      <w:outlineLvl w:val="2"/>
    </w:pPr>
    <w:rPr>
      <w:rFonts w:ascii="Calibri Light" w:eastAsia="Times New Roman" w:hAnsi="Calibri Light" w:cs="Times New Roman"/>
      <w:color w:val="1F4D78"/>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List Paragraph1,TIT 2 IND,Capítulo"/>
    <w:basedOn w:val="Normal"/>
    <w:link w:val="PrrafodelistaCar"/>
    <w:uiPriority w:val="34"/>
    <w:qFormat/>
    <w:rsid w:val="007F1AA4"/>
    <w:pPr>
      <w:ind w:left="720"/>
      <w:contextualSpacing/>
    </w:pPr>
  </w:style>
  <w:style w:type="character" w:styleId="Refdecomentario">
    <w:name w:val="annotation reference"/>
    <w:basedOn w:val="Fuentedeprrafopredeter"/>
    <w:uiPriority w:val="99"/>
    <w:semiHidden/>
    <w:unhideWhenUsed/>
    <w:rsid w:val="007F1AA4"/>
    <w:rPr>
      <w:sz w:val="16"/>
      <w:szCs w:val="16"/>
    </w:rPr>
  </w:style>
  <w:style w:type="paragraph" w:styleId="Textocomentario">
    <w:name w:val="annotation text"/>
    <w:basedOn w:val="Normal"/>
    <w:link w:val="TextocomentarioCar"/>
    <w:uiPriority w:val="99"/>
    <w:semiHidden/>
    <w:unhideWhenUsed/>
    <w:rsid w:val="007F1A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1AA4"/>
    <w:rPr>
      <w:sz w:val="20"/>
      <w:szCs w:val="20"/>
    </w:rPr>
  </w:style>
  <w:style w:type="paragraph" w:styleId="Textodeglobo">
    <w:name w:val="Balloon Text"/>
    <w:basedOn w:val="Normal"/>
    <w:link w:val="TextodegloboCar"/>
    <w:uiPriority w:val="99"/>
    <w:semiHidden/>
    <w:unhideWhenUsed/>
    <w:rsid w:val="007F1A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1AA4"/>
    <w:rPr>
      <w:rFonts w:ascii="Segoe UI" w:hAnsi="Segoe UI" w:cs="Segoe UI"/>
      <w:sz w:val="18"/>
      <w:szCs w:val="18"/>
    </w:rPr>
  </w:style>
  <w:style w:type="character" w:customStyle="1" w:styleId="Cuerpodeltexto">
    <w:name w:val="Cuerpo del texto_"/>
    <w:link w:val="Cuerpodeltexto0"/>
    <w:rsid w:val="000A3A9E"/>
    <w:rPr>
      <w:rFonts w:ascii="Book Antiqua" w:eastAsia="Book Antiqua" w:hAnsi="Book Antiqua" w:cs="Book Antiqua"/>
      <w:sz w:val="18"/>
      <w:szCs w:val="18"/>
      <w:shd w:val="clear" w:color="auto" w:fill="FFFFFF"/>
    </w:rPr>
  </w:style>
  <w:style w:type="paragraph" w:customStyle="1" w:styleId="Cuerpodeltexto0">
    <w:name w:val="Cuerpo del texto"/>
    <w:basedOn w:val="Normal"/>
    <w:link w:val="Cuerpodeltexto"/>
    <w:rsid w:val="000A3A9E"/>
    <w:pPr>
      <w:widowControl w:val="0"/>
      <w:shd w:val="clear" w:color="auto" w:fill="FFFFFF"/>
      <w:spacing w:before="360" w:after="240" w:line="274" w:lineRule="exact"/>
      <w:ind w:hanging="660"/>
      <w:jc w:val="both"/>
    </w:pPr>
    <w:rPr>
      <w:rFonts w:ascii="Book Antiqua" w:eastAsia="Book Antiqua" w:hAnsi="Book Antiqua" w:cs="Book Antiqua"/>
      <w:sz w:val="18"/>
      <w:szCs w:val="18"/>
    </w:rPr>
  </w:style>
  <w:style w:type="character" w:customStyle="1" w:styleId="PrrafodelistaCar">
    <w:name w:val="Párrafo de lista Car"/>
    <w:aliases w:val="Texto Car,List Paragraph1 Car,TIT 2 IND Car,Capítulo Car"/>
    <w:link w:val="Prrafodelista"/>
    <w:uiPriority w:val="34"/>
    <w:rsid w:val="00C351C8"/>
  </w:style>
  <w:style w:type="character" w:customStyle="1" w:styleId="m180412292274844822s1">
    <w:name w:val="m_180412292274844822s1"/>
    <w:basedOn w:val="Fuentedeprrafopredeter"/>
    <w:rsid w:val="00880D2D"/>
  </w:style>
  <w:style w:type="paragraph" w:styleId="Asuntodelcomentario">
    <w:name w:val="annotation subject"/>
    <w:basedOn w:val="Textocomentario"/>
    <w:next w:val="Textocomentario"/>
    <w:link w:val="AsuntodelcomentarioCar"/>
    <w:uiPriority w:val="99"/>
    <w:semiHidden/>
    <w:unhideWhenUsed/>
    <w:rsid w:val="00540752"/>
    <w:rPr>
      <w:b/>
      <w:bCs/>
    </w:rPr>
  </w:style>
  <w:style w:type="character" w:customStyle="1" w:styleId="AsuntodelcomentarioCar">
    <w:name w:val="Asunto del comentario Car"/>
    <w:basedOn w:val="TextocomentarioCar"/>
    <w:link w:val="Asuntodelcomentario"/>
    <w:uiPriority w:val="99"/>
    <w:semiHidden/>
    <w:rsid w:val="00540752"/>
    <w:rPr>
      <w:b/>
      <w:bCs/>
      <w:sz w:val="20"/>
      <w:szCs w:val="20"/>
    </w:rPr>
  </w:style>
  <w:style w:type="paragraph" w:styleId="Sinespaciado">
    <w:name w:val="No Spacing"/>
    <w:uiPriority w:val="1"/>
    <w:qFormat/>
    <w:rsid w:val="009A1471"/>
    <w:pPr>
      <w:spacing w:after="0" w:line="240" w:lineRule="auto"/>
    </w:pPr>
  </w:style>
  <w:style w:type="character" w:customStyle="1" w:styleId="Ttulo1Car">
    <w:name w:val="Título 1 Car"/>
    <w:basedOn w:val="Fuentedeprrafopredeter"/>
    <w:link w:val="Ttulo1"/>
    <w:rsid w:val="00765374"/>
    <w:rPr>
      <w:rFonts w:ascii="Arial" w:eastAsia="Calibri" w:hAnsi="Arial" w:cs="Arial"/>
      <w:b/>
      <w:bCs/>
      <w:kern w:val="32"/>
      <w:lang w:eastAsia="de-DE"/>
    </w:rPr>
  </w:style>
  <w:style w:type="character" w:customStyle="1" w:styleId="Ttulo2Car">
    <w:name w:val="Título 2 Car"/>
    <w:basedOn w:val="Fuentedeprrafopredeter"/>
    <w:link w:val="Ttulo2"/>
    <w:rsid w:val="00765374"/>
    <w:rPr>
      <w:rFonts w:ascii="Arial" w:eastAsia="Times New Roman" w:hAnsi="Arial" w:cs="Arial"/>
      <w:b/>
      <w:color w:val="000000"/>
      <w:lang w:val="es-ES"/>
    </w:rPr>
  </w:style>
  <w:style w:type="character" w:customStyle="1" w:styleId="Ttulo3Car">
    <w:name w:val="Título 3 Car"/>
    <w:basedOn w:val="Fuentedeprrafopredeter"/>
    <w:link w:val="Ttulo3"/>
    <w:uiPriority w:val="9"/>
    <w:rsid w:val="00765374"/>
    <w:rPr>
      <w:rFonts w:ascii="Calibri Light" w:eastAsia="Times New Roman" w:hAnsi="Calibri Light" w:cs="Times New Roman"/>
      <w:color w:val="1F4D78"/>
      <w:sz w:val="24"/>
      <w:szCs w:val="24"/>
      <w:lang w:val="es-ES"/>
    </w:rPr>
  </w:style>
  <w:style w:type="paragraph" w:styleId="Encabezado">
    <w:name w:val="header"/>
    <w:basedOn w:val="Normal"/>
    <w:link w:val="EncabezadoCar"/>
    <w:uiPriority w:val="99"/>
    <w:unhideWhenUsed/>
    <w:rsid w:val="00765374"/>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basedOn w:val="Fuentedeprrafopredeter"/>
    <w:link w:val="Encabezado"/>
    <w:uiPriority w:val="99"/>
    <w:rsid w:val="00765374"/>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765374"/>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765374"/>
    <w:rPr>
      <w:rFonts w:ascii="Calibri" w:eastAsia="Calibri" w:hAnsi="Calibri" w:cs="Times New Roman"/>
      <w:sz w:val="20"/>
      <w:szCs w:val="20"/>
      <w:lang w:val="x-none" w:eastAsia="x-none"/>
    </w:rPr>
  </w:style>
  <w:style w:type="character" w:customStyle="1" w:styleId="Cuerpodeltexto2">
    <w:name w:val="Cuerpo del texto (2)_"/>
    <w:link w:val="Cuerpodeltexto20"/>
    <w:rsid w:val="00765374"/>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765374"/>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8B2E5D"/>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FB18E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FB18EA"/>
    <w:pPr>
      <w:spacing w:before="140" w:after="200" w:line="240" w:lineRule="auto"/>
      <w:jc w:val="both"/>
    </w:pPr>
    <w:rPr>
      <w:b/>
      <w:bCs/>
      <w:sz w:val="24"/>
      <w:szCs w:val="18"/>
      <w:lang w:val="es-CO"/>
    </w:rPr>
  </w:style>
  <w:style w:type="paragraph" w:styleId="Textonotapie">
    <w:name w:val="footnote text"/>
    <w:basedOn w:val="Normal"/>
    <w:link w:val="TextonotapieCar"/>
    <w:uiPriority w:val="99"/>
    <w:unhideWhenUsed/>
    <w:rsid w:val="00FB18EA"/>
    <w:pPr>
      <w:spacing w:before="140" w:after="0" w:line="240" w:lineRule="auto"/>
      <w:jc w:val="both"/>
    </w:pPr>
    <w:rPr>
      <w:color w:val="404040" w:themeColor="text1" w:themeTint="BF"/>
      <w:sz w:val="20"/>
      <w:szCs w:val="20"/>
      <w:lang w:val="es-CO"/>
    </w:rPr>
  </w:style>
  <w:style w:type="character" w:customStyle="1" w:styleId="TextonotapieCar">
    <w:name w:val="Texto nota pie Car"/>
    <w:basedOn w:val="Fuentedeprrafopredeter"/>
    <w:link w:val="Textonotapie"/>
    <w:uiPriority w:val="99"/>
    <w:rsid w:val="00FB18EA"/>
    <w:rPr>
      <w:color w:val="404040" w:themeColor="text1" w:themeTint="BF"/>
      <w:sz w:val="20"/>
      <w:szCs w:val="20"/>
      <w:lang w:val="es-CO"/>
    </w:rPr>
  </w:style>
  <w:style w:type="character" w:styleId="Refdenotaalpie">
    <w:name w:val="footnote reference"/>
    <w:basedOn w:val="Fuentedeprrafopredeter"/>
    <w:uiPriority w:val="99"/>
    <w:semiHidden/>
    <w:unhideWhenUsed/>
    <w:rsid w:val="00FB18EA"/>
    <w:rPr>
      <w:vertAlign w:val="superscript"/>
    </w:rPr>
  </w:style>
  <w:style w:type="paragraph" w:customStyle="1" w:styleId="m2795134800124393744gmail-msolistparagraph">
    <w:name w:val="m_2795134800124393744gmail-msolistparagraph"/>
    <w:basedOn w:val="Normal"/>
    <w:rsid w:val="0007690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076905"/>
  </w:style>
  <w:style w:type="paragraph" w:customStyle="1" w:styleId="m2795134800124393744gmail-cuerpodeltexto0">
    <w:name w:val="m_2795134800124393744gmail-cuerpodeltexto0"/>
    <w:basedOn w:val="Normal"/>
    <w:rsid w:val="0007690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Cuadrculaclara-nfasis31">
    <w:name w:val="Cuadrícula clara - Énfasis 31"/>
    <w:basedOn w:val="Normal"/>
    <w:link w:val="Cuadrculaclara-nfasis3Car"/>
    <w:uiPriority w:val="34"/>
    <w:qFormat/>
    <w:rsid w:val="00EE44F0"/>
    <w:pPr>
      <w:suppressAutoHyphens/>
      <w:spacing w:after="0" w:line="100" w:lineRule="atLeast"/>
      <w:ind w:left="708"/>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EE44F0"/>
    <w:rPr>
      <w:rFonts w:ascii="Times New Roman" w:eastAsia="Arial Unicode MS" w:hAnsi="Times New Roman" w:cs="Times New Roman"/>
      <w:kern w:val="1"/>
      <w:sz w:val="24"/>
      <w:szCs w:val="24"/>
      <w:lang w:val="es-ES_tradnl" w:eastAsia="ar-SA"/>
    </w:rPr>
  </w:style>
  <w:style w:type="paragraph" w:customStyle="1" w:styleId="Textopredeterminado">
    <w:name w:val="Texto predeterminado"/>
    <w:basedOn w:val="Normal"/>
    <w:rsid w:val="00EE44F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EE44F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E44F0"/>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50929">
      <w:bodyDiv w:val="1"/>
      <w:marLeft w:val="0"/>
      <w:marRight w:val="0"/>
      <w:marTop w:val="0"/>
      <w:marBottom w:val="0"/>
      <w:divBdr>
        <w:top w:val="none" w:sz="0" w:space="0" w:color="auto"/>
        <w:left w:val="none" w:sz="0" w:space="0" w:color="auto"/>
        <w:bottom w:val="none" w:sz="0" w:space="0" w:color="auto"/>
        <w:right w:val="none" w:sz="0" w:space="0" w:color="auto"/>
      </w:divBdr>
      <w:divsChild>
        <w:div w:id="480732946">
          <w:marLeft w:val="0"/>
          <w:marRight w:val="0"/>
          <w:marTop w:val="0"/>
          <w:marBottom w:val="0"/>
          <w:divBdr>
            <w:top w:val="none" w:sz="0" w:space="0" w:color="auto"/>
            <w:left w:val="none" w:sz="0" w:space="0" w:color="auto"/>
            <w:bottom w:val="none" w:sz="0" w:space="0" w:color="auto"/>
            <w:right w:val="none" w:sz="0" w:space="0" w:color="auto"/>
          </w:divBdr>
        </w:div>
        <w:div w:id="1248880811">
          <w:marLeft w:val="0"/>
          <w:marRight w:val="0"/>
          <w:marTop w:val="0"/>
          <w:marBottom w:val="0"/>
          <w:divBdr>
            <w:top w:val="none" w:sz="0" w:space="0" w:color="auto"/>
            <w:left w:val="none" w:sz="0" w:space="0" w:color="auto"/>
            <w:bottom w:val="none" w:sz="0" w:space="0" w:color="auto"/>
            <w:right w:val="none" w:sz="0" w:space="0" w:color="auto"/>
          </w:divBdr>
          <w:divsChild>
            <w:div w:id="761074681">
              <w:marLeft w:val="0"/>
              <w:marRight w:val="0"/>
              <w:marTop w:val="0"/>
              <w:marBottom w:val="0"/>
              <w:divBdr>
                <w:top w:val="none" w:sz="0" w:space="0" w:color="auto"/>
                <w:left w:val="none" w:sz="0" w:space="0" w:color="auto"/>
                <w:bottom w:val="none" w:sz="0" w:space="0" w:color="auto"/>
                <w:right w:val="none" w:sz="0" w:space="0" w:color="auto"/>
              </w:divBdr>
              <w:divsChild>
                <w:div w:id="793208850">
                  <w:marLeft w:val="0"/>
                  <w:marRight w:val="0"/>
                  <w:marTop w:val="0"/>
                  <w:marBottom w:val="0"/>
                  <w:divBdr>
                    <w:top w:val="none" w:sz="0" w:space="0" w:color="auto"/>
                    <w:left w:val="none" w:sz="0" w:space="0" w:color="auto"/>
                    <w:bottom w:val="none" w:sz="0" w:space="0" w:color="auto"/>
                    <w:right w:val="none" w:sz="0" w:space="0" w:color="auto"/>
                  </w:divBdr>
                  <w:divsChild>
                    <w:div w:id="8742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'Flota operando_DV'!$F$30</c:f>
              <c:strCache>
                <c:ptCount val="1"/>
                <c:pt idx="0">
                  <c:v>Formal</c:v>
                </c:pt>
              </c:strCache>
            </c:strRef>
          </c:tx>
          <c:spPr>
            <a:solidFill>
              <a:schemeClr val="accent6">
                <a:lumMod val="60000"/>
                <a:lumOff val="40000"/>
              </a:schemeClr>
            </a:solidFill>
            <a:ln w="9525" cap="flat" cmpd="sng" algn="ctr">
              <a:solidFill>
                <a:schemeClr val="accent1">
                  <a:shade val="95000"/>
                </a:schemeClr>
              </a:solidFill>
              <a:round/>
            </a:ln>
            <a:effectLst/>
          </c:spPr>
          <c:invertIfNegative val="0"/>
          <c:dPt>
            <c:idx val="3"/>
            <c:invertIfNegative val="0"/>
            <c:bubble3D val="0"/>
            <c:spPr>
              <a:solidFill>
                <a:srgbClr val="FF0000"/>
              </a:solidFill>
              <a:ln w="9525" cap="flat" cmpd="sng" algn="ctr">
                <a:solidFill>
                  <a:schemeClr val="accent1">
                    <a:shade val="95000"/>
                  </a:schemeClr>
                </a:solidFill>
                <a:round/>
              </a:ln>
              <a:effectLst/>
            </c:spPr>
          </c:dPt>
          <c:dPt>
            <c:idx val="4"/>
            <c:invertIfNegative val="0"/>
            <c:bubble3D val="0"/>
            <c:spPr>
              <a:solidFill>
                <a:srgbClr val="FF0000"/>
              </a:solidFill>
              <a:ln w="9525" cap="flat" cmpd="sng" algn="ctr">
                <a:solidFill>
                  <a:schemeClr val="accent1">
                    <a:shade val="95000"/>
                  </a:schemeClr>
                </a:solidFill>
                <a:round/>
              </a:ln>
              <a:effectLst/>
            </c:spPr>
          </c:dPt>
          <c:dPt>
            <c:idx val="5"/>
            <c:invertIfNegative val="0"/>
            <c:bubble3D val="0"/>
            <c:spPr>
              <a:solidFill>
                <a:srgbClr val="FF0000"/>
              </a:solidFill>
              <a:ln w="9525" cap="flat" cmpd="sng" algn="ctr">
                <a:solidFill>
                  <a:schemeClr val="accent1">
                    <a:shade val="95000"/>
                  </a:schemeClr>
                </a:solidFill>
                <a:round/>
              </a:ln>
              <a:effectLst/>
            </c:spPr>
          </c:dPt>
          <c:dPt>
            <c:idx val="6"/>
            <c:invertIfNegative val="0"/>
            <c:bubble3D val="0"/>
            <c:spPr>
              <a:solidFill>
                <a:srgbClr val="FF0000"/>
              </a:solidFill>
              <a:ln w="9525" cap="flat" cmpd="sng" algn="ctr">
                <a:solidFill>
                  <a:schemeClr val="accent1">
                    <a:shade val="95000"/>
                  </a:schemeClr>
                </a:solidFill>
                <a:round/>
              </a:ln>
              <a:effectLst/>
            </c:spPr>
          </c:dPt>
          <c:dPt>
            <c:idx val="7"/>
            <c:invertIfNegative val="0"/>
            <c:bubble3D val="0"/>
            <c:spPr>
              <a:solidFill>
                <a:srgbClr val="FF0000"/>
              </a:solidFill>
              <a:ln w="9525" cap="flat" cmpd="sng" algn="ctr">
                <a:solidFill>
                  <a:schemeClr val="accent1">
                    <a:shade val="95000"/>
                  </a:schemeClr>
                </a:solidFill>
                <a:round/>
              </a:ln>
              <a:effectLst/>
            </c:spPr>
          </c:dPt>
          <c:dPt>
            <c:idx val="8"/>
            <c:invertIfNegative val="0"/>
            <c:bubble3D val="0"/>
            <c:spPr>
              <a:solidFill>
                <a:srgbClr val="FF0000"/>
              </a:solidFill>
              <a:ln w="9525" cap="flat" cmpd="sng" algn="ctr">
                <a:solidFill>
                  <a:schemeClr val="accent1">
                    <a:shade val="95000"/>
                  </a:schemeClr>
                </a:solidFill>
                <a:round/>
              </a:ln>
              <a:effectLst/>
            </c:spPr>
          </c:dPt>
          <c:dPt>
            <c:idx val="21"/>
            <c:invertIfNegative val="0"/>
            <c:bubble3D val="0"/>
            <c:spPr>
              <a:solidFill>
                <a:srgbClr val="FF0000"/>
              </a:solidFill>
              <a:ln w="9525" cap="flat" cmpd="sng" algn="ctr">
                <a:solidFill>
                  <a:schemeClr val="accent1">
                    <a:shade val="95000"/>
                  </a:schemeClr>
                </a:solidFill>
                <a:round/>
              </a:ln>
              <a:effectLst/>
            </c:spPr>
          </c:dPt>
          <c:dPt>
            <c:idx val="22"/>
            <c:invertIfNegative val="0"/>
            <c:bubble3D val="0"/>
            <c:spPr>
              <a:solidFill>
                <a:srgbClr val="FF0000"/>
              </a:solidFill>
              <a:ln w="9525" cap="flat" cmpd="sng" algn="ctr">
                <a:solidFill>
                  <a:schemeClr val="accent1">
                    <a:shade val="95000"/>
                  </a:schemeClr>
                </a:solidFill>
                <a:round/>
              </a:ln>
              <a:effectLst/>
            </c:spPr>
          </c:dPt>
          <c:dPt>
            <c:idx val="23"/>
            <c:invertIfNegative val="0"/>
            <c:bubble3D val="0"/>
            <c:spPr>
              <a:solidFill>
                <a:srgbClr val="FF0000"/>
              </a:solidFill>
              <a:ln w="9525" cap="flat" cmpd="sng" algn="ctr">
                <a:solidFill>
                  <a:schemeClr val="accent1">
                    <a:shade val="95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'Flota operando_DV'!$B$31:$B$54</c:f>
              <c:strCache>
                <c:ptCount val="24"/>
                <c:pt idx="0">
                  <c:v>0:00 - 1:00</c:v>
                </c:pt>
                <c:pt idx="1">
                  <c:v>1:00 - 2:00</c:v>
                </c:pt>
                <c:pt idx="2">
                  <c:v>2:00 - 3:00</c:v>
                </c:pt>
                <c:pt idx="3">
                  <c:v>3:00 - 4:00</c:v>
                </c:pt>
                <c:pt idx="4">
                  <c:v>4:00 - 5:00</c:v>
                </c:pt>
                <c:pt idx="5">
                  <c:v>5:00 - 6:00</c:v>
                </c:pt>
                <c:pt idx="6">
                  <c:v>6:00 - 7:00</c:v>
                </c:pt>
                <c:pt idx="7">
                  <c:v>7:00 - 8:00</c:v>
                </c:pt>
                <c:pt idx="8">
                  <c:v>8:00 - 9:00</c:v>
                </c:pt>
                <c:pt idx="9">
                  <c:v>9:00 - 10:00</c:v>
                </c:pt>
                <c:pt idx="10">
                  <c:v>10:00 - 11:00</c:v>
                </c:pt>
                <c:pt idx="11">
                  <c:v>11:00 - 12:00</c:v>
                </c:pt>
                <c:pt idx="12">
                  <c:v>12:00 - 13:00</c:v>
                </c:pt>
                <c:pt idx="13">
                  <c:v>13:00 - 14:00</c:v>
                </c:pt>
                <c:pt idx="14">
                  <c:v>14:00 -  15:00</c:v>
                </c:pt>
                <c:pt idx="15">
                  <c:v>15:00 - 16:00</c:v>
                </c:pt>
                <c:pt idx="16">
                  <c:v>16:00 - 17:00</c:v>
                </c:pt>
                <c:pt idx="17">
                  <c:v>17:00 - 18:00</c:v>
                </c:pt>
                <c:pt idx="18">
                  <c:v>18:00 - 19:00</c:v>
                </c:pt>
                <c:pt idx="19">
                  <c:v>19:00 -  20:00</c:v>
                </c:pt>
                <c:pt idx="20">
                  <c:v>20:00 - 21:00</c:v>
                </c:pt>
                <c:pt idx="21">
                  <c:v>21:00 - 22:00</c:v>
                </c:pt>
                <c:pt idx="22">
                  <c:v>22:00 - 23:00</c:v>
                </c:pt>
                <c:pt idx="23">
                  <c:v>23:00 - 24:00</c:v>
                </c:pt>
              </c:strCache>
            </c:strRef>
          </c:cat>
          <c:val>
            <c:numRef>
              <c:f>'Flota operando_DV'!$H$31:$H$54</c:f>
              <c:numCache>
                <c:formatCode>0</c:formatCode>
                <c:ptCount val="24"/>
                <c:pt idx="0">
                  <c:v>91</c:v>
                </c:pt>
                <c:pt idx="1">
                  <c:v>182</c:v>
                </c:pt>
                <c:pt idx="2">
                  <c:v>273</c:v>
                </c:pt>
                <c:pt idx="3">
                  <c:v>546</c:v>
                </c:pt>
                <c:pt idx="4">
                  <c:v>1228</c:v>
                </c:pt>
                <c:pt idx="5">
                  <c:v>3380</c:v>
                </c:pt>
                <c:pt idx="6">
                  <c:v>7790</c:v>
                </c:pt>
                <c:pt idx="7">
                  <c:v>13201</c:v>
                </c:pt>
                <c:pt idx="8">
                  <c:v>15067</c:v>
                </c:pt>
                <c:pt idx="9">
                  <c:v>18129</c:v>
                </c:pt>
                <c:pt idx="10">
                  <c:v>21675</c:v>
                </c:pt>
                <c:pt idx="11">
                  <c:v>24860</c:v>
                </c:pt>
                <c:pt idx="12">
                  <c:v>25739</c:v>
                </c:pt>
                <c:pt idx="13">
                  <c:v>26285</c:v>
                </c:pt>
                <c:pt idx="14">
                  <c:v>25801</c:v>
                </c:pt>
                <c:pt idx="15">
                  <c:v>24679</c:v>
                </c:pt>
                <c:pt idx="16">
                  <c:v>23876</c:v>
                </c:pt>
                <c:pt idx="17">
                  <c:v>21571</c:v>
                </c:pt>
                <c:pt idx="18">
                  <c:v>18538</c:v>
                </c:pt>
                <c:pt idx="19">
                  <c:v>13550</c:v>
                </c:pt>
                <c:pt idx="20">
                  <c:v>9806</c:v>
                </c:pt>
                <c:pt idx="21">
                  <c:v>6276</c:v>
                </c:pt>
                <c:pt idx="22">
                  <c:v>4321</c:v>
                </c:pt>
                <c:pt idx="23">
                  <c:v>2518</c:v>
                </c:pt>
              </c:numCache>
            </c:numRef>
          </c:val>
        </c:ser>
        <c:dLbls>
          <c:showLegendKey val="0"/>
          <c:showVal val="0"/>
          <c:showCatName val="0"/>
          <c:showSerName val="0"/>
          <c:showPercent val="0"/>
          <c:showBubbleSize val="0"/>
        </c:dLbls>
        <c:gapWidth val="219"/>
        <c:axId val="345014272"/>
        <c:axId val="73193088"/>
      </c:barChart>
      <c:lineChart>
        <c:grouping val="standard"/>
        <c:varyColors val="0"/>
        <c:ser>
          <c:idx val="1"/>
          <c:order val="1"/>
          <c:tx>
            <c:strRef>
              <c:f>'Flota operando_DV'!$K$30</c:f>
              <c:strCache>
                <c:ptCount val="1"/>
                <c:pt idx="0">
                  <c:v>Demanda, viajes/hora</c:v>
                </c:pt>
              </c:strCache>
            </c:strRef>
          </c:tx>
          <c:spPr>
            <a:ln w="38100" cap="rnd">
              <a:solidFill>
                <a:schemeClr val="accent2"/>
              </a:solidFill>
              <a:round/>
            </a:ln>
            <a:effectLst/>
          </c:spPr>
          <c:marker>
            <c:symbol val="none"/>
          </c:marker>
          <c:val>
            <c:numRef>
              <c:f>'Flota operando_DV'!$K$31:$K$54</c:f>
              <c:numCache>
                <c:formatCode>0</c:formatCode>
                <c:ptCount val="24"/>
                <c:pt idx="0">
                  <c:v>2826.6097673218442</c:v>
                </c:pt>
                <c:pt idx="1">
                  <c:v>1239.1530589236611</c:v>
                </c:pt>
                <c:pt idx="2">
                  <c:v>2103.0964703520558</c:v>
                </c:pt>
                <c:pt idx="3">
                  <c:v>1997.6056739893379</c:v>
                </c:pt>
                <c:pt idx="4">
                  <c:v>3147.225918923803</c:v>
                </c:pt>
                <c:pt idx="5">
                  <c:v>5520.1171943193413</c:v>
                </c:pt>
                <c:pt idx="6">
                  <c:v>15995.31228703892</c:v>
                </c:pt>
                <c:pt idx="7">
                  <c:v>23070.08607959927</c:v>
                </c:pt>
                <c:pt idx="8">
                  <c:v>18008.34840579204</c:v>
                </c:pt>
                <c:pt idx="9">
                  <c:v>15340.406846860569</c:v>
                </c:pt>
                <c:pt idx="10">
                  <c:v>18076.22776882512</c:v>
                </c:pt>
                <c:pt idx="11">
                  <c:v>14573.781711183119</c:v>
                </c:pt>
                <c:pt idx="12">
                  <c:v>15068.82005102503</c:v>
                </c:pt>
                <c:pt idx="13">
                  <c:v>10942.487290294721</c:v>
                </c:pt>
                <c:pt idx="14">
                  <c:v>14561.72209812443</c:v>
                </c:pt>
                <c:pt idx="15">
                  <c:v>14000.803011575719</c:v>
                </c:pt>
                <c:pt idx="16">
                  <c:v>10595.480431982551</c:v>
                </c:pt>
                <c:pt idx="17">
                  <c:v>12706.16569050665</c:v>
                </c:pt>
                <c:pt idx="18">
                  <c:v>7955.6962612206898</c:v>
                </c:pt>
                <c:pt idx="19">
                  <c:v>6456.9971289488794</c:v>
                </c:pt>
                <c:pt idx="20">
                  <c:v>4558.881068670622</c:v>
                </c:pt>
                <c:pt idx="21">
                  <c:v>2970.122779612142</c:v>
                </c:pt>
                <c:pt idx="22">
                  <c:v>2568.397898460702</c:v>
                </c:pt>
                <c:pt idx="23">
                  <c:v>2052.2051064487468</c:v>
                </c:pt>
              </c:numCache>
            </c:numRef>
          </c:val>
          <c:smooth val="0"/>
        </c:ser>
        <c:dLbls>
          <c:showLegendKey val="0"/>
          <c:showVal val="0"/>
          <c:showCatName val="0"/>
          <c:showSerName val="0"/>
          <c:showPercent val="0"/>
          <c:showBubbleSize val="0"/>
        </c:dLbls>
        <c:marker val="1"/>
        <c:smooth val="0"/>
        <c:axId val="345014272"/>
        <c:axId val="73193088"/>
      </c:lineChart>
      <c:catAx>
        <c:axId val="34501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C"/>
          </a:p>
        </c:txPr>
        <c:crossAx val="73193088"/>
        <c:crosses val="autoZero"/>
        <c:auto val="1"/>
        <c:lblAlgn val="ctr"/>
        <c:lblOffset val="100"/>
        <c:noMultiLvlLbl val="0"/>
      </c:catAx>
      <c:valAx>
        <c:axId val="73193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C"/>
          </a:p>
        </c:txPr>
        <c:crossAx val="345014272"/>
        <c:crosses val="autoZero"/>
        <c:crossBetween val="between"/>
        <c:dispUnits>
          <c:builtInUnit val="thousands"/>
          <c:dispUnitsLbl>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s-EC"/>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Hai09</b:Tag>
    <b:SourceType>Book</b:SourceType>
    <b:Guid>{2540D15F-204E-44B7-82DA-19BEBABF759E}</b:Guid>
    <b:Author>
      <b:Author>
        <b:NameList>
          <b:Person>
            <b:Last>Hai Yang</b:Last>
            <b:First>Cowina</b:First>
            <b:Middle>W.Y. Leung, S.C. Wong, Michael G.H. Bell</b:Middle>
          </b:Person>
        </b:NameList>
      </b:Author>
    </b:Author>
    <b:Title>Equilibria of bilateral taxi–customer searching and meeting on networks</b:Title>
    <b:Year>2009</b:Year>
    <b:Publisher>ELSEVIER</b:Publisher>
    <b:RefOrder>1</b:RefOrder>
  </b:Source>
</b:Sources>
</file>

<file path=customXml/itemProps1.xml><?xml version="1.0" encoding="utf-8"?>
<ds:datastoreItem xmlns:ds="http://schemas.openxmlformats.org/officeDocument/2006/customXml" ds:itemID="{0F31A173-A0A8-4EF1-AA0A-1362B7B3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44</Pages>
  <Words>13858</Words>
  <Characters>79134</Characters>
  <Application>Microsoft Office Word</Application>
  <DocSecurity>0</DocSecurity>
  <Lines>2930</Lines>
  <Paragraphs>1177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Flores Andino</dc:creator>
  <cp:lastModifiedBy>Diego Sebastian Cevallos Salgado</cp:lastModifiedBy>
  <cp:revision>7</cp:revision>
  <cp:lastPrinted>2017-07-13T19:30:00Z</cp:lastPrinted>
  <dcterms:created xsi:type="dcterms:W3CDTF">2017-07-12T17:09:00Z</dcterms:created>
  <dcterms:modified xsi:type="dcterms:W3CDTF">2017-07-13T19:34:00Z</dcterms:modified>
</cp:coreProperties>
</file>