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7C4C76" w:rsidRDefault="007730B0" w:rsidP="007C4C76">
      <w:pPr>
        <w:pStyle w:val="a"/>
        <w:spacing w:after="120" w:line="276" w:lineRule="auto"/>
        <w:rPr>
          <w:rFonts w:ascii="Palatino Linotype" w:hAnsi="Palatino Linotype" w:cs="Times New Roman"/>
          <w:sz w:val="22"/>
          <w:szCs w:val="22"/>
        </w:rPr>
      </w:pPr>
      <w:r w:rsidRPr="007C4C76">
        <w:rPr>
          <w:rFonts w:ascii="Palatino Linotype" w:hAnsi="Palatino Linotype" w:cs="Times New Roman"/>
          <w:sz w:val="22"/>
          <w:szCs w:val="22"/>
        </w:rPr>
        <w:t>EXPOSICIÓN DE MOTIVOS</w:t>
      </w:r>
    </w:p>
    <w:p w:rsidR="006C67F3" w:rsidRPr="007C4C76" w:rsidRDefault="006C67F3"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La Constitución de la República del Ecuador establece las características del régimen de desarrollo del país, señalando que el sistema económico es social y solidario y que reconoce al ser humano como sujeto y fin, propendiendo a una relación dinámica y equilibrada entre sociedad, Estado y mercado, en armonía con la naturaleza, con el objetivo de garantizar la producción y reproducción de las condiciones materiales e inmateriales que posibiliten el buen vivir. Dice además que a este sistema económico se integra una nueva alternativa, la popular y solidaria, complementaria a las más tradicionales formas de organización económica pública, privada y mixta. </w:t>
      </w:r>
    </w:p>
    <w:p w:rsidR="006C67F3" w:rsidRPr="007C4C76" w:rsidRDefault="006C67F3"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Según la Ley correspondiente, la economía popular y solidaria (EPS) es definida como una forma de organización económica en la que sus integrantes, ya sea individual y colectivamente, organizan y desarrollan procesos de producción, intercambio, comercialización, financiamiento y consumo de bienes y servicios mediante relaciones basadas en la solidaridad, cooperación y reciprocidad, situando al ser humano como sujeto y fin de su actividad. </w:t>
      </w:r>
    </w:p>
    <w:p w:rsidR="006C67F3" w:rsidRPr="007C4C76" w:rsidRDefault="006C67F3"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En función de este marco constitucional y legal, miles de personas (existen más de 7.300 asociaciones de EPS reconocidas legalmente en el país) que trabajan no por el lucro individual sino por el mejoramiento de la calidad de vida de las familias y de la comunidad; por esos miles de trabajadores-propietarios que son ejemplo de la economía social y solidaria que es parte central del buen vivir. </w:t>
      </w:r>
    </w:p>
    <w:p w:rsidR="006C67F3" w:rsidRPr="007C4C76" w:rsidRDefault="006C67F3"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Consonante con este esfuerzo nacional, la Ordenanza Metropolitana No. 0539, expedida en abril del 2014, en cumplimiento del artículo 133 de la Ley Orgánica de Economía Popular y Solidaria, fue establecida para fomentar específicamente a la economía popular y solidaria, diferenciándola claramente de la micro y mediana empresa en correspondencia con el marco constitucional y legal. Cabe resaltar que, entre otros temas, </w:t>
      </w:r>
      <w:r w:rsidRPr="007C4C76">
        <w:rPr>
          <w:rFonts w:ascii="Palatino Linotype" w:eastAsiaTheme="minorHAnsi" w:hAnsi="Palatino Linotype"/>
          <w:b/>
          <w:bCs/>
          <w:sz w:val="22"/>
          <w:szCs w:val="22"/>
          <w:lang w:val="es-EC" w:eastAsia="en-US"/>
        </w:rPr>
        <w:t xml:space="preserve">un </w:t>
      </w:r>
      <w:r w:rsidRPr="007C4C76">
        <w:rPr>
          <w:rFonts w:ascii="Palatino Linotype" w:eastAsiaTheme="minorHAnsi" w:hAnsi="Palatino Linotype"/>
          <w:sz w:val="22"/>
          <w:szCs w:val="22"/>
          <w:lang w:val="es-EC" w:eastAsia="en-US"/>
        </w:rPr>
        <w:t xml:space="preserve">aspecto diferenciador de las dos formas de organización económica es que las formas de la EPS son reconocidas expresa y legalmente como tales por las instituciones de la propia economía popular y solidaria, como la Superintendencia o el Comité Interinstitucional </w:t>
      </w:r>
      <w:proofErr w:type="gramStart"/>
      <w:r w:rsidRPr="007C4C76">
        <w:rPr>
          <w:rFonts w:ascii="Palatino Linotype" w:eastAsiaTheme="minorHAnsi" w:hAnsi="Palatino Linotype"/>
          <w:sz w:val="22"/>
          <w:szCs w:val="22"/>
          <w:lang w:val="es-EC" w:eastAsia="en-US"/>
        </w:rPr>
        <w:t>y</w:t>
      </w:r>
      <w:proofErr w:type="gramEnd"/>
      <w:r w:rsidRPr="007C4C76">
        <w:rPr>
          <w:rFonts w:ascii="Palatino Linotype" w:eastAsiaTheme="minorHAnsi" w:hAnsi="Palatino Linotype"/>
          <w:sz w:val="22"/>
          <w:szCs w:val="22"/>
          <w:lang w:val="es-EC" w:eastAsia="en-US"/>
        </w:rPr>
        <w:t xml:space="preserve"> además, operan bajo el mandato de la Ley Orgánica de Economía Popular y Solidaria. En el caso de las empresas, su marco legal es el Código de la Producción y la autoridad competente es el Ministerio de Industrias y Productividad (MIPRO).</w:t>
      </w:r>
    </w:p>
    <w:p w:rsidR="006C67F3" w:rsidRPr="007C4C76" w:rsidRDefault="006C67F3"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Todas las empresas, grandes, medianas y pequeñas tienen derecho a participar en las compras municipales</w:t>
      </w:r>
      <w:r w:rsidR="00523206">
        <w:rPr>
          <w:rFonts w:ascii="Palatino Linotype" w:eastAsiaTheme="minorHAnsi" w:hAnsi="Palatino Linotype"/>
          <w:sz w:val="22"/>
          <w:szCs w:val="22"/>
          <w:lang w:val="es-EC" w:eastAsia="en-US"/>
        </w:rPr>
        <w:t>.</w:t>
      </w:r>
      <w:r w:rsidRPr="007C4C76">
        <w:rPr>
          <w:rFonts w:ascii="Palatino Linotype" w:eastAsiaTheme="minorHAnsi" w:hAnsi="Palatino Linotype"/>
          <w:sz w:val="22"/>
          <w:szCs w:val="22"/>
          <w:lang w:val="es-EC" w:eastAsia="en-US"/>
        </w:rPr>
        <w:t xml:space="preserve"> pero siguiendo la prelación que establece el artículo 132 de la Ley Orgánica de Economía Popular y Solidaria en concordancia con el artículo 25.2 de la Ley Orgánica del Sistema Nacional de Contratación Pública, prelación que reconoce </w:t>
      </w:r>
      <w:r w:rsidRPr="007C4C76">
        <w:rPr>
          <w:rFonts w:ascii="Palatino Linotype" w:eastAsiaTheme="minorHAnsi" w:hAnsi="Palatino Linotype"/>
          <w:sz w:val="22"/>
          <w:szCs w:val="22"/>
          <w:lang w:val="es-EC" w:eastAsia="en-US"/>
        </w:rPr>
        <w:lastRenderedPageBreak/>
        <w:t>específicamente a los actores de la economía popular y solidaria. En este marco, como un mecanismo concreto para incentivar la emergencia y vigencia de la EPS, la Ordenanza establece que las "entidades y empresas municipales deberán destinar al menos el 5% de sus presupuestos de contratación pública para esta finalidad".</w:t>
      </w:r>
    </w:p>
    <w:p w:rsidR="006C67F3" w:rsidRPr="007C4C76" w:rsidRDefault="006C67F3" w:rsidP="007C4C76">
      <w:pPr>
        <w:autoSpaceDE w:val="0"/>
        <w:autoSpaceDN w:val="0"/>
        <w:adjustRightInd w:val="0"/>
        <w:spacing w:after="120" w:line="276" w:lineRule="auto"/>
        <w:ind w:firstLine="708"/>
        <w:jc w:val="both"/>
        <w:rPr>
          <w:rFonts w:ascii="Palatino Linotype" w:hAnsi="Palatino Linotype"/>
          <w:sz w:val="22"/>
          <w:szCs w:val="22"/>
        </w:rPr>
      </w:pPr>
      <w:r w:rsidRPr="007C4C76">
        <w:rPr>
          <w:rFonts w:ascii="Palatino Linotype" w:eastAsiaTheme="minorHAnsi" w:hAnsi="Palatino Linotype"/>
          <w:sz w:val="22"/>
          <w:szCs w:val="22"/>
          <w:lang w:val="es-EC" w:eastAsia="en-US"/>
        </w:rPr>
        <w:t>A fin de evaluar el nivel de cumplimiento e impacto de esta disposición los informes técnicos establecen lo siguiente para los ejercicios fiscales 2015, 2016 y 2017:</w:t>
      </w:r>
    </w:p>
    <w:p w:rsidR="006C67F3" w:rsidRPr="007C4C76" w:rsidRDefault="006C67F3" w:rsidP="007C4C76">
      <w:pPr>
        <w:spacing w:after="120" w:line="276" w:lineRule="auto"/>
        <w:jc w:val="center"/>
        <w:rPr>
          <w:rFonts w:ascii="Palatino Linotype" w:hAnsi="Palatino Linotype"/>
          <w:sz w:val="22"/>
          <w:szCs w:val="22"/>
        </w:rPr>
      </w:pPr>
      <w:r w:rsidRPr="007C4C76">
        <w:rPr>
          <w:rFonts w:ascii="Palatino Linotype" w:eastAsiaTheme="minorHAnsi" w:hAnsi="Palatino Linotype" w:cs="Arial"/>
          <w:i/>
          <w:iCs/>
          <w:sz w:val="22"/>
          <w:szCs w:val="22"/>
          <w:lang w:val="es-EC" w:eastAsia="en-US"/>
        </w:rPr>
        <w:t>Cuadro N</w:t>
      </w:r>
      <w:r w:rsidR="00DD0BE5">
        <w:rPr>
          <w:rFonts w:ascii="Palatino Linotype" w:eastAsiaTheme="minorHAnsi" w:hAnsi="Palatino Linotype" w:cs="Arial"/>
          <w:i/>
          <w:iCs/>
          <w:sz w:val="22"/>
          <w:szCs w:val="22"/>
          <w:lang w:val="es-EC" w:eastAsia="en-US"/>
        </w:rPr>
        <w:t>o.</w:t>
      </w:r>
      <w:r w:rsidRPr="007C4C76">
        <w:rPr>
          <w:rFonts w:ascii="Palatino Linotype" w:eastAsiaTheme="minorHAnsi" w:hAnsi="Palatino Linotype" w:cs="Arial"/>
          <w:i/>
          <w:iCs/>
          <w:sz w:val="22"/>
          <w:szCs w:val="22"/>
          <w:lang w:val="es-EC" w:eastAsia="en-US"/>
        </w:rPr>
        <w:t xml:space="preserve"> I</w:t>
      </w:r>
    </w:p>
    <w:tbl>
      <w:tblPr>
        <w:tblStyle w:val="Tablaconcuadrcula"/>
        <w:tblW w:w="0" w:type="auto"/>
        <w:tblLook w:val="04A0" w:firstRow="1" w:lastRow="0" w:firstColumn="1" w:lastColumn="0" w:noHBand="0" w:noVBand="1"/>
      </w:tblPr>
      <w:tblGrid>
        <w:gridCol w:w="3686"/>
        <w:gridCol w:w="1396"/>
        <w:gridCol w:w="1423"/>
        <w:gridCol w:w="1418"/>
      </w:tblGrid>
      <w:tr w:rsidR="006C67F3" w:rsidRPr="00523206" w:rsidTr="00027FAA">
        <w:tc>
          <w:tcPr>
            <w:tcW w:w="3686" w:type="dxa"/>
            <w:tcBorders>
              <w:top w:val="nil"/>
              <w:left w:val="nil"/>
              <w:bottom w:val="single" w:sz="4" w:space="0" w:color="auto"/>
              <w:right w:val="single" w:sz="4" w:space="0" w:color="auto"/>
            </w:tcBorders>
          </w:tcPr>
          <w:p w:rsidR="006C67F3" w:rsidRPr="00523206" w:rsidRDefault="006C67F3" w:rsidP="007C4C76">
            <w:pPr>
              <w:spacing w:after="120" w:line="276" w:lineRule="auto"/>
              <w:jc w:val="both"/>
              <w:rPr>
                <w:rFonts w:ascii="Palatino Linotype" w:hAnsi="Palatino Linotype"/>
                <w:b/>
                <w:sz w:val="19"/>
                <w:szCs w:val="19"/>
              </w:rPr>
            </w:pPr>
          </w:p>
        </w:tc>
        <w:tc>
          <w:tcPr>
            <w:tcW w:w="703" w:type="dxa"/>
            <w:tcBorders>
              <w:left w:val="single" w:sz="4" w:space="0" w:color="auto"/>
            </w:tcBorders>
            <w:shd w:val="clear" w:color="auto" w:fill="D9D9D9" w:themeFill="background1" w:themeFillShade="D9"/>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b/>
                <w:sz w:val="19"/>
                <w:szCs w:val="19"/>
                <w:lang w:val="es-EC" w:eastAsia="en-US"/>
              </w:rPr>
              <w:t>AÑO 2015 (US$)</w:t>
            </w:r>
          </w:p>
        </w:tc>
        <w:tc>
          <w:tcPr>
            <w:tcW w:w="1423" w:type="dxa"/>
            <w:shd w:val="clear" w:color="auto" w:fill="D9D9D9" w:themeFill="background1" w:themeFillShade="D9"/>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b/>
                <w:sz w:val="19"/>
                <w:szCs w:val="19"/>
                <w:lang w:val="es-EC" w:eastAsia="en-US"/>
              </w:rPr>
              <w:t>AÑO 2016 (US$)</w:t>
            </w:r>
          </w:p>
        </w:tc>
        <w:tc>
          <w:tcPr>
            <w:tcW w:w="1418" w:type="dxa"/>
            <w:shd w:val="clear" w:color="auto" w:fill="D9D9D9" w:themeFill="background1" w:themeFillShade="D9"/>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b/>
                <w:sz w:val="19"/>
                <w:szCs w:val="19"/>
                <w:lang w:val="es-EC" w:eastAsia="en-US"/>
              </w:rPr>
              <w:t>AÑO 2017 (US$)</w:t>
            </w:r>
          </w:p>
        </w:tc>
      </w:tr>
      <w:tr w:rsidR="006C67F3" w:rsidRPr="00523206" w:rsidTr="00027FAA">
        <w:tc>
          <w:tcPr>
            <w:tcW w:w="3686" w:type="dxa"/>
            <w:tcBorders>
              <w:top w:val="single" w:sz="4" w:space="0" w:color="auto"/>
            </w:tcBorders>
          </w:tcPr>
          <w:p w:rsidR="006C67F3" w:rsidRPr="00523206" w:rsidRDefault="006C67F3" w:rsidP="007C4C76">
            <w:pPr>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Monto total del PAC MUNICIPAL</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352'063.051,61</w:t>
            </w: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418'633.221,87</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cs="Arial"/>
                <w:sz w:val="19"/>
                <w:szCs w:val="19"/>
                <w:lang w:val="es-EC" w:eastAsia="en-US"/>
              </w:rPr>
              <w:t>362'700.506,85</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inclusivas realizadas a</w:t>
            </w:r>
            <w:r w:rsidR="00523206">
              <w:rPr>
                <w:rFonts w:ascii="Palatino Linotype" w:eastAsiaTheme="minorHAnsi" w:hAnsi="Palatino Linotype"/>
                <w:sz w:val="19"/>
                <w:szCs w:val="19"/>
                <w:lang w:val="es-EC" w:eastAsia="en-US"/>
              </w:rPr>
              <w:t xml:space="preserve"> </w:t>
            </w:r>
            <w:r w:rsidRPr="00523206">
              <w:rPr>
                <w:rFonts w:ascii="Palatino Linotype" w:eastAsiaTheme="minorHAnsi" w:hAnsi="Palatino Linotype"/>
                <w:sz w:val="19"/>
                <w:szCs w:val="19"/>
                <w:lang w:val="es-EC" w:eastAsia="en-US"/>
              </w:rPr>
              <w:t>pequeña empresa</w:t>
            </w:r>
          </w:p>
        </w:tc>
        <w:tc>
          <w:tcPr>
            <w:tcW w:w="703" w:type="dxa"/>
          </w:tcPr>
          <w:p w:rsidR="006C67F3" w:rsidRPr="00523206" w:rsidRDefault="006C67F3" w:rsidP="00523206">
            <w:pPr>
              <w:spacing w:after="120" w:line="276" w:lineRule="auto"/>
              <w:jc w:val="center"/>
              <w:rPr>
                <w:rFonts w:ascii="Palatino Linotype" w:hAnsi="Palatino Linotype"/>
                <w:sz w:val="19"/>
                <w:szCs w:val="19"/>
              </w:rPr>
            </w:pPr>
            <w:r w:rsidRPr="00523206">
              <w:rPr>
                <w:rFonts w:ascii="Palatino Linotype" w:hAnsi="Palatino Linotype"/>
                <w:sz w:val="19"/>
                <w:szCs w:val="19"/>
              </w:rPr>
              <w:t>N/D</w:t>
            </w:r>
          </w:p>
        </w:tc>
        <w:tc>
          <w:tcPr>
            <w:tcW w:w="1423" w:type="dxa"/>
            <w:vMerge w:val="restart"/>
          </w:tcPr>
          <w:p w:rsidR="00523206" w:rsidRPr="00523206" w:rsidRDefault="00523206" w:rsidP="00523206">
            <w:pPr>
              <w:spacing w:after="120" w:line="276" w:lineRule="auto"/>
              <w:jc w:val="center"/>
              <w:rPr>
                <w:rFonts w:ascii="Palatino Linotype" w:eastAsiaTheme="minorHAnsi" w:hAnsi="Palatino Linotype"/>
                <w:sz w:val="19"/>
                <w:szCs w:val="19"/>
                <w:lang w:val="es-EC" w:eastAsia="en-US"/>
              </w:rPr>
            </w:pPr>
          </w:p>
          <w:p w:rsidR="006C67F3" w:rsidRPr="00523206" w:rsidRDefault="00DD0BE5" w:rsidP="00523206">
            <w:pPr>
              <w:spacing w:after="120" w:line="276" w:lineRule="auto"/>
              <w:jc w:val="center"/>
              <w:rPr>
                <w:rFonts w:ascii="Palatino Linotype" w:hAnsi="Palatino Linotype"/>
                <w:b/>
                <w:sz w:val="19"/>
                <w:szCs w:val="19"/>
              </w:rPr>
            </w:pPr>
            <w:r>
              <w:rPr>
                <w:rFonts w:ascii="Palatino Linotype" w:eastAsiaTheme="minorHAnsi" w:hAnsi="Palatino Linotype"/>
                <w:sz w:val="19"/>
                <w:szCs w:val="19"/>
                <w:lang w:val="es-EC" w:eastAsia="en-US"/>
              </w:rPr>
              <w:t>1´</w:t>
            </w:r>
            <w:r w:rsidR="006C67F3" w:rsidRPr="00523206">
              <w:rPr>
                <w:rFonts w:ascii="Palatino Linotype" w:eastAsiaTheme="minorHAnsi" w:hAnsi="Palatino Linotype"/>
                <w:sz w:val="19"/>
                <w:szCs w:val="19"/>
                <w:lang w:val="es-EC" w:eastAsia="en-US"/>
              </w:rPr>
              <w:t>820.696,08</w:t>
            </w:r>
          </w:p>
        </w:tc>
        <w:tc>
          <w:tcPr>
            <w:tcW w:w="1418" w:type="dxa"/>
            <w:vMerge w:val="restart"/>
          </w:tcPr>
          <w:p w:rsidR="00523206" w:rsidRPr="00523206" w:rsidRDefault="00523206" w:rsidP="00523206">
            <w:pPr>
              <w:spacing w:after="120" w:line="276" w:lineRule="auto"/>
              <w:jc w:val="center"/>
              <w:rPr>
                <w:rFonts w:ascii="Palatino Linotype" w:eastAsiaTheme="minorHAnsi" w:hAnsi="Palatino Linotype"/>
                <w:sz w:val="19"/>
                <w:szCs w:val="19"/>
                <w:lang w:val="es-EC" w:eastAsia="en-US"/>
              </w:rPr>
            </w:pPr>
          </w:p>
          <w:p w:rsidR="006C67F3" w:rsidRPr="00523206" w:rsidRDefault="006C67F3" w:rsidP="00DD0BE5">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7</w:t>
            </w:r>
            <w:r w:rsidR="00DD0BE5">
              <w:rPr>
                <w:rFonts w:ascii="Palatino Linotype" w:eastAsiaTheme="minorHAnsi" w:hAnsi="Palatino Linotype"/>
                <w:sz w:val="19"/>
                <w:szCs w:val="19"/>
                <w:lang w:val="es-EC" w:eastAsia="en-US"/>
              </w:rPr>
              <w:t>´</w:t>
            </w:r>
            <w:r w:rsidRPr="00523206">
              <w:rPr>
                <w:rFonts w:ascii="Palatino Linotype" w:eastAsiaTheme="minorHAnsi" w:hAnsi="Palatino Linotype"/>
                <w:sz w:val="19"/>
                <w:szCs w:val="19"/>
                <w:lang w:val="es-EC" w:eastAsia="en-US"/>
              </w:rPr>
              <w:t>180.880,02</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inclusivas realizadas a</w:t>
            </w:r>
            <w:r w:rsidR="00523206">
              <w:rPr>
                <w:rFonts w:ascii="Palatino Linotype" w:eastAsiaTheme="minorHAnsi" w:hAnsi="Palatino Linotype"/>
                <w:sz w:val="19"/>
                <w:szCs w:val="19"/>
                <w:lang w:val="es-EC" w:eastAsia="en-US"/>
              </w:rPr>
              <w:t xml:space="preserve"> </w:t>
            </w:r>
            <w:r w:rsidRPr="00523206">
              <w:rPr>
                <w:rFonts w:ascii="Palatino Linotype" w:eastAsiaTheme="minorHAnsi" w:hAnsi="Palatino Linotype"/>
                <w:sz w:val="19"/>
                <w:szCs w:val="19"/>
                <w:lang w:val="es-EC" w:eastAsia="en-US"/>
              </w:rPr>
              <w:t>micro empresa</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hAnsi="Palatino Linotype"/>
                <w:sz w:val="19"/>
                <w:szCs w:val="19"/>
              </w:rPr>
              <w:t>N/D</w:t>
            </w:r>
          </w:p>
        </w:tc>
        <w:tc>
          <w:tcPr>
            <w:tcW w:w="1423" w:type="dxa"/>
            <w:vMerge/>
          </w:tcPr>
          <w:p w:rsidR="006C67F3" w:rsidRPr="00523206" w:rsidRDefault="006C67F3" w:rsidP="00523206">
            <w:pPr>
              <w:spacing w:after="120" w:line="276" w:lineRule="auto"/>
              <w:jc w:val="center"/>
              <w:rPr>
                <w:rFonts w:ascii="Palatino Linotype" w:hAnsi="Palatino Linotype"/>
                <w:b/>
                <w:sz w:val="19"/>
                <w:szCs w:val="19"/>
              </w:rPr>
            </w:pPr>
          </w:p>
        </w:tc>
        <w:tc>
          <w:tcPr>
            <w:tcW w:w="1418" w:type="dxa"/>
            <w:vMerge/>
          </w:tcPr>
          <w:p w:rsidR="006C67F3" w:rsidRPr="00523206" w:rsidRDefault="006C67F3" w:rsidP="00523206">
            <w:pPr>
              <w:spacing w:after="120" w:line="276" w:lineRule="auto"/>
              <w:jc w:val="center"/>
              <w:rPr>
                <w:rFonts w:ascii="Palatino Linotype" w:hAnsi="Palatino Linotype"/>
                <w:b/>
                <w:sz w:val="19"/>
                <w:szCs w:val="19"/>
              </w:rPr>
            </w:pP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inclusivas realizadas a</w:t>
            </w:r>
            <w:r w:rsidR="00523206">
              <w:rPr>
                <w:rFonts w:ascii="Palatino Linotype" w:eastAsiaTheme="minorHAnsi" w:hAnsi="Palatino Linotype"/>
                <w:sz w:val="19"/>
                <w:szCs w:val="19"/>
                <w:lang w:val="es-EC" w:eastAsia="en-US"/>
              </w:rPr>
              <w:t xml:space="preserve"> </w:t>
            </w:r>
            <w:r w:rsidRPr="00523206">
              <w:rPr>
                <w:rFonts w:ascii="Palatino Linotype" w:eastAsiaTheme="minorHAnsi" w:hAnsi="Palatino Linotype"/>
                <w:sz w:val="19"/>
                <w:szCs w:val="19"/>
                <w:lang w:val="es-EC" w:eastAsia="en-US"/>
              </w:rPr>
              <w:t>personas naturales</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hAnsi="Palatino Linotype"/>
                <w:sz w:val="19"/>
                <w:szCs w:val="19"/>
              </w:rPr>
              <w:t>N/D</w:t>
            </w:r>
          </w:p>
        </w:tc>
        <w:tc>
          <w:tcPr>
            <w:tcW w:w="1423" w:type="dxa"/>
          </w:tcPr>
          <w:p w:rsidR="006C67F3" w:rsidRPr="00523206" w:rsidRDefault="00DD0BE5" w:rsidP="00523206">
            <w:pPr>
              <w:spacing w:after="120" w:line="276" w:lineRule="auto"/>
              <w:jc w:val="center"/>
              <w:rPr>
                <w:rFonts w:ascii="Palatino Linotype" w:hAnsi="Palatino Linotype"/>
                <w:b/>
                <w:sz w:val="19"/>
                <w:szCs w:val="19"/>
              </w:rPr>
            </w:pPr>
            <w:r>
              <w:rPr>
                <w:rFonts w:ascii="Palatino Linotype" w:eastAsiaTheme="minorHAnsi" w:hAnsi="Palatino Linotype"/>
                <w:sz w:val="19"/>
                <w:szCs w:val="19"/>
                <w:lang w:val="es-EC" w:eastAsia="en-US"/>
              </w:rPr>
              <w:t>6´</w:t>
            </w:r>
            <w:r w:rsidR="006C67F3" w:rsidRPr="00523206">
              <w:rPr>
                <w:rFonts w:ascii="Palatino Linotype" w:eastAsiaTheme="minorHAnsi" w:hAnsi="Palatino Linotype"/>
                <w:sz w:val="19"/>
                <w:szCs w:val="19"/>
                <w:lang w:val="es-EC" w:eastAsia="en-US"/>
              </w:rPr>
              <w:t>402.607,22</w:t>
            </w:r>
          </w:p>
        </w:tc>
        <w:tc>
          <w:tcPr>
            <w:tcW w:w="1418" w:type="dxa"/>
          </w:tcPr>
          <w:p w:rsidR="006C67F3" w:rsidRPr="00523206" w:rsidRDefault="00DD0BE5" w:rsidP="00523206">
            <w:pPr>
              <w:spacing w:after="120" w:line="276" w:lineRule="auto"/>
              <w:jc w:val="center"/>
              <w:rPr>
                <w:rFonts w:ascii="Palatino Linotype" w:hAnsi="Palatino Linotype"/>
                <w:b/>
                <w:sz w:val="19"/>
                <w:szCs w:val="19"/>
              </w:rPr>
            </w:pPr>
            <w:r>
              <w:rPr>
                <w:rFonts w:ascii="Palatino Linotype" w:eastAsiaTheme="minorHAnsi" w:hAnsi="Palatino Linotype"/>
                <w:sz w:val="19"/>
                <w:szCs w:val="19"/>
                <w:lang w:val="es-EC" w:eastAsia="en-US"/>
              </w:rPr>
              <w:t>11´</w:t>
            </w:r>
            <w:r w:rsidR="006C67F3" w:rsidRPr="00523206">
              <w:rPr>
                <w:rFonts w:ascii="Palatino Linotype" w:eastAsiaTheme="minorHAnsi" w:hAnsi="Palatino Linotype"/>
                <w:sz w:val="19"/>
                <w:szCs w:val="19"/>
                <w:lang w:val="es-EC" w:eastAsia="en-US"/>
              </w:rPr>
              <w:t>655.918,57</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inclusivas realizadas a</w:t>
            </w:r>
            <w:r w:rsidR="00523206">
              <w:rPr>
                <w:rFonts w:ascii="Palatino Linotype" w:eastAsiaTheme="minorHAnsi" w:hAnsi="Palatino Linotype"/>
                <w:sz w:val="19"/>
                <w:szCs w:val="19"/>
                <w:lang w:val="es-EC" w:eastAsia="en-US"/>
              </w:rPr>
              <w:t xml:space="preserve"> </w:t>
            </w:r>
            <w:r w:rsidRPr="00523206">
              <w:rPr>
                <w:rFonts w:ascii="Palatino Linotype" w:eastAsiaTheme="minorHAnsi" w:hAnsi="Palatino Linotype"/>
                <w:sz w:val="19"/>
                <w:szCs w:val="19"/>
                <w:lang w:val="es-EC" w:eastAsia="en-US"/>
              </w:rPr>
              <w:t>actores no definidos*</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345.889,92</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realizadas FERIAS INCLUSIVAS</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4'214.946,78</w:t>
            </w: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3'180.344,40</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1'197.945,63</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Compras realizadas CATÁLOGO DINÁMICO INCLUSIVO</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155.668,65</w:t>
            </w:r>
          </w:p>
        </w:tc>
        <w:tc>
          <w:tcPr>
            <w:tcW w:w="1423" w:type="dxa"/>
          </w:tcPr>
          <w:p w:rsidR="006C67F3" w:rsidRPr="00523206" w:rsidRDefault="00DD0BE5" w:rsidP="00523206">
            <w:pPr>
              <w:spacing w:after="120" w:line="276" w:lineRule="auto"/>
              <w:jc w:val="center"/>
              <w:rPr>
                <w:rFonts w:ascii="Palatino Linotype" w:hAnsi="Palatino Linotype"/>
                <w:b/>
                <w:sz w:val="19"/>
                <w:szCs w:val="19"/>
              </w:rPr>
            </w:pPr>
            <w:r>
              <w:rPr>
                <w:rFonts w:ascii="Palatino Linotype" w:eastAsiaTheme="minorHAnsi" w:hAnsi="Palatino Linotype"/>
                <w:sz w:val="19"/>
                <w:szCs w:val="19"/>
                <w:lang w:val="es-EC" w:eastAsia="en-US"/>
              </w:rPr>
              <w:t>7´</w:t>
            </w:r>
            <w:r w:rsidR="006C67F3" w:rsidRPr="00523206">
              <w:rPr>
                <w:rFonts w:ascii="Palatino Linotype" w:eastAsiaTheme="minorHAnsi" w:hAnsi="Palatino Linotype"/>
                <w:sz w:val="19"/>
                <w:szCs w:val="19"/>
                <w:lang w:val="es-EC" w:eastAsia="en-US"/>
              </w:rPr>
              <w:t>318.308,45</w:t>
            </w:r>
          </w:p>
        </w:tc>
        <w:tc>
          <w:tcPr>
            <w:tcW w:w="1418" w:type="dxa"/>
          </w:tcPr>
          <w:p w:rsidR="006C67F3" w:rsidRPr="00523206" w:rsidRDefault="006C67F3" w:rsidP="00DD0BE5">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23</w:t>
            </w:r>
            <w:r w:rsidR="00DD0BE5">
              <w:rPr>
                <w:rFonts w:ascii="Palatino Linotype" w:eastAsiaTheme="minorHAnsi" w:hAnsi="Palatino Linotype"/>
                <w:sz w:val="19"/>
                <w:szCs w:val="19"/>
                <w:lang w:val="es-EC" w:eastAsia="en-US"/>
              </w:rPr>
              <w:t>´</w:t>
            </w:r>
            <w:r w:rsidRPr="00523206">
              <w:rPr>
                <w:rFonts w:ascii="Palatino Linotype" w:eastAsiaTheme="minorHAnsi" w:hAnsi="Palatino Linotype"/>
                <w:sz w:val="19"/>
                <w:szCs w:val="19"/>
                <w:lang w:val="es-EC" w:eastAsia="en-US"/>
              </w:rPr>
              <w:t>854.323,41</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eastAsiaTheme="minorHAnsi" w:hAnsi="Palatino Linotype"/>
                <w:sz w:val="19"/>
                <w:szCs w:val="19"/>
                <w:lang w:val="es-EC" w:eastAsia="en-US"/>
              </w:rPr>
            </w:pPr>
            <w:r w:rsidRPr="00523206">
              <w:rPr>
                <w:rFonts w:ascii="Palatino Linotype" w:eastAsiaTheme="minorHAnsi" w:hAnsi="Palatino Linotype"/>
                <w:sz w:val="19"/>
                <w:szCs w:val="19"/>
                <w:lang w:val="es-EC" w:eastAsia="en-US"/>
              </w:rPr>
              <w:t>5% del total del PAC MUNICIPAL</w:t>
            </w:r>
          </w:p>
          <w:p w:rsidR="006C67F3" w:rsidRPr="00523206" w:rsidRDefault="006C67F3" w:rsidP="00523206">
            <w:pPr>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(contra lo planificado originalmente)</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17'603.152,58</w:t>
            </w: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20'931.661,09</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18'135.025,34</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eastAsiaTheme="minorHAnsi" w:hAnsi="Palatino Linotype"/>
                <w:sz w:val="19"/>
                <w:szCs w:val="19"/>
                <w:lang w:val="es-EC" w:eastAsia="en-US"/>
              </w:rPr>
            </w:pPr>
            <w:r w:rsidRPr="00523206">
              <w:rPr>
                <w:rFonts w:ascii="Palatino Linotype" w:eastAsiaTheme="minorHAnsi" w:hAnsi="Palatino Linotype"/>
                <w:sz w:val="19"/>
                <w:szCs w:val="19"/>
                <w:lang w:val="es-EC" w:eastAsia="en-US"/>
              </w:rPr>
              <w:t>% Compras públicas inclusivas</w:t>
            </w:r>
          </w:p>
          <w:p w:rsidR="006C67F3" w:rsidRPr="00523206" w:rsidRDefault="006C67F3" w:rsidP="00523206">
            <w:pPr>
              <w:spacing w:after="120" w:line="276" w:lineRule="auto"/>
              <w:jc w:val="both"/>
              <w:rPr>
                <w:rFonts w:ascii="Palatino Linotype" w:hAnsi="Palatino Linotype"/>
                <w:b/>
                <w:sz w:val="19"/>
                <w:szCs w:val="19"/>
              </w:rPr>
            </w:pPr>
            <w:r w:rsidRPr="00523206">
              <w:rPr>
                <w:rFonts w:ascii="Palatino Linotype" w:eastAsiaTheme="minorHAnsi" w:hAnsi="Palatino Linotype"/>
                <w:sz w:val="19"/>
                <w:szCs w:val="19"/>
                <w:lang w:val="es-EC" w:eastAsia="en-US"/>
              </w:rPr>
              <w:t>totales anuales</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1,2%</w:t>
            </w: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2,5%</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6,9%</w:t>
            </w:r>
          </w:p>
        </w:tc>
      </w:tr>
      <w:tr w:rsidR="006C67F3" w:rsidRPr="00523206" w:rsidTr="00027FAA">
        <w:tc>
          <w:tcPr>
            <w:tcW w:w="3686" w:type="dxa"/>
          </w:tcPr>
          <w:p w:rsidR="006C67F3" w:rsidRPr="00523206" w:rsidRDefault="006C67F3" w:rsidP="00523206">
            <w:pPr>
              <w:autoSpaceDE w:val="0"/>
              <w:autoSpaceDN w:val="0"/>
              <w:adjustRightInd w:val="0"/>
              <w:spacing w:after="120" w:line="276" w:lineRule="auto"/>
              <w:jc w:val="both"/>
              <w:rPr>
                <w:rFonts w:ascii="Palatino Linotype" w:eastAsiaTheme="minorHAnsi" w:hAnsi="Palatino Linotype"/>
                <w:b/>
                <w:bCs/>
                <w:sz w:val="19"/>
                <w:szCs w:val="19"/>
                <w:lang w:val="es-EC" w:eastAsia="en-US"/>
              </w:rPr>
            </w:pPr>
            <w:r w:rsidRPr="00523206">
              <w:rPr>
                <w:rFonts w:ascii="Palatino Linotype" w:eastAsiaTheme="minorHAnsi" w:hAnsi="Palatino Linotype"/>
                <w:b/>
                <w:bCs/>
                <w:sz w:val="19"/>
                <w:szCs w:val="19"/>
                <w:lang w:val="es-EC" w:eastAsia="en-US"/>
              </w:rPr>
              <w:t>% Compras públicas inclusivas a</w:t>
            </w:r>
          </w:p>
          <w:p w:rsidR="006C67F3" w:rsidRPr="00523206" w:rsidRDefault="006C67F3" w:rsidP="00523206">
            <w:pPr>
              <w:spacing w:after="120" w:line="276" w:lineRule="auto"/>
              <w:jc w:val="both"/>
              <w:rPr>
                <w:rFonts w:ascii="Palatino Linotype" w:hAnsi="Palatino Linotype"/>
                <w:b/>
                <w:sz w:val="19"/>
                <w:szCs w:val="19"/>
              </w:rPr>
            </w:pPr>
            <w:r w:rsidRPr="00523206">
              <w:rPr>
                <w:rFonts w:ascii="Palatino Linotype" w:eastAsiaTheme="minorHAnsi" w:hAnsi="Palatino Linotype"/>
                <w:b/>
                <w:bCs/>
                <w:sz w:val="19"/>
                <w:szCs w:val="19"/>
                <w:lang w:val="es-EC" w:eastAsia="en-US"/>
              </w:rPr>
              <w:t>la EPS total anual</w:t>
            </w:r>
          </w:p>
        </w:tc>
        <w:tc>
          <w:tcPr>
            <w:tcW w:w="70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N/D</w:t>
            </w:r>
          </w:p>
        </w:tc>
        <w:tc>
          <w:tcPr>
            <w:tcW w:w="1423"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0,5%</w:t>
            </w:r>
          </w:p>
        </w:tc>
        <w:tc>
          <w:tcPr>
            <w:tcW w:w="1418" w:type="dxa"/>
          </w:tcPr>
          <w:p w:rsidR="006C67F3" w:rsidRPr="00523206" w:rsidRDefault="006C67F3" w:rsidP="00523206">
            <w:pPr>
              <w:spacing w:after="120" w:line="276" w:lineRule="auto"/>
              <w:jc w:val="center"/>
              <w:rPr>
                <w:rFonts w:ascii="Palatino Linotype" w:hAnsi="Palatino Linotype"/>
                <w:b/>
                <w:sz w:val="19"/>
                <w:szCs w:val="19"/>
              </w:rPr>
            </w:pPr>
            <w:r w:rsidRPr="00523206">
              <w:rPr>
                <w:rFonts w:ascii="Palatino Linotype" w:eastAsiaTheme="minorHAnsi" w:hAnsi="Palatino Linotype"/>
                <w:sz w:val="19"/>
                <w:szCs w:val="19"/>
                <w:lang w:val="es-EC" w:eastAsia="en-US"/>
              </w:rPr>
              <w:t>1,7%</w:t>
            </w:r>
          </w:p>
        </w:tc>
      </w:tr>
    </w:tbl>
    <w:p w:rsidR="00523206" w:rsidRDefault="00523206"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p>
    <w:p w:rsidR="00027FAA" w:rsidRPr="007C4C76" w:rsidRDefault="00027FAA"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De este cuadro se desprende que: (a) los esfuerzos y gestiones realizadas por CONQUITO con el apoyo de la presidenta de la Comisión de Desarrollo Económico, han </w:t>
      </w:r>
      <w:r w:rsidRPr="007C4C76">
        <w:rPr>
          <w:rFonts w:ascii="Palatino Linotype" w:eastAsiaTheme="minorHAnsi" w:hAnsi="Palatino Linotype"/>
          <w:sz w:val="22"/>
          <w:szCs w:val="22"/>
          <w:lang w:val="es-EC" w:eastAsia="en-US"/>
        </w:rPr>
        <w:lastRenderedPageBreak/>
        <w:t xml:space="preserve">decantado en un crecimiento importante de las compras públicas municipales a través de procesos inclusivos. Cabe resaltar que la participación de las ferias inclusivas, se ha visto reducida por la entrada en vigencia del Catálogo Dinámico Inclusivo. En el año 2017, las contrataciones por Catálogo Dinámico Inclusivo representaron el 95% y apenas el 5% fue realizado mediante ferias inclusivas. El monto de la contratación pública a través de procedimientos inclusivos ha tenido un crecimiento sostenido pasando del 1,18% del gasto total en </w:t>
      </w:r>
      <w:r w:rsidR="00523206">
        <w:rPr>
          <w:rFonts w:ascii="Palatino Linotype" w:eastAsiaTheme="minorHAnsi" w:hAnsi="Palatino Linotype"/>
          <w:sz w:val="22"/>
          <w:szCs w:val="22"/>
          <w:lang w:val="es-EC" w:eastAsia="en-US"/>
        </w:rPr>
        <w:t>el 2015, al 2,2% en el 2016 y 6,</w:t>
      </w:r>
      <w:r w:rsidRPr="007C4C76">
        <w:rPr>
          <w:rFonts w:ascii="Palatino Linotype" w:eastAsiaTheme="minorHAnsi" w:hAnsi="Palatino Linotype"/>
          <w:sz w:val="22"/>
          <w:szCs w:val="22"/>
          <w:lang w:val="es-EC" w:eastAsia="en-US"/>
        </w:rPr>
        <w:t>9% en 2017.; (b) Los procesos de compras inclusivas son herramientas orientadas para favorecer y privilegiar la adquisición de bienes y servicios ofertados por los actores de la Economía Popular y Solidaria, artesanos, micro y pequeñas empresas, productores de exclusiva producción nacional. Consecuentemente, hay que recalcar que con el porcentaje alcanzado no se ha contratado exclusivamente a actores de la EPS. De hecho, al eliminar a las MIPYMES, el porcentaje de c</w:t>
      </w:r>
      <w:r w:rsidR="00523206">
        <w:rPr>
          <w:rFonts w:ascii="Palatino Linotype" w:eastAsiaTheme="minorHAnsi" w:hAnsi="Palatino Linotype"/>
          <w:sz w:val="22"/>
          <w:szCs w:val="22"/>
          <w:lang w:val="es-EC" w:eastAsia="en-US"/>
        </w:rPr>
        <w:t>ompra de 2017 sería de máximo 4,</w:t>
      </w:r>
      <w:r w:rsidRPr="007C4C76">
        <w:rPr>
          <w:rFonts w:ascii="Palatino Linotype" w:eastAsiaTheme="minorHAnsi" w:hAnsi="Palatino Linotype"/>
          <w:sz w:val="22"/>
          <w:szCs w:val="22"/>
          <w:lang w:val="es-EC" w:eastAsia="en-US"/>
        </w:rPr>
        <w:t>9%, siempre y cuando tanto las personas naturales y las asociaciones se encuentren en su totalidad registrados como EPS. Finalmente, asimilar las compras a pequeñas empresas y microempresas a la realizada a actores de la EPS, desconoce la naturaleza específica de estos últimos y desvirtúa el sentido mayúsculo de la citada Ordenanza; y, (c) no existe un flujo adecuado de información entre las entidades y empresas municipales y la Secretaría de Desarrollo Productivo y Competitividad y CONQUITO.</w:t>
      </w:r>
    </w:p>
    <w:p w:rsidR="00027FAA" w:rsidRPr="007C4C76" w:rsidRDefault="00027FAA"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Por lo expuesto, y luego de un proceso de trabajo conjunto con los actores públicos y sociales, se plantea introducir correctivos a la referida Ordenanza No. 0539, a fin de dotarle a la administración municipal, particularmente al órgano administrativo rector (Secretaría de Desarrollo Productivo y Competitividad) y al órgano de gestión (CONQUITO), de mecanismos más idóneos para ejecutar sus responsabilidades en pos de fortalecer a la EPS, reconociendo que de esta manera se contribuye a mejorar las condiciones de vida de muchos hombres y mujeres, pertenecientes a los sectores más vulnerables de la sociedad.</w:t>
      </w:r>
    </w:p>
    <w:p w:rsidR="00027FAA" w:rsidRPr="007C4C76" w:rsidRDefault="00027FAA"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En el año 2017 la </w:t>
      </w:r>
      <w:r w:rsidR="00523206" w:rsidRPr="007C4C76">
        <w:rPr>
          <w:rFonts w:ascii="Palatino Linotype" w:eastAsiaTheme="minorHAnsi" w:hAnsi="Palatino Linotype"/>
          <w:sz w:val="22"/>
          <w:szCs w:val="22"/>
          <w:lang w:val="es-EC" w:eastAsia="en-US"/>
        </w:rPr>
        <w:t xml:space="preserve">contratación púbica </w:t>
      </w:r>
      <w:r w:rsidRPr="007C4C76">
        <w:rPr>
          <w:rFonts w:ascii="Palatino Linotype" w:eastAsiaTheme="minorHAnsi" w:hAnsi="Palatino Linotype"/>
          <w:sz w:val="22"/>
          <w:szCs w:val="22"/>
          <w:lang w:val="es-EC" w:eastAsia="en-US"/>
        </w:rPr>
        <w:t>inclusiva correspondiente a las dependencias municipales, en el marco de cumplimiento de la Ordenanza Metropolitana No. 539, registra un sustancial incremento en su valor respecto a los años anteriores. Sin embargo, para analizar adecuadamente este comportamiento es importante tomar en consideración los siguientes criterios y antecedentes:</w:t>
      </w:r>
    </w:p>
    <w:p w:rsidR="00027FAA" w:rsidRPr="007C4C76" w:rsidRDefault="00027FAA"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 xml:space="preserve">a) A inicios del 2015, entró en vigencia como régimen de contratación pública el Catálogo Dinámico Inclusivo para varios de los sectores registrados en Ferias Inclusivas con miras a progresivamente reemplazar los sectores normalizados de este proceso de </w:t>
      </w:r>
      <w:r w:rsidRPr="007C4C76">
        <w:rPr>
          <w:rFonts w:ascii="Palatino Linotype" w:eastAsiaTheme="minorHAnsi" w:hAnsi="Palatino Linotype"/>
          <w:sz w:val="22"/>
          <w:szCs w:val="22"/>
          <w:lang w:val="es-EC" w:eastAsia="en-US"/>
        </w:rPr>
        <w:lastRenderedPageBreak/>
        <w:t>contratación; por tal razón y de acuerdo a la Resolución No. 025 del Servicio Nacional de Contratación Pública - SERCOP las entidades públicas deben considerar como primer proceso de contratación el Catálogo Dinámico Inclusivo y ya no la Feria Inclusiva, debilitando así el rango de acción de la Ordenanza Metropolitana No. 0539 debido a su especificidad puntual del uso de la última herramienta en mención, evidencia</w:t>
      </w:r>
      <w:r w:rsidR="00BE537C">
        <w:rPr>
          <w:rFonts w:ascii="Palatino Linotype" w:eastAsiaTheme="minorHAnsi" w:hAnsi="Palatino Linotype"/>
          <w:sz w:val="22"/>
          <w:szCs w:val="22"/>
          <w:lang w:val="es-EC" w:eastAsia="en-US"/>
        </w:rPr>
        <w:t>n</w:t>
      </w:r>
      <w:bookmarkStart w:id="0" w:name="_GoBack"/>
      <w:bookmarkEnd w:id="0"/>
      <w:r w:rsidRPr="007C4C76">
        <w:rPr>
          <w:rFonts w:ascii="Palatino Linotype" w:eastAsiaTheme="minorHAnsi" w:hAnsi="Palatino Linotype"/>
          <w:sz w:val="22"/>
          <w:szCs w:val="22"/>
          <w:lang w:val="es-EC" w:eastAsia="en-US"/>
        </w:rPr>
        <w:t>do que muchos de los sectores ahora ya no son contratados por este método.</w:t>
      </w:r>
    </w:p>
    <w:p w:rsidR="00027FAA" w:rsidRPr="007C4C76" w:rsidRDefault="00027FAA" w:rsidP="007C4C76">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b) Las Ferias Inclusivas como instrumento de promoción de compras públicas a miembros de la Economía Popular y Solidaria (EPS), ha perdido efectividad dado el surgimiento del Catálogo Dinámico Inclusivo (CDI). Por esta razón la contratación bajo este régimen sufrió en el año 2015 un lento crecimiento respecto al 2014; sin embargo y debido a la creación de nuevos catálogos dinámicos inclusivos desarrollados en el año 2016; fue en este último periodo que las entidades municipales pudieron destinar sus compras a estos actores, pero a través de la herramienta CDI. Para el año 2017, del total de compras inclusivas, el 95% se realizó mediante CDI.</w:t>
      </w:r>
    </w:p>
    <w:p w:rsidR="00027FAA" w:rsidRPr="007C4C76" w:rsidRDefault="00027FAA" w:rsidP="007C4C76">
      <w:pPr>
        <w:autoSpaceDE w:val="0"/>
        <w:autoSpaceDN w:val="0"/>
        <w:adjustRightInd w:val="0"/>
        <w:spacing w:after="120" w:line="276" w:lineRule="auto"/>
        <w:ind w:firstLine="708"/>
        <w:jc w:val="both"/>
        <w:rPr>
          <w:rFonts w:ascii="Palatino Linotype" w:hAnsi="Palatino Linotype"/>
          <w:b/>
          <w:sz w:val="22"/>
          <w:szCs w:val="22"/>
        </w:rPr>
        <w:sectPr w:rsidR="00027FAA" w:rsidRPr="007C4C76"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r w:rsidRPr="007C4C76">
        <w:rPr>
          <w:rFonts w:ascii="Palatino Linotype" w:eastAsiaTheme="minorHAnsi" w:hAnsi="Palatino Linotype"/>
          <w:sz w:val="22"/>
          <w:szCs w:val="22"/>
          <w:lang w:val="es-EC" w:eastAsia="en-US"/>
        </w:rPr>
        <w:t>En el año 2017 hubo 18 sectores contratados para actores mediante procesos inclusivos, de los cuales los principales fueron el Sector de Limpieza, representado un 51% de la contratación global, seguida por Servicio de Alimentación que representa el 15%, Transporte que representa el 13% y Textil con el 12%.</w:t>
      </w:r>
    </w:p>
    <w:p w:rsidR="007730B0" w:rsidRPr="007C4C76" w:rsidRDefault="00CD4FDB" w:rsidP="007C4C76">
      <w:pPr>
        <w:pStyle w:val="a"/>
        <w:spacing w:after="120" w:line="276" w:lineRule="auto"/>
        <w:rPr>
          <w:rFonts w:ascii="Palatino Linotype" w:hAnsi="Palatino Linotype" w:cs="Times New Roman"/>
          <w:sz w:val="22"/>
          <w:szCs w:val="22"/>
        </w:rPr>
      </w:pPr>
      <w:r w:rsidRPr="007C4C76">
        <w:rPr>
          <w:rFonts w:ascii="Palatino Linotype" w:hAnsi="Palatino Linotype" w:cs="Times New Roman"/>
          <w:sz w:val="22"/>
          <w:szCs w:val="22"/>
        </w:rPr>
        <w:lastRenderedPageBreak/>
        <w:t>E</w:t>
      </w:r>
      <w:r w:rsidR="007730B0" w:rsidRPr="007C4C76">
        <w:rPr>
          <w:rFonts w:ascii="Palatino Linotype" w:hAnsi="Palatino Linotype" w:cs="Times New Roman"/>
          <w:sz w:val="22"/>
          <w:szCs w:val="22"/>
        </w:rPr>
        <w:t>L CONCEJO METROPOLITANO DE QUITO</w:t>
      </w:r>
    </w:p>
    <w:p w:rsidR="005B51E8" w:rsidRPr="007C4C76" w:rsidRDefault="005B51E8" w:rsidP="007C4C76">
      <w:pPr>
        <w:spacing w:after="120" w:line="276" w:lineRule="auto"/>
        <w:jc w:val="both"/>
        <w:rPr>
          <w:rFonts w:ascii="Palatino Linotype" w:hAnsi="Palatino Linotype"/>
          <w:sz w:val="22"/>
          <w:szCs w:val="22"/>
        </w:rPr>
      </w:pPr>
      <w:r w:rsidRPr="007C4C76">
        <w:rPr>
          <w:rFonts w:ascii="Palatino Linotype" w:hAnsi="Palatino Linotype"/>
          <w:sz w:val="22"/>
          <w:szCs w:val="22"/>
        </w:rPr>
        <w:t xml:space="preserve">Visto el Informe No. </w:t>
      </w:r>
      <w:r w:rsidR="002127B7" w:rsidRPr="007C4C76">
        <w:rPr>
          <w:rFonts w:ascii="Palatino Linotype" w:hAnsi="Palatino Linotype"/>
          <w:sz w:val="22"/>
          <w:szCs w:val="22"/>
        </w:rPr>
        <w:t>IC-O-201</w:t>
      </w:r>
      <w:r w:rsidR="00027FAA" w:rsidRPr="007C4C76">
        <w:rPr>
          <w:rFonts w:ascii="Palatino Linotype" w:hAnsi="Palatino Linotype"/>
          <w:sz w:val="22"/>
          <w:szCs w:val="22"/>
        </w:rPr>
        <w:t>8</w:t>
      </w:r>
      <w:r w:rsidR="002127B7" w:rsidRPr="007C4C76">
        <w:rPr>
          <w:rFonts w:ascii="Palatino Linotype" w:hAnsi="Palatino Linotype"/>
          <w:sz w:val="22"/>
          <w:szCs w:val="22"/>
        </w:rPr>
        <w:t>-</w:t>
      </w:r>
      <w:r w:rsidR="00027FAA" w:rsidRPr="007C4C76">
        <w:rPr>
          <w:rFonts w:ascii="Palatino Linotype" w:hAnsi="Palatino Linotype"/>
          <w:sz w:val="22"/>
          <w:szCs w:val="22"/>
        </w:rPr>
        <w:t>110</w:t>
      </w:r>
      <w:r w:rsidR="002127B7" w:rsidRPr="007C4C76">
        <w:rPr>
          <w:rFonts w:ascii="Palatino Linotype" w:hAnsi="Palatino Linotype"/>
          <w:sz w:val="22"/>
          <w:szCs w:val="22"/>
        </w:rPr>
        <w:t xml:space="preserve">, de </w:t>
      </w:r>
      <w:r w:rsidR="00027FAA" w:rsidRPr="007C4C76">
        <w:rPr>
          <w:rFonts w:ascii="Palatino Linotype" w:hAnsi="Palatino Linotype"/>
          <w:sz w:val="22"/>
          <w:szCs w:val="22"/>
        </w:rPr>
        <w:t>2</w:t>
      </w:r>
      <w:r w:rsidR="00FA7B32" w:rsidRPr="007C4C76">
        <w:rPr>
          <w:rFonts w:ascii="Palatino Linotype" w:hAnsi="Palatino Linotype"/>
          <w:sz w:val="22"/>
          <w:szCs w:val="22"/>
        </w:rPr>
        <w:t xml:space="preserve"> de </w:t>
      </w:r>
      <w:r w:rsidR="00027FAA" w:rsidRPr="007C4C76">
        <w:rPr>
          <w:rFonts w:ascii="Palatino Linotype" w:hAnsi="Palatino Linotype"/>
          <w:sz w:val="22"/>
          <w:szCs w:val="22"/>
        </w:rPr>
        <w:t>abril de 2018</w:t>
      </w:r>
      <w:r w:rsidR="00FA7B32" w:rsidRPr="007C4C76">
        <w:rPr>
          <w:rFonts w:ascii="Palatino Linotype" w:hAnsi="Palatino Linotype"/>
          <w:sz w:val="22"/>
          <w:szCs w:val="22"/>
        </w:rPr>
        <w:t>,</w:t>
      </w:r>
      <w:r w:rsidR="00AF343E" w:rsidRPr="007C4C76">
        <w:rPr>
          <w:rFonts w:ascii="Palatino Linotype" w:hAnsi="Palatino Linotype"/>
          <w:sz w:val="22"/>
          <w:szCs w:val="22"/>
        </w:rPr>
        <w:t xml:space="preserve"> emitido </w:t>
      </w:r>
      <w:r w:rsidRPr="007C4C76">
        <w:rPr>
          <w:rFonts w:ascii="Palatino Linotype" w:hAnsi="Palatino Linotype"/>
          <w:sz w:val="22"/>
          <w:szCs w:val="22"/>
        </w:rPr>
        <w:t xml:space="preserve">por la Comisión de </w:t>
      </w:r>
      <w:r w:rsidR="00027FAA" w:rsidRPr="007C4C76">
        <w:rPr>
          <w:rFonts w:ascii="Palatino Linotype" w:hAnsi="Palatino Linotype"/>
          <w:sz w:val="22"/>
          <w:szCs w:val="22"/>
        </w:rPr>
        <w:t>Desarrollo Económico, Productivo, Competitividad y Economía Popular y Solidaria</w:t>
      </w:r>
      <w:r w:rsidRPr="007C4C76">
        <w:rPr>
          <w:rFonts w:ascii="Palatino Linotype" w:hAnsi="Palatino Linotype"/>
          <w:sz w:val="22"/>
          <w:szCs w:val="22"/>
        </w:rPr>
        <w:t>.</w:t>
      </w:r>
    </w:p>
    <w:p w:rsidR="005B51E8" w:rsidRPr="007C4C76" w:rsidRDefault="005B51E8" w:rsidP="007C4C76">
      <w:pPr>
        <w:spacing w:after="120" w:line="276" w:lineRule="auto"/>
        <w:jc w:val="center"/>
        <w:rPr>
          <w:rFonts w:ascii="Palatino Linotype" w:hAnsi="Palatino Linotype"/>
          <w:b/>
          <w:sz w:val="22"/>
          <w:szCs w:val="22"/>
        </w:rPr>
      </w:pPr>
      <w:r w:rsidRPr="007C4C76">
        <w:rPr>
          <w:rFonts w:ascii="Palatino Linotype" w:hAnsi="Palatino Linotype"/>
          <w:b/>
          <w:sz w:val="22"/>
          <w:szCs w:val="22"/>
        </w:rPr>
        <w:t>CONSIDERANDO:</w:t>
      </w:r>
    </w:p>
    <w:p w:rsidR="007C4C76" w:rsidRDefault="00027FAA" w:rsidP="007C4C76">
      <w:pPr>
        <w:pStyle w:val="Sinespaciado"/>
        <w:spacing w:after="120" w:line="276" w:lineRule="auto"/>
        <w:ind w:left="709" w:hanging="709"/>
        <w:jc w:val="both"/>
        <w:rPr>
          <w:rFonts w:ascii="Palatino Linotype" w:eastAsiaTheme="minorHAnsi" w:hAnsi="Palatino Linotype"/>
        </w:rPr>
      </w:pPr>
      <w:r w:rsidRPr="007C4C76">
        <w:rPr>
          <w:rFonts w:ascii="Palatino Linotype" w:eastAsiaTheme="minorHAnsi" w:hAnsi="Palatino Linotype"/>
          <w:b/>
        </w:rPr>
        <w:t>Que,</w:t>
      </w:r>
      <w:r w:rsidRPr="007C4C76">
        <w:rPr>
          <w:rFonts w:ascii="Palatino Linotype" w:eastAsiaTheme="minorHAnsi" w:hAnsi="Palatino Linotype"/>
        </w:rPr>
        <w:t xml:space="preserve"> </w:t>
      </w:r>
      <w:r w:rsidR="007C4C76">
        <w:rPr>
          <w:rFonts w:ascii="Palatino Linotype" w:eastAsiaTheme="minorHAnsi" w:hAnsi="Palatino Linotype"/>
        </w:rPr>
        <w:tab/>
      </w:r>
      <w:r w:rsidRPr="007C4C76">
        <w:rPr>
          <w:rFonts w:ascii="Palatino Linotype" w:eastAsiaTheme="minorHAnsi" w:hAnsi="Palatino Linotype"/>
        </w:rPr>
        <w:t>el artículo 226 de la Constitución de la República del Ecuador dispone que las</w:t>
      </w:r>
      <w:r w:rsidR="007C4C76">
        <w:rPr>
          <w:rFonts w:ascii="Palatino Linotype" w:eastAsiaTheme="minorHAnsi" w:hAnsi="Palatino Linotype"/>
        </w:rPr>
        <w:t xml:space="preserve"> </w:t>
      </w:r>
      <w:r w:rsidRPr="007C4C76">
        <w:rPr>
          <w:rFonts w:ascii="Palatino Linotype" w:eastAsiaTheme="minorHAnsi" w:hAnsi="Palatino Linotype"/>
        </w:rPr>
        <w:t>instituciones del Estado, sus organismos, dependencias, las servidoras o</w:t>
      </w:r>
      <w:r w:rsidR="007C4C76">
        <w:rPr>
          <w:rFonts w:ascii="Palatino Linotype" w:eastAsiaTheme="minorHAnsi" w:hAnsi="Palatino Linotype"/>
        </w:rPr>
        <w:t xml:space="preserve"> </w:t>
      </w:r>
      <w:r w:rsidRPr="007C4C76">
        <w:rPr>
          <w:rFonts w:ascii="Palatino Linotype" w:eastAsiaTheme="minorHAnsi" w:hAnsi="Palatino Linotype"/>
        </w:rPr>
        <w:t>servidores públicos y las personas que actúen en virtud de una potestad estatal,</w:t>
      </w:r>
      <w:r w:rsidR="007C4C76">
        <w:rPr>
          <w:rFonts w:ascii="Palatino Linotype" w:eastAsiaTheme="minorHAnsi" w:hAnsi="Palatino Linotype"/>
        </w:rPr>
        <w:t xml:space="preserve"> </w:t>
      </w:r>
      <w:r w:rsidRPr="007C4C76">
        <w:rPr>
          <w:rFonts w:ascii="Palatino Linotype" w:eastAsiaTheme="minorHAnsi" w:hAnsi="Palatino Linotype"/>
        </w:rPr>
        <w:t>tienen el deber de coordinar acciones para el cumplimiento de sus fines y hacer</w:t>
      </w:r>
      <w:r w:rsidR="007C4C76">
        <w:rPr>
          <w:rFonts w:ascii="Palatino Linotype" w:eastAsiaTheme="minorHAnsi" w:hAnsi="Palatino Linotype"/>
        </w:rPr>
        <w:t xml:space="preserve"> </w:t>
      </w:r>
      <w:r w:rsidRPr="007C4C76">
        <w:rPr>
          <w:rFonts w:ascii="Palatino Linotype" w:eastAsiaTheme="minorHAnsi" w:hAnsi="Palatino Linotype"/>
        </w:rPr>
        <w:t>efectivo el goce y ejercicio de los derechos reconocidos en la Constitución;</w:t>
      </w:r>
      <w:r w:rsidR="007C4C76">
        <w:rPr>
          <w:rFonts w:ascii="Palatino Linotype" w:eastAsiaTheme="minorHAnsi" w:hAnsi="Palatino Linotype"/>
        </w:rPr>
        <w:t xml:space="preserve"> </w:t>
      </w:r>
    </w:p>
    <w:p w:rsidR="007C4C76" w:rsidRDefault="00027FAA" w:rsidP="007C4C76">
      <w:pPr>
        <w:pStyle w:val="Sinespaciado"/>
        <w:spacing w:after="120" w:line="276" w:lineRule="auto"/>
        <w:ind w:left="709" w:hanging="709"/>
        <w:jc w:val="both"/>
        <w:rPr>
          <w:rFonts w:ascii="Palatino Linotype" w:eastAsiaTheme="minorHAnsi" w:hAnsi="Palatino Linotype"/>
        </w:rPr>
      </w:pPr>
      <w:r w:rsidRPr="007C4C76">
        <w:rPr>
          <w:rFonts w:ascii="Palatino Linotype" w:eastAsiaTheme="minorHAnsi" w:hAnsi="Palatino Linotype"/>
          <w:b/>
        </w:rPr>
        <w:t xml:space="preserve">Que, </w:t>
      </w:r>
      <w:r w:rsidR="007C4C76">
        <w:rPr>
          <w:rFonts w:ascii="Palatino Linotype" w:eastAsiaTheme="minorHAnsi" w:hAnsi="Palatino Linotype"/>
          <w:b/>
        </w:rPr>
        <w:tab/>
      </w:r>
      <w:r w:rsidRPr="007C4C76">
        <w:rPr>
          <w:rFonts w:ascii="Palatino Linotype" w:eastAsiaTheme="minorHAnsi" w:hAnsi="Palatino Linotype"/>
        </w:rPr>
        <w:t>el artículo 227 de la Constitución determina que la Administración Pública</w:t>
      </w:r>
      <w:r w:rsidR="007C4C76">
        <w:rPr>
          <w:rFonts w:ascii="Palatino Linotype" w:eastAsiaTheme="minorHAnsi" w:hAnsi="Palatino Linotype"/>
        </w:rPr>
        <w:t xml:space="preserve"> </w:t>
      </w:r>
      <w:r w:rsidRPr="007C4C76">
        <w:rPr>
          <w:rFonts w:ascii="Palatino Linotype" w:eastAsiaTheme="minorHAnsi" w:hAnsi="Palatino Linotype"/>
        </w:rPr>
        <w:t>constituye un servicio a la colectividad y se rige, entre otros, por el principio de</w:t>
      </w:r>
      <w:r w:rsidR="007C4C76">
        <w:rPr>
          <w:rFonts w:ascii="Palatino Linotype" w:eastAsiaTheme="minorHAnsi" w:hAnsi="Palatino Linotype"/>
        </w:rPr>
        <w:t xml:space="preserve"> </w:t>
      </w:r>
      <w:r w:rsidRPr="007C4C76">
        <w:rPr>
          <w:rFonts w:ascii="Palatino Linotype" w:eastAsiaTheme="minorHAnsi" w:hAnsi="Palatino Linotype"/>
        </w:rPr>
        <w:t>coordinación;</w:t>
      </w:r>
      <w:r w:rsidR="007C4C76">
        <w:rPr>
          <w:rFonts w:ascii="Palatino Linotype" w:eastAsiaTheme="minorHAnsi" w:hAnsi="Palatino Linotype"/>
        </w:rPr>
        <w:t xml:space="preserve"> </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rPr>
        <w:t>Que,</w:t>
      </w:r>
      <w:r w:rsidRPr="007C4C76">
        <w:rPr>
          <w:rFonts w:ascii="Palatino Linotype" w:eastAsiaTheme="minorHAnsi" w:hAnsi="Palatino Linotype"/>
        </w:rPr>
        <w:t xml:space="preserve"> </w:t>
      </w:r>
      <w:r w:rsidR="007C4C76">
        <w:rPr>
          <w:rFonts w:ascii="Palatino Linotype" w:eastAsiaTheme="minorHAnsi" w:hAnsi="Palatino Linotype"/>
        </w:rPr>
        <w:tab/>
      </w:r>
      <w:r w:rsidRPr="007C4C76">
        <w:rPr>
          <w:rFonts w:ascii="Palatino Linotype" w:eastAsiaTheme="minorHAnsi" w:hAnsi="Palatino Linotype"/>
        </w:rPr>
        <w:t xml:space="preserve">el artículo 260 de la Constitución, dispone: </w:t>
      </w:r>
      <w:r w:rsidRPr="007C4C76">
        <w:rPr>
          <w:rFonts w:ascii="Palatino Linotype" w:eastAsiaTheme="minorHAnsi" w:hAnsi="Palatino Linotype"/>
          <w:i/>
          <w:iCs/>
        </w:rPr>
        <w:t>"El ejercicio de las competencias</w:t>
      </w:r>
      <w:r w:rsidR="007C4C76">
        <w:rPr>
          <w:rFonts w:ascii="Palatino Linotype" w:eastAsiaTheme="minorHAnsi" w:hAnsi="Palatino Linotype"/>
          <w:i/>
          <w:iCs/>
        </w:rPr>
        <w:t xml:space="preserve"> </w:t>
      </w:r>
      <w:r w:rsidRPr="007C4C76">
        <w:rPr>
          <w:rFonts w:ascii="Palatino Linotype" w:eastAsiaTheme="minorHAnsi" w:hAnsi="Palatino Linotype"/>
          <w:i/>
          <w:iCs/>
        </w:rPr>
        <w:t>exclusivas no excluirá el ejercicio concurrente de la gestión en la prestación de</w:t>
      </w:r>
      <w:r w:rsidR="007C4C76">
        <w:rPr>
          <w:rFonts w:ascii="Palatino Linotype" w:eastAsiaTheme="minorHAnsi" w:hAnsi="Palatino Linotype"/>
          <w:i/>
          <w:iCs/>
        </w:rPr>
        <w:t xml:space="preserve"> </w:t>
      </w:r>
      <w:r w:rsidRPr="007C4C76">
        <w:rPr>
          <w:rFonts w:ascii="Palatino Linotype" w:eastAsiaTheme="minorHAnsi" w:hAnsi="Palatino Linotype"/>
          <w:i/>
          <w:iCs/>
        </w:rPr>
        <w:t>servicios públicos y actividades de colaboración y complementariedad entre los</w:t>
      </w:r>
      <w:r w:rsidR="007C4C76">
        <w:rPr>
          <w:rFonts w:ascii="Palatino Linotype" w:eastAsiaTheme="minorHAnsi" w:hAnsi="Palatino Linotype"/>
          <w:i/>
          <w:iCs/>
        </w:rPr>
        <w:t xml:space="preserve"> </w:t>
      </w:r>
      <w:r w:rsidRPr="007C4C76">
        <w:rPr>
          <w:rFonts w:ascii="Palatino Linotype" w:eastAsiaTheme="minorHAnsi" w:hAnsi="Palatino Linotype"/>
          <w:i/>
          <w:iCs/>
        </w:rPr>
        <w:t>distintos niveles de gobierno";</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181EF0">
        <w:rPr>
          <w:rFonts w:ascii="Palatino Linotype" w:eastAsiaTheme="minorHAnsi" w:hAnsi="Palatino Linotype"/>
          <w:b/>
        </w:rPr>
        <w:t>Que,</w:t>
      </w:r>
      <w:r w:rsidRPr="007C4C76">
        <w:rPr>
          <w:rFonts w:ascii="Palatino Linotype" w:eastAsiaTheme="minorHAnsi" w:hAnsi="Palatino Linotype"/>
        </w:rPr>
        <w:t xml:space="preserve"> </w:t>
      </w:r>
      <w:r w:rsidR="00181EF0">
        <w:rPr>
          <w:rFonts w:ascii="Palatino Linotype" w:eastAsiaTheme="minorHAnsi" w:hAnsi="Palatino Linotype"/>
        </w:rPr>
        <w:tab/>
      </w:r>
      <w:r w:rsidRPr="007C4C76">
        <w:rPr>
          <w:rFonts w:ascii="Palatino Linotype" w:eastAsiaTheme="minorHAnsi" w:hAnsi="Palatino Linotype"/>
        </w:rPr>
        <w:t xml:space="preserve">el artículo 276 de la Constitución, determina: </w:t>
      </w:r>
      <w:r w:rsidRPr="007C4C76">
        <w:rPr>
          <w:rFonts w:ascii="Palatino Linotype" w:eastAsiaTheme="minorHAnsi" w:hAnsi="Palatino Linotype"/>
          <w:i/>
          <w:iCs/>
        </w:rPr>
        <w:t>"El régimen de desarrollo tendrá</w:t>
      </w:r>
      <w:r w:rsidR="00181EF0">
        <w:rPr>
          <w:rFonts w:ascii="Palatino Linotype" w:eastAsiaTheme="minorHAnsi" w:hAnsi="Palatino Linotype"/>
          <w:i/>
          <w:iCs/>
        </w:rPr>
        <w:t xml:space="preserve"> </w:t>
      </w:r>
      <w:r w:rsidRPr="007C4C76">
        <w:rPr>
          <w:rFonts w:ascii="Palatino Linotype" w:eastAsiaTheme="minorHAnsi" w:hAnsi="Palatino Linotype"/>
          <w:i/>
          <w:iCs/>
        </w:rPr>
        <w:t>los siguientes objetivos: 1. Mejorar la calidad y esperanza de vida, y aumentar</w:t>
      </w:r>
      <w:r w:rsidR="00181EF0">
        <w:rPr>
          <w:rFonts w:ascii="Palatino Linotype" w:eastAsiaTheme="minorHAnsi" w:hAnsi="Palatino Linotype"/>
          <w:i/>
          <w:iCs/>
        </w:rPr>
        <w:t xml:space="preserve"> </w:t>
      </w:r>
      <w:r w:rsidRPr="007C4C76">
        <w:rPr>
          <w:rFonts w:ascii="Palatino Linotype" w:eastAsiaTheme="minorHAnsi" w:hAnsi="Palatino Linotype"/>
          <w:i/>
          <w:iCs/>
        </w:rPr>
        <w:t>las capacidades y potencialidades de la población en el marco de los principios y</w:t>
      </w:r>
      <w:r w:rsidR="00181EF0">
        <w:rPr>
          <w:rFonts w:ascii="Palatino Linotype" w:eastAsiaTheme="minorHAnsi" w:hAnsi="Palatino Linotype"/>
          <w:i/>
          <w:iCs/>
        </w:rPr>
        <w:t xml:space="preserve"> </w:t>
      </w:r>
      <w:r w:rsidRPr="007C4C76">
        <w:rPr>
          <w:rFonts w:ascii="Palatino Linotype" w:eastAsiaTheme="minorHAnsi" w:hAnsi="Palatino Linotype"/>
          <w:i/>
          <w:iCs/>
        </w:rPr>
        <w:t>derechos que establece la Constitución. 2. Construir un sistema económico, justo,</w:t>
      </w:r>
      <w:r w:rsidR="00181EF0">
        <w:rPr>
          <w:rFonts w:ascii="Palatino Linotype" w:eastAsiaTheme="minorHAnsi" w:hAnsi="Palatino Linotype"/>
          <w:i/>
          <w:iCs/>
        </w:rPr>
        <w:t xml:space="preserve"> </w:t>
      </w:r>
      <w:r w:rsidRPr="007C4C76">
        <w:rPr>
          <w:rFonts w:ascii="Palatino Linotype" w:eastAsiaTheme="minorHAnsi" w:hAnsi="Palatino Linotype"/>
          <w:i/>
          <w:iCs/>
        </w:rPr>
        <w:t>democrático, productivo, solidario y sostenible basado en la distribución</w:t>
      </w:r>
      <w:r w:rsidR="00181EF0">
        <w:rPr>
          <w:rFonts w:ascii="Palatino Linotype" w:eastAsiaTheme="minorHAnsi" w:hAnsi="Palatino Linotype"/>
          <w:i/>
          <w:iCs/>
        </w:rPr>
        <w:t xml:space="preserve"> </w:t>
      </w:r>
      <w:r w:rsidRPr="007C4C76">
        <w:rPr>
          <w:rFonts w:ascii="Palatino Linotype" w:eastAsiaTheme="minorHAnsi" w:hAnsi="Palatino Linotype"/>
          <w:i/>
          <w:iCs/>
        </w:rPr>
        <w:t>igualitaria de los beneficios del desarrollo, de los medios de producción y en la</w:t>
      </w:r>
      <w:r w:rsidR="00181EF0">
        <w:rPr>
          <w:rFonts w:ascii="Palatino Linotype" w:eastAsiaTheme="minorHAnsi" w:hAnsi="Palatino Linotype"/>
          <w:i/>
          <w:iCs/>
        </w:rPr>
        <w:t xml:space="preserve"> </w:t>
      </w:r>
      <w:r w:rsidRPr="007C4C76">
        <w:rPr>
          <w:rFonts w:ascii="Palatino Linotype" w:eastAsiaTheme="minorHAnsi" w:hAnsi="Palatino Linotype"/>
          <w:i/>
          <w:iCs/>
        </w:rPr>
        <w:t>generación de trabajo digno y estable (...)</w:t>
      </w:r>
      <w:r w:rsidR="00181EF0">
        <w:rPr>
          <w:rFonts w:ascii="Palatino Linotype" w:eastAsiaTheme="minorHAnsi" w:hAnsi="Palatino Linotype"/>
          <w:i/>
          <w:iCs/>
        </w:rPr>
        <w:t>”</w:t>
      </w:r>
      <w:r w:rsidR="00181EF0"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181EF0">
        <w:rPr>
          <w:rFonts w:ascii="Palatino Linotype" w:eastAsiaTheme="minorHAnsi" w:hAnsi="Palatino Linotype"/>
          <w:b/>
        </w:rPr>
        <w:t>Que,</w:t>
      </w:r>
      <w:r w:rsidRPr="007C4C76">
        <w:rPr>
          <w:rFonts w:ascii="Palatino Linotype" w:eastAsiaTheme="minorHAnsi" w:hAnsi="Palatino Linotype"/>
        </w:rPr>
        <w:t xml:space="preserve"> </w:t>
      </w:r>
      <w:r w:rsidR="00181EF0">
        <w:rPr>
          <w:rFonts w:ascii="Palatino Linotype" w:eastAsiaTheme="minorHAnsi" w:hAnsi="Palatino Linotype"/>
        </w:rPr>
        <w:tab/>
      </w:r>
      <w:r w:rsidRPr="007C4C76">
        <w:rPr>
          <w:rFonts w:ascii="Palatino Linotype" w:eastAsiaTheme="minorHAnsi" w:hAnsi="Palatino Linotype"/>
        </w:rPr>
        <w:t xml:space="preserve">el artículo 283 de la Constitución, establece: </w:t>
      </w:r>
      <w:r w:rsidRPr="007C4C76">
        <w:rPr>
          <w:rFonts w:ascii="Palatino Linotype" w:eastAsiaTheme="minorHAnsi" w:hAnsi="Palatino Linotype"/>
          <w:i/>
          <w:iCs/>
        </w:rPr>
        <w:t>"El sistema económico es social y</w:t>
      </w:r>
      <w:r w:rsidR="00181EF0">
        <w:rPr>
          <w:rFonts w:ascii="Palatino Linotype" w:eastAsiaTheme="minorHAnsi" w:hAnsi="Palatino Linotype"/>
          <w:i/>
          <w:iCs/>
        </w:rPr>
        <w:t xml:space="preserve"> </w:t>
      </w:r>
      <w:r w:rsidRPr="007C4C76">
        <w:rPr>
          <w:rFonts w:ascii="Palatino Linotype" w:eastAsiaTheme="minorHAnsi" w:hAnsi="Palatino Linotype"/>
          <w:i/>
          <w:iCs/>
        </w:rPr>
        <w:t>solidario, reconoce al ser humano como sujeto y fin; propende a una relación</w:t>
      </w:r>
      <w:r w:rsidR="00181EF0">
        <w:rPr>
          <w:rFonts w:ascii="Palatino Linotype" w:eastAsiaTheme="minorHAnsi" w:hAnsi="Palatino Linotype"/>
          <w:i/>
          <w:iCs/>
        </w:rPr>
        <w:t xml:space="preserve"> </w:t>
      </w:r>
      <w:r w:rsidRPr="007C4C76">
        <w:rPr>
          <w:rFonts w:ascii="Palatino Linotype" w:eastAsiaTheme="minorHAnsi" w:hAnsi="Palatino Linotype"/>
          <w:i/>
          <w:iCs/>
        </w:rPr>
        <w:t>dinámica y equilibrada entre sociedad, Estado y mercado, en armonía con la</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naturaleza; y tiene por objetivo garantizar la producción </w:t>
      </w:r>
      <w:r w:rsidRPr="007C4C76">
        <w:rPr>
          <w:rFonts w:ascii="Palatino Linotype" w:eastAsiaTheme="minorHAnsi" w:hAnsi="Palatino Linotype"/>
        </w:rPr>
        <w:t xml:space="preserve">y </w:t>
      </w:r>
      <w:r w:rsidRPr="007C4C76">
        <w:rPr>
          <w:rFonts w:ascii="Palatino Linotype" w:eastAsiaTheme="minorHAnsi" w:hAnsi="Palatino Linotype"/>
          <w:i/>
          <w:iCs/>
        </w:rPr>
        <w:t>reproducción de las</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condiciones materiales e inmateriales que posibiliten el buen vivir"; </w:t>
      </w:r>
      <w:r w:rsidR="00181EF0">
        <w:rPr>
          <w:rFonts w:ascii="Palatino Linotype" w:eastAsiaTheme="minorHAnsi" w:hAnsi="Palatino Linotype"/>
        </w:rPr>
        <w:t>y que, "</w:t>
      </w:r>
      <w:r w:rsidR="00181EF0">
        <w:rPr>
          <w:rFonts w:ascii="Palatino Linotype" w:eastAsiaTheme="minorHAnsi" w:hAnsi="Palatino Linotype"/>
          <w:i/>
        </w:rPr>
        <w:t xml:space="preserve">El </w:t>
      </w:r>
      <w:r w:rsidRPr="007C4C76">
        <w:rPr>
          <w:rFonts w:ascii="Palatino Linotype" w:eastAsiaTheme="minorHAnsi" w:hAnsi="Palatino Linotype"/>
          <w:i/>
          <w:iCs/>
        </w:rPr>
        <w:t>sistema económico se integrará por las formas de organización económica</w:t>
      </w:r>
      <w:r w:rsidR="00181EF0">
        <w:rPr>
          <w:rFonts w:ascii="Palatino Linotype" w:eastAsiaTheme="minorHAnsi" w:hAnsi="Palatino Linotype"/>
          <w:i/>
          <w:iCs/>
        </w:rPr>
        <w:t xml:space="preserve"> </w:t>
      </w:r>
      <w:r w:rsidRPr="007C4C76">
        <w:rPr>
          <w:rFonts w:ascii="Palatino Linotype" w:eastAsiaTheme="minorHAnsi" w:hAnsi="Palatino Linotype"/>
          <w:i/>
          <w:iCs/>
        </w:rPr>
        <w:t>pública, privada, mixta, popular y solidaria, y las demás que la Constitución</w:t>
      </w:r>
      <w:r w:rsidR="00181EF0">
        <w:rPr>
          <w:rFonts w:ascii="Palatino Linotype" w:eastAsiaTheme="minorHAnsi" w:hAnsi="Palatino Linotype"/>
          <w:i/>
          <w:iCs/>
        </w:rPr>
        <w:t xml:space="preserve"> </w:t>
      </w:r>
      <w:r w:rsidRPr="007C4C76">
        <w:rPr>
          <w:rFonts w:ascii="Palatino Linotype" w:eastAsiaTheme="minorHAnsi" w:hAnsi="Palatino Linotype"/>
          <w:i/>
          <w:iCs/>
        </w:rPr>
        <w:t>determine. La economía popular y solidaria se regulará de acuerdo con la ley e</w:t>
      </w:r>
      <w:r w:rsidR="00181EF0">
        <w:rPr>
          <w:rFonts w:ascii="Palatino Linotype" w:eastAsiaTheme="minorHAnsi" w:hAnsi="Palatino Linotype"/>
          <w:i/>
          <w:iCs/>
        </w:rPr>
        <w:t xml:space="preserve"> </w:t>
      </w:r>
      <w:r w:rsidRPr="007C4C76">
        <w:rPr>
          <w:rFonts w:ascii="Palatino Linotype" w:eastAsiaTheme="minorHAnsi" w:hAnsi="Palatino Linotype"/>
          <w:i/>
          <w:iCs/>
        </w:rPr>
        <w:t>incluirá a los sectores cooperativistas, asociativos y comunitarios</w:t>
      </w:r>
      <w:r w:rsidR="00523206">
        <w:rPr>
          <w:rFonts w:ascii="Palatino Linotype" w:eastAsiaTheme="minorHAnsi" w:hAnsi="Palatino Linotype"/>
          <w:i/>
          <w:iCs/>
        </w:rPr>
        <w:t>.</w:t>
      </w:r>
      <w:r w:rsidRPr="007C4C76">
        <w:rPr>
          <w:rFonts w:ascii="Palatino Linotype" w:eastAsiaTheme="minorHAnsi" w:hAnsi="Palatino Linotype"/>
          <w:i/>
          <w:iCs/>
        </w:rPr>
        <w:t>";</w:t>
      </w:r>
      <w:r w:rsidR="00181EF0">
        <w:rPr>
          <w:rFonts w:ascii="Palatino Linotype" w:eastAsiaTheme="minorHAnsi" w:hAnsi="Palatino Linotype"/>
          <w:i/>
          <w:iCs/>
        </w:rPr>
        <w:t xml:space="preserve"> </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181EF0">
        <w:rPr>
          <w:rFonts w:ascii="Palatino Linotype" w:eastAsiaTheme="minorHAnsi" w:hAnsi="Palatino Linotype"/>
          <w:b/>
        </w:rPr>
        <w:t>Que,</w:t>
      </w:r>
      <w:r w:rsidRPr="007C4C76">
        <w:rPr>
          <w:rFonts w:ascii="Palatino Linotype" w:eastAsiaTheme="minorHAnsi" w:hAnsi="Palatino Linotype"/>
        </w:rPr>
        <w:t xml:space="preserve"> </w:t>
      </w:r>
      <w:r w:rsidR="00181EF0">
        <w:rPr>
          <w:rFonts w:ascii="Palatino Linotype" w:eastAsiaTheme="minorHAnsi" w:hAnsi="Palatino Linotype"/>
        </w:rPr>
        <w:tab/>
      </w:r>
      <w:r w:rsidRPr="007C4C76">
        <w:rPr>
          <w:rFonts w:ascii="Palatino Linotype" w:eastAsiaTheme="minorHAnsi" w:hAnsi="Palatino Linotype"/>
        </w:rPr>
        <w:t xml:space="preserve">el artículo 288 de la Constitución, manda: </w:t>
      </w:r>
      <w:r w:rsidRPr="007C4C76">
        <w:rPr>
          <w:rFonts w:ascii="Palatino Linotype" w:eastAsiaTheme="minorHAnsi" w:hAnsi="Palatino Linotype"/>
          <w:i/>
          <w:iCs/>
        </w:rPr>
        <w:t>"Las compras públicas cumplirán con</w:t>
      </w:r>
      <w:r w:rsidR="00181EF0">
        <w:rPr>
          <w:rFonts w:ascii="Palatino Linotype" w:eastAsiaTheme="minorHAnsi" w:hAnsi="Palatino Linotype"/>
          <w:i/>
          <w:iCs/>
        </w:rPr>
        <w:t xml:space="preserve"> </w:t>
      </w:r>
      <w:r w:rsidRPr="007C4C76">
        <w:rPr>
          <w:rFonts w:ascii="Palatino Linotype" w:eastAsiaTheme="minorHAnsi" w:hAnsi="Palatino Linotype"/>
          <w:i/>
          <w:iCs/>
        </w:rPr>
        <w:t>criterios de eficiencia, transparencia, calidad, responsabilidad ambiental y</w:t>
      </w:r>
      <w:r w:rsidR="00181EF0">
        <w:rPr>
          <w:rFonts w:ascii="Palatino Linotype" w:eastAsiaTheme="minorHAnsi" w:hAnsi="Palatino Linotype"/>
          <w:i/>
          <w:iCs/>
        </w:rPr>
        <w:t xml:space="preserve"> </w:t>
      </w:r>
      <w:r w:rsidRPr="007C4C76">
        <w:rPr>
          <w:rFonts w:ascii="Palatino Linotype" w:eastAsiaTheme="minorHAnsi" w:hAnsi="Palatino Linotype"/>
          <w:i/>
          <w:iCs/>
        </w:rPr>
        <w:t>social. Se priorizarán los productos y servicios nacionales, en particular los</w:t>
      </w:r>
      <w:r w:rsidR="00181EF0">
        <w:rPr>
          <w:rFonts w:ascii="Palatino Linotype" w:eastAsiaTheme="minorHAnsi" w:hAnsi="Palatino Linotype"/>
          <w:i/>
          <w:iCs/>
        </w:rPr>
        <w:t xml:space="preserve"> </w:t>
      </w:r>
      <w:r w:rsidRPr="007C4C76">
        <w:rPr>
          <w:rFonts w:ascii="Palatino Linotype" w:eastAsiaTheme="minorHAnsi" w:hAnsi="Palatino Linotype"/>
          <w:i/>
          <w:iCs/>
        </w:rPr>
        <w:t>provenientes de la economía popular y solidaria, y de las micro, pequeñas y</w:t>
      </w:r>
      <w:r w:rsidR="00181EF0">
        <w:rPr>
          <w:rFonts w:ascii="Palatino Linotype" w:eastAsiaTheme="minorHAnsi" w:hAnsi="Palatino Linotype"/>
          <w:i/>
          <w:iCs/>
        </w:rPr>
        <w:t xml:space="preserve"> </w:t>
      </w:r>
      <w:r w:rsidRPr="007C4C76">
        <w:rPr>
          <w:rFonts w:ascii="Palatino Linotype" w:eastAsiaTheme="minorHAnsi" w:hAnsi="Palatino Linotype"/>
          <w:i/>
          <w:iCs/>
        </w:rPr>
        <w:t>medianas unidades productivas</w:t>
      </w:r>
      <w:r w:rsidR="00523206">
        <w:rPr>
          <w:rFonts w:ascii="Palatino Linotype" w:eastAsiaTheme="minorHAnsi" w:hAnsi="Palatino Linotype"/>
          <w:i/>
          <w:iCs/>
        </w:rPr>
        <w:t>.</w:t>
      </w:r>
      <w:r w:rsidRPr="007C4C76">
        <w:rPr>
          <w:rFonts w:ascii="Palatino Linotype" w:eastAsiaTheme="minorHAnsi" w:hAnsi="Palatino Linotype"/>
          <w:i/>
          <w:iCs/>
        </w:rPr>
        <w:t>";</w:t>
      </w:r>
    </w:p>
    <w:p w:rsidR="00DD0BE5" w:rsidRDefault="00DD0BE5" w:rsidP="00DD0BE5">
      <w:pPr>
        <w:pStyle w:val="Sinespaciado"/>
        <w:spacing w:after="120" w:line="276" w:lineRule="auto"/>
        <w:ind w:left="709" w:hanging="709"/>
        <w:jc w:val="both"/>
        <w:rPr>
          <w:rFonts w:ascii="Palatino Linotype" w:eastAsiaTheme="minorHAnsi" w:hAnsi="Palatino Linotype"/>
        </w:rPr>
      </w:pPr>
      <w:r w:rsidRPr="00181EF0">
        <w:rPr>
          <w:rFonts w:ascii="Palatino Linotype" w:eastAsiaTheme="minorHAnsi" w:hAnsi="Palatino Linotype"/>
          <w:b/>
        </w:rPr>
        <w:lastRenderedPageBreak/>
        <w:t>Que,</w:t>
      </w:r>
      <w:r w:rsidRPr="007C4C76">
        <w:rPr>
          <w:rFonts w:ascii="Palatino Linotype" w:eastAsiaTheme="minorHAnsi" w:hAnsi="Palatino Linotype"/>
        </w:rPr>
        <w:t xml:space="preserve"> </w:t>
      </w:r>
      <w:r>
        <w:rPr>
          <w:rFonts w:ascii="Palatino Linotype" w:eastAsiaTheme="minorHAnsi" w:hAnsi="Palatino Linotype"/>
        </w:rPr>
        <w:tab/>
      </w:r>
      <w:r w:rsidRPr="007C4C76">
        <w:rPr>
          <w:rFonts w:ascii="Palatino Linotype" w:eastAsiaTheme="minorHAnsi" w:hAnsi="Palatino Linotype"/>
        </w:rPr>
        <w:t>el artículo 311 de la Constitución, determina</w:t>
      </w:r>
      <w:r>
        <w:rPr>
          <w:rFonts w:ascii="Palatino Linotype" w:eastAsiaTheme="minorHAnsi" w:hAnsi="Palatino Linotype"/>
        </w:rPr>
        <w:t>:</w:t>
      </w:r>
      <w:r w:rsidRPr="007C4C76">
        <w:rPr>
          <w:rFonts w:ascii="Palatino Linotype" w:eastAsiaTheme="minorHAnsi" w:hAnsi="Palatino Linotype"/>
        </w:rPr>
        <w:t xml:space="preserve"> "</w:t>
      </w:r>
      <w:r w:rsidRPr="00523206">
        <w:rPr>
          <w:rFonts w:ascii="Palatino Linotype" w:eastAsiaTheme="minorHAnsi" w:hAnsi="Palatino Linotype"/>
          <w:i/>
        </w:rPr>
        <w:t>El sector financiero popular y solidario se compondrá de cooperativas de ahorro y crédito, entidades asociativas o solidarias, cajas y bancos comunales, cajas de ahorro. Las iniciativas de servicios del sector financiero popular y solidario, y de las micro, pequeñas y medianas unidades productivas, recibirán un tratamiento diferenciado y preferencial del Estado, en la medida que impulsen el desarrollo de la economía popular y solidaria.</w:t>
      </w:r>
      <w:r>
        <w:rPr>
          <w:rFonts w:ascii="Palatino Linotype" w:eastAsiaTheme="minorHAnsi" w:hAnsi="Palatino Linotype"/>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181EF0">
        <w:rPr>
          <w:rFonts w:ascii="Palatino Linotype" w:eastAsiaTheme="minorHAnsi" w:hAnsi="Palatino Linotype"/>
          <w:b/>
        </w:rPr>
        <w:t>Que,</w:t>
      </w:r>
      <w:r w:rsidRPr="007C4C76">
        <w:rPr>
          <w:rFonts w:ascii="Palatino Linotype" w:eastAsiaTheme="minorHAnsi" w:hAnsi="Palatino Linotype"/>
        </w:rPr>
        <w:t xml:space="preserve"> </w:t>
      </w:r>
      <w:r w:rsidR="00181EF0">
        <w:rPr>
          <w:rFonts w:ascii="Palatino Linotype" w:eastAsiaTheme="minorHAnsi" w:hAnsi="Palatino Linotype"/>
        </w:rPr>
        <w:tab/>
      </w:r>
      <w:r w:rsidRPr="007C4C76">
        <w:rPr>
          <w:rFonts w:ascii="Palatino Linotype" w:eastAsiaTheme="minorHAnsi" w:hAnsi="Palatino Linotype"/>
        </w:rPr>
        <w:t>en lo que hace relación a las formas de organización de la producción y su</w:t>
      </w:r>
      <w:r w:rsidR="00181EF0">
        <w:rPr>
          <w:rFonts w:ascii="Palatino Linotype" w:eastAsiaTheme="minorHAnsi" w:hAnsi="Palatino Linotype"/>
        </w:rPr>
        <w:t xml:space="preserve"> </w:t>
      </w:r>
      <w:r w:rsidRPr="007C4C76">
        <w:rPr>
          <w:rFonts w:ascii="Palatino Linotype" w:eastAsiaTheme="minorHAnsi" w:hAnsi="Palatino Linotype"/>
        </w:rPr>
        <w:t xml:space="preserve">gestión, el artículo 319 de la Constitución establece que </w:t>
      </w:r>
      <w:r w:rsidRPr="007C4C76">
        <w:rPr>
          <w:rFonts w:ascii="Palatino Linotype" w:eastAsiaTheme="minorHAnsi" w:hAnsi="Palatino Linotype"/>
          <w:i/>
          <w:iCs/>
        </w:rPr>
        <w:t>"Se reconocen diversas</w:t>
      </w:r>
      <w:r w:rsidR="00181EF0">
        <w:rPr>
          <w:rFonts w:ascii="Palatino Linotype" w:eastAsiaTheme="minorHAnsi" w:hAnsi="Palatino Linotype"/>
          <w:i/>
          <w:iCs/>
        </w:rPr>
        <w:t xml:space="preserve"> </w:t>
      </w:r>
      <w:r w:rsidRPr="007C4C76">
        <w:rPr>
          <w:rFonts w:ascii="Palatino Linotype" w:eastAsiaTheme="minorHAnsi" w:hAnsi="Palatino Linotype"/>
          <w:i/>
          <w:iCs/>
        </w:rPr>
        <w:t>formas de organización de la producción en la economía, entre otras las</w:t>
      </w:r>
      <w:r w:rsidR="00181EF0">
        <w:rPr>
          <w:rFonts w:ascii="Palatino Linotype" w:eastAsiaTheme="minorHAnsi" w:hAnsi="Palatino Linotype"/>
          <w:i/>
          <w:iCs/>
        </w:rPr>
        <w:t xml:space="preserve"> </w:t>
      </w:r>
      <w:r w:rsidRPr="007C4C76">
        <w:rPr>
          <w:rFonts w:ascii="Palatino Linotype" w:eastAsiaTheme="minorHAnsi" w:hAnsi="Palatino Linotype"/>
          <w:i/>
          <w:iCs/>
        </w:rPr>
        <w:t>comunitarias, cooperativas, empresariales públicas o privadas, asociativas,</w:t>
      </w:r>
      <w:r w:rsidR="00181EF0">
        <w:rPr>
          <w:rFonts w:ascii="Palatino Linotype" w:eastAsiaTheme="minorHAnsi" w:hAnsi="Palatino Linotype"/>
          <w:i/>
          <w:iCs/>
        </w:rPr>
        <w:t xml:space="preserve"> </w:t>
      </w:r>
      <w:r w:rsidRPr="007C4C76">
        <w:rPr>
          <w:rFonts w:ascii="Palatino Linotype" w:eastAsiaTheme="minorHAnsi" w:hAnsi="Palatino Linotype"/>
          <w:i/>
          <w:iCs/>
        </w:rPr>
        <w:t>familiares, domésticas, y autónomas y mixtas</w:t>
      </w:r>
      <w:r w:rsidR="00523206">
        <w:rPr>
          <w:rFonts w:ascii="Palatino Linotype" w:eastAsiaTheme="minorHAnsi" w:hAnsi="Palatino Linotype"/>
          <w:i/>
          <w:iCs/>
        </w:rPr>
        <w:t>.</w:t>
      </w:r>
      <w:r w:rsidRPr="007C4C76">
        <w:rPr>
          <w:rFonts w:ascii="Palatino Linotype" w:eastAsiaTheme="minorHAnsi" w:hAnsi="Palatino Linotype"/>
          <w:i/>
          <w:iCs/>
        </w:rPr>
        <w:t>"</w:t>
      </w:r>
      <w:r w:rsidRPr="00523206">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artículo 3 del Código Orgánico de Organización Territorial, Autonomía y</w:t>
      </w:r>
      <w:r w:rsidR="00181EF0">
        <w:rPr>
          <w:rFonts w:ascii="Palatino Linotype" w:eastAsiaTheme="minorHAnsi" w:hAnsi="Palatino Linotype"/>
        </w:rPr>
        <w:t xml:space="preserve"> </w:t>
      </w:r>
      <w:r w:rsidRPr="007C4C76">
        <w:rPr>
          <w:rFonts w:ascii="Palatino Linotype" w:eastAsiaTheme="minorHAnsi" w:hAnsi="Palatino Linotype"/>
        </w:rPr>
        <w:t xml:space="preserve">Descentralización, en adelante </w:t>
      </w:r>
      <w:r w:rsidR="00523206">
        <w:rPr>
          <w:rFonts w:ascii="Palatino Linotype" w:eastAsiaTheme="minorHAnsi" w:hAnsi="Palatino Linotype"/>
        </w:rPr>
        <w:t>“</w:t>
      </w:r>
      <w:r w:rsidRPr="007C4C76">
        <w:rPr>
          <w:rFonts w:ascii="Palatino Linotype" w:eastAsiaTheme="minorHAnsi" w:hAnsi="Palatino Linotype"/>
        </w:rPr>
        <w:t>COOTAD</w:t>
      </w:r>
      <w:r w:rsidR="00523206">
        <w:rPr>
          <w:rFonts w:ascii="Palatino Linotype" w:eastAsiaTheme="minorHAnsi" w:hAnsi="Palatino Linotype"/>
        </w:rPr>
        <w:t>”</w:t>
      </w:r>
      <w:r w:rsidRPr="007C4C76">
        <w:rPr>
          <w:rFonts w:ascii="Palatino Linotype" w:eastAsiaTheme="minorHAnsi" w:hAnsi="Palatino Linotype"/>
        </w:rPr>
        <w:t xml:space="preserve">, en su literal b) indica que </w:t>
      </w:r>
      <w:r w:rsidRPr="007C4C76">
        <w:rPr>
          <w:rFonts w:ascii="Palatino Linotype" w:eastAsiaTheme="minorHAnsi" w:hAnsi="Palatino Linotype"/>
          <w:i/>
          <w:iCs/>
        </w:rPr>
        <w:t>"Todos los</w:t>
      </w:r>
      <w:r w:rsidR="00181EF0">
        <w:rPr>
          <w:rFonts w:ascii="Palatino Linotype" w:eastAsiaTheme="minorHAnsi" w:hAnsi="Palatino Linotype"/>
          <w:i/>
          <w:iCs/>
        </w:rPr>
        <w:t xml:space="preserve"> </w:t>
      </w:r>
      <w:r w:rsidRPr="007C4C76">
        <w:rPr>
          <w:rFonts w:ascii="Palatino Linotype" w:eastAsiaTheme="minorHAnsi" w:hAnsi="Palatino Linotype"/>
          <w:i/>
          <w:iCs/>
        </w:rPr>
        <w:t>niveles de gobierno tienen como obligación compartida la construcción del</w:t>
      </w:r>
      <w:r w:rsidR="00181EF0">
        <w:rPr>
          <w:rFonts w:ascii="Palatino Linotype" w:eastAsiaTheme="minorHAnsi" w:hAnsi="Palatino Linotype"/>
          <w:i/>
          <w:iCs/>
        </w:rPr>
        <w:t xml:space="preserve"> </w:t>
      </w:r>
      <w:r w:rsidRPr="007C4C76">
        <w:rPr>
          <w:rFonts w:ascii="Palatino Linotype" w:eastAsiaTheme="minorHAnsi" w:hAnsi="Palatino Linotype"/>
          <w:i/>
          <w:iCs/>
        </w:rPr>
        <w:t>desarrollo justo, equilibrado, de las distintas circunscripciones territoriales en el</w:t>
      </w:r>
      <w:r w:rsidR="00181EF0">
        <w:rPr>
          <w:rFonts w:ascii="Palatino Linotype" w:eastAsiaTheme="minorHAnsi" w:hAnsi="Palatino Linotype"/>
          <w:i/>
          <w:iCs/>
        </w:rPr>
        <w:t xml:space="preserve"> </w:t>
      </w:r>
      <w:r w:rsidRPr="007C4C76">
        <w:rPr>
          <w:rFonts w:ascii="Palatino Linotype" w:eastAsiaTheme="minorHAnsi" w:hAnsi="Palatino Linotype"/>
          <w:i/>
          <w:iCs/>
        </w:rPr>
        <w:t>marco del respeto de la diversidad y el ejercicio pleno de los derechos</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individuales y colectivos"; </w:t>
      </w:r>
      <w:r w:rsidRPr="007C4C76">
        <w:rPr>
          <w:rFonts w:ascii="Palatino Linotype" w:eastAsiaTheme="minorHAnsi" w:hAnsi="Palatino Linotype"/>
        </w:rPr>
        <w:t>mientras que el literal c) del mismo artículo, en su</w:t>
      </w:r>
      <w:r w:rsidR="00181EF0">
        <w:rPr>
          <w:rFonts w:ascii="Palatino Linotype" w:eastAsiaTheme="minorHAnsi" w:hAnsi="Palatino Linotype"/>
        </w:rPr>
        <w:t xml:space="preserve"> </w:t>
      </w:r>
      <w:r w:rsidRPr="007C4C76">
        <w:rPr>
          <w:rFonts w:ascii="Palatino Linotype" w:eastAsiaTheme="minorHAnsi" w:hAnsi="Palatino Linotype"/>
        </w:rPr>
        <w:t xml:space="preserve">primer inciso, manifiesta que </w:t>
      </w:r>
      <w:r w:rsidRPr="007C4C76">
        <w:rPr>
          <w:rFonts w:ascii="Palatino Linotype" w:eastAsiaTheme="minorHAnsi" w:hAnsi="Palatino Linotype"/>
          <w:i/>
          <w:iCs/>
        </w:rPr>
        <w:t>"Todos los niveles de gobierno tienen la</w:t>
      </w:r>
      <w:r w:rsidR="00181EF0">
        <w:rPr>
          <w:rFonts w:ascii="Palatino Linotype" w:eastAsiaTheme="minorHAnsi" w:hAnsi="Palatino Linotype"/>
          <w:i/>
          <w:iCs/>
        </w:rPr>
        <w:t xml:space="preserve"> </w:t>
      </w:r>
      <w:r w:rsidRPr="007C4C76">
        <w:rPr>
          <w:rFonts w:ascii="Palatino Linotype" w:eastAsiaTheme="minorHAnsi" w:hAnsi="Palatino Linotype"/>
          <w:i/>
          <w:iCs/>
        </w:rPr>
        <w:t>responsabilidad, compartida con el ejercicio y disfrute de los derechos de la</w:t>
      </w:r>
      <w:r w:rsidR="00181EF0">
        <w:rPr>
          <w:rFonts w:ascii="Palatino Linotype" w:eastAsiaTheme="minorHAnsi" w:hAnsi="Palatino Linotype"/>
          <w:i/>
          <w:iCs/>
        </w:rPr>
        <w:t xml:space="preserve"> </w:t>
      </w:r>
      <w:r w:rsidRPr="007C4C76">
        <w:rPr>
          <w:rFonts w:ascii="Palatino Linotype" w:eastAsiaTheme="minorHAnsi" w:hAnsi="Palatino Linotype"/>
          <w:i/>
          <w:iCs/>
        </w:rPr>
        <w:t>ciudadanía, el buen vivir y el desarrollo de las diferentes circunscripciones</w:t>
      </w:r>
      <w:r w:rsidR="00181EF0">
        <w:rPr>
          <w:rFonts w:ascii="Palatino Linotype" w:eastAsiaTheme="minorHAnsi" w:hAnsi="Palatino Linotype"/>
          <w:i/>
          <w:iCs/>
        </w:rPr>
        <w:t xml:space="preserve"> </w:t>
      </w:r>
      <w:r w:rsidRPr="007C4C76">
        <w:rPr>
          <w:rFonts w:ascii="Palatino Linotype" w:eastAsiaTheme="minorHAnsi" w:hAnsi="Palatino Linotype"/>
          <w:i/>
          <w:iCs/>
        </w:rPr>
        <w:t>territoriales, en el marco de las competencias exclusivas y concurrentes de cada</w:t>
      </w:r>
      <w:r w:rsidR="00181EF0">
        <w:rPr>
          <w:rFonts w:ascii="Palatino Linotype" w:eastAsiaTheme="minorHAnsi" w:hAnsi="Palatino Linotype"/>
          <w:i/>
          <w:iCs/>
        </w:rPr>
        <w:t xml:space="preserve"> </w:t>
      </w:r>
      <w:r w:rsidRPr="007C4C76">
        <w:rPr>
          <w:rFonts w:ascii="Palatino Linotype" w:eastAsiaTheme="minorHAnsi" w:hAnsi="Palatino Linotype"/>
          <w:i/>
          <w:iCs/>
        </w:rPr>
        <w:t>una de ellos"</w:t>
      </w:r>
      <w:r w:rsidRPr="00181EF0">
        <w:rPr>
          <w:rFonts w:ascii="Palatino Linotype" w:eastAsiaTheme="minorHAnsi" w:hAnsi="Palatino Linotype"/>
          <w:iCs/>
        </w:rPr>
        <w:t>;</w:t>
      </w:r>
      <w:r w:rsidR="00181EF0">
        <w:rPr>
          <w:rFonts w:ascii="Palatino Linotype" w:eastAsiaTheme="minorHAnsi" w:hAnsi="Palatino Linotype"/>
          <w:i/>
          <w:iCs/>
        </w:rPr>
        <w:t xml:space="preserve"> </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artículo 4 en su literal g) del COOTAD indica que entre los fines de los</w:t>
      </w:r>
      <w:r w:rsidR="00181EF0">
        <w:rPr>
          <w:rFonts w:ascii="Palatino Linotype" w:eastAsiaTheme="minorHAnsi" w:hAnsi="Palatino Linotype"/>
        </w:rPr>
        <w:t xml:space="preserve"> </w:t>
      </w:r>
      <w:r w:rsidRPr="007C4C76">
        <w:rPr>
          <w:rFonts w:ascii="Palatino Linotype" w:eastAsiaTheme="minorHAnsi" w:hAnsi="Palatino Linotype"/>
        </w:rPr>
        <w:t xml:space="preserve">Gobiernos Autónomos Descentralizados se encuentra: </w:t>
      </w:r>
      <w:r w:rsidRPr="007C4C76">
        <w:rPr>
          <w:rFonts w:ascii="Palatino Linotype" w:eastAsiaTheme="minorHAnsi" w:hAnsi="Palatino Linotype"/>
          <w:i/>
          <w:iCs/>
        </w:rPr>
        <w:t>"El desarrollo planificado</w:t>
      </w:r>
      <w:r w:rsidR="00181EF0">
        <w:rPr>
          <w:rFonts w:ascii="Palatino Linotype" w:eastAsiaTheme="minorHAnsi" w:hAnsi="Palatino Linotype"/>
          <w:i/>
          <w:iCs/>
        </w:rPr>
        <w:t xml:space="preserve"> </w:t>
      </w:r>
      <w:r w:rsidRPr="007C4C76">
        <w:rPr>
          <w:rFonts w:ascii="Palatino Linotype" w:eastAsiaTheme="minorHAnsi" w:hAnsi="Palatino Linotype"/>
          <w:i/>
          <w:iCs/>
        </w:rPr>
        <w:t>participativamente para transformar la realidad y el impulso de la economía</w:t>
      </w:r>
      <w:r w:rsidR="00181EF0">
        <w:rPr>
          <w:rFonts w:ascii="Palatino Linotype" w:eastAsiaTheme="minorHAnsi" w:hAnsi="Palatino Linotype"/>
          <w:i/>
          <w:iCs/>
        </w:rPr>
        <w:t xml:space="preserve"> </w:t>
      </w:r>
      <w:r w:rsidRPr="007C4C76">
        <w:rPr>
          <w:rFonts w:ascii="Palatino Linotype" w:eastAsiaTheme="minorHAnsi" w:hAnsi="Palatino Linotype"/>
          <w:i/>
          <w:iCs/>
        </w:rPr>
        <w:t>popular y solidaria con el propósito de erradicar la pobreza, distribuir</w:t>
      </w:r>
      <w:r w:rsidR="00181EF0">
        <w:rPr>
          <w:rFonts w:ascii="Palatino Linotype" w:eastAsiaTheme="minorHAnsi" w:hAnsi="Palatino Linotype"/>
          <w:i/>
          <w:iCs/>
        </w:rPr>
        <w:t xml:space="preserve"> </w:t>
      </w:r>
      <w:r w:rsidRPr="007C4C76">
        <w:rPr>
          <w:rFonts w:ascii="Palatino Linotype" w:eastAsiaTheme="minorHAnsi" w:hAnsi="Palatino Linotype"/>
          <w:i/>
          <w:iCs/>
        </w:rPr>
        <w:t>equitativamente los recursos y la riqueza, y alcanzar el buen vivir"</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 xml:space="preserve">el COOTAD en su artículo 7 señala que </w:t>
      </w:r>
      <w:r w:rsidRPr="007C4C76">
        <w:rPr>
          <w:rFonts w:ascii="Palatino Linotype" w:eastAsiaTheme="minorHAnsi" w:hAnsi="Palatino Linotype"/>
          <w:i/>
          <w:iCs/>
        </w:rPr>
        <w:t>"Para el pleno ejercicio de sus</w:t>
      </w:r>
      <w:r w:rsidR="00181EF0">
        <w:rPr>
          <w:rFonts w:ascii="Palatino Linotype" w:eastAsiaTheme="minorHAnsi" w:hAnsi="Palatino Linotype"/>
          <w:i/>
          <w:iCs/>
        </w:rPr>
        <w:t xml:space="preserve"> </w:t>
      </w:r>
      <w:r w:rsidRPr="007C4C76">
        <w:rPr>
          <w:rFonts w:ascii="Palatino Linotype" w:eastAsiaTheme="minorHAnsi" w:hAnsi="Palatino Linotype"/>
          <w:i/>
          <w:iCs/>
        </w:rPr>
        <w:t>competencias y de las facultades que de manera concurrente podrán asumir, se</w:t>
      </w:r>
      <w:r w:rsidR="00181EF0">
        <w:rPr>
          <w:rFonts w:ascii="Palatino Linotype" w:eastAsiaTheme="minorHAnsi" w:hAnsi="Palatino Linotype"/>
          <w:i/>
          <w:iCs/>
        </w:rPr>
        <w:t xml:space="preserve"> </w:t>
      </w:r>
      <w:r w:rsidRPr="007C4C76">
        <w:rPr>
          <w:rFonts w:ascii="Palatino Linotype" w:eastAsiaTheme="minorHAnsi" w:hAnsi="Palatino Linotype"/>
          <w:i/>
          <w:iCs/>
        </w:rPr>
        <w:t>reconoce a los consejos regionales y provinciales, concejos metropolitanos y</w:t>
      </w:r>
      <w:r w:rsidR="00181EF0">
        <w:rPr>
          <w:rFonts w:ascii="Palatino Linotype" w:eastAsiaTheme="minorHAnsi" w:hAnsi="Palatino Linotype"/>
          <w:i/>
          <w:iCs/>
        </w:rPr>
        <w:t xml:space="preserve"> </w:t>
      </w:r>
      <w:r w:rsidRPr="007C4C76">
        <w:rPr>
          <w:rFonts w:ascii="Palatino Linotype" w:eastAsiaTheme="minorHAnsi" w:hAnsi="Palatino Linotype"/>
          <w:i/>
          <w:iCs/>
        </w:rPr>
        <w:t>municipales, la capacidad para dictar normas de carácter general, a través de</w:t>
      </w:r>
      <w:r w:rsidR="00181EF0">
        <w:rPr>
          <w:rFonts w:ascii="Palatino Linotype" w:eastAsiaTheme="minorHAnsi" w:hAnsi="Palatino Linotype"/>
          <w:i/>
          <w:iCs/>
        </w:rPr>
        <w:t xml:space="preserve"> </w:t>
      </w:r>
      <w:r w:rsidRPr="007C4C76">
        <w:rPr>
          <w:rFonts w:ascii="Palatino Linotype" w:eastAsiaTheme="minorHAnsi" w:hAnsi="Palatino Linotype"/>
          <w:i/>
          <w:iCs/>
        </w:rPr>
        <w:t>ordenanzas, acuerdos y resoluciones, aplicables dentro de su circunscripción</w:t>
      </w:r>
      <w:r w:rsidR="00181EF0">
        <w:rPr>
          <w:rFonts w:ascii="Palatino Linotype" w:eastAsiaTheme="minorHAnsi" w:hAnsi="Palatino Linotype"/>
          <w:i/>
          <w:iCs/>
        </w:rPr>
        <w:t xml:space="preserve"> </w:t>
      </w:r>
      <w:r w:rsidRPr="007C4C76">
        <w:rPr>
          <w:rFonts w:ascii="Palatino Linotype" w:eastAsiaTheme="minorHAnsi" w:hAnsi="Palatino Linotype"/>
          <w:i/>
          <w:iCs/>
        </w:rPr>
        <w:t>territorial. El ejercicio de esta facultad se circunscribirá al ámbito territorial y a</w:t>
      </w:r>
      <w:r w:rsidR="00181EF0">
        <w:rPr>
          <w:rFonts w:ascii="Palatino Linotype" w:eastAsiaTheme="minorHAnsi" w:hAnsi="Palatino Linotype"/>
          <w:i/>
          <w:iCs/>
        </w:rPr>
        <w:t xml:space="preserve"> </w:t>
      </w:r>
      <w:r w:rsidRPr="007C4C76">
        <w:rPr>
          <w:rFonts w:ascii="Palatino Linotype" w:eastAsiaTheme="minorHAnsi" w:hAnsi="Palatino Linotype"/>
          <w:i/>
          <w:iCs/>
        </w:rPr>
        <w:t>las competencias de cada nivel de gobierno, y observará lo previsto en la</w:t>
      </w:r>
      <w:r w:rsidR="00181EF0">
        <w:rPr>
          <w:rFonts w:ascii="Palatino Linotype" w:eastAsiaTheme="minorHAnsi" w:hAnsi="Palatino Linotype"/>
          <w:i/>
          <w:iCs/>
        </w:rPr>
        <w:t xml:space="preserve"> </w:t>
      </w:r>
      <w:r w:rsidRPr="007C4C76">
        <w:rPr>
          <w:rFonts w:ascii="Palatino Linotype" w:eastAsiaTheme="minorHAnsi" w:hAnsi="Palatino Linotype"/>
          <w:i/>
          <w:iCs/>
        </w:rPr>
        <w:t>Constitución y la ley. Los gobiernos autónomos descentralizados del régimen</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especial de la provincia de </w:t>
      </w:r>
      <w:r w:rsidRPr="007C4C76">
        <w:rPr>
          <w:rFonts w:ascii="Palatino Linotype" w:eastAsiaTheme="minorHAnsi" w:hAnsi="Palatino Linotype"/>
          <w:i/>
          <w:iCs/>
        </w:rPr>
        <w:lastRenderedPageBreak/>
        <w:t>Galápagos ejercerán la facultad normativa con las</w:t>
      </w:r>
      <w:r w:rsidR="00181EF0">
        <w:rPr>
          <w:rFonts w:ascii="Palatino Linotype" w:eastAsiaTheme="minorHAnsi" w:hAnsi="Palatino Linotype"/>
          <w:i/>
          <w:iCs/>
        </w:rPr>
        <w:t xml:space="preserve"> </w:t>
      </w:r>
      <w:r w:rsidRPr="007C4C76">
        <w:rPr>
          <w:rFonts w:ascii="Palatino Linotype" w:eastAsiaTheme="minorHAnsi" w:hAnsi="Palatino Linotype"/>
          <w:i/>
          <w:iCs/>
        </w:rPr>
        <w:t>limitaciones que para el caso expida la ley correspondiente"</w:t>
      </w:r>
      <w:r w:rsidRPr="00181EF0">
        <w:rPr>
          <w:rFonts w:ascii="Palatino Linotype" w:eastAsiaTheme="minorHAnsi" w:hAnsi="Palatino Linotype"/>
          <w:iCs/>
        </w:rPr>
        <w:t>;</w:t>
      </w:r>
      <w:r w:rsidR="00181EF0">
        <w:rPr>
          <w:rFonts w:ascii="Palatino Linotype" w:eastAsiaTheme="minorHAnsi" w:hAnsi="Palatino Linotype"/>
          <w:i/>
          <w:iCs/>
        </w:rPr>
        <w:t xml:space="preserve"> </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COOTAD, en su artículo 54 señala entre las funciones del Gobierno Autónomo</w:t>
      </w:r>
      <w:r w:rsidR="00181EF0">
        <w:rPr>
          <w:rFonts w:ascii="Palatino Linotype" w:eastAsiaTheme="minorHAnsi" w:hAnsi="Palatino Linotype"/>
        </w:rPr>
        <w:t xml:space="preserve"> </w:t>
      </w:r>
      <w:r w:rsidRPr="007C4C76">
        <w:rPr>
          <w:rFonts w:ascii="Palatino Linotype" w:eastAsiaTheme="minorHAnsi" w:hAnsi="Palatino Linotype"/>
        </w:rPr>
        <w:t xml:space="preserve">Descentralizado Municipal en su literal h), </w:t>
      </w:r>
      <w:r w:rsidR="00523206">
        <w:rPr>
          <w:rFonts w:ascii="Palatino Linotype" w:eastAsiaTheme="minorHAnsi" w:hAnsi="Palatino Linotype"/>
        </w:rPr>
        <w:t>“</w:t>
      </w:r>
      <w:r w:rsidRPr="007C4C76">
        <w:rPr>
          <w:rFonts w:ascii="Palatino Linotype" w:eastAsiaTheme="minorHAnsi" w:hAnsi="Palatino Linotype"/>
          <w:i/>
          <w:iCs/>
        </w:rPr>
        <w:t>Promover los procesos de desarrollo</w:t>
      </w:r>
      <w:r w:rsidR="00181EF0">
        <w:rPr>
          <w:rFonts w:ascii="Palatino Linotype" w:eastAsiaTheme="minorHAnsi" w:hAnsi="Palatino Linotype"/>
          <w:i/>
          <w:iCs/>
        </w:rPr>
        <w:t xml:space="preserve"> </w:t>
      </w:r>
      <w:r w:rsidRPr="007C4C76">
        <w:rPr>
          <w:rFonts w:ascii="Palatino Linotype" w:eastAsiaTheme="minorHAnsi" w:hAnsi="Palatino Linotype"/>
          <w:i/>
          <w:iCs/>
        </w:rPr>
        <w:t>económico local en su jurisdicción, poniendo una atención especial en el sector</w:t>
      </w:r>
      <w:r w:rsidR="00181EF0">
        <w:rPr>
          <w:rFonts w:ascii="Palatino Linotype" w:eastAsiaTheme="minorHAnsi" w:hAnsi="Palatino Linotype"/>
          <w:i/>
          <w:iCs/>
        </w:rPr>
        <w:t xml:space="preserve"> </w:t>
      </w:r>
      <w:r w:rsidRPr="007C4C76">
        <w:rPr>
          <w:rFonts w:ascii="Palatino Linotype" w:eastAsiaTheme="minorHAnsi" w:hAnsi="Palatino Linotype"/>
          <w:i/>
          <w:iCs/>
        </w:rPr>
        <w:t>de la economía social y solidaria, para lo cual coordinará con los otros niveles</w:t>
      </w:r>
      <w:r w:rsidR="00181EF0">
        <w:rPr>
          <w:rFonts w:ascii="Palatino Linotype" w:eastAsiaTheme="minorHAnsi" w:hAnsi="Palatino Linotype"/>
          <w:i/>
          <w:iCs/>
        </w:rPr>
        <w:t xml:space="preserve"> </w:t>
      </w:r>
      <w:r w:rsidRPr="007C4C76">
        <w:rPr>
          <w:rFonts w:ascii="Palatino Linotype" w:eastAsiaTheme="minorHAnsi" w:hAnsi="Palatino Linotype"/>
          <w:i/>
          <w:iCs/>
        </w:rPr>
        <w:t>de gobierno"</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COOTAD en el literal a) de su artículo 57 señala que al concejo municipal le</w:t>
      </w:r>
      <w:r w:rsidR="00181EF0">
        <w:rPr>
          <w:rFonts w:ascii="Palatino Linotype" w:eastAsiaTheme="minorHAnsi" w:hAnsi="Palatino Linotype"/>
        </w:rPr>
        <w:t xml:space="preserve"> </w:t>
      </w:r>
      <w:r w:rsidRPr="007C4C76">
        <w:rPr>
          <w:rFonts w:ascii="Palatino Linotype" w:eastAsiaTheme="minorHAnsi" w:hAnsi="Palatino Linotype"/>
        </w:rPr>
        <w:t xml:space="preserve">corresponde </w:t>
      </w:r>
      <w:r w:rsidRPr="007C4C76">
        <w:rPr>
          <w:rFonts w:ascii="Palatino Linotype" w:eastAsiaTheme="minorHAnsi" w:hAnsi="Palatino Linotype"/>
          <w:i/>
          <w:iCs/>
        </w:rPr>
        <w:t>"El ejercicio de la facultad normativa en las materias de</w:t>
      </w:r>
      <w:r w:rsidR="00181EF0">
        <w:rPr>
          <w:rFonts w:ascii="Palatino Linotype" w:eastAsiaTheme="minorHAnsi" w:hAnsi="Palatino Linotype"/>
          <w:i/>
          <w:iCs/>
        </w:rPr>
        <w:t xml:space="preserve"> </w:t>
      </w:r>
      <w:r w:rsidRPr="007C4C76">
        <w:rPr>
          <w:rFonts w:ascii="Palatino Linotype" w:eastAsiaTheme="minorHAnsi" w:hAnsi="Palatino Linotype"/>
          <w:i/>
          <w:iCs/>
        </w:rPr>
        <w:t>competencia del gobierno autónomo descentralizado municipal, mediante la</w:t>
      </w:r>
      <w:r w:rsidR="00181EF0">
        <w:rPr>
          <w:rFonts w:ascii="Palatino Linotype" w:eastAsiaTheme="minorHAnsi" w:hAnsi="Palatino Linotype"/>
          <w:i/>
          <w:iCs/>
        </w:rPr>
        <w:t xml:space="preserve"> </w:t>
      </w:r>
      <w:r w:rsidRPr="007C4C76">
        <w:rPr>
          <w:rFonts w:ascii="Palatino Linotype" w:eastAsiaTheme="minorHAnsi" w:hAnsi="Palatino Linotype"/>
          <w:i/>
          <w:iCs/>
        </w:rPr>
        <w:t>expedición de ordenanzas cantonales, acuerdos y resoluciones"</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COOTAD en su artículo 283 que se refiere a la delegación a la economía social</w:t>
      </w:r>
      <w:r w:rsidR="00181EF0">
        <w:rPr>
          <w:rFonts w:ascii="Palatino Linotype" w:eastAsiaTheme="minorHAnsi" w:hAnsi="Palatino Linotype"/>
        </w:rPr>
        <w:t xml:space="preserve"> </w:t>
      </w:r>
      <w:r w:rsidRPr="007C4C76">
        <w:rPr>
          <w:rFonts w:ascii="Palatino Linotype" w:eastAsiaTheme="minorHAnsi" w:hAnsi="Palatino Linotype"/>
        </w:rPr>
        <w:t xml:space="preserve">y solidaria y a la iniciativa privada indica que </w:t>
      </w:r>
      <w:r w:rsidRPr="007C4C76">
        <w:rPr>
          <w:rFonts w:ascii="Palatino Linotype" w:eastAsiaTheme="minorHAnsi" w:hAnsi="Palatino Linotype"/>
          <w:i/>
          <w:iCs/>
        </w:rPr>
        <w:t>"La delegación a la economía</w:t>
      </w:r>
      <w:r w:rsidR="00181EF0">
        <w:rPr>
          <w:rFonts w:ascii="Palatino Linotype" w:eastAsiaTheme="minorHAnsi" w:hAnsi="Palatino Linotype"/>
          <w:i/>
          <w:iCs/>
        </w:rPr>
        <w:t xml:space="preserve"> </w:t>
      </w:r>
      <w:r w:rsidRPr="007C4C76">
        <w:rPr>
          <w:rFonts w:ascii="Palatino Linotype" w:eastAsiaTheme="minorHAnsi" w:hAnsi="Palatino Linotype"/>
          <w:i/>
          <w:iCs/>
        </w:rPr>
        <w:t>social y solidaria se realizará para promover la naturaleza social y solidaria del</w:t>
      </w:r>
      <w:r w:rsidR="00181EF0">
        <w:rPr>
          <w:rFonts w:ascii="Palatino Linotype" w:eastAsiaTheme="minorHAnsi" w:hAnsi="Palatino Linotype"/>
          <w:i/>
          <w:iCs/>
        </w:rPr>
        <w:t xml:space="preserve"> </w:t>
      </w:r>
      <w:r w:rsidRPr="007C4C76">
        <w:rPr>
          <w:rFonts w:ascii="Palatino Linotype" w:eastAsiaTheme="minorHAnsi" w:hAnsi="Palatino Linotype"/>
          <w:i/>
          <w:iCs/>
        </w:rPr>
        <w:t>si</w:t>
      </w:r>
      <w:r w:rsidR="00181EF0">
        <w:rPr>
          <w:rFonts w:ascii="Palatino Linotype" w:eastAsiaTheme="minorHAnsi" w:hAnsi="Palatino Linotype"/>
          <w:i/>
          <w:iCs/>
        </w:rPr>
        <w:t>stema económico nacional (…)”</w:t>
      </w:r>
      <w:r w:rsid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 xml:space="preserve">el COOTAD en su artículo 294, determina </w:t>
      </w:r>
      <w:r w:rsidRPr="007C4C76">
        <w:rPr>
          <w:rFonts w:ascii="Palatino Linotype" w:eastAsiaTheme="minorHAnsi" w:hAnsi="Palatino Linotype"/>
          <w:i/>
          <w:iCs/>
        </w:rPr>
        <w:t>"Se propiciará la participación de</w:t>
      </w:r>
      <w:r w:rsidR="00181EF0">
        <w:rPr>
          <w:rFonts w:ascii="Palatino Linotype" w:eastAsiaTheme="minorHAnsi" w:hAnsi="Palatino Linotype"/>
          <w:i/>
          <w:iCs/>
        </w:rPr>
        <w:t xml:space="preserve"> </w:t>
      </w:r>
      <w:r w:rsidRPr="007C4C76">
        <w:rPr>
          <w:rFonts w:ascii="Palatino Linotype" w:eastAsiaTheme="minorHAnsi" w:hAnsi="Palatino Linotype"/>
          <w:i/>
          <w:iCs/>
        </w:rPr>
        <w:t>actores públicos y de la sociedad, relacionados con la economía social y</w:t>
      </w:r>
      <w:r w:rsidR="00181EF0">
        <w:rPr>
          <w:rFonts w:ascii="Palatino Linotype" w:eastAsiaTheme="minorHAnsi" w:hAnsi="Palatino Linotype"/>
          <w:i/>
          <w:iCs/>
        </w:rPr>
        <w:t xml:space="preserve"> </w:t>
      </w:r>
      <w:r w:rsidRPr="007C4C76">
        <w:rPr>
          <w:rFonts w:ascii="Palatino Linotype" w:eastAsiaTheme="minorHAnsi" w:hAnsi="Palatino Linotype"/>
          <w:i/>
          <w:iCs/>
        </w:rPr>
        <w:t>solidaria de conformidad con la Constitución y la Ley Orgánica de Empresas</w:t>
      </w:r>
      <w:r w:rsidR="00181EF0">
        <w:rPr>
          <w:rFonts w:ascii="Palatino Linotype" w:eastAsiaTheme="minorHAnsi" w:hAnsi="Palatino Linotype"/>
          <w:i/>
          <w:iCs/>
        </w:rPr>
        <w:t xml:space="preserve"> </w:t>
      </w:r>
      <w:r w:rsidRPr="007C4C76">
        <w:rPr>
          <w:rFonts w:ascii="Palatino Linotype" w:eastAsiaTheme="minorHAnsi" w:hAnsi="Palatino Linotype"/>
          <w:i/>
          <w:iCs/>
        </w:rPr>
        <w:t>Públicas, para la ejecución de proyectos de desarrollo regional, provincial,</w:t>
      </w:r>
      <w:r w:rsidR="00181EF0">
        <w:rPr>
          <w:rFonts w:ascii="Palatino Linotype" w:eastAsiaTheme="minorHAnsi" w:hAnsi="Palatino Linotype"/>
          <w:i/>
          <w:iCs/>
        </w:rPr>
        <w:t xml:space="preserve"> </w:t>
      </w:r>
      <w:r w:rsidRPr="007C4C76">
        <w:rPr>
          <w:rFonts w:ascii="Palatino Linotype" w:eastAsiaTheme="minorHAnsi" w:hAnsi="Palatino Linotype"/>
          <w:i/>
          <w:iCs/>
        </w:rPr>
        <w:t>cantonal o parroquial rural previstos en los planes de desarrollo y de</w:t>
      </w:r>
      <w:r w:rsidR="00181EF0">
        <w:rPr>
          <w:rFonts w:ascii="Palatino Linotype" w:eastAsiaTheme="minorHAnsi" w:hAnsi="Palatino Linotype"/>
          <w:i/>
          <w:iCs/>
        </w:rPr>
        <w:t xml:space="preserve"> </w:t>
      </w:r>
      <w:r w:rsidRPr="007C4C76">
        <w:rPr>
          <w:rFonts w:ascii="Palatino Linotype" w:eastAsiaTheme="minorHAnsi" w:hAnsi="Palatino Linotype"/>
          <w:i/>
          <w:iCs/>
        </w:rPr>
        <w:t>ordenamiento territorial, especialmente en aquellos donde se requiera la reserva</w:t>
      </w:r>
      <w:r w:rsidR="00181EF0">
        <w:rPr>
          <w:rFonts w:ascii="Palatino Linotype" w:eastAsiaTheme="minorHAnsi" w:hAnsi="Palatino Linotype"/>
          <w:i/>
          <w:iCs/>
        </w:rPr>
        <w:t xml:space="preserve"> </w:t>
      </w:r>
      <w:r w:rsidRPr="007C4C76">
        <w:rPr>
          <w:rFonts w:ascii="Palatino Linotype" w:eastAsiaTheme="minorHAnsi" w:hAnsi="Palatino Linotype"/>
          <w:i/>
          <w:iCs/>
        </w:rPr>
        <w:t>del uso del suelo."</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 xml:space="preserve">la Ley Orgánica de la Economía Popular y Solidaria en su artículo </w:t>
      </w:r>
      <w:r w:rsidRPr="00181EF0">
        <w:rPr>
          <w:rFonts w:ascii="Palatino Linotype" w:eastAsiaTheme="minorHAnsi" w:hAnsi="Palatino Linotype"/>
          <w:bCs/>
        </w:rPr>
        <w:t>1</w:t>
      </w:r>
      <w:r w:rsidRPr="007C4C76">
        <w:rPr>
          <w:rFonts w:ascii="Palatino Linotype" w:eastAsiaTheme="minorHAnsi" w:hAnsi="Palatino Linotype"/>
          <w:b/>
          <w:bCs/>
        </w:rPr>
        <w:t xml:space="preserve"> </w:t>
      </w:r>
      <w:r w:rsidRPr="007C4C76">
        <w:rPr>
          <w:rFonts w:ascii="Palatino Linotype" w:eastAsiaTheme="minorHAnsi" w:hAnsi="Palatino Linotype"/>
        </w:rPr>
        <w:t>define a la</w:t>
      </w:r>
      <w:r w:rsidR="00181EF0">
        <w:rPr>
          <w:rFonts w:ascii="Palatino Linotype" w:eastAsiaTheme="minorHAnsi" w:hAnsi="Palatino Linotype"/>
        </w:rPr>
        <w:t xml:space="preserve"> </w:t>
      </w:r>
      <w:r w:rsidRPr="007C4C76">
        <w:rPr>
          <w:rFonts w:ascii="Palatino Linotype" w:eastAsiaTheme="minorHAnsi" w:hAnsi="Palatino Linotype"/>
        </w:rPr>
        <w:t xml:space="preserve">economía popular y solidaria con lo que sigue: </w:t>
      </w:r>
      <w:r w:rsidRPr="007C4C76">
        <w:rPr>
          <w:rFonts w:ascii="Palatino Linotype" w:eastAsiaTheme="minorHAnsi" w:hAnsi="Palatino Linotype"/>
          <w:i/>
          <w:iCs/>
        </w:rPr>
        <w:t>"Se entiende por economía</w:t>
      </w:r>
      <w:r w:rsidR="00181EF0">
        <w:rPr>
          <w:rFonts w:ascii="Palatino Linotype" w:eastAsiaTheme="minorHAnsi" w:hAnsi="Palatino Linotype"/>
          <w:i/>
          <w:iCs/>
        </w:rPr>
        <w:t xml:space="preserve"> </w:t>
      </w:r>
      <w:r w:rsidRPr="007C4C76">
        <w:rPr>
          <w:rFonts w:ascii="Palatino Linotype" w:eastAsiaTheme="minorHAnsi" w:hAnsi="Palatino Linotype"/>
          <w:i/>
          <w:iCs/>
        </w:rPr>
        <w:t>popular y solidaria a la forma de organización económica, donde sus integrantes,</w:t>
      </w:r>
      <w:r w:rsidR="00181EF0">
        <w:rPr>
          <w:rFonts w:ascii="Palatino Linotype" w:eastAsiaTheme="minorHAnsi" w:hAnsi="Palatino Linotype"/>
          <w:i/>
          <w:iCs/>
        </w:rPr>
        <w:t xml:space="preserve"> </w:t>
      </w:r>
      <w:r w:rsidRPr="007C4C76">
        <w:rPr>
          <w:rFonts w:ascii="Palatino Linotype" w:eastAsiaTheme="minorHAnsi" w:hAnsi="Palatino Linotype"/>
          <w:i/>
          <w:iCs/>
        </w:rPr>
        <w:t>individual o colectivamente organizan y desarrollan procesos de producción,</w:t>
      </w:r>
      <w:r w:rsidR="00181EF0">
        <w:rPr>
          <w:rFonts w:ascii="Palatino Linotype" w:eastAsiaTheme="minorHAnsi" w:hAnsi="Palatino Linotype"/>
          <w:i/>
          <w:iCs/>
        </w:rPr>
        <w:t xml:space="preserve"> </w:t>
      </w:r>
      <w:r w:rsidRPr="007C4C76">
        <w:rPr>
          <w:rFonts w:ascii="Palatino Linotype" w:eastAsiaTheme="minorHAnsi" w:hAnsi="Palatino Linotype"/>
          <w:i/>
          <w:iCs/>
        </w:rPr>
        <w:t>intercambio, comercialización, financiamiento y consumo de bienes y servicios</w:t>
      </w:r>
      <w:r w:rsidR="00181EF0">
        <w:rPr>
          <w:rFonts w:ascii="Palatino Linotype" w:eastAsiaTheme="minorHAnsi" w:hAnsi="Palatino Linotype"/>
          <w:i/>
          <w:iCs/>
        </w:rPr>
        <w:t xml:space="preserve"> </w:t>
      </w:r>
      <w:r w:rsidRPr="007C4C76">
        <w:rPr>
          <w:rFonts w:ascii="Palatino Linotype" w:eastAsiaTheme="minorHAnsi" w:hAnsi="Palatino Linotype"/>
          <w:i/>
          <w:iCs/>
        </w:rPr>
        <w:t>para satisfacer necesidades y generar ingresos, basadas en relaciones de</w:t>
      </w:r>
      <w:r w:rsidR="00181EF0">
        <w:rPr>
          <w:rFonts w:ascii="Palatino Linotype" w:eastAsiaTheme="minorHAnsi" w:hAnsi="Palatino Linotype"/>
          <w:i/>
          <w:iCs/>
        </w:rPr>
        <w:t xml:space="preserve"> </w:t>
      </w:r>
      <w:r w:rsidRPr="007C4C76">
        <w:rPr>
          <w:rFonts w:ascii="Palatino Linotype" w:eastAsiaTheme="minorHAnsi" w:hAnsi="Palatino Linotype"/>
          <w:i/>
          <w:iCs/>
        </w:rPr>
        <w:t>solidaridad, cooperación y reciprocidad, privilegiando al trabajo y al ser humano</w:t>
      </w:r>
      <w:r w:rsidR="00181EF0">
        <w:rPr>
          <w:rFonts w:ascii="Palatino Linotype" w:eastAsiaTheme="minorHAnsi" w:hAnsi="Palatino Linotype"/>
          <w:i/>
          <w:iCs/>
        </w:rPr>
        <w:t xml:space="preserve"> </w:t>
      </w:r>
      <w:r w:rsidRPr="007C4C76">
        <w:rPr>
          <w:rFonts w:ascii="Palatino Linotype" w:eastAsiaTheme="minorHAnsi" w:hAnsi="Palatino Linotype"/>
          <w:i/>
          <w:iCs/>
        </w:rPr>
        <w:t>como sujeto y fin de su actividad, orientada al buen vivir, en armonía con la</w:t>
      </w:r>
      <w:r w:rsidR="00181EF0">
        <w:rPr>
          <w:rFonts w:ascii="Palatino Linotype" w:eastAsiaTheme="minorHAnsi" w:hAnsi="Palatino Linotype"/>
          <w:i/>
          <w:iCs/>
        </w:rPr>
        <w:t xml:space="preserve"> </w:t>
      </w:r>
      <w:r w:rsidRPr="007C4C76">
        <w:rPr>
          <w:rFonts w:ascii="Palatino Linotype" w:eastAsiaTheme="minorHAnsi" w:hAnsi="Palatino Linotype"/>
          <w:i/>
          <w:iCs/>
        </w:rPr>
        <w:t>naturaleza, por sobre la apropiación, el lucro y la acumulación de capital</w:t>
      </w:r>
      <w:r w:rsidR="00523206">
        <w:rPr>
          <w:rFonts w:ascii="Palatino Linotype" w:eastAsiaTheme="minorHAnsi" w:hAnsi="Palatino Linotype"/>
          <w:i/>
          <w:iCs/>
        </w:rPr>
        <w:t>.</w:t>
      </w:r>
      <w:r w:rsidRPr="007C4C76">
        <w:rPr>
          <w:rFonts w:ascii="Palatino Linotype" w:eastAsiaTheme="minorHAnsi" w:hAnsi="Palatino Linotype"/>
          <w:i/>
          <w:iCs/>
        </w:rPr>
        <w:t>";</w:t>
      </w:r>
    </w:p>
    <w:p w:rsidR="00181EF0" w:rsidRDefault="00027FAA"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la Ley Orgánica de la Economía Popular y Solidaria en su artículo 3 dispone que</w:t>
      </w:r>
      <w:r w:rsidR="00181EF0">
        <w:rPr>
          <w:rFonts w:ascii="Palatino Linotype" w:eastAsiaTheme="minorHAnsi" w:hAnsi="Palatino Linotype"/>
        </w:rPr>
        <w:t xml:space="preserve"> </w:t>
      </w:r>
      <w:r w:rsidRPr="007C4C76">
        <w:rPr>
          <w:rFonts w:ascii="Palatino Linotype" w:eastAsiaTheme="minorHAnsi" w:hAnsi="Palatino Linotype"/>
        </w:rPr>
        <w:t xml:space="preserve">la ley tiene por objeto: </w:t>
      </w:r>
      <w:r w:rsidRPr="007C4C76">
        <w:rPr>
          <w:rFonts w:ascii="Palatino Linotype" w:eastAsiaTheme="minorHAnsi" w:hAnsi="Palatino Linotype"/>
          <w:i/>
          <w:iCs/>
        </w:rPr>
        <w:t>"a) Reconocer, fomentar y fortalecer la Economía Popular</w:t>
      </w:r>
      <w:r w:rsidR="00181EF0">
        <w:rPr>
          <w:rFonts w:ascii="Palatino Linotype" w:eastAsiaTheme="minorHAnsi" w:hAnsi="Palatino Linotype"/>
          <w:i/>
          <w:iCs/>
        </w:rPr>
        <w:t xml:space="preserve"> </w:t>
      </w:r>
      <w:r w:rsidRPr="007C4C76">
        <w:rPr>
          <w:rFonts w:ascii="Palatino Linotype" w:eastAsiaTheme="minorHAnsi" w:hAnsi="Palatino Linotype"/>
          <w:i/>
          <w:iCs/>
        </w:rPr>
        <w:t>y Solidaria y el Sector Financiero Popular y Solidario en su ejercicio y relación</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con los demás sectores </w:t>
      </w:r>
      <w:r w:rsidRPr="007C4C76">
        <w:rPr>
          <w:rFonts w:ascii="Palatino Linotype" w:eastAsiaTheme="minorHAnsi" w:hAnsi="Palatino Linotype"/>
          <w:i/>
          <w:iCs/>
        </w:rPr>
        <w:lastRenderedPageBreak/>
        <w:t>de la economía y con el Estado; b) Potenciar las prácticas</w:t>
      </w:r>
      <w:r w:rsidR="00181EF0">
        <w:rPr>
          <w:rFonts w:ascii="Palatino Linotype" w:eastAsiaTheme="minorHAnsi" w:hAnsi="Palatino Linotype"/>
          <w:i/>
          <w:iCs/>
        </w:rPr>
        <w:t xml:space="preserve"> </w:t>
      </w:r>
      <w:r w:rsidRPr="007C4C76">
        <w:rPr>
          <w:rFonts w:ascii="Palatino Linotype" w:eastAsiaTheme="minorHAnsi" w:hAnsi="Palatino Linotype"/>
          <w:i/>
          <w:iCs/>
        </w:rPr>
        <w:t>de la economía popular y solidaria que se desarrollan en las comunas,</w:t>
      </w:r>
      <w:r w:rsidR="00181EF0">
        <w:rPr>
          <w:rFonts w:ascii="Palatino Linotype" w:eastAsiaTheme="minorHAnsi" w:hAnsi="Palatino Linotype"/>
          <w:i/>
          <w:iCs/>
        </w:rPr>
        <w:t xml:space="preserve"> </w:t>
      </w:r>
      <w:r w:rsidRPr="007C4C76">
        <w:rPr>
          <w:rFonts w:ascii="Palatino Linotype" w:eastAsiaTheme="minorHAnsi" w:hAnsi="Palatino Linotype"/>
          <w:i/>
          <w:iCs/>
        </w:rPr>
        <w:t>comunidades, pueblos y nacionalidades, y en sus unidades económicas</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productivas para alcanzar el </w:t>
      </w:r>
      <w:proofErr w:type="spellStart"/>
      <w:r w:rsidRPr="007C4C76">
        <w:rPr>
          <w:rFonts w:ascii="Palatino Linotype" w:eastAsiaTheme="minorHAnsi" w:hAnsi="Palatino Linotype"/>
          <w:i/>
          <w:iCs/>
        </w:rPr>
        <w:t>Sumak</w:t>
      </w:r>
      <w:proofErr w:type="spellEnd"/>
      <w:r w:rsidRPr="007C4C76">
        <w:rPr>
          <w:rFonts w:ascii="Palatino Linotype" w:eastAsiaTheme="minorHAnsi" w:hAnsi="Palatino Linotype"/>
          <w:i/>
          <w:iCs/>
        </w:rPr>
        <w:t xml:space="preserve"> </w:t>
      </w:r>
      <w:proofErr w:type="spellStart"/>
      <w:r w:rsidRPr="007C4C76">
        <w:rPr>
          <w:rFonts w:ascii="Palatino Linotype" w:eastAsiaTheme="minorHAnsi" w:hAnsi="Palatino Linotype"/>
          <w:i/>
          <w:iCs/>
        </w:rPr>
        <w:t>Kawsay</w:t>
      </w:r>
      <w:proofErr w:type="spellEnd"/>
      <w:r w:rsidRPr="007C4C76">
        <w:rPr>
          <w:rFonts w:ascii="Palatino Linotype" w:eastAsiaTheme="minorHAnsi" w:hAnsi="Palatino Linotype"/>
          <w:i/>
          <w:iCs/>
        </w:rPr>
        <w:t>; c) Establecer un marco jurídico</w:t>
      </w:r>
      <w:r w:rsidR="00181EF0">
        <w:rPr>
          <w:rFonts w:ascii="Palatino Linotype" w:eastAsiaTheme="minorHAnsi" w:hAnsi="Palatino Linotype"/>
          <w:i/>
          <w:iCs/>
        </w:rPr>
        <w:t xml:space="preserve"> </w:t>
      </w:r>
      <w:r w:rsidRPr="007C4C76">
        <w:rPr>
          <w:rFonts w:ascii="Palatino Linotype" w:eastAsiaTheme="minorHAnsi" w:hAnsi="Palatino Linotype"/>
          <w:i/>
          <w:iCs/>
        </w:rPr>
        <w:t>común para las personas naturales y jurídicas que integran la Economía Popular</w:t>
      </w:r>
      <w:r w:rsidR="00181EF0">
        <w:rPr>
          <w:rFonts w:ascii="Palatino Linotype" w:eastAsiaTheme="minorHAnsi" w:hAnsi="Palatino Linotype"/>
          <w:i/>
          <w:iCs/>
        </w:rPr>
        <w:t xml:space="preserve"> </w:t>
      </w:r>
      <w:r w:rsidRPr="007C4C76">
        <w:rPr>
          <w:rFonts w:ascii="Palatino Linotype" w:eastAsiaTheme="minorHAnsi" w:hAnsi="Palatino Linotype"/>
          <w:i/>
          <w:iCs/>
        </w:rPr>
        <w:t>y Solidaria y del Sector Financiero Popular y Solidario; d) Instituir el régimen de</w:t>
      </w:r>
      <w:r w:rsidR="00181EF0">
        <w:rPr>
          <w:rFonts w:ascii="Palatino Linotype" w:eastAsiaTheme="minorHAnsi" w:hAnsi="Palatino Linotype"/>
          <w:i/>
          <w:iCs/>
        </w:rPr>
        <w:t xml:space="preserve"> </w:t>
      </w:r>
      <w:r w:rsidRPr="007C4C76">
        <w:rPr>
          <w:rFonts w:ascii="Palatino Linotype" w:eastAsiaTheme="minorHAnsi" w:hAnsi="Palatino Linotype"/>
          <w:i/>
          <w:iCs/>
        </w:rPr>
        <w:t>derechos, obligaciones y beneficios de las personas y organizaciones sujetas a</w:t>
      </w:r>
      <w:r w:rsidR="00181EF0">
        <w:rPr>
          <w:rFonts w:ascii="Palatino Linotype" w:eastAsiaTheme="minorHAnsi" w:hAnsi="Palatino Linotype"/>
          <w:i/>
          <w:iCs/>
        </w:rPr>
        <w:t xml:space="preserve"> </w:t>
      </w:r>
      <w:r w:rsidRPr="007C4C76">
        <w:rPr>
          <w:rFonts w:ascii="Palatino Linotype" w:eastAsiaTheme="minorHAnsi" w:hAnsi="Palatino Linotype"/>
          <w:i/>
          <w:iCs/>
        </w:rPr>
        <w:t>esta ley; y, e) Establecer la institucionalidad pública que ejercerá la rectoría,</w:t>
      </w:r>
      <w:r w:rsidR="00181EF0">
        <w:rPr>
          <w:rFonts w:ascii="Palatino Linotype" w:eastAsiaTheme="minorHAnsi" w:hAnsi="Palatino Linotype"/>
          <w:i/>
          <w:iCs/>
        </w:rPr>
        <w:t xml:space="preserve"> </w:t>
      </w:r>
      <w:r w:rsidRPr="007C4C76">
        <w:rPr>
          <w:rFonts w:ascii="Palatino Linotype" w:eastAsiaTheme="minorHAnsi" w:hAnsi="Palatino Linotype"/>
          <w:i/>
          <w:iCs/>
        </w:rPr>
        <w:t>regulación, control, fomento y acompañamiento"</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el artículo 10 de la Ley Orgánica de la Economía Popular y Solidaria establece:</w:t>
      </w:r>
      <w:r w:rsidR="00181EF0">
        <w:rPr>
          <w:rFonts w:ascii="Palatino Linotype" w:eastAsiaTheme="minorHAnsi" w:hAnsi="Palatino Linotype"/>
        </w:rPr>
        <w:t xml:space="preserve"> </w:t>
      </w:r>
      <w:r w:rsidRPr="007C4C76">
        <w:rPr>
          <w:rFonts w:ascii="Palatino Linotype" w:eastAsiaTheme="minorHAnsi" w:hAnsi="Palatino Linotype"/>
          <w:i/>
          <w:iCs/>
        </w:rPr>
        <w:t xml:space="preserve">"Capital de riesgo y organizaciones </w:t>
      </w:r>
      <w:proofErr w:type="gramStart"/>
      <w:r w:rsidRPr="007C4C76">
        <w:rPr>
          <w:rFonts w:ascii="Palatino Linotype" w:eastAsiaTheme="minorHAnsi" w:hAnsi="Palatino Linotype"/>
          <w:i/>
          <w:iCs/>
        </w:rPr>
        <w:t>mixtas.-</w:t>
      </w:r>
      <w:proofErr w:type="gramEnd"/>
      <w:r w:rsidRPr="007C4C76">
        <w:rPr>
          <w:rFonts w:ascii="Palatino Linotype" w:eastAsiaTheme="minorHAnsi" w:hAnsi="Palatino Linotype"/>
          <w:i/>
          <w:iCs/>
        </w:rPr>
        <w:t xml:space="preserve"> El Estado Central y los Gobiernos</w:t>
      </w:r>
      <w:r w:rsidR="00181EF0">
        <w:rPr>
          <w:rFonts w:ascii="Palatino Linotype" w:eastAsiaTheme="minorHAnsi" w:hAnsi="Palatino Linotype"/>
          <w:i/>
          <w:iCs/>
        </w:rPr>
        <w:t xml:space="preserve"> </w:t>
      </w:r>
      <w:r w:rsidRPr="007C4C76">
        <w:rPr>
          <w:rFonts w:ascii="Palatino Linotype" w:eastAsiaTheme="minorHAnsi" w:hAnsi="Palatino Linotype"/>
          <w:i/>
          <w:iCs/>
        </w:rPr>
        <w:t>Autónomos Descentralizados participarán en la conformación de capitales de</w:t>
      </w:r>
      <w:r w:rsidR="00181EF0">
        <w:rPr>
          <w:rFonts w:ascii="Palatino Linotype" w:eastAsiaTheme="minorHAnsi" w:hAnsi="Palatino Linotype"/>
          <w:i/>
          <w:iCs/>
        </w:rPr>
        <w:t xml:space="preserve"> </w:t>
      </w:r>
      <w:r w:rsidRPr="007C4C76">
        <w:rPr>
          <w:rFonts w:ascii="Palatino Linotype" w:eastAsiaTheme="minorHAnsi" w:hAnsi="Palatino Linotype"/>
          <w:i/>
          <w:iCs/>
        </w:rPr>
        <w:t>riesgo y de organizaciones mixtas de economía popular y solidaria a través de</w:t>
      </w:r>
      <w:r w:rsidR="00181EF0">
        <w:rPr>
          <w:rFonts w:ascii="Palatino Linotype" w:eastAsiaTheme="minorHAnsi" w:hAnsi="Palatino Linotype"/>
          <w:i/>
          <w:iCs/>
        </w:rPr>
        <w:t xml:space="preserve"> </w:t>
      </w:r>
      <w:r w:rsidRPr="007C4C76">
        <w:rPr>
          <w:rFonts w:ascii="Palatino Linotype" w:eastAsiaTheme="minorHAnsi" w:hAnsi="Palatino Linotype"/>
          <w:i/>
          <w:iCs/>
        </w:rPr>
        <w:t>mecanismos legales y financieros idó</w:t>
      </w:r>
      <w:r w:rsidR="00181EF0">
        <w:rPr>
          <w:rFonts w:ascii="Palatino Linotype" w:eastAsiaTheme="minorHAnsi" w:hAnsi="Palatino Linotype"/>
          <w:i/>
          <w:iCs/>
        </w:rPr>
        <w:t>neos. El carácter temporal de la</w:t>
      </w:r>
      <w:r w:rsidRPr="007C4C76">
        <w:rPr>
          <w:rFonts w:ascii="Palatino Linotype" w:eastAsiaTheme="minorHAnsi" w:hAnsi="Palatino Linotype"/>
          <w:i/>
          <w:iCs/>
        </w:rPr>
        <w:t>s</w:t>
      </w:r>
      <w:r w:rsidR="00181EF0">
        <w:rPr>
          <w:rFonts w:ascii="Palatino Linotype" w:eastAsiaTheme="minorHAnsi" w:hAnsi="Palatino Linotype"/>
          <w:i/>
          <w:iCs/>
        </w:rPr>
        <w:t xml:space="preserve"> </w:t>
      </w:r>
      <w:r w:rsidRPr="007C4C76">
        <w:rPr>
          <w:rFonts w:ascii="Palatino Linotype" w:eastAsiaTheme="minorHAnsi" w:hAnsi="Palatino Linotype"/>
          <w:i/>
          <w:iCs/>
        </w:rPr>
        <w:t>inversiones efectuadas por el Estado deberá ser previamente acordado, tanto en</w:t>
      </w:r>
      <w:r w:rsidR="00181EF0">
        <w:rPr>
          <w:rFonts w:ascii="Palatino Linotype" w:eastAsiaTheme="minorHAnsi" w:hAnsi="Palatino Linotype"/>
          <w:i/>
          <w:iCs/>
        </w:rPr>
        <w:t xml:space="preserve"> </w:t>
      </w:r>
      <w:r w:rsidRPr="007C4C76">
        <w:rPr>
          <w:rFonts w:ascii="Palatino Linotype" w:eastAsiaTheme="minorHAnsi" w:hAnsi="Palatino Linotype"/>
          <w:i/>
          <w:iCs/>
        </w:rPr>
        <w:t>tiempo cuanto en forma; privilegiando los procesos de desinversión del Estado en</w:t>
      </w:r>
      <w:r w:rsidR="00181EF0">
        <w:rPr>
          <w:rFonts w:ascii="Palatino Linotype" w:eastAsiaTheme="minorHAnsi" w:hAnsi="Palatino Linotype"/>
          <w:i/>
          <w:iCs/>
        </w:rPr>
        <w:t xml:space="preserve"> </w:t>
      </w:r>
      <w:r w:rsidRPr="007C4C76">
        <w:rPr>
          <w:rFonts w:ascii="Palatino Linotype" w:eastAsiaTheme="minorHAnsi" w:hAnsi="Palatino Linotype"/>
          <w:i/>
          <w:iCs/>
        </w:rPr>
        <w:t>organizaciones donde es o será miembro, asociado o socio en forma parcial, a</w:t>
      </w:r>
      <w:r w:rsidR="00181EF0">
        <w:rPr>
          <w:rFonts w:ascii="Palatino Linotype" w:eastAsiaTheme="minorHAnsi" w:hAnsi="Palatino Linotype"/>
          <w:i/>
          <w:iCs/>
        </w:rPr>
        <w:t xml:space="preserve"> </w:t>
      </w:r>
      <w:r w:rsidRPr="007C4C76">
        <w:rPr>
          <w:rFonts w:ascii="Palatino Linotype" w:eastAsiaTheme="minorHAnsi" w:hAnsi="Palatino Linotype"/>
          <w:i/>
          <w:iCs/>
        </w:rPr>
        <w:t>favor de la y las comunidades en cuyos territorios tales emprendimientos se</w:t>
      </w:r>
      <w:r w:rsidR="00181EF0">
        <w:rPr>
          <w:rFonts w:ascii="Palatino Linotype" w:eastAsiaTheme="minorHAnsi" w:hAnsi="Palatino Linotype"/>
          <w:i/>
          <w:iCs/>
        </w:rPr>
        <w:t xml:space="preserve"> </w:t>
      </w:r>
      <w:r w:rsidRPr="007C4C76">
        <w:rPr>
          <w:rFonts w:ascii="Palatino Linotype" w:eastAsiaTheme="minorHAnsi" w:hAnsi="Palatino Linotype"/>
          <w:i/>
          <w:iCs/>
        </w:rPr>
        <w:t>desarrollen, dentro de las condiciones y plazos establecidas en cada proyecto."</w:t>
      </w:r>
      <w:r w:rsidRPr="00181EF0">
        <w:rPr>
          <w:rFonts w:ascii="Palatino Linotype" w:eastAsiaTheme="minorHAnsi" w:hAnsi="Palatino Linotype"/>
          <w:iCs/>
        </w:rPr>
        <w:t>;</w:t>
      </w:r>
    </w:p>
    <w:p w:rsidR="00181EF0" w:rsidRDefault="00027FAA" w:rsidP="00181EF0">
      <w:pPr>
        <w:pStyle w:val="Sinespaciado"/>
        <w:spacing w:after="120" w:line="276" w:lineRule="auto"/>
        <w:ind w:left="709" w:hanging="709"/>
        <w:jc w:val="both"/>
        <w:rPr>
          <w:rFonts w:ascii="Palatino Linotype" w:eastAsiaTheme="minorHAnsi" w:hAnsi="Palatino Linotype"/>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la Ley Orgánica de la Economía Popular y Solidaria en el artículo 130, señala:</w:t>
      </w:r>
      <w:r w:rsidR="00181EF0">
        <w:rPr>
          <w:rFonts w:ascii="Palatino Linotype" w:eastAsiaTheme="minorHAnsi" w:hAnsi="Palatino Linotype"/>
        </w:rPr>
        <w:t xml:space="preserve"> </w:t>
      </w:r>
      <w:r w:rsidRPr="007C4C76">
        <w:rPr>
          <w:rFonts w:ascii="Palatino Linotype" w:eastAsiaTheme="minorHAnsi" w:hAnsi="Palatino Linotype"/>
          <w:i/>
          <w:iCs/>
        </w:rPr>
        <w:t>"</w:t>
      </w:r>
      <w:proofErr w:type="gramStart"/>
      <w:r w:rsidRPr="007C4C76">
        <w:rPr>
          <w:rFonts w:ascii="Palatino Linotype" w:eastAsiaTheme="minorHAnsi" w:hAnsi="Palatino Linotype"/>
          <w:i/>
          <w:iCs/>
        </w:rPr>
        <w:t>Coordinación.-</w:t>
      </w:r>
      <w:proofErr w:type="gramEnd"/>
      <w:r w:rsidRPr="007C4C76">
        <w:rPr>
          <w:rFonts w:ascii="Palatino Linotype" w:eastAsiaTheme="minorHAnsi" w:hAnsi="Palatino Linotype"/>
          <w:i/>
          <w:iCs/>
        </w:rPr>
        <w:t xml:space="preserve"> Las instituciones del Estado y los Gobiernos Autónomos</w:t>
      </w:r>
      <w:r w:rsidR="00181EF0">
        <w:rPr>
          <w:rFonts w:ascii="Palatino Linotype" w:eastAsiaTheme="minorHAnsi" w:hAnsi="Palatino Linotype"/>
          <w:i/>
          <w:iCs/>
        </w:rPr>
        <w:t xml:space="preserve"> </w:t>
      </w:r>
      <w:r w:rsidRPr="007C4C76">
        <w:rPr>
          <w:rFonts w:ascii="Palatino Linotype" w:eastAsiaTheme="minorHAnsi" w:hAnsi="Palatino Linotype"/>
          <w:i/>
          <w:iCs/>
        </w:rPr>
        <w:t>Descentralizados, para la promoción, fomento e incentivos a las organizaciones</w:t>
      </w:r>
      <w:r w:rsidR="00181EF0">
        <w:rPr>
          <w:rFonts w:ascii="Palatino Linotype" w:eastAsiaTheme="minorHAnsi" w:hAnsi="Palatino Linotype"/>
          <w:i/>
          <w:iCs/>
        </w:rPr>
        <w:t xml:space="preserve"> </w:t>
      </w:r>
      <w:r w:rsidRPr="007C4C76">
        <w:rPr>
          <w:rFonts w:ascii="Palatino Linotype" w:eastAsiaTheme="minorHAnsi" w:hAnsi="Palatino Linotype"/>
          <w:i/>
          <w:iCs/>
        </w:rPr>
        <w:t>sujetas a esta Ley deberán coordinar entre si el otorgamiento de estos beneficios</w:t>
      </w:r>
      <w:r w:rsidR="00181EF0">
        <w:rPr>
          <w:rFonts w:ascii="Palatino Linotype" w:eastAsiaTheme="minorHAnsi" w:hAnsi="Palatino Linotype"/>
          <w:i/>
          <w:iCs/>
        </w:rPr>
        <w:t xml:space="preserve"> </w:t>
      </w:r>
      <w:r w:rsidRPr="007C4C76">
        <w:rPr>
          <w:rFonts w:ascii="Palatino Linotype" w:eastAsiaTheme="minorHAnsi" w:hAnsi="Palatino Linotype"/>
          <w:i/>
          <w:iCs/>
        </w:rPr>
        <w:t>a favor de las personas y organizaciones con el propósito de evitar duplicidad."</w:t>
      </w:r>
      <w:r w:rsidRPr="00181EF0">
        <w:rPr>
          <w:rFonts w:ascii="Palatino Linotype" w:eastAsiaTheme="minorHAnsi" w:hAnsi="Palatino Linotype"/>
          <w:iCs/>
        </w:rPr>
        <w:t>;</w:t>
      </w:r>
    </w:p>
    <w:p w:rsidR="00181EF0" w:rsidRDefault="007C4C76" w:rsidP="00181EF0">
      <w:pPr>
        <w:pStyle w:val="Sinespaciado"/>
        <w:spacing w:after="120" w:line="276" w:lineRule="auto"/>
        <w:ind w:left="709" w:hanging="709"/>
        <w:jc w:val="both"/>
        <w:rPr>
          <w:rFonts w:ascii="Palatino Linotype" w:eastAsiaTheme="minorHAnsi" w:hAnsi="Palatino Linotype"/>
          <w:i/>
          <w:iCs/>
        </w:rPr>
      </w:pPr>
      <w:r w:rsidRPr="00181EF0">
        <w:rPr>
          <w:rFonts w:ascii="Palatino Linotype" w:eastAsiaTheme="minorHAnsi" w:hAnsi="Palatino Linotype"/>
          <w:b/>
        </w:rPr>
        <w:t>Que,</w:t>
      </w:r>
      <w:r w:rsidRPr="007C4C76">
        <w:rPr>
          <w:rFonts w:ascii="Palatino Linotype" w:eastAsiaTheme="minorHAnsi" w:hAnsi="Palatino Linotype"/>
        </w:rPr>
        <w:t xml:space="preserve"> </w:t>
      </w:r>
      <w:r w:rsidR="00181EF0">
        <w:rPr>
          <w:rFonts w:ascii="Palatino Linotype" w:eastAsiaTheme="minorHAnsi" w:hAnsi="Palatino Linotype"/>
        </w:rPr>
        <w:tab/>
      </w:r>
      <w:r w:rsidRPr="007C4C76">
        <w:rPr>
          <w:rFonts w:ascii="Palatino Linotype" w:eastAsiaTheme="minorHAnsi" w:hAnsi="Palatino Linotype"/>
        </w:rPr>
        <w:t>la Ley Orgánica de la Economía Popular y Solidaria en el artículo 133, prescribe:</w:t>
      </w:r>
      <w:r w:rsidR="00181EF0">
        <w:rPr>
          <w:rFonts w:ascii="Palatino Linotype" w:eastAsiaTheme="minorHAnsi" w:hAnsi="Palatino Linotype"/>
        </w:rPr>
        <w:t xml:space="preserve"> </w:t>
      </w:r>
      <w:r w:rsidRPr="007C4C76">
        <w:rPr>
          <w:rFonts w:ascii="Palatino Linotype" w:eastAsiaTheme="minorHAnsi" w:hAnsi="Palatino Linotype"/>
          <w:i/>
          <w:iCs/>
        </w:rPr>
        <w:t>"Gobiernos Autónomos Descentralizados.- Los gobiernos autónomos</w:t>
      </w:r>
      <w:r w:rsidR="00181EF0">
        <w:rPr>
          <w:rFonts w:ascii="Palatino Linotype" w:eastAsiaTheme="minorHAnsi" w:hAnsi="Palatino Linotype"/>
          <w:i/>
          <w:iCs/>
        </w:rPr>
        <w:t xml:space="preserve"> </w:t>
      </w:r>
      <w:r w:rsidRPr="007C4C76">
        <w:rPr>
          <w:rFonts w:ascii="Palatino Linotype" w:eastAsiaTheme="minorHAnsi" w:hAnsi="Palatino Linotype"/>
          <w:i/>
          <w:iCs/>
        </w:rPr>
        <w:t>descentralizados, en ejercicio concurrente de la competencia de fomento de la</w:t>
      </w:r>
      <w:r w:rsidR="00181EF0">
        <w:rPr>
          <w:rFonts w:ascii="Palatino Linotype" w:eastAsiaTheme="minorHAnsi" w:hAnsi="Palatino Linotype"/>
          <w:i/>
          <w:iCs/>
        </w:rPr>
        <w:t xml:space="preserve"> </w:t>
      </w:r>
      <w:r w:rsidRPr="007C4C76">
        <w:rPr>
          <w:rFonts w:ascii="Palatino Linotype" w:eastAsiaTheme="minorHAnsi" w:hAnsi="Palatino Linotype"/>
          <w:i/>
          <w:iCs/>
        </w:rPr>
        <w:t>economía popular y solidaria establecida en la respectiva Ley, incluirán en su</w:t>
      </w:r>
      <w:r w:rsidR="00181EF0">
        <w:rPr>
          <w:rFonts w:ascii="Palatino Linotype" w:eastAsiaTheme="minorHAnsi" w:hAnsi="Palatino Linotype"/>
          <w:i/>
          <w:iCs/>
        </w:rPr>
        <w:t xml:space="preserve"> </w:t>
      </w:r>
      <w:r w:rsidRPr="007C4C76">
        <w:rPr>
          <w:rFonts w:ascii="Palatino Linotype" w:eastAsiaTheme="minorHAnsi" w:hAnsi="Palatino Linotype"/>
          <w:i/>
          <w:iCs/>
        </w:rPr>
        <w:t>planificación y presupuestos anuales la ejecución de programas y proyectos</w:t>
      </w:r>
      <w:r w:rsidR="00181EF0">
        <w:rPr>
          <w:rFonts w:ascii="Palatino Linotype" w:eastAsiaTheme="minorHAnsi" w:hAnsi="Palatino Linotype"/>
          <w:i/>
          <w:iCs/>
        </w:rPr>
        <w:t xml:space="preserve"> </w:t>
      </w:r>
      <w:r w:rsidRPr="007C4C76">
        <w:rPr>
          <w:rFonts w:ascii="Palatino Linotype" w:eastAsiaTheme="minorHAnsi" w:hAnsi="Palatino Linotype"/>
          <w:i/>
          <w:iCs/>
        </w:rPr>
        <w:t>socioeconómicos como apoyo para el fomento y fortalecimiento de las personas y</w:t>
      </w:r>
      <w:r w:rsidR="00181EF0">
        <w:rPr>
          <w:rFonts w:ascii="Palatino Linotype" w:eastAsiaTheme="minorHAnsi" w:hAnsi="Palatino Linotype"/>
          <w:i/>
          <w:iCs/>
        </w:rPr>
        <w:t xml:space="preserve"> </w:t>
      </w:r>
      <w:r w:rsidRPr="007C4C76">
        <w:rPr>
          <w:rFonts w:ascii="Palatino Linotype" w:eastAsiaTheme="minorHAnsi" w:hAnsi="Palatino Linotype"/>
          <w:i/>
          <w:iCs/>
        </w:rPr>
        <w:t>organizaciones amparadas por esta Ley, e impulsarán acciones para la</w:t>
      </w:r>
      <w:r w:rsidR="00181EF0">
        <w:rPr>
          <w:rFonts w:ascii="Palatino Linotype" w:eastAsiaTheme="minorHAnsi" w:hAnsi="Palatino Linotype"/>
          <w:i/>
          <w:iCs/>
        </w:rPr>
        <w:t xml:space="preserve"> </w:t>
      </w:r>
      <w:r w:rsidRPr="007C4C76">
        <w:rPr>
          <w:rFonts w:ascii="Palatino Linotype" w:eastAsiaTheme="minorHAnsi" w:hAnsi="Palatino Linotype"/>
          <w:i/>
          <w:iCs/>
        </w:rPr>
        <w:t>protección y desarrollo del comerciante minorista a través de la creación,</w:t>
      </w:r>
      <w:r w:rsidR="00181EF0">
        <w:rPr>
          <w:rFonts w:ascii="Palatino Linotype" w:eastAsiaTheme="minorHAnsi" w:hAnsi="Palatino Linotype"/>
          <w:i/>
          <w:iCs/>
        </w:rPr>
        <w:t xml:space="preserve"> </w:t>
      </w:r>
      <w:r w:rsidRPr="007C4C76">
        <w:rPr>
          <w:rFonts w:ascii="Palatino Linotype" w:eastAsiaTheme="minorHAnsi" w:hAnsi="Palatino Linotype"/>
          <w:i/>
          <w:iCs/>
        </w:rPr>
        <w:t>ampliación, mejoramiento y administración de centros de acopio de productos,</w:t>
      </w:r>
      <w:r w:rsidR="00181EF0">
        <w:rPr>
          <w:rFonts w:ascii="Palatino Linotype" w:eastAsiaTheme="minorHAnsi" w:hAnsi="Palatino Linotype"/>
          <w:i/>
          <w:iCs/>
        </w:rPr>
        <w:t xml:space="preserve"> </w:t>
      </w:r>
      <w:r w:rsidRPr="007C4C76">
        <w:rPr>
          <w:rFonts w:ascii="Palatino Linotype" w:eastAsiaTheme="minorHAnsi" w:hAnsi="Palatino Linotype"/>
          <w:i/>
          <w:iCs/>
        </w:rPr>
        <w:t>centros de distribución, comercialización, pasajes comerciales, recintos feriales y</w:t>
      </w:r>
      <w:r w:rsidR="00181EF0">
        <w:rPr>
          <w:rFonts w:ascii="Palatino Linotype" w:eastAsiaTheme="minorHAnsi" w:hAnsi="Palatino Linotype"/>
          <w:i/>
          <w:iCs/>
        </w:rPr>
        <w:t xml:space="preserve"> </w:t>
      </w:r>
      <w:r w:rsidRPr="007C4C76">
        <w:rPr>
          <w:rFonts w:ascii="Palatino Linotype" w:eastAsiaTheme="minorHAnsi" w:hAnsi="Palatino Linotype"/>
          <w:i/>
          <w:iCs/>
        </w:rPr>
        <w:t>mercados u otros. Los Gobiernos Autónomos en el ámbito de sus competencias,</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determinarán los espacios públicos </w:t>
      </w:r>
      <w:r w:rsidRPr="007C4C76">
        <w:rPr>
          <w:rFonts w:ascii="Palatino Linotype" w:eastAsiaTheme="minorHAnsi" w:hAnsi="Palatino Linotype"/>
          <w:i/>
          <w:iCs/>
        </w:rPr>
        <w:lastRenderedPageBreak/>
        <w:t>para el desarrollo de las actividades</w:t>
      </w:r>
      <w:r w:rsidR="00181EF0">
        <w:rPr>
          <w:rFonts w:ascii="Palatino Linotype" w:eastAsiaTheme="minorHAnsi" w:hAnsi="Palatino Linotype"/>
          <w:i/>
          <w:iCs/>
        </w:rPr>
        <w:t xml:space="preserve"> </w:t>
      </w:r>
      <w:r w:rsidRPr="007C4C76">
        <w:rPr>
          <w:rFonts w:ascii="Palatino Linotype" w:eastAsiaTheme="minorHAnsi" w:hAnsi="Palatino Linotype"/>
          <w:i/>
          <w:iCs/>
        </w:rPr>
        <w:t>económicas de las personas y las organizaciones amparadas por esta Ley (...)";</w:t>
      </w:r>
    </w:p>
    <w:p w:rsidR="00181EF0" w:rsidRDefault="007C4C76" w:rsidP="00181EF0">
      <w:pPr>
        <w:pStyle w:val="Sinespaciado"/>
        <w:spacing w:after="120" w:line="276" w:lineRule="auto"/>
        <w:ind w:left="709" w:hanging="709"/>
        <w:jc w:val="both"/>
        <w:rPr>
          <w:rFonts w:ascii="Palatino Linotype" w:eastAsiaTheme="minorHAnsi" w:hAnsi="Palatino Linotype"/>
          <w:iCs/>
        </w:rPr>
      </w:pPr>
      <w:r w:rsidRPr="00181EF0">
        <w:rPr>
          <w:rFonts w:ascii="Palatino Linotype" w:eastAsiaTheme="minorHAnsi" w:hAnsi="Palatino Linotype"/>
          <w:b/>
        </w:rPr>
        <w:t xml:space="preserve">Que, </w:t>
      </w:r>
      <w:r w:rsidR="00181EF0">
        <w:rPr>
          <w:rFonts w:ascii="Palatino Linotype" w:eastAsiaTheme="minorHAnsi" w:hAnsi="Palatino Linotype"/>
        </w:rPr>
        <w:tab/>
      </w:r>
      <w:r w:rsidRPr="007C4C76">
        <w:rPr>
          <w:rFonts w:ascii="Palatino Linotype" w:eastAsiaTheme="minorHAnsi" w:hAnsi="Palatino Linotype"/>
        </w:rPr>
        <w:t>la Ley Orgánica de la Economía Popular y Solidaria en el artículo 135, indica:</w:t>
      </w:r>
      <w:r w:rsidR="00181EF0">
        <w:rPr>
          <w:rFonts w:ascii="Palatino Linotype" w:eastAsiaTheme="minorHAnsi" w:hAnsi="Palatino Linotype"/>
        </w:rPr>
        <w:t xml:space="preserve"> </w:t>
      </w:r>
      <w:r w:rsidRPr="007C4C76">
        <w:rPr>
          <w:rFonts w:ascii="Palatino Linotype" w:eastAsiaTheme="minorHAnsi" w:hAnsi="Palatino Linotype"/>
          <w:i/>
          <w:iCs/>
        </w:rPr>
        <w:t>"Las Municipalidades podrán mediante Ordenanza regular la organización y</w:t>
      </w:r>
      <w:r w:rsidR="00181EF0">
        <w:rPr>
          <w:rFonts w:ascii="Palatino Linotype" w:eastAsiaTheme="minorHAnsi" w:hAnsi="Palatino Linotype"/>
          <w:i/>
          <w:iCs/>
        </w:rPr>
        <w:t xml:space="preserve"> </w:t>
      </w:r>
      <w:r w:rsidRPr="007C4C76">
        <w:rPr>
          <w:rFonts w:ascii="Palatino Linotype" w:eastAsiaTheme="minorHAnsi" w:hAnsi="Palatino Linotype"/>
          <w:i/>
          <w:iCs/>
        </w:rPr>
        <w:t>participación de los pequeños comerciantes en actividades productivas,</w:t>
      </w:r>
      <w:r w:rsidR="00181EF0">
        <w:rPr>
          <w:rFonts w:ascii="Palatino Linotype" w:eastAsiaTheme="minorHAnsi" w:hAnsi="Palatino Linotype"/>
          <w:i/>
          <w:iCs/>
        </w:rPr>
        <w:t xml:space="preserve"> </w:t>
      </w:r>
      <w:r w:rsidRPr="007C4C76">
        <w:rPr>
          <w:rFonts w:ascii="Palatino Linotype" w:eastAsiaTheme="minorHAnsi" w:hAnsi="Palatino Linotype"/>
          <w:i/>
          <w:iCs/>
        </w:rPr>
        <w:t>comerciales o de servicios que permitan la incorporación y participación de estos</w:t>
      </w:r>
      <w:r w:rsidR="00181EF0">
        <w:rPr>
          <w:rFonts w:ascii="Palatino Linotype" w:eastAsiaTheme="minorHAnsi" w:hAnsi="Palatino Linotype"/>
          <w:i/>
          <w:iCs/>
        </w:rPr>
        <w:t xml:space="preserve"> </w:t>
      </w:r>
      <w:r w:rsidRPr="007C4C76">
        <w:rPr>
          <w:rFonts w:ascii="Palatino Linotype" w:eastAsiaTheme="minorHAnsi" w:hAnsi="Palatino Linotype"/>
          <w:i/>
          <w:iCs/>
        </w:rPr>
        <w:t>sectores en la dinamización de la economía local, para lo cual, propiciarán la</w:t>
      </w:r>
      <w:r w:rsidR="00181EF0">
        <w:rPr>
          <w:rFonts w:ascii="Palatino Linotype" w:eastAsiaTheme="minorHAnsi" w:hAnsi="Palatino Linotype"/>
          <w:i/>
          <w:iCs/>
        </w:rPr>
        <w:t xml:space="preserve"> </w:t>
      </w:r>
      <w:r w:rsidRPr="007C4C76">
        <w:rPr>
          <w:rFonts w:ascii="Palatino Linotype" w:eastAsiaTheme="minorHAnsi" w:hAnsi="Palatino Linotype"/>
          <w:i/>
          <w:iCs/>
        </w:rPr>
        <w:t>creación de organizaciones comunitarias para la prestación de servicios o para</w:t>
      </w:r>
      <w:r w:rsidR="00181EF0">
        <w:rPr>
          <w:rFonts w:ascii="Palatino Linotype" w:eastAsiaTheme="minorHAnsi" w:hAnsi="Palatino Linotype"/>
          <w:i/>
          <w:iCs/>
        </w:rPr>
        <w:t xml:space="preserve"> </w:t>
      </w:r>
      <w:r w:rsidRPr="007C4C76">
        <w:rPr>
          <w:rFonts w:ascii="Palatino Linotype" w:eastAsiaTheme="minorHAnsi" w:hAnsi="Palatino Linotype"/>
          <w:i/>
          <w:iCs/>
        </w:rPr>
        <w:t>la producción de bienes, la ejecución de pequeñas obras públicas, el</w:t>
      </w:r>
      <w:r w:rsidR="00181EF0">
        <w:rPr>
          <w:rFonts w:ascii="Palatino Linotype" w:eastAsiaTheme="minorHAnsi" w:hAnsi="Palatino Linotype"/>
          <w:i/>
          <w:iCs/>
        </w:rPr>
        <w:t xml:space="preserve"> </w:t>
      </w:r>
      <w:r w:rsidRPr="007C4C76">
        <w:rPr>
          <w:rFonts w:ascii="Palatino Linotype" w:eastAsiaTheme="minorHAnsi" w:hAnsi="Palatino Linotype"/>
          <w:i/>
          <w:iCs/>
        </w:rPr>
        <w:t>mantenimiento de áreas verdes urbanas, entre otras actividades."</w:t>
      </w:r>
      <w:r w:rsidRPr="00181EF0">
        <w:rPr>
          <w:rFonts w:ascii="Palatino Linotype" w:eastAsiaTheme="minorHAnsi" w:hAnsi="Palatino Linotype"/>
          <w:iCs/>
        </w:rPr>
        <w:t>;</w:t>
      </w:r>
    </w:p>
    <w:p w:rsidR="00181EF0" w:rsidRDefault="007C4C76" w:rsidP="00181EF0">
      <w:pPr>
        <w:pStyle w:val="Sinespaciado"/>
        <w:spacing w:after="120" w:line="276" w:lineRule="auto"/>
        <w:ind w:left="709" w:hanging="709"/>
        <w:jc w:val="both"/>
        <w:rPr>
          <w:rFonts w:ascii="Palatino Linotype" w:eastAsiaTheme="minorHAnsi" w:hAnsi="Palatino Linotype"/>
          <w:iCs/>
        </w:rPr>
      </w:pPr>
      <w:r w:rsidRPr="00181EF0">
        <w:rPr>
          <w:rFonts w:ascii="Palatino Linotype" w:eastAsiaTheme="minorHAnsi" w:hAnsi="Palatino Linotype"/>
          <w:b/>
        </w:rPr>
        <w:t xml:space="preserve">Que, </w:t>
      </w:r>
      <w:r w:rsidR="00181EF0">
        <w:rPr>
          <w:rFonts w:ascii="Palatino Linotype" w:eastAsiaTheme="minorHAnsi" w:hAnsi="Palatino Linotype"/>
        </w:rPr>
        <w:tab/>
      </w:r>
      <w:r w:rsidRPr="007C4C76">
        <w:rPr>
          <w:rFonts w:ascii="Palatino Linotype" w:eastAsiaTheme="minorHAnsi" w:hAnsi="Palatino Linotype"/>
        </w:rPr>
        <w:t>la Ley Orgánica de la Economía Popular y Solidaria en el artículo 136, determina:</w:t>
      </w:r>
      <w:r w:rsidR="00181EF0">
        <w:rPr>
          <w:rFonts w:ascii="Palatino Linotype" w:eastAsiaTheme="minorHAnsi" w:hAnsi="Palatino Linotype"/>
        </w:rPr>
        <w:t xml:space="preserve"> </w:t>
      </w:r>
      <w:r w:rsidRPr="007C4C76">
        <w:rPr>
          <w:rFonts w:ascii="Palatino Linotype" w:eastAsiaTheme="minorHAnsi" w:hAnsi="Palatino Linotype"/>
          <w:i/>
          <w:iCs/>
        </w:rPr>
        <w:t>"Para la prestación de los servicios públicos de competencia municipal, las</w:t>
      </w:r>
      <w:r w:rsidR="00181EF0">
        <w:rPr>
          <w:rFonts w:ascii="Palatino Linotype" w:eastAsiaTheme="minorHAnsi" w:hAnsi="Palatino Linotype"/>
          <w:i/>
          <w:iCs/>
        </w:rPr>
        <w:t xml:space="preserve"> </w:t>
      </w:r>
      <w:r w:rsidRPr="007C4C76">
        <w:rPr>
          <w:rFonts w:ascii="Palatino Linotype" w:eastAsiaTheme="minorHAnsi" w:hAnsi="Palatino Linotype"/>
          <w:i/>
          <w:iCs/>
        </w:rPr>
        <w:t>empresas públicas municipales podrán propiciar la conformación de</w:t>
      </w:r>
      <w:r w:rsidR="00181EF0">
        <w:rPr>
          <w:rFonts w:ascii="Palatino Linotype" w:eastAsiaTheme="minorHAnsi" w:hAnsi="Palatino Linotype"/>
          <w:i/>
          <w:iCs/>
        </w:rPr>
        <w:t xml:space="preserve"> </w:t>
      </w:r>
      <w:r w:rsidRPr="007C4C76">
        <w:rPr>
          <w:rFonts w:ascii="Palatino Linotype" w:eastAsiaTheme="minorHAnsi" w:hAnsi="Palatino Linotype"/>
          <w:i/>
          <w:iCs/>
        </w:rPr>
        <w:t>organizaciones comunitarias para la gestión delegada de dichos servicios. La</w:t>
      </w:r>
      <w:r w:rsidR="00181EF0">
        <w:rPr>
          <w:rFonts w:ascii="Palatino Linotype" w:eastAsiaTheme="minorHAnsi" w:hAnsi="Palatino Linotype"/>
          <w:i/>
          <w:iCs/>
        </w:rPr>
        <w:t xml:space="preserve"> </w:t>
      </w:r>
      <w:r w:rsidRPr="007C4C76">
        <w:rPr>
          <w:rFonts w:ascii="Palatino Linotype" w:eastAsiaTheme="minorHAnsi" w:hAnsi="Palatino Linotype"/>
          <w:i/>
          <w:iCs/>
        </w:rPr>
        <w:t>delegación de estos servicios públicos se regul</w:t>
      </w:r>
      <w:r w:rsidR="00181EF0">
        <w:rPr>
          <w:rFonts w:ascii="Palatino Linotype" w:eastAsiaTheme="minorHAnsi" w:hAnsi="Palatino Linotype"/>
          <w:i/>
          <w:iCs/>
        </w:rPr>
        <w:t>ará mediante Ordenanzas (...)"</w:t>
      </w:r>
      <w:r w:rsidR="00181EF0">
        <w:rPr>
          <w:rFonts w:ascii="Palatino Linotype" w:eastAsiaTheme="minorHAnsi" w:hAnsi="Palatino Linotype"/>
          <w:iCs/>
        </w:rPr>
        <w:t>;</w:t>
      </w:r>
    </w:p>
    <w:p w:rsidR="00181EF0" w:rsidRDefault="007C4C76" w:rsidP="00181EF0">
      <w:pPr>
        <w:pStyle w:val="Sinespaciado"/>
        <w:spacing w:after="120" w:line="276" w:lineRule="auto"/>
        <w:ind w:left="709" w:hanging="709"/>
        <w:jc w:val="both"/>
        <w:rPr>
          <w:rFonts w:ascii="Palatino Linotype" w:eastAsiaTheme="minorHAnsi" w:hAnsi="Palatino Linotype"/>
          <w:iCs/>
        </w:rPr>
      </w:pPr>
      <w:r w:rsidRPr="00181EF0">
        <w:rPr>
          <w:rFonts w:ascii="Palatino Linotype" w:eastAsiaTheme="minorHAnsi" w:hAnsi="Palatino Linotype"/>
          <w:b/>
        </w:rPr>
        <w:t xml:space="preserve">Que, </w:t>
      </w:r>
      <w:r w:rsidR="00181EF0" w:rsidRPr="00181EF0">
        <w:rPr>
          <w:rFonts w:ascii="Palatino Linotype" w:eastAsiaTheme="minorHAnsi" w:hAnsi="Palatino Linotype"/>
          <w:b/>
        </w:rPr>
        <w:tab/>
      </w:r>
      <w:r w:rsidRPr="007C4C76">
        <w:rPr>
          <w:rFonts w:ascii="Palatino Linotype" w:eastAsiaTheme="minorHAnsi" w:hAnsi="Palatino Linotype"/>
        </w:rPr>
        <w:t>el artículo 46 de la Ley Orgánica del Sistema Nacional de Contratación Pública</w:t>
      </w:r>
      <w:r w:rsidR="00181EF0">
        <w:rPr>
          <w:rFonts w:ascii="Palatino Linotype" w:eastAsiaTheme="minorHAnsi" w:hAnsi="Palatino Linotype"/>
        </w:rPr>
        <w:t xml:space="preserve"> </w:t>
      </w:r>
      <w:r w:rsidRPr="007C4C76">
        <w:rPr>
          <w:rFonts w:ascii="Palatino Linotype" w:eastAsiaTheme="minorHAnsi" w:hAnsi="Palatino Linotype"/>
        </w:rPr>
        <w:t xml:space="preserve">establece que </w:t>
      </w:r>
      <w:r w:rsidRPr="007C4C76">
        <w:rPr>
          <w:rFonts w:ascii="Palatino Linotype" w:eastAsiaTheme="minorHAnsi" w:hAnsi="Palatino Linotype"/>
          <w:i/>
          <w:iCs/>
        </w:rPr>
        <w:t>"Las entidades contratantes deberán consultar el catálogo</w:t>
      </w:r>
      <w:r w:rsidR="00181EF0">
        <w:rPr>
          <w:rFonts w:ascii="Palatino Linotype" w:eastAsiaTheme="minorHAnsi" w:hAnsi="Palatino Linotype"/>
          <w:i/>
          <w:iCs/>
        </w:rPr>
        <w:t xml:space="preserve"> </w:t>
      </w:r>
      <w:r w:rsidRPr="007C4C76">
        <w:rPr>
          <w:rFonts w:ascii="Palatino Linotype" w:eastAsiaTheme="minorHAnsi" w:hAnsi="Palatino Linotype"/>
          <w:i/>
          <w:iCs/>
        </w:rPr>
        <w:t>electrónico previamente a establecer procesos de adquisición de bienes y</w:t>
      </w:r>
      <w:r w:rsidR="00181EF0">
        <w:rPr>
          <w:rFonts w:ascii="Palatino Linotype" w:eastAsiaTheme="minorHAnsi" w:hAnsi="Palatino Linotype"/>
          <w:i/>
          <w:iCs/>
        </w:rPr>
        <w:t xml:space="preserve"> </w:t>
      </w:r>
      <w:r w:rsidRPr="007C4C76">
        <w:rPr>
          <w:rFonts w:ascii="Palatino Linotype" w:eastAsiaTheme="minorHAnsi" w:hAnsi="Palatino Linotype"/>
          <w:i/>
          <w:iCs/>
        </w:rPr>
        <w:t>servicios. Sólo en caso de que el bien o servicio requerido no se encuentre</w:t>
      </w:r>
      <w:r w:rsidR="00181EF0">
        <w:rPr>
          <w:rFonts w:ascii="Palatino Linotype" w:eastAsiaTheme="minorHAnsi" w:hAnsi="Palatino Linotype"/>
          <w:i/>
          <w:iCs/>
        </w:rPr>
        <w:t xml:space="preserve"> </w:t>
      </w:r>
      <w:r w:rsidRPr="007C4C76">
        <w:rPr>
          <w:rFonts w:ascii="Palatino Linotype" w:eastAsiaTheme="minorHAnsi" w:hAnsi="Palatino Linotype"/>
          <w:i/>
          <w:iCs/>
        </w:rPr>
        <w:t>catalogado se podrá realizar otros procedimientos de selección para la</w:t>
      </w:r>
      <w:r w:rsidR="00181EF0">
        <w:rPr>
          <w:rFonts w:ascii="Palatino Linotype" w:eastAsiaTheme="minorHAnsi" w:hAnsi="Palatino Linotype"/>
          <w:i/>
          <w:iCs/>
        </w:rPr>
        <w:t xml:space="preserve"> </w:t>
      </w:r>
      <w:r w:rsidRPr="007C4C76">
        <w:rPr>
          <w:rFonts w:ascii="Palatino Linotype" w:eastAsiaTheme="minorHAnsi" w:hAnsi="Palatino Linotype"/>
          <w:i/>
          <w:iCs/>
        </w:rPr>
        <w:t>adquisición de bienes o servicios, de conformidad con la presente Ley y su</w:t>
      </w:r>
      <w:r w:rsidR="00181EF0">
        <w:rPr>
          <w:rFonts w:ascii="Palatino Linotype" w:eastAsiaTheme="minorHAnsi" w:hAnsi="Palatino Linotype"/>
          <w:i/>
          <w:iCs/>
        </w:rPr>
        <w:t xml:space="preserve"> </w:t>
      </w:r>
      <w:r w:rsidRPr="007C4C76">
        <w:rPr>
          <w:rFonts w:ascii="Palatino Linotype" w:eastAsiaTheme="minorHAnsi" w:hAnsi="Palatino Linotype"/>
          <w:i/>
          <w:iCs/>
        </w:rPr>
        <w:t>Reglamento</w:t>
      </w:r>
      <w:r w:rsidR="00523206">
        <w:rPr>
          <w:rFonts w:ascii="Palatino Linotype" w:eastAsiaTheme="minorHAnsi" w:hAnsi="Palatino Linotype"/>
          <w:i/>
          <w:iCs/>
        </w:rPr>
        <w:t>.</w:t>
      </w:r>
      <w:r w:rsidRPr="007C4C76">
        <w:rPr>
          <w:rFonts w:ascii="Palatino Linotype" w:eastAsiaTheme="minorHAnsi" w:hAnsi="Palatino Linotype"/>
          <w:i/>
          <w:iCs/>
        </w:rPr>
        <w:t>"</w:t>
      </w:r>
      <w:r w:rsidRPr="00181EF0">
        <w:rPr>
          <w:rFonts w:ascii="Palatino Linotype" w:eastAsiaTheme="minorHAnsi" w:hAnsi="Palatino Linotype"/>
          <w:iCs/>
        </w:rPr>
        <w:t>;</w:t>
      </w:r>
    </w:p>
    <w:p w:rsidR="00181EF0" w:rsidRDefault="007C4C76" w:rsidP="00181EF0">
      <w:pPr>
        <w:pStyle w:val="Sinespaciado"/>
        <w:spacing w:after="120" w:line="276" w:lineRule="auto"/>
        <w:ind w:left="709" w:hanging="709"/>
        <w:jc w:val="both"/>
        <w:rPr>
          <w:rFonts w:ascii="Palatino Linotype" w:eastAsiaTheme="minorHAnsi" w:hAnsi="Palatino Linotype"/>
          <w:iCs/>
        </w:rPr>
      </w:pPr>
      <w:r w:rsidRPr="00181EF0">
        <w:rPr>
          <w:rFonts w:ascii="Palatino Linotype" w:eastAsiaTheme="minorHAnsi" w:hAnsi="Palatino Linotype"/>
          <w:b/>
        </w:rPr>
        <w:t xml:space="preserve">Que, </w:t>
      </w:r>
      <w:r w:rsidR="00181EF0">
        <w:rPr>
          <w:rFonts w:ascii="Palatino Linotype" w:eastAsiaTheme="minorHAnsi" w:hAnsi="Palatino Linotype"/>
        </w:rPr>
        <w:tab/>
      </w:r>
      <w:r w:rsidRPr="007C4C76">
        <w:rPr>
          <w:rFonts w:ascii="Palatino Linotype" w:eastAsiaTheme="minorHAnsi" w:hAnsi="Palatino Linotype"/>
        </w:rPr>
        <w:t>el Reglamento General de la Ley Orgánica de la Economía Popular y Solidaria en</w:t>
      </w:r>
      <w:r w:rsidR="00181EF0">
        <w:rPr>
          <w:rFonts w:ascii="Palatino Linotype" w:eastAsiaTheme="minorHAnsi" w:hAnsi="Palatino Linotype"/>
        </w:rPr>
        <w:t xml:space="preserve"> </w:t>
      </w:r>
      <w:r w:rsidRPr="007C4C76">
        <w:rPr>
          <w:rFonts w:ascii="Palatino Linotype" w:eastAsiaTheme="minorHAnsi" w:hAnsi="Palatino Linotype"/>
        </w:rPr>
        <w:t xml:space="preserve">el artículo 128, dispone: </w:t>
      </w:r>
      <w:r w:rsidRPr="007C4C76">
        <w:rPr>
          <w:rFonts w:ascii="Palatino Linotype" w:eastAsiaTheme="minorHAnsi" w:hAnsi="Palatino Linotype"/>
          <w:i/>
          <w:iCs/>
        </w:rPr>
        <w:t>"Medidas de acción afirmativa.- Los ministerios,</w:t>
      </w:r>
      <w:r w:rsidR="00181EF0">
        <w:rPr>
          <w:rFonts w:ascii="Palatino Linotype" w:eastAsiaTheme="minorHAnsi" w:hAnsi="Palatino Linotype"/>
          <w:i/>
          <w:iCs/>
        </w:rPr>
        <w:t xml:space="preserve"> </w:t>
      </w:r>
      <w:r w:rsidRPr="007C4C76">
        <w:rPr>
          <w:rFonts w:ascii="Palatino Linotype" w:eastAsiaTheme="minorHAnsi" w:hAnsi="Palatino Linotype"/>
          <w:i/>
          <w:iCs/>
        </w:rPr>
        <w:t>secretarías de Estado, instituciones financieras públicas, institutos públicos de</w:t>
      </w:r>
      <w:r w:rsidR="00181EF0">
        <w:rPr>
          <w:rFonts w:ascii="Palatino Linotype" w:eastAsiaTheme="minorHAnsi" w:hAnsi="Palatino Linotype"/>
          <w:i/>
          <w:iCs/>
        </w:rPr>
        <w:t xml:space="preserve"> </w:t>
      </w:r>
      <w:r w:rsidRPr="007C4C76">
        <w:rPr>
          <w:rFonts w:ascii="Palatino Linotype" w:eastAsiaTheme="minorHAnsi" w:hAnsi="Palatino Linotype"/>
          <w:i/>
          <w:iCs/>
        </w:rPr>
        <w:t>investigación, capacitación, fomento y promoción y las demás entidades que</w:t>
      </w:r>
      <w:r w:rsidR="00181EF0">
        <w:rPr>
          <w:rFonts w:ascii="Palatino Linotype" w:eastAsiaTheme="minorHAnsi" w:hAnsi="Palatino Linotype"/>
          <w:i/>
          <w:iCs/>
        </w:rPr>
        <w:t xml:space="preserve"> </w:t>
      </w:r>
      <w:r w:rsidRPr="007C4C76">
        <w:rPr>
          <w:rFonts w:ascii="Palatino Linotype" w:eastAsiaTheme="minorHAnsi" w:hAnsi="Palatino Linotype"/>
          <w:i/>
          <w:iCs/>
        </w:rPr>
        <w:t>conforman la Administración Central así como las universidades, los gobiernos</w:t>
      </w:r>
      <w:r w:rsidR="00181EF0">
        <w:rPr>
          <w:rFonts w:ascii="Palatino Linotype" w:eastAsiaTheme="minorHAnsi" w:hAnsi="Palatino Linotype"/>
          <w:i/>
          <w:iCs/>
        </w:rPr>
        <w:t xml:space="preserve"> </w:t>
      </w:r>
      <w:r w:rsidRPr="007C4C76">
        <w:rPr>
          <w:rFonts w:ascii="Palatino Linotype" w:eastAsiaTheme="minorHAnsi" w:hAnsi="Palatino Linotype"/>
          <w:i/>
          <w:iCs/>
        </w:rPr>
        <w:t>autónomos descentralizados, en el marco de sus competencias, diseñarán e</w:t>
      </w:r>
      <w:r w:rsidR="00181EF0">
        <w:rPr>
          <w:rFonts w:ascii="Palatino Linotype" w:eastAsiaTheme="minorHAnsi" w:hAnsi="Palatino Linotype"/>
          <w:i/>
          <w:iCs/>
        </w:rPr>
        <w:t xml:space="preserve"> </w:t>
      </w:r>
      <w:r w:rsidRPr="007C4C76">
        <w:rPr>
          <w:rFonts w:ascii="Palatino Linotype" w:eastAsiaTheme="minorHAnsi" w:hAnsi="Palatino Linotype"/>
          <w:i/>
          <w:iCs/>
        </w:rPr>
        <w:t>implementarán, en favor de las personas y organizaciones parte de la Economía</w:t>
      </w:r>
      <w:r w:rsidR="00181EF0">
        <w:rPr>
          <w:rFonts w:ascii="Palatino Linotype" w:eastAsiaTheme="minorHAnsi" w:hAnsi="Palatino Linotype"/>
          <w:i/>
          <w:iCs/>
        </w:rPr>
        <w:t xml:space="preserve"> </w:t>
      </w:r>
      <w:r w:rsidRPr="007C4C76">
        <w:rPr>
          <w:rFonts w:ascii="Palatino Linotype" w:eastAsiaTheme="minorHAnsi" w:hAnsi="Palatino Linotype"/>
          <w:i/>
          <w:iCs/>
        </w:rPr>
        <w:t>Popular y Solidaria y del Sector Financiero Popular y Solidario, medidas de</w:t>
      </w:r>
      <w:r w:rsidR="00181EF0">
        <w:rPr>
          <w:rFonts w:ascii="Palatino Linotype" w:eastAsiaTheme="minorHAnsi" w:hAnsi="Palatino Linotype"/>
          <w:i/>
          <w:iCs/>
        </w:rPr>
        <w:t xml:space="preserve"> </w:t>
      </w:r>
      <w:r w:rsidRPr="007C4C76">
        <w:rPr>
          <w:rFonts w:ascii="Palatino Linotype" w:eastAsiaTheme="minorHAnsi" w:hAnsi="Palatino Linotype"/>
          <w:i/>
          <w:iCs/>
        </w:rPr>
        <w:t>acción afirmativa, tales como, márgenes de preferencia, flexibilización de</w:t>
      </w:r>
      <w:r w:rsidR="00181EF0">
        <w:rPr>
          <w:rFonts w:ascii="Palatino Linotype" w:eastAsiaTheme="minorHAnsi" w:hAnsi="Palatino Linotype"/>
          <w:i/>
          <w:iCs/>
        </w:rPr>
        <w:t xml:space="preserve"> </w:t>
      </w:r>
      <w:r w:rsidRPr="007C4C76">
        <w:rPr>
          <w:rFonts w:ascii="Palatino Linotype" w:eastAsiaTheme="minorHAnsi" w:hAnsi="Palatino Linotype"/>
          <w:i/>
          <w:iCs/>
        </w:rPr>
        <w:t>requisitos y entrega de garantías, simplificación de trámites, mejores condiciones</w:t>
      </w:r>
      <w:r w:rsidR="00181EF0">
        <w:rPr>
          <w:rFonts w:ascii="Palatino Linotype" w:eastAsiaTheme="minorHAnsi" w:hAnsi="Palatino Linotype"/>
          <w:i/>
          <w:iCs/>
        </w:rPr>
        <w:t xml:space="preserve"> </w:t>
      </w:r>
      <w:r w:rsidRPr="007C4C76">
        <w:rPr>
          <w:rFonts w:ascii="Palatino Linotype" w:eastAsiaTheme="minorHAnsi" w:hAnsi="Palatino Linotype"/>
          <w:i/>
          <w:iCs/>
        </w:rPr>
        <w:t>de pago y otros que permitan el acceso e</w:t>
      </w:r>
      <w:r w:rsidR="00181EF0">
        <w:rPr>
          <w:rFonts w:ascii="Palatino Linotype" w:eastAsiaTheme="minorHAnsi" w:hAnsi="Palatino Linotype"/>
          <w:i/>
          <w:iCs/>
        </w:rPr>
        <w:t>n condiciones favorables (...)”</w:t>
      </w:r>
      <w:r w:rsidR="00181EF0">
        <w:rPr>
          <w:rFonts w:ascii="Palatino Linotype" w:eastAsiaTheme="minorHAnsi" w:hAnsi="Palatino Linotype"/>
          <w:iCs/>
        </w:rPr>
        <w:t>;</w:t>
      </w:r>
    </w:p>
    <w:p w:rsidR="00181EF0" w:rsidRDefault="007C4C76" w:rsidP="00181EF0">
      <w:pPr>
        <w:pStyle w:val="Sinespaciado"/>
        <w:spacing w:after="120" w:line="276" w:lineRule="auto"/>
        <w:ind w:left="709" w:hanging="709"/>
        <w:jc w:val="both"/>
        <w:rPr>
          <w:rFonts w:ascii="Palatino Linotype" w:eastAsiaTheme="minorHAnsi" w:hAnsi="Palatino Linotype"/>
          <w:i/>
          <w:iCs/>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la Disposición Reformatoria Primera del Primer Libro del Código Orgánico</w:t>
      </w:r>
      <w:r w:rsidR="00181EF0">
        <w:rPr>
          <w:rFonts w:ascii="Palatino Linotype" w:eastAsiaTheme="minorHAnsi" w:hAnsi="Palatino Linotype"/>
        </w:rPr>
        <w:t xml:space="preserve"> </w:t>
      </w:r>
      <w:r w:rsidRPr="007C4C76">
        <w:rPr>
          <w:rFonts w:ascii="Palatino Linotype" w:eastAsiaTheme="minorHAnsi" w:hAnsi="Palatino Linotype"/>
        </w:rPr>
        <w:t>Monetario y Financiero, numeral tercero, dispone sustituir en toda la legislación</w:t>
      </w:r>
      <w:r w:rsidR="00181EF0">
        <w:rPr>
          <w:rFonts w:ascii="Palatino Linotype" w:eastAsiaTheme="minorHAnsi" w:hAnsi="Palatino Linotype"/>
        </w:rPr>
        <w:t xml:space="preserve"> </w:t>
      </w:r>
      <w:r w:rsidRPr="007C4C76">
        <w:rPr>
          <w:rFonts w:ascii="Palatino Linotype" w:eastAsiaTheme="minorHAnsi" w:hAnsi="Palatino Linotype"/>
        </w:rPr>
        <w:lastRenderedPageBreak/>
        <w:t xml:space="preserve">vigente la frase </w:t>
      </w:r>
      <w:r w:rsidRPr="007C4C76">
        <w:rPr>
          <w:rFonts w:ascii="Palatino Linotype" w:eastAsiaTheme="minorHAnsi" w:hAnsi="Palatino Linotype"/>
          <w:i/>
          <w:iCs/>
        </w:rPr>
        <w:t>"Ley Orgánica de Economía Popular y Solidaria y del Sector</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Financiero Popular y Solidario" </w:t>
      </w:r>
      <w:r w:rsidRPr="007C4C76">
        <w:rPr>
          <w:rFonts w:ascii="Palatino Linotype" w:eastAsiaTheme="minorHAnsi" w:hAnsi="Palatino Linotype"/>
        </w:rPr>
        <w:t xml:space="preserve">por </w:t>
      </w:r>
      <w:r w:rsidRPr="007C4C76">
        <w:rPr>
          <w:rFonts w:ascii="Palatino Linotype" w:eastAsiaTheme="minorHAnsi" w:hAnsi="Palatino Linotype"/>
          <w:i/>
          <w:iCs/>
        </w:rPr>
        <w:t>"Ley Orgánica de Economía Popular y</w:t>
      </w:r>
      <w:r w:rsidR="00181EF0">
        <w:rPr>
          <w:rFonts w:ascii="Palatino Linotype" w:eastAsiaTheme="minorHAnsi" w:hAnsi="Palatino Linotype"/>
          <w:i/>
          <w:iCs/>
        </w:rPr>
        <w:t xml:space="preserve"> </w:t>
      </w:r>
      <w:r w:rsidRPr="007C4C76">
        <w:rPr>
          <w:rFonts w:ascii="Palatino Linotype" w:eastAsiaTheme="minorHAnsi" w:hAnsi="Palatino Linotype"/>
          <w:i/>
          <w:iCs/>
        </w:rPr>
        <w:t>Solidaria";</w:t>
      </w:r>
    </w:p>
    <w:p w:rsidR="00181EF0" w:rsidRDefault="007C4C76" w:rsidP="00181EF0">
      <w:pPr>
        <w:pStyle w:val="Sinespaciado"/>
        <w:spacing w:after="120" w:line="276" w:lineRule="auto"/>
        <w:ind w:left="709" w:hanging="709"/>
        <w:jc w:val="both"/>
        <w:rPr>
          <w:rFonts w:ascii="Palatino Linotype" w:eastAsiaTheme="minorHAnsi" w:hAnsi="Palatino Linotype"/>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mediante Resolución No. RE-SERCOP-2015-000025 de 6 de febrero de 2015</w:t>
      </w:r>
      <w:r w:rsidR="00DF63F9">
        <w:rPr>
          <w:rFonts w:ascii="Palatino Linotype" w:eastAsiaTheme="minorHAnsi" w:hAnsi="Palatino Linotype"/>
        </w:rPr>
        <w:t>,</w:t>
      </w:r>
      <w:r w:rsidRPr="007C4C76">
        <w:rPr>
          <w:rFonts w:ascii="Palatino Linotype" w:eastAsiaTheme="minorHAnsi" w:hAnsi="Palatino Linotype"/>
        </w:rPr>
        <w:t xml:space="preserve"> se</w:t>
      </w:r>
      <w:r w:rsidR="00181EF0">
        <w:rPr>
          <w:rFonts w:ascii="Palatino Linotype" w:eastAsiaTheme="minorHAnsi" w:hAnsi="Palatino Linotype"/>
        </w:rPr>
        <w:t xml:space="preserve"> </w:t>
      </w:r>
      <w:r w:rsidRPr="007C4C76">
        <w:rPr>
          <w:rFonts w:ascii="Palatino Linotype" w:eastAsiaTheme="minorHAnsi" w:hAnsi="Palatino Linotype"/>
        </w:rPr>
        <w:t>expide el Reglamento para Ferias Inclusivas y de Catálogo Dinámico Inclusivo,</w:t>
      </w:r>
      <w:r w:rsidR="00181EF0">
        <w:rPr>
          <w:rFonts w:ascii="Palatino Linotype" w:eastAsiaTheme="minorHAnsi" w:hAnsi="Palatino Linotype"/>
        </w:rPr>
        <w:t xml:space="preserve"> </w:t>
      </w:r>
      <w:r w:rsidRPr="007C4C76">
        <w:rPr>
          <w:rFonts w:ascii="Palatino Linotype" w:eastAsiaTheme="minorHAnsi" w:hAnsi="Palatino Linotype"/>
        </w:rPr>
        <w:t xml:space="preserve">en el que se crea el Catálogo Dinámico Inclusivo que </w:t>
      </w:r>
      <w:r w:rsidRPr="007C4C76">
        <w:rPr>
          <w:rFonts w:ascii="Palatino Linotype" w:eastAsiaTheme="minorHAnsi" w:hAnsi="Palatino Linotype"/>
          <w:i/>
          <w:iCs/>
        </w:rPr>
        <w:t>"Es un sistema de compra</w:t>
      </w:r>
      <w:r w:rsidR="00181EF0">
        <w:rPr>
          <w:rFonts w:ascii="Palatino Linotype" w:eastAsiaTheme="minorHAnsi" w:hAnsi="Palatino Linotype"/>
          <w:i/>
          <w:iCs/>
        </w:rPr>
        <w:t xml:space="preserve"> </w:t>
      </w:r>
      <w:r w:rsidRPr="007C4C76">
        <w:rPr>
          <w:rFonts w:ascii="Palatino Linotype" w:eastAsiaTheme="minorHAnsi" w:hAnsi="Palatino Linotype"/>
          <w:i/>
          <w:iCs/>
        </w:rPr>
        <w:t>directa que garantiza la participación incluyente y exclusiva de actores de la</w:t>
      </w:r>
      <w:r w:rsidR="00181EF0">
        <w:rPr>
          <w:rFonts w:ascii="Palatino Linotype" w:eastAsiaTheme="minorHAnsi" w:hAnsi="Palatino Linotype"/>
          <w:i/>
          <w:iCs/>
        </w:rPr>
        <w:t xml:space="preserve"> </w:t>
      </w:r>
      <w:r w:rsidRPr="007C4C76">
        <w:rPr>
          <w:rFonts w:ascii="Palatino Linotype" w:eastAsiaTheme="minorHAnsi" w:hAnsi="Palatino Linotype"/>
          <w:i/>
          <w:iCs/>
        </w:rPr>
        <w:t>economía popular y solidaria, micro y pequeños proveedores; proveedores</w:t>
      </w:r>
      <w:r w:rsidR="00181EF0">
        <w:rPr>
          <w:rFonts w:ascii="Palatino Linotype" w:eastAsiaTheme="minorHAnsi" w:hAnsi="Palatino Linotype"/>
          <w:i/>
          <w:iCs/>
        </w:rPr>
        <w:t xml:space="preserve"> </w:t>
      </w:r>
      <w:r w:rsidRPr="007C4C76">
        <w:rPr>
          <w:rFonts w:ascii="Palatino Linotype" w:eastAsiaTheme="minorHAnsi" w:hAnsi="Palatino Linotype"/>
          <w:i/>
          <w:iCs/>
        </w:rPr>
        <w:t>pertenecientes a grupos vulnerables; o grupos de atención prioritaria, que</w:t>
      </w:r>
      <w:r w:rsidR="00181EF0">
        <w:rPr>
          <w:rFonts w:ascii="Palatino Linotype" w:eastAsiaTheme="minorHAnsi" w:hAnsi="Palatino Linotype"/>
          <w:i/>
          <w:iCs/>
        </w:rPr>
        <w:t xml:space="preserve"> </w:t>
      </w:r>
      <w:r w:rsidRPr="007C4C76">
        <w:rPr>
          <w:rFonts w:ascii="Palatino Linotype" w:eastAsiaTheme="minorHAnsi" w:hAnsi="Palatino Linotype"/>
          <w:i/>
          <w:iCs/>
        </w:rPr>
        <w:t>permite a las entidades contratantes agilitar, simplificar y transparentar sus</w:t>
      </w:r>
      <w:r w:rsidR="00181EF0">
        <w:rPr>
          <w:rFonts w:ascii="Palatino Linotype" w:eastAsiaTheme="minorHAnsi" w:hAnsi="Palatino Linotype"/>
          <w:i/>
          <w:iCs/>
        </w:rPr>
        <w:t xml:space="preserve"> </w:t>
      </w:r>
      <w:r w:rsidRPr="007C4C76">
        <w:rPr>
          <w:rFonts w:ascii="Palatino Linotype" w:eastAsiaTheme="minorHAnsi" w:hAnsi="Palatino Linotype"/>
          <w:i/>
          <w:iCs/>
        </w:rPr>
        <w:t xml:space="preserve">adquisiciones de bienes y servicios normalizados, exclusivamente"; </w:t>
      </w:r>
      <w:r w:rsidRPr="007C4C76">
        <w:rPr>
          <w:rFonts w:ascii="Palatino Linotype" w:eastAsiaTheme="minorHAnsi" w:hAnsi="Palatino Linotype"/>
        </w:rPr>
        <w:t>y,</w:t>
      </w:r>
    </w:p>
    <w:p w:rsidR="007C4C76" w:rsidRPr="007C4C76" w:rsidRDefault="007C4C76" w:rsidP="00181EF0">
      <w:pPr>
        <w:pStyle w:val="Sinespaciado"/>
        <w:spacing w:after="120" w:line="276" w:lineRule="auto"/>
        <w:ind w:left="709" w:hanging="709"/>
        <w:jc w:val="both"/>
        <w:rPr>
          <w:rFonts w:ascii="Palatino Linotype" w:eastAsiaTheme="minorHAnsi" w:hAnsi="Palatino Linotype"/>
        </w:rPr>
      </w:pPr>
      <w:r w:rsidRPr="007C4C76">
        <w:rPr>
          <w:rFonts w:ascii="Palatino Linotype" w:eastAsiaTheme="minorHAnsi" w:hAnsi="Palatino Linotype"/>
          <w:b/>
          <w:bCs/>
        </w:rPr>
        <w:t xml:space="preserve">Que, </w:t>
      </w:r>
      <w:r w:rsidR="00181EF0">
        <w:rPr>
          <w:rFonts w:ascii="Palatino Linotype" w:eastAsiaTheme="minorHAnsi" w:hAnsi="Palatino Linotype"/>
          <w:b/>
          <w:bCs/>
        </w:rPr>
        <w:tab/>
      </w:r>
      <w:r w:rsidRPr="007C4C76">
        <w:rPr>
          <w:rFonts w:ascii="Palatino Linotype" w:eastAsiaTheme="minorHAnsi" w:hAnsi="Palatino Linotype"/>
        </w:rPr>
        <w:t>mediante Ordenanza Metropolitana No. 0539</w:t>
      </w:r>
      <w:r w:rsidR="00DF63F9">
        <w:rPr>
          <w:rFonts w:ascii="Palatino Linotype" w:eastAsiaTheme="minorHAnsi" w:hAnsi="Palatino Linotype"/>
        </w:rPr>
        <w:t>,</w:t>
      </w:r>
      <w:r w:rsidRPr="007C4C76">
        <w:rPr>
          <w:rFonts w:ascii="Palatino Linotype" w:eastAsiaTheme="minorHAnsi" w:hAnsi="Palatino Linotype"/>
        </w:rPr>
        <w:t xml:space="preserve"> de fecha 10 de abril de 2014,</w:t>
      </w:r>
      <w:r w:rsidR="00181EF0">
        <w:rPr>
          <w:rFonts w:ascii="Palatino Linotype" w:eastAsiaTheme="minorHAnsi" w:hAnsi="Palatino Linotype"/>
        </w:rPr>
        <w:t xml:space="preserve"> </w:t>
      </w:r>
      <w:r w:rsidRPr="007C4C76">
        <w:rPr>
          <w:rFonts w:ascii="Palatino Linotype" w:eastAsiaTheme="minorHAnsi" w:hAnsi="Palatino Linotype"/>
        </w:rPr>
        <w:t>sancionada el 17 de abril de 2014, el Concejo Metropolitano de Quito expide la</w:t>
      </w:r>
      <w:r w:rsidR="00181EF0">
        <w:rPr>
          <w:rFonts w:ascii="Palatino Linotype" w:eastAsiaTheme="minorHAnsi" w:hAnsi="Palatino Linotype"/>
        </w:rPr>
        <w:t xml:space="preserve"> </w:t>
      </w:r>
      <w:r w:rsidRPr="007C4C76">
        <w:rPr>
          <w:rFonts w:ascii="Palatino Linotype" w:eastAsiaTheme="minorHAnsi" w:hAnsi="Palatino Linotype"/>
        </w:rPr>
        <w:t>normativa para el fomento, desarrollo y fortalecimiento de la Economía Popular y</w:t>
      </w:r>
      <w:r w:rsidR="00181EF0">
        <w:rPr>
          <w:rFonts w:ascii="Palatino Linotype" w:eastAsiaTheme="minorHAnsi" w:hAnsi="Palatino Linotype"/>
        </w:rPr>
        <w:t xml:space="preserve"> </w:t>
      </w:r>
      <w:r w:rsidRPr="007C4C76">
        <w:rPr>
          <w:rFonts w:ascii="Palatino Linotype" w:eastAsiaTheme="minorHAnsi" w:hAnsi="Palatino Linotype"/>
        </w:rPr>
        <w:t>Solidaria y las Ferias Inclusivas en el Distrito Metropolitano de Quito.</w:t>
      </w:r>
    </w:p>
    <w:p w:rsidR="007C4C76" w:rsidRPr="00181EF0" w:rsidRDefault="007C4C76" w:rsidP="007C4C76">
      <w:pPr>
        <w:autoSpaceDE w:val="0"/>
        <w:autoSpaceDN w:val="0"/>
        <w:adjustRightInd w:val="0"/>
        <w:spacing w:after="120" w:line="276" w:lineRule="auto"/>
        <w:jc w:val="both"/>
        <w:rPr>
          <w:rFonts w:ascii="Palatino Linotype" w:eastAsiaTheme="minorHAnsi" w:hAnsi="Palatino Linotype"/>
          <w:b/>
          <w:sz w:val="22"/>
          <w:szCs w:val="22"/>
          <w:lang w:val="es-EC" w:eastAsia="en-US"/>
        </w:rPr>
      </w:pPr>
      <w:r w:rsidRPr="00181EF0">
        <w:rPr>
          <w:rFonts w:ascii="Palatino Linotype" w:eastAsiaTheme="minorHAnsi" w:hAnsi="Palatino Linotype"/>
          <w:b/>
          <w:sz w:val="22"/>
          <w:szCs w:val="22"/>
          <w:lang w:val="es-EC" w:eastAsia="en-US"/>
        </w:rPr>
        <w:t>En ejercicio de sus atribuciones legales constantes en los artículos 7, 57, letra a) y 87</w:t>
      </w:r>
      <w:r w:rsidR="00181EF0" w:rsidRPr="00181EF0">
        <w:rPr>
          <w:rFonts w:ascii="Palatino Linotype" w:eastAsiaTheme="minorHAnsi" w:hAnsi="Palatino Linotype"/>
          <w:b/>
          <w:sz w:val="22"/>
          <w:szCs w:val="22"/>
          <w:lang w:val="es-EC" w:eastAsia="en-US"/>
        </w:rPr>
        <w:t xml:space="preserve"> </w:t>
      </w:r>
      <w:r w:rsidRPr="00181EF0">
        <w:rPr>
          <w:rFonts w:ascii="Palatino Linotype" w:eastAsiaTheme="minorHAnsi" w:hAnsi="Palatino Linotype"/>
          <w:b/>
          <w:sz w:val="22"/>
          <w:szCs w:val="22"/>
          <w:lang w:val="es-EC" w:eastAsia="en-US"/>
        </w:rPr>
        <w:t>literal a) del Código Orgánico de Organización Territorial, Autonomía y</w:t>
      </w:r>
      <w:r w:rsidR="00181EF0" w:rsidRPr="00181EF0">
        <w:rPr>
          <w:rFonts w:ascii="Palatino Linotype" w:eastAsiaTheme="minorHAnsi" w:hAnsi="Palatino Linotype"/>
          <w:b/>
          <w:sz w:val="22"/>
          <w:szCs w:val="22"/>
          <w:lang w:val="es-EC" w:eastAsia="en-US"/>
        </w:rPr>
        <w:t xml:space="preserve"> </w:t>
      </w:r>
      <w:r w:rsidRPr="00181EF0">
        <w:rPr>
          <w:rFonts w:ascii="Palatino Linotype" w:eastAsiaTheme="minorHAnsi" w:hAnsi="Palatino Linotype"/>
          <w:b/>
          <w:sz w:val="22"/>
          <w:szCs w:val="22"/>
          <w:lang w:val="es-EC" w:eastAsia="en-US"/>
        </w:rPr>
        <w:t>Descentralización y 8 de la Ley Orgánica de Régimen para el Distrito Metropolitano de</w:t>
      </w:r>
      <w:r w:rsidR="00181EF0" w:rsidRPr="00181EF0">
        <w:rPr>
          <w:rFonts w:ascii="Palatino Linotype" w:eastAsiaTheme="minorHAnsi" w:hAnsi="Palatino Linotype"/>
          <w:b/>
          <w:sz w:val="22"/>
          <w:szCs w:val="22"/>
          <w:lang w:val="es-EC" w:eastAsia="en-US"/>
        </w:rPr>
        <w:t xml:space="preserve"> </w:t>
      </w:r>
      <w:r w:rsidRPr="00181EF0">
        <w:rPr>
          <w:rFonts w:ascii="Palatino Linotype" w:eastAsiaTheme="minorHAnsi" w:hAnsi="Palatino Linotype"/>
          <w:b/>
          <w:sz w:val="22"/>
          <w:szCs w:val="22"/>
          <w:lang w:val="es-EC" w:eastAsia="en-US"/>
        </w:rPr>
        <w:t>Quito.</w:t>
      </w:r>
    </w:p>
    <w:p w:rsidR="007C4C76" w:rsidRPr="007C4C76" w:rsidRDefault="00181EF0" w:rsidP="00181EF0">
      <w:pPr>
        <w:autoSpaceDE w:val="0"/>
        <w:autoSpaceDN w:val="0"/>
        <w:adjustRightInd w:val="0"/>
        <w:spacing w:after="120" w:line="276" w:lineRule="auto"/>
        <w:jc w:val="center"/>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EXPIDE LA SIGUIENTE:</w:t>
      </w:r>
    </w:p>
    <w:p w:rsidR="007C4C76" w:rsidRPr="007C4C76" w:rsidRDefault="007C4C76" w:rsidP="00181EF0">
      <w:pPr>
        <w:autoSpaceDE w:val="0"/>
        <w:autoSpaceDN w:val="0"/>
        <w:adjustRightInd w:val="0"/>
        <w:spacing w:after="120" w:line="276" w:lineRule="auto"/>
        <w:jc w:val="center"/>
        <w:rPr>
          <w:rFonts w:ascii="Palatino Linotype" w:eastAsiaTheme="minorHAnsi" w:hAnsi="Palatino Linotype"/>
          <w:b/>
          <w:bCs/>
          <w:sz w:val="22"/>
          <w:szCs w:val="22"/>
          <w:lang w:val="es-EC" w:eastAsia="en-US"/>
        </w:rPr>
      </w:pPr>
      <w:r w:rsidRPr="007C4C76">
        <w:rPr>
          <w:rFonts w:ascii="Palatino Linotype" w:eastAsiaTheme="minorHAnsi" w:hAnsi="Palatino Linotype"/>
          <w:b/>
          <w:bCs/>
          <w:sz w:val="22"/>
          <w:szCs w:val="22"/>
          <w:lang w:val="es-EC" w:eastAsia="en-US"/>
        </w:rPr>
        <w:t>ORDENANZA METROPOLITANA QUE REFORMA LA ORDENANZA</w:t>
      </w:r>
      <w:r w:rsidR="00181EF0">
        <w:rPr>
          <w:rFonts w:ascii="Palatino Linotype" w:eastAsiaTheme="minorHAnsi" w:hAnsi="Palatino Linotype"/>
          <w:b/>
          <w:bCs/>
          <w:sz w:val="22"/>
          <w:szCs w:val="22"/>
          <w:lang w:val="es-EC" w:eastAsia="en-US"/>
        </w:rPr>
        <w:t xml:space="preserve"> </w:t>
      </w:r>
      <w:r w:rsidRPr="007C4C76">
        <w:rPr>
          <w:rFonts w:ascii="Palatino Linotype" w:eastAsiaTheme="minorHAnsi" w:hAnsi="Palatino Linotype"/>
          <w:b/>
          <w:bCs/>
          <w:sz w:val="22"/>
          <w:szCs w:val="22"/>
          <w:lang w:val="es-EC" w:eastAsia="en-US"/>
        </w:rPr>
        <w:t>METROPOLITANA No. 0539</w:t>
      </w:r>
      <w:r w:rsidR="00181EF0">
        <w:rPr>
          <w:rFonts w:ascii="Palatino Linotype" w:eastAsiaTheme="minorHAnsi" w:hAnsi="Palatino Linotype"/>
          <w:b/>
          <w:bCs/>
          <w:sz w:val="22"/>
          <w:szCs w:val="22"/>
          <w:lang w:val="es-EC" w:eastAsia="en-US"/>
        </w:rPr>
        <w:t>,</w:t>
      </w:r>
      <w:r w:rsidRPr="007C4C76">
        <w:rPr>
          <w:rFonts w:ascii="Palatino Linotype" w:eastAsiaTheme="minorHAnsi" w:hAnsi="Palatino Linotype"/>
          <w:b/>
          <w:bCs/>
          <w:sz w:val="22"/>
          <w:szCs w:val="22"/>
          <w:lang w:val="es-EC" w:eastAsia="en-US"/>
        </w:rPr>
        <w:t xml:space="preserve"> PARA EL FOMENTO, DESARROLLO Y</w:t>
      </w:r>
      <w:r w:rsidR="00181EF0">
        <w:rPr>
          <w:rFonts w:ascii="Palatino Linotype" w:eastAsiaTheme="minorHAnsi" w:hAnsi="Palatino Linotype"/>
          <w:b/>
          <w:bCs/>
          <w:sz w:val="22"/>
          <w:szCs w:val="22"/>
          <w:lang w:val="es-EC" w:eastAsia="en-US"/>
        </w:rPr>
        <w:t xml:space="preserve"> </w:t>
      </w:r>
      <w:r w:rsidRPr="007C4C76">
        <w:rPr>
          <w:rFonts w:ascii="Palatino Linotype" w:eastAsiaTheme="minorHAnsi" w:hAnsi="Palatino Linotype"/>
          <w:b/>
          <w:bCs/>
          <w:sz w:val="22"/>
          <w:szCs w:val="22"/>
          <w:lang w:val="es-EC" w:eastAsia="en-US"/>
        </w:rPr>
        <w:t>FORTALECIMIENTO DE LA ECONOMÍA POPULAR Y SOLIDARIA Y LAS</w:t>
      </w:r>
      <w:r w:rsidR="00181EF0">
        <w:rPr>
          <w:rFonts w:ascii="Palatino Linotype" w:eastAsiaTheme="minorHAnsi" w:hAnsi="Palatino Linotype"/>
          <w:b/>
          <w:bCs/>
          <w:sz w:val="22"/>
          <w:szCs w:val="22"/>
          <w:lang w:val="es-EC" w:eastAsia="en-US"/>
        </w:rPr>
        <w:t xml:space="preserve"> </w:t>
      </w:r>
      <w:r w:rsidRPr="007C4C76">
        <w:rPr>
          <w:rFonts w:ascii="Palatino Linotype" w:eastAsiaTheme="minorHAnsi" w:hAnsi="Palatino Linotype"/>
          <w:b/>
          <w:bCs/>
          <w:sz w:val="22"/>
          <w:szCs w:val="22"/>
          <w:lang w:val="es-EC" w:eastAsia="en-US"/>
        </w:rPr>
        <w:t>FERIAS INCLUSIVAS EN EL DISTRITO METROPOLITANO DE QUITO</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1.- </w:t>
      </w:r>
      <w:r w:rsidRPr="007C4C76">
        <w:rPr>
          <w:rFonts w:ascii="Palatino Linotype" w:eastAsiaTheme="minorHAnsi" w:hAnsi="Palatino Linotype"/>
          <w:sz w:val="22"/>
          <w:szCs w:val="22"/>
          <w:lang w:val="es-EC" w:eastAsia="en-US"/>
        </w:rPr>
        <w:t>A continuación del artículo 10 de la Ordenanza Metropolitana No. 0539,</w:t>
      </w:r>
      <w:r w:rsidR="00181EF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incluir uno nuevo con el siguiente texto:</w:t>
      </w:r>
    </w:p>
    <w:p w:rsidR="007C4C76" w:rsidRPr="00181EF0" w:rsidRDefault="007C4C76" w:rsidP="00181EF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181EF0">
        <w:rPr>
          <w:rFonts w:ascii="Palatino Linotype" w:eastAsiaTheme="minorHAnsi" w:hAnsi="Palatino Linotype"/>
          <w:b/>
          <w:bCs/>
          <w:i/>
          <w:sz w:val="22"/>
          <w:szCs w:val="22"/>
          <w:lang w:val="es-EC" w:eastAsia="en-US"/>
        </w:rPr>
        <w:t xml:space="preserve">"Artículo 10a.- Ferias productivas.- </w:t>
      </w:r>
      <w:r w:rsidRPr="00181EF0">
        <w:rPr>
          <w:rFonts w:ascii="Palatino Linotype" w:eastAsiaTheme="minorHAnsi" w:hAnsi="Palatino Linotype"/>
          <w:i/>
          <w:sz w:val="22"/>
          <w:szCs w:val="22"/>
          <w:lang w:val="es-EC" w:eastAsia="en-US"/>
        </w:rPr>
        <w:t>El órgano de gestión, en coordinación con</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las administraciones zonales, la dependencia encargada de la coordinación del</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comercio en el distrito y otras dependencias municipales que desarrollan</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actividades de este tipo, se encargará de la planificación, organización, y</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promoción de ferias productivas en espacios públicos adecuados para la</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comercialización directa, sin intermediarios, de productos artesanales, agrícolas</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y sus derivados, provenientes de emprendimientos de la economía popular y</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solidaria.</w:t>
      </w:r>
    </w:p>
    <w:p w:rsidR="007C4C76" w:rsidRPr="00181EF0" w:rsidRDefault="007C4C76" w:rsidP="00181EF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181EF0">
        <w:rPr>
          <w:rFonts w:ascii="Palatino Linotype" w:eastAsiaTheme="minorHAnsi" w:hAnsi="Palatino Linotype"/>
          <w:i/>
          <w:sz w:val="22"/>
          <w:szCs w:val="22"/>
          <w:lang w:val="es-EC" w:eastAsia="en-US"/>
        </w:rPr>
        <w:lastRenderedPageBreak/>
        <w:t>La planificación de estas ferias será de acceso público y deberá realizarse en una</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base semestral, con la participación de los actores interesados, buscando</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democratizar el acceso y garantizar la calidad de los productos ofertados y el</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buen uso del espacio público. Su realización se basará en un reglamento</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específico que emita el órgano de gestión."</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2.- </w:t>
      </w:r>
      <w:r w:rsidRPr="007C4C76">
        <w:rPr>
          <w:rFonts w:ascii="Palatino Linotype" w:eastAsiaTheme="minorHAnsi" w:hAnsi="Palatino Linotype"/>
          <w:sz w:val="22"/>
          <w:szCs w:val="22"/>
          <w:lang w:val="es-EC" w:eastAsia="en-US"/>
        </w:rPr>
        <w:t>En el artículo 12 de la Ordenanza Metropolitana No. 0539, reemplácese el</w:t>
      </w:r>
      <w:r w:rsidR="00181EF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segundo inciso por el siguiente texto:</w:t>
      </w:r>
    </w:p>
    <w:p w:rsidR="007C4C76" w:rsidRPr="00181EF0" w:rsidRDefault="007C4C76" w:rsidP="00181EF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181EF0">
        <w:rPr>
          <w:rFonts w:ascii="Palatino Linotype" w:eastAsiaTheme="minorHAnsi" w:hAnsi="Palatino Linotype"/>
          <w:i/>
          <w:sz w:val="22"/>
          <w:szCs w:val="22"/>
          <w:lang w:val="es-EC" w:eastAsia="en-US"/>
        </w:rPr>
        <w:t>"La Feria Inclusiva, el Catálogo Dinámico Inclusivo y otros dispuestos por la</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autoridad nacional competente, serán los procedimientos de contratación que</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podrán ser utilizados progresivamente por las entidades metropolitanas como</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una forma de priorizar la adquisición de obras, bienes y servicios, o los</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regímenes de contratación inclusiva generando oportunidades a través de la</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participación incluyente en procedimientos ágiles y transparentes, de artesanos,</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micro y pequeños productores y de las personas y organizaciones sujetas a la</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Ley Orgánica de Economía Popular y Solidaria."</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3.- </w:t>
      </w:r>
      <w:r w:rsidRPr="007C4C76">
        <w:rPr>
          <w:rFonts w:ascii="Palatino Linotype" w:eastAsiaTheme="minorHAnsi" w:hAnsi="Palatino Linotype"/>
          <w:sz w:val="22"/>
          <w:szCs w:val="22"/>
          <w:lang w:val="es-EC" w:eastAsia="en-US"/>
        </w:rPr>
        <w:t>Incluir un nuevo artículo en la Ordenanza Metropolitana No. 0539, a</w:t>
      </w:r>
      <w:r w:rsidR="00181EF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continuación del 12, que diga:</w:t>
      </w:r>
    </w:p>
    <w:p w:rsidR="00BB5A5F" w:rsidRPr="00BB5A5F" w:rsidRDefault="007C4C76" w:rsidP="00181EF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181EF0">
        <w:rPr>
          <w:rFonts w:ascii="Palatino Linotype" w:eastAsiaTheme="minorHAnsi" w:hAnsi="Palatino Linotype"/>
          <w:b/>
          <w:bCs/>
          <w:i/>
          <w:sz w:val="22"/>
          <w:szCs w:val="22"/>
          <w:lang w:val="es-EC" w:eastAsia="en-US"/>
        </w:rPr>
        <w:t xml:space="preserve">"Artículo 12a.- Obligaciones de las entidades municipales.- </w:t>
      </w:r>
      <w:r w:rsidRPr="00181EF0">
        <w:rPr>
          <w:rFonts w:ascii="Palatino Linotype" w:eastAsiaTheme="minorHAnsi" w:hAnsi="Palatino Linotype"/>
          <w:i/>
          <w:sz w:val="22"/>
          <w:szCs w:val="22"/>
          <w:lang w:val="es-EC" w:eastAsia="en-US"/>
        </w:rPr>
        <w:t>Los máximos</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personeros de las dependencias municipales, agencias, empresas metropolitanas,</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fundaciones o similares, hasta el 15 de enero de cada año, deberán remitir al</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órgano administrativo rector el detalle de las compras planificadas para el sector</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de la economía popular y solidaria para el correspondiente ejercicio fiscal,</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incluyendo rubros, montos y fechas; de tal manera que éste último órgano, en</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coordinación con el órgano de gestión, pueda elaborar un calendario anual de</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acceso público, que sirva de base para la planificación de las actividades de</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apoyo y fomento a los actores de la economía popular y solidaria, de manera de</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organizar oportunamente y optimizar la oferta. Así como, deberán mantener un</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 xml:space="preserve">registro actualizado de las compras públicas a la </w:t>
      </w:r>
      <w:r w:rsidRPr="00DD0BE5">
        <w:rPr>
          <w:rFonts w:ascii="Palatino Linotype" w:eastAsiaTheme="minorHAnsi" w:hAnsi="Palatino Linotype"/>
          <w:i/>
          <w:sz w:val="22"/>
          <w:szCs w:val="22"/>
          <w:lang w:val="es-EC" w:eastAsia="en-US"/>
        </w:rPr>
        <w:t>economía popular y solidaria,</w:t>
      </w:r>
      <w:r w:rsidR="00181EF0" w:rsidRPr="00DD0BE5">
        <w:rPr>
          <w:rFonts w:ascii="Palatino Linotype" w:eastAsiaTheme="minorHAnsi" w:hAnsi="Palatino Linotype"/>
          <w:i/>
          <w:sz w:val="22"/>
          <w:szCs w:val="22"/>
          <w:lang w:val="es-EC" w:eastAsia="en-US"/>
        </w:rPr>
        <w:t xml:space="preserve"> </w:t>
      </w:r>
      <w:r w:rsidRPr="00DD0BE5">
        <w:rPr>
          <w:rFonts w:ascii="Palatino Linotype" w:eastAsiaTheme="minorHAnsi" w:hAnsi="Palatino Linotype"/>
          <w:i/>
          <w:sz w:val="22"/>
          <w:szCs w:val="22"/>
          <w:lang w:val="es-EC" w:eastAsia="en-US"/>
        </w:rPr>
        <w:t>para efectos de medición y cumplimiento de la presente Ordenanza.</w:t>
      </w:r>
      <w:r w:rsidR="00BB5A5F" w:rsidRPr="00DD0BE5">
        <w:rPr>
          <w:rFonts w:ascii="Palatino Linotype" w:eastAsiaTheme="minorHAnsi" w:hAnsi="Palatino Linotype"/>
          <w:i/>
          <w:sz w:val="22"/>
          <w:szCs w:val="22"/>
          <w:lang w:val="es-EC" w:eastAsia="en-US"/>
        </w:rPr>
        <w:t xml:space="preserve"> </w:t>
      </w:r>
      <w:r w:rsidR="00BB5A5F" w:rsidRPr="00DD0BE5">
        <w:rPr>
          <w:rFonts w:ascii="Palatino Linotype" w:eastAsiaTheme="minorHAnsi" w:hAnsi="Palatino Linotype"/>
          <w:bCs/>
          <w:i/>
          <w:sz w:val="22"/>
          <w:szCs w:val="22"/>
          <w:lang w:val="es-EC" w:eastAsia="en-US"/>
        </w:rPr>
        <w:t xml:space="preserve">El órgano administrativo rector informará periódicamente al Concejo Metropolitano sobre el cumplimiento de las disposiciones de la presente Ordenanza. </w:t>
      </w:r>
    </w:p>
    <w:p w:rsidR="007C4C76" w:rsidRPr="00181EF0" w:rsidRDefault="007C4C76" w:rsidP="00DD0BE5">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181EF0">
        <w:rPr>
          <w:rFonts w:ascii="Palatino Linotype" w:eastAsiaTheme="minorHAnsi" w:hAnsi="Palatino Linotype"/>
          <w:i/>
          <w:sz w:val="22"/>
          <w:szCs w:val="22"/>
          <w:lang w:val="es-EC" w:eastAsia="en-US"/>
        </w:rPr>
        <w:t>El incumplimiento de esta disposición por parte de los máximos personeros de</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las dependencias municipales, será considerada una falta administrativa y</w:t>
      </w:r>
      <w:r w:rsidR="00181EF0" w:rsidRPr="00181EF0">
        <w:rPr>
          <w:rFonts w:ascii="Palatino Linotype" w:eastAsiaTheme="minorHAnsi" w:hAnsi="Palatino Linotype"/>
          <w:i/>
          <w:sz w:val="22"/>
          <w:szCs w:val="22"/>
          <w:lang w:val="es-EC" w:eastAsia="en-US"/>
        </w:rPr>
        <w:t xml:space="preserve"> </w:t>
      </w:r>
      <w:r w:rsidRPr="00181EF0">
        <w:rPr>
          <w:rFonts w:ascii="Palatino Linotype" w:eastAsiaTheme="minorHAnsi" w:hAnsi="Palatino Linotype"/>
          <w:i/>
          <w:sz w:val="22"/>
          <w:szCs w:val="22"/>
          <w:lang w:val="es-EC" w:eastAsia="en-US"/>
        </w:rPr>
        <w:t>acarreará el debido proceso sancionatorio establecido en la normativa vigente."</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4.- </w:t>
      </w:r>
      <w:r w:rsidRPr="007C4C76">
        <w:rPr>
          <w:rFonts w:ascii="Palatino Linotype" w:eastAsiaTheme="minorHAnsi" w:hAnsi="Palatino Linotype"/>
          <w:sz w:val="22"/>
          <w:szCs w:val="22"/>
          <w:lang w:val="es-EC" w:eastAsia="en-US"/>
        </w:rPr>
        <w:t>En el primer inciso del artículo 13 de la Ordenanza Metropolitana No.</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0539, a continuación de la frase "</w:t>
      </w:r>
      <w:r w:rsidRPr="00087230">
        <w:rPr>
          <w:rFonts w:ascii="Palatino Linotype" w:eastAsiaTheme="minorHAnsi" w:hAnsi="Palatino Linotype"/>
          <w:i/>
          <w:sz w:val="22"/>
          <w:szCs w:val="22"/>
          <w:lang w:val="es-EC" w:eastAsia="en-US"/>
        </w:rPr>
        <w:t>ferias inclusivas</w:t>
      </w:r>
      <w:r w:rsidRPr="007C4C76">
        <w:rPr>
          <w:rFonts w:ascii="Palatino Linotype" w:eastAsiaTheme="minorHAnsi" w:hAnsi="Palatino Linotype"/>
          <w:sz w:val="22"/>
          <w:szCs w:val="22"/>
          <w:lang w:val="es-EC" w:eastAsia="en-US"/>
        </w:rPr>
        <w:t>" agréguese la frase "</w:t>
      </w:r>
      <w:r w:rsidRPr="00087230">
        <w:rPr>
          <w:rFonts w:ascii="Palatino Linotype" w:eastAsiaTheme="minorHAnsi" w:hAnsi="Palatino Linotype"/>
          <w:i/>
          <w:sz w:val="22"/>
          <w:szCs w:val="22"/>
          <w:lang w:val="es-EC" w:eastAsia="en-US"/>
        </w:rPr>
        <w:t>o Catálogo</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Dinámico Inclusivo</w:t>
      </w:r>
      <w:r w:rsidRPr="007C4C7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lastRenderedPageBreak/>
        <w:t xml:space="preserve">y </w:t>
      </w:r>
      <w:r w:rsidRPr="00087230">
        <w:rPr>
          <w:rFonts w:ascii="Palatino Linotype" w:eastAsiaTheme="minorHAnsi" w:hAnsi="Palatino Linotype"/>
          <w:i/>
          <w:sz w:val="22"/>
          <w:szCs w:val="22"/>
          <w:lang w:val="es-EC" w:eastAsia="en-US"/>
        </w:rPr>
        <w:t>"otros dispuestos por la propia autoridad</w:t>
      </w:r>
      <w:r w:rsidRPr="007C4C76">
        <w:rPr>
          <w:rFonts w:ascii="Palatino Linotype" w:eastAsiaTheme="minorHAnsi" w:hAnsi="Palatino Linotype"/>
          <w:sz w:val="22"/>
          <w:szCs w:val="22"/>
          <w:lang w:val="es-EC" w:eastAsia="en-US"/>
        </w:rPr>
        <w:t>". Igual cambio operará</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en el antepenúltimo párrafo del mismo artículo.</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5.- </w:t>
      </w:r>
      <w:r w:rsidRPr="007C4C76">
        <w:rPr>
          <w:rFonts w:ascii="Palatino Linotype" w:eastAsiaTheme="minorHAnsi" w:hAnsi="Palatino Linotype"/>
          <w:sz w:val="22"/>
          <w:szCs w:val="22"/>
          <w:lang w:val="es-EC" w:eastAsia="en-US"/>
        </w:rPr>
        <w:t>En el listado de productos y servicios que consta en el artículo 13 de la</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Ordenanza Metropolitana No. 0539, incluir "</w:t>
      </w:r>
      <w:r w:rsidRPr="00087230">
        <w:rPr>
          <w:rFonts w:ascii="Palatino Linotype" w:eastAsiaTheme="minorHAnsi" w:hAnsi="Palatino Linotype"/>
          <w:i/>
          <w:sz w:val="22"/>
          <w:szCs w:val="22"/>
          <w:lang w:val="es-EC" w:eastAsia="en-US"/>
        </w:rPr>
        <w:t>n) Producción agrícola y pecuaria;</w:t>
      </w:r>
      <w:r w:rsidRPr="007C4C76">
        <w:rPr>
          <w:rFonts w:ascii="Palatino Linotype" w:eastAsiaTheme="minorHAnsi" w:hAnsi="Palatino Linotype"/>
          <w:sz w:val="22"/>
          <w:szCs w:val="22"/>
          <w:lang w:val="es-EC" w:eastAsia="en-US"/>
        </w:rPr>
        <w:t>",</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 xml:space="preserve">eliminar la utilización de la "o" en los literales </w:t>
      </w:r>
      <w:r w:rsidR="00C7226B">
        <w:rPr>
          <w:rFonts w:ascii="Palatino Linotype" w:eastAsiaTheme="minorHAnsi" w:hAnsi="Palatino Linotype"/>
          <w:sz w:val="22"/>
          <w:szCs w:val="22"/>
          <w:lang w:val="es-EC" w:eastAsia="en-US"/>
        </w:rPr>
        <w:t>l</w:t>
      </w:r>
      <w:r w:rsidRPr="007C4C76">
        <w:rPr>
          <w:rFonts w:ascii="Palatino Linotype" w:eastAsiaTheme="minorHAnsi" w:hAnsi="Palatino Linotype"/>
          <w:sz w:val="22"/>
          <w:szCs w:val="22"/>
          <w:lang w:val="es-EC" w:eastAsia="en-US"/>
        </w:rPr>
        <w:t>) y m), e incluir al final "</w:t>
      </w:r>
      <w:r w:rsidRPr="00087230">
        <w:rPr>
          <w:rFonts w:ascii="Palatino Linotype" w:eastAsiaTheme="minorHAnsi" w:hAnsi="Palatino Linotype"/>
          <w:i/>
          <w:sz w:val="22"/>
          <w:szCs w:val="22"/>
          <w:lang w:val="es-EC" w:eastAsia="en-US"/>
        </w:rPr>
        <w:t>o) y todo otro</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 xml:space="preserve">aquel </w:t>
      </w:r>
      <w:proofErr w:type="spellStart"/>
      <w:r w:rsidRPr="00087230">
        <w:rPr>
          <w:rFonts w:ascii="Palatino Linotype" w:eastAsiaTheme="minorHAnsi" w:hAnsi="Palatino Linotype"/>
          <w:i/>
          <w:sz w:val="22"/>
          <w:szCs w:val="22"/>
          <w:lang w:val="es-EC" w:eastAsia="en-US"/>
        </w:rPr>
        <w:t>subsegmento</w:t>
      </w:r>
      <w:proofErr w:type="spellEnd"/>
      <w:r w:rsidRPr="00087230">
        <w:rPr>
          <w:rFonts w:ascii="Palatino Linotype" w:eastAsiaTheme="minorHAnsi" w:hAnsi="Palatino Linotype"/>
          <w:i/>
          <w:sz w:val="22"/>
          <w:szCs w:val="22"/>
          <w:lang w:val="es-EC" w:eastAsia="en-US"/>
        </w:rPr>
        <w:t xml:space="preserve"> que esté determinado en el catálogo dinámico inclusivo.</w:t>
      </w:r>
      <w:r w:rsidRPr="007C4C76">
        <w:rPr>
          <w:rFonts w:ascii="Palatino Linotype" w:eastAsiaTheme="minorHAnsi" w:hAnsi="Palatino Linotype"/>
          <w:sz w:val="22"/>
          <w:szCs w:val="22"/>
          <w:lang w:val="es-EC" w:eastAsia="en-US"/>
        </w:rPr>
        <w:t>"</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6.- </w:t>
      </w:r>
      <w:r w:rsidRPr="007C4C76">
        <w:rPr>
          <w:rFonts w:ascii="Palatino Linotype" w:eastAsiaTheme="minorHAnsi" w:hAnsi="Palatino Linotype"/>
          <w:sz w:val="22"/>
          <w:szCs w:val="22"/>
          <w:lang w:val="es-EC" w:eastAsia="en-US"/>
        </w:rPr>
        <w:t>Reemplazar el penúltimo inciso del artículo 13 de la Ordenanza</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Metropolitana No. 0539 por los siguientes:</w:t>
      </w:r>
    </w:p>
    <w:p w:rsidR="007C4C76" w:rsidRPr="00087230" w:rsidRDefault="007C4C7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087230">
        <w:rPr>
          <w:rFonts w:ascii="Palatino Linotype" w:eastAsiaTheme="minorHAnsi" w:hAnsi="Palatino Linotype"/>
          <w:i/>
          <w:sz w:val="22"/>
          <w:szCs w:val="22"/>
          <w:lang w:val="es-EC" w:eastAsia="en-US"/>
        </w:rPr>
        <w:t>"El Municipio del Distrito Metropolitano de Quito y sus dependencias,</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destinarán en conjunto, al menos el 5% de su presupuesto anual de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contrataciones para esta finalidad. Este porcentaje se incrementará anualmente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en un punto p</w:t>
      </w:r>
      <w:r w:rsidR="00087230" w:rsidRPr="00087230">
        <w:rPr>
          <w:rFonts w:ascii="Palatino Linotype" w:eastAsiaTheme="minorHAnsi" w:hAnsi="Palatino Linotype"/>
          <w:i/>
          <w:sz w:val="22"/>
          <w:szCs w:val="22"/>
          <w:lang w:val="es-EC" w:eastAsia="en-US"/>
        </w:rPr>
        <w:t>orcentual, hasta llegar al 10%.</w:t>
      </w:r>
    </w:p>
    <w:p w:rsidR="00087230" w:rsidRPr="00087230" w:rsidRDefault="007C4C7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087230">
        <w:rPr>
          <w:rFonts w:ascii="Palatino Linotype" w:eastAsiaTheme="minorHAnsi" w:hAnsi="Palatino Linotype"/>
          <w:i/>
          <w:sz w:val="22"/>
          <w:szCs w:val="22"/>
          <w:lang w:val="es-EC" w:eastAsia="en-US"/>
        </w:rPr>
        <w:t>Para el cumplimiento de esta disposición, las entidades metropolitanas podrán</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considerar el porcentaje de participación de actores de la Economía Popular y</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Solidaria en otros regímenes de contratación pública distintos a los señalados en</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el artículo 2 de la presente Ordenanza Metropolitana, siempre y cuando estos</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sean notificados oportunamente al ente de gestión.</w:t>
      </w:r>
      <w:r w:rsidR="00087230" w:rsidRPr="00087230">
        <w:rPr>
          <w:rFonts w:ascii="Palatino Linotype" w:eastAsiaTheme="minorHAnsi" w:hAnsi="Palatino Linotype"/>
          <w:i/>
          <w:sz w:val="22"/>
          <w:szCs w:val="22"/>
          <w:lang w:val="es-EC" w:eastAsia="en-US"/>
        </w:rPr>
        <w:t>”</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7.- </w:t>
      </w:r>
      <w:r w:rsidRPr="007C4C76">
        <w:rPr>
          <w:rFonts w:ascii="Palatino Linotype" w:eastAsiaTheme="minorHAnsi" w:hAnsi="Palatino Linotype"/>
          <w:sz w:val="22"/>
          <w:szCs w:val="22"/>
          <w:lang w:val="es-EC" w:eastAsia="en-US"/>
        </w:rPr>
        <w:t>Incluir como último inciso del artículo 13 de la Ordenanza Metropolitana</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No. 0539 el siguiente:</w:t>
      </w:r>
    </w:p>
    <w:p w:rsidR="00A453D6" w:rsidRDefault="007C4C7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087230">
        <w:rPr>
          <w:rFonts w:ascii="Palatino Linotype" w:eastAsiaTheme="minorHAnsi" w:hAnsi="Palatino Linotype"/>
          <w:i/>
          <w:sz w:val="22"/>
          <w:szCs w:val="22"/>
          <w:lang w:val="es-EC" w:eastAsia="en-US"/>
        </w:rPr>
        <w:t>"Las entidades municipales podrán incluir especificaciones con respecto a la</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subcontratación del contratista a actores de economía popular y solidaria; en los</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términos de referencia, bases contractuales y determinaciones técnicas en</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cualquier tipo de contratación de bienes o servicio o en cualquier tipo de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procedimiento previsto en la Ley Orgánica del Sistema Nacional de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 xml:space="preserve">Contratación Pública. El porcentaje dispuesto en esta </w:t>
      </w:r>
      <w:r w:rsidR="00DD0BE5">
        <w:rPr>
          <w:rFonts w:ascii="Palatino Linotype" w:eastAsiaTheme="minorHAnsi" w:hAnsi="Palatino Linotype"/>
          <w:i/>
          <w:sz w:val="22"/>
          <w:szCs w:val="22"/>
          <w:lang w:val="es-EC" w:eastAsia="en-US"/>
        </w:rPr>
        <w:t>O</w:t>
      </w:r>
      <w:r w:rsidRPr="00087230">
        <w:rPr>
          <w:rFonts w:ascii="Palatino Linotype" w:eastAsiaTheme="minorHAnsi" w:hAnsi="Palatino Linotype"/>
          <w:i/>
          <w:sz w:val="22"/>
          <w:szCs w:val="22"/>
          <w:lang w:val="es-EC" w:eastAsia="en-US"/>
        </w:rPr>
        <w:t>rdenanza, para el caso de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este tipo de sub contrataciones, deberá estar acreditada y se incluirá al total la</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contratación directa en el presupuesto global de la Municipalidad.</w:t>
      </w:r>
    </w:p>
    <w:p w:rsidR="007C4C76" w:rsidRPr="00087230" w:rsidRDefault="00A453D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DD0BE5">
        <w:rPr>
          <w:rFonts w:ascii="Palatino Linotype" w:eastAsiaTheme="minorHAnsi" w:hAnsi="Palatino Linotype"/>
          <w:i/>
          <w:sz w:val="22"/>
          <w:szCs w:val="22"/>
          <w:lang w:val="es-EC" w:eastAsia="en-US"/>
        </w:rPr>
        <w:t>La Municipalidad deberá contar con las organizaciones de la economía popular y solidaria ubicadas en las parroquias rurales del Distrito Metropolitano de Quito en los procesos contractuales.</w:t>
      </w:r>
      <w:r w:rsidR="00087230" w:rsidRPr="00DD0BE5">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8.- </w:t>
      </w:r>
      <w:r w:rsidRPr="007C4C76">
        <w:rPr>
          <w:rFonts w:ascii="Palatino Linotype" w:eastAsiaTheme="minorHAnsi" w:hAnsi="Palatino Linotype"/>
          <w:sz w:val="22"/>
          <w:szCs w:val="22"/>
          <w:lang w:val="es-EC" w:eastAsia="en-US"/>
        </w:rPr>
        <w:t>A continuación del artículo 13 de la Ordenanza Metropolitana No. 0539,</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incluya uno nuevo con el siguiente texto:</w:t>
      </w:r>
    </w:p>
    <w:p w:rsidR="007C4C76" w:rsidRPr="00087230" w:rsidRDefault="007C4C7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087230">
        <w:rPr>
          <w:rFonts w:ascii="Palatino Linotype" w:eastAsiaTheme="minorHAnsi" w:hAnsi="Palatino Linotype"/>
          <w:b/>
          <w:bCs/>
          <w:i/>
          <w:sz w:val="22"/>
          <w:szCs w:val="22"/>
          <w:lang w:val="es-EC" w:eastAsia="en-US"/>
        </w:rPr>
        <w:t>"Artículo 13a.- Facilitación de la participación en procesos de contratación</w:t>
      </w:r>
      <w:r w:rsidR="00087230" w:rsidRPr="00087230">
        <w:rPr>
          <w:rFonts w:ascii="Palatino Linotype" w:eastAsiaTheme="minorHAnsi" w:hAnsi="Palatino Linotype"/>
          <w:b/>
          <w:bCs/>
          <w:i/>
          <w:sz w:val="22"/>
          <w:szCs w:val="22"/>
          <w:lang w:val="es-EC" w:eastAsia="en-US"/>
        </w:rPr>
        <w:t xml:space="preserve"> </w:t>
      </w:r>
      <w:r w:rsidRPr="00087230">
        <w:rPr>
          <w:rFonts w:ascii="Palatino Linotype" w:eastAsiaTheme="minorHAnsi" w:hAnsi="Palatino Linotype"/>
          <w:b/>
          <w:bCs/>
          <w:i/>
          <w:sz w:val="22"/>
          <w:szCs w:val="22"/>
          <w:lang w:val="es-EC" w:eastAsia="en-US"/>
        </w:rPr>
        <w:t xml:space="preserve">pública.- </w:t>
      </w:r>
      <w:r w:rsidRPr="00087230">
        <w:rPr>
          <w:rFonts w:ascii="Palatino Linotype" w:eastAsiaTheme="minorHAnsi" w:hAnsi="Palatino Linotype"/>
          <w:i/>
          <w:sz w:val="22"/>
          <w:szCs w:val="22"/>
          <w:lang w:val="es-EC" w:eastAsia="en-US"/>
        </w:rPr>
        <w:t>Con la finalidad de facilitar la participación de los actores de la</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 xml:space="preserve">economía popular </w:t>
      </w:r>
      <w:r w:rsidRPr="00087230">
        <w:rPr>
          <w:rFonts w:ascii="Palatino Linotype" w:eastAsiaTheme="minorHAnsi" w:hAnsi="Palatino Linotype"/>
          <w:i/>
          <w:sz w:val="22"/>
          <w:szCs w:val="22"/>
          <w:lang w:val="es-EC" w:eastAsia="en-US"/>
        </w:rPr>
        <w:lastRenderedPageBreak/>
        <w:t>y solidaria en los procesos de contratación pública del</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Municipio del Distrito Metropolitano de Quito, el órgano de gestión promoverá</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mecanismos de acceso a crédito por parte de los oferentes, promoverá la</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consideración de anticipos apropiados a los contratos correspondientes, a fin de</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crear condiciones apropiadas para el cumplimiento de los términos</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contractuales.</w:t>
      </w:r>
    </w:p>
    <w:p w:rsidR="007C4C76" w:rsidRPr="00087230" w:rsidRDefault="007C4C76" w:rsidP="00087230">
      <w:pPr>
        <w:autoSpaceDE w:val="0"/>
        <w:autoSpaceDN w:val="0"/>
        <w:adjustRightInd w:val="0"/>
        <w:spacing w:after="120" w:line="276" w:lineRule="auto"/>
        <w:ind w:left="708"/>
        <w:jc w:val="both"/>
        <w:rPr>
          <w:rFonts w:ascii="Palatino Linotype" w:eastAsiaTheme="minorHAnsi" w:hAnsi="Palatino Linotype"/>
          <w:i/>
          <w:sz w:val="22"/>
          <w:szCs w:val="22"/>
          <w:lang w:val="es-EC" w:eastAsia="en-US"/>
        </w:rPr>
      </w:pPr>
      <w:r w:rsidRPr="00087230">
        <w:rPr>
          <w:rFonts w:ascii="Palatino Linotype" w:eastAsiaTheme="minorHAnsi" w:hAnsi="Palatino Linotype"/>
          <w:i/>
          <w:sz w:val="22"/>
          <w:szCs w:val="22"/>
          <w:lang w:val="es-EC" w:eastAsia="en-US"/>
        </w:rPr>
        <w:t>El pago de anticipos y facturas correspondientes a los contratos suscritos con</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proveedores pertenecientes a la economía popular y solidaria, tendrá el carácter</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de prioritario en la programación y ejecución presupuestaria municipal,</w:t>
      </w:r>
      <w:r w:rsidR="00087230" w:rsidRPr="00087230">
        <w:rPr>
          <w:rFonts w:ascii="Palatino Linotype" w:eastAsiaTheme="minorHAnsi" w:hAnsi="Palatino Linotype"/>
          <w:i/>
          <w:sz w:val="22"/>
          <w:szCs w:val="22"/>
          <w:lang w:val="es-EC" w:eastAsia="en-US"/>
        </w:rPr>
        <w:t xml:space="preserve"> </w:t>
      </w:r>
      <w:r w:rsidRPr="00087230">
        <w:rPr>
          <w:rFonts w:ascii="Palatino Linotype" w:eastAsiaTheme="minorHAnsi" w:hAnsi="Palatino Linotype"/>
          <w:i/>
          <w:sz w:val="22"/>
          <w:szCs w:val="22"/>
          <w:lang w:val="es-EC" w:eastAsia="en-US"/>
        </w:rPr>
        <w:t>conforme manda la ley."</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Artículo 9.- </w:t>
      </w:r>
      <w:r w:rsidRPr="007C4C76">
        <w:rPr>
          <w:rFonts w:ascii="Palatino Linotype" w:eastAsiaTheme="minorHAnsi" w:hAnsi="Palatino Linotype"/>
          <w:sz w:val="22"/>
          <w:szCs w:val="22"/>
          <w:lang w:val="es-EC" w:eastAsia="en-US"/>
        </w:rPr>
        <w:t>En toda la ordenanza sustitúyase la frase "</w:t>
      </w:r>
      <w:r w:rsidRPr="003671EC">
        <w:rPr>
          <w:rFonts w:ascii="Palatino Linotype" w:eastAsiaTheme="minorHAnsi" w:hAnsi="Palatino Linotype"/>
          <w:i/>
          <w:sz w:val="22"/>
          <w:szCs w:val="22"/>
          <w:lang w:val="es-EC" w:eastAsia="en-US"/>
        </w:rPr>
        <w:t>Ley Orgánica de Economía</w:t>
      </w:r>
      <w:r w:rsidR="00087230" w:rsidRPr="003671EC">
        <w:rPr>
          <w:rFonts w:ascii="Palatino Linotype" w:eastAsiaTheme="minorHAnsi" w:hAnsi="Palatino Linotype"/>
          <w:i/>
          <w:sz w:val="22"/>
          <w:szCs w:val="22"/>
          <w:lang w:val="es-EC" w:eastAsia="en-US"/>
        </w:rPr>
        <w:t xml:space="preserve"> </w:t>
      </w:r>
      <w:r w:rsidRPr="003671EC">
        <w:rPr>
          <w:rFonts w:ascii="Palatino Linotype" w:eastAsiaTheme="minorHAnsi" w:hAnsi="Palatino Linotype"/>
          <w:i/>
          <w:sz w:val="22"/>
          <w:szCs w:val="22"/>
          <w:lang w:val="es-EC" w:eastAsia="en-US"/>
        </w:rPr>
        <w:t>Popular y Solidaria y del Sistema Financiero Popular y Solidario</w:t>
      </w:r>
      <w:r w:rsidRPr="007C4C76">
        <w:rPr>
          <w:rFonts w:ascii="Palatino Linotype" w:eastAsiaTheme="minorHAnsi" w:hAnsi="Palatino Linotype"/>
          <w:sz w:val="22"/>
          <w:szCs w:val="22"/>
          <w:lang w:val="es-EC" w:eastAsia="en-US"/>
        </w:rPr>
        <w:t>" por "</w:t>
      </w:r>
      <w:r w:rsidRPr="003671EC">
        <w:rPr>
          <w:rFonts w:ascii="Palatino Linotype" w:eastAsiaTheme="minorHAnsi" w:hAnsi="Palatino Linotype"/>
          <w:i/>
          <w:sz w:val="22"/>
          <w:szCs w:val="22"/>
          <w:lang w:val="es-EC" w:eastAsia="en-US"/>
        </w:rPr>
        <w:t>Ley Orgánica de</w:t>
      </w:r>
      <w:r w:rsidR="00087230" w:rsidRPr="003671EC">
        <w:rPr>
          <w:rFonts w:ascii="Palatino Linotype" w:eastAsiaTheme="minorHAnsi" w:hAnsi="Palatino Linotype"/>
          <w:i/>
          <w:sz w:val="22"/>
          <w:szCs w:val="22"/>
          <w:lang w:val="es-EC" w:eastAsia="en-US"/>
        </w:rPr>
        <w:t xml:space="preserve"> </w:t>
      </w:r>
      <w:r w:rsidRPr="003671EC">
        <w:rPr>
          <w:rFonts w:ascii="Palatino Linotype" w:eastAsiaTheme="minorHAnsi" w:hAnsi="Palatino Linotype"/>
          <w:i/>
          <w:sz w:val="22"/>
          <w:szCs w:val="22"/>
          <w:lang w:val="es-EC" w:eastAsia="en-US"/>
        </w:rPr>
        <w:t>Economía Popular y Solidaria</w:t>
      </w:r>
      <w:r w:rsidRPr="007C4C76">
        <w:rPr>
          <w:rFonts w:ascii="Palatino Linotype" w:eastAsiaTheme="minorHAnsi" w:hAnsi="Palatino Linotype"/>
          <w:sz w:val="22"/>
          <w:szCs w:val="22"/>
          <w:lang w:val="es-EC" w:eastAsia="en-US"/>
        </w:rPr>
        <w:t>".</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b/>
          <w:bCs/>
          <w:sz w:val="22"/>
          <w:szCs w:val="22"/>
          <w:lang w:val="es-EC" w:eastAsia="en-US"/>
        </w:rPr>
      </w:pPr>
      <w:r w:rsidRPr="007C4C76">
        <w:rPr>
          <w:rFonts w:ascii="Palatino Linotype" w:eastAsiaTheme="minorHAnsi" w:hAnsi="Palatino Linotype"/>
          <w:b/>
          <w:bCs/>
          <w:sz w:val="22"/>
          <w:szCs w:val="22"/>
          <w:lang w:val="es-EC" w:eastAsia="en-US"/>
        </w:rPr>
        <w:t xml:space="preserve">Disposiciones </w:t>
      </w:r>
      <w:r w:rsidR="00087230">
        <w:rPr>
          <w:rFonts w:ascii="Palatino Linotype" w:eastAsiaTheme="minorHAnsi" w:hAnsi="Palatino Linotype"/>
          <w:b/>
          <w:bCs/>
          <w:sz w:val="22"/>
          <w:szCs w:val="22"/>
          <w:lang w:val="es-EC" w:eastAsia="en-US"/>
        </w:rPr>
        <w:t>G</w:t>
      </w:r>
      <w:r w:rsidRPr="007C4C76">
        <w:rPr>
          <w:rFonts w:ascii="Palatino Linotype" w:eastAsiaTheme="minorHAnsi" w:hAnsi="Palatino Linotype"/>
          <w:b/>
          <w:bCs/>
          <w:sz w:val="22"/>
          <w:szCs w:val="22"/>
          <w:lang w:val="es-EC" w:eastAsia="en-US"/>
        </w:rPr>
        <w:t>enerales</w:t>
      </w:r>
      <w:r w:rsidR="00087230">
        <w:rPr>
          <w:rFonts w:ascii="Palatino Linotype" w:eastAsiaTheme="minorHAnsi" w:hAnsi="Palatino Linotype"/>
          <w:b/>
          <w:bCs/>
          <w:sz w:val="22"/>
          <w:szCs w:val="22"/>
          <w:lang w:val="es-EC" w:eastAsia="en-US"/>
        </w:rPr>
        <w:t>:</w:t>
      </w:r>
    </w:p>
    <w:p w:rsidR="007C4C76" w:rsidRPr="007C4C76" w:rsidRDefault="007C4C76" w:rsidP="00087230">
      <w:pPr>
        <w:autoSpaceDE w:val="0"/>
        <w:autoSpaceDN w:val="0"/>
        <w:adjustRightInd w:val="0"/>
        <w:spacing w:after="120" w:line="276" w:lineRule="auto"/>
        <w:jc w:val="both"/>
        <w:rPr>
          <w:rFonts w:ascii="Palatino Linotype" w:eastAsiaTheme="minorHAnsi" w:hAnsi="Palatino Linotype"/>
          <w:sz w:val="22"/>
          <w:szCs w:val="22"/>
          <w:lang w:val="es-EC" w:eastAsia="en-US"/>
        </w:rPr>
      </w:pPr>
      <w:proofErr w:type="gramStart"/>
      <w:r w:rsidRPr="007C4C76">
        <w:rPr>
          <w:rFonts w:ascii="Palatino Linotype" w:eastAsiaTheme="minorHAnsi" w:hAnsi="Palatino Linotype"/>
          <w:b/>
          <w:bCs/>
          <w:sz w:val="22"/>
          <w:szCs w:val="22"/>
          <w:lang w:val="es-EC" w:eastAsia="en-US"/>
        </w:rPr>
        <w:t>Primera.-</w:t>
      </w:r>
      <w:proofErr w:type="gramEnd"/>
      <w:r w:rsidRPr="007C4C76">
        <w:rPr>
          <w:rFonts w:ascii="Palatino Linotype" w:eastAsiaTheme="minorHAnsi" w:hAnsi="Palatino Linotype"/>
          <w:b/>
          <w:bCs/>
          <w:sz w:val="22"/>
          <w:szCs w:val="22"/>
          <w:lang w:val="es-EC" w:eastAsia="en-US"/>
        </w:rPr>
        <w:t xml:space="preserve"> </w:t>
      </w:r>
      <w:r w:rsidRPr="007C4C76">
        <w:rPr>
          <w:rFonts w:ascii="Palatino Linotype" w:eastAsiaTheme="minorHAnsi" w:hAnsi="Palatino Linotype"/>
          <w:sz w:val="22"/>
          <w:szCs w:val="22"/>
          <w:lang w:val="es-EC" w:eastAsia="en-US"/>
        </w:rPr>
        <w:t>El órgano administrativo rector publicará a través de los medios de</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información y comunicación de la Municipalidad, el registro único de proveedores de</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economía popular y solidaria, publicación que deberá actualizarse trimestralmente.</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Segunda.- </w:t>
      </w:r>
      <w:r w:rsidRPr="007C4C76">
        <w:rPr>
          <w:rFonts w:ascii="Palatino Linotype" w:eastAsiaTheme="minorHAnsi" w:hAnsi="Palatino Linotype"/>
          <w:sz w:val="22"/>
          <w:szCs w:val="22"/>
          <w:lang w:val="es-EC" w:eastAsia="en-US"/>
        </w:rPr>
        <w:t>Durante el mes de febrero de cada año, el órgano administrativo rector</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deberá informar al Concejo Metropolitano el cumplimiento de las disposiciones de la</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presente Ordenanza, incluyendo la gestión realizada para el cumplimiento de las</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responsabilidades del Municipio establecidas en el artículo 9 y los logros en materia de</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financiamiento señalado en el artículo 10 de la Ordenanza Metropolitana No. 0539, en</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dicho informe se hará constar la estadística por dependencia municipal, empresa pública</w:t>
      </w:r>
      <w:r w:rsidR="00087230">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o entidad adscrita al Municipio del Distrito Metropolitano de Quito, además de un</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cuadro de proyecciones y la planificación correspondiente al siguiente período fiscal de</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las actividades de apoyo y fomento de la economía popular y solidaria. Esta</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información debe ser puesta a disposición del público a través de los canales de</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información y comunicación de la Municipalidad.</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proofErr w:type="gramStart"/>
      <w:r w:rsidRPr="007C4C76">
        <w:rPr>
          <w:rFonts w:ascii="Palatino Linotype" w:eastAsiaTheme="minorHAnsi" w:hAnsi="Palatino Linotype"/>
          <w:b/>
          <w:bCs/>
          <w:sz w:val="22"/>
          <w:szCs w:val="22"/>
          <w:lang w:val="es-EC" w:eastAsia="en-US"/>
        </w:rPr>
        <w:t>Tercera.-</w:t>
      </w:r>
      <w:proofErr w:type="gramEnd"/>
      <w:r w:rsidRPr="007C4C76">
        <w:rPr>
          <w:rFonts w:ascii="Palatino Linotype" w:eastAsiaTheme="minorHAnsi" w:hAnsi="Palatino Linotype"/>
          <w:b/>
          <w:bCs/>
          <w:sz w:val="22"/>
          <w:szCs w:val="22"/>
          <w:lang w:val="es-EC" w:eastAsia="en-US"/>
        </w:rPr>
        <w:t xml:space="preserve"> </w:t>
      </w:r>
      <w:r w:rsidRPr="007C4C76">
        <w:rPr>
          <w:rFonts w:ascii="Palatino Linotype" w:eastAsiaTheme="minorHAnsi" w:hAnsi="Palatino Linotype"/>
          <w:sz w:val="22"/>
          <w:szCs w:val="22"/>
          <w:lang w:val="es-EC" w:eastAsia="en-US"/>
        </w:rPr>
        <w:t>Las entidades, dependencias, agencias municipales y empresas</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metropolitanas que cuenten con individualidad contable o autonomía financiera</w:t>
      </w:r>
      <w:r w:rsidR="003671EC">
        <w:rPr>
          <w:rFonts w:ascii="Palatino Linotype" w:eastAsiaTheme="minorHAnsi" w:hAnsi="Palatino Linotype"/>
          <w:sz w:val="22"/>
          <w:szCs w:val="22"/>
          <w:lang w:val="es-EC" w:eastAsia="en-US"/>
        </w:rPr>
        <w:t>,</w:t>
      </w:r>
      <w:r w:rsidRPr="007C4C76">
        <w:rPr>
          <w:rFonts w:ascii="Palatino Linotype" w:eastAsiaTheme="minorHAnsi" w:hAnsi="Palatino Linotype"/>
          <w:sz w:val="22"/>
          <w:szCs w:val="22"/>
          <w:lang w:val="es-EC" w:eastAsia="en-US"/>
        </w:rPr>
        <w:t xml:space="preserve"> están</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obligados al cumplimiento del porcentaje pre</w:t>
      </w:r>
      <w:r w:rsidR="00DD0BE5">
        <w:rPr>
          <w:rFonts w:ascii="Palatino Linotype" w:eastAsiaTheme="minorHAnsi" w:hAnsi="Palatino Linotype"/>
          <w:sz w:val="22"/>
          <w:szCs w:val="22"/>
          <w:lang w:val="es-EC" w:eastAsia="en-US"/>
        </w:rPr>
        <w:t>visto en el artículo 6 de esta O</w:t>
      </w:r>
      <w:r w:rsidRPr="007C4C76">
        <w:rPr>
          <w:rFonts w:ascii="Palatino Linotype" w:eastAsiaTheme="minorHAnsi" w:hAnsi="Palatino Linotype"/>
          <w:sz w:val="22"/>
          <w:szCs w:val="22"/>
          <w:lang w:val="es-EC" w:eastAsia="en-US"/>
        </w:rPr>
        <w:t>rdenanza.</w:t>
      </w:r>
      <w:r w:rsidR="00536626">
        <w:rPr>
          <w:rFonts w:ascii="Palatino Linotype" w:eastAsiaTheme="minorHAnsi" w:hAnsi="Palatino Linotype"/>
          <w:sz w:val="22"/>
          <w:szCs w:val="22"/>
          <w:lang w:val="es-EC" w:eastAsia="en-US"/>
        </w:rPr>
        <w:t xml:space="preserve"> </w:t>
      </w:r>
    </w:p>
    <w:p w:rsid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sz w:val="22"/>
          <w:szCs w:val="22"/>
          <w:lang w:val="es-EC" w:eastAsia="en-US"/>
        </w:rPr>
        <w:t>Las contrataciones que corresponden a las, dependencias y agencias municipales que no</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cuenten con individualidad contable o autonomía financiera, se contabilizarán como</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parte del presupuesto total de la Administración General del Municipio.</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b/>
          <w:bCs/>
          <w:sz w:val="22"/>
          <w:szCs w:val="22"/>
          <w:lang w:val="es-EC" w:eastAsia="en-US"/>
        </w:rPr>
      </w:pPr>
      <w:r w:rsidRPr="007C4C76">
        <w:rPr>
          <w:rFonts w:ascii="Palatino Linotype" w:eastAsiaTheme="minorHAnsi" w:hAnsi="Palatino Linotype"/>
          <w:b/>
          <w:bCs/>
          <w:sz w:val="22"/>
          <w:szCs w:val="22"/>
          <w:lang w:val="es-EC" w:eastAsia="en-US"/>
        </w:rPr>
        <w:lastRenderedPageBreak/>
        <w:t xml:space="preserve">Disposiciones </w:t>
      </w:r>
      <w:r w:rsidR="00536626">
        <w:rPr>
          <w:rFonts w:ascii="Palatino Linotype" w:eastAsiaTheme="minorHAnsi" w:hAnsi="Palatino Linotype"/>
          <w:b/>
          <w:bCs/>
          <w:sz w:val="22"/>
          <w:szCs w:val="22"/>
          <w:lang w:val="es-EC" w:eastAsia="en-US"/>
        </w:rPr>
        <w:t>t</w:t>
      </w:r>
      <w:r w:rsidRPr="007C4C76">
        <w:rPr>
          <w:rFonts w:ascii="Palatino Linotype" w:eastAsiaTheme="minorHAnsi" w:hAnsi="Palatino Linotype"/>
          <w:b/>
          <w:bCs/>
          <w:sz w:val="22"/>
          <w:szCs w:val="22"/>
          <w:lang w:val="es-EC" w:eastAsia="en-US"/>
        </w:rPr>
        <w:t>ransitorias</w:t>
      </w:r>
      <w:r w:rsidR="00536626">
        <w:rPr>
          <w:rFonts w:ascii="Palatino Linotype" w:eastAsiaTheme="minorHAnsi" w:hAnsi="Palatino Linotype"/>
          <w:b/>
          <w:bCs/>
          <w:sz w:val="22"/>
          <w:szCs w:val="22"/>
          <w:lang w:val="es-EC" w:eastAsia="en-US"/>
        </w:rPr>
        <w:t>:</w:t>
      </w:r>
    </w:p>
    <w:p w:rsidR="007C4C76" w:rsidRPr="007C4C76" w:rsidRDefault="007C4C76" w:rsidP="007C4C76">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C4C76">
        <w:rPr>
          <w:rFonts w:ascii="Palatino Linotype" w:eastAsiaTheme="minorHAnsi" w:hAnsi="Palatino Linotype"/>
          <w:b/>
          <w:bCs/>
          <w:sz w:val="22"/>
          <w:szCs w:val="22"/>
          <w:lang w:val="es-EC" w:eastAsia="en-US"/>
        </w:rPr>
        <w:t xml:space="preserve">Primera.- </w:t>
      </w:r>
      <w:r w:rsidRPr="007C4C76">
        <w:rPr>
          <w:rFonts w:ascii="Palatino Linotype" w:eastAsiaTheme="minorHAnsi" w:hAnsi="Palatino Linotype"/>
          <w:sz w:val="22"/>
          <w:szCs w:val="22"/>
          <w:lang w:val="es-EC" w:eastAsia="en-US"/>
        </w:rPr>
        <w:t>En un plazo de 60 días contados a partir de la sanción de la presente</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Ordenanza, la Secretaría de Desarrollo Productivo y Competitividad impartirá talleres</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de información, sensibilización y difusión de lo dispuesto en la Ordenanza</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Metropolitana No. 0539 y la presente reforma, con énfasis en los mecanismos de Feria</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Inclusiva y Catálogo Directo Inclusivo, dirigidos a los responsables de los procesos de</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contratación pública en cada una de las unidades administrativas del sistema municipal.</w:t>
      </w:r>
    </w:p>
    <w:p w:rsidR="007C4C76" w:rsidRDefault="007C4C76" w:rsidP="00536626">
      <w:pPr>
        <w:autoSpaceDE w:val="0"/>
        <w:autoSpaceDN w:val="0"/>
        <w:adjustRightInd w:val="0"/>
        <w:spacing w:after="120" w:line="276" w:lineRule="auto"/>
        <w:jc w:val="both"/>
        <w:rPr>
          <w:rFonts w:ascii="Palatino Linotype" w:eastAsiaTheme="minorHAnsi" w:hAnsi="Palatino Linotype"/>
          <w:sz w:val="22"/>
          <w:szCs w:val="22"/>
          <w:lang w:val="es-EC" w:eastAsia="en-US"/>
        </w:rPr>
      </w:pPr>
      <w:proofErr w:type="gramStart"/>
      <w:r w:rsidRPr="00536626">
        <w:rPr>
          <w:rFonts w:ascii="Palatino Linotype" w:eastAsiaTheme="minorHAnsi" w:hAnsi="Palatino Linotype"/>
          <w:b/>
          <w:sz w:val="22"/>
          <w:szCs w:val="22"/>
          <w:lang w:val="es-EC" w:eastAsia="en-US"/>
        </w:rPr>
        <w:t>Segunda.-</w:t>
      </w:r>
      <w:proofErr w:type="gramEnd"/>
      <w:r w:rsidRPr="007C4C76">
        <w:rPr>
          <w:rFonts w:ascii="Palatino Linotype" w:eastAsiaTheme="minorHAnsi" w:hAnsi="Palatino Linotype"/>
          <w:sz w:val="22"/>
          <w:szCs w:val="22"/>
          <w:lang w:val="es-EC" w:eastAsia="en-US"/>
        </w:rPr>
        <w:t xml:space="preserve"> Encárguese a la Secretaría de Desarrollo Productivo y Competitividad, como</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 xml:space="preserve">ente rector y, a la Corporación Metropolitana de Promoción Económica </w:t>
      </w:r>
      <w:r w:rsidR="00536626">
        <w:rPr>
          <w:rFonts w:ascii="Palatino Linotype" w:eastAsiaTheme="minorHAnsi" w:hAnsi="Palatino Linotype"/>
          <w:sz w:val="22"/>
          <w:szCs w:val="22"/>
          <w:lang w:val="es-EC" w:eastAsia="en-US"/>
        </w:rPr>
        <w:t xml:space="preserve">– </w:t>
      </w:r>
      <w:r w:rsidR="003671EC" w:rsidRPr="007C4C76">
        <w:rPr>
          <w:rFonts w:ascii="Palatino Linotype" w:eastAsiaTheme="minorHAnsi" w:hAnsi="Palatino Linotype"/>
          <w:sz w:val="22"/>
          <w:szCs w:val="22"/>
          <w:lang w:val="es-EC" w:eastAsia="en-US"/>
        </w:rPr>
        <w:t>CONQUITO</w:t>
      </w:r>
      <w:r w:rsidR="00536626">
        <w:rPr>
          <w:rFonts w:ascii="Palatino Linotype" w:eastAsiaTheme="minorHAnsi" w:hAnsi="Palatino Linotype"/>
          <w:sz w:val="22"/>
          <w:szCs w:val="22"/>
          <w:lang w:val="es-EC" w:eastAsia="en-US"/>
        </w:rPr>
        <w:t>,</w:t>
      </w:r>
      <w:r w:rsidRPr="007C4C76">
        <w:rPr>
          <w:rFonts w:ascii="Palatino Linotype" w:eastAsiaTheme="minorHAnsi" w:hAnsi="Palatino Linotype"/>
          <w:sz w:val="22"/>
          <w:szCs w:val="22"/>
          <w:lang w:val="es-EC" w:eastAsia="en-US"/>
        </w:rPr>
        <w:t xml:space="preserve"> como</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ente ejecutor; la emisión de un reglamento de aplicación en un plazo no mayor de 60</w:t>
      </w:r>
      <w:r w:rsidR="00536626">
        <w:rPr>
          <w:rFonts w:ascii="Palatino Linotype" w:eastAsiaTheme="minorHAnsi" w:hAnsi="Palatino Linotype"/>
          <w:sz w:val="22"/>
          <w:szCs w:val="22"/>
          <w:lang w:val="es-EC" w:eastAsia="en-US"/>
        </w:rPr>
        <w:t xml:space="preserve"> </w:t>
      </w:r>
      <w:r w:rsidRPr="007C4C76">
        <w:rPr>
          <w:rFonts w:ascii="Palatino Linotype" w:eastAsiaTheme="minorHAnsi" w:hAnsi="Palatino Linotype"/>
          <w:sz w:val="22"/>
          <w:szCs w:val="22"/>
          <w:lang w:val="es-EC" w:eastAsia="en-US"/>
        </w:rPr>
        <w:t>días post</w:t>
      </w:r>
      <w:r w:rsidR="00DD0BE5">
        <w:rPr>
          <w:rFonts w:ascii="Palatino Linotype" w:eastAsiaTheme="minorHAnsi" w:hAnsi="Palatino Linotype"/>
          <w:sz w:val="22"/>
          <w:szCs w:val="22"/>
          <w:lang w:val="es-EC" w:eastAsia="en-US"/>
        </w:rPr>
        <w:t>eriores a la publicación de la O</w:t>
      </w:r>
      <w:r w:rsidRPr="007C4C76">
        <w:rPr>
          <w:rFonts w:ascii="Palatino Linotype" w:eastAsiaTheme="minorHAnsi" w:hAnsi="Palatino Linotype"/>
          <w:sz w:val="22"/>
          <w:szCs w:val="22"/>
          <w:lang w:val="es-EC" w:eastAsia="en-US"/>
        </w:rPr>
        <w:t>rdenanza.</w:t>
      </w:r>
    </w:p>
    <w:p w:rsidR="00A453D6" w:rsidRPr="00A453D6" w:rsidRDefault="00A453D6" w:rsidP="00536626">
      <w:pPr>
        <w:autoSpaceDE w:val="0"/>
        <w:autoSpaceDN w:val="0"/>
        <w:adjustRightInd w:val="0"/>
        <w:spacing w:after="120" w:line="276" w:lineRule="auto"/>
        <w:jc w:val="both"/>
        <w:rPr>
          <w:rFonts w:ascii="Palatino Linotype" w:hAnsi="Palatino Linotype"/>
          <w:bCs/>
          <w:i/>
          <w:sz w:val="22"/>
          <w:szCs w:val="22"/>
        </w:rPr>
      </w:pPr>
      <w:proofErr w:type="gramStart"/>
      <w:r w:rsidRPr="00DD0BE5">
        <w:rPr>
          <w:rFonts w:ascii="Palatino Linotype" w:hAnsi="Palatino Linotype"/>
          <w:b/>
          <w:bCs/>
          <w:sz w:val="22"/>
          <w:szCs w:val="22"/>
        </w:rPr>
        <w:t>Tercera.-</w:t>
      </w:r>
      <w:proofErr w:type="gramEnd"/>
      <w:r w:rsidRPr="00DD0BE5">
        <w:rPr>
          <w:rFonts w:ascii="Palatino Linotype" w:hAnsi="Palatino Linotype"/>
          <w:b/>
          <w:bCs/>
          <w:sz w:val="22"/>
          <w:szCs w:val="22"/>
        </w:rPr>
        <w:t xml:space="preserve"> </w:t>
      </w:r>
      <w:r w:rsidRPr="00DD0BE5">
        <w:rPr>
          <w:rFonts w:ascii="Palatino Linotype" w:hAnsi="Palatino Linotype"/>
          <w:bCs/>
          <w:sz w:val="22"/>
          <w:szCs w:val="22"/>
        </w:rPr>
        <w:t xml:space="preserve">En el plazo de 60 días a partir de la sanción de la presente Ordenanza, la </w:t>
      </w:r>
      <w:r w:rsidRPr="00DD0BE5">
        <w:rPr>
          <w:rFonts w:ascii="Palatino Linotype" w:eastAsiaTheme="minorHAnsi" w:hAnsi="Palatino Linotype"/>
          <w:sz w:val="22"/>
          <w:szCs w:val="22"/>
          <w:lang w:val="es-EC" w:eastAsia="en-US"/>
        </w:rPr>
        <w:t xml:space="preserve">Secretaría de Desarrollo Productivo y Competitividad y la Corporación Metropolitana de Promoción Económica – CONQUITO, elaborarán una propuesta de fortalecimiento de los procesos de la economía popular y solidaria en las parroquias rurales del Distrito Metropolitano de Quito. </w:t>
      </w:r>
    </w:p>
    <w:p w:rsidR="00280C8E" w:rsidRPr="00FC3E54" w:rsidRDefault="00160923" w:rsidP="00386397">
      <w:pPr>
        <w:spacing w:after="120" w:line="276" w:lineRule="auto"/>
        <w:jc w:val="both"/>
        <w:rPr>
          <w:rFonts w:ascii="Palatino Linotype" w:hAnsi="Palatino Linotype"/>
          <w:i/>
          <w:sz w:val="22"/>
          <w:szCs w:val="22"/>
          <w:lang w:val="es-ES_tradnl"/>
        </w:rPr>
      </w:pPr>
      <w:r w:rsidRPr="00FC3E54">
        <w:rPr>
          <w:rFonts w:ascii="Palatino Linotype" w:hAnsi="Palatino Linotype"/>
          <w:b/>
          <w:sz w:val="22"/>
          <w:szCs w:val="22"/>
          <w:lang w:val="es-ES_tradnl"/>
        </w:rPr>
        <w:t>D</w:t>
      </w:r>
      <w:r w:rsidR="00280C8E" w:rsidRPr="00FC3E54">
        <w:rPr>
          <w:rFonts w:ascii="Palatino Linotype" w:hAnsi="Palatino Linotype"/>
          <w:b/>
          <w:sz w:val="22"/>
          <w:szCs w:val="22"/>
          <w:lang w:val="es-ES_tradnl"/>
        </w:rPr>
        <w:t xml:space="preserve">isposición </w:t>
      </w:r>
      <w:proofErr w:type="gramStart"/>
      <w:r w:rsidR="002E19B1" w:rsidRPr="00FC3E54">
        <w:rPr>
          <w:rFonts w:ascii="Palatino Linotype" w:hAnsi="Palatino Linotype"/>
          <w:b/>
          <w:sz w:val="22"/>
          <w:szCs w:val="22"/>
          <w:lang w:val="es-ES_tradnl"/>
        </w:rPr>
        <w:t>f</w:t>
      </w:r>
      <w:r w:rsidR="00280C8E" w:rsidRPr="00FC3E54">
        <w:rPr>
          <w:rFonts w:ascii="Palatino Linotype" w:hAnsi="Palatino Linotype"/>
          <w:b/>
          <w:sz w:val="22"/>
          <w:szCs w:val="22"/>
          <w:lang w:val="es-ES_tradnl"/>
        </w:rPr>
        <w:t>inal.-</w:t>
      </w:r>
      <w:proofErr w:type="gramEnd"/>
      <w:r w:rsidR="00280C8E" w:rsidRPr="00FC3E54">
        <w:rPr>
          <w:rFonts w:ascii="Palatino Linotype" w:hAnsi="Palatino Linotype"/>
          <w:b/>
          <w:sz w:val="22"/>
          <w:szCs w:val="22"/>
          <w:lang w:val="es-ES_tradnl"/>
        </w:rPr>
        <w:t xml:space="preserve"> </w:t>
      </w:r>
      <w:r w:rsidR="00DD0BE5">
        <w:rPr>
          <w:rFonts w:ascii="Palatino Linotype" w:hAnsi="Palatino Linotype"/>
          <w:bCs/>
          <w:sz w:val="22"/>
          <w:szCs w:val="22"/>
          <w:lang w:val="es-ES_tradnl"/>
        </w:rPr>
        <w:t xml:space="preserve"> Esta O</w:t>
      </w:r>
      <w:r w:rsidR="00280C8E" w:rsidRPr="00FC3E54">
        <w:rPr>
          <w:rFonts w:ascii="Palatino Linotype" w:hAnsi="Palatino Linotype"/>
          <w:bCs/>
          <w:sz w:val="22"/>
          <w:szCs w:val="22"/>
          <w:lang w:val="es-ES_tradnl"/>
        </w:rPr>
        <w:t>rdenanza entrará en vigencia a partir de la fecha de su sanción, sin perjuicio de su publicación en la página web institucional de la Municipalidad.</w:t>
      </w:r>
    </w:p>
    <w:p w:rsidR="00AF343E" w:rsidRPr="00FC3E54" w:rsidRDefault="00AF343E" w:rsidP="00386397">
      <w:pPr>
        <w:spacing w:after="120" w:line="276" w:lineRule="auto"/>
        <w:contextualSpacing/>
        <w:jc w:val="both"/>
        <w:rPr>
          <w:rFonts w:ascii="Palatino Linotype" w:hAnsi="Palatino Linotype"/>
          <w:sz w:val="22"/>
          <w:szCs w:val="22"/>
        </w:rPr>
      </w:pPr>
      <w:r w:rsidRPr="00FC3E54">
        <w:rPr>
          <w:rFonts w:ascii="Palatino Linotype" w:hAnsi="Palatino Linotype"/>
          <w:sz w:val="22"/>
          <w:szCs w:val="22"/>
        </w:rPr>
        <w:t xml:space="preserve">Dada, en la Sala de Sesiones del Concejo Metropolitano de Quito, el </w:t>
      </w:r>
      <w:r w:rsidR="002E19B1" w:rsidRPr="00FC3E54">
        <w:rPr>
          <w:rFonts w:ascii="Palatino Linotype" w:hAnsi="Palatino Linotype"/>
          <w:sz w:val="22"/>
          <w:szCs w:val="22"/>
        </w:rPr>
        <w:t>1</w:t>
      </w:r>
      <w:r w:rsidR="00DD0BE5">
        <w:rPr>
          <w:rFonts w:ascii="Palatino Linotype" w:hAnsi="Palatino Linotype"/>
          <w:sz w:val="22"/>
          <w:szCs w:val="22"/>
        </w:rPr>
        <w:t>8</w:t>
      </w:r>
      <w:r w:rsidRPr="00FC3E54">
        <w:rPr>
          <w:rFonts w:ascii="Palatino Linotype" w:hAnsi="Palatino Linotype"/>
          <w:sz w:val="22"/>
          <w:szCs w:val="22"/>
        </w:rPr>
        <w:t xml:space="preserve"> de </w:t>
      </w:r>
      <w:r w:rsidR="002E19B1" w:rsidRPr="00FC3E54">
        <w:rPr>
          <w:rFonts w:ascii="Palatino Linotype" w:hAnsi="Palatino Linotype"/>
          <w:sz w:val="22"/>
          <w:szCs w:val="22"/>
        </w:rPr>
        <w:t xml:space="preserve">octubre </w:t>
      </w:r>
      <w:r w:rsidRPr="00FC3E54">
        <w:rPr>
          <w:rFonts w:ascii="Palatino Linotype" w:hAnsi="Palatino Linotype"/>
          <w:sz w:val="22"/>
          <w:szCs w:val="22"/>
        </w:rPr>
        <w:t>de 2018.</w:t>
      </w:r>
    </w:p>
    <w:p w:rsidR="00AF343E" w:rsidRPr="00FC3E54" w:rsidRDefault="00AF343E" w:rsidP="00AF343E">
      <w:pPr>
        <w:spacing w:after="240"/>
        <w:contextualSpacing/>
        <w:jc w:val="both"/>
        <w:rPr>
          <w:rFonts w:ascii="Palatino Linotype" w:hAnsi="Palatino Linotype"/>
          <w:sz w:val="22"/>
          <w:szCs w:val="22"/>
        </w:rPr>
      </w:pPr>
    </w:p>
    <w:p w:rsidR="009868C3" w:rsidRDefault="009868C3" w:rsidP="00AF343E">
      <w:pPr>
        <w:spacing w:after="240"/>
        <w:contextualSpacing/>
        <w:jc w:val="both"/>
        <w:rPr>
          <w:rFonts w:ascii="Palatino Linotype" w:hAnsi="Palatino Linotype"/>
          <w:sz w:val="22"/>
          <w:szCs w:val="22"/>
        </w:rPr>
      </w:pPr>
    </w:p>
    <w:p w:rsidR="00DD0BE5" w:rsidRDefault="00DD0BE5" w:rsidP="00AF343E">
      <w:pPr>
        <w:spacing w:after="240"/>
        <w:contextualSpacing/>
        <w:jc w:val="both"/>
        <w:rPr>
          <w:rFonts w:ascii="Palatino Linotype" w:hAnsi="Palatino Linotype"/>
          <w:sz w:val="22"/>
          <w:szCs w:val="22"/>
        </w:rPr>
      </w:pPr>
    </w:p>
    <w:p w:rsidR="00DD0BE5" w:rsidRPr="00FC3E54" w:rsidRDefault="00DD0BE5" w:rsidP="00AF343E">
      <w:pPr>
        <w:spacing w:after="240"/>
        <w:contextualSpacing/>
        <w:jc w:val="both"/>
        <w:rPr>
          <w:rFonts w:ascii="Palatino Linotype" w:hAnsi="Palatino Linotype"/>
          <w:sz w:val="22"/>
          <w:szCs w:val="22"/>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 xml:space="preserve">Abg. </w:t>
      </w:r>
      <w:r w:rsidR="002E19B1" w:rsidRPr="00FC3E54">
        <w:rPr>
          <w:rFonts w:ascii="Palatino Linotype" w:eastAsia="MS Mincho" w:hAnsi="Palatino Linotype"/>
          <w:sz w:val="22"/>
          <w:szCs w:val="22"/>
          <w:lang w:val="es-EC"/>
        </w:rPr>
        <w:t>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9868C3" w:rsidRDefault="009868C3"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Default="00DD0BE5" w:rsidP="00AF343E">
      <w:pPr>
        <w:pStyle w:val="Textopredeterminado"/>
        <w:shd w:val="clear" w:color="auto" w:fill="FFFFFF"/>
        <w:jc w:val="both"/>
        <w:rPr>
          <w:rFonts w:ascii="Palatino Linotype" w:hAnsi="Palatino Linotype"/>
          <w:sz w:val="22"/>
          <w:szCs w:val="22"/>
          <w:lang w:val="es-ES"/>
        </w:rPr>
      </w:pPr>
    </w:p>
    <w:p w:rsidR="00DD0BE5" w:rsidRPr="00FC3E54" w:rsidRDefault="00DD0BE5" w:rsidP="00AF343E">
      <w:pPr>
        <w:pStyle w:val="Textopredeterminado"/>
        <w:shd w:val="clear" w:color="auto" w:fill="FFFFFF"/>
        <w:jc w:val="both"/>
        <w:rPr>
          <w:rFonts w:ascii="Palatino Linotype" w:hAnsi="Palatino Linotype"/>
          <w:sz w:val="22"/>
          <w:szCs w:val="22"/>
          <w:lang w:val="es-ES"/>
        </w:rPr>
      </w:pPr>
    </w:p>
    <w:p w:rsidR="00AF343E" w:rsidRPr="00FC3E54"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FC3E54">
        <w:rPr>
          <w:rFonts w:ascii="Palatino Linotype" w:eastAsia="MS Mincho" w:hAnsi="Palatino Linotype"/>
          <w:b/>
          <w:bCs/>
          <w:sz w:val="22"/>
          <w:szCs w:val="22"/>
        </w:rPr>
        <w:lastRenderedPageBreak/>
        <w:t>CERTIFICADO DE DISCUSIÓN</w:t>
      </w:r>
    </w:p>
    <w:p w:rsidR="00AF343E" w:rsidRPr="00FC3E54" w:rsidRDefault="00AF343E" w:rsidP="00AF343E">
      <w:pPr>
        <w:pStyle w:val="Textosinformato"/>
        <w:spacing w:line="276" w:lineRule="auto"/>
        <w:jc w:val="both"/>
        <w:rPr>
          <w:rFonts w:ascii="Palatino Linotype" w:eastAsia="MS Mincho" w:hAnsi="Palatino Linotype"/>
          <w:sz w:val="22"/>
          <w:szCs w:val="22"/>
        </w:rPr>
      </w:pPr>
    </w:p>
    <w:p w:rsidR="00AF343E" w:rsidRPr="00FC3E54" w:rsidRDefault="00AF343E" w:rsidP="00AF343E">
      <w:pPr>
        <w:pStyle w:val="Textosinformato"/>
        <w:jc w:val="both"/>
        <w:rPr>
          <w:rFonts w:ascii="Palatino Linotype" w:eastAsia="MS Mincho" w:hAnsi="Palatino Linotype"/>
          <w:sz w:val="22"/>
          <w:szCs w:val="22"/>
          <w:lang w:val="es-EC"/>
        </w:rPr>
      </w:pPr>
      <w:r w:rsidRPr="00FC3E54">
        <w:rPr>
          <w:rFonts w:ascii="Palatino Linotype" w:eastAsia="MS Mincho" w:hAnsi="Palatino Linotype"/>
          <w:sz w:val="22"/>
          <w:szCs w:val="22"/>
          <w:lang w:val="es-EC"/>
        </w:rPr>
        <w:t>El inf</w:t>
      </w:r>
      <w:r w:rsidR="00F112F0" w:rsidRPr="00FC3E54">
        <w:rPr>
          <w:rFonts w:ascii="Palatino Linotype" w:eastAsia="MS Mincho" w:hAnsi="Palatino Linotype"/>
          <w:sz w:val="22"/>
          <w:szCs w:val="22"/>
          <w:lang w:val="es-EC"/>
        </w:rPr>
        <w:t xml:space="preserve">rascrito Secretario General </w:t>
      </w:r>
      <w:r w:rsidRPr="00FC3E54">
        <w:rPr>
          <w:rFonts w:ascii="Palatino Linotype" w:eastAsia="MS Mincho" w:hAnsi="Palatino Linotype"/>
          <w:sz w:val="22"/>
          <w:szCs w:val="22"/>
          <w:lang w:val="es-EC"/>
        </w:rPr>
        <w:t>del Concejo Metropolitano de Qu</w:t>
      </w:r>
      <w:r w:rsidR="00DD0BE5">
        <w:rPr>
          <w:rFonts w:ascii="Palatino Linotype" w:eastAsia="MS Mincho" w:hAnsi="Palatino Linotype"/>
          <w:sz w:val="22"/>
          <w:szCs w:val="22"/>
          <w:lang w:val="es-EC"/>
        </w:rPr>
        <w:t>ito, certifica que la presente O</w:t>
      </w:r>
      <w:r w:rsidRPr="00FC3E54">
        <w:rPr>
          <w:rFonts w:ascii="Palatino Linotype" w:eastAsia="MS Mincho" w:hAnsi="Palatino Linotype"/>
          <w:sz w:val="22"/>
          <w:szCs w:val="22"/>
          <w:lang w:val="es-EC"/>
        </w:rPr>
        <w:t>rdenanza fue discutida y aprobada e</w:t>
      </w:r>
      <w:r w:rsidR="002E19B1" w:rsidRPr="00FC3E54">
        <w:rPr>
          <w:rFonts w:ascii="Palatino Linotype" w:eastAsia="MS Mincho" w:hAnsi="Palatino Linotype"/>
          <w:sz w:val="22"/>
          <w:szCs w:val="22"/>
          <w:lang w:val="es-EC"/>
        </w:rPr>
        <w:t xml:space="preserve">n dos debates, en sesiones de </w:t>
      </w:r>
      <w:r w:rsidR="00536626">
        <w:rPr>
          <w:rFonts w:ascii="Palatino Linotype" w:eastAsia="MS Mincho" w:hAnsi="Palatino Linotype"/>
          <w:sz w:val="22"/>
          <w:szCs w:val="22"/>
          <w:lang w:val="es-EC"/>
        </w:rPr>
        <w:t>27</w:t>
      </w:r>
      <w:r w:rsidR="009451C2"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de </w:t>
      </w:r>
      <w:r w:rsidR="00536626">
        <w:rPr>
          <w:rFonts w:ascii="Palatino Linotype" w:eastAsia="MS Mincho" w:hAnsi="Palatino Linotype"/>
          <w:sz w:val="22"/>
          <w:szCs w:val="22"/>
          <w:lang w:val="es-EC"/>
        </w:rPr>
        <w:t xml:space="preserve">julio </w:t>
      </w:r>
      <w:r w:rsidR="002E19B1" w:rsidRPr="00FC3E54">
        <w:rPr>
          <w:rFonts w:ascii="Palatino Linotype" w:eastAsia="MS Mincho" w:hAnsi="Palatino Linotype"/>
          <w:sz w:val="22"/>
          <w:szCs w:val="22"/>
          <w:lang w:val="es-EC"/>
        </w:rPr>
        <w:t>de 201</w:t>
      </w:r>
      <w:r w:rsidR="00540D68" w:rsidRPr="00FC3E54">
        <w:rPr>
          <w:rFonts w:ascii="Palatino Linotype" w:eastAsia="MS Mincho" w:hAnsi="Palatino Linotype"/>
          <w:sz w:val="22"/>
          <w:szCs w:val="22"/>
          <w:lang w:val="es-EC"/>
        </w:rPr>
        <w:t>7</w:t>
      </w:r>
      <w:r w:rsidR="002E19B1"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y </w:t>
      </w:r>
      <w:r w:rsidR="002E19B1" w:rsidRPr="00FC3E54">
        <w:rPr>
          <w:rFonts w:ascii="Palatino Linotype" w:eastAsia="MS Mincho" w:hAnsi="Palatino Linotype"/>
          <w:sz w:val="22"/>
          <w:szCs w:val="22"/>
          <w:lang w:val="es-EC"/>
        </w:rPr>
        <w:t>1</w:t>
      </w:r>
      <w:r w:rsidR="00536626">
        <w:rPr>
          <w:rFonts w:ascii="Palatino Linotype" w:eastAsia="MS Mincho" w:hAnsi="Palatino Linotype"/>
          <w:sz w:val="22"/>
          <w:szCs w:val="22"/>
          <w:lang w:val="es-EC"/>
        </w:rPr>
        <w:t>8</w:t>
      </w:r>
      <w:r w:rsidRPr="00FC3E54">
        <w:rPr>
          <w:rFonts w:ascii="Palatino Linotype" w:eastAsia="MS Mincho" w:hAnsi="Palatino Linotype"/>
          <w:sz w:val="22"/>
          <w:szCs w:val="22"/>
          <w:lang w:val="es-EC"/>
        </w:rPr>
        <w:t xml:space="preserve"> de </w:t>
      </w:r>
      <w:r w:rsidR="002E19B1" w:rsidRPr="00FC3E54">
        <w:rPr>
          <w:rFonts w:ascii="Palatino Linotype" w:eastAsia="MS Mincho" w:hAnsi="Palatino Linotype"/>
          <w:sz w:val="22"/>
          <w:szCs w:val="22"/>
          <w:lang w:val="es-EC"/>
        </w:rPr>
        <w:t xml:space="preserve">octubre </w:t>
      </w:r>
      <w:r w:rsidRPr="00FC3E54">
        <w:rPr>
          <w:rFonts w:ascii="Palatino Linotype" w:eastAsia="MS Mincho" w:hAnsi="Palatino Linotype"/>
          <w:sz w:val="22"/>
          <w:szCs w:val="22"/>
          <w:lang w:val="es-EC"/>
        </w:rPr>
        <w:t>de 2018.- Quito,</w:t>
      </w:r>
    </w:p>
    <w:p w:rsidR="00AF343E" w:rsidRPr="00FC3E54" w:rsidRDefault="00AF343E" w:rsidP="00AF343E">
      <w:pPr>
        <w:pStyle w:val="Textosinformato"/>
        <w:jc w:val="both"/>
        <w:rPr>
          <w:rFonts w:ascii="Palatino Linotype" w:eastAsia="MS Mincho" w:hAnsi="Palatino Linotype"/>
          <w:sz w:val="22"/>
          <w:szCs w:val="22"/>
          <w:lang w:val="es-EC"/>
        </w:rPr>
      </w:pPr>
    </w:p>
    <w:p w:rsidR="00AF343E" w:rsidRPr="00FC3E54" w:rsidRDefault="00AF343E" w:rsidP="00AF343E">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F112F0" w:rsidRPr="00FC3E54" w:rsidRDefault="00F112F0" w:rsidP="00F112F0">
      <w:pPr>
        <w:pStyle w:val="Textosinformato"/>
        <w:jc w:val="center"/>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 xml:space="preserve">ALCALDÍA DEL DISTRITO METROPOLITANO DE </w:t>
      </w:r>
      <w:proofErr w:type="gramStart"/>
      <w:r w:rsidRPr="00FC3E54">
        <w:rPr>
          <w:rFonts w:ascii="Palatino Linotype" w:eastAsia="MS Mincho" w:hAnsi="Palatino Linotype"/>
          <w:b/>
          <w:bCs/>
          <w:sz w:val="22"/>
          <w:szCs w:val="22"/>
          <w:lang w:val="es-EC"/>
        </w:rPr>
        <w:t>QUITO.-</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b/>
          <w:sz w:val="22"/>
          <w:szCs w:val="22"/>
          <w:lang w:val="es-EC"/>
        </w:rPr>
      </w:pPr>
      <w:r w:rsidRPr="00FC3E54">
        <w:rPr>
          <w:rFonts w:ascii="Palatino Linotype" w:eastAsia="MS Mincho" w:hAnsi="Palatino Linotype"/>
          <w:b/>
          <w:sz w:val="22"/>
          <w:szCs w:val="22"/>
          <w:lang w:val="es-EC"/>
        </w:rPr>
        <w:t>EJECÚTESE:</w:t>
      </w:r>
    </w:p>
    <w:p w:rsidR="00F112F0" w:rsidRPr="00FC3E54" w:rsidRDefault="00F112F0" w:rsidP="00F112F0">
      <w:pPr>
        <w:pStyle w:val="Textosinformato"/>
        <w:tabs>
          <w:tab w:val="left" w:pos="2655"/>
        </w:tabs>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Dr. Mauricio Rodas Espinel</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ALCALDE DEL DISTRITO METROPOLITANO DE QUITO</w:t>
      </w:r>
    </w:p>
    <w:p w:rsidR="00F112F0" w:rsidRPr="00FC3E54" w:rsidRDefault="00F112F0" w:rsidP="00F112F0">
      <w:pPr>
        <w:pStyle w:val="Textosinformato"/>
        <w:jc w:val="both"/>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CERTIFICO,</w:t>
      </w:r>
      <w:r w:rsidRPr="00FC3E54">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FC3E54"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FC3E54">
        <w:rPr>
          <w:rFonts w:ascii="Palatino Linotype" w:eastAsia="MS Mincho" w:hAnsi="Palatino Linotype"/>
          <w:sz w:val="22"/>
          <w:szCs w:val="22"/>
          <w:lang w:val="es-EC"/>
        </w:rPr>
        <w:t>.-</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280C8E" w:rsidRPr="00FC3E54" w:rsidRDefault="00FC3E54" w:rsidP="00FC3E54">
      <w:pPr>
        <w:jc w:val="both"/>
        <w:rPr>
          <w:rFonts w:ascii="Palatino Linotype" w:eastAsia="MS Mincho" w:hAnsi="Palatino Linotype"/>
          <w:sz w:val="21"/>
          <w:szCs w:val="21"/>
        </w:rPr>
      </w:pPr>
      <w:r>
        <w:rPr>
          <w:rFonts w:ascii="Palatino Linotype" w:hAnsi="Palatino Linotype" w:cs="Arial"/>
          <w:sz w:val="16"/>
          <w:szCs w:val="16"/>
          <w:lang w:eastAsia="es-EC"/>
        </w:rPr>
        <w:t>DSCS</w:t>
      </w:r>
    </w:p>
    <w:sectPr w:rsidR="00280C8E" w:rsidRPr="00FC3E54" w:rsidSect="00FA7B32">
      <w:headerReference w:type="default" r:id="rId11"/>
      <w:footerReference w:type="default" r:id="rId12"/>
      <w:headerReference w:type="first" r:id="rId13"/>
      <w:footerReference w:type="first" r:id="rId14"/>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87" w:rsidRDefault="00416E87">
      <w:r>
        <w:separator/>
      </w:r>
    </w:p>
  </w:endnote>
  <w:endnote w:type="continuationSeparator" w:id="0">
    <w:p w:rsidR="00416E87" w:rsidRDefault="0041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pPr>
      <w:pStyle w:val="Piedepgina"/>
      <w:jc w:val="right"/>
    </w:pPr>
  </w:p>
  <w:sdt>
    <w:sdtPr>
      <w:id w:val="1321082967"/>
      <w:docPartObj>
        <w:docPartGallery w:val="Page Numbers (Bottom of Page)"/>
        <w:docPartUnique/>
      </w:docPartObj>
    </w:sdtPr>
    <w:sdtEndPr/>
    <w:sdtContent>
      <w:sdt>
        <w:sdtPr>
          <w:id w:val="-143505987"/>
          <w:docPartObj>
            <w:docPartGallery w:val="Page Numbers (Top of Page)"/>
            <w:docPartUnique/>
          </w:docPartObj>
        </w:sdtPr>
        <w:sdtEndPr/>
        <w:sdtContent>
          <w:p w:rsidR="00BB5A5F" w:rsidRDefault="00416E87" w:rsidP="00C7226B">
            <w:pPr>
              <w:pStyle w:val="Piedepgina"/>
              <w:jc w:val="right"/>
            </w:pPr>
          </w:p>
        </w:sdtContent>
      </w:sdt>
    </w:sdtContent>
  </w:sdt>
  <w:p w:rsidR="00BB5A5F" w:rsidRDefault="00BB5A5F" w:rsidP="00181EF0">
    <w:pPr>
      <w:pStyle w:val="Piedepgina"/>
      <w:jc w:val="right"/>
    </w:pPr>
  </w:p>
  <w:p w:rsidR="00BB5A5F" w:rsidRDefault="00BB5A5F" w:rsidP="00181EF0">
    <w:pPr>
      <w:pStyle w:val="Piedepgina"/>
    </w:pPr>
  </w:p>
  <w:p w:rsidR="00BB5A5F" w:rsidRDefault="00BB5A5F"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pPr>
      <w:pStyle w:val="Piedepgina"/>
      <w:jc w:val="right"/>
    </w:pPr>
  </w:p>
  <w:p w:rsidR="00BB5A5F" w:rsidRDefault="00BB5A5F" w:rsidP="00C7226B">
    <w:pPr>
      <w:pStyle w:val="Piedepgina"/>
      <w:jc w:val="center"/>
    </w:pPr>
  </w:p>
  <w:p w:rsidR="00BB5A5F" w:rsidRDefault="00BB5A5F" w:rsidP="00181EF0">
    <w:pPr>
      <w:pStyle w:val="Piedepgina"/>
      <w:jc w:val="right"/>
    </w:pPr>
  </w:p>
  <w:sdt>
    <w:sdtPr>
      <w:id w:val="954214402"/>
      <w:docPartObj>
        <w:docPartGallery w:val="Page Numbers (Top of Page)"/>
        <w:docPartUnique/>
      </w:docPartObj>
    </w:sdtPr>
    <w:sdtEndPr>
      <w:rPr>
        <w:rFonts w:ascii="Palatino Linotype" w:hAnsi="Palatino Linotype"/>
        <w:sz w:val="22"/>
        <w:szCs w:val="22"/>
      </w:rPr>
    </w:sdtEndPr>
    <w:sdtContent>
      <w:p w:rsidR="00BB5A5F" w:rsidRDefault="00BB5A5F" w:rsidP="00C7226B">
        <w:pPr>
          <w:pStyle w:val="Piedepgina"/>
          <w:jc w:val="right"/>
          <w:rPr>
            <w:rFonts w:ascii="Palatino Linotype" w:hAnsi="Palatino Linotype"/>
            <w:sz w:val="22"/>
            <w:szCs w:val="22"/>
          </w:rPr>
        </w:pPr>
        <w:r w:rsidRPr="00C7226B">
          <w:rPr>
            <w:rFonts w:ascii="Palatino Linotype" w:hAnsi="Palatino Linotype"/>
            <w:sz w:val="22"/>
            <w:szCs w:val="22"/>
          </w:rPr>
          <w:t xml:space="preserve">Página </w:t>
        </w:r>
        <w:r w:rsidRPr="00C7226B">
          <w:rPr>
            <w:rFonts w:ascii="Palatino Linotype" w:hAnsi="Palatino Linotype"/>
            <w:b/>
            <w:bCs/>
            <w:sz w:val="22"/>
            <w:szCs w:val="22"/>
          </w:rPr>
          <w:fldChar w:fldCharType="begin"/>
        </w:r>
        <w:r w:rsidRPr="00C7226B">
          <w:rPr>
            <w:rFonts w:ascii="Palatino Linotype" w:hAnsi="Palatino Linotype"/>
            <w:b/>
            <w:bCs/>
            <w:sz w:val="22"/>
            <w:szCs w:val="22"/>
          </w:rPr>
          <w:instrText>PAGE</w:instrText>
        </w:r>
        <w:r w:rsidRPr="00C7226B">
          <w:rPr>
            <w:rFonts w:ascii="Palatino Linotype" w:hAnsi="Palatino Linotype"/>
            <w:b/>
            <w:bCs/>
            <w:sz w:val="22"/>
            <w:szCs w:val="22"/>
          </w:rPr>
          <w:fldChar w:fldCharType="separate"/>
        </w:r>
        <w:r w:rsidR="00BE537C">
          <w:rPr>
            <w:rFonts w:ascii="Palatino Linotype" w:hAnsi="Palatino Linotype"/>
            <w:b/>
            <w:bCs/>
            <w:noProof/>
            <w:sz w:val="22"/>
            <w:szCs w:val="22"/>
          </w:rPr>
          <w:t>11</w:t>
        </w:r>
        <w:r w:rsidRPr="00C7226B">
          <w:rPr>
            <w:rFonts w:ascii="Palatino Linotype" w:hAnsi="Palatino Linotype"/>
            <w:b/>
            <w:bCs/>
            <w:sz w:val="22"/>
            <w:szCs w:val="22"/>
          </w:rPr>
          <w:fldChar w:fldCharType="end"/>
        </w:r>
        <w:r w:rsidRPr="00C7226B">
          <w:rPr>
            <w:rFonts w:ascii="Palatino Linotype" w:hAnsi="Palatino Linotype"/>
            <w:sz w:val="22"/>
            <w:szCs w:val="22"/>
          </w:rPr>
          <w:t xml:space="preserve"> de </w:t>
        </w:r>
        <w:r w:rsidR="00694CC1">
          <w:rPr>
            <w:rFonts w:ascii="Palatino Linotype" w:hAnsi="Palatino Linotype"/>
            <w:b/>
            <w:bCs/>
            <w:sz w:val="22"/>
            <w:szCs w:val="22"/>
          </w:rPr>
          <w:t>11</w:t>
        </w:r>
      </w:p>
    </w:sdtContent>
  </w:sdt>
  <w:p w:rsidR="00BB5A5F" w:rsidRDefault="00BB5A5F" w:rsidP="00181EF0">
    <w:pPr>
      <w:pStyle w:val="Piedepgina"/>
    </w:pPr>
  </w:p>
  <w:p w:rsidR="00BB5A5F" w:rsidRDefault="00BB5A5F" w:rsidP="00F112F0">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15207"/>
      <w:docPartObj>
        <w:docPartGallery w:val="Page Numbers (Bottom of Page)"/>
        <w:docPartUnique/>
      </w:docPartObj>
    </w:sdtPr>
    <w:sdtEndPr>
      <w:rPr>
        <w:rFonts w:ascii="Palatino Linotype" w:hAnsi="Palatino Linotype"/>
        <w:sz w:val="22"/>
        <w:szCs w:val="22"/>
      </w:rPr>
    </w:sdtEndPr>
    <w:sdtContent>
      <w:sdt>
        <w:sdtPr>
          <w:id w:val="-1769616900"/>
          <w:docPartObj>
            <w:docPartGallery w:val="Page Numbers (Top of Page)"/>
            <w:docPartUnique/>
          </w:docPartObj>
        </w:sdtPr>
        <w:sdtEndPr>
          <w:rPr>
            <w:rFonts w:ascii="Palatino Linotype" w:hAnsi="Palatino Linotype"/>
            <w:sz w:val="22"/>
            <w:szCs w:val="22"/>
          </w:rPr>
        </w:sdtEndPr>
        <w:sdtContent>
          <w:p w:rsidR="00BB5A5F" w:rsidRPr="00C7226B" w:rsidRDefault="00BB5A5F">
            <w:pPr>
              <w:pStyle w:val="Piedepgina"/>
              <w:jc w:val="right"/>
              <w:rPr>
                <w:rFonts w:ascii="Palatino Linotype" w:hAnsi="Palatino Linotype"/>
                <w:sz w:val="22"/>
                <w:szCs w:val="22"/>
              </w:rPr>
            </w:pPr>
            <w:r w:rsidRPr="00C7226B">
              <w:rPr>
                <w:rFonts w:ascii="Palatino Linotype" w:hAnsi="Palatino Linotype"/>
                <w:sz w:val="22"/>
                <w:szCs w:val="22"/>
              </w:rPr>
              <w:t xml:space="preserve">Página </w:t>
            </w:r>
            <w:r w:rsidRPr="00C7226B">
              <w:rPr>
                <w:rFonts w:ascii="Palatino Linotype" w:hAnsi="Palatino Linotype"/>
                <w:b/>
                <w:bCs/>
                <w:sz w:val="22"/>
                <w:szCs w:val="22"/>
              </w:rPr>
              <w:fldChar w:fldCharType="begin"/>
            </w:r>
            <w:r w:rsidRPr="00C7226B">
              <w:rPr>
                <w:rFonts w:ascii="Palatino Linotype" w:hAnsi="Palatino Linotype"/>
                <w:b/>
                <w:bCs/>
                <w:sz w:val="22"/>
                <w:szCs w:val="22"/>
              </w:rPr>
              <w:instrText>PAGE</w:instrText>
            </w:r>
            <w:r w:rsidRPr="00C7226B">
              <w:rPr>
                <w:rFonts w:ascii="Palatino Linotype" w:hAnsi="Palatino Linotype"/>
                <w:b/>
                <w:bCs/>
                <w:sz w:val="22"/>
                <w:szCs w:val="22"/>
              </w:rPr>
              <w:fldChar w:fldCharType="separate"/>
            </w:r>
            <w:r w:rsidR="00BE537C">
              <w:rPr>
                <w:rFonts w:ascii="Palatino Linotype" w:hAnsi="Palatino Linotype"/>
                <w:b/>
                <w:bCs/>
                <w:noProof/>
                <w:sz w:val="22"/>
                <w:szCs w:val="22"/>
              </w:rPr>
              <w:t>1</w:t>
            </w:r>
            <w:r w:rsidRPr="00C7226B">
              <w:rPr>
                <w:rFonts w:ascii="Palatino Linotype" w:hAnsi="Palatino Linotype"/>
                <w:b/>
                <w:bCs/>
                <w:sz w:val="22"/>
                <w:szCs w:val="22"/>
              </w:rPr>
              <w:fldChar w:fldCharType="end"/>
            </w:r>
            <w:r w:rsidRPr="00C7226B">
              <w:rPr>
                <w:rFonts w:ascii="Palatino Linotype" w:hAnsi="Palatino Linotype"/>
                <w:sz w:val="22"/>
                <w:szCs w:val="22"/>
              </w:rPr>
              <w:t xml:space="preserve"> de </w:t>
            </w:r>
            <w:r w:rsidR="00D76EC9">
              <w:rPr>
                <w:rFonts w:ascii="Palatino Linotype" w:hAnsi="Palatino Linotype"/>
                <w:b/>
                <w:bCs/>
                <w:sz w:val="22"/>
                <w:szCs w:val="22"/>
              </w:rPr>
              <w:t>11</w:t>
            </w:r>
          </w:p>
        </w:sdtContent>
      </w:sdt>
    </w:sdtContent>
  </w:sdt>
  <w:p w:rsidR="00BB5A5F" w:rsidRDefault="00BB5A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87" w:rsidRDefault="00416E87">
      <w:r>
        <w:separator/>
      </w:r>
    </w:p>
  </w:footnote>
  <w:footnote w:type="continuationSeparator" w:id="0">
    <w:p w:rsidR="00416E87" w:rsidRDefault="0041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A11D79">
    <w:pPr>
      <w:pStyle w:val="a"/>
      <w:jc w:val="left"/>
      <w:rPr>
        <w:rFonts w:ascii="Palatino Linotype" w:hAnsi="Palatino Linotype" w:cs="Arial"/>
        <w:sz w:val="22"/>
        <w:szCs w:val="22"/>
      </w:rPr>
    </w:pPr>
  </w:p>
  <w:p w:rsidR="00BB5A5F" w:rsidRPr="00476B21" w:rsidRDefault="00BB5A5F" w:rsidP="00D35EBE">
    <w:pPr>
      <w:pStyle w:val="a"/>
      <w:rPr>
        <w:rFonts w:ascii="Palatino Linotype" w:hAnsi="Palatino Linotype" w:cs="Arial"/>
        <w:sz w:val="22"/>
        <w:szCs w:val="22"/>
      </w:rPr>
    </w:pPr>
    <w:r w:rsidRPr="00716956">
      <w:rPr>
        <w:rFonts w:ascii="Palatino Linotype" w:hAnsi="Palatino Linotype" w:cs="Arial"/>
        <w:sz w:val="22"/>
        <w:szCs w:val="22"/>
      </w:rPr>
      <w:t xml:space="preserve">ORDENANZA </w:t>
    </w:r>
    <w:r>
      <w:rPr>
        <w:rFonts w:ascii="Palatino Linotype" w:hAnsi="Palatino Linotype" w:cs="Arial"/>
        <w:sz w:val="22"/>
        <w:szCs w:val="22"/>
      </w:rPr>
      <w:t xml:space="preserve">METROPOLITANA </w:t>
    </w:r>
    <w:r w:rsidRPr="00716956">
      <w:rPr>
        <w:rFonts w:ascii="Palatino Linotype" w:hAnsi="Palatino Linotype" w:cs="Arial"/>
        <w:sz w:val="22"/>
        <w:szCs w:val="22"/>
      </w:rPr>
      <w:t>No.</w:t>
    </w:r>
  </w:p>
  <w:p w:rsidR="00BB5A5F" w:rsidRDefault="00BB5A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Pr="00BA3016" w:rsidRDefault="00BB5A5F"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METROPOLITANA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D35EBE">
    <w:pPr>
      <w:pStyle w:val="a"/>
      <w:rPr>
        <w:rFonts w:ascii="Palatino Linotype" w:hAnsi="Palatino Linotype" w:cs="Arial"/>
        <w:sz w:val="22"/>
        <w:szCs w:val="22"/>
      </w:rPr>
    </w:pPr>
  </w:p>
  <w:p w:rsidR="00BB5A5F" w:rsidRDefault="00BB5A5F" w:rsidP="00A11D79">
    <w:pPr>
      <w:pStyle w:val="a"/>
      <w:jc w:val="left"/>
      <w:rPr>
        <w:rFonts w:ascii="Palatino Linotype" w:hAnsi="Palatino Linotype" w:cs="Arial"/>
        <w:sz w:val="22"/>
        <w:szCs w:val="22"/>
      </w:rPr>
    </w:pPr>
  </w:p>
  <w:p w:rsidR="00BB5A5F" w:rsidRPr="00476B21" w:rsidRDefault="00BB5A5F" w:rsidP="00D35EBE">
    <w:pPr>
      <w:pStyle w:val="a"/>
      <w:rPr>
        <w:rFonts w:ascii="Palatino Linotype" w:hAnsi="Palatino Linotype" w:cs="Arial"/>
        <w:sz w:val="22"/>
        <w:szCs w:val="22"/>
      </w:rPr>
    </w:pPr>
    <w:r w:rsidRPr="00716956">
      <w:rPr>
        <w:rFonts w:ascii="Palatino Linotype" w:hAnsi="Palatino Linotype" w:cs="Arial"/>
        <w:sz w:val="22"/>
        <w:szCs w:val="22"/>
      </w:rPr>
      <w:t xml:space="preserve">ORDENANZA </w:t>
    </w:r>
    <w:r>
      <w:rPr>
        <w:rFonts w:ascii="Palatino Linotype" w:hAnsi="Palatino Linotype" w:cs="Arial"/>
        <w:sz w:val="22"/>
        <w:szCs w:val="22"/>
      </w:rPr>
      <w:t xml:space="preserve">METROPOLITANA </w:t>
    </w:r>
    <w:r w:rsidRPr="00716956">
      <w:rPr>
        <w:rFonts w:ascii="Palatino Linotype" w:hAnsi="Palatino Linotype" w:cs="Arial"/>
        <w:sz w:val="22"/>
        <w:szCs w:val="22"/>
      </w:rPr>
      <w:t>No.</w:t>
    </w:r>
  </w:p>
  <w:p w:rsidR="00BB5A5F" w:rsidRDefault="00BB5A5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Default="00BB5A5F">
    <w:pPr>
      <w:pStyle w:val="Encabezado"/>
    </w:pPr>
  </w:p>
  <w:p w:rsidR="00BB5A5F" w:rsidRPr="00BA3016" w:rsidRDefault="00BB5A5F"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27FAA"/>
    <w:rsid w:val="0003377E"/>
    <w:rsid w:val="000338B3"/>
    <w:rsid w:val="00041048"/>
    <w:rsid w:val="00041DDD"/>
    <w:rsid w:val="00042776"/>
    <w:rsid w:val="000472DA"/>
    <w:rsid w:val="000530B0"/>
    <w:rsid w:val="00065492"/>
    <w:rsid w:val="00074C67"/>
    <w:rsid w:val="00087230"/>
    <w:rsid w:val="000872C5"/>
    <w:rsid w:val="00090EED"/>
    <w:rsid w:val="000A0181"/>
    <w:rsid w:val="000A259D"/>
    <w:rsid w:val="000A2961"/>
    <w:rsid w:val="000B17C2"/>
    <w:rsid w:val="000B7053"/>
    <w:rsid w:val="000B7409"/>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60128"/>
    <w:rsid w:val="00160923"/>
    <w:rsid w:val="00160BAE"/>
    <w:rsid w:val="001639AA"/>
    <w:rsid w:val="00167BCC"/>
    <w:rsid w:val="00181EF0"/>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2F2311"/>
    <w:rsid w:val="00335588"/>
    <w:rsid w:val="00342AED"/>
    <w:rsid w:val="00356DE9"/>
    <w:rsid w:val="0036107B"/>
    <w:rsid w:val="00361728"/>
    <w:rsid w:val="00365574"/>
    <w:rsid w:val="003671EC"/>
    <w:rsid w:val="00367FAA"/>
    <w:rsid w:val="00386397"/>
    <w:rsid w:val="00387FE3"/>
    <w:rsid w:val="00391F73"/>
    <w:rsid w:val="00393369"/>
    <w:rsid w:val="003A1975"/>
    <w:rsid w:val="003C251F"/>
    <w:rsid w:val="003D07F3"/>
    <w:rsid w:val="003D31AF"/>
    <w:rsid w:val="003E1E12"/>
    <w:rsid w:val="003E2E75"/>
    <w:rsid w:val="003E7E18"/>
    <w:rsid w:val="003F06F0"/>
    <w:rsid w:val="004000BB"/>
    <w:rsid w:val="00413975"/>
    <w:rsid w:val="00416E87"/>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3206"/>
    <w:rsid w:val="00527DB8"/>
    <w:rsid w:val="00536626"/>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57A0"/>
    <w:rsid w:val="00606113"/>
    <w:rsid w:val="00655023"/>
    <w:rsid w:val="00687BC5"/>
    <w:rsid w:val="0069438B"/>
    <w:rsid w:val="00694CC1"/>
    <w:rsid w:val="00696358"/>
    <w:rsid w:val="00697913"/>
    <w:rsid w:val="006B1565"/>
    <w:rsid w:val="006B417D"/>
    <w:rsid w:val="006B68D0"/>
    <w:rsid w:val="006C417C"/>
    <w:rsid w:val="006C60DB"/>
    <w:rsid w:val="006C66A2"/>
    <w:rsid w:val="006C67F3"/>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C4933"/>
    <w:rsid w:val="007C4C76"/>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53D6"/>
    <w:rsid w:val="00A4709D"/>
    <w:rsid w:val="00A50273"/>
    <w:rsid w:val="00A57330"/>
    <w:rsid w:val="00A62E5D"/>
    <w:rsid w:val="00A7617F"/>
    <w:rsid w:val="00A86289"/>
    <w:rsid w:val="00A86A49"/>
    <w:rsid w:val="00A86F2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5A5F"/>
    <w:rsid w:val="00BB6284"/>
    <w:rsid w:val="00BC26DE"/>
    <w:rsid w:val="00BC2C8D"/>
    <w:rsid w:val="00BC444B"/>
    <w:rsid w:val="00BD3F26"/>
    <w:rsid w:val="00BE49D9"/>
    <w:rsid w:val="00BE537C"/>
    <w:rsid w:val="00C00735"/>
    <w:rsid w:val="00C0684C"/>
    <w:rsid w:val="00C10FCA"/>
    <w:rsid w:val="00C130B0"/>
    <w:rsid w:val="00C14322"/>
    <w:rsid w:val="00C14CAB"/>
    <w:rsid w:val="00C15F19"/>
    <w:rsid w:val="00C17F43"/>
    <w:rsid w:val="00C22422"/>
    <w:rsid w:val="00C36D71"/>
    <w:rsid w:val="00C43CE3"/>
    <w:rsid w:val="00C4560E"/>
    <w:rsid w:val="00C57BC0"/>
    <w:rsid w:val="00C640A0"/>
    <w:rsid w:val="00C67884"/>
    <w:rsid w:val="00C7226B"/>
    <w:rsid w:val="00C80865"/>
    <w:rsid w:val="00C8171A"/>
    <w:rsid w:val="00C81E44"/>
    <w:rsid w:val="00C861C5"/>
    <w:rsid w:val="00C96EF7"/>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5CE5"/>
    <w:rsid w:val="00D16771"/>
    <w:rsid w:val="00D16C4F"/>
    <w:rsid w:val="00D20396"/>
    <w:rsid w:val="00D22BD8"/>
    <w:rsid w:val="00D2649F"/>
    <w:rsid w:val="00D30211"/>
    <w:rsid w:val="00D344A8"/>
    <w:rsid w:val="00D35EBE"/>
    <w:rsid w:val="00D61311"/>
    <w:rsid w:val="00D76EC9"/>
    <w:rsid w:val="00D826A1"/>
    <w:rsid w:val="00D840AD"/>
    <w:rsid w:val="00D86842"/>
    <w:rsid w:val="00DA4B8C"/>
    <w:rsid w:val="00DA4D4E"/>
    <w:rsid w:val="00DB21C4"/>
    <w:rsid w:val="00DB3496"/>
    <w:rsid w:val="00DB74F0"/>
    <w:rsid w:val="00DC31FD"/>
    <w:rsid w:val="00DD0144"/>
    <w:rsid w:val="00DD0BE5"/>
    <w:rsid w:val="00DD1186"/>
    <w:rsid w:val="00DD1A49"/>
    <w:rsid w:val="00DE3C84"/>
    <w:rsid w:val="00DE5D70"/>
    <w:rsid w:val="00DF360F"/>
    <w:rsid w:val="00DF63F9"/>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79CE"/>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60B87-E7CA-4C09-B77E-7DD49DFD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15</Pages>
  <Words>5190</Words>
  <Characters>28548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20</cp:revision>
  <cp:lastPrinted>2018-10-22T14:56:00Z</cp:lastPrinted>
  <dcterms:created xsi:type="dcterms:W3CDTF">2018-10-11T03:36:00Z</dcterms:created>
  <dcterms:modified xsi:type="dcterms:W3CDTF">2018-10-22T19:59:00Z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