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34" w:rsidRDefault="00B71534" w:rsidP="00B71534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B71534" w:rsidRPr="00C6635F" w:rsidRDefault="00B71534" w:rsidP="00B71534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B71534" w:rsidRDefault="00B71534" w:rsidP="00B71534">
      <w:pPr>
        <w:ind w:left="495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Quito,</w:t>
      </w:r>
    </w:p>
    <w:p w:rsidR="00B71534" w:rsidRDefault="00B71534" w:rsidP="00B71534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B71534" w:rsidRDefault="005446F4" w:rsidP="00B71534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71534">
        <w:rPr>
          <w:rFonts w:ascii="Tahoma" w:hAnsi="Tahoma" w:cs="Tahoma"/>
          <w:sz w:val="20"/>
          <w:szCs w:val="20"/>
        </w:rPr>
        <w:t>Oficio STHV-DMPPS-</w:t>
      </w:r>
    </w:p>
    <w:p w:rsidR="005446F4" w:rsidRDefault="005446F4" w:rsidP="00B71534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5446F4" w:rsidRDefault="005446F4" w:rsidP="00B71534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GDOC. 2018-092690</w:t>
      </w:r>
    </w:p>
    <w:p w:rsidR="005446F4" w:rsidRDefault="005446F4" w:rsidP="00B71534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5446F4" w:rsidRDefault="005446F4" w:rsidP="00B71534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B71534" w:rsidRDefault="00B71534" w:rsidP="00B71534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Ingeniera</w:t>
      </w:r>
    </w:p>
    <w:p w:rsidR="00B71534" w:rsidRDefault="00EE629B" w:rsidP="00B71534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</w:t>
      </w:r>
      <w:r w:rsidR="00B71534">
        <w:rPr>
          <w:rFonts w:ascii="Tahoma" w:hAnsi="Tahoma" w:cs="Tahoma"/>
          <w:sz w:val="20"/>
          <w:szCs w:val="20"/>
        </w:rPr>
        <w:t>vanna Chávez</w:t>
      </w:r>
    </w:p>
    <w:p w:rsidR="00B71534" w:rsidRPr="00C14F1A" w:rsidRDefault="00B71534" w:rsidP="00B71534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14F1A">
        <w:rPr>
          <w:rFonts w:ascii="Tahoma" w:hAnsi="Tahoma" w:cs="Tahoma"/>
          <w:b/>
          <w:sz w:val="20"/>
          <w:szCs w:val="20"/>
        </w:rPr>
        <w:t>DIRECTOR</w:t>
      </w:r>
      <w:r>
        <w:rPr>
          <w:rFonts w:ascii="Tahoma" w:hAnsi="Tahoma" w:cs="Tahoma"/>
          <w:b/>
          <w:sz w:val="20"/>
          <w:szCs w:val="20"/>
        </w:rPr>
        <w:t>A</w:t>
      </w:r>
      <w:r w:rsidRPr="00C14F1A">
        <w:rPr>
          <w:rFonts w:ascii="Tahoma" w:hAnsi="Tahoma" w:cs="Tahoma"/>
          <w:b/>
          <w:sz w:val="20"/>
          <w:szCs w:val="20"/>
        </w:rPr>
        <w:t xml:space="preserve"> METROPOLITAN</w:t>
      </w:r>
      <w:r>
        <w:rPr>
          <w:rFonts w:ascii="Tahoma" w:hAnsi="Tahoma" w:cs="Tahoma"/>
          <w:b/>
          <w:sz w:val="20"/>
          <w:szCs w:val="20"/>
        </w:rPr>
        <w:t>A</w:t>
      </w:r>
      <w:r w:rsidRPr="00C14F1A">
        <w:rPr>
          <w:rFonts w:ascii="Tahoma" w:hAnsi="Tahoma" w:cs="Tahoma"/>
          <w:b/>
          <w:sz w:val="20"/>
          <w:szCs w:val="20"/>
        </w:rPr>
        <w:t xml:space="preserve"> DE CATASTRO</w:t>
      </w:r>
    </w:p>
    <w:p w:rsidR="00B71534" w:rsidRPr="00E03192" w:rsidRDefault="00B71534" w:rsidP="00B71534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Municipio del </w:t>
      </w:r>
      <w:r w:rsidRPr="00E03192">
        <w:rPr>
          <w:rFonts w:ascii="Tahoma" w:hAnsi="Tahoma" w:cs="Tahoma"/>
          <w:sz w:val="20"/>
          <w:szCs w:val="20"/>
        </w:rPr>
        <w:t>Distrito Metropolitano de Quito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71534" w:rsidRDefault="00B71534" w:rsidP="00B71534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Presente </w:t>
      </w:r>
    </w:p>
    <w:p w:rsidR="00B71534" w:rsidRDefault="00B71534" w:rsidP="00B71534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B71534" w:rsidRDefault="00BC03AD" w:rsidP="00B71534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71534">
        <w:rPr>
          <w:rFonts w:ascii="Tahoma" w:hAnsi="Tahoma" w:cs="Tahoma"/>
          <w:sz w:val="20"/>
          <w:szCs w:val="20"/>
        </w:rPr>
        <w:tab/>
      </w:r>
      <w:r w:rsidR="00B71534">
        <w:rPr>
          <w:rFonts w:ascii="Tahoma" w:hAnsi="Tahoma" w:cs="Tahoma"/>
          <w:sz w:val="20"/>
          <w:szCs w:val="20"/>
        </w:rPr>
        <w:tab/>
      </w:r>
      <w:r w:rsidR="00B71534">
        <w:rPr>
          <w:rFonts w:ascii="Tahoma" w:hAnsi="Tahoma" w:cs="Tahoma"/>
          <w:sz w:val="20"/>
          <w:szCs w:val="20"/>
        </w:rPr>
        <w:tab/>
      </w:r>
      <w:r w:rsidR="00B71534">
        <w:rPr>
          <w:rFonts w:ascii="Tahoma" w:hAnsi="Tahoma" w:cs="Tahoma"/>
          <w:sz w:val="20"/>
          <w:szCs w:val="20"/>
        </w:rPr>
        <w:tab/>
      </w:r>
      <w:r w:rsidR="00B71534">
        <w:rPr>
          <w:rFonts w:ascii="Tahoma" w:hAnsi="Tahoma" w:cs="Tahoma"/>
          <w:sz w:val="20"/>
          <w:szCs w:val="20"/>
        </w:rPr>
        <w:tab/>
      </w:r>
      <w:r w:rsidR="00B71534">
        <w:rPr>
          <w:rFonts w:ascii="Tahoma" w:hAnsi="Tahoma" w:cs="Tahoma"/>
          <w:sz w:val="20"/>
          <w:szCs w:val="20"/>
        </w:rPr>
        <w:tab/>
      </w:r>
      <w:r w:rsidR="00B71534">
        <w:rPr>
          <w:rFonts w:ascii="Tahoma" w:hAnsi="Tahoma" w:cs="Tahoma"/>
          <w:sz w:val="20"/>
          <w:szCs w:val="20"/>
        </w:rPr>
        <w:tab/>
      </w:r>
      <w:r w:rsidR="00B71534">
        <w:rPr>
          <w:rFonts w:ascii="Tahoma" w:hAnsi="Tahoma" w:cs="Tahoma"/>
          <w:sz w:val="20"/>
          <w:szCs w:val="20"/>
        </w:rPr>
        <w:tab/>
        <w:t xml:space="preserve">     </w:t>
      </w:r>
    </w:p>
    <w:p w:rsidR="00B71534" w:rsidRPr="00FB553E" w:rsidRDefault="00B71534" w:rsidP="00B71534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5446F4" w:rsidRDefault="00B71534" w:rsidP="00222CC3">
      <w:pPr>
        <w:contextualSpacing/>
        <w:jc w:val="both"/>
        <w:rPr>
          <w:rFonts w:ascii="Tahoma" w:hAnsi="Tahoma" w:cs="Tahoma"/>
          <w:sz w:val="18"/>
          <w:szCs w:val="18"/>
        </w:rPr>
      </w:pPr>
      <w:r w:rsidRPr="00FB553E">
        <w:rPr>
          <w:rFonts w:ascii="Tahoma" w:hAnsi="Tahoma" w:cs="Tahoma"/>
          <w:sz w:val="18"/>
          <w:szCs w:val="18"/>
        </w:rPr>
        <w:t>En</w:t>
      </w:r>
      <w:r w:rsidR="005446F4">
        <w:rPr>
          <w:rFonts w:ascii="Tahoma" w:hAnsi="Tahoma" w:cs="Tahoma"/>
          <w:sz w:val="18"/>
          <w:szCs w:val="18"/>
        </w:rPr>
        <w:t xml:space="preserve"> respuesta al oficio No. DMC-CE-08482 del 16 de julio de 2018 mediante el cual La Dirección Metropolitana de Catastros solicita:</w:t>
      </w:r>
    </w:p>
    <w:p w:rsidR="005446F4" w:rsidRDefault="005446F4" w:rsidP="00222CC3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5446F4" w:rsidRDefault="005446F4" w:rsidP="005446F4">
      <w:pPr>
        <w:pStyle w:val="Prrafodelista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 anexe copia de la </w:t>
      </w:r>
      <w:r w:rsidR="009B1E0B">
        <w:rPr>
          <w:rFonts w:ascii="Tahoma" w:hAnsi="Tahoma" w:cs="Tahoma"/>
          <w:sz w:val="18"/>
          <w:szCs w:val="18"/>
        </w:rPr>
        <w:t>sentencia de j</w:t>
      </w:r>
      <w:r>
        <w:rPr>
          <w:rFonts w:ascii="Tahoma" w:hAnsi="Tahoma" w:cs="Tahoma"/>
          <w:sz w:val="18"/>
          <w:szCs w:val="18"/>
        </w:rPr>
        <w:t xml:space="preserve">uicio </w:t>
      </w:r>
      <w:r w:rsidR="00C94D01">
        <w:rPr>
          <w:rFonts w:ascii="Tahoma" w:hAnsi="Tahoma" w:cs="Tahoma"/>
          <w:sz w:val="18"/>
          <w:szCs w:val="18"/>
        </w:rPr>
        <w:t>por expropiación, con su respectiva inscripción en el Registro del a Propiedad.</w:t>
      </w:r>
    </w:p>
    <w:p w:rsidR="009B1E0B" w:rsidRDefault="009B1E0B" w:rsidP="005446F4">
      <w:pPr>
        <w:pStyle w:val="Prrafodelista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Certificado de Gravamen del lote faltante.</w:t>
      </w:r>
    </w:p>
    <w:p w:rsidR="009B1E0B" w:rsidRDefault="009B1E0B" w:rsidP="005446F4">
      <w:pPr>
        <w:pStyle w:val="Prrafodelista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Revisar </w:t>
      </w:r>
      <w:r w:rsidR="00EC6DA0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n el plano del Proyecto San Patricio, las identificaciones de las áreas verdes, cabidas gráficas con las del cuadro Excel de las áreas verdes y equipamientos público.</w:t>
      </w:r>
    </w:p>
    <w:p w:rsidR="009B1E0B" w:rsidRDefault="009B1E0B" w:rsidP="005446F4">
      <w:pPr>
        <w:pStyle w:val="Prrafodelista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Remitir los linderos de las áreas verdes y equipamientos públicos.</w:t>
      </w:r>
    </w:p>
    <w:p w:rsidR="009B1E0B" w:rsidRPr="005446F4" w:rsidRDefault="009B1E0B" w:rsidP="005446F4">
      <w:pPr>
        <w:pStyle w:val="Prrafodelista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Informar si la cabida de la ciclo vía, se va a entregar al Municipio de Quito, en caso de ser, se requiere que se solicite en el oficio por parte de Territorio. </w:t>
      </w:r>
    </w:p>
    <w:p w:rsidR="005446F4" w:rsidRDefault="005446F4" w:rsidP="00222CC3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5446F4" w:rsidRDefault="009B1E0B" w:rsidP="00222CC3">
      <w:pPr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 respecto la Secretaría de Territorio, Hábitat y Vivienda informa:</w:t>
      </w:r>
    </w:p>
    <w:p w:rsidR="009B1E0B" w:rsidRDefault="009B1E0B" w:rsidP="00222CC3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9B1E0B" w:rsidRDefault="009B1E0B" w:rsidP="009B1E0B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 el presente oficio se anexa</w:t>
      </w:r>
      <w:r w:rsidR="00EC6DA0">
        <w:rPr>
          <w:rFonts w:ascii="Tahoma" w:hAnsi="Tahoma" w:cs="Tahoma"/>
          <w:sz w:val="18"/>
          <w:szCs w:val="18"/>
        </w:rPr>
        <w:t xml:space="preserve"> en formato </w:t>
      </w:r>
      <w:proofErr w:type="spellStart"/>
      <w:r w:rsidR="00EC6DA0">
        <w:rPr>
          <w:rFonts w:ascii="Tahoma" w:hAnsi="Tahoma" w:cs="Tahoma"/>
          <w:sz w:val="18"/>
          <w:szCs w:val="18"/>
        </w:rPr>
        <w:t>pdf</w:t>
      </w:r>
      <w:proofErr w:type="spellEnd"/>
      <w:r>
        <w:rPr>
          <w:rFonts w:ascii="Tahoma" w:hAnsi="Tahoma" w:cs="Tahoma"/>
          <w:sz w:val="18"/>
          <w:szCs w:val="18"/>
        </w:rPr>
        <w:t xml:space="preserve"> la sentencia de juicio de expropiación solicitada.</w:t>
      </w:r>
    </w:p>
    <w:p w:rsidR="009B1E0B" w:rsidRDefault="009B1E0B" w:rsidP="009B1E0B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El proyecto San Patricio actualmente se desarrolla en 3 lotes con los siguientes números de predio, </w:t>
      </w:r>
      <w:r>
        <w:rPr>
          <w:rFonts w:ascii="Tahoma" w:hAnsi="Tahoma" w:cs="Tahoma"/>
          <w:sz w:val="18"/>
          <w:szCs w:val="18"/>
        </w:rPr>
        <w:t xml:space="preserve">No. </w:t>
      </w:r>
      <w:r w:rsidRPr="002C245B">
        <w:rPr>
          <w:rFonts w:ascii="Tahoma" w:hAnsi="Tahoma" w:cs="Tahoma"/>
          <w:sz w:val="18"/>
          <w:szCs w:val="18"/>
        </w:rPr>
        <w:t>3672119, 3672120, 3672121</w:t>
      </w:r>
      <w:r>
        <w:rPr>
          <w:rFonts w:ascii="Tahoma" w:hAnsi="Tahoma" w:cs="Tahoma"/>
          <w:sz w:val="18"/>
          <w:szCs w:val="18"/>
        </w:rPr>
        <w:t xml:space="preserve">, en el cuarto lote, únicamente se realizara un equipamiento de transporte público, </w:t>
      </w:r>
      <w:r w:rsidR="00EC6DA0">
        <w:rPr>
          <w:rFonts w:ascii="Tahoma" w:hAnsi="Tahoma" w:cs="Tahoma"/>
          <w:sz w:val="18"/>
          <w:szCs w:val="18"/>
        </w:rPr>
        <w:t xml:space="preserve">de todas formas actualmente se incluyen el certificado de gravámenes de los cuatro lotes producto de la subdivisión de hecho en formato </w:t>
      </w:r>
      <w:proofErr w:type="spellStart"/>
      <w:r w:rsidR="00EC6DA0">
        <w:rPr>
          <w:rFonts w:ascii="Tahoma" w:hAnsi="Tahoma" w:cs="Tahoma"/>
          <w:sz w:val="18"/>
          <w:szCs w:val="18"/>
        </w:rPr>
        <w:t>pdf</w:t>
      </w:r>
      <w:proofErr w:type="spellEnd"/>
      <w:r w:rsidR="00EC6DA0">
        <w:rPr>
          <w:rFonts w:ascii="Tahoma" w:hAnsi="Tahoma" w:cs="Tahoma"/>
          <w:sz w:val="18"/>
          <w:szCs w:val="18"/>
        </w:rPr>
        <w:t xml:space="preserve">. </w:t>
      </w:r>
    </w:p>
    <w:p w:rsidR="00EC6DA0" w:rsidRDefault="00EC6DA0" w:rsidP="009B1E0B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Por medio del presente oficio se remite el último archivo digital en formato CAD del proyecto San Patricio, junto con el cuadro Excel actualizado.</w:t>
      </w:r>
    </w:p>
    <w:p w:rsidR="00EC6DA0" w:rsidRDefault="00EC6DA0" w:rsidP="009B1E0B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 remite en un archivo Excel los linderos de las áreas verdes y equipamientos públicos.</w:t>
      </w:r>
    </w:p>
    <w:p w:rsidR="00EC6DA0" w:rsidRPr="009B1E0B" w:rsidRDefault="00EC6DA0" w:rsidP="009B1E0B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Respecto al sector donde se genera la </w:t>
      </w:r>
      <w:r w:rsidR="00D60B5D">
        <w:rPr>
          <w:rFonts w:ascii="Tahoma" w:hAnsi="Tahoma" w:cs="Tahoma"/>
          <w:sz w:val="18"/>
          <w:szCs w:val="18"/>
        </w:rPr>
        <w:t>ciclo vía</w:t>
      </w:r>
      <w:r>
        <w:rPr>
          <w:rFonts w:ascii="Tahoma" w:hAnsi="Tahoma" w:cs="Tahoma"/>
          <w:sz w:val="18"/>
          <w:szCs w:val="18"/>
        </w:rPr>
        <w:t>, este es un parque lineal paralelo a la quebrada</w:t>
      </w:r>
      <w:r w:rsidR="00D60B5D">
        <w:rPr>
          <w:rFonts w:ascii="Tahoma" w:hAnsi="Tahoma" w:cs="Tahoma"/>
          <w:sz w:val="18"/>
          <w:szCs w:val="18"/>
        </w:rPr>
        <w:t xml:space="preserve"> en el cual lo que se requiere es el verificar si esta área cumple con los requisitos establecidos en la normativa vigente para ser entregado como área verde pública. </w:t>
      </w:r>
    </w:p>
    <w:p w:rsidR="009B1E0B" w:rsidRDefault="009B1E0B" w:rsidP="00222CC3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79704D" w:rsidRPr="0079704D" w:rsidRDefault="00BC03AD" w:rsidP="00BC03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 información solicitada se remite en un Cd, adjunto al presente oficio. </w:t>
      </w:r>
    </w:p>
    <w:p w:rsidR="00B71534" w:rsidRDefault="00B71534" w:rsidP="00B71534">
      <w:pPr>
        <w:contextualSpacing/>
      </w:pPr>
    </w:p>
    <w:p w:rsidR="00B71534" w:rsidRPr="00404C6A" w:rsidRDefault="00B71534" w:rsidP="00B71534">
      <w:pPr>
        <w:contextualSpacing/>
        <w:jc w:val="both"/>
        <w:rPr>
          <w:rFonts w:ascii="Tahoma" w:hAnsi="Tahoma" w:cs="Tahoma"/>
          <w:sz w:val="20"/>
          <w:szCs w:val="20"/>
        </w:rPr>
      </w:pPr>
      <w:r w:rsidRPr="00404C6A">
        <w:rPr>
          <w:rFonts w:ascii="Tahoma" w:hAnsi="Tahoma" w:cs="Tahoma"/>
          <w:sz w:val="20"/>
          <w:szCs w:val="20"/>
        </w:rPr>
        <w:t>Atentamente,</w:t>
      </w:r>
    </w:p>
    <w:p w:rsidR="00B71534" w:rsidRPr="00404C6A" w:rsidRDefault="00B71534" w:rsidP="00B71534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B71534" w:rsidRDefault="00B71534" w:rsidP="00B71534">
      <w:pPr>
        <w:contextualSpacing/>
        <w:jc w:val="both"/>
        <w:outlineLvl w:val="0"/>
        <w:rPr>
          <w:rFonts w:ascii="Tahoma" w:hAnsi="Tahoma" w:cs="Tahoma"/>
          <w:sz w:val="20"/>
          <w:szCs w:val="20"/>
        </w:rPr>
      </w:pPr>
    </w:p>
    <w:p w:rsidR="00BC03AD" w:rsidRDefault="00BC03AD" w:rsidP="00B71534">
      <w:pPr>
        <w:contextualSpacing/>
        <w:jc w:val="both"/>
        <w:outlineLvl w:val="0"/>
        <w:rPr>
          <w:rFonts w:ascii="Tahoma" w:hAnsi="Tahoma" w:cs="Tahoma"/>
          <w:sz w:val="20"/>
          <w:szCs w:val="20"/>
        </w:rPr>
      </w:pPr>
    </w:p>
    <w:p w:rsidR="00B71534" w:rsidRPr="00404C6A" w:rsidRDefault="00B71534" w:rsidP="00B71534">
      <w:pPr>
        <w:contextualSpacing/>
        <w:jc w:val="both"/>
        <w:outlineLvl w:val="0"/>
        <w:rPr>
          <w:rFonts w:ascii="Tahoma" w:hAnsi="Tahoma" w:cs="Tahoma"/>
          <w:sz w:val="20"/>
          <w:szCs w:val="20"/>
        </w:rPr>
      </w:pPr>
    </w:p>
    <w:p w:rsidR="00B71534" w:rsidRPr="00404C6A" w:rsidRDefault="00B71534" w:rsidP="00B71534">
      <w:pPr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404C6A">
        <w:rPr>
          <w:rFonts w:ascii="Tahoma" w:hAnsi="Tahoma" w:cs="Tahoma"/>
          <w:sz w:val="20"/>
          <w:szCs w:val="20"/>
        </w:rPr>
        <w:t xml:space="preserve">Arq. </w:t>
      </w:r>
      <w:r w:rsidR="0079704D">
        <w:rPr>
          <w:rFonts w:ascii="Tahoma" w:hAnsi="Tahoma" w:cs="Tahoma"/>
          <w:sz w:val="20"/>
          <w:szCs w:val="20"/>
        </w:rPr>
        <w:t>Vladimir Tapia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1534" w:rsidRPr="00C14F1A" w:rsidRDefault="00B71534" w:rsidP="00B71534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14F1A">
        <w:rPr>
          <w:rFonts w:ascii="Tahoma" w:hAnsi="Tahoma" w:cs="Tahoma"/>
          <w:b/>
          <w:sz w:val="20"/>
          <w:szCs w:val="20"/>
        </w:rPr>
        <w:t>Director Metropolitan</w:t>
      </w:r>
      <w:r w:rsidR="0079704D">
        <w:rPr>
          <w:rFonts w:ascii="Tahoma" w:hAnsi="Tahoma" w:cs="Tahoma"/>
          <w:b/>
          <w:sz w:val="20"/>
          <w:szCs w:val="20"/>
        </w:rPr>
        <w:t>o</w:t>
      </w:r>
      <w:r w:rsidRPr="00C14F1A">
        <w:rPr>
          <w:rFonts w:ascii="Tahoma" w:hAnsi="Tahoma" w:cs="Tahoma"/>
          <w:b/>
          <w:sz w:val="20"/>
          <w:szCs w:val="20"/>
        </w:rPr>
        <w:t xml:space="preserve"> de </w:t>
      </w:r>
      <w:r>
        <w:rPr>
          <w:rFonts w:ascii="Tahoma" w:hAnsi="Tahoma" w:cs="Tahoma"/>
          <w:b/>
          <w:sz w:val="20"/>
          <w:szCs w:val="20"/>
        </w:rPr>
        <w:t>Políticas y Planeamiento del Suelo</w:t>
      </w:r>
    </w:p>
    <w:p w:rsidR="00B71534" w:rsidRPr="00BC03AD" w:rsidRDefault="00B71534" w:rsidP="00B71534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57393">
        <w:rPr>
          <w:rFonts w:ascii="Tahoma" w:hAnsi="Tahoma" w:cs="Tahoma"/>
          <w:b/>
          <w:sz w:val="20"/>
          <w:szCs w:val="20"/>
        </w:rPr>
        <w:t>SECRETARÍA DE TERRITORIO, HÁBITAT Y VIVIENDA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645"/>
        <w:gridCol w:w="849"/>
        <w:gridCol w:w="1012"/>
      </w:tblGrid>
      <w:tr w:rsidR="00B71534" w:rsidRPr="00404C6A" w:rsidTr="00D6490B">
        <w:tc>
          <w:tcPr>
            <w:tcW w:w="0" w:type="auto"/>
          </w:tcPr>
          <w:p w:rsidR="00B71534" w:rsidRPr="00404C6A" w:rsidRDefault="00B71534" w:rsidP="00D6490B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</w:tcPr>
          <w:p w:rsidR="00B71534" w:rsidRPr="00404C6A" w:rsidRDefault="00B71534" w:rsidP="00D6490B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04C6A">
              <w:rPr>
                <w:rFonts w:ascii="Tahoma" w:hAnsi="Tahoma" w:cs="Tahoma"/>
                <w:sz w:val="16"/>
                <w:szCs w:val="16"/>
              </w:rPr>
              <w:t>NOMBRES</w:t>
            </w:r>
          </w:p>
        </w:tc>
        <w:tc>
          <w:tcPr>
            <w:tcW w:w="0" w:type="auto"/>
          </w:tcPr>
          <w:p w:rsidR="00B71534" w:rsidRPr="00404C6A" w:rsidRDefault="00B71534" w:rsidP="00D6490B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SUMILLA</w:t>
            </w:r>
          </w:p>
        </w:tc>
        <w:tc>
          <w:tcPr>
            <w:tcW w:w="0" w:type="auto"/>
          </w:tcPr>
          <w:p w:rsidR="00B71534" w:rsidRPr="00404C6A" w:rsidRDefault="00B71534" w:rsidP="00D6490B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04C6A">
              <w:rPr>
                <w:rFonts w:ascii="Tahoma" w:hAnsi="Tahoma" w:cs="Tahoma"/>
                <w:sz w:val="16"/>
                <w:szCs w:val="16"/>
              </w:rPr>
              <w:t>FECHA</w:t>
            </w:r>
          </w:p>
        </w:tc>
      </w:tr>
      <w:tr w:rsidR="00B71534" w:rsidRPr="00C31DFD" w:rsidTr="00D6490B">
        <w:tc>
          <w:tcPr>
            <w:tcW w:w="0" w:type="auto"/>
          </w:tcPr>
          <w:p w:rsidR="00B71534" w:rsidRPr="00404C6A" w:rsidRDefault="00B71534" w:rsidP="00D6490B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04C6A">
              <w:rPr>
                <w:rFonts w:ascii="Tahoma" w:hAnsi="Tahoma" w:cs="Tahoma"/>
                <w:sz w:val="16"/>
                <w:szCs w:val="16"/>
              </w:rPr>
              <w:t>Elaborado por:</w:t>
            </w:r>
          </w:p>
        </w:tc>
        <w:tc>
          <w:tcPr>
            <w:tcW w:w="0" w:type="auto"/>
          </w:tcPr>
          <w:p w:rsidR="00B71534" w:rsidRPr="00404C6A" w:rsidRDefault="00B71534" w:rsidP="00D6490B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04C6A">
              <w:rPr>
                <w:rFonts w:ascii="Tahoma" w:hAnsi="Tahoma" w:cs="Tahoma"/>
                <w:sz w:val="16"/>
                <w:szCs w:val="16"/>
              </w:rPr>
              <w:t xml:space="preserve">Arq. </w:t>
            </w:r>
            <w:r>
              <w:rPr>
                <w:rFonts w:ascii="Tahoma" w:hAnsi="Tahoma" w:cs="Tahoma"/>
                <w:sz w:val="16"/>
                <w:szCs w:val="16"/>
              </w:rPr>
              <w:t>Pablo Macanchi</w:t>
            </w:r>
          </w:p>
        </w:tc>
        <w:tc>
          <w:tcPr>
            <w:tcW w:w="0" w:type="auto"/>
          </w:tcPr>
          <w:p w:rsidR="00B71534" w:rsidRPr="00C31DFD" w:rsidRDefault="00B71534" w:rsidP="00D6490B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</w:tcPr>
          <w:p w:rsidR="00B71534" w:rsidRPr="00C31DFD" w:rsidRDefault="00BC03AD" w:rsidP="00BC03AD">
            <w:pPr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  <w:r w:rsidR="0079704D">
              <w:rPr>
                <w:rFonts w:ascii="Tahoma" w:hAnsi="Tahoma" w:cs="Tahoma"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bookmarkStart w:id="0" w:name="_GoBack"/>
            <w:bookmarkEnd w:id="0"/>
            <w:r w:rsidR="0079704D">
              <w:rPr>
                <w:rFonts w:ascii="Tahoma" w:hAnsi="Tahoma" w:cs="Tahoma"/>
                <w:sz w:val="16"/>
                <w:szCs w:val="16"/>
              </w:rPr>
              <w:t>.2018</w:t>
            </w:r>
          </w:p>
        </w:tc>
      </w:tr>
    </w:tbl>
    <w:p w:rsidR="00B71534" w:rsidRDefault="00B71534" w:rsidP="00B71534"/>
    <w:p w:rsidR="00B8377C" w:rsidRPr="00B71534" w:rsidRDefault="00B8377C" w:rsidP="00B71534"/>
    <w:sectPr w:rsidR="00B8377C" w:rsidRPr="00B71534" w:rsidSect="00C10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0" w:right="1418" w:bottom="1418" w:left="162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AD" w:rsidRDefault="00A835AD">
      <w:r>
        <w:separator/>
      </w:r>
    </w:p>
  </w:endnote>
  <w:endnote w:type="continuationSeparator" w:id="0">
    <w:p w:rsidR="00A835AD" w:rsidRDefault="00A8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CB" w:rsidRDefault="002C41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5C" w:rsidRPr="0064145C" w:rsidRDefault="0064145C" w:rsidP="0064145C">
    <w:pPr>
      <w:widowControl w:val="0"/>
      <w:autoSpaceDE w:val="0"/>
      <w:autoSpaceDN w:val="0"/>
      <w:adjustRightInd w:val="0"/>
      <w:spacing w:line="213" w:lineRule="atLeast"/>
      <w:ind w:right="19"/>
      <w:jc w:val="right"/>
      <w:rPr>
        <w:rFonts w:asciiTheme="minorHAnsi" w:hAnsiTheme="minorHAnsi" w:cstheme="minorHAnsi"/>
        <w:noProof/>
      </w:rPr>
    </w:pPr>
  </w:p>
  <w:p w:rsidR="0064145C" w:rsidRPr="0064145C" w:rsidRDefault="0064145C" w:rsidP="0064145C">
    <w:pPr>
      <w:widowControl w:val="0"/>
      <w:autoSpaceDE w:val="0"/>
      <w:autoSpaceDN w:val="0"/>
      <w:adjustRightInd w:val="0"/>
      <w:spacing w:line="213" w:lineRule="atLeast"/>
      <w:ind w:right="19"/>
      <w:jc w:val="right"/>
      <w:rPr>
        <w:rFonts w:asciiTheme="minorHAnsi" w:hAnsiTheme="minorHAnsi" w:cstheme="minorHAnsi"/>
        <w:noProof/>
      </w:rPr>
    </w:pPr>
    <w:r w:rsidRPr="0064145C">
      <w:rPr>
        <w:rFonts w:asciiTheme="minorHAnsi" w:hAnsiTheme="minorHAnsi" w:cstheme="minorHAnsi"/>
        <w:sz w:val="18"/>
        <w:szCs w:val="18"/>
      </w:rPr>
      <w:t xml:space="preserve">Página </w:t>
    </w:r>
    <w:r w:rsidRPr="0064145C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64145C">
      <w:rPr>
        <w:rFonts w:asciiTheme="minorHAnsi" w:hAnsiTheme="minorHAnsi" w:cstheme="minorHAnsi"/>
        <w:b/>
        <w:bCs/>
        <w:sz w:val="18"/>
        <w:szCs w:val="18"/>
      </w:rPr>
      <w:instrText>PAGE</w:instrText>
    </w:r>
    <w:r w:rsidRPr="0064145C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BC03AD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64145C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64145C">
      <w:rPr>
        <w:rFonts w:asciiTheme="minorHAnsi" w:hAnsiTheme="minorHAnsi" w:cstheme="minorHAnsi"/>
        <w:sz w:val="18"/>
        <w:szCs w:val="18"/>
      </w:rPr>
      <w:t xml:space="preserve"> de </w:t>
    </w:r>
    <w:r w:rsidRPr="0064145C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64145C">
      <w:rPr>
        <w:rFonts w:asciiTheme="minorHAnsi" w:hAnsiTheme="minorHAnsi" w:cstheme="minorHAnsi"/>
        <w:b/>
        <w:bCs/>
        <w:sz w:val="18"/>
        <w:szCs w:val="18"/>
      </w:rPr>
      <w:instrText>NUMPAGES</w:instrText>
    </w:r>
    <w:r w:rsidRPr="0064145C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BC03AD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64145C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:rsidR="00C93EB3" w:rsidRPr="00C93EB3" w:rsidRDefault="0064145C" w:rsidP="0064145C">
    <w:pPr>
      <w:widowControl w:val="0"/>
      <w:autoSpaceDE w:val="0"/>
      <w:autoSpaceDN w:val="0"/>
      <w:adjustRightInd w:val="0"/>
      <w:spacing w:line="213" w:lineRule="atLeast"/>
      <w:ind w:right="19"/>
      <w:jc w:val="right"/>
      <w:rPr>
        <w:rFonts w:ascii="Arial" w:hAnsi="Arial" w:cs="Arial"/>
        <w:b/>
        <w:bCs/>
        <w:color w:val="000000"/>
        <w:sz w:val="18"/>
        <w:szCs w:val="18"/>
        <w:lang w:val="en-US"/>
      </w:rPr>
    </w:pPr>
    <w:r>
      <w:rPr>
        <w:noProof/>
        <w:lang w:val="es-EC" w:eastAsia="es-EC"/>
      </w:rPr>
      <w:drawing>
        <wp:inline distT="0" distB="0" distL="0" distR="0" wp14:anchorId="04B6478A" wp14:editId="5FE338AC">
          <wp:extent cx="5486400" cy="76753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7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3EB3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CB" w:rsidRDefault="002C41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AD" w:rsidRDefault="00A835AD">
      <w:r>
        <w:separator/>
      </w:r>
    </w:p>
  </w:footnote>
  <w:footnote w:type="continuationSeparator" w:id="0">
    <w:p w:rsidR="00A835AD" w:rsidRDefault="00A8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A8" w:rsidRDefault="000E55A8">
    <w:pPr>
      <w:pStyle w:val="Encabezado"/>
      <w:rPr>
        <w:rFonts w:ascii="Tahoma" w:hAnsi="Tahoma" w:cs="Tahoma"/>
        <w:sz w:val="18"/>
        <w:szCs w:val="18"/>
      </w:rPr>
    </w:pPr>
  </w:p>
  <w:p w:rsidR="000E55A8" w:rsidRDefault="000E55A8">
    <w:pPr>
      <w:pStyle w:val="Encabezado"/>
      <w:rPr>
        <w:rFonts w:ascii="Tahoma" w:hAnsi="Tahoma" w:cs="Tahoma"/>
        <w:sz w:val="18"/>
        <w:szCs w:val="18"/>
      </w:rPr>
    </w:pPr>
  </w:p>
  <w:p w:rsidR="000E55A8" w:rsidRDefault="000E55A8">
    <w:pPr>
      <w:pStyle w:val="Encabezado"/>
      <w:rPr>
        <w:rFonts w:ascii="Tahoma" w:hAnsi="Tahoma" w:cs="Tahoma"/>
        <w:sz w:val="18"/>
        <w:szCs w:val="18"/>
      </w:rPr>
    </w:pPr>
  </w:p>
  <w:p w:rsidR="000E55A8" w:rsidRDefault="000E55A8">
    <w:pPr>
      <w:pStyle w:val="Encabezado"/>
      <w:rPr>
        <w:rFonts w:ascii="Tahoma" w:hAnsi="Tahoma" w:cs="Tahoma"/>
        <w:sz w:val="18"/>
        <w:szCs w:val="18"/>
      </w:rPr>
    </w:pPr>
  </w:p>
  <w:p w:rsidR="000E55A8" w:rsidRDefault="000E55A8">
    <w:pPr>
      <w:pStyle w:val="Encabezado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21" w:rsidRPr="00066A9A" w:rsidRDefault="00A63517" w:rsidP="00D5386D">
    <w:pPr>
      <w:tabs>
        <w:tab w:val="left" w:pos="4320"/>
      </w:tabs>
      <w:rPr>
        <w:rFonts w:ascii="Tahoma" w:hAnsi="Tahoma" w:cs="Tahoma"/>
        <w:b/>
        <w:color w:val="FFFFFF" w:themeColor="background1"/>
        <w:sz w:val="26"/>
        <w:szCs w:val="26"/>
        <w:lang w:val="es-MX"/>
      </w:rPr>
    </w:pPr>
    <w:r w:rsidRPr="00A63517">
      <w:rPr>
        <w:noProof/>
        <w:color w:val="FFFFFF" w:themeColor="background1"/>
        <w:sz w:val="36"/>
        <w:szCs w:val="36"/>
        <w:lang w:val="es-EC" w:eastAsia="es-EC"/>
      </w:rPr>
      <w:drawing>
        <wp:anchor distT="0" distB="0" distL="114300" distR="114300" simplePos="0" relativeHeight="251657216" behindDoc="1" locked="0" layoutInCell="1" allowOverlap="1" wp14:anchorId="1C8F6174" wp14:editId="439A5AA2">
          <wp:simplePos x="0" y="0"/>
          <wp:positionH relativeFrom="column">
            <wp:posOffset>4352392</wp:posOffset>
          </wp:positionH>
          <wp:positionV relativeFrom="paragraph">
            <wp:posOffset>146380</wp:posOffset>
          </wp:positionV>
          <wp:extent cx="1319631" cy="658368"/>
          <wp:effectExtent l="19050" t="0" r="0" b="0"/>
          <wp:wrapTight wrapText="bothSides">
            <wp:wrapPolygon edited="0">
              <wp:start x="10315" y="0"/>
              <wp:lineTo x="2188" y="1871"/>
              <wp:lineTo x="-313" y="4366"/>
              <wp:lineTo x="-313" y="18087"/>
              <wp:lineTo x="2501" y="19958"/>
              <wp:lineTo x="12816" y="21205"/>
              <wp:lineTo x="21569" y="21205"/>
              <wp:lineTo x="21569" y="4366"/>
              <wp:lineTo x="19693" y="1871"/>
              <wp:lineTo x="13129" y="0"/>
              <wp:lineTo x="10315" y="0"/>
            </wp:wrapPolygon>
          </wp:wrapTight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QUIT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F21" w:rsidRPr="00066A9A">
      <w:rPr>
        <w:color w:val="FFFFFF" w:themeColor="background1"/>
        <w:sz w:val="36"/>
        <w:szCs w:val="36"/>
        <w:lang w:val="es-MX"/>
      </w:rPr>
      <w:tab/>
    </w:r>
    <w:r w:rsidR="00542F21" w:rsidRPr="00066A9A">
      <w:rPr>
        <w:rFonts w:ascii="Tahoma" w:hAnsi="Tahoma" w:cs="Tahoma"/>
        <w:b/>
        <w:color w:val="FFFFFF" w:themeColor="background1"/>
        <w:sz w:val="26"/>
        <w:szCs w:val="26"/>
        <w:lang w:val="es-MX"/>
      </w:rPr>
      <w:t xml:space="preserve">Secretaría de </w:t>
    </w:r>
  </w:p>
  <w:p w:rsidR="00542F21" w:rsidRPr="00066A9A" w:rsidRDefault="00542F21" w:rsidP="002D38CA">
    <w:pPr>
      <w:tabs>
        <w:tab w:val="left" w:pos="4320"/>
        <w:tab w:val="right" w:pos="8504"/>
      </w:tabs>
      <w:rPr>
        <w:rFonts w:ascii="Tahoma" w:hAnsi="Tahoma" w:cs="Tahoma"/>
        <w:b/>
        <w:color w:val="FFFFFF" w:themeColor="background1"/>
        <w:sz w:val="26"/>
        <w:szCs w:val="26"/>
        <w:lang w:val="es-MX"/>
      </w:rPr>
    </w:pPr>
    <w:r w:rsidRPr="00066A9A">
      <w:rPr>
        <w:rFonts w:ascii="Tahoma" w:hAnsi="Tahoma" w:cs="Tahoma"/>
        <w:b/>
        <w:color w:val="FFFFFF" w:themeColor="background1"/>
        <w:sz w:val="26"/>
        <w:szCs w:val="26"/>
        <w:lang w:val="es-MX"/>
      </w:rPr>
      <w:tab/>
      <w:t>Territorio Hábitat</w:t>
    </w:r>
  </w:p>
  <w:p w:rsidR="00542F21" w:rsidRPr="00C93EB3" w:rsidRDefault="00542F21" w:rsidP="00C93EB3">
    <w:pPr>
      <w:tabs>
        <w:tab w:val="left" w:pos="4320"/>
        <w:tab w:val="right" w:pos="8504"/>
      </w:tabs>
      <w:rPr>
        <w:rFonts w:ascii="Tahoma" w:hAnsi="Tahoma" w:cs="Tahoma"/>
        <w:b/>
        <w:color w:val="FFFFFF" w:themeColor="background1"/>
        <w:sz w:val="26"/>
        <w:szCs w:val="26"/>
        <w:lang w:val="es-MX"/>
      </w:rPr>
    </w:pPr>
    <w:r w:rsidRPr="00066A9A">
      <w:rPr>
        <w:rFonts w:ascii="Tahoma" w:hAnsi="Tahoma" w:cs="Tahoma"/>
        <w:b/>
        <w:color w:val="FFFFFF" w:themeColor="background1"/>
        <w:sz w:val="26"/>
        <w:szCs w:val="26"/>
        <w:lang w:val="es-MX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CB" w:rsidRDefault="002C41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978A6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C1908"/>
    <w:multiLevelType w:val="hybridMultilevel"/>
    <w:tmpl w:val="F89627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1D85"/>
    <w:multiLevelType w:val="hybridMultilevel"/>
    <w:tmpl w:val="548ACC8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5703"/>
    <w:multiLevelType w:val="hybridMultilevel"/>
    <w:tmpl w:val="B0146F5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D49F1"/>
    <w:multiLevelType w:val="hybridMultilevel"/>
    <w:tmpl w:val="AE602D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711E"/>
    <w:multiLevelType w:val="hybridMultilevel"/>
    <w:tmpl w:val="F11C5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24697"/>
    <w:multiLevelType w:val="hybridMultilevel"/>
    <w:tmpl w:val="AFAA87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097F"/>
    <w:multiLevelType w:val="hybridMultilevel"/>
    <w:tmpl w:val="0A88542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FF259F"/>
    <w:multiLevelType w:val="hybridMultilevel"/>
    <w:tmpl w:val="6688E464"/>
    <w:lvl w:ilvl="0" w:tplc="286ABF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82415"/>
    <w:multiLevelType w:val="hybridMultilevel"/>
    <w:tmpl w:val="E1AC4560"/>
    <w:lvl w:ilvl="0" w:tplc="6E2265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27DC5"/>
    <w:multiLevelType w:val="hybridMultilevel"/>
    <w:tmpl w:val="2594F1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9E6"/>
    <w:multiLevelType w:val="hybridMultilevel"/>
    <w:tmpl w:val="D564006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536B4"/>
    <w:multiLevelType w:val="hybridMultilevel"/>
    <w:tmpl w:val="C7BC1E1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63D1C"/>
    <w:multiLevelType w:val="hybridMultilevel"/>
    <w:tmpl w:val="4236A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80EC5"/>
    <w:multiLevelType w:val="hybridMultilevel"/>
    <w:tmpl w:val="A71EBF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>
      <o:colormru v:ext="edit" colors="#00006c,#0000a8,#2929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A"/>
    <w:rsid w:val="00006654"/>
    <w:rsid w:val="000105CE"/>
    <w:rsid w:val="000321DD"/>
    <w:rsid w:val="00034121"/>
    <w:rsid w:val="00040E21"/>
    <w:rsid w:val="000415B3"/>
    <w:rsid w:val="00044C1A"/>
    <w:rsid w:val="000464C9"/>
    <w:rsid w:val="0005322E"/>
    <w:rsid w:val="000550A2"/>
    <w:rsid w:val="00055A74"/>
    <w:rsid w:val="00060167"/>
    <w:rsid w:val="000601F4"/>
    <w:rsid w:val="00061301"/>
    <w:rsid w:val="00063FCC"/>
    <w:rsid w:val="00064E28"/>
    <w:rsid w:val="0006671F"/>
    <w:rsid w:val="00066A9A"/>
    <w:rsid w:val="00070DFF"/>
    <w:rsid w:val="00072B21"/>
    <w:rsid w:val="00074B26"/>
    <w:rsid w:val="00084FE4"/>
    <w:rsid w:val="000870EC"/>
    <w:rsid w:val="00087611"/>
    <w:rsid w:val="000902CD"/>
    <w:rsid w:val="000951C9"/>
    <w:rsid w:val="00096E6D"/>
    <w:rsid w:val="000A2280"/>
    <w:rsid w:val="000A580A"/>
    <w:rsid w:val="000B73FD"/>
    <w:rsid w:val="000C3696"/>
    <w:rsid w:val="000C397A"/>
    <w:rsid w:val="000C7C1F"/>
    <w:rsid w:val="000D0B15"/>
    <w:rsid w:val="000D325E"/>
    <w:rsid w:val="000D6469"/>
    <w:rsid w:val="000E150F"/>
    <w:rsid w:val="000E55A8"/>
    <w:rsid w:val="000E5A63"/>
    <w:rsid w:val="000E7030"/>
    <w:rsid w:val="000F335A"/>
    <w:rsid w:val="000F3BE3"/>
    <w:rsid w:val="000F6D56"/>
    <w:rsid w:val="001046BD"/>
    <w:rsid w:val="001141DF"/>
    <w:rsid w:val="00116408"/>
    <w:rsid w:val="0011655B"/>
    <w:rsid w:val="001255BF"/>
    <w:rsid w:val="001449E1"/>
    <w:rsid w:val="00146A5C"/>
    <w:rsid w:val="00151299"/>
    <w:rsid w:val="001531F2"/>
    <w:rsid w:val="00153538"/>
    <w:rsid w:val="00155889"/>
    <w:rsid w:val="00156169"/>
    <w:rsid w:val="00156AF3"/>
    <w:rsid w:val="00160A8C"/>
    <w:rsid w:val="00160FDD"/>
    <w:rsid w:val="00167B3F"/>
    <w:rsid w:val="00171104"/>
    <w:rsid w:val="001751FC"/>
    <w:rsid w:val="00180EA4"/>
    <w:rsid w:val="001823DD"/>
    <w:rsid w:val="001825A4"/>
    <w:rsid w:val="0018324F"/>
    <w:rsid w:val="0018478E"/>
    <w:rsid w:val="00191BFA"/>
    <w:rsid w:val="0019224F"/>
    <w:rsid w:val="001922EB"/>
    <w:rsid w:val="00195E19"/>
    <w:rsid w:val="001974E8"/>
    <w:rsid w:val="00197A17"/>
    <w:rsid w:val="00197EF0"/>
    <w:rsid w:val="001A04D7"/>
    <w:rsid w:val="001A1404"/>
    <w:rsid w:val="001A6160"/>
    <w:rsid w:val="001B31CB"/>
    <w:rsid w:val="001C2027"/>
    <w:rsid w:val="001C2351"/>
    <w:rsid w:val="001C2CD2"/>
    <w:rsid w:val="001C2D73"/>
    <w:rsid w:val="001C4260"/>
    <w:rsid w:val="001D1387"/>
    <w:rsid w:val="001D3209"/>
    <w:rsid w:val="001D3908"/>
    <w:rsid w:val="001E67AE"/>
    <w:rsid w:val="001F1E5D"/>
    <w:rsid w:val="001F653B"/>
    <w:rsid w:val="001F72E7"/>
    <w:rsid w:val="00201F1A"/>
    <w:rsid w:val="00206BF8"/>
    <w:rsid w:val="00220943"/>
    <w:rsid w:val="00220F40"/>
    <w:rsid w:val="0022262E"/>
    <w:rsid w:val="00222CC3"/>
    <w:rsid w:val="00227FD8"/>
    <w:rsid w:val="00233C4F"/>
    <w:rsid w:val="00236A79"/>
    <w:rsid w:val="00236A97"/>
    <w:rsid w:val="002406EA"/>
    <w:rsid w:val="00242831"/>
    <w:rsid w:val="00244F57"/>
    <w:rsid w:val="00245173"/>
    <w:rsid w:val="002467C4"/>
    <w:rsid w:val="00256486"/>
    <w:rsid w:val="00257021"/>
    <w:rsid w:val="00262B37"/>
    <w:rsid w:val="0026732E"/>
    <w:rsid w:val="002743F2"/>
    <w:rsid w:val="002761DB"/>
    <w:rsid w:val="002767DB"/>
    <w:rsid w:val="002823DA"/>
    <w:rsid w:val="0028286E"/>
    <w:rsid w:val="0028493B"/>
    <w:rsid w:val="00296217"/>
    <w:rsid w:val="002A13E6"/>
    <w:rsid w:val="002B4905"/>
    <w:rsid w:val="002B5221"/>
    <w:rsid w:val="002B6648"/>
    <w:rsid w:val="002C0B70"/>
    <w:rsid w:val="002C187A"/>
    <w:rsid w:val="002C1C22"/>
    <w:rsid w:val="002C2441"/>
    <w:rsid w:val="002C245B"/>
    <w:rsid w:val="002C2AE8"/>
    <w:rsid w:val="002C41CB"/>
    <w:rsid w:val="002D2408"/>
    <w:rsid w:val="002D334B"/>
    <w:rsid w:val="002D38CA"/>
    <w:rsid w:val="002D7A2D"/>
    <w:rsid w:val="002E0B54"/>
    <w:rsid w:val="002E1493"/>
    <w:rsid w:val="002E4B4E"/>
    <w:rsid w:val="002E627D"/>
    <w:rsid w:val="002F257C"/>
    <w:rsid w:val="002F5D49"/>
    <w:rsid w:val="00300E91"/>
    <w:rsid w:val="00305EAD"/>
    <w:rsid w:val="00314F64"/>
    <w:rsid w:val="00315673"/>
    <w:rsid w:val="00316667"/>
    <w:rsid w:val="00316DF9"/>
    <w:rsid w:val="0031716A"/>
    <w:rsid w:val="003221CD"/>
    <w:rsid w:val="00327ABC"/>
    <w:rsid w:val="00334CF3"/>
    <w:rsid w:val="003451DE"/>
    <w:rsid w:val="0034592D"/>
    <w:rsid w:val="00351C71"/>
    <w:rsid w:val="00354AC2"/>
    <w:rsid w:val="003734B3"/>
    <w:rsid w:val="00375233"/>
    <w:rsid w:val="003761FF"/>
    <w:rsid w:val="00381593"/>
    <w:rsid w:val="00382668"/>
    <w:rsid w:val="003839CA"/>
    <w:rsid w:val="00386379"/>
    <w:rsid w:val="003879BB"/>
    <w:rsid w:val="003A1387"/>
    <w:rsid w:val="003A14D5"/>
    <w:rsid w:val="003A1C1B"/>
    <w:rsid w:val="003A584F"/>
    <w:rsid w:val="003B5097"/>
    <w:rsid w:val="003C0BAC"/>
    <w:rsid w:val="003C2E10"/>
    <w:rsid w:val="003C3157"/>
    <w:rsid w:val="003D1F5A"/>
    <w:rsid w:val="003D37D3"/>
    <w:rsid w:val="003D4EC2"/>
    <w:rsid w:val="003D5F60"/>
    <w:rsid w:val="003D75B5"/>
    <w:rsid w:val="003E03A5"/>
    <w:rsid w:val="003E1339"/>
    <w:rsid w:val="003E513F"/>
    <w:rsid w:val="003F2EB6"/>
    <w:rsid w:val="003F5819"/>
    <w:rsid w:val="003F5835"/>
    <w:rsid w:val="003F6C75"/>
    <w:rsid w:val="00404E40"/>
    <w:rsid w:val="004070A9"/>
    <w:rsid w:val="00425642"/>
    <w:rsid w:val="00425C74"/>
    <w:rsid w:val="00427263"/>
    <w:rsid w:val="00427DED"/>
    <w:rsid w:val="00434B8F"/>
    <w:rsid w:val="00437F1E"/>
    <w:rsid w:val="00456B99"/>
    <w:rsid w:val="00472206"/>
    <w:rsid w:val="00474572"/>
    <w:rsid w:val="004761C7"/>
    <w:rsid w:val="004762B4"/>
    <w:rsid w:val="00482323"/>
    <w:rsid w:val="00486188"/>
    <w:rsid w:val="00487039"/>
    <w:rsid w:val="004872FD"/>
    <w:rsid w:val="004873F0"/>
    <w:rsid w:val="004906CB"/>
    <w:rsid w:val="00491596"/>
    <w:rsid w:val="004932B0"/>
    <w:rsid w:val="00493F6C"/>
    <w:rsid w:val="0049467D"/>
    <w:rsid w:val="00494BDC"/>
    <w:rsid w:val="004A18F6"/>
    <w:rsid w:val="004A3ACA"/>
    <w:rsid w:val="004A3BB4"/>
    <w:rsid w:val="004A5ADB"/>
    <w:rsid w:val="004A5BC2"/>
    <w:rsid w:val="004A5F7F"/>
    <w:rsid w:val="004A6D5A"/>
    <w:rsid w:val="004B4098"/>
    <w:rsid w:val="004B7D32"/>
    <w:rsid w:val="004C0157"/>
    <w:rsid w:val="004D1712"/>
    <w:rsid w:val="004D1ED1"/>
    <w:rsid w:val="004D395D"/>
    <w:rsid w:val="004D516B"/>
    <w:rsid w:val="004E1C92"/>
    <w:rsid w:val="004E32A7"/>
    <w:rsid w:val="004E5B28"/>
    <w:rsid w:val="004E6268"/>
    <w:rsid w:val="004F5C78"/>
    <w:rsid w:val="004F7993"/>
    <w:rsid w:val="0051114E"/>
    <w:rsid w:val="005116F8"/>
    <w:rsid w:val="00513F96"/>
    <w:rsid w:val="005145C0"/>
    <w:rsid w:val="00514AE2"/>
    <w:rsid w:val="005171BC"/>
    <w:rsid w:val="00520AF1"/>
    <w:rsid w:val="00522579"/>
    <w:rsid w:val="0052341C"/>
    <w:rsid w:val="005262A3"/>
    <w:rsid w:val="00526C1A"/>
    <w:rsid w:val="00530D9E"/>
    <w:rsid w:val="00536FB4"/>
    <w:rsid w:val="00537616"/>
    <w:rsid w:val="00542959"/>
    <w:rsid w:val="00542F21"/>
    <w:rsid w:val="005446F4"/>
    <w:rsid w:val="005475B0"/>
    <w:rsid w:val="00550AA7"/>
    <w:rsid w:val="00550B48"/>
    <w:rsid w:val="00552B2A"/>
    <w:rsid w:val="00553628"/>
    <w:rsid w:val="0055505E"/>
    <w:rsid w:val="0056191B"/>
    <w:rsid w:val="0056315B"/>
    <w:rsid w:val="00565221"/>
    <w:rsid w:val="00567524"/>
    <w:rsid w:val="005714DC"/>
    <w:rsid w:val="00572662"/>
    <w:rsid w:val="005800B8"/>
    <w:rsid w:val="005829E6"/>
    <w:rsid w:val="00591806"/>
    <w:rsid w:val="005926CD"/>
    <w:rsid w:val="005A27E8"/>
    <w:rsid w:val="005A3710"/>
    <w:rsid w:val="005A4F50"/>
    <w:rsid w:val="005A7D91"/>
    <w:rsid w:val="005B151C"/>
    <w:rsid w:val="005B25C3"/>
    <w:rsid w:val="005B5E82"/>
    <w:rsid w:val="005C3731"/>
    <w:rsid w:val="005C3BEC"/>
    <w:rsid w:val="005C547B"/>
    <w:rsid w:val="005C5752"/>
    <w:rsid w:val="005C5D5A"/>
    <w:rsid w:val="005C6B00"/>
    <w:rsid w:val="005C7DFA"/>
    <w:rsid w:val="005D0AA9"/>
    <w:rsid w:val="005D4183"/>
    <w:rsid w:val="005D4817"/>
    <w:rsid w:val="005D6E6A"/>
    <w:rsid w:val="005D7107"/>
    <w:rsid w:val="005E2380"/>
    <w:rsid w:val="005E3527"/>
    <w:rsid w:val="005E7C07"/>
    <w:rsid w:val="005F6A43"/>
    <w:rsid w:val="005F7DD7"/>
    <w:rsid w:val="006029FB"/>
    <w:rsid w:val="006034E9"/>
    <w:rsid w:val="00604DA5"/>
    <w:rsid w:val="006066CF"/>
    <w:rsid w:val="00612580"/>
    <w:rsid w:val="00614D7C"/>
    <w:rsid w:val="00615F28"/>
    <w:rsid w:val="00622DE1"/>
    <w:rsid w:val="006254B3"/>
    <w:rsid w:val="006368E0"/>
    <w:rsid w:val="0064145C"/>
    <w:rsid w:val="006419BB"/>
    <w:rsid w:val="00644BA2"/>
    <w:rsid w:val="006462AC"/>
    <w:rsid w:val="00646387"/>
    <w:rsid w:val="00653354"/>
    <w:rsid w:val="00654B35"/>
    <w:rsid w:val="0065551E"/>
    <w:rsid w:val="00660C2E"/>
    <w:rsid w:val="006638EB"/>
    <w:rsid w:val="0066772D"/>
    <w:rsid w:val="00670C13"/>
    <w:rsid w:val="00676B37"/>
    <w:rsid w:val="00681166"/>
    <w:rsid w:val="00682B66"/>
    <w:rsid w:val="00693AAA"/>
    <w:rsid w:val="006952C0"/>
    <w:rsid w:val="00697973"/>
    <w:rsid w:val="006A313A"/>
    <w:rsid w:val="006A65CF"/>
    <w:rsid w:val="006A6E06"/>
    <w:rsid w:val="006B2F94"/>
    <w:rsid w:val="006B3691"/>
    <w:rsid w:val="006B5104"/>
    <w:rsid w:val="006C0EC2"/>
    <w:rsid w:val="006C244C"/>
    <w:rsid w:val="006C33CA"/>
    <w:rsid w:val="006C36E7"/>
    <w:rsid w:val="006C37A8"/>
    <w:rsid w:val="006C45FF"/>
    <w:rsid w:val="006C470C"/>
    <w:rsid w:val="006C600C"/>
    <w:rsid w:val="006C7093"/>
    <w:rsid w:val="006D156D"/>
    <w:rsid w:val="006D18B0"/>
    <w:rsid w:val="006D2387"/>
    <w:rsid w:val="006E18BC"/>
    <w:rsid w:val="006E2D7A"/>
    <w:rsid w:val="006E36F9"/>
    <w:rsid w:val="006F260F"/>
    <w:rsid w:val="006F4051"/>
    <w:rsid w:val="006F5452"/>
    <w:rsid w:val="006F57FF"/>
    <w:rsid w:val="006F615E"/>
    <w:rsid w:val="006F64F0"/>
    <w:rsid w:val="006F65DA"/>
    <w:rsid w:val="006F7EAC"/>
    <w:rsid w:val="00700866"/>
    <w:rsid w:val="007101AF"/>
    <w:rsid w:val="007208BE"/>
    <w:rsid w:val="00723F93"/>
    <w:rsid w:val="00724852"/>
    <w:rsid w:val="00724D44"/>
    <w:rsid w:val="00745CA0"/>
    <w:rsid w:val="0074701C"/>
    <w:rsid w:val="00750392"/>
    <w:rsid w:val="00750C19"/>
    <w:rsid w:val="00754AC7"/>
    <w:rsid w:val="007557FC"/>
    <w:rsid w:val="00760241"/>
    <w:rsid w:val="00760B31"/>
    <w:rsid w:val="00760DE7"/>
    <w:rsid w:val="0077180E"/>
    <w:rsid w:val="00771B3F"/>
    <w:rsid w:val="00772FD4"/>
    <w:rsid w:val="00773519"/>
    <w:rsid w:val="007737B6"/>
    <w:rsid w:val="00780BEE"/>
    <w:rsid w:val="0078239A"/>
    <w:rsid w:val="007841BF"/>
    <w:rsid w:val="0079704D"/>
    <w:rsid w:val="00797A39"/>
    <w:rsid w:val="007A04FD"/>
    <w:rsid w:val="007A07E0"/>
    <w:rsid w:val="007A3B73"/>
    <w:rsid w:val="007A4001"/>
    <w:rsid w:val="007A4558"/>
    <w:rsid w:val="007A5F9D"/>
    <w:rsid w:val="007B08A8"/>
    <w:rsid w:val="007B28DE"/>
    <w:rsid w:val="007B7527"/>
    <w:rsid w:val="007C1DDB"/>
    <w:rsid w:val="007C5679"/>
    <w:rsid w:val="007D043F"/>
    <w:rsid w:val="007D467D"/>
    <w:rsid w:val="007D7ECB"/>
    <w:rsid w:val="007E4FED"/>
    <w:rsid w:val="007F1863"/>
    <w:rsid w:val="007F3183"/>
    <w:rsid w:val="007F77A5"/>
    <w:rsid w:val="00800810"/>
    <w:rsid w:val="008037F3"/>
    <w:rsid w:val="00806069"/>
    <w:rsid w:val="008101E2"/>
    <w:rsid w:val="00812E1F"/>
    <w:rsid w:val="00813783"/>
    <w:rsid w:val="0081445E"/>
    <w:rsid w:val="00816497"/>
    <w:rsid w:val="0082232E"/>
    <w:rsid w:val="00825139"/>
    <w:rsid w:val="00826CD1"/>
    <w:rsid w:val="0082748C"/>
    <w:rsid w:val="008329D0"/>
    <w:rsid w:val="00836D07"/>
    <w:rsid w:val="00841B41"/>
    <w:rsid w:val="0084579B"/>
    <w:rsid w:val="008545A7"/>
    <w:rsid w:val="008574CD"/>
    <w:rsid w:val="00857C65"/>
    <w:rsid w:val="00857CDB"/>
    <w:rsid w:val="008628E5"/>
    <w:rsid w:val="008711BA"/>
    <w:rsid w:val="008773D6"/>
    <w:rsid w:val="00887102"/>
    <w:rsid w:val="00890107"/>
    <w:rsid w:val="00890969"/>
    <w:rsid w:val="008A0572"/>
    <w:rsid w:val="008A5547"/>
    <w:rsid w:val="008A79FF"/>
    <w:rsid w:val="008B1481"/>
    <w:rsid w:val="008B15FF"/>
    <w:rsid w:val="008C4F88"/>
    <w:rsid w:val="008C5494"/>
    <w:rsid w:val="008C79C3"/>
    <w:rsid w:val="008D41A2"/>
    <w:rsid w:val="008E254F"/>
    <w:rsid w:val="008E2559"/>
    <w:rsid w:val="008E3B4A"/>
    <w:rsid w:val="008E3E05"/>
    <w:rsid w:val="008E46FC"/>
    <w:rsid w:val="008E5FF2"/>
    <w:rsid w:val="008E77CE"/>
    <w:rsid w:val="008F5128"/>
    <w:rsid w:val="008F5EA1"/>
    <w:rsid w:val="008F603A"/>
    <w:rsid w:val="00903F59"/>
    <w:rsid w:val="009045C9"/>
    <w:rsid w:val="00906140"/>
    <w:rsid w:val="00906877"/>
    <w:rsid w:val="009123BD"/>
    <w:rsid w:val="00913778"/>
    <w:rsid w:val="009145BF"/>
    <w:rsid w:val="009172E3"/>
    <w:rsid w:val="00921608"/>
    <w:rsid w:val="00925480"/>
    <w:rsid w:val="00926803"/>
    <w:rsid w:val="0093568A"/>
    <w:rsid w:val="009360A7"/>
    <w:rsid w:val="00941EBA"/>
    <w:rsid w:val="0094387B"/>
    <w:rsid w:val="00950E1B"/>
    <w:rsid w:val="00957534"/>
    <w:rsid w:val="00963C60"/>
    <w:rsid w:val="00964C9E"/>
    <w:rsid w:val="00965CCD"/>
    <w:rsid w:val="00965CD1"/>
    <w:rsid w:val="00965D91"/>
    <w:rsid w:val="0097044D"/>
    <w:rsid w:val="00970B36"/>
    <w:rsid w:val="00976B6E"/>
    <w:rsid w:val="00980870"/>
    <w:rsid w:val="009818A2"/>
    <w:rsid w:val="00981F64"/>
    <w:rsid w:val="00982111"/>
    <w:rsid w:val="00983D5E"/>
    <w:rsid w:val="00985198"/>
    <w:rsid w:val="00987E62"/>
    <w:rsid w:val="00990D1E"/>
    <w:rsid w:val="00993B7A"/>
    <w:rsid w:val="0099664C"/>
    <w:rsid w:val="009968EE"/>
    <w:rsid w:val="00996B0C"/>
    <w:rsid w:val="009A4D84"/>
    <w:rsid w:val="009A66BF"/>
    <w:rsid w:val="009B0D4F"/>
    <w:rsid w:val="009B1CB7"/>
    <w:rsid w:val="009B1E0B"/>
    <w:rsid w:val="009B51DE"/>
    <w:rsid w:val="009C0B55"/>
    <w:rsid w:val="009C4B79"/>
    <w:rsid w:val="009C50B9"/>
    <w:rsid w:val="009C61F1"/>
    <w:rsid w:val="009C6F90"/>
    <w:rsid w:val="009D036B"/>
    <w:rsid w:val="009D0463"/>
    <w:rsid w:val="009D1AAE"/>
    <w:rsid w:val="009D6F05"/>
    <w:rsid w:val="009E22AC"/>
    <w:rsid w:val="009E301E"/>
    <w:rsid w:val="009E4C58"/>
    <w:rsid w:val="009E731C"/>
    <w:rsid w:val="009F230A"/>
    <w:rsid w:val="00A03CA7"/>
    <w:rsid w:val="00A075B0"/>
    <w:rsid w:val="00A07C6C"/>
    <w:rsid w:val="00A120E2"/>
    <w:rsid w:val="00A143E9"/>
    <w:rsid w:val="00A159BD"/>
    <w:rsid w:val="00A20511"/>
    <w:rsid w:val="00A213D6"/>
    <w:rsid w:val="00A24E2D"/>
    <w:rsid w:val="00A261C2"/>
    <w:rsid w:val="00A27D85"/>
    <w:rsid w:val="00A354B3"/>
    <w:rsid w:val="00A41DDD"/>
    <w:rsid w:val="00A45999"/>
    <w:rsid w:val="00A4708D"/>
    <w:rsid w:val="00A4779B"/>
    <w:rsid w:val="00A47CE9"/>
    <w:rsid w:val="00A47E08"/>
    <w:rsid w:val="00A54220"/>
    <w:rsid w:val="00A54999"/>
    <w:rsid w:val="00A57393"/>
    <w:rsid w:val="00A63517"/>
    <w:rsid w:val="00A6447D"/>
    <w:rsid w:val="00A64F37"/>
    <w:rsid w:val="00A65084"/>
    <w:rsid w:val="00A6723E"/>
    <w:rsid w:val="00A718F2"/>
    <w:rsid w:val="00A73FCC"/>
    <w:rsid w:val="00A75360"/>
    <w:rsid w:val="00A75714"/>
    <w:rsid w:val="00A802EC"/>
    <w:rsid w:val="00A8194F"/>
    <w:rsid w:val="00A83278"/>
    <w:rsid w:val="00A835AD"/>
    <w:rsid w:val="00A91F7C"/>
    <w:rsid w:val="00A92F1B"/>
    <w:rsid w:val="00A9593C"/>
    <w:rsid w:val="00A960A8"/>
    <w:rsid w:val="00AA33F6"/>
    <w:rsid w:val="00AB1A44"/>
    <w:rsid w:val="00AC02C7"/>
    <w:rsid w:val="00AC06F0"/>
    <w:rsid w:val="00AC1047"/>
    <w:rsid w:val="00AC2DD0"/>
    <w:rsid w:val="00AC4A36"/>
    <w:rsid w:val="00AC4EB0"/>
    <w:rsid w:val="00AC6632"/>
    <w:rsid w:val="00AC7815"/>
    <w:rsid w:val="00AD6901"/>
    <w:rsid w:val="00AD72B6"/>
    <w:rsid w:val="00AE322A"/>
    <w:rsid w:val="00AE3E21"/>
    <w:rsid w:val="00AE7472"/>
    <w:rsid w:val="00AF51BB"/>
    <w:rsid w:val="00AF59FC"/>
    <w:rsid w:val="00AF5CF3"/>
    <w:rsid w:val="00AF622F"/>
    <w:rsid w:val="00AF679F"/>
    <w:rsid w:val="00AF6853"/>
    <w:rsid w:val="00B04859"/>
    <w:rsid w:val="00B05CF5"/>
    <w:rsid w:val="00B12337"/>
    <w:rsid w:val="00B1383C"/>
    <w:rsid w:val="00B15427"/>
    <w:rsid w:val="00B23036"/>
    <w:rsid w:val="00B306B4"/>
    <w:rsid w:val="00B31F16"/>
    <w:rsid w:val="00B33857"/>
    <w:rsid w:val="00B35E2F"/>
    <w:rsid w:val="00B36550"/>
    <w:rsid w:val="00B40252"/>
    <w:rsid w:val="00B430B6"/>
    <w:rsid w:val="00B501ED"/>
    <w:rsid w:val="00B53F5A"/>
    <w:rsid w:val="00B541D2"/>
    <w:rsid w:val="00B54AA7"/>
    <w:rsid w:val="00B576F7"/>
    <w:rsid w:val="00B627B8"/>
    <w:rsid w:val="00B633BA"/>
    <w:rsid w:val="00B71534"/>
    <w:rsid w:val="00B72A97"/>
    <w:rsid w:val="00B73FAF"/>
    <w:rsid w:val="00B761C3"/>
    <w:rsid w:val="00B8053A"/>
    <w:rsid w:val="00B81E5B"/>
    <w:rsid w:val="00B824A7"/>
    <w:rsid w:val="00B8377C"/>
    <w:rsid w:val="00B854C5"/>
    <w:rsid w:val="00B91284"/>
    <w:rsid w:val="00B9128A"/>
    <w:rsid w:val="00B919E4"/>
    <w:rsid w:val="00B94D29"/>
    <w:rsid w:val="00BA12F8"/>
    <w:rsid w:val="00BA1A32"/>
    <w:rsid w:val="00BA1D33"/>
    <w:rsid w:val="00BA539E"/>
    <w:rsid w:val="00BA7F61"/>
    <w:rsid w:val="00BB049F"/>
    <w:rsid w:val="00BB1562"/>
    <w:rsid w:val="00BB1BF8"/>
    <w:rsid w:val="00BC03AD"/>
    <w:rsid w:val="00BC06CB"/>
    <w:rsid w:val="00BC1679"/>
    <w:rsid w:val="00BC21E9"/>
    <w:rsid w:val="00BC5935"/>
    <w:rsid w:val="00BD124C"/>
    <w:rsid w:val="00BD2F68"/>
    <w:rsid w:val="00BE5B58"/>
    <w:rsid w:val="00BE5F6C"/>
    <w:rsid w:val="00BE7E47"/>
    <w:rsid w:val="00BF0529"/>
    <w:rsid w:val="00BF1B2D"/>
    <w:rsid w:val="00BF21D9"/>
    <w:rsid w:val="00BF36DB"/>
    <w:rsid w:val="00BF4235"/>
    <w:rsid w:val="00BF53A6"/>
    <w:rsid w:val="00BF6082"/>
    <w:rsid w:val="00BF62A1"/>
    <w:rsid w:val="00C01F48"/>
    <w:rsid w:val="00C04913"/>
    <w:rsid w:val="00C04D16"/>
    <w:rsid w:val="00C107B6"/>
    <w:rsid w:val="00C13E8A"/>
    <w:rsid w:val="00C160A4"/>
    <w:rsid w:val="00C161F8"/>
    <w:rsid w:val="00C237E1"/>
    <w:rsid w:val="00C26122"/>
    <w:rsid w:val="00C33E70"/>
    <w:rsid w:val="00C3445D"/>
    <w:rsid w:val="00C344B0"/>
    <w:rsid w:val="00C402CE"/>
    <w:rsid w:val="00C45FE0"/>
    <w:rsid w:val="00C5434F"/>
    <w:rsid w:val="00C57C53"/>
    <w:rsid w:val="00C60C79"/>
    <w:rsid w:val="00C61FD9"/>
    <w:rsid w:val="00C6419B"/>
    <w:rsid w:val="00C67E0E"/>
    <w:rsid w:val="00C7197E"/>
    <w:rsid w:val="00C84357"/>
    <w:rsid w:val="00C84EB5"/>
    <w:rsid w:val="00C93EB3"/>
    <w:rsid w:val="00C94D01"/>
    <w:rsid w:val="00C95C83"/>
    <w:rsid w:val="00CA3EE4"/>
    <w:rsid w:val="00CA44A7"/>
    <w:rsid w:val="00CA5A39"/>
    <w:rsid w:val="00CB1AF1"/>
    <w:rsid w:val="00CB3870"/>
    <w:rsid w:val="00CB6DA1"/>
    <w:rsid w:val="00CC3602"/>
    <w:rsid w:val="00CC54DE"/>
    <w:rsid w:val="00CC6D73"/>
    <w:rsid w:val="00CD0473"/>
    <w:rsid w:val="00CD3E14"/>
    <w:rsid w:val="00CE0773"/>
    <w:rsid w:val="00CF11EA"/>
    <w:rsid w:val="00CF5BA6"/>
    <w:rsid w:val="00D1295D"/>
    <w:rsid w:val="00D135F7"/>
    <w:rsid w:val="00D20EBC"/>
    <w:rsid w:val="00D213B9"/>
    <w:rsid w:val="00D21D58"/>
    <w:rsid w:val="00D24F9A"/>
    <w:rsid w:val="00D257BC"/>
    <w:rsid w:val="00D279CD"/>
    <w:rsid w:val="00D34EA6"/>
    <w:rsid w:val="00D354F8"/>
    <w:rsid w:val="00D35AD1"/>
    <w:rsid w:val="00D36597"/>
    <w:rsid w:val="00D413FA"/>
    <w:rsid w:val="00D42062"/>
    <w:rsid w:val="00D42486"/>
    <w:rsid w:val="00D443BF"/>
    <w:rsid w:val="00D45064"/>
    <w:rsid w:val="00D466FA"/>
    <w:rsid w:val="00D47257"/>
    <w:rsid w:val="00D47278"/>
    <w:rsid w:val="00D47655"/>
    <w:rsid w:val="00D47E1F"/>
    <w:rsid w:val="00D47FF1"/>
    <w:rsid w:val="00D512EC"/>
    <w:rsid w:val="00D5386D"/>
    <w:rsid w:val="00D56A78"/>
    <w:rsid w:val="00D57754"/>
    <w:rsid w:val="00D60B5D"/>
    <w:rsid w:val="00D62B66"/>
    <w:rsid w:val="00D64F1C"/>
    <w:rsid w:val="00D657AA"/>
    <w:rsid w:val="00D70E0C"/>
    <w:rsid w:val="00D71F67"/>
    <w:rsid w:val="00D76A88"/>
    <w:rsid w:val="00D77508"/>
    <w:rsid w:val="00D80394"/>
    <w:rsid w:val="00D84791"/>
    <w:rsid w:val="00D8771A"/>
    <w:rsid w:val="00D87EC0"/>
    <w:rsid w:val="00D93AE4"/>
    <w:rsid w:val="00DA09C0"/>
    <w:rsid w:val="00DA365B"/>
    <w:rsid w:val="00DC08B8"/>
    <w:rsid w:val="00DC21BA"/>
    <w:rsid w:val="00DC4932"/>
    <w:rsid w:val="00DC49A8"/>
    <w:rsid w:val="00DC6B1D"/>
    <w:rsid w:val="00DD6FDD"/>
    <w:rsid w:val="00DE054D"/>
    <w:rsid w:val="00DE1DEB"/>
    <w:rsid w:val="00DE1EBF"/>
    <w:rsid w:val="00DE3095"/>
    <w:rsid w:val="00DE4D18"/>
    <w:rsid w:val="00DE6BA0"/>
    <w:rsid w:val="00DE6DE9"/>
    <w:rsid w:val="00DF3420"/>
    <w:rsid w:val="00DF3570"/>
    <w:rsid w:val="00DF7E26"/>
    <w:rsid w:val="00E00C7A"/>
    <w:rsid w:val="00E10517"/>
    <w:rsid w:val="00E25588"/>
    <w:rsid w:val="00E33197"/>
    <w:rsid w:val="00E411A4"/>
    <w:rsid w:val="00E44A7B"/>
    <w:rsid w:val="00E44C2E"/>
    <w:rsid w:val="00E45D76"/>
    <w:rsid w:val="00E4758A"/>
    <w:rsid w:val="00E53184"/>
    <w:rsid w:val="00E535C4"/>
    <w:rsid w:val="00E54508"/>
    <w:rsid w:val="00E60B59"/>
    <w:rsid w:val="00E65812"/>
    <w:rsid w:val="00E721C7"/>
    <w:rsid w:val="00E740EF"/>
    <w:rsid w:val="00E752CA"/>
    <w:rsid w:val="00E764A8"/>
    <w:rsid w:val="00E7674A"/>
    <w:rsid w:val="00E804C0"/>
    <w:rsid w:val="00E8237E"/>
    <w:rsid w:val="00E828A1"/>
    <w:rsid w:val="00E83F59"/>
    <w:rsid w:val="00E84D32"/>
    <w:rsid w:val="00E8524E"/>
    <w:rsid w:val="00E86844"/>
    <w:rsid w:val="00E91F9B"/>
    <w:rsid w:val="00E92A3C"/>
    <w:rsid w:val="00EA0B41"/>
    <w:rsid w:val="00EA4609"/>
    <w:rsid w:val="00EA6173"/>
    <w:rsid w:val="00EB05FB"/>
    <w:rsid w:val="00EB5028"/>
    <w:rsid w:val="00EB6C7F"/>
    <w:rsid w:val="00EC6DA0"/>
    <w:rsid w:val="00ED1EB4"/>
    <w:rsid w:val="00ED37B6"/>
    <w:rsid w:val="00EE200C"/>
    <w:rsid w:val="00EE2EE4"/>
    <w:rsid w:val="00EE629B"/>
    <w:rsid w:val="00EE6763"/>
    <w:rsid w:val="00EE7173"/>
    <w:rsid w:val="00EF0764"/>
    <w:rsid w:val="00EF0C26"/>
    <w:rsid w:val="00EF312D"/>
    <w:rsid w:val="00EF45C7"/>
    <w:rsid w:val="00EF64A9"/>
    <w:rsid w:val="00F016E7"/>
    <w:rsid w:val="00F036EC"/>
    <w:rsid w:val="00F12A11"/>
    <w:rsid w:val="00F15835"/>
    <w:rsid w:val="00F2711A"/>
    <w:rsid w:val="00F27340"/>
    <w:rsid w:val="00F32AEF"/>
    <w:rsid w:val="00F44B31"/>
    <w:rsid w:val="00F45C57"/>
    <w:rsid w:val="00F46458"/>
    <w:rsid w:val="00F51825"/>
    <w:rsid w:val="00F51893"/>
    <w:rsid w:val="00F5354C"/>
    <w:rsid w:val="00F54326"/>
    <w:rsid w:val="00F6199E"/>
    <w:rsid w:val="00F65486"/>
    <w:rsid w:val="00F71882"/>
    <w:rsid w:val="00F72BA9"/>
    <w:rsid w:val="00F82210"/>
    <w:rsid w:val="00F83251"/>
    <w:rsid w:val="00F836AE"/>
    <w:rsid w:val="00F843A8"/>
    <w:rsid w:val="00F84614"/>
    <w:rsid w:val="00F85332"/>
    <w:rsid w:val="00F86BC7"/>
    <w:rsid w:val="00F8724A"/>
    <w:rsid w:val="00F9253E"/>
    <w:rsid w:val="00F92ACD"/>
    <w:rsid w:val="00F92C37"/>
    <w:rsid w:val="00F969F5"/>
    <w:rsid w:val="00FA0DF8"/>
    <w:rsid w:val="00FA19F2"/>
    <w:rsid w:val="00FA5054"/>
    <w:rsid w:val="00FB130B"/>
    <w:rsid w:val="00FB26DF"/>
    <w:rsid w:val="00FC094E"/>
    <w:rsid w:val="00FC202F"/>
    <w:rsid w:val="00FC67E3"/>
    <w:rsid w:val="00FC6DE2"/>
    <w:rsid w:val="00FD0FF4"/>
    <w:rsid w:val="00FD2CA9"/>
    <w:rsid w:val="00FD5294"/>
    <w:rsid w:val="00FD6167"/>
    <w:rsid w:val="00FD7EAF"/>
    <w:rsid w:val="00FE3930"/>
    <w:rsid w:val="00FE4D3F"/>
    <w:rsid w:val="00FF158C"/>
    <w:rsid w:val="00FF1935"/>
    <w:rsid w:val="00FF35F9"/>
    <w:rsid w:val="00FF56E5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6c,#0000a8,#2929cd"/>
    </o:shapedefaults>
    <o:shapelayout v:ext="edit">
      <o:idmap v:ext="edit" data="1"/>
    </o:shapelayout>
  </w:shapeDefaults>
  <w:decimalSymbol w:val=","/>
  <w:listSeparator w:val=";"/>
  <w15:docId w15:val="{88FB1E06-0E91-4882-9AD5-253954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18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187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187A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ED1EB4"/>
    <w:pPr>
      <w:numPr>
        <w:numId w:val="5"/>
      </w:numPr>
      <w:contextualSpacing/>
      <w:jc w:val="both"/>
    </w:pPr>
  </w:style>
  <w:style w:type="paragraph" w:styleId="Prrafodelista">
    <w:name w:val="List Paragraph"/>
    <w:aliases w:val="Párrafo de lista SUBCAPITULO,Párrafo de lista1,Colorful List - Accent 11,TIT 2 IND"/>
    <w:basedOn w:val="Normal"/>
    <w:link w:val="PrrafodelistaCar"/>
    <w:uiPriority w:val="34"/>
    <w:qFormat/>
    <w:rsid w:val="00990D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41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84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C93E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3EB3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A27D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Párrafo de lista SUBCAPITULO Car,Párrafo de lista1 Car,Colorful List - Accent 11 Car,TIT 2 IND Car"/>
    <w:link w:val="Prrafodelista"/>
    <w:uiPriority w:val="34"/>
    <w:locked/>
    <w:rsid w:val="00A27D85"/>
    <w:rPr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semiHidden/>
    <w:rsid w:val="00A27D85"/>
    <w:pPr>
      <w:spacing w:line="240" w:lineRule="atLeast"/>
      <w:ind w:left="567" w:right="49" w:hanging="56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CE33-75FA-4B11-996C-98F4990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mdmq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Pablo Vicente Macanchi Romero</cp:lastModifiedBy>
  <cp:revision>14</cp:revision>
  <cp:lastPrinted>2018-06-19T19:41:00Z</cp:lastPrinted>
  <dcterms:created xsi:type="dcterms:W3CDTF">2018-05-31T19:20:00Z</dcterms:created>
  <dcterms:modified xsi:type="dcterms:W3CDTF">2018-07-25T20:16:00Z</dcterms:modified>
</cp:coreProperties>
</file>