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EB" w:rsidRDefault="000765EB" w:rsidP="00EA1685">
      <w:pPr>
        <w:pStyle w:val="Ttulo"/>
        <w:spacing w:after="120" w:line="276" w:lineRule="auto"/>
        <w:rPr>
          <w:rFonts w:ascii="Palatino Linotype" w:hAnsi="Palatino Linotype" w:cstheme="minorHAnsi"/>
          <w:sz w:val="22"/>
          <w:szCs w:val="22"/>
          <w:lang w:val="es-ES"/>
        </w:rPr>
      </w:pPr>
      <w:bookmarkStart w:id="0" w:name="_GoBack"/>
      <w:bookmarkEnd w:id="0"/>
    </w:p>
    <w:p w:rsidR="00E56EBE" w:rsidRPr="00EA1685" w:rsidRDefault="00030951" w:rsidP="00EA1685">
      <w:pPr>
        <w:pStyle w:val="Ttulo"/>
        <w:spacing w:after="120" w:line="276" w:lineRule="auto"/>
        <w:rPr>
          <w:rFonts w:ascii="Palatino Linotype" w:hAnsi="Palatino Linotype" w:cstheme="minorHAnsi"/>
          <w:sz w:val="22"/>
          <w:szCs w:val="22"/>
          <w:lang w:val="es-ES"/>
        </w:rPr>
      </w:pPr>
      <w:r w:rsidRPr="00EA1685">
        <w:rPr>
          <w:rFonts w:ascii="Palatino Linotype" w:hAnsi="Palatino Linotype" w:cstheme="minorHAnsi"/>
          <w:sz w:val="22"/>
          <w:szCs w:val="22"/>
          <w:lang w:val="es-ES"/>
        </w:rPr>
        <w:t>EXPOSICIÓN</w:t>
      </w:r>
      <w:r w:rsidR="006E2F77" w:rsidRPr="00EA1685">
        <w:rPr>
          <w:rFonts w:ascii="Palatino Linotype" w:hAnsi="Palatino Linotype" w:cstheme="minorHAnsi"/>
          <w:sz w:val="22"/>
          <w:szCs w:val="22"/>
          <w:lang w:val="es-ES"/>
        </w:rPr>
        <w:t xml:space="preserve"> DE MOTIVOS</w:t>
      </w:r>
    </w:p>
    <w:p w:rsidR="0098091C" w:rsidRPr="00C250CB" w:rsidRDefault="0098091C" w:rsidP="003B7B3A">
      <w:pPr>
        <w:widowControl w:val="0"/>
        <w:autoSpaceDE w:val="0"/>
        <w:autoSpaceDN w:val="0"/>
        <w:adjustRightInd w:val="0"/>
        <w:spacing w:after="120" w:line="276" w:lineRule="auto"/>
        <w:ind w:right="64"/>
        <w:jc w:val="both"/>
        <w:rPr>
          <w:rFonts w:ascii="Palatino Linotype" w:hAnsi="Palatino Linotype" w:cstheme="minorHAnsi"/>
          <w:lang w:eastAsia="ar-SA"/>
        </w:rPr>
      </w:pPr>
      <w:r w:rsidRPr="00C250CB">
        <w:rPr>
          <w:rFonts w:ascii="Palatino Linotype" w:hAnsi="Palatino Linotype" w:cstheme="minorHAnsi"/>
          <w:lang w:eastAsia="ar-SA"/>
        </w:rPr>
        <w:t>Según lo establecido en el artículo  84 del Código Orgánico de Organización  Territorial, Autonomía y Descentralización COOTAD,   las Funciones</w:t>
      </w:r>
      <w:r w:rsidRPr="00C250CB">
        <w:rPr>
          <w:rFonts w:ascii="Palatino Linotype" w:hAnsi="Palatino Linotype" w:cstheme="minorHAnsi"/>
          <w:i/>
          <w:lang w:eastAsia="ar-SA"/>
        </w:rPr>
        <w:t xml:space="preserve"> </w:t>
      </w:r>
      <w:r w:rsidRPr="00C250CB">
        <w:rPr>
          <w:rFonts w:ascii="Palatino Linotype" w:hAnsi="Palatino Linotype" w:cstheme="minorHAnsi"/>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8091C" w:rsidRPr="00C250CB" w:rsidRDefault="0098091C" w:rsidP="0098091C">
      <w:pPr>
        <w:widowControl w:val="0"/>
        <w:autoSpaceDE w:val="0"/>
        <w:autoSpaceDN w:val="0"/>
        <w:adjustRightInd w:val="0"/>
        <w:spacing w:after="120" w:line="276" w:lineRule="auto"/>
        <w:ind w:right="64"/>
        <w:jc w:val="both"/>
        <w:rPr>
          <w:rFonts w:ascii="Palatino Linotype" w:hAnsi="Palatino Linotype" w:cstheme="minorHAnsi"/>
          <w:lang w:eastAsia="ar-SA"/>
        </w:rPr>
      </w:pPr>
      <w:r w:rsidRPr="00C250CB">
        <w:rPr>
          <w:rFonts w:ascii="Palatino Linotype" w:hAnsi="Palatino Linotype" w:cstheme="minorHAnsi"/>
          <w:lang w:eastAsia="ar-SA"/>
        </w:rPr>
        <w:t>El Código Orgánico de Organización Territorial, Autonomía y Descentralización</w:t>
      </w:r>
      <w:r>
        <w:rPr>
          <w:rFonts w:ascii="Palatino Linotype" w:hAnsi="Palatino Linotype" w:cstheme="minorHAnsi"/>
          <w:lang w:eastAsia="ar-SA"/>
        </w:rPr>
        <w:t xml:space="preserve"> -</w:t>
      </w:r>
      <w:r w:rsidRPr="00C250CB">
        <w:rPr>
          <w:rFonts w:ascii="Palatino Linotype" w:hAnsi="Palatino Linotype" w:cstheme="minorHAnsi"/>
          <w:lang w:eastAsia="ar-SA"/>
        </w:rPr>
        <w:t xml:space="preserve"> COOTAD; el Código Orgánico de Planificación y Finanzas Públicas y las disposiciones de SENPLADES así como</w:t>
      </w:r>
      <w:r w:rsidRPr="00C250CB">
        <w:rPr>
          <w:rFonts w:ascii="Palatino Linotype" w:hAnsi="Palatino Linotype" w:cstheme="minorHAnsi"/>
        </w:rPr>
        <w:t xml:space="preserve"> l</w:t>
      </w:r>
      <w:r w:rsidRPr="00C250CB">
        <w:rPr>
          <w:rFonts w:ascii="Palatino Linotype" w:hAnsi="Palatino Linotype" w:cstheme="minorHAnsi"/>
          <w:spacing w:val="1"/>
        </w:rPr>
        <w:t>a</w:t>
      </w:r>
      <w:r w:rsidRPr="00C250CB">
        <w:rPr>
          <w:rFonts w:ascii="Palatino Linotype" w:hAnsi="Palatino Linotype" w:cstheme="minorHAnsi"/>
        </w:rPr>
        <w:t>s</w:t>
      </w:r>
      <w:r w:rsidRPr="00C250CB">
        <w:rPr>
          <w:rFonts w:ascii="Palatino Linotype" w:hAnsi="Palatino Linotype" w:cstheme="minorHAnsi"/>
          <w:spacing w:val="2"/>
        </w:rPr>
        <w:t xml:space="preserve"> </w:t>
      </w:r>
      <w:r w:rsidRPr="00C250CB">
        <w:rPr>
          <w:rFonts w:ascii="Palatino Linotype" w:hAnsi="Palatino Linotype" w:cstheme="minorHAnsi"/>
          <w:spacing w:val="-2"/>
          <w:w w:val="102"/>
        </w:rPr>
        <w:t>p</w:t>
      </w:r>
      <w:r w:rsidRPr="00C250CB">
        <w:rPr>
          <w:rFonts w:ascii="Palatino Linotype" w:hAnsi="Palatino Linotype" w:cstheme="minorHAnsi"/>
          <w:w w:val="102"/>
        </w:rPr>
        <w:t>r</w:t>
      </w:r>
      <w:r w:rsidRPr="00C250CB">
        <w:rPr>
          <w:rFonts w:ascii="Palatino Linotype" w:hAnsi="Palatino Linotype" w:cstheme="minorHAnsi"/>
          <w:spacing w:val="-2"/>
          <w:w w:val="102"/>
        </w:rPr>
        <w:t>o</w:t>
      </w:r>
      <w:r w:rsidRPr="00C250CB">
        <w:rPr>
          <w:rFonts w:ascii="Palatino Linotype" w:hAnsi="Palatino Linotype" w:cstheme="minorHAnsi"/>
          <w:spacing w:val="1"/>
          <w:w w:val="102"/>
        </w:rPr>
        <w:t>pu</w:t>
      </w:r>
      <w:r w:rsidRPr="00C250CB">
        <w:rPr>
          <w:rFonts w:ascii="Palatino Linotype" w:hAnsi="Palatino Linotype" w:cstheme="minorHAnsi"/>
          <w:spacing w:val="-2"/>
          <w:w w:val="102"/>
        </w:rPr>
        <w:t>e</w:t>
      </w:r>
      <w:r w:rsidRPr="00C250CB">
        <w:rPr>
          <w:rFonts w:ascii="Palatino Linotype" w:hAnsi="Palatino Linotype" w:cstheme="minorHAnsi"/>
          <w:spacing w:val="1"/>
          <w:w w:val="102"/>
        </w:rPr>
        <w:t>s</w:t>
      </w:r>
      <w:r w:rsidRPr="00C250CB">
        <w:rPr>
          <w:rFonts w:ascii="Palatino Linotype" w:hAnsi="Palatino Linotype" w:cstheme="minorHAnsi"/>
          <w:spacing w:val="-2"/>
          <w:w w:val="102"/>
        </w:rPr>
        <w:t>ta</w:t>
      </w:r>
      <w:r w:rsidRPr="00C250CB">
        <w:rPr>
          <w:rFonts w:ascii="Palatino Linotype" w:hAnsi="Palatino Linotype" w:cstheme="minorHAnsi"/>
          <w:w w:val="102"/>
        </w:rPr>
        <w:t xml:space="preserve">s </w:t>
      </w:r>
      <w:r w:rsidRPr="00C250CB">
        <w:rPr>
          <w:rFonts w:ascii="Palatino Linotype" w:hAnsi="Palatino Linotype" w:cstheme="minorHAnsi"/>
          <w:spacing w:val="1"/>
        </w:rPr>
        <w:t>e</w:t>
      </w:r>
      <w:r w:rsidRPr="00C250CB">
        <w:rPr>
          <w:rFonts w:ascii="Palatino Linotype" w:hAnsi="Palatino Linotype" w:cstheme="minorHAnsi"/>
        </w:rPr>
        <w:t>l</w:t>
      </w:r>
      <w:r w:rsidRPr="00C250CB">
        <w:rPr>
          <w:rFonts w:ascii="Palatino Linotype" w:hAnsi="Palatino Linotype" w:cstheme="minorHAnsi"/>
          <w:spacing w:val="1"/>
        </w:rPr>
        <w:t>ec</w:t>
      </w:r>
      <w:r w:rsidRPr="00C250CB">
        <w:rPr>
          <w:rFonts w:ascii="Palatino Linotype" w:hAnsi="Palatino Linotype" w:cstheme="minorHAnsi"/>
        </w:rPr>
        <w:t>t</w:t>
      </w:r>
      <w:r w:rsidRPr="00C250CB">
        <w:rPr>
          <w:rFonts w:ascii="Palatino Linotype" w:hAnsi="Palatino Linotype" w:cstheme="minorHAnsi"/>
          <w:spacing w:val="-2"/>
        </w:rPr>
        <w:t>o</w:t>
      </w:r>
      <w:r w:rsidRPr="00C250CB">
        <w:rPr>
          <w:rFonts w:ascii="Palatino Linotype" w:hAnsi="Palatino Linotype" w:cstheme="minorHAnsi"/>
        </w:rPr>
        <w:t>r</w:t>
      </w:r>
      <w:r w:rsidRPr="00C250CB">
        <w:rPr>
          <w:rFonts w:ascii="Palatino Linotype" w:hAnsi="Palatino Linotype" w:cstheme="minorHAnsi"/>
          <w:spacing w:val="-2"/>
        </w:rPr>
        <w:t>a</w:t>
      </w:r>
      <w:r w:rsidRPr="00C250CB">
        <w:rPr>
          <w:rFonts w:ascii="Palatino Linotype" w:hAnsi="Palatino Linotype" w:cstheme="minorHAnsi"/>
        </w:rPr>
        <w:t>l</w:t>
      </w:r>
      <w:r w:rsidRPr="00C250CB">
        <w:rPr>
          <w:rFonts w:ascii="Palatino Linotype" w:hAnsi="Palatino Linotype" w:cstheme="minorHAnsi"/>
          <w:spacing w:val="-2"/>
        </w:rPr>
        <w:t>e</w:t>
      </w:r>
      <w:r w:rsidRPr="00C250CB">
        <w:rPr>
          <w:rFonts w:ascii="Palatino Linotype" w:hAnsi="Palatino Linotype" w:cstheme="minorHAnsi"/>
        </w:rPr>
        <w:t>s</w:t>
      </w:r>
      <w:r w:rsidRPr="00C250CB">
        <w:rPr>
          <w:rFonts w:ascii="Palatino Linotype" w:hAnsi="Palatino Linotype" w:cstheme="minorHAnsi"/>
          <w:spacing w:val="5"/>
        </w:rPr>
        <w:t xml:space="preserve">  planteadas por </w:t>
      </w:r>
      <w:r w:rsidRPr="00C250CB">
        <w:rPr>
          <w:rFonts w:ascii="Palatino Linotype" w:hAnsi="Palatino Linotype" w:cstheme="minorHAnsi"/>
          <w:lang w:eastAsia="ar-SA"/>
        </w:rPr>
        <w:t>el Alcalde Metropolitano, constituyeron el referente para la elaboración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98091C" w:rsidRPr="00C250CB" w:rsidRDefault="0098091C" w:rsidP="003B7B3A">
      <w:pPr>
        <w:widowControl w:val="0"/>
        <w:autoSpaceDE w:val="0"/>
        <w:autoSpaceDN w:val="0"/>
        <w:adjustRightInd w:val="0"/>
        <w:spacing w:after="120" w:line="276" w:lineRule="auto"/>
        <w:ind w:right="64"/>
        <w:jc w:val="both"/>
        <w:rPr>
          <w:rFonts w:ascii="Palatino Linotype" w:hAnsi="Palatino Linotype" w:cstheme="minorHAnsi"/>
          <w:lang w:eastAsia="ar-SA"/>
        </w:rPr>
      </w:pPr>
      <w:r w:rsidRPr="00C250CB">
        <w:rPr>
          <w:rFonts w:ascii="Palatino Linotype" w:hAnsi="Palatino Linotype" w:cstheme="minorHAnsi"/>
          <w:lang w:eastAsia="ar-SA"/>
        </w:rPr>
        <w:t>La Ordenanza Metropolitana No. 0041</w:t>
      </w:r>
      <w:r>
        <w:rPr>
          <w:rFonts w:ascii="Palatino Linotype" w:hAnsi="Palatino Linotype" w:cstheme="minorHAnsi"/>
          <w:lang w:eastAsia="ar-SA"/>
        </w:rPr>
        <w:t>,</w:t>
      </w:r>
      <w:r w:rsidRPr="00C250CB">
        <w:rPr>
          <w:rFonts w:ascii="Palatino Linotype" w:hAnsi="Palatino Linotype" w:cstheme="minorHAnsi"/>
          <w:lang w:eastAsia="ar-SA"/>
        </w:rPr>
        <w:t xml:space="preserve">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(PUOS) actualizado.</w:t>
      </w:r>
    </w:p>
    <w:p w:rsidR="0098091C" w:rsidRPr="00C250CB" w:rsidRDefault="0098091C" w:rsidP="003B7B3A">
      <w:pPr>
        <w:widowControl w:val="0"/>
        <w:autoSpaceDE w:val="0"/>
        <w:autoSpaceDN w:val="0"/>
        <w:adjustRightInd w:val="0"/>
        <w:spacing w:after="120" w:line="276" w:lineRule="auto"/>
        <w:ind w:right="64"/>
        <w:jc w:val="both"/>
        <w:rPr>
          <w:rFonts w:ascii="Palatino Linotype" w:hAnsi="Palatino Linotype" w:cstheme="minorHAnsi"/>
          <w:lang w:eastAsia="ar-SA"/>
        </w:rPr>
      </w:pPr>
      <w:r w:rsidRPr="00C250CB">
        <w:rPr>
          <w:rFonts w:ascii="Palatino Linotype" w:hAnsi="Palatino Linotype" w:cstheme="minorHAnsi"/>
          <w:lang w:eastAsia="ar-SA"/>
        </w:rPr>
        <w:t>Mediante oficio No. STHV-DMPPS-5950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98091C" w:rsidRDefault="0098091C" w:rsidP="00973CD7">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El Plan de Uso y Ocupación de Suelo (PUOS) es un instrumento de regulación metropolitana que, de acuerdo con la  Ordenanza Metropolitana</w:t>
      </w:r>
      <w:r w:rsidR="002148F3">
        <w:rPr>
          <w:rFonts w:ascii="Palatino Linotype" w:hAnsi="Palatino Linotype" w:cstheme="minorHAnsi"/>
          <w:sz w:val="22"/>
          <w:szCs w:val="22"/>
          <w:lang w:val="es-EC" w:eastAsia="ar-SA"/>
        </w:rPr>
        <w:t xml:space="preserve"> No. 172</w:t>
      </w:r>
      <w:r w:rsidRPr="00C250CB">
        <w:rPr>
          <w:rFonts w:ascii="Palatino Linotype" w:hAnsi="Palatino Linotype" w:cstheme="minorHAnsi"/>
          <w:sz w:val="22"/>
          <w:szCs w:val="22"/>
          <w:lang w:val="es-EC" w:eastAsia="ar-SA"/>
        </w:rPr>
        <w:t xml:space="preserve"> del Régimen </w:t>
      </w:r>
      <w:r w:rsidR="002148F3">
        <w:rPr>
          <w:rFonts w:ascii="Palatino Linotype" w:hAnsi="Palatino Linotype" w:cstheme="minorHAnsi"/>
          <w:sz w:val="22"/>
          <w:szCs w:val="22"/>
          <w:lang w:val="es-EC" w:eastAsia="ar-SA"/>
        </w:rPr>
        <w:t xml:space="preserve">Administrativo </w:t>
      </w:r>
      <w:r w:rsidRPr="00C250CB">
        <w:rPr>
          <w:rFonts w:ascii="Palatino Linotype" w:hAnsi="Palatino Linotype" w:cstheme="minorHAnsi"/>
          <w:sz w:val="22"/>
          <w:szCs w:val="22"/>
          <w:lang w:val="es-EC" w:eastAsia="ar-SA"/>
        </w:rPr>
        <w:t>de</w:t>
      </w:r>
      <w:r w:rsidR="002148F3">
        <w:rPr>
          <w:rFonts w:ascii="Palatino Linotype" w:hAnsi="Palatino Linotype" w:cstheme="minorHAnsi"/>
          <w:sz w:val="22"/>
          <w:szCs w:val="22"/>
          <w:lang w:val="es-EC" w:eastAsia="ar-SA"/>
        </w:rPr>
        <w:t>l</w:t>
      </w:r>
      <w:r w:rsidRPr="00C250CB">
        <w:rPr>
          <w:rFonts w:ascii="Palatino Linotype" w:hAnsi="Palatino Linotype" w:cstheme="minorHAnsi"/>
          <w:sz w:val="22"/>
          <w:szCs w:val="22"/>
          <w:lang w:val="es-EC" w:eastAsia="ar-SA"/>
        </w:rPr>
        <w:t xml:space="preserv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 </w:t>
      </w:r>
    </w:p>
    <w:p w:rsidR="003B3592" w:rsidRDefault="002148F3" w:rsidP="003B3592">
      <w:pPr>
        <w:pStyle w:val="Textoindependiente"/>
        <w:spacing w:line="276" w:lineRule="auto"/>
        <w:jc w:val="both"/>
        <w:rPr>
          <w:rFonts w:ascii="Palatino Linotype" w:hAnsi="Palatino Linotype" w:cstheme="minorHAnsi"/>
          <w:sz w:val="22"/>
          <w:szCs w:val="22"/>
          <w:lang w:val="es-EC" w:eastAsia="ar-SA"/>
        </w:rPr>
      </w:pPr>
      <w:r>
        <w:rPr>
          <w:rFonts w:ascii="Palatino Linotype" w:hAnsi="Palatino Linotype" w:cstheme="minorHAnsi"/>
          <w:sz w:val="22"/>
          <w:szCs w:val="22"/>
          <w:lang w:val="es-EC" w:eastAsia="ar-SA"/>
        </w:rPr>
        <w:lastRenderedPageBreak/>
        <w:t>Mediante Ordenanza M</w:t>
      </w:r>
      <w:r w:rsidR="003B3592">
        <w:rPr>
          <w:rFonts w:ascii="Palatino Linotype" w:hAnsi="Palatino Linotype" w:cstheme="minorHAnsi"/>
          <w:sz w:val="22"/>
          <w:szCs w:val="22"/>
          <w:lang w:val="es-EC" w:eastAsia="ar-SA"/>
        </w:rPr>
        <w:t xml:space="preserve">etropolitana No. 127 </w:t>
      </w:r>
      <w:r>
        <w:rPr>
          <w:rFonts w:ascii="Palatino Linotype" w:hAnsi="Palatino Linotype" w:cstheme="minorHAnsi"/>
          <w:sz w:val="22"/>
          <w:szCs w:val="22"/>
          <w:lang w:val="es-EC" w:eastAsia="ar-SA"/>
        </w:rPr>
        <w:t xml:space="preserve">sancionada el </w:t>
      </w:r>
      <w:r w:rsidR="003B3592">
        <w:rPr>
          <w:rFonts w:ascii="Palatino Linotype" w:hAnsi="Palatino Linotype" w:cstheme="minorHAnsi"/>
          <w:sz w:val="22"/>
          <w:szCs w:val="22"/>
          <w:lang w:val="es-EC" w:eastAsia="ar-SA"/>
        </w:rPr>
        <w:t xml:space="preserve"> 25 de julio </w:t>
      </w:r>
      <w:r>
        <w:rPr>
          <w:rFonts w:ascii="Palatino Linotype" w:hAnsi="Palatino Linotype" w:cstheme="minorHAnsi"/>
          <w:sz w:val="22"/>
          <w:szCs w:val="22"/>
          <w:lang w:val="es-EC" w:eastAsia="ar-SA"/>
        </w:rPr>
        <w:t>de 2017,</w:t>
      </w:r>
      <w:r w:rsidR="003B3592">
        <w:rPr>
          <w:rFonts w:ascii="Palatino Linotype" w:hAnsi="Palatino Linotype" w:cstheme="minorHAnsi"/>
          <w:sz w:val="22"/>
          <w:szCs w:val="22"/>
          <w:lang w:val="es-EC" w:eastAsia="ar-SA"/>
        </w:rPr>
        <w:t xml:space="preserve"> fue aprobado el Plan de Uso y Ocupación del Suelo (PUOS) y sus anexos</w:t>
      </w:r>
      <w:r w:rsidR="00FD0EDC">
        <w:rPr>
          <w:rFonts w:ascii="Palatino Linotype" w:hAnsi="Palatino Linotype" w:cstheme="minorHAnsi"/>
          <w:sz w:val="22"/>
          <w:szCs w:val="22"/>
          <w:lang w:val="es-EC" w:eastAsia="ar-SA"/>
        </w:rPr>
        <w:t>, los cuales se elaboraron</w:t>
      </w:r>
      <w:r w:rsidR="00EB7F38">
        <w:rPr>
          <w:rFonts w:ascii="Palatino Linotype" w:hAnsi="Palatino Linotype" w:cstheme="minorHAnsi"/>
          <w:sz w:val="22"/>
          <w:szCs w:val="22"/>
          <w:lang w:val="es-EC" w:eastAsia="ar-SA"/>
        </w:rPr>
        <w:t xml:space="preserve">  en base a la Matriz de Cambios 2016, instrumento de trabajo que sirvió para detallar, identificar y validar los cambios en materia de clasificación, uso de suelo y zonificación que conoció tanto la Comisión de Uso de Suelo como el Concejo Metropolitano de Quito y que debían corresponder a los mapas de Uso de Suelo y Forma de Ocupación y Edificabilidad que se anexaron al proyecto de Ordenanza Metropolitana No. 127.</w:t>
      </w:r>
      <w:r w:rsidR="003B3592">
        <w:rPr>
          <w:rFonts w:ascii="Palatino Linotype" w:hAnsi="Palatino Linotype" w:cstheme="minorHAnsi"/>
          <w:sz w:val="22"/>
          <w:szCs w:val="22"/>
          <w:lang w:val="es-EC" w:eastAsia="ar-SA"/>
        </w:rPr>
        <w:t xml:space="preserve"> </w:t>
      </w:r>
    </w:p>
    <w:p w:rsidR="000765EB" w:rsidRDefault="000765EB" w:rsidP="000765EB">
      <w:pPr>
        <w:pStyle w:val="Textoindependiente"/>
        <w:spacing w:line="276" w:lineRule="auto"/>
        <w:jc w:val="both"/>
        <w:rPr>
          <w:rFonts w:ascii="Palatino Linotype" w:hAnsi="Palatino Linotype" w:cstheme="minorHAnsi"/>
          <w:sz w:val="22"/>
          <w:szCs w:val="22"/>
          <w:lang w:val="es-EC" w:eastAsia="ar-SA"/>
        </w:rPr>
      </w:pPr>
      <w:r>
        <w:rPr>
          <w:rFonts w:ascii="Palatino Linotype" w:hAnsi="Palatino Linotype" w:cstheme="minorHAnsi"/>
          <w:sz w:val="22"/>
          <w:szCs w:val="22"/>
          <w:lang w:val="es-EC" w:eastAsia="ar-SA"/>
        </w:rPr>
        <w:t>Mediante oficio No. STHV-DMPPS-1394 de fecha 21 de marzo de 2017 la Secretaría de Territorio, Hábitat y Vivienda remitió a la Comisión de Uso de Suelo, los mapas definitivos del PUOS</w:t>
      </w:r>
      <w:r w:rsidR="00B61D91">
        <w:rPr>
          <w:rFonts w:ascii="Palatino Linotype" w:hAnsi="Palatino Linotype" w:cstheme="minorHAnsi"/>
          <w:sz w:val="22"/>
          <w:szCs w:val="22"/>
          <w:lang w:val="es-EC" w:eastAsia="ar-SA"/>
        </w:rPr>
        <w:t>,</w:t>
      </w:r>
      <w:r>
        <w:rPr>
          <w:rFonts w:ascii="Palatino Linotype" w:hAnsi="Palatino Linotype" w:cstheme="minorHAnsi"/>
          <w:sz w:val="22"/>
          <w:szCs w:val="22"/>
          <w:lang w:val="es-EC" w:eastAsia="ar-SA"/>
        </w:rPr>
        <w:t xml:space="preserve"> actualizado</w:t>
      </w:r>
      <w:r w:rsidR="00B61D91">
        <w:rPr>
          <w:rFonts w:ascii="Palatino Linotype" w:hAnsi="Palatino Linotype" w:cstheme="minorHAnsi"/>
          <w:sz w:val="22"/>
          <w:szCs w:val="22"/>
          <w:lang w:val="es-EC" w:eastAsia="ar-SA"/>
        </w:rPr>
        <w:t>s por los ajustes realizados en base a l</w:t>
      </w:r>
      <w:r>
        <w:rPr>
          <w:rFonts w:ascii="Palatino Linotype" w:hAnsi="Palatino Linotype" w:cstheme="minorHAnsi"/>
          <w:sz w:val="22"/>
          <w:szCs w:val="22"/>
          <w:lang w:val="es-EC" w:eastAsia="ar-SA"/>
        </w:rPr>
        <w:t>as inconsistencias  detectadas por los miembros de la Comisión de Uso de Suelo, a fin de que la Secretaría General del Concejo Metropolitano, cumpla lo establecido en la Disposición Final Tercera de la Ordenanza Metropolitana No. 127.</w:t>
      </w:r>
    </w:p>
    <w:p w:rsidR="00990F35" w:rsidRPr="00990F35" w:rsidRDefault="00990F35" w:rsidP="00E65749">
      <w:pPr>
        <w:pStyle w:val="Textoindependiente"/>
        <w:spacing w:after="0" w:line="276" w:lineRule="auto"/>
        <w:jc w:val="both"/>
        <w:rPr>
          <w:rFonts w:ascii="Palatino Linotype" w:hAnsi="Palatino Linotype" w:cstheme="minorHAnsi"/>
          <w:sz w:val="22"/>
          <w:szCs w:val="22"/>
          <w:lang w:val="es-EC" w:eastAsia="ar-SA"/>
        </w:rPr>
      </w:pPr>
      <w:r w:rsidRPr="00990F35">
        <w:rPr>
          <w:rFonts w:ascii="Palatino Linotype" w:hAnsi="Palatino Linotype" w:cstheme="minorHAnsi"/>
          <w:sz w:val="22"/>
          <w:szCs w:val="22"/>
          <w:lang w:val="es-EC" w:eastAsia="ar-SA"/>
        </w:rPr>
        <w:t>Con  oficio No. SG</w:t>
      </w:r>
      <w:r w:rsidR="00DB2D78">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1019</w:t>
      </w:r>
      <w:r w:rsidR="00536F87">
        <w:rPr>
          <w:rFonts w:ascii="Palatino Linotype" w:hAnsi="Palatino Linotype" w:cstheme="minorHAnsi"/>
          <w:sz w:val="22"/>
          <w:szCs w:val="22"/>
          <w:lang w:val="es-EC" w:eastAsia="ar-SA"/>
        </w:rPr>
        <w:t xml:space="preserve"> de fecha 13 de abril de 2</w:t>
      </w:r>
      <w:r w:rsidRPr="00990F35">
        <w:rPr>
          <w:rFonts w:ascii="Palatino Linotype" w:hAnsi="Palatino Linotype" w:cstheme="minorHAnsi"/>
          <w:sz w:val="22"/>
          <w:szCs w:val="22"/>
          <w:lang w:val="es-EC" w:eastAsia="ar-SA"/>
        </w:rPr>
        <w:t>017  dirigido al Arq. Jacobo Herdoíza,  el Abogado Diego Cevallos, Secretario General del Concejo Metropolitano, señala que: “En función de las observaciones formuladas por la ciudadanía, así como de las verificaciones realizadas por los integrantes de la Comisión de Uso de Suelo,  se determinó que existieron omisiones por parte de la Secretaría de Territorio, Hábitat y Vivienda en la implementación de los</w:t>
      </w:r>
      <w:r w:rsidR="00BB393E">
        <w:rPr>
          <w:rFonts w:ascii="Palatino Linotype" w:hAnsi="Palatino Linotype" w:cstheme="minorHAnsi"/>
          <w:sz w:val="22"/>
          <w:szCs w:val="22"/>
          <w:lang w:val="es-EC" w:eastAsia="ar-SA"/>
        </w:rPr>
        <w:t xml:space="preserve"> </w:t>
      </w:r>
      <w:r w:rsidR="005C11E2">
        <w:rPr>
          <w:rFonts w:ascii="Palatino Linotype" w:hAnsi="Palatino Linotype" w:cstheme="minorHAnsi"/>
          <w:sz w:val="22"/>
          <w:szCs w:val="22"/>
          <w:lang w:val="es-EC" w:eastAsia="ar-SA"/>
        </w:rPr>
        <w:t>(</w:t>
      </w:r>
      <w:r w:rsidR="00BB393E">
        <w:rPr>
          <w:rFonts w:ascii="Palatino Linotype" w:hAnsi="Palatino Linotype" w:cstheme="minorHAnsi"/>
          <w:sz w:val="22"/>
          <w:szCs w:val="22"/>
          <w:lang w:val="es-EC" w:eastAsia="ar-SA"/>
        </w:rPr>
        <w:t>mapas</w:t>
      </w:r>
      <w:r w:rsidR="005C11E2">
        <w:rPr>
          <w:rFonts w:ascii="Palatino Linotype" w:hAnsi="Palatino Linotype" w:cstheme="minorHAnsi"/>
          <w:sz w:val="22"/>
          <w:szCs w:val="22"/>
          <w:lang w:val="es-EC" w:eastAsia="ar-SA"/>
        </w:rPr>
        <w:t>)</w:t>
      </w:r>
      <w:r w:rsidRPr="00990F35">
        <w:rPr>
          <w:rFonts w:ascii="Palatino Linotype" w:hAnsi="Palatino Linotype" w:cstheme="minorHAnsi"/>
          <w:sz w:val="22"/>
          <w:szCs w:val="22"/>
          <w:lang w:val="es-EC" w:eastAsia="ar-SA"/>
        </w:rPr>
        <w:t xml:space="preserve"> aprobado</w:t>
      </w:r>
      <w:r>
        <w:rPr>
          <w:rFonts w:ascii="Palatino Linotype" w:hAnsi="Palatino Linotype" w:cstheme="minorHAnsi"/>
          <w:sz w:val="22"/>
          <w:szCs w:val="22"/>
          <w:lang w:val="es-EC" w:eastAsia="ar-SA"/>
        </w:rPr>
        <w:t>s</w:t>
      </w:r>
      <w:r w:rsidRPr="00990F35">
        <w:rPr>
          <w:rFonts w:ascii="Palatino Linotype" w:hAnsi="Palatino Linotype" w:cstheme="minorHAnsi"/>
          <w:sz w:val="22"/>
          <w:szCs w:val="22"/>
          <w:lang w:val="es-EC" w:eastAsia="ar-SA"/>
        </w:rPr>
        <w:t xml:space="preserve"> por el Cuerpo Edilicio, en función de lo cual la Comisión de Uso de Suelo procedió a analizar las referidas inconsistencias en sesiones de la Comisión en las fechas </w:t>
      </w:r>
      <w:r w:rsidR="001D3B95">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7, 14,y 21 de noviembre de 2016;</w:t>
      </w:r>
      <w:r w:rsidR="001D3B95">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 xml:space="preserve"> 18 y 23 de enero de 2017; 13 y 27 de marzo de 2017;  y, 5 y 10 de abril de 2017.</w:t>
      </w:r>
      <w:r>
        <w:rPr>
          <w:rFonts w:ascii="Palatino Linotype" w:hAnsi="Palatino Linotype" w:cstheme="minorHAnsi"/>
          <w:sz w:val="22"/>
          <w:szCs w:val="22"/>
          <w:lang w:val="es-EC" w:eastAsia="ar-SA"/>
        </w:rPr>
        <w:t xml:space="preserve"> </w:t>
      </w:r>
      <w:r w:rsidR="001D3B95">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 xml:space="preserve">De igual manera se realizaron mesas de trabajo en las siguientes fechas: 10 y 22 de noviembre de 2016, 8, 13 y 15 de diciembre de 2016, 18 y 24 de enero de 2017, y 3 de marzo. En dichas mesas de trabajo se determinaron con claridad las inconsistencias existentes en la aplicación del PUOS frente a lo aprobado por el órgano legislativo mediante Ordenanza Metropolitana No. 127. </w:t>
      </w:r>
    </w:p>
    <w:p w:rsidR="00990F35" w:rsidRPr="00990F35" w:rsidRDefault="00990F35" w:rsidP="00990F35">
      <w:pPr>
        <w:pStyle w:val="Textoindependiente"/>
        <w:spacing w:line="276" w:lineRule="auto"/>
        <w:jc w:val="both"/>
        <w:rPr>
          <w:rFonts w:ascii="Palatino Linotype" w:hAnsi="Palatino Linotype" w:cstheme="minorHAnsi"/>
          <w:sz w:val="22"/>
          <w:szCs w:val="22"/>
          <w:lang w:val="es-EC" w:eastAsia="ar-SA"/>
        </w:rPr>
      </w:pPr>
      <w:r w:rsidRPr="00990F35">
        <w:rPr>
          <w:rFonts w:ascii="Palatino Linotype" w:hAnsi="Palatino Linotype" w:cstheme="minorHAnsi"/>
          <w:sz w:val="22"/>
          <w:szCs w:val="22"/>
          <w:lang w:val="es-EC" w:eastAsia="ar-SA"/>
        </w:rPr>
        <w:t>En tal virtud, una vez que la Comisión de Uso de Suelo ha conocido y ha acogido su informe respecto de la implementación de las omisiones del PUOS aprobado por el Concejo Metropolitano de Quito, en sesión de 18 de julio de 2016, conforme su oficio No. STHV-DMPPS-1394, de 21 de marzo de 2017; y, por disposición de la Comisión en referencia, solicito a usted se sirva disponer a quien corresponda, proceda a implementar las omisiones identificadas respecto de la aplicación de la Ordenanza Metropolitana No. 127, de 25 de julio de 2016”.</w:t>
      </w:r>
    </w:p>
    <w:p w:rsidR="005A0924" w:rsidRPr="00A77F0E" w:rsidRDefault="005A0924" w:rsidP="005A0924">
      <w:pPr>
        <w:pStyle w:val="Textoindependiente"/>
        <w:spacing w:line="276" w:lineRule="auto"/>
        <w:jc w:val="both"/>
        <w:rPr>
          <w:rFonts w:ascii="Palatino Linotype" w:hAnsi="Palatino Linotype" w:cstheme="minorHAnsi"/>
          <w:color w:val="0070C0"/>
          <w:sz w:val="22"/>
          <w:szCs w:val="22"/>
          <w:lang w:eastAsia="ar-SA"/>
        </w:rPr>
      </w:pPr>
      <w:r w:rsidRPr="00DD2204">
        <w:rPr>
          <w:rFonts w:ascii="Palatino Linotype" w:hAnsi="Palatino Linotype" w:cstheme="minorHAnsi"/>
          <w:color w:val="0070C0"/>
          <w:sz w:val="22"/>
          <w:szCs w:val="22"/>
          <w:lang w:eastAsia="ar-SA"/>
        </w:rPr>
        <w:t xml:space="preserve">Con oficio No. </w:t>
      </w:r>
      <w:r w:rsidR="00BC0E13" w:rsidRPr="00DD2204">
        <w:rPr>
          <w:rFonts w:ascii="Palatino Linotype" w:hAnsi="Palatino Linotype" w:cstheme="minorHAnsi"/>
          <w:color w:val="0070C0"/>
          <w:sz w:val="22"/>
          <w:szCs w:val="22"/>
          <w:lang w:eastAsia="ar-SA"/>
        </w:rPr>
        <w:t>0298</w:t>
      </w:r>
      <w:r w:rsidRPr="00DD2204">
        <w:rPr>
          <w:rFonts w:ascii="Palatino Linotype" w:hAnsi="Palatino Linotype" w:cstheme="minorHAnsi"/>
          <w:color w:val="0070C0"/>
          <w:sz w:val="22"/>
          <w:szCs w:val="22"/>
          <w:lang w:eastAsia="ar-SA"/>
        </w:rPr>
        <w:t xml:space="preserve">, de fecha </w:t>
      </w:r>
      <w:r w:rsidR="00DD2204">
        <w:rPr>
          <w:rFonts w:ascii="Palatino Linotype" w:hAnsi="Palatino Linotype" w:cstheme="minorHAnsi"/>
          <w:color w:val="0070C0"/>
          <w:sz w:val="22"/>
          <w:szCs w:val="22"/>
          <w:lang w:eastAsia="ar-SA"/>
        </w:rPr>
        <w:t>10</w:t>
      </w:r>
      <w:r w:rsidR="00DD2204" w:rsidRPr="00DD2204">
        <w:rPr>
          <w:rFonts w:ascii="Palatino Linotype" w:hAnsi="Palatino Linotype" w:cstheme="minorHAnsi"/>
          <w:color w:val="0070C0"/>
          <w:sz w:val="22"/>
          <w:szCs w:val="22"/>
          <w:lang w:eastAsia="ar-SA"/>
        </w:rPr>
        <w:t xml:space="preserve"> de</w:t>
      </w:r>
      <w:r w:rsidRPr="00DD2204">
        <w:rPr>
          <w:rFonts w:ascii="Palatino Linotype" w:hAnsi="Palatino Linotype" w:cstheme="minorHAnsi"/>
          <w:color w:val="0070C0"/>
          <w:sz w:val="22"/>
          <w:szCs w:val="22"/>
          <w:lang w:eastAsia="ar-SA"/>
        </w:rPr>
        <w:t xml:space="preserve"> noviembre de 2016,</w:t>
      </w:r>
      <w:r w:rsidR="00DD2204">
        <w:rPr>
          <w:rFonts w:ascii="Palatino Linotype" w:hAnsi="Palatino Linotype" w:cstheme="minorHAnsi"/>
          <w:color w:val="0070C0"/>
          <w:sz w:val="22"/>
          <w:szCs w:val="22"/>
          <w:lang w:eastAsia="ar-SA"/>
        </w:rPr>
        <w:t xml:space="preserve"> dirigido al Alcalde Metropolitano, </w:t>
      </w:r>
      <w:r w:rsidRPr="00DD2204">
        <w:rPr>
          <w:rFonts w:ascii="Palatino Linotype" w:hAnsi="Palatino Linotype" w:cstheme="minorHAnsi"/>
          <w:color w:val="0070C0"/>
          <w:sz w:val="22"/>
          <w:szCs w:val="22"/>
          <w:lang w:eastAsia="ar-SA"/>
        </w:rPr>
        <w:t xml:space="preserve"> la señora Concejala Susana Castañeda manifiesta que los cambios operados en las asignaciones de uso y ocupación de suelo en el predio No. </w:t>
      </w:r>
      <w:r w:rsidR="004A4DB6">
        <w:rPr>
          <w:rFonts w:ascii="Palatino Linotype" w:hAnsi="Palatino Linotype" w:cstheme="minorHAnsi"/>
          <w:color w:val="0070C0"/>
          <w:sz w:val="22"/>
          <w:szCs w:val="22"/>
          <w:lang w:eastAsia="ar-SA"/>
        </w:rPr>
        <w:t>767461</w:t>
      </w:r>
      <w:r w:rsidRPr="00DD2204">
        <w:rPr>
          <w:rFonts w:ascii="Palatino Linotype" w:hAnsi="Palatino Linotype" w:cstheme="minorHAnsi"/>
          <w:color w:val="0070C0"/>
          <w:sz w:val="22"/>
          <w:szCs w:val="22"/>
          <w:lang w:eastAsia="ar-SA"/>
        </w:rPr>
        <w:t>, ubicado en el sector de Bellavista del</w:t>
      </w:r>
      <w:r w:rsidR="004A4DB6">
        <w:rPr>
          <w:rFonts w:ascii="Palatino Linotype" w:hAnsi="Palatino Linotype" w:cstheme="minorHAnsi"/>
          <w:color w:val="0070C0"/>
          <w:sz w:val="22"/>
          <w:szCs w:val="22"/>
          <w:lang w:eastAsia="ar-SA"/>
        </w:rPr>
        <w:t xml:space="preserve"> Sur sector El</w:t>
      </w:r>
      <w:r w:rsidRPr="00DD2204">
        <w:rPr>
          <w:rFonts w:ascii="Palatino Linotype" w:hAnsi="Palatino Linotype" w:cstheme="minorHAnsi"/>
          <w:color w:val="0070C0"/>
          <w:sz w:val="22"/>
          <w:szCs w:val="22"/>
          <w:lang w:eastAsia="ar-SA"/>
        </w:rPr>
        <w:t xml:space="preserve"> </w:t>
      </w:r>
      <w:proofErr w:type="spellStart"/>
      <w:r w:rsidRPr="00DD2204">
        <w:rPr>
          <w:rFonts w:ascii="Palatino Linotype" w:hAnsi="Palatino Linotype" w:cstheme="minorHAnsi"/>
          <w:color w:val="0070C0"/>
          <w:sz w:val="22"/>
          <w:szCs w:val="22"/>
          <w:lang w:eastAsia="ar-SA"/>
        </w:rPr>
        <w:t>Troje</w:t>
      </w:r>
      <w:proofErr w:type="spellEnd"/>
      <w:r w:rsidRPr="00DD2204">
        <w:rPr>
          <w:rFonts w:ascii="Palatino Linotype" w:hAnsi="Palatino Linotype" w:cstheme="minorHAnsi"/>
          <w:color w:val="0070C0"/>
          <w:sz w:val="22"/>
          <w:szCs w:val="22"/>
          <w:lang w:eastAsia="ar-SA"/>
        </w:rPr>
        <w:t>, implementados a partir de la aprobación del Plan</w:t>
      </w:r>
      <w:r w:rsidRPr="00A77F0E">
        <w:rPr>
          <w:rFonts w:ascii="Palatino Linotype" w:hAnsi="Palatino Linotype" w:cstheme="minorHAnsi"/>
          <w:color w:val="0070C0"/>
          <w:sz w:val="22"/>
          <w:szCs w:val="22"/>
          <w:lang w:eastAsia="ar-SA"/>
        </w:rPr>
        <w:t xml:space="preserve"> de Uso y Ocupación de Suelo (PUOS) mediante Ordenanza Metropolitana No. 127 no constan en la Matriz de Cambios 2016, instrumento de registro que contiene los polígonos </w:t>
      </w:r>
      <w:r w:rsidRPr="00A77F0E">
        <w:rPr>
          <w:rFonts w:ascii="Palatino Linotype" w:hAnsi="Palatino Linotype" w:cstheme="minorHAnsi"/>
          <w:color w:val="0070C0"/>
          <w:sz w:val="22"/>
          <w:szCs w:val="22"/>
          <w:lang w:eastAsia="ar-SA"/>
        </w:rPr>
        <w:lastRenderedPageBreak/>
        <w:t>territoriales que fueron objeto de cambio en la citada ordenanza y que fue utilizada y conocida por los Con</w:t>
      </w:r>
      <w:r w:rsidR="00DD2204">
        <w:rPr>
          <w:rFonts w:ascii="Palatino Linotype" w:hAnsi="Palatino Linotype" w:cstheme="minorHAnsi"/>
          <w:color w:val="0070C0"/>
          <w:sz w:val="22"/>
          <w:szCs w:val="22"/>
          <w:lang w:eastAsia="ar-SA"/>
        </w:rPr>
        <w:t>c</w:t>
      </w:r>
      <w:r w:rsidRPr="00A77F0E">
        <w:rPr>
          <w:rFonts w:ascii="Palatino Linotype" w:hAnsi="Palatino Linotype" w:cstheme="minorHAnsi"/>
          <w:color w:val="0070C0"/>
          <w:sz w:val="22"/>
          <w:szCs w:val="22"/>
          <w:lang w:eastAsia="ar-SA"/>
        </w:rPr>
        <w:t>ejales durante los debates conducentes a la aprobación del PUOS.</w:t>
      </w:r>
    </w:p>
    <w:p w:rsidR="005A0924" w:rsidRPr="005A0924" w:rsidRDefault="005A0924" w:rsidP="005A0924">
      <w:pPr>
        <w:pStyle w:val="Textoindependiente"/>
        <w:spacing w:line="276" w:lineRule="auto"/>
        <w:jc w:val="both"/>
        <w:rPr>
          <w:rFonts w:ascii="Palatino Linotype" w:hAnsi="Palatino Linotype" w:cstheme="minorHAnsi"/>
          <w:color w:val="0070C0"/>
          <w:sz w:val="22"/>
          <w:szCs w:val="22"/>
          <w:lang w:eastAsia="ar-SA"/>
        </w:rPr>
      </w:pPr>
      <w:r w:rsidRPr="00A77F0E">
        <w:rPr>
          <w:rFonts w:ascii="Palatino Linotype" w:hAnsi="Palatino Linotype" w:cstheme="minorHAnsi"/>
          <w:color w:val="0070C0"/>
          <w:sz w:val="22"/>
          <w:szCs w:val="22"/>
          <w:lang w:eastAsia="ar-SA"/>
        </w:rPr>
        <w:t xml:space="preserve">Es a partir de tal comunicación y al evidenciarse que existían otros predios y polígonos que, en el marco de la aprobación del PUOS y de sus mapas PUOS U2 y PUOS Z2, fueron objeto de cambios en sus asignaciones de uso y ocupación del suelo, sin que estén debidamente registrados en la Matriz de Cambios 2016, que la Comisión de Uso de Suelo resolvió solicitar a la Secretaría de Territorio, Hábitat y Vivienda realizar los análisis conducentes a identificar y determinar en detalle los cambios incorporados en los mapas </w:t>
      </w:r>
      <w:r w:rsidRPr="005A0924">
        <w:rPr>
          <w:rFonts w:ascii="Palatino Linotype" w:hAnsi="Palatino Linotype" w:cstheme="minorHAnsi"/>
          <w:color w:val="0070C0"/>
          <w:sz w:val="22"/>
          <w:szCs w:val="22"/>
          <w:lang w:eastAsia="ar-SA"/>
        </w:rPr>
        <w:t xml:space="preserve">del PUOS antes referidos y que no constan en la Matriz de Cambios 2016. </w:t>
      </w:r>
    </w:p>
    <w:p w:rsidR="00B66B62" w:rsidRPr="000765EB" w:rsidRDefault="005A0924" w:rsidP="0066797A">
      <w:pPr>
        <w:pStyle w:val="Textoindependiente"/>
        <w:spacing w:line="276" w:lineRule="auto"/>
        <w:jc w:val="both"/>
        <w:rPr>
          <w:rFonts w:ascii="Palatino Linotype" w:hAnsi="Palatino Linotype" w:cstheme="minorHAnsi"/>
          <w:sz w:val="22"/>
          <w:szCs w:val="22"/>
          <w:lang w:val="es-EC" w:eastAsia="ar-SA"/>
        </w:rPr>
      </w:pPr>
      <w:r w:rsidRPr="005A0924">
        <w:rPr>
          <w:rFonts w:ascii="Palatino Linotype" w:hAnsi="Palatino Linotype" w:cstheme="minorHAnsi"/>
          <w:color w:val="0070C0"/>
          <w:sz w:val="22"/>
          <w:szCs w:val="22"/>
          <w:lang w:eastAsia="ar-SA"/>
        </w:rPr>
        <w:t>Tal es así, que en</w:t>
      </w:r>
      <w:r w:rsidR="0066797A" w:rsidRPr="005A0924">
        <w:rPr>
          <w:rFonts w:ascii="Palatino Linotype" w:hAnsi="Palatino Linotype" w:cstheme="minorHAnsi"/>
          <w:color w:val="0070C0"/>
          <w:sz w:val="22"/>
          <w:szCs w:val="22"/>
          <w:lang w:val="es-EC" w:eastAsia="ar-SA"/>
        </w:rPr>
        <w:t xml:space="preserve"> </w:t>
      </w:r>
      <w:r w:rsidR="0066797A" w:rsidRPr="000765EB">
        <w:rPr>
          <w:rFonts w:ascii="Palatino Linotype" w:hAnsi="Palatino Linotype" w:cstheme="minorHAnsi"/>
          <w:sz w:val="22"/>
          <w:szCs w:val="22"/>
          <w:lang w:val="es-EC" w:eastAsia="ar-SA"/>
        </w:rPr>
        <w:t xml:space="preserve">sesión extraordinaria del día miércoles 31 de </w:t>
      </w:r>
      <w:r w:rsidR="000B095A" w:rsidRPr="000765EB">
        <w:rPr>
          <w:rFonts w:ascii="Palatino Linotype" w:hAnsi="Palatino Linotype" w:cstheme="minorHAnsi"/>
          <w:sz w:val="22"/>
          <w:szCs w:val="22"/>
          <w:lang w:val="es-EC" w:eastAsia="ar-SA"/>
        </w:rPr>
        <w:t>mayo</w:t>
      </w:r>
      <w:r w:rsidR="0066797A" w:rsidRPr="000765EB">
        <w:rPr>
          <w:rFonts w:ascii="Palatino Linotype" w:hAnsi="Palatino Linotype" w:cstheme="minorHAnsi"/>
          <w:sz w:val="22"/>
          <w:szCs w:val="22"/>
          <w:lang w:val="es-EC" w:eastAsia="ar-SA"/>
        </w:rPr>
        <w:t xml:space="preserve"> de 2017, convocada por la Comisión de Uso de Suelo, se resolvió solicitar a la Secretaría de Territorio, Hábitat y Vivienda</w:t>
      </w:r>
      <w:r w:rsidR="006A264F" w:rsidRPr="000765EB">
        <w:rPr>
          <w:rFonts w:ascii="Palatino Linotype" w:hAnsi="Palatino Linotype" w:cstheme="minorHAnsi"/>
          <w:sz w:val="22"/>
          <w:szCs w:val="22"/>
          <w:lang w:val="es-EC" w:eastAsia="ar-SA"/>
        </w:rPr>
        <w:t xml:space="preserve"> reali</w:t>
      </w:r>
      <w:r w:rsidR="002148F3">
        <w:rPr>
          <w:rFonts w:ascii="Palatino Linotype" w:hAnsi="Palatino Linotype" w:cstheme="minorHAnsi"/>
          <w:sz w:val="22"/>
          <w:szCs w:val="22"/>
          <w:lang w:val="es-EC" w:eastAsia="ar-SA"/>
        </w:rPr>
        <w:t>zar</w:t>
      </w:r>
      <w:r w:rsidR="006A264F" w:rsidRPr="000765EB">
        <w:rPr>
          <w:rFonts w:ascii="Palatino Linotype" w:hAnsi="Palatino Linotype" w:cstheme="minorHAnsi"/>
          <w:sz w:val="22"/>
          <w:szCs w:val="22"/>
          <w:lang w:val="es-EC" w:eastAsia="ar-SA"/>
        </w:rPr>
        <w:t xml:space="preserve"> un análisis pormenorizado de los cambios</w:t>
      </w:r>
      <w:r w:rsidR="0010025B" w:rsidRPr="000765EB">
        <w:rPr>
          <w:rFonts w:ascii="Palatino Linotype" w:hAnsi="Palatino Linotype" w:cstheme="minorHAnsi"/>
          <w:sz w:val="22"/>
          <w:szCs w:val="22"/>
          <w:lang w:val="es-EC" w:eastAsia="ar-SA"/>
        </w:rPr>
        <w:t xml:space="preserve"> de clasificación, uso y zonificación del suelo que fueron realizados por esta Secretaría y que no constan en la  Matriz de Cambios 2016, y</w:t>
      </w:r>
      <w:r w:rsidR="0066797A" w:rsidRPr="000765EB">
        <w:rPr>
          <w:rFonts w:ascii="Palatino Linotype" w:hAnsi="Palatino Linotype" w:cstheme="minorHAnsi"/>
          <w:sz w:val="22"/>
          <w:szCs w:val="22"/>
          <w:lang w:val="es-EC" w:eastAsia="ar-SA"/>
        </w:rPr>
        <w:t xml:space="preserve"> elabore un proyecto de ordenanza modificatoria de la Ordenanza Metropolitana No. 127</w:t>
      </w:r>
      <w:r w:rsidR="000A6D8A">
        <w:rPr>
          <w:rFonts w:ascii="Palatino Linotype" w:hAnsi="Palatino Linotype" w:cstheme="minorHAnsi"/>
          <w:sz w:val="22"/>
          <w:szCs w:val="22"/>
          <w:lang w:val="es-EC" w:eastAsia="ar-SA"/>
        </w:rPr>
        <w:t xml:space="preserve">, en la cual solo consten los cambios que fueron aprobados por el Concejo Metropolitano y que constan en la </w:t>
      </w:r>
      <w:r w:rsidR="005C11E2">
        <w:rPr>
          <w:rFonts w:ascii="Palatino Linotype" w:hAnsi="Palatino Linotype" w:cstheme="minorHAnsi"/>
          <w:sz w:val="22"/>
          <w:szCs w:val="22"/>
          <w:lang w:val="es-EC" w:eastAsia="ar-SA"/>
        </w:rPr>
        <w:t xml:space="preserve">citada matriz. </w:t>
      </w:r>
    </w:p>
    <w:p w:rsidR="0066797A" w:rsidRDefault="00973CD7" w:rsidP="000869F7">
      <w:pPr>
        <w:pStyle w:val="Textoindependiente"/>
        <w:spacing w:line="276" w:lineRule="auto"/>
        <w:jc w:val="both"/>
        <w:rPr>
          <w:rFonts w:ascii="Palatino Linotype" w:hAnsi="Palatino Linotype" w:cstheme="minorHAnsi"/>
          <w:sz w:val="22"/>
          <w:szCs w:val="22"/>
          <w:lang w:eastAsia="ar-SA"/>
        </w:rPr>
      </w:pPr>
      <w:r>
        <w:rPr>
          <w:rFonts w:ascii="Palatino Linotype" w:hAnsi="Palatino Linotype" w:cstheme="minorHAnsi"/>
          <w:sz w:val="22"/>
          <w:szCs w:val="22"/>
          <w:lang w:eastAsia="ar-SA"/>
        </w:rPr>
        <w:t>L</w:t>
      </w:r>
      <w:r w:rsidRPr="00C250CB">
        <w:rPr>
          <w:rFonts w:ascii="Palatino Linotype" w:hAnsi="Palatino Linotype" w:cstheme="minorHAnsi"/>
          <w:sz w:val="22"/>
          <w:szCs w:val="22"/>
          <w:lang w:eastAsia="ar-SA"/>
        </w:rPr>
        <w:t>a Secretaría de Territorio, Hábitat y Vivienda</w:t>
      </w:r>
      <w:r w:rsidR="006A264F">
        <w:rPr>
          <w:rFonts w:ascii="Palatino Linotype" w:hAnsi="Palatino Linotype" w:cstheme="minorHAnsi"/>
          <w:sz w:val="22"/>
          <w:szCs w:val="22"/>
          <w:lang w:eastAsia="ar-SA"/>
        </w:rPr>
        <w:t xml:space="preserve">, realizó </w:t>
      </w:r>
      <w:r w:rsidR="0010025B">
        <w:rPr>
          <w:rFonts w:ascii="Palatino Linotype" w:hAnsi="Palatino Linotype" w:cstheme="minorHAnsi"/>
          <w:sz w:val="22"/>
          <w:szCs w:val="22"/>
          <w:lang w:eastAsia="ar-SA"/>
        </w:rPr>
        <w:t xml:space="preserve">el </w:t>
      </w:r>
      <w:r w:rsidR="006A264F">
        <w:rPr>
          <w:rFonts w:ascii="Palatino Linotype" w:hAnsi="Palatino Linotype" w:cstheme="minorHAnsi"/>
          <w:sz w:val="22"/>
          <w:szCs w:val="22"/>
          <w:lang w:eastAsia="ar-SA"/>
        </w:rPr>
        <w:t>análisis</w:t>
      </w:r>
      <w:r w:rsidR="0010025B">
        <w:rPr>
          <w:rFonts w:ascii="Palatino Linotype" w:hAnsi="Palatino Linotype" w:cstheme="minorHAnsi"/>
          <w:sz w:val="22"/>
          <w:szCs w:val="22"/>
          <w:lang w:eastAsia="ar-SA"/>
        </w:rPr>
        <w:t xml:space="preserve"> solicitado y</w:t>
      </w:r>
      <w:r w:rsidR="006A264F">
        <w:rPr>
          <w:rFonts w:ascii="Palatino Linotype" w:hAnsi="Palatino Linotype" w:cstheme="minorHAnsi"/>
          <w:sz w:val="22"/>
          <w:szCs w:val="22"/>
          <w:lang w:eastAsia="ar-SA"/>
        </w:rPr>
        <w:t xml:space="preserve"> </w:t>
      </w:r>
      <w:r w:rsidRPr="00C250CB">
        <w:rPr>
          <w:rFonts w:ascii="Palatino Linotype" w:hAnsi="Palatino Linotype" w:cstheme="minorHAnsi"/>
          <w:sz w:val="22"/>
          <w:szCs w:val="22"/>
          <w:lang w:eastAsia="ar-SA"/>
        </w:rPr>
        <w:t xml:space="preserve"> </w:t>
      </w:r>
      <w:r w:rsidR="000869F7">
        <w:rPr>
          <w:rFonts w:ascii="Palatino Linotype" w:hAnsi="Palatino Linotype" w:cstheme="minorHAnsi"/>
          <w:sz w:val="22"/>
          <w:szCs w:val="22"/>
          <w:lang w:eastAsia="ar-SA"/>
        </w:rPr>
        <w:t>mediante oficio No. STHV-DMPPS-3293 del 23 de junio de 2017, remit</w:t>
      </w:r>
      <w:r w:rsidR="0010025B">
        <w:rPr>
          <w:rFonts w:ascii="Palatino Linotype" w:hAnsi="Palatino Linotype" w:cstheme="minorHAnsi"/>
          <w:sz w:val="22"/>
          <w:szCs w:val="22"/>
          <w:lang w:eastAsia="ar-SA"/>
        </w:rPr>
        <w:t>ió</w:t>
      </w:r>
      <w:r w:rsidR="000869F7">
        <w:rPr>
          <w:rFonts w:ascii="Palatino Linotype" w:hAnsi="Palatino Linotype" w:cstheme="minorHAnsi"/>
          <w:sz w:val="22"/>
          <w:szCs w:val="22"/>
          <w:lang w:eastAsia="ar-SA"/>
        </w:rPr>
        <w:t xml:space="preserve"> a la Comisión de Uso de Suelo el informe técnico sobre los casos no registrados en la Matriz de Cambios 2016, con los anexos gráficos y técnicos correspondientes. </w:t>
      </w:r>
    </w:p>
    <w:p w:rsidR="0010025B" w:rsidRPr="005C11E2" w:rsidRDefault="0010025B" w:rsidP="000869F7">
      <w:pPr>
        <w:pStyle w:val="Textoindependiente"/>
        <w:spacing w:line="276" w:lineRule="auto"/>
        <w:jc w:val="both"/>
        <w:rPr>
          <w:rFonts w:ascii="Palatino Linotype" w:hAnsi="Palatino Linotype" w:cstheme="minorHAnsi"/>
          <w:sz w:val="22"/>
          <w:szCs w:val="22"/>
          <w:lang w:eastAsia="ar-SA"/>
        </w:rPr>
      </w:pPr>
      <w:r w:rsidRPr="000765EB">
        <w:rPr>
          <w:rFonts w:ascii="Palatino Linotype" w:hAnsi="Palatino Linotype" w:cstheme="minorHAnsi"/>
          <w:sz w:val="22"/>
          <w:szCs w:val="22"/>
          <w:lang w:eastAsia="ar-SA"/>
        </w:rPr>
        <w:t>Mediante oficio No. STHV-DMPPS-</w:t>
      </w:r>
      <w:r w:rsidR="00D61119" w:rsidRPr="00D61119">
        <w:rPr>
          <w:rFonts w:ascii="Palatino Linotype" w:hAnsi="Palatino Linotype" w:cstheme="minorHAnsi"/>
          <w:sz w:val="22"/>
          <w:szCs w:val="22"/>
          <w:lang w:eastAsia="ar-SA"/>
        </w:rPr>
        <w:t>3495</w:t>
      </w:r>
      <w:r w:rsidR="00D61119">
        <w:rPr>
          <w:rFonts w:ascii="Palatino Linotype" w:hAnsi="Palatino Linotype" w:cstheme="minorHAnsi"/>
          <w:sz w:val="22"/>
          <w:szCs w:val="22"/>
          <w:lang w:eastAsia="ar-SA"/>
        </w:rPr>
        <w:t xml:space="preserve"> del  </w:t>
      </w:r>
      <w:r w:rsidR="00D61119" w:rsidRPr="00D61119">
        <w:rPr>
          <w:rFonts w:ascii="Palatino Linotype" w:hAnsi="Palatino Linotype" w:cstheme="minorHAnsi"/>
          <w:sz w:val="22"/>
          <w:szCs w:val="22"/>
          <w:lang w:eastAsia="ar-SA"/>
        </w:rPr>
        <w:t>3 de julio de 2017,</w:t>
      </w:r>
      <w:r w:rsidRPr="000765EB">
        <w:rPr>
          <w:rFonts w:ascii="Palatino Linotype" w:hAnsi="Palatino Linotype" w:cstheme="minorHAnsi"/>
          <w:sz w:val="22"/>
          <w:szCs w:val="22"/>
          <w:lang w:eastAsia="ar-SA"/>
        </w:rPr>
        <w:t xml:space="preserve">  la Secretaría de Territorio, Hábitat y Vivienda remit</w:t>
      </w:r>
      <w:r w:rsidR="00044B6B" w:rsidRPr="000765EB">
        <w:rPr>
          <w:rFonts w:ascii="Palatino Linotype" w:hAnsi="Palatino Linotype" w:cstheme="minorHAnsi"/>
          <w:sz w:val="22"/>
          <w:szCs w:val="22"/>
          <w:lang w:eastAsia="ar-SA"/>
        </w:rPr>
        <w:t>ió</w:t>
      </w:r>
      <w:r w:rsidRPr="000765EB">
        <w:rPr>
          <w:rFonts w:ascii="Palatino Linotype" w:hAnsi="Palatino Linotype" w:cstheme="minorHAnsi"/>
          <w:sz w:val="22"/>
          <w:szCs w:val="22"/>
          <w:lang w:eastAsia="ar-SA"/>
        </w:rPr>
        <w:t xml:space="preserve"> el texto de la propuesta de Ordenanza Modificatoria a la Ordenanza Metropolitana No. 127 del Plan de Uso y Ocupación del Suelo, a la que se </w:t>
      </w:r>
      <w:r w:rsidRPr="005C11E2">
        <w:rPr>
          <w:rFonts w:ascii="Palatino Linotype" w:hAnsi="Palatino Linotype" w:cstheme="minorHAnsi"/>
          <w:sz w:val="22"/>
          <w:szCs w:val="22"/>
          <w:lang w:eastAsia="ar-SA"/>
        </w:rPr>
        <w:t xml:space="preserve">adjunta los mapas de Uso de Suelo y </w:t>
      </w:r>
      <w:r w:rsidR="003F1131" w:rsidRPr="005C11E2">
        <w:rPr>
          <w:rFonts w:ascii="Palatino Linotype" w:hAnsi="Palatino Linotype" w:cstheme="minorHAnsi"/>
          <w:sz w:val="22"/>
          <w:szCs w:val="22"/>
          <w:lang w:eastAsia="ar-SA"/>
        </w:rPr>
        <w:t xml:space="preserve">de Ocupación y Edificabilidad </w:t>
      </w:r>
      <w:r w:rsidRPr="005C11E2">
        <w:rPr>
          <w:rFonts w:ascii="Palatino Linotype" w:hAnsi="Palatino Linotype" w:cstheme="minorHAnsi"/>
          <w:sz w:val="22"/>
          <w:szCs w:val="22"/>
          <w:lang w:eastAsia="ar-SA"/>
        </w:rPr>
        <w:t>modificatorios al PUOS</w:t>
      </w:r>
      <w:r w:rsidR="000A6D8A" w:rsidRPr="005C11E2">
        <w:rPr>
          <w:rFonts w:ascii="Palatino Linotype" w:hAnsi="Palatino Linotype" w:cstheme="minorHAnsi"/>
          <w:sz w:val="22"/>
          <w:szCs w:val="22"/>
          <w:lang w:eastAsia="ar-SA"/>
        </w:rPr>
        <w:t xml:space="preserve"> (PUOS U2-1 y PUOS Z2-1).</w:t>
      </w:r>
    </w:p>
    <w:p w:rsidR="007C73AD" w:rsidRPr="005C11E2" w:rsidRDefault="007C73AD" w:rsidP="000869F7">
      <w:pPr>
        <w:pStyle w:val="Textoindependiente"/>
        <w:spacing w:line="276" w:lineRule="auto"/>
        <w:jc w:val="both"/>
        <w:rPr>
          <w:rFonts w:ascii="Palatino Linotype" w:hAnsi="Palatino Linotype" w:cstheme="minorHAnsi"/>
          <w:sz w:val="22"/>
          <w:szCs w:val="22"/>
          <w:lang w:eastAsia="ar-SA"/>
        </w:rPr>
      </w:pPr>
      <w:r w:rsidRPr="005C11E2">
        <w:rPr>
          <w:rFonts w:ascii="Palatino Linotype" w:hAnsi="Palatino Linotype" w:cstheme="minorHAnsi"/>
          <w:sz w:val="22"/>
          <w:szCs w:val="22"/>
          <w:lang w:eastAsia="ar-SA"/>
        </w:rPr>
        <w:t xml:space="preserve">La Comisión de Uso de Suelo en Sesión </w:t>
      </w:r>
      <w:r w:rsidR="00B014CA">
        <w:rPr>
          <w:rFonts w:ascii="Palatino Linotype" w:hAnsi="Palatino Linotype" w:cstheme="minorHAnsi"/>
          <w:sz w:val="22"/>
          <w:szCs w:val="22"/>
          <w:lang w:eastAsia="ar-SA"/>
        </w:rPr>
        <w:t>Extrao</w:t>
      </w:r>
      <w:r w:rsidRPr="005C11E2">
        <w:rPr>
          <w:rFonts w:ascii="Palatino Linotype" w:hAnsi="Palatino Linotype" w:cstheme="minorHAnsi"/>
          <w:sz w:val="22"/>
          <w:szCs w:val="22"/>
          <w:lang w:eastAsia="ar-SA"/>
        </w:rPr>
        <w:t xml:space="preserve">rdinaria de </w:t>
      </w:r>
      <w:r w:rsidR="00B014CA">
        <w:rPr>
          <w:rFonts w:ascii="Palatino Linotype" w:hAnsi="Palatino Linotype" w:cstheme="minorHAnsi"/>
          <w:sz w:val="22"/>
          <w:szCs w:val="22"/>
          <w:lang w:eastAsia="ar-SA"/>
        </w:rPr>
        <w:t xml:space="preserve">13 </w:t>
      </w:r>
      <w:r w:rsidRPr="005C11E2">
        <w:rPr>
          <w:rFonts w:ascii="Palatino Linotype" w:hAnsi="Palatino Linotype" w:cstheme="minorHAnsi"/>
          <w:sz w:val="22"/>
          <w:szCs w:val="22"/>
          <w:lang w:eastAsia="ar-SA"/>
        </w:rPr>
        <w:t>de julio</w:t>
      </w:r>
      <w:r w:rsidR="00B014CA">
        <w:rPr>
          <w:rFonts w:ascii="Palatino Linotype" w:hAnsi="Palatino Linotype" w:cstheme="minorHAnsi"/>
          <w:sz w:val="22"/>
          <w:szCs w:val="22"/>
          <w:lang w:eastAsia="ar-SA"/>
        </w:rPr>
        <w:t xml:space="preserve"> </w:t>
      </w:r>
      <w:r w:rsidRPr="005C11E2">
        <w:rPr>
          <w:rFonts w:ascii="Palatino Linotype" w:hAnsi="Palatino Linotype" w:cstheme="minorHAnsi"/>
          <w:sz w:val="22"/>
          <w:szCs w:val="22"/>
          <w:lang w:eastAsia="ar-SA"/>
        </w:rPr>
        <w:t xml:space="preserve">de 2017, conoció el informe de la Secretaría de Territorio, Hábitat y Vivienda en la cual se identifican y detallan los cambios incorporados en los mapas PUOS-U2 y PUOS-Z2 que no constan en la </w:t>
      </w:r>
      <w:r w:rsidR="008A26E4" w:rsidRPr="005C11E2">
        <w:rPr>
          <w:rFonts w:ascii="Palatino Linotype" w:hAnsi="Palatino Linotype" w:cstheme="minorHAnsi"/>
          <w:sz w:val="22"/>
          <w:szCs w:val="22"/>
          <w:lang w:eastAsia="ar-SA"/>
        </w:rPr>
        <w:t>M</w:t>
      </w:r>
      <w:r w:rsidRPr="005C11E2">
        <w:rPr>
          <w:rFonts w:ascii="Palatino Linotype" w:hAnsi="Palatino Linotype" w:cstheme="minorHAnsi"/>
          <w:sz w:val="22"/>
          <w:szCs w:val="22"/>
          <w:lang w:eastAsia="ar-SA"/>
        </w:rPr>
        <w:t xml:space="preserve">atriz de </w:t>
      </w:r>
      <w:r w:rsidR="008A26E4" w:rsidRPr="005C11E2">
        <w:rPr>
          <w:rFonts w:ascii="Palatino Linotype" w:hAnsi="Palatino Linotype" w:cstheme="minorHAnsi"/>
          <w:sz w:val="22"/>
          <w:szCs w:val="22"/>
          <w:lang w:eastAsia="ar-SA"/>
        </w:rPr>
        <w:t>C</w:t>
      </w:r>
      <w:r w:rsidRPr="005C11E2">
        <w:rPr>
          <w:rFonts w:ascii="Palatino Linotype" w:hAnsi="Palatino Linotype" w:cstheme="minorHAnsi"/>
          <w:sz w:val="22"/>
          <w:szCs w:val="22"/>
          <w:lang w:eastAsia="ar-SA"/>
        </w:rPr>
        <w:t>ambios 2016, instrumento que sirvió de base para la actualización del PUOS aprobada mediante  Ordenanza Metropolitana No. 127.</w:t>
      </w:r>
    </w:p>
    <w:p w:rsidR="00113623" w:rsidRDefault="007C73AD" w:rsidP="000869F7">
      <w:pPr>
        <w:pStyle w:val="Textoindependiente"/>
        <w:spacing w:line="276" w:lineRule="auto"/>
        <w:jc w:val="both"/>
        <w:rPr>
          <w:rFonts w:ascii="Palatino Linotype" w:hAnsi="Palatino Linotype" w:cstheme="minorHAnsi"/>
          <w:sz w:val="22"/>
          <w:szCs w:val="22"/>
          <w:lang w:eastAsia="ar-SA"/>
        </w:rPr>
      </w:pPr>
      <w:r w:rsidRPr="005C11E2">
        <w:rPr>
          <w:rFonts w:ascii="Palatino Linotype" w:hAnsi="Palatino Linotype" w:cstheme="minorHAnsi"/>
          <w:sz w:val="22"/>
          <w:szCs w:val="22"/>
          <w:lang w:eastAsia="ar-SA"/>
        </w:rPr>
        <w:t xml:space="preserve">La Comisión de Uso de Suelo en dicha Sesión, resolvió remitir al Concejo Metropolitano el proyecto de reforma a la Ordenanza Metropolitana No. 127 en el cual se incluyen los </w:t>
      </w:r>
      <w:r w:rsidR="002E51F5" w:rsidRPr="005C11E2">
        <w:rPr>
          <w:rFonts w:ascii="Palatino Linotype" w:hAnsi="Palatino Linotype" w:cstheme="minorHAnsi"/>
          <w:sz w:val="22"/>
          <w:szCs w:val="22"/>
          <w:lang w:eastAsia="ar-SA"/>
        </w:rPr>
        <w:t>mapas</w:t>
      </w:r>
      <w:r w:rsidRPr="005C11E2">
        <w:rPr>
          <w:rFonts w:ascii="Palatino Linotype" w:hAnsi="Palatino Linotype" w:cstheme="minorHAnsi"/>
          <w:sz w:val="22"/>
          <w:szCs w:val="22"/>
          <w:lang w:eastAsia="ar-SA"/>
        </w:rPr>
        <w:t xml:space="preserve"> de Uso de Suelo y de </w:t>
      </w:r>
      <w:r w:rsidR="00362587" w:rsidRPr="005C11E2">
        <w:rPr>
          <w:rFonts w:ascii="Palatino Linotype" w:hAnsi="Palatino Linotype" w:cstheme="minorHAnsi"/>
          <w:sz w:val="22"/>
          <w:szCs w:val="22"/>
          <w:lang w:eastAsia="ar-SA"/>
        </w:rPr>
        <w:t>Ocupación y Edificabilidad que contengan únicamente los polígonos</w:t>
      </w:r>
      <w:r w:rsidR="000A6D8A" w:rsidRPr="005C11E2">
        <w:rPr>
          <w:rFonts w:ascii="Palatino Linotype" w:hAnsi="Palatino Linotype" w:cstheme="minorHAnsi"/>
          <w:sz w:val="22"/>
          <w:szCs w:val="22"/>
          <w:lang w:eastAsia="ar-SA"/>
        </w:rPr>
        <w:t xml:space="preserve"> constantes</w:t>
      </w:r>
      <w:r w:rsidR="00362587" w:rsidRPr="005C11E2">
        <w:rPr>
          <w:rFonts w:ascii="Palatino Linotype" w:hAnsi="Palatino Linotype" w:cstheme="minorHAnsi"/>
          <w:sz w:val="22"/>
          <w:szCs w:val="22"/>
          <w:lang w:eastAsia="ar-SA"/>
        </w:rPr>
        <w:t xml:space="preserve"> en la matriz de cambios antes señalada,</w:t>
      </w:r>
      <w:r w:rsidR="00EB2567" w:rsidRPr="005C11E2">
        <w:rPr>
          <w:rFonts w:ascii="Palatino Linotype" w:hAnsi="Palatino Linotype" w:cstheme="minorHAnsi"/>
          <w:sz w:val="22"/>
          <w:szCs w:val="22"/>
          <w:lang w:eastAsia="ar-SA"/>
        </w:rPr>
        <w:t xml:space="preserve"> incorporando los polígonos por omisiones</w:t>
      </w:r>
      <w:r w:rsidR="008C69D2">
        <w:rPr>
          <w:rFonts w:ascii="Palatino Linotype" w:hAnsi="Palatino Linotype" w:cstheme="minorHAnsi"/>
          <w:sz w:val="22"/>
          <w:szCs w:val="22"/>
          <w:lang w:eastAsia="ar-SA"/>
        </w:rPr>
        <w:t xml:space="preserve">, señalados en el oficio </w:t>
      </w:r>
      <w:r w:rsidR="00DB2D78" w:rsidRPr="00990F35">
        <w:rPr>
          <w:rFonts w:ascii="Palatino Linotype" w:hAnsi="Palatino Linotype" w:cstheme="minorHAnsi"/>
          <w:sz w:val="22"/>
          <w:szCs w:val="22"/>
          <w:lang w:val="es-EC" w:eastAsia="ar-SA"/>
        </w:rPr>
        <w:t>No. SG</w:t>
      </w:r>
      <w:r w:rsidR="00DB2D78">
        <w:rPr>
          <w:rFonts w:ascii="Palatino Linotype" w:hAnsi="Palatino Linotype" w:cstheme="minorHAnsi"/>
          <w:sz w:val="22"/>
          <w:szCs w:val="22"/>
          <w:lang w:val="es-EC" w:eastAsia="ar-SA"/>
        </w:rPr>
        <w:t xml:space="preserve"> </w:t>
      </w:r>
      <w:r w:rsidR="00DB2D78" w:rsidRPr="00990F35">
        <w:rPr>
          <w:rFonts w:ascii="Palatino Linotype" w:hAnsi="Palatino Linotype" w:cstheme="minorHAnsi"/>
          <w:sz w:val="22"/>
          <w:szCs w:val="22"/>
          <w:lang w:val="es-EC" w:eastAsia="ar-SA"/>
        </w:rPr>
        <w:t>1019</w:t>
      </w:r>
      <w:r w:rsidR="00DB2D78">
        <w:rPr>
          <w:rFonts w:ascii="Palatino Linotype" w:hAnsi="Palatino Linotype" w:cstheme="minorHAnsi"/>
          <w:sz w:val="22"/>
          <w:szCs w:val="22"/>
          <w:lang w:val="es-EC" w:eastAsia="ar-SA"/>
        </w:rPr>
        <w:t xml:space="preserve"> de fecha 13 de abril de 2</w:t>
      </w:r>
      <w:r w:rsidR="00DB2D78" w:rsidRPr="00990F35">
        <w:rPr>
          <w:rFonts w:ascii="Palatino Linotype" w:hAnsi="Palatino Linotype" w:cstheme="minorHAnsi"/>
          <w:sz w:val="22"/>
          <w:szCs w:val="22"/>
          <w:lang w:val="es-EC" w:eastAsia="ar-SA"/>
        </w:rPr>
        <w:t xml:space="preserve">017 </w:t>
      </w:r>
      <w:r w:rsidR="00DB2D78">
        <w:rPr>
          <w:rFonts w:ascii="Palatino Linotype" w:hAnsi="Palatino Linotype" w:cstheme="minorHAnsi"/>
          <w:sz w:val="22"/>
          <w:szCs w:val="22"/>
          <w:lang w:val="es-EC" w:eastAsia="ar-SA"/>
        </w:rPr>
        <w:t>antes referido</w:t>
      </w:r>
      <w:r w:rsidR="001E65F2" w:rsidRPr="005C11E2">
        <w:rPr>
          <w:rFonts w:ascii="Palatino Linotype" w:hAnsi="Palatino Linotype" w:cstheme="minorHAnsi"/>
          <w:sz w:val="22"/>
          <w:szCs w:val="22"/>
          <w:lang w:eastAsia="ar-SA"/>
        </w:rPr>
        <w:t>,</w:t>
      </w:r>
      <w:r w:rsidR="00362587" w:rsidRPr="005C11E2">
        <w:rPr>
          <w:rFonts w:ascii="Palatino Linotype" w:hAnsi="Palatino Linotype" w:cstheme="minorHAnsi"/>
          <w:sz w:val="22"/>
          <w:szCs w:val="22"/>
          <w:lang w:eastAsia="ar-SA"/>
        </w:rPr>
        <w:t xml:space="preserve"> así como aquellos que se derivan de los ajustes cartográficos</w:t>
      </w:r>
      <w:r w:rsidR="000A6D8A" w:rsidRPr="005C11E2">
        <w:rPr>
          <w:rFonts w:ascii="Palatino Linotype" w:hAnsi="Palatino Linotype" w:cstheme="minorHAnsi"/>
          <w:sz w:val="22"/>
          <w:szCs w:val="22"/>
          <w:lang w:eastAsia="ar-SA"/>
        </w:rPr>
        <w:t xml:space="preserve"> </w:t>
      </w:r>
      <w:r w:rsidR="00362587" w:rsidRPr="005C11E2">
        <w:rPr>
          <w:rFonts w:ascii="Palatino Linotype" w:hAnsi="Palatino Linotype" w:cstheme="minorHAnsi"/>
          <w:sz w:val="22"/>
          <w:szCs w:val="22"/>
          <w:lang w:eastAsia="ar-SA"/>
        </w:rPr>
        <w:t>implementados para precisar los límites o vértices de  polígonos</w:t>
      </w:r>
      <w:r w:rsidR="00EB2567" w:rsidRPr="005C11E2">
        <w:rPr>
          <w:rFonts w:ascii="Palatino Linotype" w:hAnsi="Palatino Linotype" w:cstheme="minorHAnsi"/>
          <w:sz w:val="22"/>
          <w:szCs w:val="22"/>
          <w:lang w:eastAsia="ar-SA"/>
        </w:rPr>
        <w:t xml:space="preserve"> que no cambian de clasificación, uso o zonificación</w:t>
      </w:r>
      <w:r w:rsidR="00362587" w:rsidRPr="005C11E2">
        <w:rPr>
          <w:rFonts w:ascii="Palatino Linotype" w:hAnsi="Palatino Linotype" w:cstheme="minorHAnsi"/>
          <w:sz w:val="22"/>
          <w:szCs w:val="22"/>
          <w:lang w:eastAsia="ar-SA"/>
        </w:rPr>
        <w:t>, según lo detallado en el</w:t>
      </w:r>
      <w:r w:rsidR="00362587" w:rsidRPr="005C11E2">
        <w:rPr>
          <w:rFonts w:ascii="Palatino Linotype" w:hAnsi="Palatino Linotype" w:cstheme="minorHAnsi"/>
          <w:i/>
          <w:sz w:val="22"/>
          <w:szCs w:val="22"/>
          <w:lang w:eastAsia="ar-SA"/>
        </w:rPr>
        <w:t xml:space="preserve"> Informe Técnico sobre los casos no</w:t>
      </w:r>
      <w:r w:rsidR="00362587" w:rsidRPr="00362587">
        <w:rPr>
          <w:rFonts w:ascii="Palatino Linotype" w:hAnsi="Palatino Linotype" w:cstheme="minorHAnsi"/>
          <w:i/>
          <w:sz w:val="22"/>
          <w:szCs w:val="22"/>
          <w:lang w:eastAsia="ar-SA"/>
        </w:rPr>
        <w:t xml:space="preserve"> registrados en la matriz de cambios 2016,</w:t>
      </w:r>
      <w:r w:rsidR="00362587">
        <w:rPr>
          <w:rFonts w:ascii="Palatino Linotype" w:hAnsi="Palatino Linotype" w:cstheme="minorHAnsi"/>
          <w:sz w:val="22"/>
          <w:szCs w:val="22"/>
          <w:lang w:eastAsia="ar-SA"/>
        </w:rPr>
        <w:t xml:space="preserve"> anexo al oficio No. STHV-DMPPS-3293 del 23 de junio de 2017.</w:t>
      </w:r>
    </w:p>
    <w:p w:rsidR="005A0924" w:rsidRDefault="005A0924" w:rsidP="005A0924">
      <w:pPr>
        <w:pStyle w:val="Textoindependiente"/>
        <w:spacing w:line="276" w:lineRule="auto"/>
        <w:jc w:val="both"/>
        <w:rPr>
          <w:rFonts w:ascii="Palatino Linotype" w:hAnsi="Palatino Linotype" w:cstheme="minorHAnsi"/>
          <w:color w:val="0070C0"/>
          <w:sz w:val="22"/>
          <w:szCs w:val="22"/>
          <w:lang w:eastAsia="ar-SA"/>
        </w:rPr>
      </w:pPr>
      <w:r>
        <w:rPr>
          <w:rFonts w:ascii="Palatino Linotype" w:hAnsi="Palatino Linotype" w:cstheme="minorHAnsi"/>
          <w:color w:val="0070C0"/>
          <w:sz w:val="22"/>
          <w:szCs w:val="22"/>
          <w:lang w:eastAsia="ar-SA"/>
        </w:rPr>
        <w:lastRenderedPageBreak/>
        <w:t>Por lo expuesto, los motivos que sustentan la presente reforma se refieren a garantizar que el instrumento de regulación de uso y ocupación del suelo del Distrito Metropolitano de Quito (PUOS) guarde estricta concordancia con la Matriz de Cambios 2016, es decir con la base de datos de los cambios en las asignaciones de uso y ocupación del suelo de los polígonos y predios que analizó y conoció el Concejo Metropolitano durante el tratamiento del referido instrumento, con la finalidad de que el PUOS refleje y determine las asignaciones urbanísticas exclusivamente para los casos contenidos en dicha matriz.</w:t>
      </w:r>
    </w:p>
    <w:p w:rsidR="00362587" w:rsidRDefault="005A0924" w:rsidP="005A0924">
      <w:pPr>
        <w:pStyle w:val="Textoindependiente"/>
        <w:spacing w:line="276" w:lineRule="auto"/>
        <w:jc w:val="both"/>
        <w:rPr>
          <w:rFonts w:ascii="Palatino Linotype" w:hAnsi="Palatino Linotype" w:cstheme="minorHAnsi"/>
          <w:sz w:val="22"/>
          <w:szCs w:val="22"/>
          <w:lang w:eastAsia="ar-SA"/>
        </w:rPr>
      </w:pPr>
      <w:r>
        <w:rPr>
          <w:rFonts w:ascii="Palatino Linotype" w:hAnsi="Palatino Linotype" w:cstheme="minorHAnsi"/>
          <w:color w:val="0070C0"/>
          <w:sz w:val="22"/>
          <w:szCs w:val="22"/>
          <w:lang w:eastAsia="ar-SA"/>
        </w:rPr>
        <w:t>Por tanto, el objetivo de e</w:t>
      </w:r>
      <w:r w:rsidRPr="00113623">
        <w:rPr>
          <w:rFonts w:ascii="Palatino Linotype" w:hAnsi="Palatino Linotype" w:cstheme="minorHAnsi"/>
          <w:color w:val="0070C0"/>
          <w:sz w:val="22"/>
          <w:szCs w:val="22"/>
          <w:lang w:eastAsia="ar-SA"/>
        </w:rPr>
        <w:t xml:space="preserve">sta </w:t>
      </w:r>
      <w:r w:rsidR="00113623" w:rsidRPr="00113623">
        <w:rPr>
          <w:rFonts w:ascii="Palatino Linotype" w:hAnsi="Palatino Linotype" w:cstheme="minorHAnsi"/>
          <w:color w:val="0070C0"/>
          <w:sz w:val="22"/>
          <w:szCs w:val="22"/>
          <w:lang w:eastAsia="ar-SA"/>
        </w:rPr>
        <w:t>refor</w:t>
      </w:r>
      <w:r w:rsidR="00113623">
        <w:rPr>
          <w:rFonts w:ascii="Palatino Linotype" w:hAnsi="Palatino Linotype" w:cstheme="minorHAnsi"/>
          <w:color w:val="0070C0"/>
          <w:sz w:val="22"/>
          <w:szCs w:val="22"/>
          <w:lang w:eastAsia="ar-SA"/>
        </w:rPr>
        <w:t xml:space="preserve">ma al cuerpo normativo del PUOS, </w:t>
      </w:r>
      <w:r w:rsidR="00362587">
        <w:rPr>
          <w:rFonts w:ascii="Palatino Linotype" w:hAnsi="Palatino Linotype" w:cstheme="minorHAnsi"/>
          <w:sz w:val="22"/>
          <w:szCs w:val="22"/>
          <w:lang w:eastAsia="ar-SA"/>
        </w:rPr>
        <w:t xml:space="preserve">permitirá contar con un PUOS cuyos </w:t>
      </w:r>
      <w:r w:rsidR="002E51F5">
        <w:rPr>
          <w:rFonts w:ascii="Palatino Linotype" w:hAnsi="Palatino Linotype" w:cstheme="minorHAnsi"/>
          <w:sz w:val="22"/>
          <w:szCs w:val="22"/>
          <w:lang w:eastAsia="ar-SA"/>
        </w:rPr>
        <w:t>mapas</w:t>
      </w:r>
      <w:r w:rsidR="00362587">
        <w:rPr>
          <w:rFonts w:ascii="Palatino Linotype" w:hAnsi="Palatino Linotype" w:cstheme="minorHAnsi"/>
          <w:sz w:val="22"/>
          <w:szCs w:val="22"/>
          <w:lang w:eastAsia="ar-SA"/>
        </w:rPr>
        <w:t xml:space="preserve"> de Uso de Suelo y de Ocupación y Edificabilidad</w:t>
      </w:r>
      <w:r w:rsidR="002E51F5">
        <w:rPr>
          <w:rFonts w:ascii="Palatino Linotype" w:hAnsi="Palatino Linotype" w:cstheme="minorHAnsi"/>
          <w:sz w:val="22"/>
          <w:szCs w:val="22"/>
          <w:lang w:eastAsia="ar-SA"/>
        </w:rPr>
        <w:t xml:space="preserve"> sean coincidentes con los cambios que analizó y aprobó el Concejo Metropolitano en la Sesión del Segundo Debate llevada a cabo</w:t>
      </w:r>
      <w:r w:rsidR="00417A50">
        <w:rPr>
          <w:rFonts w:ascii="Palatino Linotype" w:hAnsi="Palatino Linotype" w:cstheme="minorHAnsi"/>
          <w:sz w:val="22"/>
          <w:szCs w:val="22"/>
          <w:lang w:eastAsia="ar-SA"/>
        </w:rPr>
        <w:t xml:space="preserve"> </w:t>
      </w:r>
      <w:r w:rsidR="002E51F5">
        <w:rPr>
          <w:rFonts w:ascii="Palatino Linotype" w:hAnsi="Palatino Linotype" w:cstheme="minorHAnsi"/>
          <w:sz w:val="22"/>
          <w:szCs w:val="22"/>
          <w:lang w:eastAsia="ar-SA"/>
        </w:rPr>
        <w:t xml:space="preserve"> el </w:t>
      </w:r>
      <w:r w:rsidR="005C11E2">
        <w:rPr>
          <w:rFonts w:ascii="Palatino Linotype" w:hAnsi="Palatino Linotype" w:cstheme="minorHAnsi"/>
          <w:sz w:val="22"/>
          <w:szCs w:val="22"/>
          <w:lang w:eastAsia="ar-SA"/>
        </w:rPr>
        <w:t xml:space="preserve">18 </w:t>
      </w:r>
      <w:r w:rsidR="002E51F5">
        <w:rPr>
          <w:rFonts w:ascii="Palatino Linotype" w:hAnsi="Palatino Linotype" w:cstheme="minorHAnsi"/>
          <w:sz w:val="22"/>
          <w:szCs w:val="22"/>
          <w:lang w:eastAsia="ar-SA"/>
        </w:rPr>
        <w:t>de  julio</w:t>
      </w:r>
      <w:r w:rsidR="005C11E2">
        <w:rPr>
          <w:rFonts w:ascii="Palatino Linotype" w:hAnsi="Palatino Linotype" w:cstheme="minorHAnsi"/>
          <w:sz w:val="22"/>
          <w:szCs w:val="22"/>
          <w:lang w:eastAsia="ar-SA"/>
        </w:rPr>
        <w:t xml:space="preserve"> </w:t>
      </w:r>
      <w:r w:rsidR="002E51F5">
        <w:rPr>
          <w:rFonts w:ascii="Palatino Linotype" w:hAnsi="Palatino Linotype" w:cstheme="minorHAnsi"/>
          <w:sz w:val="22"/>
          <w:szCs w:val="22"/>
          <w:lang w:eastAsia="ar-SA"/>
        </w:rPr>
        <w:t>de 201</w:t>
      </w:r>
      <w:r w:rsidR="005C11E2">
        <w:rPr>
          <w:rFonts w:ascii="Palatino Linotype" w:hAnsi="Palatino Linotype" w:cstheme="minorHAnsi"/>
          <w:sz w:val="22"/>
          <w:szCs w:val="22"/>
          <w:lang w:eastAsia="ar-SA"/>
        </w:rPr>
        <w:t>6</w:t>
      </w:r>
      <w:r w:rsidR="00DB2D78">
        <w:rPr>
          <w:rFonts w:ascii="Palatino Linotype" w:hAnsi="Palatino Linotype" w:cstheme="minorHAnsi"/>
          <w:sz w:val="22"/>
          <w:szCs w:val="22"/>
          <w:lang w:eastAsia="ar-SA"/>
        </w:rPr>
        <w:t xml:space="preserve"> en concordancia con los polígonos contenidos en la Matriz de Cambios 2016 que sirvió como instrumento de trabajo para identificar los polígonos de cambio</w:t>
      </w:r>
      <w:r w:rsidR="002E51F5">
        <w:rPr>
          <w:rFonts w:ascii="Palatino Linotype" w:hAnsi="Palatino Linotype" w:cstheme="minorHAnsi"/>
          <w:sz w:val="22"/>
          <w:szCs w:val="22"/>
          <w:lang w:eastAsia="ar-SA"/>
        </w:rPr>
        <w:t xml:space="preserve">; </w:t>
      </w:r>
      <w:r w:rsidR="00D108D5">
        <w:rPr>
          <w:rFonts w:ascii="Palatino Linotype" w:hAnsi="Palatino Linotype" w:cstheme="minorHAnsi"/>
          <w:sz w:val="22"/>
          <w:szCs w:val="22"/>
          <w:lang w:eastAsia="ar-SA"/>
        </w:rPr>
        <w:t xml:space="preserve"> </w:t>
      </w:r>
      <w:r w:rsidR="002E51F5">
        <w:rPr>
          <w:rFonts w:ascii="Palatino Linotype" w:hAnsi="Palatino Linotype" w:cstheme="minorHAnsi"/>
          <w:sz w:val="22"/>
          <w:szCs w:val="22"/>
          <w:lang w:eastAsia="ar-SA"/>
        </w:rPr>
        <w:t xml:space="preserve">pudiendo ser este el punto de partida sobre el cual </w:t>
      </w:r>
      <w:r w:rsidR="00CE272F">
        <w:rPr>
          <w:rFonts w:ascii="Palatino Linotype" w:hAnsi="Palatino Linotype" w:cstheme="minorHAnsi"/>
          <w:sz w:val="22"/>
          <w:szCs w:val="22"/>
          <w:lang w:eastAsia="ar-SA"/>
        </w:rPr>
        <w:t>se analicen otros cambios legítimos que podrán constar</w:t>
      </w:r>
      <w:r w:rsidR="00DB2D78">
        <w:rPr>
          <w:rFonts w:ascii="Palatino Linotype" w:hAnsi="Palatino Linotype" w:cstheme="minorHAnsi"/>
          <w:sz w:val="22"/>
          <w:szCs w:val="22"/>
          <w:lang w:eastAsia="ar-SA"/>
        </w:rPr>
        <w:t xml:space="preserve"> a futuro</w:t>
      </w:r>
      <w:r w:rsidR="00CE272F">
        <w:rPr>
          <w:rFonts w:ascii="Palatino Linotype" w:hAnsi="Palatino Linotype" w:cstheme="minorHAnsi"/>
          <w:sz w:val="22"/>
          <w:szCs w:val="22"/>
          <w:lang w:eastAsia="ar-SA"/>
        </w:rPr>
        <w:t xml:space="preserve"> en el PUOS</w:t>
      </w:r>
      <w:r w:rsidR="00DB2D78">
        <w:rPr>
          <w:rFonts w:ascii="Palatino Linotype" w:hAnsi="Palatino Linotype" w:cstheme="minorHAnsi"/>
          <w:sz w:val="22"/>
          <w:szCs w:val="22"/>
          <w:lang w:eastAsia="ar-SA"/>
        </w:rPr>
        <w:t>, derivados</w:t>
      </w:r>
      <w:r w:rsidR="00CE272F">
        <w:rPr>
          <w:rFonts w:ascii="Palatino Linotype" w:hAnsi="Palatino Linotype" w:cstheme="minorHAnsi"/>
          <w:sz w:val="22"/>
          <w:szCs w:val="22"/>
          <w:lang w:eastAsia="ar-SA"/>
        </w:rPr>
        <w:t xml:space="preserve"> de las aprobaciones de </w:t>
      </w:r>
      <w:r w:rsidR="00D108D5">
        <w:rPr>
          <w:rFonts w:ascii="Palatino Linotype" w:hAnsi="Palatino Linotype" w:cstheme="minorHAnsi"/>
          <w:sz w:val="22"/>
          <w:szCs w:val="22"/>
          <w:lang w:eastAsia="ar-SA"/>
        </w:rPr>
        <w:t>O</w:t>
      </w:r>
      <w:r w:rsidR="00CE272F">
        <w:rPr>
          <w:rFonts w:ascii="Palatino Linotype" w:hAnsi="Palatino Linotype" w:cstheme="minorHAnsi"/>
          <w:sz w:val="22"/>
          <w:szCs w:val="22"/>
          <w:lang w:eastAsia="ar-SA"/>
        </w:rPr>
        <w:t xml:space="preserve">rdenanzas, </w:t>
      </w:r>
      <w:r w:rsidR="00D108D5">
        <w:rPr>
          <w:rFonts w:ascii="Palatino Linotype" w:hAnsi="Palatino Linotype" w:cstheme="minorHAnsi"/>
          <w:sz w:val="22"/>
          <w:szCs w:val="22"/>
          <w:lang w:eastAsia="ar-SA"/>
        </w:rPr>
        <w:t>R</w:t>
      </w:r>
      <w:r w:rsidR="00CE272F">
        <w:rPr>
          <w:rFonts w:ascii="Palatino Linotype" w:hAnsi="Palatino Linotype" w:cstheme="minorHAnsi"/>
          <w:sz w:val="22"/>
          <w:szCs w:val="22"/>
          <w:lang w:eastAsia="ar-SA"/>
        </w:rPr>
        <w:t>esoluciones, omisiones o errores, entre otros casos, que justifiquen un posterior ajuste del PUOS en vista que responden al período de actualización compren</w:t>
      </w:r>
      <w:r w:rsidR="00B97B75">
        <w:rPr>
          <w:rFonts w:ascii="Palatino Linotype" w:hAnsi="Palatino Linotype" w:cstheme="minorHAnsi"/>
          <w:sz w:val="22"/>
          <w:szCs w:val="22"/>
          <w:lang w:eastAsia="ar-SA"/>
        </w:rPr>
        <w:t xml:space="preserve">dido entre el año 2011 y el </w:t>
      </w:r>
      <w:r w:rsidR="00B97B75" w:rsidRPr="00B97B75">
        <w:rPr>
          <w:rFonts w:ascii="Palatino Linotype" w:hAnsi="Palatino Linotype" w:cstheme="minorHAnsi"/>
          <w:color w:val="0070C0"/>
          <w:sz w:val="22"/>
          <w:szCs w:val="22"/>
          <w:lang w:eastAsia="ar-SA"/>
        </w:rPr>
        <w:t>2017</w:t>
      </w:r>
      <w:r w:rsidR="002E51F5" w:rsidRPr="00B97B75">
        <w:rPr>
          <w:rFonts w:ascii="Palatino Linotype" w:hAnsi="Palatino Linotype" w:cstheme="minorHAnsi"/>
          <w:color w:val="0070C0"/>
          <w:sz w:val="22"/>
          <w:szCs w:val="22"/>
          <w:lang w:eastAsia="ar-SA"/>
        </w:rPr>
        <w:t>.</w:t>
      </w:r>
    </w:p>
    <w:p w:rsidR="005A0924" w:rsidRPr="00893EA5" w:rsidRDefault="005A0924" w:rsidP="005A0924">
      <w:pPr>
        <w:pStyle w:val="Textoindependiente"/>
        <w:spacing w:line="276" w:lineRule="auto"/>
        <w:jc w:val="both"/>
        <w:rPr>
          <w:rFonts w:ascii="Palatino Linotype" w:hAnsi="Palatino Linotype" w:cstheme="minorHAnsi"/>
          <w:color w:val="0070C0"/>
          <w:sz w:val="22"/>
          <w:szCs w:val="22"/>
          <w:lang w:val="es-EC" w:eastAsia="ar-SA"/>
        </w:rPr>
      </w:pPr>
      <w:r w:rsidRPr="00893EA5">
        <w:rPr>
          <w:rFonts w:ascii="Palatino Linotype" w:hAnsi="Palatino Linotype" w:cstheme="minorHAnsi"/>
          <w:color w:val="0070C0"/>
          <w:sz w:val="22"/>
          <w:szCs w:val="22"/>
          <w:lang w:val="es-EC" w:eastAsia="ar-SA"/>
        </w:rPr>
        <w:t>El Concejo Metropolitano deja en claro que la reforma aquí propuesta y los futuros actos administrativos que en materia de regulación urbanística que se deriven de su aprobación,</w:t>
      </w:r>
      <w:r w:rsidR="00FB36C7" w:rsidRPr="00893EA5">
        <w:rPr>
          <w:rFonts w:ascii="Palatino Linotype" w:hAnsi="Palatino Linotype" w:cstheme="minorHAnsi"/>
          <w:color w:val="0070C0"/>
          <w:sz w:val="22"/>
          <w:szCs w:val="22"/>
          <w:lang w:val="es-EC" w:eastAsia="ar-SA"/>
        </w:rPr>
        <w:t xml:space="preserve"> no eximirá</w:t>
      </w:r>
      <w:r w:rsidRPr="00893EA5">
        <w:rPr>
          <w:rFonts w:ascii="Palatino Linotype" w:hAnsi="Palatino Linotype" w:cstheme="minorHAnsi"/>
          <w:color w:val="0070C0"/>
          <w:sz w:val="22"/>
          <w:szCs w:val="22"/>
          <w:lang w:val="es-EC" w:eastAsia="ar-SA"/>
        </w:rPr>
        <w:t xml:space="preserve"> a los funcionarios responsables </w:t>
      </w:r>
      <w:r w:rsidR="00CF16FF" w:rsidRPr="00893EA5">
        <w:rPr>
          <w:rFonts w:ascii="Palatino Linotype" w:hAnsi="Palatino Linotype" w:cstheme="minorHAnsi"/>
          <w:color w:val="0070C0"/>
          <w:sz w:val="22"/>
          <w:szCs w:val="22"/>
          <w:lang w:val="es-EC" w:eastAsia="ar-SA"/>
        </w:rPr>
        <w:t>de las acciones administrativas, civiles o penales que pudieren efectuarse en su contra por las</w:t>
      </w:r>
      <w:r w:rsidRPr="00893EA5">
        <w:rPr>
          <w:rFonts w:ascii="Palatino Linotype" w:hAnsi="Palatino Linotype" w:cstheme="minorHAnsi"/>
          <w:color w:val="0070C0"/>
          <w:sz w:val="22"/>
          <w:szCs w:val="22"/>
          <w:lang w:val="es-EC" w:eastAsia="ar-SA"/>
        </w:rPr>
        <w:t xml:space="preserve"> incorporaciones</w:t>
      </w:r>
      <w:r w:rsidR="00CF16FF" w:rsidRPr="00893EA5">
        <w:rPr>
          <w:rFonts w:ascii="Palatino Linotype" w:hAnsi="Palatino Linotype" w:cstheme="minorHAnsi"/>
          <w:color w:val="0070C0"/>
          <w:sz w:val="22"/>
          <w:szCs w:val="22"/>
          <w:lang w:val="es-EC" w:eastAsia="ar-SA"/>
        </w:rPr>
        <w:t xml:space="preserve"> realizadas</w:t>
      </w:r>
      <w:r w:rsidR="00E22397" w:rsidRPr="00893EA5">
        <w:rPr>
          <w:rFonts w:ascii="Palatino Linotype" w:hAnsi="Palatino Linotype" w:cstheme="minorHAnsi"/>
          <w:color w:val="0070C0"/>
          <w:sz w:val="22"/>
          <w:szCs w:val="22"/>
          <w:lang w:val="es-EC" w:eastAsia="ar-SA"/>
        </w:rPr>
        <w:t xml:space="preserve"> en los mapas PUOS </w:t>
      </w:r>
      <w:r w:rsidR="00CF16FF" w:rsidRPr="00893EA5">
        <w:rPr>
          <w:rFonts w:ascii="Palatino Linotype" w:hAnsi="Palatino Linotype" w:cstheme="minorHAnsi"/>
          <w:color w:val="0070C0"/>
          <w:sz w:val="22"/>
          <w:szCs w:val="22"/>
          <w:lang w:val="es-EC" w:eastAsia="ar-SA"/>
        </w:rPr>
        <w:t xml:space="preserve"> sin </w:t>
      </w:r>
      <w:r w:rsidR="000F3814" w:rsidRPr="00893EA5">
        <w:rPr>
          <w:rFonts w:ascii="Palatino Linotype" w:hAnsi="Palatino Linotype" w:cstheme="minorHAnsi"/>
          <w:color w:val="0070C0"/>
          <w:sz w:val="22"/>
          <w:szCs w:val="22"/>
          <w:lang w:val="es-EC" w:eastAsia="ar-SA"/>
        </w:rPr>
        <w:t>conocimiento expreso</w:t>
      </w:r>
      <w:r w:rsidR="00CF16FF" w:rsidRPr="00893EA5">
        <w:rPr>
          <w:rFonts w:ascii="Palatino Linotype" w:hAnsi="Palatino Linotype" w:cstheme="minorHAnsi"/>
          <w:color w:val="0070C0"/>
          <w:sz w:val="22"/>
          <w:szCs w:val="22"/>
          <w:lang w:val="es-EC" w:eastAsia="ar-SA"/>
        </w:rPr>
        <w:t xml:space="preserve"> del Concejo Metropolitano, </w:t>
      </w:r>
      <w:r w:rsidR="002D33C4" w:rsidRPr="00893EA5">
        <w:rPr>
          <w:rFonts w:ascii="Palatino Linotype" w:hAnsi="Palatino Linotype" w:cstheme="minorHAnsi"/>
          <w:color w:val="0070C0"/>
          <w:sz w:val="22"/>
          <w:szCs w:val="22"/>
          <w:lang w:val="es-EC" w:eastAsia="ar-SA"/>
        </w:rPr>
        <w:t xml:space="preserve">por no haber sido registrados en la </w:t>
      </w:r>
      <w:r w:rsidR="00FB36C7" w:rsidRPr="00893EA5">
        <w:rPr>
          <w:rFonts w:ascii="Palatino Linotype" w:hAnsi="Palatino Linotype" w:cstheme="minorHAnsi"/>
          <w:color w:val="0070C0"/>
          <w:sz w:val="22"/>
          <w:szCs w:val="22"/>
          <w:lang w:val="es-EC" w:eastAsia="ar-SA"/>
        </w:rPr>
        <w:t>Matriz de Cambios</w:t>
      </w:r>
      <w:r w:rsidR="00E22397" w:rsidRPr="00893EA5">
        <w:rPr>
          <w:rFonts w:ascii="Palatino Linotype" w:hAnsi="Palatino Linotype" w:cstheme="minorHAnsi"/>
          <w:color w:val="0070C0"/>
          <w:sz w:val="22"/>
          <w:szCs w:val="22"/>
          <w:lang w:val="es-EC" w:eastAsia="ar-SA"/>
        </w:rPr>
        <w:t xml:space="preserve"> 2016</w:t>
      </w:r>
      <w:r w:rsidR="00CF16FF" w:rsidRPr="00893EA5">
        <w:rPr>
          <w:rFonts w:ascii="Palatino Linotype" w:hAnsi="Palatino Linotype" w:cstheme="minorHAnsi"/>
          <w:color w:val="0070C0"/>
          <w:sz w:val="22"/>
          <w:szCs w:val="22"/>
          <w:lang w:val="es-EC" w:eastAsia="ar-SA"/>
        </w:rPr>
        <w:t>, instrumento utilizado  para identificar, analizar y aprobar</w:t>
      </w:r>
      <w:r w:rsidR="00893EA5" w:rsidRPr="00893EA5">
        <w:rPr>
          <w:rFonts w:ascii="Palatino Linotype" w:hAnsi="Palatino Linotype" w:cstheme="minorHAnsi"/>
          <w:color w:val="0070C0"/>
          <w:sz w:val="22"/>
          <w:szCs w:val="22"/>
          <w:lang w:val="es-EC" w:eastAsia="ar-SA"/>
        </w:rPr>
        <w:t xml:space="preserve"> los polígonos de cambios en </w:t>
      </w:r>
      <w:r w:rsidRPr="00893EA5">
        <w:rPr>
          <w:rFonts w:ascii="Palatino Linotype" w:hAnsi="Palatino Linotype" w:cstheme="minorHAnsi"/>
          <w:color w:val="0070C0"/>
          <w:sz w:val="22"/>
          <w:szCs w:val="22"/>
          <w:lang w:val="es-EC" w:eastAsia="ar-SA"/>
        </w:rPr>
        <w:t>los mapa</w:t>
      </w:r>
      <w:r w:rsidR="00CF16FF" w:rsidRPr="00893EA5">
        <w:rPr>
          <w:rFonts w:ascii="Palatino Linotype" w:hAnsi="Palatino Linotype" w:cstheme="minorHAnsi"/>
          <w:color w:val="0070C0"/>
          <w:sz w:val="22"/>
          <w:szCs w:val="22"/>
          <w:lang w:val="es-EC" w:eastAsia="ar-SA"/>
        </w:rPr>
        <w:t>s PUOS U2 y</w:t>
      </w:r>
      <w:r w:rsidR="002D33C4" w:rsidRPr="00893EA5">
        <w:rPr>
          <w:rFonts w:ascii="Palatino Linotype" w:hAnsi="Palatino Linotype" w:cstheme="minorHAnsi"/>
          <w:color w:val="0070C0"/>
          <w:sz w:val="22"/>
          <w:szCs w:val="22"/>
          <w:lang w:val="es-EC" w:eastAsia="ar-SA"/>
        </w:rPr>
        <w:t xml:space="preserve"> PUOS</w:t>
      </w:r>
      <w:r w:rsidR="00CF16FF" w:rsidRPr="00893EA5">
        <w:rPr>
          <w:rFonts w:ascii="Palatino Linotype" w:hAnsi="Palatino Linotype" w:cstheme="minorHAnsi"/>
          <w:color w:val="0070C0"/>
          <w:sz w:val="22"/>
          <w:szCs w:val="22"/>
          <w:lang w:val="es-EC" w:eastAsia="ar-SA"/>
        </w:rPr>
        <w:t xml:space="preserve"> Z2  anexos a la Ordenanza No. 127.</w:t>
      </w:r>
    </w:p>
    <w:p w:rsidR="00417A50" w:rsidRDefault="00417A50" w:rsidP="000869F7">
      <w:pPr>
        <w:pStyle w:val="Textoindependiente"/>
        <w:spacing w:line="276" w:lineRule="auto"/>
        <w:jc w:val="both"/>
        <w:rPr>
          <w:rFonts w:ascii="Palatino Linotype" w:hAnsi="Palatino Linotype" w:cstheme="minorHAnsi"/>
          <w:sz w:val="22"/>
          <w:szCs w:val="22"/>
          <w:lang w:eastAsia="ar-SA"/>
        </w:rPr>
      </w:pPr>
      <w:r>
        <w:rPr>
          <w:rFonts w:ascii="Palatino Linotype" w:hAnsi="Palatino Linotype" w:cstheme="minorHAnsi"/>
          <w:sz w:val="22"/>
          <w:szCs w:val="22"/>
          <w:lang w:eastAsia="ar-SA"/>
        </w:rPr>
        <w:t xml:space="preserve">Por otro lado, en vista de que el PUOS y sus anexos cartográficos son la base para actualizar y regular el sistema de emisión de los Informes de Regulación Metropolitana (IRM), resulta urgente que este sea reformado en el sentido de lo expuesto en los párrafos anteriores, con la finalidad de evitar la emisión de IRM que contengan datos distintos de aquellos derivados de la aprobación que hiciere el Concejo Metropolitano en base a la Matriz de Cambios antes señalada y de esta manera evitar procesos de Licenciamiento Metropolitano Urbanístico que pudieran ser </w:t>
      </w:r>
      <w:r w:rsidR="00DB2D78">
        <w:rPr>
          <w:rFonts w:ascii="Palatino Linotype" w:hAnsi="Palatino Linotype" w:cstheme="minorHAnsi"/>
          <w:sz w:val="22"/>
          <w:szCs w:val="22"/>
          <w:lang w:eastAsia="ar-SA"/>
        </w:rPr>
        <w:t>emitidos</w:t>
      </w:r>
      <w:r>
        <w:rPr>
          <w:rFonts w:ascii="Palatino Linotype" w:hAnsi="Palatino Linotype" w:cstheme="minorHAnsi"/>
          <w:sz w:val="22"/>
          <w:szCs w:val="22"/>
          <w:lang w:eastAsia="ar-SA"/>
        </w:rPr>
        <w:t xml:space="preserve"> con datos que no correspondan a las determinaciones de usos de suelo o de ocupación y edificabilidad que fueron aprobados por el Concejo Metropolitano.</w:t>
      </w:r>
    </w:p>
    <w:p w:rsidR="00FD0EDC" w:rsidRDefault="00FD0EDC" w:rsidP="00FD0EDC">
      <w:pPr>
        <w:pStyle w:val="Textoindependiente"/>
        <w:tabs>
          <w:tab w:val="left" w:pos="1830"/>
        </w:tabs>
        <w:spacing w:line="276" w:lineRule="auto"/>
        <w:rPr>
          <w:rFonts w:ascii="Palatino Linotype" w:hAnsi="Palatino Linotype" w:cstheme="minorHAnsi"/>
          <w:b/>
          <w:sz w:val="22"/>
          <w:szCs w:val="22"/>
          <w:lang w:val="es-EC" w:eastAsia="ar-SA"/>
        </w:rPr>
      </w:pPr>
    </w:p>
    <w:p w:rsidR="00FD0EDC" w:rsidRDefault="00FD0EDC" w:rsidP="00FD0EDC">
      <w:pPr>
        <w:pStyle w:val="Textoindependiente"/>
        <w:tabs>
          <w:tab w:val="left" w:pos="1830"/>
        </w:tabs>
        <w:spacing w:line="276" w:lineRule="auto"/>
        <w:rPr>
          <w:rFonts w:ascii="Palatino Linotype" w:hAnsi="Palatino Linotype" w:cstheme="minorHAnsi"/>
          <w:b/>
          <w:sz w:val="22"/>
          <w:szCs w:val="22"/>
          <w:lang w:val="es-EC" w:eastAsia="ar-SA"/>
        </w:rPr>
      </w:pPr>
    </w:p>
    <w:p w:rsidR="00773848" w:rsidRDefault="00773848" w:rsidP="00FD0EDC">
      <w:pPr>
        <w:pStyle w:val="Textoindependiente"/>
        <w:tabs>
          <w:tab w:val="left" w:pos="1830"/>
        </w:tabs>
        <w:spacing w:line="276" w:lineRule="auto"/>
        <w:rPr>
          <w:rFonts w:ascii="Palatino Linotype" w:hAnsi="Palatino Linotype" w:cstheme="minorHAnsi"/>
          <w:b/>
          <w:sz w:val="22"/>
          <w:szCs w:val="22"/>
          <w:lang w:val="es-EC" w:eastAsia="ar-SA"/>
        </w:rPr>
      </w:pPr>
    </w:p>
    <w:p w:rsidR="00773848" w:rsidRDefault="00773848" w:rsidP="00FD0EDC">
      <w:pPr>
        <w:pStyle w:val="Textoindependiente"/>
        <w:tabs>
          <w:tab w:val="left" w:pos="1830"/>
        </w:tabs>
        <w:spacing w:line="276" w:lineRule="auto"/>
        <w:rPr>
          <w:rFonts w:ascii="Palatino Linotype" w:hAnsi="Palatino Linotype" w:cstheme="minorHAnsi"/>
          <w:b/>
          <w:sz w:val="22"/>
          <w:szCs w:val="22"/>
          <w:lang w:val="es-EC" w:eastAsia="ar-SA"/>
        </w:rPr>
      </w:pPr>
    </w:p>
    <w:p w:rsidR="00773848" w:rsidRDefault="00773848" w:rsidP="00FD0EDC">
      <w:pPr>
        <w:pStyle w:val="Textoindependiente"/>
        <w:tabs>
          <w:tab w:val="left" w:pos="1830"/>
        </w:tabs>
        <w:spacing w:line="276" w:lineRule="auto"/>
        <w:rPr>
          <w:rFonts w:ascii="Palatino Linotype" w:hAnsi="Palatino Linotype" w:cstheme="minorHAnsi"/>
          <w:b/>
          <w:sz w:val="22"/>
          <w:szCs w:val="22"/>
          <w:lang w:val="es-EC" w:eastAsia="ar-SA"/>
        </w:rPr>
      </w:pPr>
    </w:p>
    <w:p w:rsidR="00E56EBE" w:rsidRPr="00EA1685" w:rsidRDefault="005A0924" w:rsidP="00EA1685">
      <w:pPr>
        <w:pStyle w:val="Textoindependiente"/>
        <w:spacing w:line="276" w:lineRule="auto"/>
        <w:jc w:val="center"/>
        <w:rPr>
          <w:rFonts w:ascii="Palatino Linotype" w:hAnsi="Palatino Linotype" w:cstheme="minorHAnsi"/>
          <w:b/>
          <w:sz w:val="22"/>
          <w:szCs w:val="22"/>
          <w:lang w:val="es-EC" w:eastAsia="ar-SA"/>
        </w:rPr>
      </w:pPr>
      <w:r>
        <w:rPr>
          <w:rFonts w:ascii="Palatino Linotype" w:hAnsi="Palatino Linotype" w:cstheme="minorHAnsi"/>
          <w:b/>
          <w:sz w:val="22"/>
          <w:szCs w:val="22"/>
          <w:lang w:val="es-EC" w:eastAsia="ar-SA"/>
        </w:rPr>
        <w:t>EL</w:t>
      </w:r>
      <w:r w:rsidR="006E2F77" w:rsidRPr="00EA1685">
        <w:rPr>
          <w:rFonts w:ascii="Palatino Linotype" w:hAnsi="Palatino Linotype" w:cstheme="minorHAnsi"/>
          <w:b/>
          <w:sz w:val="22"/>
          <w:szCs w:val="22"/>
          <w:lang w:val="es-EC" w:eastAsia="ar-SA"/>
        </w:rPr>
        <w:t xml:space="preserve"> CONCEJO METROPOLITANO DE QUITO</w:t>
      </w:r>
    </w:p>
    <w:p w:rsidR="00E56EBE" w:rsidRPr="00EA1685" w:rsidRDefault="006E2F77" w:rsidP="00EA1685">
      <w:pPr>
        <w:pStyle w:val="Textoindependiente"/>
        <w:spacing w:line="276" w:lineRule="auto"/>
        <w:jc w:val="both"/>
        <w:rPr>
          <w:rFonts w:ascii="Palatino Linotype" w:hAnsi="Palatino Linotype" w:cstheme="minorHAnsi"/>
          <w:sz w:val="22"/>
          <w:szCs w:val="22"/>
          <w:lang w:val="es-EC" w:eastAsia="ar-SA"/>
        </w:rPr>
      </w:pPr>
      <w:r w:rsidRPr="0098091C">
        <w:rPr>
          <w:rFonts w:ascii="Palatino Linotype" w:hAnsi="Palatino Linotype" w:cstheme="minorHAnsi"/>
          <w:sz w:val="22"/>
          <w:szCs w:val="22"/>
          <w:lang w:val="es-EC" w:eastAsia="ar-SA"/>
        </w:rPr>
        <w:t>Visto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w:t>
      </w:r>
      <w:r w:rsidR="00EA1685" w:rsidRPr="0098091C">
        <w:rPr>
          <w:rFonts w:ascii="Palatino Linotype" w:hAnsi="Palatino Linotype" w:cstheme="minorHAnsi"/>
          <w:sz w:val="22"/>
          <w:szCs w:val="22"/>
          <w:lang w:val="es-EC" w:eastAsia="ar-SA"/>
        </w:rPr>
        <w:t>los</w:t>
      </w:r>
      <w:r w:rsidRPr="0098091C">
        <w:rPr>
          <w:rFonts w:ascii="Palatino Linotype" w:hAnsi="Palatino Linotype" w:cstheme="minorHAnsi"/>
          <w:sz w:val="22"/>
          <w:szCs w:val="22"/>
          <w:lang w:val="es-EC" w:eastAsia="ar-SA"/>
        </w:rPr>
        <w:t xml:space="preserve"> inf</w:t>
      </w:r>
      <w:r w:rsidR="00213925" w:rsidRPr="0098091C">
        <w:rPr>
          <w:rFonts w:ascii="Palatino Linotype" w:hAnsi="Palatino Linotype" w:cstheme="minorHAnsi"/>
          <w:sz w:val="22"/>
          <w:szCs w:val="22"/>
          <w:lang w:val="es-EC" w:eastAsia="ar-SA"/>
        </w:rPr>
        <w:t>orme</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xml:space="preserve"> No</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xml:space="preserve">. </w:t>
      </w:r>
      <w:r w:rsidR="00BB4715">
        <w:rPr>
          <w:rFonts w:ascii="Palatino Linotype" w:hAnsi="Palatino Linotype" w:cstheme="minorHAnsi"/>
          <w:sz w:val="22"/>
          <w:szCs w:val="22"/>
          <w:lang w:val="es-EC" w:eastAsia="ar-SA"/>
        </w:rPr>
        <w:t>…………………….</w:t>
      </w:r>
      <w:r w:rsidR="00EA1685" w:rsidRPr="0098091C">
        <w:rPr>
          <w:rFonts w:ascii="Palatino Linotype" w:hAnsi="Palatino Linotype" w:cstheme="minorHAnsi"/>
          <w:sz w:val="22"/>
          <w:szCs w:val="22"/>
          <w:lang w:val="es-EC" w:eastAsia="ar-SA"/>
        </w:rPr>
        <w:t>respectivamente,</w:t>
      </w:r>
      <w:r w:rsidRPr="0098091C">
        <w:rPr>
          <w:rFonts w:ascii="Palatino Linotype" w:hAnsi="Palatino Linotype" w:cstheme="minorHAnsi"/>
          <w:sz w:val="22"/>
          <w:szCs w:val="22"/>
          <w:lang w:val="es-EC" w:eastAsia="ar-SA"/>
        </w:rPr>
        <w:t xml:space="preserve"> emitido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por la Comisión de Uso de Suelo</w:t>
      </w:r>
      <w:r w:rsidR="00EA1685" w:rsidRPr="0098091C">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CONSIDERANDO:</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241 de la Constitución de la República señala que </w:t>
      </w:r>
      <w:r w:rsidRPr="00C250CB">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Pr>
          <w:rFonts w:ascii="Palatino Linotype" w:hAnsi="Palatino Linotype" w:cstheme="minorHAnsi"/>
          <w:sz w:val="22"/>
          <w:szCs w:val="22"/>
          <w:lang w:val="es-EC" w:eastAsia="ar-SA"/>
        </w:rPr>
        <w:t>;</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r>
        <w:rPr>
          <w:rFonts w:ascii="Palatino Linotype" w:hAnsi="Palatino Linotype" w:cstheme="minorHAnsi"/>
          <w:sz w:val="22"/>
          <w:szCs w:val="22"/>
          <w:lang w:val="es-EC" w:eastAsia="ar-SA"/>
        </w:rPr>
        <w:t>;</w:t>
      </w:r>
    </w:p>
    <w:p w:rsidR="00EC074D" w:rsidRPr="00C250CB" w:rsidRDefault="00EC074D" w:rsidP="00EC074D">
      <w:pPr>
        <w:pStyle w:val="Textoindependiente"/>
        <w:spacing w:line="276" w:lineRule="auto"/>
        <w:ind w:left="567" w:hanging="567"/>
        <w:jc w:val="both"/>
        <w:rPr>
          <w:rFonts w:ascii="Palatino Linotype" w:hAnsi="Palatino Linotype" w:cstheme="minorHAnsi"/>
          <w: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424 de la Constitución de la República señala que </w:t>
      </w:r>
      <w:r w:rsidRPr="00C250CB">
        <w:rPr>
          <w:rFonts w:ascii="Palatino Linotype" w:hAnsi="Palatino Linotype"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r>
        <w:rPr>
          <w:rFonts w:ascii="Palatino Linotype" w:hAnsi="Palatino Linotype" w:cstheme="minorHAnsi"/>
          <w: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w:t>
      </w:r>
      <w:r>
        <w:rPr>
          <w:rFonts w:ascii="Palatino Linotype" w:hAnsi="Palatino Linotype" w:cstheme="minorHAnsi"/>
          <w:sz w:val="22"/>
          <w:szCs w:val="22"/>
          <w:lang w:val="es-EC" w:eastAsia="ar-SA"/>
        </w:rPr>
        <w:t>les;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 xml:space="preserve">el artículo 2 de la Ley Orgánica de Régimen para el Distrito Metropolitano de Quito </w:t>
      </w:r>
      <w:r w:rsidRPr="00C250CB">
        <w:rPr>
          <w:rFonts w:ascii="Palatino Linotype" w:hAnsi="Palatino Linotype" w:cstheme="minorHAnsi"/>
          <w:sz w:val="22"/>
          <w:szCs w:val="22"/>
          <w:lang w:val="es-EC" w:eastAsia="ar-SA"/>
        </w:rPr>
        <w:lastRenderedPageBreak/>
        <w:t>establece como finalidad del Municipio “</w:t>
      </w:r>
      <w:r w:rsidRPr="00C250CB">
        <w:rPr>
          <w:rFonts w:ascii="Palatino Linotype" w:hAnsi="Palatino Linotype" w:cstheme="minorHAnsi"/>
          <w:i/>
          <w:sz w:val="22"/>
          <w:szCs w:val="22"/>
          <w:lang w:val="es-EC" w:eastAsia="ar-SA"/>
        </w:rPr>
        <w:t>1. Regular el Uso y la adecuada ocupación del suelo y ejercer control sobre el mismo con competencia exclusiva y privativa (…)”</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26 de la mencionada Ley establece que la decisión sobre el destino del suelo y su forma de aprovechamiento dentro del territorio distrital, compete, exclusivamente, a las autorid</w:t>
      </w:r>
      <w:r>
        <w:rPr>
          <w:rFonts w:ascii="Palatino Linotype" w:hAnsi="Palatino Linotype" w:cstheme="minorHAnsi"/>
          <w:sz w:val="22"/>
          <w:szCs w:val="22"/>
          <w:lang w:val="es-EC" w:eastAsia="ar-SA"/>
        </w:rPr>
        <w:t>ades del Distrito Metropolitano;</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00190D70">
        <w:rPr>
          <w:rFonts w:ascii="Palatino Linotype" w:hAnsi="Palatino Linotype" w:cstheme="minorHAnsi"/>
          <w:sz w:val="22"/>
          <w:szCs w:val="22"/>
          <w:lang w:eastAsia="ar-SA"/>
        </w:rPr>
        <w:t>el Concejo Metropolitano de Quito mediante Ordenanza Metropolitana No. 0041, sancionada el 22 de febrero de 2015, aprueba el Plan Metropolitano de Desarrollo y Ordenamiento Territorial cuyo artículo 3 contiene</w:t>
      </w:r>
      <w:r w:rsidR="00826517">
        <w:rPr>
          <w:rFonts w:ascii="Palatino Linotype" w:hAnsi="Palatino Linotype" w:cstheme="minorHAnsi"/>
          <w:sz w:val="22"/>
          <w:szCs w:val="22"/>
          <w:lang w:eastAsia="ar-SA"/>
        </w:rPr>
        <w:t>:</w:t>
      </w:r>
      <w:r w:rsidR="000D7424">
        <w:rPr>
          <w:rFonts w:ascii="Palatino Linotype" w:hAnsi="Palatino Linotype" w:cstheme="minorHAnsi"/>
          <w:sz w:val="22"/>
          <w:szCs w:val="22"/>
          <w:lang w:eastAsia="ar-SA"/>
        </w:rPr>
        <w:t xml:space="preserv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r w:rsidR="00190D70">
        <w:rPr>
          <w:rFonts w:ascii="Palatino Linotype" w:hAnsi="Palatino Linotype" w:cstheme="minorHAnsi"/>
          <w:sz w:val="22"/>
          <w:szCs w:val="22"/>
          <w:lang w:eastAsia="ar-SA"/>
        </w:rPr>
        <w:t xml:space="preserve"> </w:t>
      </w:r>
    </w:p>
    <w:p w:rsidR="00133534" w:rsidRDefault="0013353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sidR="000D7424">
        <w:rPr>
          <w:rFonts w:ascii="Palatino Linotype" w:hAnsi="Palatino Linotype" w:cstheme="minorHAnsi"/>
          <w:b/>
          <w:sz w:val="22"/>
          <w:szCs w:val="22"/>
          <w:lang w:val="es-EC" w:eastAsia="ar-SA"/>
        </w:rPr>
        <w:tab/>
      </w:r>
      <w:r w:rsidR="000D7424">
        <w:rPr>
          <w:rFonts w:ascii="Palatino Linotype" w:hAnsi="Palatino Linotype" w:cstheme="minorHAnsi"/>
          <w:sz w:val="22"/>
          <w:szCs w:val="22"/>
          <w:lang w:val="es-EC" w:eastAsia="ar-SA"/>
        </w:rPr>
        <w:t xml:space="preserve">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w:t>
      </w:r>
      <w:r w:rsidR="00697E7E">
        <w:rPr>
          <w:rFonts w:ascii="Palatino Linotype" w:hAnsi="Palatino Linotype" w:cstheme="minorHAnsi"/>
          <w:sz w:val="22"/>
          <w:szCs w:val="22"/>
          <w:lang w:val="es-EC" w:eastAsia="ar-SA"/>
        </w:rPr>
        <w:t>artículo 424 de la Constitución.</w:t>
      </w:r>
    </w:p>
    <w:p w:rsidR="00800382" w:rsidRPr="00800382" w:rsidRDefault="009856F9" w:rsidP="00800382">
      <w:pPr>
        <w:ind w:left="567" w:hanging="567"/>
        <w:jc w:val="both"/>
        <w:rPr>
          <w:rFonts w:ascii="Palatino Linotype" w:hAnsi="Palatino Linotype" w:cstheme="minorHAnsi"/>
          <w:color w:val="0070C0"/>
          <w:lang w:eastAsia="ar-SA"/>
        </w:rPr>
      </w:pPr>
      <w:r w:rsidRPr="009856F9">
        <w:rPr>
          <w:rFonts w:ascii="Palatino Linotype" w:hAnsi="Palatino Linotype" w:cstheme="minorHAnsi"/>
          <w:color w:val="0070C0"/>
          <w:lang w:eastAsia="ar-SA"/>
        </w:rPr>
        <w:t xml:space="preserve">Que, la Ordenanza Metropolitana No. 172 del Régimen Administrativo del Suelo contempla </w:t>
      </w:r>
      <w:r w:rsidRPr="00CC01F1">
        <w:rPr>
          <w:rFonts w:ascii="Palatino Linotype" w:hAnsi="Palatino Linotype" w:cstheme="minorHAnsi"/>
          <w:color w:val="0070C0"/>
          <w:lang w:eastAsia="ar-SA"/>
        </w:rPr>
        <w:t xml:space="preserve">en </w:t>
      </w:r>
      <w:r w:rsidR="005A0924" w:rsidRPr="00CC01F1">
        <w:rPr>
          <w:rFonts w:ascii="Palatino Linotype" w:hAnsi="Palatino Linotype" w:cstheme="minorHAnsi"/>
          <w:color w:val="0070C0"/>
          <w:lang w:eastAsia="ar-SA"/>
        </w:rPr>
        <w:t xml:space="preserve">el artículo 2 </w:t>
      </w:r>
      <w:r w:rsidR="00375CA8" w:rsidRPr="00CC01F1">
        <w:rPr>
          <w:rFonts w:ascii="Palatino Linotype" w:hAnsi="Palatino Linotype" w:cstheme="minorHAnsi"/>
          <w:color w:val="0070C0"/>
          <w:lang w:eastAsia="ar-SA"/>
        </w:rPr>
        <w:t xml:space="preserve"> los principios de aplicación normativa; en </w:t>
      </w:r>
      <w:r w:rsidRPr="00CC01F1">
        <w:rPr>
          <w:rFonts w:ascii="Palatino Linotype" w:hAnsi="Palatino Linotype" w:cstheme="minorHAnsi"/>
          <w:color w:val="0070C0"/>
          <w:lang w:eastAsia="ar-SA"/>
        </w:rPr>
        <w:t>el artículo 3 la facultad de resolución de especificaciones de orden técnico</w:t>
      </w:r>
      <w:r>
        <w:rPr>
          <w:rFonts w:ascii="Palatino Linotype" w:hAnsi="Palatino Linotype" w:cstheme="minorHAnsi"/>
          <w:color w:val="0070C0"/>
          <w:lang w:eastAsia="ar-SA"/>
        </w:rPr>
        <w:t xml:space="preserve"> administrativo y absolución de consultas de la Secretaría de Territorio, Hábitat y Vivienda;  en los artículos 4 y 5  se establece la protección a las autorizaciones de habilitación de suelo y de edificación licenciadas bajo el imperio de una norma anterior; y,  </w:t>
      </w:r>
      <w:r w:rsidR="00800382">
        <w:rPr>
          <w:rFonts w:ascii="Palatino Linotype" w:hAnsi="Palatino Linotype" w:cstheme="minorHAnsi"/>
          <w:color w:val="0070C0"/>
          <w:lang w:eastAsia="ar-SA"/>
        </w:rPr>
        <w:t xml:space="preserve">la Disposición General Sexta señala que </w:t>
      </w:r>
      <w:r w:rsidR="00800382" w:rsidRPr="00800382">
        <w:rPr>
          <w:rFonts w:ascii="Palatino Linotype" w:hAnsi="Palatino Linotype" w:cstheme="minorHAnsi"/>
          <w:color w:val="0070C0"/>
          <w:lang w:eastAsia="ar-SA"/>
        </w:rPr>
        <w:t xml:space="preserve">las modificatorias  a la zonificación aprobada por el Concejo Metropolitano, en aplicación de la presente Ordenanza Metropolitana, y los ajustes requeridos por actualización de la cartografía predial, y polígonos de zonificación, sin que esto implique cambios a las asignaciones establecidas en los mapas y demás instrumentos de planificación, deberán estar documentados, incorporados y actualizados de manera permanente por la Secretaría rectora del territorio, hábitat y vivienda, en la base de datos </w:t>
      </w:r>
      <w:proofErr w:type="spellStart"/>
      <w:r w:rsidR="00800382" w:rsidRPr="00800382">
        <w:rPr>
          <w:rFonts w:ascii="Palatino Linotype" w:hAnsi="Palatino Linotype" w:cstheme="minorHAnsi"/>
          <w:color w:val="0070C0"/>
          <w:lang w:eastAsia="ar-SA"/>
        </w:rPr>
        <w:t>georeferenciada</w:t>
      </w:r>
      <w:proofErr w:type="spellEnd"/>
      <w:r w:rsidR="00800382" w:rsidRPr="00800382">
        <w:rPr>
          <w:rFonts w:ascii="Palatino Linotype" w:hAnsi="Palatino Linotype" w:cstheme="minorHAnsi"/>
          <w:color w:val="0070C0"/>
          <w:lang w:eastAsia="ar-SA"/>
        </w:rPr>
        <w:t>, para la correcta emisión de los Informes de Regulación Metropolitana.</w:t>
      </w:r>
    </w:p>
    <w:p w:rsidR="001845B3" w:rsidRDefault="001845B3"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 xml:space="preserve">Que, </w:t>
      </w:r>
      <w:r w:rsidRPr="00C250CB">
        <w:rPr>
          <w:rFonts w:ascii="Palatino Linotype" w:hAnsi="Palatino Linotype" w:cstheme="minorHAnsi"/>
          <w:sz w:val="22"/>
          <w:szCs w:val="22"/>
          <w:lang w:val="es-EC" w:eastAsia="ar-SA"/>
        </w:rPr>
        <w:t>El Plan de Uso y Ocupación de Suelo (PUOS) es un instrumento de regulación metropolitana que, de acuerdo con la  Ordenanza Metropolitana</w:t>
      </w:r>
      <w:r>
        <w:rPr>
          <w:rFonts w:ascii="Palatino Linotype" w:hAnsi="Palatino Linotype" w:cstheme="minorHAnsi"/>
          <w:sz w:val="22"/>
          <w:szCs w:val="22"/>
          <w:lang w:val="es-EC" w:eastAsia="ar-SA"/>
        </w:rPr>
        <w:t xml:space="preserve"> No. 172</w:t>
      </w:r>
      <w:r w:rsidRPr="00C250CB">
        <w:rPr>
          <w:rFonts w:ascii="Palatino Linotype" w:hAnsi="Palatino Linotype" w:cstheme="minorHAnsi"/>
          <w:sz w:val="22"/>
          <w:szCs w:val="22"/>
          <w:lang w:val="es-EC" w:eastAsia="ar-SA"/>
        </w:rPr>
        <w:t xml:space="preserve"> del Régimen </w:t>
      </w:r>
      <w:r>
        <w:rPr>
          <w:rFonts w:ascii="Palatino Linotype" w:hAnsi="Palatino Linotype" w:cstheme="minorHAnsi"/>
          <w:sz w:val="22"/>
          <w:szCs w:val="22"/>
          <w:lang w:val="es-EC" w:eastAsia="ar-SA"/>
        </w:rPr>
        <w:t xml:space="preserve">Administrativo </w:t>
      </w:r>
      <w:r w:rsidRPr="00C250CB">
        <w:rPr>
          <w:rFonts w:ascii="Palatino Linotype" w:hAnsi="Palatino Linotype" w:cstheme="minorHAnsi"/>
          <w:sz w:val="22"/>
          <w:szCs w:val="22"/>
          <w:lang w:val="es-EC" w:eastAsia="ar-SA"/>
        </w:rPr>
        <w:t>de</w:t>
      </w:r>
      <w:r>
        <w:rPr>
          <w:rFonts w:ascii="Palatino Linotype" w:hAnsi="Palatino Linotype" w:cstheme="minorHAnsi"/>
          <w:sz w:val="22"/>
          <w:szCs w:val="22"/>
          <w:lang w:val="es-EC" w:eastAsia="ar-SA"/>
        </w:rPr>
        <w:t>l</w:t>
      </w:r>
      <w:r w:rsidRPr="00C250CB">
        <w:rPr>
          <w:rFonts w:ascii="Palatino Linotype" w:hAnsi="Palatino Linotype" w:cstheme="minorHAnsi"/>
          <w:sz w:val="22"/>
          <w:szCs w:val="22"/>
          <w:lang w:val="es-EC" w:eastAsia="ar-SA"/>
        </w:rPr>
        <w:t xml:space="preserve"> Suelo,  tiene por objeto la estructuración de la admisibilidad de usos y la edificación mediante la fijación de los parámetros y normas específicas para  el uso, ocupación, habilitación del suelo y edificación. </w:t>
      </w:r>
      <w:r w:rsidRPr="00C250CB">
        <w:rPr>
          <w:rFonts w:ascii="Palatino Linotype" w:hAnsi="Palatino Linotype" w:cstheme="minorHAnsi"/>
          <w:sz w:val="22"/>
          <w:szCs w:val="22"/>
          <w:lang w:val="es-EC" w:eastAsia="ar-SA"/>
        </w:rPr>
        <w:lastRenderedPageBreak/>
        <w:t>Tiene una vigencia de cinco años y puede ser actualizado únicamente mediante la formulación de planes parciales, planes especiales y proyectos especiales.</w:t>
      </w:r>
    </w:p>
    <w:p w:rsidR="00697E7E" w:rsidRDefault="00BB4715" w:rsidP="00697E7E">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 xml:space="preserve">Que, </w:t>
      </w:r>
      <w:r w:rsidRPr="000930A6">
        <w:rPr>
          <w:rFonts w:ascii="Palatino Linotype" w:hAnsi="Palatino Linotype" w:cstheme="minorHAnsi"/>
          <w:sz w:val="22"/>
          <w:szCs w:val="22"/>
          <w:lang w:val="es-EC" w:eastAsia="ar-SA"/>
        </w:rPr>
        <w:t>me</w:t>
      </w:r>
      <w:r>
        <w:rPr>
          <w:rFonts w:ascii="Palatino Linotype" w:hAnsi="Palatino Linotype" w:cstheme="minorHAnsi"/>
          <w:sz w:val="22"/>
          <w:szCs w:val="22"/>
          <w:lang w:val="es-EC" w:eastAsia="ar-SA"/>
        </w:rPr>
        <w:t>diante Ordenanza metropolitana No. 127</w:t>
      </w:r>
      <w:r w:rsidR="00697E7E">
        <w:rPr>
          <w:rFonts w:ascii="Palatino Linotype" w:hAnsi="Palatino Linotype" w:cstheme="minorHAnsi"/>
          <w:sz w:val="22"/>
          <w:szCs w:val="22"/>
          <w:lang w:val="es-EC" w:eastAsia="ar-SA"/>
        </w:rPr>
        <w:t xml:space="preserve"> sancionada el </w:t>
      </w:r>
      <w:r>
        <w:rPr>
          <w:rFonts w:ascii="Palatino Linotype" w:hAnsi="Palatino Linotype" w:cstheme="minorHAnsi"/>
          <w:sz w:val="22"/>
          <w:szCs w:val="22"/>
          <w:lang w:val="es-EC" w:eastAsia="ar-SA"/>
        </w:rPr>
        <w:t xml:space="preserve"> 25 de julio de 2016, fue aprobado el Plan de Uso y Ocupación del Suelo (PUOS</w:t>
      </w:r>
      <w:r w:rsidRPr="00697E7E">
        <w:rPr>
          <w:rFonts w:ascii="Palatino Linotype" w:hAnsi="Palatino Linotype" w:cstheme="minorHAnsi"/>
          <w:sz w:val="22"/>
          <w:szCs w:val="22"/>
          <w:lang w:val="es-EC" w:eastAsia="ar-SA"/>
        </w:rPr>
        <w:t xml:space="preserve">) y </w:t>
      </w:r>
      <w:r w:rsidR="00697E7E" w:rsidRPr="00697E7E">
        <w:rPr>
          <w:rFonts w:ascii="Palatino Linotype" w:hAnsi="Palatino Linotype" w:cstheme="minorHAnsi"/>
          <w:sz w:val="22"/>
          <w:szCs w:val="22"/>
          <w:lang w:val="es-EC" w:eastAsia="ar-SA"/>
        </w:rPr>
        <w:t>sus anexos, los cuales se elaboraron  en base a la Matriz de Cambios 2016, instrumento de trabajo</w:t>
      </w:r>
      <w:r w:rsidR="00697E7E">
        <w:rPr>
          <w:rFonts w:ascii="Palatino Linotype" w:hAnsi="Palatino Linotype" w:cstheme="minorHAnsi"/>
          <w:sz w:val="22"/>
          <w:szCs w:val="22"/>
          <w:lang w:val="es-EC" w:eastAsia="ar-SA"/>
        </w:rPr>
        <w:t xml:space="preserve"> que sirvió para detallar, identificar y validar los cambios en materia de clasificación, uso de suelo y zonificación que conoció tanto la Comisión de Uso de Suelo como el Concejo Metropolitano de Quito y que debían corresponder a los mapas de Uso de Suelo y Forma de Ocupación y Edificabilidad que se anexaron al proyecto de Ordenanza Metropolitana No. 127. </w:t>
      </w:r>
    </w:p>
    <w:p w:rsidR="00BA28EF" w:rsidRPr="003D7CC3" w:rsidRDefault="00BA28EF" w:rsidP="00BA28EF">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3D7CC3">
        <w:rPr>
          <w:rFonts w:ascii="Palatino Linotype" w:hAnsi="Palatino Linotype" w:cstheme="minorHAnsi"/>
          <w:color w:val="0070C0"/>
          <w:sz w:val="22"/>
          <w:szCs w:val="22"/>
          <w:lang w:val="es-EC" w:eastAsia="ar-SA"/>
        </w:rPr>
        <w:t xml:space="preserve">Que, mediante oficio No. SG-0241 de 23 de enero de 2017, el Secretario General del Concejo Metropolitano de Quito, informa que la Comisión </w:t>
      </w:r>
      <w:r w:rsidR="00C14E67">
        <w:rPr>
          <w:rFonts w:ascii="Palatino Linotype" w:hAnsi="Palatino Linotype" w:cstheme="minorHAnsi"/>
          <w:color w:val="0070C0"/>
          <w:sz w:val="22"/>
          <w:szCs w:val="22"/>
          <w:lang w:val="es-EC" w:eastAsia="ar-SA"/>
        </w:rPr>
        <w:t xml:space="preserve">de </w:t>
      </w:r>
      <w:r w:rsidRPr="003D7CC3">
        <w:rPr>
          <w:rFonts w:ascii="Palatino Linotype" w:hAnsi="Palatino Linotype" w:cstheme="minorHAnsi"/>
          <w:color w:val="0070C0"/>
          <w:sz w:val="22"/>
          <w:szCs w:val="22"/>
          <w:lang w:val="es-EC" w:eastAsia="ar-SA"/>
        </w:rPr>
        <w:t>Uso de Suelo en sesión de</w:t>
      </w:r>
      <w:r w:rsidR="00C14E67">
        <w:rPr>
          <w:rFonts w:ascii="Palatino Linotype" w:hAnsi="Palatino Linotype" w:cstheme="minorHAnsi"/>
          <w:color w:val="0070C0"/>
          <w:sz w:val="22"/>
          <w:szCs w:val="22"/>
          <w:lang w:val="es-EC" w:eastAsia="ar-SA"/>
        </w:rPr>
        <w:t>l</w:t>
      </w:r>
      <w:r w:rsidRPr="003D7CC3">
        <w:rPr>
          <w:rFonts w:ascii="Palatino Linotype" w:hAnsi="Palatino Linotype" w:cstheme="minorHAnsi"/>
          <w:color w:val="0070C0"/>
          <w:sz w:val="22"/>
          <w:szCs w:val="22"/>
          <w:lang w:val="es-EC" w:eastAsia="ar-SA"/>
        </w:rPr>
        <w:t xml:space="preserve"> 23 de enero de 2017 resolvió solicitar a los asesores de los Concejales miembros de la Comisión Uso de Suelo para que asistan a la Secretaría de Territorio Hábitat y Vivienda con el objeto de constatar la aplicación de las disposiciones contenidas en la Ordenanza Metropolitana No. 127, con respecto a los cambios de Uso Zonificación e Incremento de Suelo creado aprobados por el Concejo Metropolitano así como también las observaciones vertidas por la Comisión Uso de Suelo en sesión de 18 de enero de 2017;</w:t>
      </w:r>
    </w:p>
    <w:p w:rsidR="00BA28EF" w:rsidRPr="003D7CC3" w:rsidRDefault="00BA28EF" w:rsidP="00BA28EF">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3D7CC3">
        <w:rPr>
          <w:rFonts w:ascii="Palatino Linotype" w:hAnsi="Palatino Linotype" w:cstheme="minorHAnsi"/>
          <w:color w:val="0070C0"/>
          <w:sz w:val="22"/>
          <w:szCs w:val="22"/>
          <w:lang w:val="es-EC" w:eastAsia="ar-SA"/>
        </w:rPr>
        <w:t>Que, con oficio SG-0564 de 2 de marzo de 2017, el Secretario General del Concejo Metropolitano de Quito solicitó a los Concejales miembros de la Comisión Uso de Suelo se sirvan designar un asesor para que asista a la Secretaria de Territorio Hábitat y Vivienda con el propósito de constatar los desacatos</w:t>
      </w:r>
      <w:r w:rsidR="00807790" w:rsidRPr="003D7CC3">
        <w:rPr>
          <w:rFonts w:ascii="Palatino Linotype" w:hAnsi="Palatino Linotype" w:cstheme="minorHAnsi"/>
          <w:color w:val="0070C0"/>
          <w:sz w:val="22"/>
          <w:szCs w:val="22"/>
          <w:lang w:val="es-EC" w:eastAsia="ar-SA"/>
        </w:rPr>
        <w:t xml:space="preserve">  </w:t>
      </w:r>
      <w:r w:rsidRPr="003D7CC3">
        <w:rPr>
          <w:rFonts w:ascii="Palatino Linotype" w:hAnsi="Palatino Linotype" w:cstheme="minorHAnsi"/>
          <w:color w:val="0070C0"/>
          <w:sz w:val="22"/>
          <w:szCs w:val="22"/>
          <w:lang w:val="es-EC" w:eastAsia="ar-SA"/>
        </w:rPr>
        <w:t>existen</w:t>
      </w:r>
      <w:r w:rsidR="00807790" w:rsidRPr="003D7CC3">
        <w:rPr>
          <w:rFonts w:ascii="Palatino Linotype" w:hAnsi="Palatino Linotype" w:cstheme="minorHAnsi"/>
          <w:color w:val="0070C0"/>
          <w:sz w:val="22"/>
          <w:szCs w:val="22"/>
          <w:lang w:val="es-EC" w:eastAsia="ar-SA"/>
        </w:rPr>
        <w:t>tes</w:t>
      </w:r>
      <w:r w:rsidRPr="003D7CC3">
        <w:rPr>
          <w:rFonts w:ascii="Palatino Linotype" w:hAnsi="Palatino Linotype" w:cstheme="minorHAnsi"/>
          <w:color w:val="0070C0"/>
          <w:sz w:val="22"/>
          <w:szCs w:val="22"/>
          <w:lang w:val="es-EC" w:eastAsia="ar-SA"/>
        </w:rPr>
        <w:t xml:space="preserve"> en el Plan de Uso y Ocupación de Suelo; </w:t>
      </w:r>
    </w:p>
    <w:p w:rsidR="003A5CD6" w:rsidRDefault="004E0429" w:rsidP="003A5CD6">
      <w:pPr>
        <w:pStyle w:val="Textoindependiente"/>
        <w:spacing w:line="276" w:lineRule="auto"/>
        <w:ind w:left="567" w:hanging="567"/>
        <w:jc w:val="both"/>
        <w:rPr>
          <w:rFonts w:ascii="Palatino Linotype" w:hAnsi="Palatino Linotype" w:cstheme="minorHAnsi"/>
          <w:b/>
          <w:sz w:val="22"/>
          <w:szCs w:val="22"/>
          <w:lang w:val="es-EC" w:eastAsia="ar-SA"/>
        </w:rPr>
      </w:pPr>
      <w:r w:rsidRPr="003D7CC3">
        <w:rPr>
          <w:rFonts w:ascii="Palatino Linotype" w:hAnsi="Palatino Linotype" w:cstheme="minorHAnsi"/>
          <w:color w:val="0070C0"/>
          <w:sz w:val="22"/>
          <w:szCs w:val="22"/>
          <w:lang w:val="es-EC" w:eastAsia="ar-SA"/>
        </w:rPr>
        <w:t xml:space="preserve">Que, </w:t>
      </w:r>
      <w:r w:rsidR="00FE5FC2" w:rsidRPr="003D7CC3">
        <w:rPr>
          <w:rFonts w:ascii="Palatino Linotype" w:hAnsi="Palatino Linotype" w:cstheme="minorHAnsi"/>
          <w:color w:val="0070C0"/>
          <w:sz w:val="22"/>
          <w:szCs w:val="22"/>
          <w:lang w:val="es-EC" w:eastAsia="ar-SA"/>
        </w:rPr>
        <w:t xml:space="preserve"> una vez que se realizaron </w:t>
      </w:r>
      <w:r w:rsidR="00124AB5" w:rsidRPr="003D7CC3">
        <w:rPr>
          <w:rFonts w:ascii="Palatino Linotype" w:hAnsi="Palatino Linotype" w:cstheme="minorHAnsi"/>
          <w:color w:val="0070C0"/>
          <w:sz w:val="22"/>
          <w:szCs w:val="22"/>
          <w:lang w:val="es-EC" w:eastAsia="ar-SA"/>
        </w:rPr>
        <w:t>las</w:t>
      </w:r>
      <w:r w:rsidR="00FE5FC2" w:rsidRPr="003D7CC3">
        <w:rPr>
          <w:rFonts w:ascii="Palatino Linotype" w:hAnsi="Palatino Linotype" w:cstheme="minorHAnsi"/>
          <w:color w:val="0070C0"/>
          <w:sz w:val="22"/>
          <w:szCs w:val="22"/>
          <w:lang w:val="es-EC" w:eastAsia="ar-SA"/>
        </w:rPr>
        <w:t xml:space="preserve"> mesas de trabajo </w:t>
      </w:r>
      <w:r w:rsidR="00124AB5" w:rsidRPr="003D7CC3">
        <w:rPr>
          <w:rFonts w:ascii="Palatino Linotype" w:hAnsi="Palatino Linotype" w:cstheme="minorHAnsi"/>
          <w:color w:val="0070C0"/>
          <w:sz w:val="22"/>
          <w:szCs w:val="22"/>
          <w:lang w:val="es-EC" w:eastAsia="ar-SA"/>
        </w:rPr>
        <w:t xml:space="preserve"> durante los meses de</w:t>
      </w:r>
      <w:r w:rsidR="00FE5FC2" w:rsidRPr="003D7CC3">
        <w:rPr>
          <w:rFonts w:ascii="Palatino Linotype" w:hAnsi="Palatino Linotype" w:cstheme="minorHAnsi"/>
          <w:color w:val="0070C0"/>
          <w:sz w:val="22"/>
          <w:szCs w:val="22"/>
          <w:lang w:val="es-EC" w:eastAsia="ar-SA"/>
        </w:rPr>
        <w:t xml:space="preserve"> noviembre y diciembre de 2016</w:t>
      </w:r>
      <w:r w:rsidR="00124AB5" w:rsidRPr="003D7CC3">
        <w:rPr>
          <w:rFonts w:ascii="Palatino Linotype" w:hAnsi="Palatino Linotype" w:cstheme="minorHAnsi"/>
          <w:color w:val="0070C0"/>
          <w:sz w:val="22"/>
          <w:szCs w:val="22"/>
          <w:lang w:val="es-EC" w:eastAsia="ar-SA"/>
        </w:rPr>
        <w:t xml:space="preserve">; </w:t>
      </w:r>
      <w:r w:rsidR="00FE5FC2" w:rsidRPr="003D7CC3">
        <w:rPr>
          <w:rFonts w:ascii="Palatino Linotype" w:hAnsi="Palatino Linotype" w:cstheme="minorHAnsi"/>
          <w:color w:val="0070C0"/>
          <w:sz w:val="22"/>
          <w:szCs w:val="22"/>
          <w:lang w:val="es-EC" w:eastAsia="ar-SA"/>
        </w:rPr>
        <w:t xml:space="preserve"> y enero, marzo y abril de 2</w:t>
      </w:r>
      <w:r w:rsidR="00FE5FC2" w:rsidRPr="00124AB5">
        <w:rPr>
          <w:rFonts w:ascii="Palatino Linotype" w:hAnsi="Palatino Linotype" w:cstheme="minorHAnsi"/>
          <w:color w:val="0070C0"/>
          <w:sz w:val="22"/>
          <w:szCs w:val="22"/>
          <w:lang w:val="es-EC" w:eastAsia="ar-SA"/>
        </w:rPr>
        <w:t>017</w:t>
      </w:r>
      <w:r w:rsidR="00124AB5" w:rsidRPr="00124AB5">
        <w:rPr>
          <w:rFonts w:ascii="Palatino Linotype" w:hAnsi="Palatino Linotype" w:cstheme="minorHAnsi"/>
          <w:color w:val="0070C0"/>
          <w:sz w:val="22"/>
          <w:szCs w:val="22"/>
          <w:lang w:val="es-EC" w:eastAsia="ar-SA"/>
        </w:rPr>
        <w:t xml:space="preserve">, </w:t>
      </w:r>
      <w:r w:rsidR="00FE5FC2" w:rsidRPr="00124AB5">
        <w:rPr>
          <w:rFonts w:ascii="Palatino Linotype" w:hAnsi="Palatino Linotype" w:cstheme="minorHAnsi"/>
          <w:color w:val="0070C0"/>
          <w:sz w:val="22"/>
          <w:szCs w:val="22"/>
          <w:lang w:val="es-EC" w:eastAsia="ar-SA"/>
        </w:rPr>
        <w:t xml:space="preserve">donde se determinaron con claridad las inconsistencias existentes en la aplicación del PUOS frente a lo aprobado por el órgano legislativo mediante Ordenanza Metropolitana No. 127, </w:t>
      </w:r>
      <w:r w:rsidR="003A5CD6" w:rsidRPr="00124AB5">
        <w:rPr>
          <w:rFonts w:ascii="Palatino Linotype" w:hAnsi="Palatino Linotype" w:cstheme="minorHAnsi"/>
          <w:color w:val="0070C0"/>
          <w:sz w:val="22"/>
          <w:szCs w:val="22"/>
          <w:lang w:val="es-EC" w:eastAsia="ar-SA"/>
        </w:rPr>
        <w:t xml:space="preserve">mediante oficio No. STHV-DMPPS-1394 de fecha 21 de marzo de 2017 la Secretaría de Territorio, Hábitat y Vivienda remitió a la Comisión de Uso de Suelo, </w:t>
      </w:r>
      <w:r w:rsidR="00124AB5" w:rsidRPr="00124AB5">
        <w:rPr>
          <w:rFonts w:ascii="Palatino Linotype" w:hAnsi="Palatino Linotype" w:cstheme="minorHAnsi"/>
          <w:color w:val="0070C0"/>
          <w:sz w:val="22"/>
          <w:szCs w:val="22"/>
          <w:lang w:val="es-EC" w:eastAsia="ar-SA"/>
        </w:rPr>
        <w:t xml:space="preserve">los </w:t>
      </w:r>
      <w:r w:rsidR="00513463" w:rsidRPr="00124AB5">
        <w:rPr>
          <w:rFonts w:ascii="Palatino Linotype" w:hAnsi="Palatino Linotype" w:cstheme="minorHAnsi"/>
          <w:color w:val="0070C0"/>
          <w:sz w:val="22"/>
          <w:szCs w:val="22"/>
          <w:lang w:val="es-EC" w:eastAsia="ar-SA"/>
        </w:rPr>
        <w:t>mapas definitivos del PUOS actualizado</w:t>
      </w:r>
      <w:r w:rsidR="00A5577C" w:rsidRPr="00124AB5">
        <w:rPr>
          <w:rFonts w:ascii="Palatino Linotype" w:hAnsi="Palatino Linotype" w:cstheme="minorHAnsi"/>
          <w:color w:val="0070C0"/>
          <w:sz w:val="22"/>
          <w:szCs w:val="22"/>
          <w:lang w:val="es-EC" w:eastAsia="ar-SA"/>
        </w:rPr>
        <w:t>s</w:t>
      </w:r>
      <w:r w:rsidR="00513463" w:rsidRPr="00124AB5">
        <w:rPr>
          <w:rFonts w:ascii="Palatino Linotype" w:hAnsi="Palatino Linotype" w:cstheme="minorHAnsi"/>
          <w:color w:val="0070C0"/>
          <w:sz w:val="22"/>
          <w:szCs w:val="22"/>
          <w:lang w:val="es-EC" w:eastAsia="ar-SA"/>
        </w:rPr>
        <w:t xml:space="preserve"> </w:t>
      </w:r>
      <w:r w:rsidR="001D3B95" w:rsidRPr="00124AB5">
        <w:rPr>
          <w:rFonts w:ascii="Palatino Linotype" w:hAnsi="Palatino Linotype" w:cstheme="minorHAnsi"/>
          <w:color w:val="0070C0"/>
          <w:sz w:val="22"/>
          <w:szCs w:val="22"/>
          <w:lang w:val="es-EC" w:eastAsia="ar-SA"/>
        </w:rPr>
        <w:t xml:space="preserve">por </w:t>
      </w:r>
      <w:r w:rsidR="00513463" w:rsidRPr="00124AB5">
        <w:rPr>
          <w:rFonts w:ascii="Palatino Linotype" w:hAnsi="Palatino Linotype" w:cstheme="minorHAnsi"/>
          <w:color w:val="0070C0"/>
          <w:sz w:val="22"/>
          <w:szCs w:val="22"/>
          <w:lang w:val="es-EC" w:eastAsia="ar-SA"/>
        </w:rPr>
        <w:t>los ajustes realizados</w:t>
      </w:r>
      <w:r w:rsidR="001D3B95" w:rsidRPr="00124AB5">
        <w:rPr>
          <w:rFonts w:ascii="Palatino Linotype" w:hAnsi="Palatino Linotype" w:cstheme="minorHAnsi"/>
          <w:color w:val="0070C0"/>
          <w:sz w:val="22"/>
          <w:szCs w:val="22"/>
          <w:lang w:val="es-EC" w:eastAsia="ar-SA"/>
        </w:rPr>
        <w:t xml:space="preserve"> en base a l</w:t>
      </w:r>
      <w:r w:rsidR="00513463" w:rsidRPr="00124AB5">
        <w:rPr>
          <w:rFonts w:ascii="Palatino Linotype" w:hAnsi="Palatino Linotype" w:cstheme="minorHAnsi"/>
          <w:color w:val="0070C0"/>
          <w:sz w:val="22"/>
          <w:szCs w:val="22"/>
          <w:lang w:val="es-EC" w:eastAsia="ar-SA"/>
        </w:rPr>
        <w:t>as inconsistencias  detectadas por los miembros de la Comisión de Uso de Suelo</w:t>
      </w:r>
      <w:r w:rsidR="001D3B95" w:rsidRPr="00124AB5">
        <w:rPr>
          <w:rFonts w:ascii="Palatino Linotype" w:hAnsi="Palatino Linotype" w:cstheme="minorHAnsi"/>
          <w:color w:val="0070C0"/>
          <w:sz w:val="22"/>
          <w:szCs w:val="22"/>
          <w:lang w:val="es-EC" w:eastAsia="ar-SA"/>
        </w:rPr>
        <w:t xml:space="preserve">, </w:t>
      </w:r>
      <w:r w:rsidR="00124AB5" w:rsidRPr="00124AB5">
        <w:rPr>
          <w:rFonts w:ascii="Palatino Linotype" w:hAnsi="Palatino Linotype" w:cstheme="minorHAnsi"/>
          <w:color w:val="0070C0"/>
          <w:sz w:val="22"/>
          <w:szCs w:val="22"/>
          <w:lang w:eastAsia="ar-SA"/>
        </w:rPr>
        <w:t xml:space="preserve"> once (11)  polígonos de cambio y un (1) ajuste, realizados en las referidas mesas de trabajo, </w:t>
      </w:r>
      <w:r w:rsidR="001D3B95" w:rsidRPr="00124AB5">
        <w:rPr>
          <w:rFonts w:ascii="Palatino Linotype" w:hAnsi="Palatino Linotype" w:cstheme="minorHAnsi"/>
          <w:color w:val="0070C0"/>
          <w:sz w:val="22"/>
          <w:szCs w:val="22"/>
          <w:lang w:val="es-EC" w:eastAsia="ar-SA"/>
        </w:rPr>
        <w:t xml:space="preserve">a fin </w:t>
      </w:r>
      <w:r w:rsidR="00513463" w:rsidRPr="00124AB5">
        <w:rPr>
          <w:rFonts w:ascii="Palatino Linotype" w:hAnsi="Palatino Linotype" w:cstheme="minorHAnsi"/>
          <w:color w:val="0070C0"/>
          <w:sz w:val="22"/>
          <w:szCs w:val="22"/>
          <w:lang w:val="es-EC" w:eastAsia="ar-SA"/>
        </w:rPr>
        <w:t xml:space="preserve"> de que la Secretaría General del Concejo Metropolitano, cumpla lo establecido en la Disposición Final Tercera de la Ordenanza Metropolitana No. 127.</w:t>
      </w:r>
    </w:p>
    <w:p w:rsidR="00536BCF" w:rsidRPr="00113623" w:rsidRDefault="004C2F98" w:rsidP="00113623">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113623">
        <w:rPr>
          <w:rFonts w:ascii="Palatino Linotype" w:hAnsi="Palatino Linotype" w:cstheme="minorHAnsi"/>
          <w:b/>
          <w:color w:val="0070C0"/>
          <w:sz w:val="22"/>
          <w:szCs w:val="22"/>
          <w:lang w:val="es-EC" w:eastAsia="ar-SA"/>
        </w:rPr>
        <w:t>Que</w:t>
      </w:r>
      <w:r w:rsidRPr="00113623">
        <w:rPr>
          <w:rFonts w:ascii="Palatino Linotype" w:hAnsi="Palatino Linotype" w:cstheme="minorHAnsi"/>
          <w:color w:val="0070C0"/>
          <w:sz w:val="22"/>
          <w:szCs w:val="22"/>
          <w:lang w:val="es-EC" w:eastAsia="ar-SA"/>
        </w:rPr>
        <w:t>, con  oficio No. SG</w:t>
      </w:r>
      <w:r w:rsidR="000930A6" w:rsidRPr="00113623">
        <w:rPr>
          <w:rFonts w:ascii="Palatino Linotype" w:hAnsi="Palatino Linotype" w:cstheme="minorHAnsi"/>
          <w:color w:val="0070C0"/>
          <w:sz w:val="22"/>
          <w:szCs w:val="22"/>
          <w:lang w:val="es-EC" w:eastAsia="ar-SA"/>
        </w:rPr>
        <w:t xml:space="preserve"> </w:t>
      </w:r>
      <w:r w:rsidRPr="00113623">
        <w:rPr>
          <w:rFonts w:ascii="Palatino Linotype" w:hAnsi="Palatino Linotype" w:cstheme="minorHAnsi"/>
          <w:color w:val="0070C0"/>
          <w:sz w:val="22"/>
          <w:szCs w:val="22"/>
          <w:lang w:val="es-EC" w:eastAsia="ar-SA"/>
        </w:rPr>
        <w:t>1019</w:t>
      </w:r>
      <w:r w:rsidR="003A5CD6" w:rsidRPr="00113623">
        <w:rPr>
          <w:rFonts w:ascii="Palatino Linotype" w:hAnsi="Palatino Linotype" w:cstheme="minorHAnsi"/>
          <w:color w:val="0070C0"/>
          <w:sz w:val="22"/>
          <w:szCs w:val="22"/>
          <w:lang w:val="es-EC" w:eastAsia="ar-SA"/>
        </w:rPr>
        <w:t xml:space="preserve">, de fecha 13 de abril de </w:t>
      </w:r>
      <w:r w:rsidRPr="00113623">
        <w:rPr>
          <w:rFonts w:ascii="Palatino Linotype" w:hAnsi="Palatino Linotype" w:cstheme="minorHAnsi"/>
          <w:color w:val="0070C0"/>
          <w:sz w:val="22"/>
          <w:szCs w:val="22"/>
          <w:lang w:val="es-EC" w:eastAsia="ar-SA"/>
        </w:rPr>
        <w:t>2017 dirigido al Arq. Jacobo Herdoíza,  el Abogado Diego Cevallos, Secretario General del Concejo Metropolitano, señala qu</w:t>
      </w:r>
      <w:r w:rsidR="00113623" w:rsidRPr="00113623">
        <w:rPr>
          <w:rFonts w:ascii="Palatino Linotype" w:hAnsi="Palatino Linotype" w:cstheme="minorHAnsi"/>
          <w:color w:val="0070C0"/>
          <w:sz w:val="22"/>
          <w:szCs w:val="22"/>
          <w:lang w:val="es-EC" w:eastAsia="ar-SA"/>
        </w:rPr>
        <w:t>e e</w:t>
      </w:r>
      <w:r w:rsidRPr="00113623">
        <w:rPr>
          <w:rFonts w:ascii="Palatino Linotype" w:hAnsi="Palatino Linotype" w:cstheme="minorHAnsi"/>
          <w:color w:val="0070C0"/>
          <w:sz w:val="22"/>
          <w:szCs w:val="22"/>
          <w:lang w:val="es-EC" w:eastAsia="ar-SA"/>
        </w:rPr>
        <w:t xml:space="preserve">n función de las observaciones formuladas por la ciudadanía, así como de las verificaciones realizadas por los integrantes de la </w:t>
      </w:r>
      <w:r w:rsidRPr="00113623">
        <w:rPr>
          <w:rFonts w:ascii="Palatino Linotype" w:hAnsi="Palatino Linotype" w:cstheme="minorHAnsi"/>
          <w:color w:val="0070C0"/>
          <w:sz w:val="22"/>
          <w:szCs w:val="22"/>
          <w:lang w:val="es-EC" w:eastAsia="ar-SA"/>
        </w:rPr>
        <w:lastRenderedPageBreak/>
        <w:t>Comisión de Uso de Suelo,  se determinó que existieron omisiones por parte de la Secretaría de Territorio, Hábitat y Vivienda en la implementación de los</w:t>
      </w:r>
      <w:r w:rsidR="00E457A7" w:rsidRPr="00113623">
        <w:rPr>
          <w:rFonts w:ascii="Palatino Linotype" w:hAnsi="Palatino Linotype" w:cstheme="minorHAnsi"/>
          <w:color w:val="0070C0"/>
          <w:sz w:val="22"/>
          <w:szCs w:val="22"/>
          <w:lang w:val="es-EC" w:eastAsia="ar-SA"/>
        </w:rPr>
        <w:t xml:space="preserve"> </w:t>
      </w:r>
      <w:r w:rsidR="00E457A7" w:rsidRPr="00C74201">
        <w:rPr>
          <w:rFonts w:ascii="Palatino Linotype" w:hAnsi="Palatino Linotype" w:cstheme="minorHAnsi"/>
          <w:color w:val="000000" w:themeColor="text1"/>
          <w:sz w:val="22"/>
          <w:szCs w:val="22"/>
          <w:lang w:val="es-EC" w:eastAsia="ar-SA"/>
        </w:rPr>
        <w:t>mapas</w:t>
      </w:r>
      <w:r w:rsidRPr="00C74201">
        <w:rPr>
          <w:rFonts w:ascii="Palatino Linotype" w:hAnsi="Palatino Linotype" w:cstheme="minorHAnsi"/>
          <w:color w:val="000000" w:themeColor="text1"/>
          <w:sz w:val="22"/>
          <w:szCs w:val="22"/>
          <w:lang w:val="es-EC" w:eastAsia="ar-SA"/>
        </w:rPr>
        <w:t xml:space="preserve"> </w:t>
      </w:r>
      <w:r w:rsidRPr="00113623">
        <w:rPr>
          <w:rFonts w:ascii="Palatino Linotype" w:hAnsi="Palatino Linotype" w:cstheme="minorHAnsi"/>
          <w:color w:val="0070C0"/>
          <w:sz w:val="22"/>
          <w:szCs w:val="22"/>
          <w:lang w:val="es-EC" w:eastAsia="ar-SA"/>
        </w:rPr>
        <w:t xml:space="preserve">aprobados por el Cuerpo Edilicio, </w:t>
      </w:r>
      <w:r w:rsidR="00113623" w:rsidRPr="00113623">
        <w:rPr>
          <w:rFonts w:ascii="Palatino Linotype" w:hAnsi="Palatino Linotype" w:cstheme="minorHAnsi"/>
          <w:color w:val="0070C0"/>
          <w:sz w:val="22"/>
          <w:szCs w:val="22"/>
          <w:lang w:val="es-EC" w:eastAsia="ar-SA"/>
        </w:rPr>
        <w:t xml:space="preserve">y </w:t>
      </w:r>
      <w:r w:rsidRPr="00113623">
        <w:rPr>
          <w:rFonts w:ascii="Palatino Linotype" w:hAnsi="Palatino Linotype" w:cstheme="minorHAnsi"/>
          <w:color w:val="0070C0"/>
          <w:sz w:val="22"/>
          <w:szCs w:val="22"/>
          <w:lang w:val="es-EC" w:eastAsia="ar-SA"/>
        </w:rPr>
        <w:t xml:space="preserve">una vez que la Comisión de Uso de Suelo ha conocido y ha acogido </w:t>
      </w:r>
      <w:r w:rsidR="00113623" w:rsidRPr="00113623">
        <w:rPr>
          <w:rFonts w:ascii="Palatino Linotype" w:hAnsi="Palatino Linotype" w:cstheme="minorHAnsi"/>
          <w:color w:val="0070C0"/>
          <w:sz w:val="22"/>
          <w:szCs w:val="22"/>
          <w:lang w:val="es-EC" w:eastAsia="ar-SA"/>
        </w:rPr>
        <w:t xml:space="preserve">el </w:t>
      </w:r>
      <w:r w:rsidRPr="00113623">
        <w:rPr>
          <w:rFonts w:ascii="Palatino Linotype" w:hAnsi="Palatino Linotype" w:cstheme="minorHAnsi"/>
          <w:color w:val="0070C0"/>
          <w:sz w:val="22"/>
          <w:szCs w:val="22"/>
          <w:lang w:val="es-EC" w:eastAsia="ar-SA"/>
        </w:rPr>
        <w:t xml:space="preserve"> informe respecto de la implementación de las omisiones del PUOS, conforme  oficio No. STHV-DMPPS-1394, de 21 de marzo de 2017; y, por disposición de la </w:t>
      </w:r>
      <w:r w:rsidR="00113623" w:rsidRPr="00113623">
        <w:rPr>
          <w:rFonts w:ascii="Palatino Linotype" w:hAnsi="Palatino Linotype" w:cstheme="minorHAnsi"/>
          <w:color w:val="0070C0"/>
          <w:sz w:val="22"/>
          <w:szCs w:val="22"/>
          <w:lang w:val="es-EC" w:eastAsia="ar-SA"/>
        </w:rPr>
        <w:t>Comisión en referencia, solicita</w:t>
      </w:r>
      <w:r w:rsidRPr="00113623">
        <w:rPr>
          <w:rFonts w:ascii="Palatino Linotype" w:hAnsi="Palatino Linotype" w:cstheme="minorHAnsi"/>
          <w:color w:val="0070C0"/>
          <w:sz w:val="22"/>
          <w:szCs w:val="22"/>
          <w:lang w:val="es-EC" w:eastAsia="ar-SA"/>
        </w:rPr>
        <w:t xml:space="preserve">  disponer a quien corresponda, proceda a implementar las omisiones identificadas respecto de la aplicación de la Ordenanza Metropolitana No. 127, de 25 de julio de 2016.</w:t>
      </w:r>
    </w:p>
    <w:p w:rsidR="003F1131" w:rsidRPr="000765EB" w:rsidRDefault="003F1131" w:rsidP="003F1131">
      <w:pPr>
        <w:pStyle w:val="Textoindependiente"/>
        <w:spacing w:line="276" w:lineRule="auto"/>
        <w:ind w:left="567" w:hanging="567"/>
        <w:jc w:val="both"/>
        <w:rPr>
          <w:rFonts w:ascii="Palatino Linotype" w:hAnsi="Palatino Linotype" w:cstheme="minorHAnsi"/>
          <w:sz w:val="22"/>
          <w:szCs w:val="22"/>
          <w:lang w:val="es-EC" w:eastAsia="ar-SA"/>
        </w:rPr>
      </w:pPr>
      <w:r w:rsidRPr="000765EB">
        <w:rPr>
          <w:rFonts w:ascii="Palatino Linotype" w:hAnsi="Palatino Linotype" w:cstheme="minorHAnsi"/>
          <w:b/>
          <w:sz w:val="22"/>
          <w:szCs w:val="22"/>
          <w:lang w:val="es-EC" w:eastAsia="ar-SA"/>
        </w:rPr>
        <w:t>Que</w:t>
      </w:r>
      <w:r w:rsidRPr="000765EB">
        <w:rPr>
          <w:rFonts w:ascii="Palatino Linotype" w:hAnsi="Palatino Linotype" w:cstheme="minorHAnsi"/>
          <w:sz w:val="22"/>
          <w:szCs w:val="22"/>
          <w:lang w:val="es-EC" w:eastAsia="ar-SA"/>
        </w:rPr>
        <w:t xml:space="preserve">, en la Sesión Extraordinaria del miércoles 31 de mayo de 2017, convocada por la Comisión de Uso de Suelo, se resolvió solicitar a la Secretaría de Territorio, Hábitat y Vivienda realice un análisis pormenorizado de los cambios de clasificación, uso y zonificación del suelo que fueron realizados por esta Secretaría y que no constan en la  Matriz de Cambios 2016, y elabore un proyecto de ordenanza modificatoria de la Ordenanza Metropolitana No. 127. </w:t>
      </w:r>
    </w:p>
    <w:p w:rsidR="003F1131" w:rsidRDefault="003F1131" w:rsidP="003F1131">
      <w:pPr>
        <w:pStyle w:val="Textoindependiente"/>
        <w:spacing w:line="276" w:lineRule="auto"/>
        <w:ind w:left="567" w:hanging="567"/>
        <w:jc w:val="both"/>
        <w:rPr>
          <w:rFonts w:ascii="Palatino Linotype" w:hAnsi="Palatino Linotype" w:cstheme="minorHAnsi"/>
          <w:sz w:val="22"/>
          <w:szCs w:val="22"/>
          <w:lang w:eastAsia="ar-SA"/>
        </w:rPr>
      </w:pPr>
      <w:r w:rsidRPr="000765EB">
        <w:rPr>
          <w:rFonts w:ascii="Palatino Linotype" w:hAnsi="Palatino Linotype" w:cstheme="minorHAnsi"/>
          <w:b/>
          <w:sz w:val="22"/>
          <w:szCs w:val="22"/>
          <w:lang w:eastAsia="ar-SA"/>
        </w:rPr>
        <w:t>Que,</w:t>
      </w:r>
      <w:r>
        <w:rPr>
          <w:rFonts w:ascii="Palatino Linotype" w:hAnsi="Palatino Linotype" w:cstheme="minorHAnsi"/>
          <w:sz w:val="22"/>
          <w:szCs w:val="22"/>
          <w:lang w:eastAsia="ar-SA"/>
        </w:rPr>
        <w:t xml:space="preserve"> la</w:t>
      </w:r>
      <w:r w:rsidRPr="00C250CB">
        <w:rPr>
          <w:rFonts w:ascii="Palatino Linotype" w:hAnsi="Palatino Linotype" w:cstheme="minorHAnsi"/>
          <w:sz w:val="22"/>
          <w:szCs w:val="22"/>
          <w:lang w:eastAsia="ar-SA"/>
        </w:rPr>
        <w:t xml:space="preserve"> Secretaría de Territorio, Hábitat y Vivienda</w:t>
      </w:r>
      <w:r>
        <w:rPr>
          <w:rFonts w:ascii="Palatino Linotype" w:hAnsi="Palatino Linotype" w:cstheme="minorHAnsi"/>
          <w:sz w:val="22"/>
          <w:szCs w:val="22"/>
          <w:lang w:eastAsia="ar-SA"/>
        </w:rPr>
        <w:t xml:space="preserve">, realizó el análisis solicitado y </w:t>
      </w:r>
      <w:r w:rsidRPr="00C250CB">
        <w:rPr>
          <w:rFonts w:ascii="Palatino Linotype" w:hAnsi="Palatino Linotype" w:cstheme="minorHAnsi"/>
          <w:sz w:val="22"/>
          <w:szCs w:val="22"/>
          <w:lang w:eastAsia="ar-SA"/>
        </w:rPr>
        <w:t xml:space="preserve"> </w:t>
      </w:r>
      <w:r>
        <w:rPr>
          <w:rFonts w:ascii="Palatino Linotype" w:hAnsi="Palatino Linotype" w:cstheme="minorHAnsi"/>
          <w:sz w:val="22"/>
          <w:szCs w:val="22"/>
          <w:lang w:eastAsia="ar-SA"/>
        </w:rPr>
        <w:t xml:space="preserve">mediante oficio No. STHV-DMPPS-3293 del 23 de junio de 2017, remitió a la Comisión de Uso de Suelo el informe técnico sobre los casos no registrados en la Matriz de Cambios 2016, con los anexos gráficos y técnicos correspondientes. </w:t>
      </w:r>
    </w:p>
    <w:p w:rsidR="003F1131" w:rsidRPr="000765EB" w:rsidRDefault="003F1131" w:rsidP="003F1131">
      <w:pPr>
        <w:pStyle w:val="Textoindependiente"/>
        <w:spacing w:line="276" w:lineRule="auto"/>
        <w:ind w:left="567" w:hanging="567"/>
        <w:jc w:val="both"/>
        <w:rPr>
          <w:rFonts w:ascii="Palatino Linotype" w:hAnsi="Palatino Linotype" w:cstheme="minorHAnsi"/>
          <w:sz w:val="22"/>
          <w:szCs w:val="22"/>
          <w:lang w:eastAsia="ar-SA"/>
        </w:rPr>
      </w:pPr>
      <w:r w:rsidRPr="000765EB">
        <w:rPr>
          <w:rFonts w:ascii="Palatino Linotype" w:hAnsi="Palatino Linotype" w:cstheme="minorHAnsi"/>
          <w:b/>
          <w:sz w:val="22"/>
          <w:szCs w:val="22"/>
          <w:lang w:eastAsia="ar-SA"/>
        </w:rPr>
        <w:t>Que,</w:t>
      </w:r>
      <w:r w:rsidRPr="000765EB">
        <w:rPr>
          <w:rFonts w:ascii="Palatino Linotype" w:hAnsi="Palatino Linotype" w:cstheme="minorHAnsi"/>
          <w:sz w:val="22"/>
          <w:szCs w:val="22"/>
          <w:lang w:eastAsia="ar-SA"/>
        </w:rPr>
        <w:t xml:space="preserve"> mediante oficio No. </w:t>
      </w:r>
      <w:r w:rsidR="00D61119" w:rsidRPr="000765EB">
        <w:rPr>
          <w:rFonts w:ascii="Palatino Linotype" w:hAnsi="Palatino Linotype" w:cstheme="minorHAnsi"/>
          <w:sz w:val="22"/>
          <w:szCs w:val="22"/>
          <w:lang w:eastAsia="ar-SA"/>
        </w:rPr>
        <w:t>STHV-DMPPS-</w:t>
      </w:r>
      <w:r w:rsidR="00D61119" w:rsidRPr="00D61119">
        <w:rPr>
          <w:rFonts w:ascii="Palatino Linotype" w:hAnsi="Palatino Linotype" w:cstheme="minorHAnsi"/>
          <w:sz w:val="22"/>
          <w:szCs w:val="22"/>
          <w:lang w:eastAsia="ar-SA"/>
        </w:rPr>
        <w:t>3495</w:t>
      </w:r>
      <w:r w:rsidR="00D61119">
        <w:rPr>
          <w:rFonts w:ascii="Palatino Linotype" w:hAnsi="Palatino Linotype" w:cstheme="minorHAnsi"/>
          <w:sz w:val="22"/>
          <w:szCs w:val="22"/>
          <w:lang w:eastAsia="ar-SA"/>
        </w:rPr>
        <w:t xml:space="preserve"> del  </w:t>
      </w:r>
      <w:r w:rsidR="00D61119" w:rsidRPr="00D61119">
        <w:rPr>
          <w:rFonts w:ascii="Palatino Linotype" w:hAnsi="Palatino Linotype" w:cstheme="minorHAnsi"/>
          <w:sz w:val="22"/>
          <w:szCs w:val="22"/>
          <w:lang w:eastAsia="ar-SA"/>
        </w:rPr>
        <w:t>3 de julio de 2017,</w:t>
      </w:r>
      <w:r w:rsidR="00D61119" w:rsidRPr="000765EB">
        <w:rPr>
          <w:rFonts w:ascii="Palatino Linotype" w:hAnsi="Palatino Linotype" w:cstheme="minorHAnsi"/>
          <w:sz w:val="22"/>
          <w:szCs w:val="22"/>
          <w:lang w:eastAsia="ar-SA"/>
        </w:rPr>
        <w:t xml:space="preserve">  </w:t>
      </w:r>
      <w:r w:rsidRPr="000765EB">
        <w:rPr>
          <w:rFonts w:ascii="Palatino Linotype" w:hAnsi="Palatino Linotype" w:cstheme="minorHAnsi"/>
          <w:sz w:val="22"/>
          <w:szCs w:val="22"/>
          <w:lang w:eastAsia="ar-SA"/>
        </w:rPr>
        <w:t>la Secretaría de Territorio, Hábitat y Vivienda remitió el texto de la propuesta de Ordenanza Modificatoria a la Ordenanza Metropolitana No. 127 del Plan de Uso y Ocupación del Suelo, a la que se adjunta los mapas de Uso de Suelo y de Ocupación y Edificabilidad modificatorios al PUOS</w:t>
      </w:r>
      <w:r w:rsidR="001E65F2">
        <w:rPr>
          <w:rFonts w:ascii="Palatino Linotype" w:hAnsi="Palatino Linotype" w:cstheme="minorHAnsi"/>
          <w:sz w:val="22"/>
          <w:szCs w:val="22"/>
          <w:lang w:eastAsia="ar-SA"/>
        </w:rPr>
        <w:t xml:space="preserve"> (PUOS U2</w:t>
      </w:r>
      <w:r w:rsidR="00FD0EDC">
        <w:rPr>
          <w:rFonts w:ascii="Palatino Linotype" w:hAnsi="Palatino Linotype" w:cstheme="minorHAnsi"/>
          <w:sz w:val="22"/>
          <w:szCs w:val="22"/>
          <w:lang w:eastAsia="ar-SA"/>
        </w:rPr>
        <w:t>-1</w:t>
      </w:r>
      <w:r w:rsidR="001E65F2">
        <w:rPr>
          <w:rFonts w:ascii="Palatino Linotype" w:hAnsi="Palatino Linotype" w:cstheme="minorHAnsi"/>
          <w:sz w:val="22"/>
          <w:szCs w:val="22"/>
          <w:lang w:eastAsia="ar-SA"/>
        </w:rPr>
        <w:t>, PUOS Z2-1)</w:t>
      </w:r>
      <w:r w:rsidRPr="000765EB">
        <w:rPr>
          <w:rFonts w:ascii="Palatino Linotype" w:hAnsi="Palatino Linotype" w:cstheme="minorHAnsi"/>
          <w:sz w:val="22"/>
          <w:szCs w:val="22"/>
          <w:lang w:eastAsia="ar-SA"/>
        </w:rPr>
        <w:t>.</w:t>
      </w:r>
    </w:p>
    <w:p w:rsidR="00536BCF" w:rsidRDefault="00536BCF" w:rsidP="00536BCF">
      <w:pPr>
        <w:pStyle w:val="Textoindependiente"/>
        <w:spacing w:line="276" w:lineRule="auto"/>
        <w:ind w:left="567" w:hanging="567"/>
        <w:jc w:val="both"/>
        <w:rPr>
          <w:rFonts w:ascii="Palatino Linotype" w:hAnsi="Palatino Linotype" w:cstheme="minorHAnsi"/>
          <w:sz w:val="22"/>
          <w:szCs w:val="22"/>
          <w:lang w:eastAsia="ar-SA"/>
        </w:rPr>
      </w:pPr>
      <w:r>
        <w:rPr>
          <w:rFonts w:ascii="Palatino Linotype" w:hAnsi="Palatino Linotype" w:cstheme="minorHAnsi"/>
          <w:b/>
          <w:sz w:val="22"/>
          <w:szCs w:val="22"/>
          <w:lang w:eastAsia="ar-SA"/>
        </w:rPr>
        <w:t>Que</w:t>
      </w:r>
      <w:r w:rsidRPr="00C903EF">
        <w:rPr>
          <w:rFonts w:ascii="Palatino Linotype" w:hAnsi="Palatino Linotype" w:cstheme="minorHAnsi"/>
          <w:sz w:val="22"/>
          <w:szCs w:val="22"/>
          <w:lang w:eastAsia="ar-SA"/>
        </w:rPr>
        <w:t>, la</w:t>
      </w:r>
      <w:r>
        <w:rPr>
          <w:rFonts w:ascii="Palatino Linotype" w:hAnsi="Palatino Linotype" w:cstheme="minorHAnsi"/>
          <w:sz w:val="22"/>
          <w:szCs w:val="22"/>
          <w:lang w:eastAsia="ar-SA"/>
        </w:rPr>
        <w:t xml:space="preserve"> Comisión de Uso de Suelo en Sesión </w:t>
      </w:r>
      <w:r w:rsidR="00B51EB6">
        <w:rPr>
          <w:rFonts w:ascii="Palatino Linotype" w:hAnsi="Palatino Linotype" w:cstheme="minorHAnsi"/>
          <w:sz w:val="22"/>
          <w:szCs w:val="22"/>
          <w:lang w:eastAsia="ar-SA"/>
        </w:rPr>
        <w:t>Extrao</w:t>
      </w:r>
      <w:r>
        <w:rPr>
          <w:rFonts w:ascii="Palatino Linotype" w:hAnsi="Palatino Linotype" w:cstheme="minorHAnsi"/>
          <w:sz w:val="22"/>
          <w:szCs w:val="22"/>
          <w:lang w:eastAsia="ar-SA"/>
        </w:rPr>
        <w:t xml:space="preserve">rdinaria de </w:t>
      </w:r>
      <w:r w:rsidR="00B51EB6">
        <w:rPr>
          <w:rFonts w:ascii="Palatino Linotype" w:hAnsi="Palatino Linotype" w:cstheme="minorHAnsi"/>
          <w:sz w:val="22"/>
          <w:szCs w:val="22"/>
          <w:lang w:eastAsia="ar-SA"/>
        </w:rPr>
        <w:t>13</w:t>
      </w:r>
      <w:r>
        <w:rPr>
          <w:rFonts w:ascii="Palatino Linotype" w:hAnsi="Palatino Linotype" w:cstheme="minorHAnsi"/>
          <w:sz w:val="22"/>
          <w:szCs w:val="22"/>
          <w:lang w:eastAsia="ar-SA"/>
        </w:rPr>
        <w:t xml:space="preserve"> de julio de 2017, conoció el informe de la Secretaría de Territorio, Hábitat y Vivienda en la cual se identifican y detallan los cambios incorporados en los mapas PUOS-U2 y PUOS-Z2 que no constan en la Matriz de Cambios 2016, instrumento que sirvió de base para la actualización del PUOS aprobada mediante  Ordenanza Metropolitana No. 127.</w:t>
      </w:r>
    </w:p>
    <w:p w:rsidR="00E457A7" w:rsidRDefault="00536BCF" w:rsidP="00E457A7">
      <w:pPr>
        <w:pStyle w:val="Textoindependiente"/>
        <w:spacing w:line="276" w:lineRule="auto"/>
        <w:ind w:left="567" w:hanging="567"/>
        <w:jc w:val="both"/>
        <w:rPr>
          <w:rFonts w:ascii="Palatino Linotype" w:hAnsi="Palatino Linotype" w:cstheme="minorHAnsi"/>
          <w:sz w:val="22"/>
          <w:szCs w:val="22"/>
          <w:lang w:eastAsia="ar-SA"/>
        </w:rPr>
      </w:pPr>
      <w:r w:rsidRPr="007A5113">
        <w:rPr>
          <w:rFonts w:ascii="Palatino Linotype" w:hAnsi="Palatino Linotype" w:cstheme="minorHAnsi"/>
          <w:b/>
          <w:sz w:val="22"/>
          <w:szCs w:val="22"/>
          <w:lang w:eastAsia="ar-SA"/>
        </w:rPr>
        <w:t>Que</w:t>
      </w:r>
      <w:r w:rsidRPr="007A5113">
        <w:rPr>
          <w:rFonts w:ascii="Palatino Linotype" w:hAnsi="Palatino Linotype" w:cstheme="minorHAnsi"/>
          <w:sz w:val="22"/>
          <w:szCs w:val="22"/>
          <w:lang w:eastAsia="ar-SA"/>
        </w:rPr>
        <w:t>, la Comisión de Uso de Suelo en dicha Sesión, resolvió remitir al Concejo Metropolitano el proyecto de reformas a la Ordenanza Metropolitana No. 127 en el cual se incluyen los mapas de Uso de Suelo y de Ocupación y Edificabilidad que contengan únicamente los polígonos contenidos en la matriz de cambios antes señalada,</w:t>
      </w:r>
      <w:r w:rsidR="00E457A7" w:rsidRPr="007A5113">
        <w:rPr>
          <w:rFonts w:ascii="Palatino Linotype" w:hAnsi="Palatino Linotype" w:cstheme="minorHAnsi"/>
          <w:sz w:val="22"/>
          <w:szCs w:val="22"/>
          <w:lang w:eastAsia="ar-SA"/>
        </w:rPr>
        <w:t xml:space="preserve"> incorporando los polígonos por omisiones,</w:t>
      </w:r>
      <w:r w:rsidR="00250B60" w:rsidRPr="007A5113">
        <w:rPr>
          <w:rFonts w:ascii="Palatino Linotype" w:hAnsi="Palatino Linotype" w:cstheme="minorHAnsi"/>
          <w:sz w:val="22"/>
          <w:szCs w:val="22"/>
          <w:lang w:eastAsia="ar-SA"/>
        </w:rPr>
        <w:t xml:space="preserve"> señalados en el oficio </w:t>
      </w:r>
      <w:r w:rsidR="00250B60" w:rsidRPr="007A5113">
        <w:rPr>
          <w:rFonts w:ascii="Palatino Linotype" w:hAnsi="Palatino Linotype" w:cstheme="minorHAnsi"/>
          <w:sz w:val="22"/>
          <w:szCs w:val="22"/>
          <w:lang w:val="es-EC" w:eastAsia="ar-SA"/>
        </w:rPr>
        <w:t xml:space="preserve">No. SG 1019 de fecha 13 de abril de 2017 antes referido, </w:t>
      </w:r>
      <w:r w:rsidR="00E457A7" w:rsidRPr="007A5113">
        <w:rPr>
          <w:rFonts w:ascii="Palatino Linotype" w:hAnsi="Palatino Linotype" w:cstheme="minorHAnsi"/>
          <w:sz w:val="22"/>
          <w:szCs w:val="22"/>
          <w:lang w:eastAsia="ar-SA"/>
        </w:rPr>
        <w:t xml:space="preserve"> así como aquellos que se derivan de los ajustes cartográficos implementados para precisar los límites o vértices de  polígonos que no cambian de clasificación, uso o zonificación</w:t>
      </w:r>
      <w:r w:rsidRPr="007A5113">
        <w:rPr>
          <w:rFonts w:ascii="Palatino Linotype" w:hAnsi="Palatino Linotype" w:cstheme="minorHAnsi"/>
          <w:sz w:val="22"/>
          <w:szCs w:val="22"/>
          <w:lang w:eastAsia="ar-SA"/>
        </w:rPr>
        <w:t>, según lo detallado en el</w:t>
      </w:r>
      <w:r w:rsidRPr="007A5113">
        <w:rPr>
          <w:rFonts w:ascii="Palatino Linotype" w:hAnsi="Palatino Linotype" w:cstheme="minorHAnsi"/>
          <w:i/>
          <w:sz w:val="22"/>
          <w:szCs w:val="22"/>
          <w:lang w:eastAsia="ar-SA"/>
        </w:rPr>
        <w:t xml:space="preserve"> Informe Técnico sobre los casos no registrados en la matriz de cambios 2016,</w:t>
      </w:r>
      <w:r w:rsidRPr="007A5113">
        <w:rPr>
          <w:rFonts w:ascii="Palatino Linotype" w:hAnsi="Palatino Linotype" w:cstheme="minorHAnsi"/>
          <w:sz w:val="22"/>
          <w:szCs w:val="22"/>
          <w:lang w:eastAsia="ar-SA"/>
        </w:rPr>
        <w:t xml:space="preserve"> anexo al oficio No. STHV-DMPPS-3293 del 23 de junio de 2017.</w:t>
      </w:r>
    </w:p>
    <w:p w:rsidR="00CC01F1" w:rsidRDefault="00CC01F1" w:rsidP="002D2117">
      <w:pPr>
        <w:pStyle w:val="Textoindependiente"/>
        <w:ind w:left="567" w:hanging="567"/>
        <w:jc w:val="both"/>
        <w:rPr>
          <w:rFonts w:ascii="Palatino Linotype" w:hAnsi="Palatino Linotype" w:cstheme="minorHAnsi"/>
          <w:b/>
          <w:color w:val="0070C0"/>
          <w:sz w:val="22"/>
          <w:szCs w:val="22"/>
          <w:lang w:eastAsia="ar-SA"/>
        </w:rPr>
      </w:pPr>
    </w:p>
    <w:p w:rsidR="002D2117" w:rsidRPr="00CC01F1" w:rsidRDefault="002D2117" w:rsidP="002D2117">
      <w:pPr>
        <w:pStyle w:val="Textoindependiente"/>
        <w:ind w:left="567" w:hanging="567"/>
        <w:jc w:val="both"/>
        <w:rPr>
          <w:rFonts w:ascii="Palatino Linotype" w:hAnsi="Palatino Linotype" w:cstheme="minorHAnsi"/>
          <w:color w:val="0070C0"/>
          <w:sz w:val="22"/>
          <w:szCs w:val="22"/>
          <w:lang w:eastAsia="ar-SA"/>
        </w:rPr>
      </w:pPr>
      <w:r w:rsidRPr="00CC01F1">
        <w:rPr>
          <w:rFonts w:ascii="Palatino Linotype" w:hAnsi="Palatino Linotype" w:cstheme="minorHAnsi"/>
          <w:color w:val="0070C0"/>
          <w:sz w:val="22"/>
          <w:szCs w:val="22"/>
          <w:lang w:eastAsia="ar-SA"/>
        </w:rPr>
        <w:lastRenderedPageBreak/>
        <w:t xml:space="preserve">Que, mediante oficio No. STHV-DMPPS-5009 de fecha 5 de septiembre de 2017 la STHV remite a la Comisión de Uso de Suelo, el  análisis pormenorizado de los 354 cambios no registrados en la matriz de cambios que se detallan en el informe anexo al </w:t>
      </w:r>
      <w:r w:rsidR="00E22397" w:rsidRPr="00CC01F1">
        <w:rPr>
          <w:rFonts w:ascii="Palatino Linotype" w:hAnsi="Palatino Linotype" w:cstheme="minorHAnsi"/>
          <w:color w:val="0070C0"/>
          <w:sz w:val="22"/>
          <w:szCs w:val="22"/>
          <w:lang w:eastAsia="ar-SA"/>
        </w:rPr>
        <w:t>citado</w:t>
      </w:r>
      <w:r w:rsidRPr="00CC01F1">
        <w:rPr>
          <w:rFonts w:ascii="Palatino Linotype" w:hAnsi="Palatino Linotype" w:cstheme="minorHAnsi"/>
          <w:color w:val="0070C0"/>
          <w:sz w:val="22"/>
          <w:szCs w:val="22"/>
          <w:lang w:eastAsia="ar-SA"/>
        </w:rPr>
        <w:t xml:space="preserve"> oficio</w:t>
      </w:r>
      <w:r w:rsidR="00E22397" w:rsidRPr="00CC01F1">
        <w:rPr>
          <w:rFonts w:ascii="Palatino Linotype" w:hAnsi="Palatino Linotype" w:cstheme="minorHAnsi"/>
          <w:color w:val="0070C0"/>
          <w:sz w:val="22"/>
          <w:szCs w:val="22"/>
          <w:lang w:eastAsia="ar-SA"/>
        </w:rPr>
        <w:t>.</w:t>
      </w:r>
    </w:p>
    <w:p w:rsidR="00BA28EF" w:rsidRPr="003D7CC3" w:rsidRDefault="00BA28EF" w:rsidP="00BA28EF">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C14E67">
        <w:rPr>
          <w:rFonts w:ascii="Palatino Linotype" w:hAnsi="Palatino Linotype" w:cstheme="minorHAnsi"/>
          <w:b/>
          <w:color w:val="0070C0"/>
          <w:sz w:val="22"/>
          <w:szCs w:val="22"/>
          <w:lang w:val="es-EC" w:eastAsia="ar-SA"/>
        </w:rPr>
        <w:t>Que</w:t>
      </w:r>
      <w:r w:rsidRPr="003D7CC3">
        <w:rPr>
          <w:rFonts w:ascii="Palatino Linotype" w:hAnsi="Palatino Linotype" w:cstheme="minorHAnsi"/>
          <w:color w:val="0070C0"/>
          <w:sz w:val="22"/>
          <w:szCs w:val="22"/>
          <w:lang w:val="es-EC" w:eastAsia="ar-SA"/>
        </w:rPr>
        <w:t>,</w:t>
      </w:r>
      <w:r w:rsidR="007A5113" w:rsidRPr="003D7CC3">
        <w:rPr>
          <w:rFonts w:ascii="Palatino Linotype" w:hAnsi="Palatino Linotype" w:cstheme="minorHAnsi"/>
          <w:color w:val="0070C0"/>
          <w:sz w:val="22"/>
          <w:szCs w:val="22"/>
          <w:lang w:val="es-EC" w:eastAsia="ar-SA"/>
        </w:rPr>
        <w:t xml:space="preserve"> la</w:t>
      </w:r>
      <w:r w:rsidRPr="003D7CC3">
        <w:rPr>
          <w:rFonts w:ascii="Palatino Linotype" w:hAnsi="Palatino Linotype" w:cstheme="minorHAnsi"/>
          <w:color w:val="0070C0"/>
          <w:sz w:val="22"/>
          <w:szCs w:val="22"/>
          <w:lang w:val="es-EC" w:eastAsia="ar-SA"/>
        </w:rPr>
        <w:t xml:space="preserve"> Procuraduría Metropolitana mediante expediente No. 2016-01332, GDOC No. 2016-556488 de 18 de agosto de 2017 emite informe legal favorable para la aprobación por parte del Concejo Metropolitano del texto del Proyecto de Ordenanza Modificatoria de la Ordenanza Metropolitana No. 0127 que contiene el Plan de Uso y Ocupación del Suelo (PUOS), con las recomendaciones que en dicho instrumento se precisan; </w:t>
      </w:r>
    </w:p>
    <w:p w:rsidR="007A5113" w:rsidRPr="003D7CC3" w:rsidRDefault="007A5113" w:rsidP="00E165BF">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C14E67">
        <w:rPr>
          <w:rFonts w:ascii="Palatino Linotype" w:hAnsi="Palatino Linotype" w:cstheme="minorHAnsi"/>
          <w:b/>
          <w:color w:val="0070C0"/>
          <w:sz w:val="22"/>
          <w:szCs w:val="22"/>
          <w:lang w:val="es-EC" w:eastAsia="ar-SA"/>
        </w:rPr>
        <w:t>Que</w:t>
      </w:r>
      <w:r w:rsidRPr="003D7CC3">
        <w:rPr>
          <w:rFonts w:ascii="Palatino Linotype" w:hAnsi="Palatino Linotype" w:cstheme="minorHAnsi"/>
          <w:color w:val="0070C0"/>
          <w:sz w:val="22"/>
          <w:szCs w:val="22"/>
          <w:lang w:val="es-EC" w:eastAsia="ar-SA"/>
        </w:rPr>
        <w:t xml:space="preserve">, </w:t>
      </w:r>
      <w:r w:rsidR="00E165BF">
        <w:rPr>
          <w:rFonts w:ascii="Palatino Linotype" w:hAnsi="Palatino Linotype" w:cstheme="minorHAnsi"/>
          <w:color w:val="0070C0"/>
          <w:sz w:val="22"/>
          <w:szCs w:val="22"/>
          <w:lang w:val="es-EC" w:eastAsia="ar-SA"/>
        </w:rPr>
        <w:t xml:space="preserve">los mapas de Uso Principal de Suelo y de Forma de Ocupación y Edificabilidad, anexos al PUOS </w:t>
      </w:r>
      <w:r w:rsidR="00071151">
        <w:rPr>
          <w:rFonts w:ascii="Palatino Linotype" w:hAnsi="Palatino Linotype" w:cstheme="minorHAnsi"/>
          <w:color w:val="0070C0"/>
          <w:sz w:val="22"/>
          <w:szCs w:val="22"/>
          <w:lang w:val="es-EC" w:eastAsia="ar-SA"/>
        </w:rPr>
        <w:t>deben guardar</w:t>
      </w:r>
      <w:r w:rsidR="00E165BF">
        <w:rPr>
          <w:rFonts w:ascii="Palatino Linotype" w:hAnsi="Palatino Linotype" w:cstheme="minorHAnsi"/>
          <w:color w:val="0070C0"/>
          <w:sz w:val="22"/>
          <w:szCs w:val="22"/>
          <w:lang w:val="es-EC" w:eastAsia="ar-SA"/>
        </w:rPr>
        <w:t xml:space="preserve"> concordancia con los cambios de polígonos y predios registrados en la </w:t>
      </w:r>
      <w:r w:rsidRPr="003D7CC3">
        <w:rPr>
          <w:rFonts w:ascii="Palatino Linotype" w:hAnsi="Palatino Linotype" w:cstheme="minorHAnsi"/>
          <w:color w:val="0070C0"/>
          <w:sz w:val="22"/>
          <w:szCs w:val="22"/>
          <w:lang w:val="es-EC" w:eastAsia="ar-SA"/>
        </w:rPr>
        <w:t xml:space="preserve"> </w:t>
      </w:r>
      <w:r w:rsidR="00375CA8" w:rsidRPr="000419C6">
        <w:rPr>
          <w:rFonts w:ascii="Palatino Linotype" w:hAnsi="Palatino Linotype" w:cstheme="minorHAnsi"/>
          <w:color w:val="0070C0"/>
          <w:sz w:val="22"/>
          <w:szCs w:val="22"/>
          <w:lang w:val="es-EC" w:eastAsia="ar-SA"/>
        </w:rPr>
        <w:t>M</w:t>
      </w:r>
      <w:r w:rsidRPr="000419C6">
        <w:rPr>
          <w:rFonts w:ascii="Palatino Linotype" w:hAnsi="Palatino Linotype" w:cstheme="minorHAnsi"/>
          <w:color w:val="0070C0"/>
          <w:sz w:val="22"/>
          <w:szCs w:val="22"/>
          <w:lang w:val="es-EC" w:eastAsia="ar-SA"/>
        </w:rPr>
        <w:t>atriz</w:t>
      </w:r>
      <w:r w:rsidRPr="00375CA8">
        <w:rPr>
          <w:rFonts w:ascii="Palatino Linotype" w:hAnsi="Palatino Linotype" w:cstheme="minorHAnsi"/>
          <w:color w:val="0070C0"/>
          <w:sz w:val="22"/>
          <w:szCs w:val="22"/>
          <w:lang w:val="es-EC" w:eastAsia="ar-SA"/>
        </w:rPr>
        <w:t xml:space="preserve"> </w:t>
      </w:r>
      <w:r w:rsidRPr="003D7CC3">
        <w:rPr>
          <w:rFonts w:ascii="Palatino Linotype" w:hAnsi="Palatino Linotype" w:cstheme="minorHAnsi"/>
          <w:color w:val="0070C0"/>
          <w:sz w:val="22"/>
          <w:szCs w:val="22"/>
          <w:lang w:val="es-EC" w:eastAsia="ar-SA"/>
        </w:rPr>
        <w:t>de cambios</w:t>
      </w:r>
      <w:r w:rsidR="00E165BF">
        <w:rPr>
          <w:rFonts w:ascii="Palatino Linotype" w:hAnsi="Palatino Linotype" w:cstheme="minorHAnsi"/>
          <w:color w:val="0070C0"/>
          <w:sz w:val="22"/>
          <w:szCs w:val="22"/>
          <w:lang w:val="es-EC" w:eastAsia="ar-SA"/>
        </w:rPr>
        <w:t xml:space="preserve"> </w:t>
      </w:r>
      <w:r w:rsidR="00375CA8" w:rsidRPr="005819DB">
        <w:rPr>
          <w:rFonts w:ascii="Palatino Linotype" w:hAnsi="Palatino Linotype" w:cstheme="minorHAnsi"/>
          <w:color w:val="0070C0"/>
          <w:sz w:val="22"/>
          <w:szCs w:val="22"/>
          <w:lang w:val="es-EC" w:eastAsia="ar-SA"/>
        </w:rPr>
        <w:t>2016</w:t>
      </w:r>
      <w:r w:rsidR="00E165BF" w:rsidRPr="005819DB">
        <w:rPr>
          <w:rFonts w:ascii="Palatino Linotype" w:hAnsi="Palatino Linotype" w:cstheme="minorHAnsi"/>
          <w:color w:val="0070C0"/>
          <w:sz w:val="22"/>
          <w:szCs w:val="22"/>
          <w:lang w:val="es-EC" w:eastAsia="ar-SA"/>
        </w:rPr>
        <w:t>,</w:t>
      </w:r>
      <w:r w:rsidR="00E165BF">
        <w:rPr>
          <w:rFonts w:ascii="Palatino Linotype" w:hAnsi="Palatino Linotype" w:cstheme="minorHAnsi"/>
          <w:b/>
          <w:color w:val="0070C0"/>
          <w:sz w:val="22"/>
          <w:szCs w:val="22"/>
          <w:lang w:val="es-EC" w:eastAsia="ar-SA"/>
        </w:rPr>
        <w:t xml:space="preserve"> </w:t>
      </w:r>
      <w:r w:rsidRPr="003D7CC3">
        <w:rPr>
          <w:rFonts w:ascii="Palatino Linotype" w:hAnsi="Palatino Linotype" w:cstheme="minorHAnsi"/>
          <w:color w:val="0070C0"/>
          <w:sz w:val="22"/>
          <w:szCs w:val="22"/>
          <w:lang w:val="es-EC" w:eastAsia="ar-SA"/>
        </w:rPr>
        <w:t xml:space="preserve">elaborada por la Secretaria de Territorio Hábitat y </w:t>
      </w:r>
      <w:r w:rsidR="00E22397">
        <w:rPr>
          <w:rFonts w:ascii="Palatino Linotype" w:hAnsi="Palatino Linotype" w:cstheme="minorHAnsi"/>
          <w:color w:val="0070C0"/>
          <w:sz w:val="22"/>
          <w:szCs w:val="22"/>
          <w:lang w:val="es-EC" w:eastAsia="ar-SA"/>
        </w:rPr>
        <w:t xml:space="preserve"> Vivienda</w:t>
      </w:r>
      <w:r w:rsidR="000419C6">
        <w:rPr>
          <w:rFonts w:ascii="Palatino Linotype" w:hAnsi="Palatino Linotype" w:cstheme="minorHAnsi"/>
          <w:color w:val="0070C0"/>
          <w:sz w:val="22"/>
          <w:szCs w:val="22"/>
          <w:lang w:val="es-EC" w:eastAsia="ar-SA"/>
        </w:rPr>
        <w:t xml:space="preserve">, </w:t>
      </w:r>
      <w:r w:rsidR="00E22397">
        <w:rPr>
          <w:rFonts w:ascii="Palatino Linotype" w:hAnsi="Palatino Linotype" w:cstheme="minorHAnsi"/>
          <w:color w:val="0070C0"/>
          <w:sz w:val="22"/>
          <w:szCs w:val="22"/>
          <w:lang w:val="es-EC" w:eastAsia="ar-SA"/>
        </w:rPr>
        <w:t xml:space="preserve"> que</w:t>
      </w:r>
      <w:r w:rsidRPr="003D7CC3">
        <w:rPr>
          <w:rFonts w:ascii="Palatino Linotype" w:hAnsi="Palatino Linotype" w:cstheme="minorHAnsi"/>
          <w:color w:val="0070C0"/>
          <w:sz w:val="22"/>
          <w:szCs w:val="22"/>
          <w:lang w:val="es-EC" w:eastAsia="ar-SA"/>
        </w:rPr>
        <w:t xml:space="preserve"> sirvió de base para que el Concejo Metropolitano apruebe el Plan de Uso y Ocupación del Suelo</w:t>
      </w:r>
      <w:r w:rsidR="005D0EBC">
        <w:rPr>
          <w:rFonts w:ascii="Palatino Linotype" w:hAnsi="Palatino Linotype" w:cstheme="minorHAnsi"/>
          <w:color w:val="0070C0"/>
          <w:sz w:val="22"/>
          <w:szCs w:val="22"/>
          <w:lang w:val="es-EC" w:eastAsia="ar-SA"/>
        </w:rPr>
        <w:t>;</w:t>
      </w:r>
      <w:r w:rsidR="00E165BF">
        <w:rPr>
          <w:rFonts w:ascii="Palatino Linotype" w:hAnsi="Palatino Linotype" w:cstheme="minorHAnsi"/>
          <w:color w:val="0070C0"/>
          <w:sz w:val="22"/>
          <w:szCs w:val="22"/>
          <w:lang w:val="es-EC" w:eastAsia="ar-SA"/>
        </w:rPr>
        <w:t xml:space="preserve"> </w:t>
      </w:r>
    </w:p>
    <w:p w:rsidR="007A5113" w:rsidRPr="003D7CC3" w:rsidRDefault="007A5113" w:rsidP="007A5113">
      <w:pPr>
        <w:pStyle w:val="Textoindependiente"/>
        <w:spacing w:line="276" w:lineRule="auto"/>
        <w:ind w:left="567" w:hanging="567"/>
        <w:jc w:val="both"/>
        <w:rPr>
          <w:rFonts w:ascii="Palatino Linotype" w:hAnsi="Palatino Linotype" w:cstheme="minorHAnsi"/>
          <w:color w:val="0070C0"/>
          <w:sz w:val="22"/>
          <w:szCs w:val="22"/>
          <w:lang w:val="es-EC" w:eastAsia="ar-SA"/>
        </w:rPr>
      </w:pPr>
      <w:r w:rsidRPr="00C14E67">
        <w:rPr>
          <w:rFonts w:ascii="Palatino Linotype" w:hAnsi="Palatino Linotype" w:cstheme="minorHAnsi"/>
          <w:b/>
          <w:color w:val="0070C0"/>
          <w:sz w:val="22"/>
          <w:szCs w:val="22"/>
          <w:lang w:val="es-EC" w:eastAsia="ar-SA"/>
        </w:rPr>
        <w:t>Que</w:t>
      </w:r>
      <w:r w:rsidRPr="003D7CC3">
        <w:rPr>
          <w:rFonts w:ascii="Palatino Linotype" w:hAnsi="Palatino Linotype" w:cstheme="minorHAnsi"/>
          <w:color w:val="0070C0"/>
          <w:sz w:val="22"/>
          <w:szCs w:val="22"/>
          <w:lang w:val="es-EC" w:eastAsia="ar-SA"/>
        </w:rPr>
        <w:t>, de la revisión de la Ordenanza Metropolitana No. 41 que contiene el Plan Metropolitano de Desarrollo y Ordenamiento Territorial</w:t>
      </w:r>
      <w:r w:rsidR="005D0EBC">
        <w:rPr>
          <w:rFonts w:ascii="Palatino Linotype" w:hAnsi="Palatino Linotype" w:cstheme="minorHAnsi"/>
          <w:color w:val="0070C0"/>
          <w:sz w:val="22"/>
          <w:szCs w:val="22"/>
          <w:lang w:val="es-EC" w:eastAsia="ar-SA"/>
        </w:rPr>
        <w:t>;</w:t>
      </w:r>
      <w:r w:rsidRPr="003D7CC3">
        <w:rPr>
          <w:rFonts w:ascii="Palatino Linotype" w:hAnsi="Palatino Linotype" w:cstheme="minorHAnsi"/>
          <w:color w:val="0070C0"/>
          <w:sz w:val="22"/>
          <w:szCs w:val="22"/>
          <w:lang w:val="es-EC" w:eastAsia="ar-SA"/>
        </w:rPr>
        <w:t xml:space="preserve"> la Ordenanza Metropolitana No. 172 que contiene el Régimen de Suelo para el Distrito Metropolitano de Quito, y</w:t>
      </w:r>
      <w:r w:rsidR="005D0EBC">
        <w:rPr>
          <w:rFonts w:ascii="Palatino Linotype" w:hAnsi="Palatino Linotype" w:cstheme="minorHAnsi"/>
          <w:color w:val="0070C0"/>
          <w:sz w:val="22"/>
          <w:szCs w:val="22"/>
          <w:lang w:val="es-EC" w:eastAsia="ar-SA"/>
        </w:rPr>
        <w:t>;</w:t>
      </w:r>
      <w:r w:rsidRPr="003D7CC3">
        <w:rPr>
          <w:rFonts w:ascii="Palatino Linotype" w:hAnsi="Palatino Linotype" w:cstheme="minorHAnsi"/>
          <w:color w:val="0070C0"/>
          <w:sz w:val="22"/>
          <w:szCs w:val="22"/>
          <w:lang w:val="es-EC" w:eastAsia="ar-SA"/>
        </w:rPr>
        <w:t xml:space="preserve"> la Ordenanza Metropolitana No. 127 del Plan de Uso y Ocupación del Suelo se </w:t>
      </w:r>
      <w:r w:rsidR="005D0EBC">
        <w:rPr>
          <w:rFonts w:ascii="Palatino Linotype" w:hAnsi="Palatino Linotype" w:cstheme="minorHAnsi"/>
          <w:color w:val="0070C0"/>
          <w:sz w:val="22"/>
          <w:szCs w:val="22"/>
          <w:lang w:val="es-EC" w:eastAsia="ar-SA"/>
        </w:rPr>
        <w:t xml:space="preserve">evidencia la necesidad de determinar  de manera completa y precisa cuales son los componentes del PUOS, lo </w:t>
      </w:r>
      <w:r w:rsidRPr="003D7CC3">
        <w:rPr>
          <w:rFonts w:ascii="Palatino Linotype" w:hAnsi="Palatino Linotype" w:cstheme="minorHAnsi"/>
          <w:color w:val="0070C0"/>
          <w:sz w:val="22"/>
          <w:szCs w:val="22"/>
          <w:lang w:val="es-EC" w:eastAsia="ar-SA"/>
        </w:rPr>
        <w:t>que hace necesario institucio</w:t>
      </w:r>
      <w:r w:rsidR="005D0EBC">
        <w:rPr>
          <w:rFonts w:ascii="Palatino Linotype" w:hAnsi="Palatino Linotype" w:cstheme="minorHAnsi"/>
          <w:color w:val="0070C0"/>
          <w:sz w:val="22"/>
          <w:szCs w:val="22"/>
          <w:lang w:val="es-EC" w:eastAsia="ar-SA"/>
        </w:rPr>
        <w:t xml:space="preserve">nalizar su forma de composición, </w:t>
      </w:r>
      <w:r w:rsidRPr="003D7CC3">
        <w:rPr>
          <w:rFonts w:ascii="Palatino Linotype" w:hAnsi="Palatino Linotype" w:cstheme="minorHAnsi"/>
          <w:color w:val="0070C0"/>
          <w:sz w:val="22"/>
          <w:szCs w:val="22"/>
          <w:lang w:val="es-EC" w:eastAsia="ar-SA"/>
        </w:rPr>
        <w:t>incluyendo la matriz de cambios operados para la adecuada administración y fiscalización</w:t>
      </w:r>
      <w:r w:rsidR="003868AE">
        <w:rPr>
          <w:rFonts w:ascii="Palatino Linotype" w:hAnsi="Palatino Linotype" w:cstheme="minorHAnsi"/>
          <w:color w:val="0070C0"/>
          <w:sz w:val="22"/>
          <w:szCs w:val="22"/>
          <w:lang w:val="es-EC" w:eastAsia="ar-SA"/>
        </w:rPr>
        <w:t xml:space="preserve"> de los cambios producto de las reformas al instrumento</w:t>
      </w:r>
      <w:r w:rsidRPr="003D7CC3">
        <w:rPr>
          <w:rFonts w:ascii="Palatino Linotype" w:hAnsi="Palatino Linotype" w:cstheme="minorHAnsi"/>
          <w:color w:val="0070C0"/>
          <w:sz w:val="22"/>
          <w:szCs w:val="22"/>
          <w:lang w:val="es-EC" w:eastAsia="ar-SA"/>
        </w:rPr>
        <w:t xml:space="preserve">; </w:t>
      </w:r>
    </w:p>
    <w:p w:rsidR="008D7F22" w:rsidRPr="000930A6" w:rsidRDefault="008D7F22" w:rsidP="000930A6">
      <w:pPr>
        <w:pStyle w:val="Textoindependiente"/>
        <w:spacing w:line="276" w:lineRule="auto"/>
        <w:jc w:val="both"/>
        <w:rPr>
          <w:rFonts w:ascii="Palatino Linotype" w:hAnsi="Palatino Linotype" w:cstheme="minorHAnsi"/>
          <w:sz w:val="22"/>
          <w:szCs w:val="22"/>
          <w:lang w:val="es-EC" w:eastAsia="ar-SA"/>
        </w:rPr>
      </w:pPr>
      <w:r w:rsidRPr="000930A6">
        <w:rPr>
          <w:rFonts w:ascii="Palatino Linotype" w:hAnsi="Palatino Linotype" w:cstheme="minorHAnsi"/>
          <w:sz w:val="22"/>
          <w:szCs w:val="22"/>
          <w:lang w:val="es-EC" w:eastAsia="ar-SA"/>
        </w:rPr>
        <w:t>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w:t>
      </w:r>
      <w:r w:rsidR="00074594" w:rsidRPr="000930A6">
        <w:rPr>
          <w:rFonts w:ascii="Palatino Linotype" w:hAnsi="Palatino Linotype" w:cstheme="minorHAnsi"/>
          <w:sz w:val="22"/>
          <w:szCs w:val="22"/>
          <w:lang w:val="es-EC" w:eastAsia="ar-SA"/>
        </w:rPr>
        <w:t>s</w:t>
      </w:r>
      <w:r w:rsidRPr="000930A6">
        <w:rPr>
          <w:rFonts w:ascii="Palatino Linotype" w:hAnsi="Palatino Linotype" w:cstheme="minorHAnsi"/>
          <w:sz w:val="22"/>
          <w:szCs w:val="22"/>
          <w:lang w:val="es-EC" w:eastAsia="ar-SA"/>
        </w:rPr>
        <w:t xml:space="preserve"> 322 </w:t>
      </w:r>
      <w:r w:rsidR="00074594" w:rsidRPr="000930A6">
        <w:rPr>
          <w:rFonts w:ascii="Palatino Linotype" w:hAnsi="Palatino Linotype" w:cstheme="minorHAnsi"/>
          <w:sz w:val="22"/>
          <w:szCs w:val="22"/>
          <w:lang w:val="es-EC" w:eastAsia="ar-SA"/>
        </w:rPr>
        <w:t xml:space="preserve">y 326 </w:t>
      </w:r>
      <w:r w:rsidRPr="000930A6">
        <w:rPr>
          <w:rFonts w:ascii="Palatino Linotype" w:hAnsi="Palatino Linotype" w:cstheme="minorHAnsi"/>
          <w:sz w:val="22"/>
          <w:szCs w:val="22"/>
          <w:lang w:val="es-EC" w:eastAsia="ar-SA"/>
        </w:rPr>
        <w:t>del Código Orgánico de Organización Territorial, Autonomía y Descentralización; letra d) del artículo 18 de la Ordenanza Metropolitana No. 172 que contiene el Régimen Administrativo del Suelo para el Distrito Metropolitano de Quito</w:t>
      </w:r>
      <w:r w:rsidR="00074594" w:rsidRPr="000930A6">
        <w:rPr>
          <w:rFonts w:ascii="Palatino Linotype" w:hAnsi="Palatino Linotype" w:cstheme="minorHAnsi"/>
          <w:sz w:val="22"/>
          <w:szCs w:val="22"/>
          <w:lang w:val="es-EC" w:eastAsia="ar-SA"/>
        </w:rPr>
        <w:t>; y, artículo 91, numeral 3, de la Ley Orgánica de Ordenamiento Territorial, Uso y Gestión del Suelo,</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E</w:t>
      </w:r>
      <w:r w:rsidR="0032129F">
        <w:rPr>
          <w:rFonts w:ascii="Palatino Linotype" w:hAnsi="Palatino Linotype" w:cstheme="minorHAnsi"/>
          <w:b/>
          <w:sz w:val="22"/>
          <w:szCs w:val="22"/>
          <w:lang w:val="es-EC" w:eastAsia="ar-SA"/>
        </w:rPr>
        <w:t>xpide la siguiente</w:t>
      </w:r>
      <w:r w:rsidRPr="00C250CB">
        <w:rPr>
          <w:rFonts w:ascii="Palatino Linotype" w:hAnsi="Palatino Linotype" w:cstheme="minorHAnsi"/>
          <w:b/>
          <w:sz w:val="22"/>
          <w:szCs w:val="22"/>
          <w:lang w:val="es-EC" w:eastAsia="ar-SA"/>
        </w:rPr>
        <w:t>:</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ORDENANZA METROPOLITANA </w:t>
      </w:r>
      <w:r w:rsidRPr="007158C0">
        <w:rPr>
          <w:rFonts w:ascii="Palatino Linotype" w:hAnsi="Palatino Linotype" w:cstheme="minorHAnsi"/>
          <w:b/>
          <w:sz w:val="22"/>
          <w:szCs w:val="22"/>
          <w:lang w:val="es-EC" w:eastAsia="ar-SA"/>
        </w:rPr>
        <w:t xml:space="preserve">MODIFICATORIA </w:t>
      </w:r>
      <w:r w:rsidRPr="00C250CB">
        <w:rPr>
          <w:rFonts w:ascii="Palatino Linotype" w:hAnsi="Palatino Linotype" w:cstheme="minorHAnsi"/>
          <w:b/>
          <w:sz w:val="22"/>
          <w:szCs w:val="22"/>
          <w:lang w:val="es-EC" w:eastAsia="ar-SA"/>
        </w:rPr>
        <w:t>DE L</w:t>
      </w:r>
      <w:r w:rsidR="00B03A4D">
        <w:rPr>
          <w:rFonts w:ascii="Palatino Linotype" w:hAnsi="Palatino Linotype" w:cstheme="minorHAnsi"/>
          <w:b/>
          <w:sz w:val="22"/>
          <w:szCs w:val="22"/>
          <w:lang w:val="es-EC" w:eastAsia="ar-SA"/>
        </w:rPr>
        <w:t>A ORDENANZA METROPOLITANA No. 0127</w:t>
      </w:r>
      <w:r w:rsidRPr="00C250CB">
        <w:rPr>
          <w:rFonts w:ascii="Palatino Linotype" w:hAnsi="Palatino Linotype" w:cstheme="minorHAnsi"/>
          <w:b/>
          <w:sz w:val="22"/>
          <w:szCs w:val="22"/>
          <w:lang w:val="es-EC" w:eastAsia="ar-SA"/>
        </w:rPr>
        <w:t xml:space="preserve">, </w:t>
      </w:r>
      <w:r w:rsidR="00030951">
        <w:rPr>
          <w:rFonts w:ascii="Palatino Linotype" w:hAnsi="Palatino Linotype" w:cstheme="minorHAnsi"/>
          <w:b/>
          <w:sz w:val="22"/>
          <w:szCs w:val="22"/>
          <w:lang w:val="es-EC" w:eastAsia="ar-SA"/>
        </w:rPr>
        <w:t>DE 25 DE JULIO DE 2016,</w:t>
      </w:r>
      <w:r w:rsidR="00C63BA9">
        <w:rPr>
          <w:rFonts w:ascii="Palatino Linotype" w:hAnsi="Palatino Linotype" w:cstheme="minorHAnsi"/>
          <w:b/>
          <w:sz w:val="22"/>
          <w:szCs w:val="22"/>
          <w:lang w:val="es-EC" w:eastAsia="ar-SA"/>
        </w:rPr>
        <w:t xml:space="preserve"> QUE CONTIENE EL PLAN </w:t>
      </w:r>
      <w:r w:rsidRPr="00C250CB">
        <w:rPr>
          <w:rFonts w:ascii="Palatino Linotype" w:hAnsi="Palatino Linotype" w:cstheme="minorHAnsi"/>
          <w:b/>
          <w:sz w:val="22"/>
          <w:szCs w:val="22"/>
          <w:lang w:val="es-EC" w:eastAsia="ar-SA"/>
        </w:rPr>
        <w:t xml:space="preserve"> </w:t>
      </w:r>
      <w:r w:rsidR="00B03A4D">
        <w:rPr>
          <w:rFonts w:ascii="Palatino Linotype" w:hAnsi="Palatino Linotype" w:cstheme="minorHAnsi"/>
          <w:b/>
          <w:sz w:val="22"/>
          <w:szCs w:val="22"/>
          <w:lang w:val="es-EC" w:eastAsia="ar-SA"/>
        </w:rPr>
        <w:t xml:space="preserve">DE USO Y </w:t>
      </w:r>
      <w:r w:rsidR="00C63BA9">
        <w:rPr>
          <w:rFonts w:ascii="Palatino Linotype" w:hAnsi="Palatino Linotype" w:cstheme="minorHAnsi"/>
          <w:b/>
          <w:sz w:val="22"/>
          <w:szCs w:val="22"/>
          <w:lang w:val="es-EC" w:eastAsia="ar-SA"/>
        </w:rPr>
        <w:t>OCUPACIÓN DEL SUELO (PUOS)</w:t>
      </w:r>
    </w:p>
    <w:p w:rsidR="000930A6" w:rsidRPr="00A5414B" w:rsidRDefault="008D7F22" w:rsidP="00C63BA9">
      <w:pPr>
        <w:pStyle w:val="Textoindependiente"/>
        <w:spacing w:line="276" w:lineRule="auto"/>
        <w:jc w:val="both"/>
        <w:rPr>
          <w:rFonts w:ascii="Palatino Linotype" w:hAnsi="Palatino Linotype" w:cstheme="minorHAnsi"/>
          <w:sz w:val="22"/>
          <w:szCs w:val="22"/>
          <w:lang w:val="es-ES"/>
        </w:rPr>
      </w:pPr>
      <w:r w:rsidRPr="00A5414B">
        <w:rPr>
          <w:rFonts w:ascii="Palatino Linotype" w:hAnsi="Palatino Linotype" w:cstheme="minorHAnsi"/>
          <w:b/>
          <w:sz w:val="22"/>
          <w:szCs w:val="22"/>
          <w:lang w:val="es-EC" w:eastAsia="ar-SA"/>
        </w:rPr>
        <w:t>Artículo</w:t>
      </w:r>
      <w:r w:rsidR="00C63BA9" w:rsidRPr="00A5414B">
        <w:rPr>
          <w:rFonts w:ascii="Palatino Linotype" w:hAnsi="Palatino Linotype" w:cstheme="minorHAnsi"/>
          <w:b/>
          <w:sz w:val="22"/>
          <w:szCs w:val="22"/>
          <w:lang w:val="es-EC" w:eastAsia="ar-SA"/>
        </w:rPr>
        <w:t xml:space="preserve"> Único.-  </w:t>
      </w:r>
      <w:r w:rsidR="00C63BA9" w:rsidRPr="00A5414B">
        <w:rPr>
          <w:rFonts w:ascii="Palatino Linotype" w:hAnsi="Palatino Linotype" w:cstheme="minorHAnsi"/>
          <w:sz w:val="22"/>
          <w:szCs w:val="22"/>
          <w:lang w:val="es-EC" w:eastAsia="ar-SA"/>
        </w:rPr>
        <w:t>Sustitúya</w:t>
      </w:r>
      <w:r w:rsidR="00CC6F1F">
        <w:rPr>
          <w:rFonts w:ascii="Palatino Linotype" w:hAnsi="Palatino Linotype" w:cstheme="minorHAnsi"/>
          <w:sz w:val="22"/>
          <w:szCs w:val="22"/>
          <w:lang w:val="es-EC" w:eastAsia="ar-SA"/>
        </w:rPr>
        <w:t>n</w:t>
      </w:r>
      <w:r w:rsidR="00C63BA9" w:rsidRPr="00A5414B">
        <w:rPr>
          <w:rFonts w:ascii="Palatino Linotype" w:hAnsi="Palatino Linotype" w:cstheme="minorHAnsi"/>
          <w:sz w:val="22"/>
          <w:szCs w:val="22"/>
          <w:lang w:val="es-EC" w:eastAsia="ar-SA"/>
        </w:rPr>
        <w:t xml:space="preserve">se los </w:t>
      </w:r>
      <w:r w:rsidR="00F233E7" w:rsidRPr="00A5414B">
        <w:rPr>
          <w:rFonts w:ascii="Palatino Linotype" w:hAnsi="Palatino Linotype" w:cstheme="minorHAnsi"/>
          <w:color w:val="0070C0"/>
          <w:sz w:val="22"/>
          <w:szCs w:val="22"/>
          <w:lang w:val="es-EC" w:eastAsia="ar-SA"/>
        </w:rPr>
        <w:t>mapas</w:t>
      </w:r>
      <w:r w:rsidR="00C63BA9" w:rsidRPr="00A5414B">
        <w:rPr>
          <w:rFonts w:ascii="Palatino Linotype" w:hAnsi="Palatino Linotype" w:cstheme="minorHAnsi"/>
          <w:b/>
          <w:sz w:val="22"/>
          <w:szCs w:val="22"/>
          <w:lang w:val="es-EC" w:eastAsia="ar-SA"/>
        </w:rPr>
        <w:t xml:space="preserve"> </w:t>
      </w:r>
      <w:r w:rsidRPr="00A5414B">
        <w:rPr>
          <w:rFonts w:ascii="Palatino Linotype" w:hAnsi="Palatino Linotype" w:cstheme="minorHAnsi"/>
          <w:sz w:val="22"/>
          <w:szCs w:val="22"/>
          <w:lang w:val="es-EC" w:eastAsia="ar-SA"/>
        </w:rPr>
        <w:t xml:space="preserve"> </w:t>
      </w:r>
      <w:r w:rsidR="00C63BA9" w:rsidRPr="00A5414B">
        <w:rPr>
          <w:rFonts w:ascii="Palatino Linotype" w:hAnsi="Palatino Linotype" w:cstheme="minorHAnsi"/>
          <w:sz w:val="22"/>
          <w:szCs w:val="22"/>
        </w:rPr>
        <w:t>PUOS </w:t>
      </w:r>
      <w:r w:rsidR="00C63BA9" w:rsidRPr="00A5414B">
        <w:rPr>
          <w:rFonts w:ascii="Palatino Linotype" w:hAnsi="Palatino Linotype" w:cstheme="minorHAnsi"/>
          <w:caps/>
          <w:sz w:val="22"/>
          <w:szCs w:val="22"/>
        </w:rPr>
        <w:t>U2,</w:t>
      </w:r>
      <w:r w:rsidR="00C63BA9" w:rsidRPr="00A5414B">
        <w:rPr>
          <w:rFonts w:ascii="Palatino Linotype" w:hAnsi="Palatino Linotype" w:cstheme="minorHAnsi"/>
          <w:sz w:val="22"/>
          <w:szCs w:val="22"/>
        </w:rPr>
        <w:t xml:space="preserve"> Mapa de Uso de Suelo Principal (</w:t>
      </w:r>
      <w:r w:rsidR="00F05E62" w:rsidRPr="00A5414B">
        <w:rPr>
          <w:rFonts w:ascii="Palatino Linotype" w:hAnsi="Palatino Linotype" w:cstheme="minorHAnsi"/>
          <w:sz w:val="22"/>
          <w:szCs w:val="22"/>
        </w:rPr>
        <w:t>2017-03-21)</w:t>
      </w:r>
      <w:r w:rsidR="00C63BA9" w:rsidRPr="00A5414B">
        <w:rPr>
          <w:rFonts w:ascii="Palatino Linotype" w:hAnsi="Palatino Linotype" w:cstheme="minorHAnsi"/>
          <w:sz w:val="22"/>
          <w:szCs w:val="22"/>
        </w:rPr>
        <w:t xml:space="preserve"> y Mapa PUOS Z2, de</w:t>
      </w:r>
      <w:r w:rsidR="00C63BA9" w:rsidRPr="00A5414B">
        <w:rPr>
          <w:rFonts w:ascii="Palatino Linotype" w:hAnsi="Palatino Linotype" w:cstheme="minorHAnsi"/>
          <w:sz w:val="22"/>
          <w:szCs w:val="22"/>
          <w:lang w:val="es-ES"/>
        </w:rPr>
        <w:t xml:space="preserve"> </w:t>
      </w:r>
      <w:r w:rsidR="00390835" w:rsidRPr="00A5414B">
        <w:rPr>
          <w:rFonts w:ascii="Palatino Linotype" w:hAnsi="Palatino Linotype" w:cstheme="minorHAnsi"/>
          <w:sz w:val="22"/>
          <w:szCs w:val="22"/>
          <w:lang w:val="es-ES"/>
        </w:rPr>
        <w:t>Ocupación y Edificabilidad (</w:t>
      </w:r>
      <w:r w:rsidR="00F05E62" w:rsidRPr="00A5414B">
        <w:rPr>
          <w:rFonts w:ascii="Palatino Linotype" w:hAnsi="Palatino Linotype" w:cstheme="minorHAnsi"/>
          <w:sz w:val="22"/>
          <w:szCs w:val="22"/>
          <w:lang w:val="es-ES"/>
        </w:rPr>
        <w:t>2017-03-21)</w:t>
      </w:r>
      <w:r w:rsidR="00030951" w:rsidRPr="00A5414B">
        <w:rPr>
          <w:rFonts w:ascii="Palatino Linotype" w:hAnsi="Palatino Linotype" w:cstheme="minorHAnsi"/>
          <w:sz w:val="22"/>
          <w:szCs w:val="22"/>
          <w:lang w:val="es-ES"/>
        </w:rPr>
        <w:t>, anexos de la Ordenanza Metropolitana No. 0127, de 25 de julio de 2016,</w:t>
      </w:r>
      <w:r w:rsidR="00390835" w:rsidRPr="00A5414B">
        <w:rPr>
          <w:rFonts w:ascii="Palatino Linotype" w:hAnsi="Palatino Linotype" w:cstheme="minorHAnsi"/>
          <w:sz w:val="22"/>
          <w:szCs w:val="22"/>
          <w:lang w:val="es-ES"/>
        </w:rPr>
        <w:t xml:space="preserve"> por los siguientes</w:t>
      </w:r>
      <w:r w:rsidR="000930A6" w:rsidRPr="00A5414B">
        <w:rPr>
          <w:rFonts w:ascii="Palatino Linotype" w:hAnsi="Palatino Linotype" w:cstheme="minorHAnsi"/>
          <w:sz w:val="22"/>
          <w:szCs w:val="22"/>
          <w:lang w:val="es-ES"/>
        </w:rPr>
        <w:t>:</w:t>
      </w:r>
    </w:p>
    <w:p w:rsidR="000930A6" w:rsidRPr="00A5414B" w:rsidRDefault="000930A6" w:rsidP="00C63BA9">
      <w:pPr>
        <w:pStyle w:val="Textoindependiente"/>
        <w:spacing w:line="276" w:lineRule="auto"/>
        <w:jc w:val="both"/>
        <w:rPr>
          <w:rFonts w:ascii="Palatino Linotype" w:hAnsi="Palatino Linotype" w:cstheme="minorHAnsi"/>
          <w:sz w:val="22"/>
          <w:szCs w:val="22"/>
        </w:rPr>
      </w:pPr>
      <w:r w:rsidRPr="00A5414B">
        <w:rPr>
          <w:rFonts w:ascii="Palatino Linotype" w:hAnsi="Palatino Linotype" w:cstheme="minorHAnsi"/>
          <w:sz w:val="22"/>
          <w:szCs w:val="22"/>
          <w:lang w:val="es-ES"/>
        </w:rPr>
        <w:lastRenderedPageBreak/>
        <w:t>-</w:t>
      </w:r>
      <w:r w:rsidR="00390835" w:rsidRPr="00A5414B">
        <w:rPr>
          <w:rFonts w:ascii="Palatino Linotype" w:hAnsi="Palatino Linotype" w:cstheme="minorHAnsi"/>
          <w:sz w:val="22"/>
          <w:szCs w:val="22"/>
          <w:lang w:val="es-ES"/>
        </w:rPr>
        <w:t xml:space="preserve"> Mapa PUOS U2-1</w:t>
      </w:r>
      <w:r w:rsidR="00390835" w:rsidRPr="00A5414B">
        <w:rPr>
          <w:rFonts w:ascii="Palatino Linotype" w:hAnsi="Palatino Linotype" w:cstheme="minorHAnsi"/>
          <w:sz w:val="22"/>
          <w:szCs w:val="22"/>
        </w:rPr>
        <w:t xml:space="preserve"> de Uso de Suelo Principal y</w:t>
      </w:r>
      <w:r w:rsidRPr="00A5414B">
        <w:rPr>
          <w:rFonts w:ascii="Palatino Linotype" w:hAnsi="Palatino Linotype" w:cstheme="minorHAnsi"/>
          <w:sz w:val="22"/>
          <w:szCs w:val="22"/>
        </w:rPr>
        <w:t>,</w:t>
      </w:r>
    </w:p>
    <w:p w:rsidR="00F233E7" w:rsidRPr="00A5414B" w:rsidRDefault="000930A6" w:rsidP="00F233E7">
      <w:pPr>
        <w:pStyle w:val="Textoindependiente"/>
        <w:spacing w:line="276" w:lineRule="auto"/>
        <w:jc w:val="both"/>
        <w:rPr>
          <w:rFonts w:ascii="Palatino Linotype" w:hAnsi="Palatino Linotype" w:cstheme="minorHAnsi"/>
          <w:sz w:val="22"/>
          <w:szCs w:val="22"/>
          <w:lang w:val="es-ES"/>
        </w:rPr>
      </w:pPr>
      <w:r w:rsidRPr="00A5414B">
        <w:rPr>
          <w:rFonts w:ascii="Palatino Linotype" w:hAnsi="Palatino Linotype" w:cstheme="minorHAnsi"/>
          <w:sz w:val="22"/>
          <w:szCs w:val="22"/>
        </w:rPr>
        <w:t xml:space="preserve">- </w:t>
      </w:r>
      <w:r w:rsidR="00390835" w:rsidRPr="00A5414B">
        <w:rPr>
          <w:rFonts w:ascii="Palatino Linotype" w:hAnsi="Palatino Linotype" w:cstheme="minorHAnsi"/>
          <w:sz w:val="22"/>
          <w:szCs w:val="22"/>
        </w:rPr>
        <w:t>Mapa PUOS Z2-1 de</w:t>
      </w:r>
      <w:r w:rsidR="00390835" w:rsidRPr="00A5414B">
        <w:rPr>
          <w:rFonts w:ascii="Palatino Linotype" w:hAnsi="Palatino Linotype" w:cstheme="minorHAnsi"/>
          <w:sz w:val="22"/>
          <w:szCs w:val="22"/>
          <w:lang w:val="es-ES"/>
        </w:rPr>
        <w:t xml:space="preserve"> Ocupación y Edificabilidad.</w:t>
      </w:r>
      <w:r w:rsidR="0011190B" w:rsidRPr="00A5414B">
        <w:rPr>
          <w:rFonts w:ascii="Palatino Linotype" w:hAnsi="Palatino Linotype" w:cstheme="minorHAnsi"/>
          <w:sz w:val="22"/>
          <w:szCs w:val="22"/>
          <w:lang w:val="es-ES"/>
        </w:rPr>
        <w:t xml:space="preserve"> </w:t>
      </w:r>
    </w:p>
    <w:p w:rsidR="000A69C9" w:rsidRPr="00B03645" w:rsidRDefault="00B03645" w:rsidP="00030951">
      <w:pPr>
        <w:spacing w:before="240"/>
        <w:jc w:val="both"/>
        <w:rPr>
          <w:rFonts w:ascii="Palatino Linotype" w:hAnsi="Palatino Linotype" w:cs="Arial"/>
          <w:b/>
        </w:rPr>
      </w:pPr>
      <w:r w:rsidRPr="00B03645">
        <w:rPr>
          <w:rFonts w:ascii="Palatino Linotype" w:hAnsi="Palatino Linotype" w:cs="Arial"/>
          <w:b/>
        </w:rPr>
        <w:t>D</w:t>
      </w:r>
      <w:r w:rsidR="00AE1C05">
        <w:rPr>
          <w:rFonts w:ascii="Palatino Linotype" w:hAnsi="Palatino Linotype" w:cs="Arial"/>
          <w:b/>
        </w:rPr>
        <w:t>isposición General</w:t>
      </w:r>
      <w:r w:rsidR="000A69C9" w:rsidRPr="00B03645">
        <w:rPr>
          <w:rFonts w:ascii="Palatino Linotype" w:hAnsi="Palatino Linotype" w:cs="Arial"/>
          <w:b/>
        </w:rPr>
        <w:t>.-</w:t>
      </w:r>
    </w:p>
    <w:p w:rsidR="007F1539" w:rsidRDefault="00F1313A" w:rsidP="007F1539">
      <w:pPr>
        <w:spacing w:before="240"/>
        <w:jc w:val="both"/>
        <w:rPr>
          <w:rFonts w:ascii="Palatino Linotype" w:hAnsi="Palatino Linotype" w:cs="Arial"/>
          <w:color w:val="0070C0"/>
        </w:rPr>
      </w:pPr>
      <w:r w:rsidRPr="00F1313A">
        <w:rPr>
          <w:rFonts w:ascii="Palatino Linotype" w:hAnsi="Palatino Linotype" w:cs="Arial"/>
          <w:color w:val="0070C0"/>
        </w:rPr>
        <w:t>Incorpórese</w:t>
      </w:r>
      <w:r w:rsidR="000A69C9" w:rsidRPr="00F1313A">
        <w:rPr>
          <w:rFonts w:ascii="Palatino Linotype" w:hAnsi="Palatino Linotype" w:cs="Arial"/>
          <w:color w:val="0070C0"/>
        </w:rPr>
        <w:t xml:space="preserve"> c</w:t>
      </w:r>
      <w:r w:rsidR="000A69C9" w:rsidRPr="00D74FF1">
        <w:rPr>
          <w:rFonts w:ascii="Palatino Linotype" w:hAnsi="Palatino Linotype" w:cs="Arial"/>
          <w:color w:val="0070C0"/>
        </w:rPr>
        <w:t xml:space="preserve">omo anexo </w:t>
      </w:r>
      <w:r w:rsidR="00023224">
        <w:rPr>
          <w:rFonts w:ascii="Palatino Linotype" w:hAnsi="Palatino Linotype" w:cs="Arial"/>
          <w:color w:val="0070C0"/>
        </w:rPr>
        <w:t>a la presente Ordenanza</w:t>
      </w:r>
      <w:r w:rsidR="00F358AD">
        <w:rPr>
          <w:rFonts w:ascii="Palatino Linotype" w:hAnsi="Palatino Linotype" w:cs="Arial"/>
          <w:color w:val="0070C0"/>
        </w:rPr>
        <w:t xml:space="preserve"> l</w:t>
      </w:r>
      <w:r w:rsidR="000A69C9" w:rsidRPr="00D74FF1">
        <w:rPr>
          <w:rFonts w:ascii="Palatino Linotype" w:hAnsi="Palatino Linotype" w:cs="Arial"/>
          <w:color w:val="0070C0"/>
        </w:rPr>
        <w:t xml:space="preserve">a </w:t>
      </w:r>
      <w:r w:rsidR="00023224">
        <w:rPr>
          <w:rFonts w:ascii="Palatino Linotype" w:hAnsi="Palatino Linotype" w:cs="Arial"/>
          <w:color w:val="0070C0"/>
        </w:rPr>
        <w:t>M</w:t>
      </w:r>
      <w:r w:rsidR="000A69C9" w:rsidRPr="00D74FF1">
        <w:rPr>
          <w:rFonts w:ascii="Palatino Linotype" w:hAnsi="Palatino Linotype" w:cs="Arial"/>
          <w:color w:val="0070C0"/>
        </w:rPr>
        <w:t xml:space="preserve">atriz de </w:t>
      </w:r>
      <w:r w:rsidR="00023224">
        <w:rPr>
          <w:rFonts w:ascii="Palatino Linotype" w:hAnsi="Palatino Linotype" w:cs="Arial"/>
          <w:color w:val="0070C0"/>
        </w:rPr>
        <w:t>C</w:t>
      </w:r>
      <w:r w:rsidR="000A69C9" w:rsidRPr="00D74FF1">
        <w:rPr>
          <w:rFonts w:ascii="Palatino Linotype" w:hAnsi="Palatino Linotype" w:cs="Arial"/>
          <w:color w:val="0070C0"/>
        </w:rPr>
        <w:t>ambios 2016</w:t>
      </w:r>
      <w:r w:rsidR="00023224">
        <w:rPr>
          <w:rFonts w:ascii="Palatino Linotype" w:hAnsi="Palatino Linotype" w:cs="Arial"/>
          <w:color w:val="0070C0"/>
        </w:rPr>
        <w:t>,</w:t>
      </w:r>
      <w:r w:rsidR="000A69C9" w:rsidRPr="00D74FF1">
        <w:rPr>
          <w:rFonts w:ascii="Palatino Linotype" w:hAnsi="Palatino Linotype" w:cs="Arial"/>
          <w:color w:val="0070C0"/>
        </w:rPr>
        <w:t xml:space="preserve"> como instrumento de trabajo para </w:t>
      </w:r>
      <w:r w:rsidR="000A69C9" w:rsidRPr="00962AA2">
        <w:rPr>
          <w:rFonts w:ascii="Palatino Linotype" w:hAnsi="Palatino Linotype" w:cs="Arial"/>
          <w:color w:val="0070C0"/>
        </w:rPr>
        <w:t>identifica</w:t>
      </w:r>
      <w:r w:rsidR="00487832" w:rsidRPr="00962AA2">
        <w:rPr>
          <w:rFonts w:ascii="Palatino Linotype" w:hAnsi="Palatino Linotype" w:cs="Arial"/>
          <w:color w:val="0070C0"/>
        </w:rPr>
        <w:t xml:space="preserve">ción y registro  de </w:t>
      </w:r>
      <w:r w:rsidR="000A69C9" w:rsidRPr="00962AA2">
        <w:rPr>
          <w:rFonts w:ascii="Palatino Linotype" w:hAnsi="Palatino Linotype" w:cs="Arial"/>
          <w:color w:val="0070C0"/>
        </w:rPr>
        <w:t>los polígonos de cambio</w:t>
      </w:r>
      <w:r w:rsidR="00B97B75" w:rsidRPr="00962AA2">
        <w:rPr>
          <w:rFonts w:ascii="Palatino Linotype" w:hAnsi="Palatino Linotype" w:cs="Arial"/>
          <w:color w:val="0070C0"/>
        </w:rPr>
        <w:t xml:space="preserve"> y la matriz de las 12 omisiones</w:t>
      </w:r>
      <w:r w:rsidR="00375CA8" w:rsidRPr="00962AA2">
        <w:rPr>
          <w:rFonts w:ascii="Palatino Linotype" w:hAnsi="Palatino Linotype" w:cs="Arial"/>
          <w:color w:val="0070C0"/>
        </w:rPr>
        <w:t xml:space="preserve"> incorporadas a los mapas del PUOS en </w:t>
      </w:r>
      <w:r w:rsidR="00B97B75" w:rsidRPr="00962AA2">
        <w:rPr>
          <w:rFonts w:ascii="Palatino Linotype" w:hAnsi="Palatino Linotype" w:cs="Arial"/>
          <w:color w:val="0070C0"/>
        </w:rPr>
        <w:t>abril</w:t>
      </w:r>
      <w:r w:rsidR="0070377E" w:rsidRPr="00962AA2">
        <w:rPr>
          <w:rFonts w:ascii="Palatino Linotype" w:hAnsi="Palatino Linotype" w:cs="Arial"/>
          <w:color w:val="0070C0"/>
        </w:rPr>
        <w:t xml:space="preserve"> del 2017</w:t>
      </w:r>
      <w:r w:rsidR="00422BF5" w:rsidRPr="00962AA2">
        <w:rPr>
          <w:rFonts w:ascii="Palatino Linotype" w:hAnsi="Palatino Linotype" w:cs="Arial"/>
          <w:color w:val="0070C0"/>
        </w:rPr>
        <w:t>.</w:t>
      </w:r>
    </w:p>
    <w:p w:rsidR="0096045B" w:rsidRPr="00D74FF1" w:rsidRDefault="0096045B" w:rsidP="00030951">
      <w:pPr>
        <w:spacing w:before="240"/>
        <w:jc w:val="both"/>
        <w:rPr>
          <w:rFonts w:ascii="Palatino Linotype" w:hAnsi="Palatino Linotype" w:cs="Arial"/>
          <w:b/>
          <w:color w:val="0070C0"/>
        </w:rPr>
      </w:pPr>
      <w:r w:rsidRPr="00D74FF1">
        <w:rPr>
          <w:rFonts w:ascii="Palatino Linotype" w:hAnsi="Palatino Linotype" w:cs="Arial"/>
          <w:b/>
          <w:color w:val="0070C0"/>
        </w:rPr>
        <w:t>D</w:t>
      </w:r>
      <w:r w:rsidR="00422BF5" w:rsidRPr="00D74FF1">
        <w:rPr>
          <w:rFonts w:ascii="Palatino Linotype" w:hAnsi="Palatino Linotype" w:cs="Arial"/>
          <w:b/>
          <w:color w:val="0070C0"/>
        </w:rPr>
        <w:t xml:space="preserve">isposiciones </w:t>
      </w:r>
      <w:r w:rsidRPr="00D74FF1">
        <w:rPr>
          <w:rFonts w:ascii="Palatino Linotype" w:hAnsi="Palatino Linotype" w:cs="Arial"/>
          <w:b/>
          <w:color w:val="0070C0"/>
        </w:rPr>
        <w:t>Transitoria</w:t>
      </w:r>
      <w:r w:rsidR="00422BF5" w:rsidRPr="00D74FF1">
        <w:rPr>
          <w:rFonts w:ascii="Palatino Linotype" w:hAnsi="Palatino Linotype" w:cs="Arial"/>
          <w:b/>
          <w:color w:val="0070C0"/>
        </w:rPr>
        <w:t>s</w:t>
      </w:r>
      <w:r w:rsidRPr="00D74FF1">
        <w:rPr>
          <w:rFonts w:ascii="Palatino Linotype" w:hAnsi="Palatino Linotype" w:cs="Arial"/>
          <w:b/>
          <w:color w:val="0070C0"/>
        </w:rPr>
        <w:t>.-</w:t>
      </w:r>
    </w:p>
    <w:p w:rsidR="009C6912" w:rsidRDefault="009C6912" w:rsidP="009C6912">
      <w:pPr>
        <w:spacing w:before="240"/>
        <w:jc w:val="both"/>
        <w:rPr>
          <w:rFonts w:ascii="Palatino Linotype" w:hAnsi="Palatino Linotype" w:cs="Arial"/>
          <w:color w:val="0070C0"/>
        </w:rPr>
      </w:pPr>
      <w:r w:rsidRPr="00D74FF1">
        <w:rPr>
          <w:rFonts w:ascii="Palatino Linotype" w:hAnsi="Palatino Linotype" w:cs="Arial"/>
          <w:b/>
          <w:color w:val="0070C0"/>
        </w:rPr>
        <w:t xml:space="preserve">Primera.- </w:t>
      </w:r>
      <w:r w:rsidR="0070377E">
        <w:rPr>
          <w:rFonts w:ascii="Palatino Linotype" w:hAnsi="Palatino Linotype" w:cs="Arial"/>
          <w:b/>
          <w:color w:val="0070C0"/>
        </w:rPr>
        <w:t xml:space="preserve"> </w:t>
      </w:r>
      <w:r w:rsidRPr="00D74FF1">
        <w:rPr>
          <w:rFonts w:ascii="Palatino Linotype" w:hAnsi="Palatino Linotype" w:cs="Arial"/>
          <w:color w:val="0070C0"/>
        </w:rPr>
        <w:t>En el plazo de 30 días contados desde la sanción de esta ordenanza, la Se</w:t>
      </w:r>
      <w:r w:rsidR="00773848">
        <w:rPr>
          <w:rFonts w:ascii="Palatino Linotype" w:hAnsi="Palatino Linotype" w:cs="Arial"/>
          <w:color w:val="0070C0"/>
        </w:rPr>
        <w:t xml:space="preserve">cretaría de Territorio, Hábitat </w:t>
      </w:r>
      <w:r w:rsidRPr="00D74FF1">
        <w:rPr>
          <w:rFonts w:ascii="Palatino Linotype" w:hAnsi="Palatino Linotype" w:cs="Arial"/>
          <w:color w:val="0070C0"/>
        </w:rPr>
        <w:t>y</w:t>
      </w:r>
      <w:r w:rsidR="00773848">
        <w:rPr>
          <w:rFonts w:ascii="Palatino Linotype" w:hAnsi="Palatino Linotype" w:cs="Arial"/>
          <w:color w:val="0070C0"/>
        </w:rPr>
        <w:t xml:space="preserve"> </w:t>
      </w:r>
      <w:r w:rsidRPr="00D74FF1">
        <w:rPr>
          <w:rFonts w:ascii="Palatino Linotype" w:hAnsi="Palatino Linotype" w:cs="Arial"/>
          <w:color w:val="0070C0"/>
        </w:rPr>
        <w:t xml:space="preserve">Vivienda presentará </w:t>
      </w:r>
      <w:r w:rsidR="00AE1C05">
        <w:rPr>
          <w:rFonts w:ascii="Palatino Linotype" w:hAnsi="Palatino Linotype" w:cs="Arial"/>
          <w:color w:val="0070C0"/>
        </w:rPr>
        <w:t>al</w:t>
      </w:r>
      <w:r w:rsidRPr="00D74FF1">
        <w:rPr>
          <w:rFonts w:ascii="Palatino Linotype" w:hAnsi="Palatino Linotype" w:cs="Arial"/>
          <w:color w:val="0070C0"/>
        </w:rPr>
        <w:t xml:space="preserve"> pleno del Concejo Metropolitano, un informe que contenga</w:t>
      </w:r>
      <w:r w:rsidR="00F1313A">
        <w:rPr>
          <w:rFonts w:ascii="Palatino Linotype" w:hAnsi="Palatino Linotype" w:cs="Arial"/>
          <w:color w:val="0070C0"/>
        </w:rPr>
        <w:t xml:space="preserve"> los posibles</w:t>
      </w:r>
      <w:r w:rsidRPr="00D74FF1">
        <w:rPr>
          <w:rFonts w:ascii="Palatino Linotype" w:hAnsi="Palatino Linotype" w:cs="Arial"/>
          <w:color w:val="0070C0"/>
        </w:rPr>
        <w:t xml:space="preserve"> </w:t>
      </w:r>
      <w:r w:rsidR="00945055">
        <w:rPr>
          <w:rFonts w:ascii="Palatino Linotype" w:hAnsi="Palatino Linotype" w:cs="Arial"/>
          <w:color w:val="0070C0"/>
        </w:rPr>
        <w:t xml:space="preserve">actos </w:t>
      </w:r>
      <w:r w:rsidR="00AE1C05">
        <w:rPr>
          <w:rFonts w:ascii="Palatino Linotype" w:hAnsi="Palatino Linotype" w:cs="Arial"/>
          <w:color w:val="0070C0"/>
        </w:rPr>
        <w:t>administrativos</w:t>
      </w:r>
      <w:r w:rsidRPr="00D74FF1">
        <w:rPr>
          <w:rFonts w:ascii="Palatino Linotype" w:hAnsi="Palatino Linotype" w:cs="Arial"/>
          <w:color w:val="0070C0"/>
        </w:rPr>
        <w:t xml:space="preserve"> </w:t>
      </w:r>
      <w:r w:rsidR="00F1313A">
        <w:rPr>
          <w:rFonts w:ascii="Palatino Linotype" w:hAnsi="Palatino Linotype" w:cs="Arial"/>
          <w:color w:val="0070C0"/>
        </w:rPr>
        <w:t xml:space="preserve">derivados </w:t>
      </w:r>
      <w:r w:rsidRPr="00D74FF1">
        <w:rPr>
          <w:rFonts w:ascii="Palatino Linotype" w:hAnsi="Palatino Linotype" w:cs="Arial"/>
          <w:color w:val="0070C0"/>
        </w:rPr>
        <w:t>de los cambios</w:t>
      </w:r>
      <w:r w:rsidR="00AE1C05">
        <w:rPr>
          <w:rFonts w:ascii="Palatino Linotype" w:hAnsi="Palatino Linotype" w:cs="Arial"/>
          <w:color w:val="0070C0"/>
        </w:rPr>
        <w:t xml:space="preserve"> incorporados en los mapas </w:t>
      </w:r>
      <w:r w:rsidR="00BD111C">
        <w:rPr>
          <w:rFonts w:ascii="Palatino Linotype" w:hAnsi="Palatino Linotype" w:cs="Arial"/>
          <w:color w:val="0070C0"/>
        </w:rPr>
        <w:t>PUOS U2 y PUOS Z2 que no fueron registrados en la Matriz de Cambios 2016.</w:t>
      </w:r>
    </w:p>
    <w:p w:rsidR="00375CA8" w:rsidRPr="00080FAF" w:rsidRDefault="00080FAF" w:rsidP="00375CA8">
      <w:pPr>
        <w:spacing w:before="240"/>
        <w:jc w:val="both"/>
        <w:rPr>
          <w:rFonts w:ascii="Palatino Linotype" w:hAnsi="Palatino Linotype" w:cs="Arial"/>
          <w:b/>
          <w:color w:val="0070C0"/>
        </w:rPr>
      </w:pPr>
      <w:r w:rsidRPr="00080FAF">
        <w:rPr>
          <w:rFonts w:ascii="Palatino Linotype" w:hAnsi="Palatino Linotype" w:cs="Arial"/>
          <w:b/>
          <w:color w:val="0070C0"/>
        </w:rPr>
        <w:t xml:space="preserve">Segunda.- </w:t>
      </w:r>
      <w:r w:rsidR="0070377E" w:rsidRPr="0070377E">
        <w:rPr>
          <w:rFonts w:ascii="Palatino Linotype" w:hAnsi="Palatino Linotype" w:cs="Arial"/>
          <w:color w:val="0070C0"/>
        </w:rPr>
        <w:t xml:space="preserve">En el plazo de </w:t>
      </w:r>
      <w:r w:rsidR="00B97B75">
        <w:rPr>
          <w:rFonts w:ascii="Palatino Linotype" w:hAnsi="Palatino Linotype" w:cs="Arial"/>
          <w:color w:val="0070C0"/>
        </w:rPr>
        <w:t>45</w:t>
      </w:r>
      <w:r w:rsidR="0070377E" w:rsidRPr="0070377E">
        <w:rPr>
          <w:rFonts w:ascii="Palatino Linotype" w:hAnsi="Palatino Linotype" w:cs="Arial"/>
          <w:color w:val="0070C0"/>
        </w:rPr>
        <w:t xml:space="preserve"> días</w:t>
      </w:r>
      <w:r w:rsidR="0070377E">
        <w:rPr>
          <w:rFonts w:ascii="Palatino Linotype" w:hAnsi="Palatino Linotype" w:cs="Arial"/>
          <w:b/>
          <w:color w:val="0070C0"/>
        </w:rPr>
        <w:t xml:space="preserve"> </w:t>
      </w:r>
      <w:r w:rsidR="0070377E" w:rsidRPr="00D74FF1">
        <w:rPr>
          <w:rFonts w:ascii="Palatino Linotype" w:hAnsi="Palatino Linotype" w:cs="Arial"/>
          <w:color w:val="0070C0"/>
        </w:rPr>
        <w:t>contados desde la sanción de esta ordenanza, la Secretaría de Territorio, Hábitat y  Vivienda presentará</w:t>
      </w:r>
      <w:r w:rsidR="0070377E">
        <w:rPr>
          <w:rFonts w:ascii="Palatino Linotype" w:hAnsi="Palatino Linotype" w:cs="Arial"/>
          <w:color w:val="0070C0"/>
        </w:rPr>
        <w:t xml:space="preserve"> una propuesta del procedimiento o aplicación de un instrumento tecnológico que permita realizar el monitoreo y seguimiento de las actualizaciones del </w:t>
      </w:r>
      <w:r w:rsidR="0070377E" w:rsidRPr="00962AA2">
        <w:rPr>
          <w:rFonts w:ascii="Palatino Linotype" w:hAnsi="Palatino Linotype" w:cs="Arial"/>
          <w:color w:val="0070C0"/>
        </w:rPr>
        <w:t>PUOS</w:t>
      </w:r>
      <w:r w:rsidR="00375CA8" w:rsidRPr="00962AA2">
        <w:rPr>
          <w:rFonts w:ascii="Palatino Linotype" w:hAnsi="Palatino Linotype" w:cs="Arial"/>
          <w:color w:val="0070C0"/>
        </w:rPr>
        <w:t xml:space="preserve"> derivadas de la aplicación de los artículos 2, 3, </w:t>
      </w:r>
      <w:r w:rsidR="00375CA8" w:rsidRPr="00962AA2">
        <w:rPr>
          <w:rFonts w:ascii="Palatino Linotype" w:hAnsi="Palatino Linotype" w:cstheme="minorHAnsi"/>
          <w:color w:val="0070C0"/>
          <w:lang w:eastAsia="ar-SA"/>
        </w:rPr>
        <w:t>4 y 5  y Disposición General Sexta de la Ordenanza Metropolitana No. 172.</w:t>
      </w:r>
    </w:p>
    <w:p w:rsidR="00A5414B" w:rsidRPr="00A5414B" w:rsidRDefault="00A5414B" w:rsidP="00A5414B">
      <w:pPr>
        <w:spacing w:before="240"/>
        <w:jc w:val="both"/>
        <w:rPr>
          <w:rFonts w:ascii="Palatino Linotype" w:hAnsi="Palatino Linotype" w:cs="Arial"/>
          <w:b/>
          <w:color w:val="0070C0"/>
        </w:rPr>
      </w:pPr>
      <w:r w:rsidRPr="00A5414B">
        <w:rPr>
          <w:rFonts w:ascii="Palatino Linotype" w:hAnsi="Palatino Linotype" w:cs="Arial"/>
          <w:b/>
          <w:color w:val="0070C0"/>
        </w:rPr>
        <w:t>Disposici</w:t>
      </w:r>
      <w:r w:rsidR="0070377E">
        <w:rPr>
          <w:rFonts w:ascii="Palatino Linotype" w:hAnsi="Palatino Linotype" w:cs="Arial"/>
          <w:b/>
          <w:color w:val="0070C0"/>
        </w:rPr>
        <w:t>ones</w:t>
      </w:r>
      <w:r w:rsidRPr="00A5414B">
        <w:rPr>
          <w:rFonts w:ascii="Palatino Linotype" w:hAnsi="Palatino Linotype" w:cs="Arial"/>
          <w:b/>
          <w:color w:val="0070C0"/>
        </w:rPr>
        <w:t xml:space="preserve"> Reformatoria</w:t>
      </w:r>
      <w:r w:rsidR="0070377E">
        <w:rPr>
          <w:rFonts w:ascii="Palatino Linotype" w:hAnsi="Palatino Linotype" w:cs="Arial"/>
          <w:b/>
          <w:color w:val="0070C0"/>
        </w:rPr>
        <w:t>s</w:t>
      </w:r>
      <w:r w:rsidRPr="00A5414B">
        <w:rPr>
          <w:rFonts w:ascii="Palatino Linotype" w:hAnsi="Palatino Linotype" w:cs="Arial"/>
          <w:b/>
          <w:color w:val="0070C0"/>
        </w:rPr>
        <w:t xml:space="preserve">.- </w:t>
      </w:r>
    </w:p>
    <w:p w:rsidR="00A5414B" w:rsidRPr="00A5414B" w:rsidRDefault="00A5414B" w:rsidP="00A5414B">
      <w:pPr>
        <w:pStyle w:val="Textoindependiente"/>
        <w:spacing w:line="276" w:lineRule="auto"/>
        <w:jc w:val="both"/>
        <w:rPr>
          <w:rFonts w:ascii="Palatino Linotype" w:hAnsi="Palatino Linotype" w:cstheme="minorHAnsi"/>
          <w:color w:val="0070C0"/>
          <w:sz w:val="22"/>
          <w:szCs w:val="22"/>
          <w:lang w:val="es-ES"/>
        </w:rPr>
      </w:pPr>
      <w:r w:rsidRPr="00A5414B">
        <w:rPr>
          <w:rFonts w:ascii="Palatino Linotype" w:hAnsi="Palatino Linotype" w:cs="Arial"/>
          <w:b/>
          <w:color w:val="0070C0"/>
          <w:sz w:val="22"/>
          <w:szCs w:val="22"/>
        </w:rPr>
        <w:t xml:space="preserve">Primera.-  </w:t>
      </w:r>
      <w:r w:rsidRPr="00A5414B">
        <w:rPr>
          <w:rFonts w:ascii="Palatino Linotype" w:hAnsi="Palatino Linotype" w:cstheme="minorHAnsi"/>
          <w:color w:val="0070C0"/>
          <w:sz w:val="22"/>
          <w:szCs w:val="22"/>
          <w:lang w:val="es-ES"/>
        </w:rPr>
        <w:t>Incorpórese un inciso a continuación del numeral 1 del artículo 22 de la Ordenanza Metropolitana No. 172   que establece</w:t>
      </w:r>
      <w:r>
        <w:rPr>
          <w:rFonts w:ascii="Palatino Linotype" w:hAnsi="Palatino Linotype" w:cstheme="minorHAnsi"/>
          <w:color w:val="0070C0"/>
          <w:sz w:val="22"/>
          <w:szCs w:val="22"/>
          <w:lang w:val="es-ES"/>
        </w:rPr>
        <w:t xml:space="preserve"> </w:t>
      </w:r>
      <w:r w:rsidRPr="00A5414B">
        <w:rPr>
          <w:rFonts w:ascii="Palatino Linotype" w:hAnsi="Palatino Linotype" w:cstheme="minorHAnsi"/>
          <w:color w:val="0070C0"/>
          <w:sz w:val="22"/>
          <w:szCs w:val="22"/>
          <w:lang w:val="es-ES"/>
        </w:rPr>
        <w:t xml:space="preserve"> el Régimen Administrativo del Suelo en el Distrito Metropolitano de Quito, que diga:</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 xml:space="preserve">“El PUOS contendrá: </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a. La Ordenanza de expedición,</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b. Documento del PUOS</w:t>
      </w:r>
      <w:r w:rsidR="00BD111C">
        <w:rPr>
          <w:rFonts w:ascii="Palatino Linotype" w:eastAsia="Arial Unicode MS" w:hAnsi="Palatino Linotype" w:cstheme="minorHAnsi"/>
          <w:color w:val="0070C0"/>
          <w:lang w:val="es-ES" w:eastAsia="es-EC"/>
        </w:rPr>
        <w:t xml:space="preserve"> y los siguientes </w:t>
      </w:r>
      <w:r w:rsidRPr="007B0409">
        <w:rPr>
          <w:rFonts w:ascii="Palatino Linotype" w:eastAsia="Arial Unicode MS" w:hAnsi="Palatino Linotype" w:cstheme="minorHAnsi"/>
          <w:color w:val="0070C0"/>
          <w:lang w:val="es-ES" w:eastAsia="es-EC"/>
        </w:rPr>
        <w:t xml:space="preserve">anexos: </w:t>
      </w:r>
    </w:p>
    <w:p w:rsidR="007B0409" w:rsidRPr="00962AA2"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Pr>
          <w:rFonts w:ascii="Palatino Linotype" w:hAnsi="Palatino Linotype" w:cstheme="minorHAnsi"/>
          <w:color w:val="0070C0"/>
          <w:sz w:val="22"/>
          <w:szCs w:val="22"/>
          <w:lang w:val="es-ES"/>
        </w:rPr>
        <w:t xml:space="preserve">Mapa </w:t>
      </w:r>
      <w:r w:rsidR="007B0409" w:rsidRPr="007B0409">
        <w:rPr>
          <w:rFonts w:ascii="Palatino Linotype" w:hAnsi="Palatino Linotype" w:cstheme="minorHAnsi"/>
          <w:color w:val="0070C0"/>
          <w:sz w:val="22"/>
          <w:szCs w:val="22"/>
          <w:lang w:val="es-ES"/>
        </w:rPr>
        <w:t xml:space="preserve">PUOS U2, de los usos del suelo principales establecidos en el </w:t>
      </w:r>
      <w:r w:rsidR="007B0409" w:rsidRPr="00962AA2">
        <w:rPr>
          <w:rFonts w:ascii="Palatino Linotype" w:hAnsi="Palatino Linotype" w:cstheme="minorHAnsi"/>
          <w:color w:val="0070C0"/>
          <w:sz w:val="22"/>
          <w:szCs w:val="22"/>
          <w:lang w:val="es-ES"/>
        </w:rPr>
        <w:t xml:space="preserve">territorio del Distrito Metropolitano de Quito. </w:t>
      </w:r>
    </w:p>
    <w:p w:rsidR="007B0409" w:rsidRPr="00962AA2"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sidRPr="00962AA2">
        <w:rPr>
          <w:rFonts w:ascii="Palatino Linotype" w:hAnsi="Palatino Linotype" w:cstheme="minorHAnsi"/>
          <w:color w:val="0070C0"/>
          <w:sz w:val="22"/>
          <w:szCs w:val="22"/>
          <w:lang w:val="es-ES"/>
        </w:rPr>
        <w:t xml:space="preserve">Mapa </w:t>
      </w:r>
      <w:r w:rsidR="007B0409" w:rsidRPr="00962AA2">
        <w:rPr>
          <w:rFonts w:ascii="Palatino Linotype" w:hAnsi="Palatino Linotype" w:cstheme="minorHAnsi"/>
          <w:color w:val="0070C0"/>
          <w:sz w:val="22"/>
          <w:szCs w:val="22"/>
          <w:lang w:val="es-ES"/>
        </w:rPr>
        <w:t xml:space="preserve">PUOS Z2, de asignaciones generales de la zonificación por </w:t>
      </w:r>
      <w:r w:rsidR="00AF21CB" w:rsidRPr="00962AA2">
        <w:rPr>
          <w:rFonts w:ascii="Palatino Linotype" w:hAnsi="Palatino Linotype" w:cstheme="minorHAnsi"/>
          <w:color w:val="0070C0"/>
          <w:sz w:val="22"/>
          <w:szCs w:val="22"/>
          <w:lang w:val="es-ES"/>
        </w:rPr>
        <w:t>forma de ocupación y edificabilidad.</w:t>
      </w:r>
      <w:r w:rsidR="007B0409" w:rsidRPr="00962AA2">
        <w:rPr>
          <w:rFonts w:ascii="Palatino Linotype" w:hAnsi="Palatino Linotype" w:cstheme="minorHAnsi"/>
          <w:color w:val="0070C0"/>
          <w:sz w:val="22"/>
          <w:szCs w:val="22"/>
          <w:lang w:val="es-ES"/>
        </w:rPr>
        <w:t xml:space="preserve"> </w:t>
      </w:r>
    </w:p>
    <w:p w:rsidR="007B0409" w:rsidRPr="00962AA2"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sidRPr="00962AA2">
        <w:rPr>
          <w:rFonts w:ascii="Palatino Linotype" w:hAnsi="Palatino Linotype" w:cstheme="minorHAnsi"/>
          <w:color w:val="0070C0"/>
          <w:sz w:val="22"/>
          <w:szCs w:val="22"/>
          <w:lang w:val="es-ES"/>
        </w:rPr>
        <w:t xml:space="preserve">Mapa </w:t>
      </w:r>
      <w:r w:rsidR="007B0409" w:rsidRPr="00962AA2">
        <w:rPr>
          <w:rFonts w:ascii="Palatino Linotype" w:hAnsi="Palatino Linotype" w:cstheme="minorHAnsi"/>
          <w:color w:val="0070C0"/>
          <w:sz w:val="22"/>
          <w:szCs w:val="22"/>
          <w:lang w:val="es-ES"/>
        </w:rPr>
        <w:t>PUOS V2, de</w:t>
      </w:r>
      <w:r w:rsidR="00AF21CB" w:rsidRPr="00962AA2">
        <w:rPr>
          <w:rFonts w:ascii="Palatino Linotype" w:hAnsi="Palatino Linotype" w:cstheme="minorHAnsi"/>
          <w:color w:val="0070C0"/>
          <w:sz w:val="22"/>
          <w:szCs w:val="22"/>
          <w:lang w:val="es-ES"/>
        </w:rPr>
        <w:t xml:space="preserve"> categorización  y dimensionamiento vial</w:t>
      </w:r>
      <w:r w:rsidR="00830643" w:rsidRPr="00962AA2">
        <w:rPr>
          <w:rFonts w:ascii="Palatino Linotype" w:hAnsi="Palatino Linotype" w:cstheme="minorHAnsi"/>
          <w:color w:val="0070C0"/>
          <w:sz w:val="22"/>
          <w:szCs w:val="22"/>
          <w:lang w:val="es-ES"/>
        </w:rPr>
        <w:t>.</w:t>
      </w:r>
    </w:p>
    <w:p w:rsidR="007B0409" w:rsidRPr="00962AA2"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sidRPr="00962AA2">
        <w:rPr>
          <w:rFonts w:ascii="Palatino Linotype" w:hAnsi="Palatino Linotype" w:cstheme="minorHAnsi"/>
          <w:color w:val="0070C0"/>
          <w:sz w:val="22"/>
          <w:szCs w:val="22"/>
          <w:lang w:val="es-ES"/>
        </w:rPr>
        <w:t xml:space="preserve">Mapa </w:t>
      </w:r>
      <w:r w:rsidR="007B0409" w:rsidRPr="00962AA2">
        <w:rPr>
          <w:rFonts w:ascii="Palatino Linotype" w:hAnsi="Palatino Linotype" w:cstheme="minorHAnsi"/>
          <w:color w:val="0070C0"/>
          <w:sz w:val="22"/>
          <w:szCs w:val="22"/>
          <w:lang w:val="es-ES"/>
        </w:rPr>
        <w:t>PUOS P2, de áreas de protección especial.</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c. Clasificador Internacional Industrial Uniforme (CIIU).</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 xml:space="preserve">d. Matriz de Cambios como instrumento de trabajo para identificación y registro  de los polígonos de </w:t>
      </w:r>
      <w:r w:rsidRPr="00962AA2">
        <w:rPr>
          <w:rFonts w:ascii="Palatino Linotype" w:eastAsia="Arial Unicode MS" w:hAnsi="Palatino Linotype" w:cstheme="minorHAnsi"/>
          <w:color w:val="0070C0"/>
          <w:lang w:val="es-ES" w:eastAsia="es-EC"/>
        </w:rPr>
        <w:t>cambio</w:t>
      </w:r>
      <w:r w:rsidR="00512699" w:rsidRPr="00962AA2">
        <w:rPr>
          <w:rFonts w:ascii="Palatino Linotype" w:eastAsia="Arial Unicode MS" w:hAnsi="Palatino Linotype" w:cstheme="minorHAnsi"/>
          <w:color w:val="0070C0"/>
          <w:lang w:val="es-ES" w:eastAsia="es-EC"/>
        </w:rPr>
        <w:t xml:space="preserve"> propuestos y aprobados en el PUOS</w:t>
      </w:r>
      <w:r w:rsidRPr="00962AA2">
        <w:rPr>
          <w:rFonts w:ascii="Palatino Linotype" w:eastAsia="Arial Unicode MS" w:hAnsi="Palatino Linotype" w:cstheme="minorHAnsi"/>
          <w:color w:val="0070C0"/>
          <w:lang w:val="es-ES" w:eastAsia="es-EC"/>
        </w:rPr>
        <w:t>”.</w:t>
      </w:r>
    </w:p>
    <w:p w:rsidR="007B0409" w:rsidRPr="007B0409" w:rsidRDefault="007B0409" w:rsidP="007B0409">
      <w:pPr>
        <w:pStyle w:val="Textoindependiente"/>
        <w:spacing w:line="276" w:lineRule="auto"/>
        <w:jc w:val="both"/>
        <w:rPr>
          <w:rFonts w:ascii="Palatino Linotype" w:hAnsi="Palatino Linotype" w:cstheme="minorHAnsi"/>
          <w:color w:val="0070C0"/>
          <w:sz w:val="22"/>
          <w:szCs w:val="22"/>
          <w:lang w:val="es-ES"/>
        </w:rPr>
      </w:pPr>
      <w:r>
        <w:rPr>
          <w:rFonts w:ascii="Palatino Linotype" w:hAnsi="Palatino Linotype" w:cs="Arial"/>
          <w:b/>
          <w:color w:val="0070C0"/>
          <w:sz w:val="22"/>
          <w:szCs w:val="22"/>
        </w:rPr>
        <w:t>Segunda</w:t>
      </w:r>
      <w:r w:rsidRPr="007B0409">
        <w:rPr>
          <w:rFonts w:ascii="Palatino Linotype" w:hAnsi="Palatino Linotype" w:cs="Arial"/>
          <w:color w:val="0070C0"/>
          <w:sz w:val="22"/>
          <w:szCs w:val="22"/>
        </w:rPr>
        <w:t>.- Sustitúyase el artículo 4 de la Ordenanza No. 127 con el siguiente texto:</w:t>
      </w:r>
    </w:p>
    <w:p w:rsidR="007B0409" w:rsidRPr="007B0409" w:rsidRDefault="007B0409" w:rsidP="00CD3ACC">
      <w:pPr>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lastRenderedPageBreak/>
        <w:t>“El P</w:t>
      </w:r>
      <w:r w:rsidR="00CD3ACC">
        <w:rPr>
          <w:rFonts w:ascii="Palatino Linotype" w:eastAsia="Arial Unicode MS" w:hAnsi="Palatino Linotype" w:cstheme="minorHAnsi"/>
          <w:color w:val="0070C0"/>
          <w:lang w:val="es-ES" w:eastAsia="es-EC"/>
        </w:rPr>
        <w:t>lan de Uso y Ocupación del Suelo es el documento que contiene</w:t>
      </w:r>
      <w:r w:rsidRPr="007B0409">
        <w:rPr>
          <w:rFonts w:ascii="Palatino Linotype" w:eastAsia="Arial Unicode MS" w:hAnsi="Palatino Linotype" w:cstheme="minorHAnsi"/>
          <w:color w:val="0070C0"/>
          <w:lang w:val="es-ES" w:eastAsia="es-EC"/>
        </w:rPr>
        <w:t xml:space="preserve">: </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a. La Ordenanza de expedición,</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 xml:space="preserve">b. Documento del PUOS y </w:t>
      </w:r>
      <w:r w:rsidR="00830643">
        <w:rPr>
          <w:rFonts w:ascii="Palatino Linotype" w:eastAsia="Arial Unicode MS" w:hAnsi="Palatino Linotype" w:cstheme="minorHAnsi"/>
          <w:color w:val="0070C0"/>
          <w:lang w:val="es-ES" w:eastAsia="es-EC"/>
        </w:rPr>
        <w:t xml:space="preserve">los siguientes </w:t>
      </w:r>
      <w:r w:rsidRPr="007B0409">
        <w:rPr>
          <w:rFonts w:ascii="Palatino Linotype" w:eastAsia="Arial Unicode MS" w:hAnsi="Palatino Linotype" w:cstheme="minorHAnsi"/>
          <w:color w:val="0070C0"/>
          <w:lang w:val="es-ES" w:eastAsia="es-EC"/>
        </w:rPr>
        <w:t xml:space="preserve">anexos: </w:t>
      </w:r>
    </w:p>
    <w:p w:rsidR="007B0409" w:rsidRPr="007B0409"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Pr>
          <w:rFonts w:ascii="Palatino Linotype" w:hAnsi="Palatino Linotype" w:cstheme="minorHAnsi"/>
          <w:color w:val="0070C0"/>
          <w:sz w:val="22"/>
          <w:szCs w:val="22"/>
          <w:lang w:val="es-ES"/>
        </w:rPr>
        <w:t xml:space="preserve">Mapa </w:t>
      </w:r>
      <w:r w:rsidR="007B0409" w:rsidRPr="007B0409">
        <w:rPr>
          <w:rFonts w:ascii="Palatino Linotype" w:hAnsi="Palatino Linotype" w:cstheme="minorHAnsi"/>
          <w:color w:val="0070C0"/>
          <w:sz w:val="22"/>
          <w:szCs w:val="22"/>
          <w:lang w:val="es-ES"/>
        </w:rPr>
        <w:t>PUOS U2</w:t>
      </w:r>
      <w:r w:rsidR="00B27618">
        <w:rPr>
          <w:rFonts w:ascii="Palatino Linotype" w:hAnsi="Palatino Linotype" w:cstheme="minorHAnsi"/>
          <w:color w:val="0070C0"/>
          <w:sz w:val="22"/>
          <w:szCs w:val="22"/>
          <w:lang w:val="es-ES"/>
        </w:rPr>
        <w:t>-1</w:t>
      </w:r>
      <w:r w:rsidR="00AF21CB">
        <w:rPr>
          <w:rFonts w:ascii="Palatino Linotype" w:hAnsi="Palatino Linotype" w:cstheme="minorHAnsi"/>
          <w:color w:val="0070C0"/>
          <w:sz w:val="22"/>
          <w:szCs w:val="22"/>
          <w:lang w:val="es-ES"/>
        </w:rPr>
        <w:t>,</w:t>
      </w:r>
      <w:r w:rsidR="007B0409" w:rsidRPr="007B0409">
        <w:rPr>
          <w:rFonts w:ascii="Palatino Linotype" w:hAnsi="Palatino Linotype" w:cstheme="minorHAnsi"/>
          <w:color w:val="0070C0"/>
          <w:sz w:val="22"/>
          <w:szCs w:val="22"/>
          <w:lang w:val="es-ES"/>
        </w:rPr>
        <w:t xml:space="preserve"> de los usos del suelo principales establecidos en el territorio del Distrito Metropolitano de Quito. </w:t>
      </w:r>
    </w:p>
    <w:p w:rsidR="00AF21CB" w:rsidRPr="00AF21CB" w:rsidRDefault="00B97B75" w:rsidP="00AF21CB">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b/>
          <w:color w:val="0070C0"/>
          <w:sz w:val="22"/>
          <w:szCs w:val="22"/>
          <w:lang w:val="es-ES"/>
        </w:rPr>
      </w:pPr>
      <w:r>
        <w:rPr>
          <w:rFonts w:ascii="Palatino Linotype" w:hAnsi="Palatino Linotype" w:cstheme="minorHAnsi"/>
          <w:color w:val="0070C0"/>
          <w:sz w:val="22"/>
          <w:szCs w:val="22"/>
          <w:lang w:val="es-ES"/>
        </w:rPr>
        <w:t xml:space="preserve">Mapa </w:t>
      </w:r>
      <w:r w:rsidR="007B0409" w:rsidRPr="007B0409">
        <w:rPr>
          <w:rFonts w:ascii="Palatino Linotype" w:hAnsi="Palatino Linotype" w:cstheme="minorHAnsi"/>
          <w:color w:val="0070C0"/>
          <w:sz w:val="22"/>
          <w:szCs w:val="22"/>
          <w:lang w:val="es-ES"/>
        </w:rPr>
        <w:t>PUOS Z2</w:t>
      </w:r>
      <w:r w:rsidR="00B27618">
        <w:rPr>
          <w:rFonts w:ascii="Palatino Linotype" w:hAnsi="Palatino Linotype" w:cstheme="minorHAnsi"/>
          <w:color w:val="0070C0"/>
          <w:sz w:val="22"/>
          <w:szCs w:val="22"/>
          <w:lang w:val="es-ES"/>
        </w:rPr>
        <w:t>-1</w:t>
      </w:r>
      <w:r w:rsidR="007B0409" w:rsidRPr="007B0409">
        <w:rPr>
          <w:rFonts w:ascii="Palatino Linotype" w:hAnsi="Palatino Linotype" w:cstheme="minorHAnsi"/>
          <w:color w:val="0070C0"/>
          <w:sz w:val="22"/>
          <w:szCs w:val="22"/>
          <w:lang w:val="es-ES"/>
        </w:rPr>
        <w:t xml:space="preserve">, de asignaciones generales de la zonificación por </w:t>
      </w:r>
      <w:r w:rsidR="00AF21CB" w:rsidRPr="00AF21CB">
        <w:rPr>
          <w:rFonts w:ascii="Palatino Linotype" w:hAnsi="Palatino Linotype" w:cstheme="minorHAnsi"/>
          <w:b/>
          <w:color w:val="0070C0"/>
          <w:sz w:val="22"/>
          <w:szCs w:val="22"/>
          <w:lang w:val="es-ES"/>
        </w:rPr>
        <w:t xml:space="preserve">forma de ocupación y edificabilidad. </w:t>
      </w:r>
    </w:p>
    <w:p w:rsidR="007B0409" w:rsidRPr="007B0409"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Pr>
          <w:rFonts w:ascii="Palatino Linotype" w:hAnsi="Palatino Linotype" w:cstheme="minorHAnsi"/>
          <w:color w:val="0070C0"/>
          <w:sz w:val="22"/>
          <w:szCs w:val="22"/>
          <w:lang w:val="es-ES"/>
        </w:rPr>
        <w:t xml:space="preserve">Mapa </w:t>
      </w:r>
      <w:r w:rsidR="007B0409" w:rsidRPr="007B0409">
        <w:rPr>
          <w:rFonts w:ascii="Palatino Linotype" w:hAnsi="Palatino Linotype" w:cstheme="minorHAnsi"/>
          <w:color w:val="0070C0"/>
          <w:sz w:val="22"/>
          <w:szCs w:val="22"/>
          <w:lang w:val="es-ES"/>
        </w:rPr>
        <w:t xml:space="preserve">PUOS V2, </w:t>
      </w:r>
      <w:r w:rsidR="00AF21CB" w:rsidRPr="00AF21CB">
        <w:rPr>
          <w:rFonts w:ascii="Palatino Linotype" w:hAnsi="Palatino Linotype" w:cstheme="minorHAnsi"/>
          <w:b/>
          <w:color w:val="0070C0"/>
          <w:sz w:val="22"/>
          <w:szCs w:val="22"/>
          <w:lang w:val="es-ES"/>
        </w:rPr>
        <w:t>de</w:t>
      </w:r>
      <w:r w:rsidR="00AF21CB">
        <w:rPr>
          <w:rFonts w:ascii="Palatino Linotype" w:hAnsi="Palatino Linotype" w:cstheme="minorHAnsi"/>
          <w:b/>
          <w:color w:val="0070C0"/>
          <w:sz w:val="22"/>
          <w:szCs w:val="22"/>
          <w:lang w:val="es-ES"/>
        </w:rPr>
        <w:t xml:space="preserve"> c</w:t>
      </w:r>
      <w:r w:rsidR="00AF21CB" w:rsidRPr="00AF21CB">
        <w:rPr>
          <w:rFonts w:ascii="Palatino Linotype" w:hAnsi="Palatino Linotype" w:cstheme="minorHAnsi"/>
          <w:b/>
          <w:color w:val="0070C0"/>
          <w:sz w:val="22"/>
          <w:szCs w:val="22"/>
          <w:lang w:val="es-ES"/>
        </w:rPr>
        <w:t xml:space="preserve">ategorización  y </w:t>
      </w:r>
      <w:r w:rsidR="00AF21CB">
        <w:rPr>
          <w:rFonts w:ascii="Palatino Linotype" w:hAnsi="Palatino Linotype" w:cstheme="minorHAnsi"/>
          <w:b/>
          <w:color w:val="0070C0"/>
          <w:sz w:val="22"/>
          <w:szCs w:val="22"/>
          <w:lang w:val="es-ES"/>
        </w:rPr>
        <w:t>d</w:t>
      </w:r>
      <w:r w:rsidR="00AF21CB" w:rsidRPr="00AF21CB">
        <w:rPr>
          <w:rFonts w:ascii="Palatino Linotype" w:hAnsi="Palatino Linotype" w:cstheme="minorHAnsi"/>
          <w:b/>
          <w:color w:val="0070C0"/>
          <w:sz w:val="22"/>
          <w:szCs w:val="22"/>
          <w:lang w:val="es-ES"/>
        </w:rPr>
        <w:t xml:space="preserve">imensionamiento </w:t>
      </w:r>
      <w:r w:rsidR="00AF21CB">
        <w:rPr>
          <w:rFonts w:ascii="Palatino Linotype" w:hAnsi="Palatino Linotype" w:cstheme="minorHAnsi"/>
          <w:b/>
          <w:color w:val="0070C0"/>
          <w:sz w:val="22"/>
          <w:szCs w:val="22"/>
          <w:lang w:val="es-ES"/>
        </w:rPr>
        <w:t>v</w:t>
      </w:r>
      <w:r w:rsidR="00AF21CB" w:rsidRPr="00AF21CB">
        <w:rPr>
          <w:rFonts w:ascii="Palatino Linotype" w:hAnsi="Palatino Linotype" w:cstheme="minorHAnsi"/>
          <w:b/>
          <w:color w:val="0070C0"/>
          <w:sz w:val="22"/>
          <w:szCs w:val="22"/>
          <w:lang w:val="es-ES"/>
        </w:rPr>
        <w:t>ial</w:t>
      </w:r>
      <w:r w:rsidR="00E918AB">
        <w:rPr>
          <w:rFonts w:ascii="Palatino Linotype" w:hAnsi="Palatino Linotype" w:cstheme="minorHAnsi"/>
          <w:b/>
          <w:color w:val="0070C0"/>
          <w:sz w:val="22"/>
          <w:szCs w:val="22"/>
          <w:lang w:val="es-ES"/>
        </w:rPr>
        <w:t>.</w:t>
      </w:r>
    </w:p>
    <w:p w:rsidR="007B0409" w:rsidRPr="007B0409" w:rsidRDefault="00B97B75" w:rsidP="007B0409">
      <w:pPr>
        <w:pStyle w:val="Prrafodelista"/>
        <w:widowControl/>
        <w:numPr>
          <w:ilvl w:val="0"/>
          <w:numId w:val="36"/>
        </w:numPr>
        <w:suppressAutoHyphens w:val="0"/>
        <w:spacing w:after="200" w:line="276" w:lineRule="auto"/>
        <w:ind w:left="1428"/>
        <w:contextualSpacing/>
        <w:jc w:val="both"/>
        <w:rPr>
          <w:rFonts w:ascii="Palatino Linotype" w:hAnsi="Palatino Linotype" w:cstheme="minorHAnsi"/>
          <w:color w:val="0070C0"/>
          <w:sz w:val="22"/>
          <w:szCs w:val="22"/>
          <w:lang w:val="es-ES"/>
        </w:rPr>
      </w:pPr>
      <w:r>
        <w:rPr>
          <w:rFonts w:ascii="Palatino Linotype" w:hAnsi="Palatino Linotype" w:cstheme="minorHAnsi"/>
          <w:color w:val="0070C0"/>
          <w:sz w:val="22"/>
          <w:szCs w:val="22"/>
          <w:lang w:val="es-ES"/>
        </w:rPr>
        <w:t xml:space="preserve">Mapa </w:t>
      </w:r>
      <w:r w:rsidR="007B0409" w:rsidRPr="007B0409">
        <w:rPr>
          <w:rFonts w:ascii="Palatino Linotype" w:hAnsi="Palatino Linotype" w:cstheme="minorHAnsi"/>
          <w:color w:val="0070C0"/>
          <w:sz w:val="22"/>
          <w:szCs w:val="22"/>
          <w:lang w:val="es-ES"/>
        </w:rPr>
        <w:t>PUOS P2, de áreas de protección especial.</w:t>
      </w:r>
    </w:p>
    <w:p w:rsidR="007B0409" w:rsidRPr="007B0409" w:rsidRDefault="007B0409" w:rsidP="007B0409">
      <w:pPr>
        <w:ind w:left="708"/>
        <w:jc w:val="both"/>
        <w:rPr>
          <w:rFonts w:ascii="Palatino Linotype" w:eastAsia="Arial Unicode MS" w:hAnsi="Palatino Linotype" w:cstheme="minorHAnsi"/>
          <w:color w:val="0070C0"/>
          <w:lang w:val="es-ES" w:eastAsia="es-EC"/>
        </w:rPr>
      </w:pPr>
      <w:r w:rsidRPr="007B0409">
        <w:rPr>
          <w:rFonts w:ascii="Palatino Linotype" w:eastAsia="Arial Unicode MS" w:hAnsi="Palatino Linotype" w:cstheme="minorHAnsi"/>
          <w:color w:val="0070C0"/>
          <w:lang w:val="es-ES" w:eastAsia="es-EC"/>
        </w:rPr>
        <w:t>c. Clasificador Internacional Industrial Uniforme (CIIU).</w:t>
      </w:r>
    </w:p>
    <w:p w:rsidR="007B0409" w:rsidRPr="007B0409" w:rsidRDefault="00512699" w:rsidP="00962AA2">
      <w:pPr>
        <w:spacing w:before="240"/>
        <w:jc w:val="both"/>
        <w:rPr>
          <w:rFonts w:ascii="Palatino Linotype" w:eastAsia="Arial Unicode MS" w:hAnsi="Palatino Linotype" w:cstheme="minorHAnsi"/>
          <w:color w:val="0070C0"/>
          <w:lang w:val="es-ES" w:eastAsia="es-EC"/>
        </w:rPr>
      </w:pPr>
      <w:r>
        <w:rPr>
          <w:rFonts w:ascii="Palatino Linotype" w:eastAsia="Arial Unicode MS" w:hAnsi="Palatino Linotype" w:cstheme="minorHAnsi"/>
          <w:color w:val="0070C0"/>
          <w:lang w:val="es-ES" w:eastAsia="es-EC"/>
        </w:rPr>
        <w:t>d. Matriz de Cambios</w:t>
      </w:r>
      <w:r w:rsidR="00B27618">
        <w:rPr>
          <w:rFonts w:ascii="Palatino Linotype" w:eastAsia="Arial Unicode MS" w:hAnsi="Palatino Linotype" w:cstheme="minorHAnsi"/>
          <w:color w:val="0070C0"/>
          <w:lang w:val="es-ES" w:eastAsia="es-EC"/>
        </w:rPr>
        <w:t xml:space="preserve"> 2016</w:t>
      </w:r>
      <w:r w:rsidR="007B0409" w:rsidRPr="007B0409">
        <w:rPr>
          <w:rFonts w:ascii="Palatino Linotype" w:eastAsia="Arial Unicode MS" w:hAnsi="Palatino Linotype" w:cstheme="minorHAnsi"/>
          <w:color w:val="0070C0"/>
          <w:lang w:val="es-ES" w:eastAsia="es-EC"/>
        </w:rPr>
        <w:t>, como instrumento de trabajo para identificación y registro  de los polígonos de cambio</w:t>
      </w:r>
      <w:r>
        <w:rPr>
          <w:rFonts w:ascii="Palatino Linotype" w:eastAsia="Arial Unicode MS" w:hAnsi="Palatino Linotype" w:cstheme="minorHAnsi"/>
          <w:color w:val="0070C0"/>
          <w:lang w:val="es-ES" w:eastAsia="es-EC"/>
        </w:rPr>
        <w:t xml:space="preserve"> propuestos y aprobados en el</w:t>
      </w:r>
      <w:r w:rsidR="00B27618">
        <w:rPr>
          <w:rFonts w:ascii="Palatino Linotype" w:eastAsia="Arial Unicode MS" w:hAnsi="Palatino Linotype" w:cstheme="minorHAnsi"/>
          <w:color w:val="0070C0"/>
          <w:lang w:val="es-ES" w:eastAsia="es-EC"/>
        </w:rPr>
        <w:t xml:space="preserve"> marco de la presente ordenanza</w:t>
      </w:r>
      <w:r w:rsidR="00830643">
        <w:rPr>
          <w:rFonts w:ascii="Palatino Linotype" w:eastAsia="Arial Unicode MS" w:hAnsi="Palatino Linotype" w:cstheme="minorHAnsi"/>
          <w:color w:val="0070C0"/>
          <w:lang w:val="es-ES" w:eastAsia="es-EC"/>
        </w:rPr>
        <w:t xml:space="preserve">  y la matriz con las 12 omisiones</w:t>
      </w:r>
      <w:r w:rsidR="00962AA2">
        <w:rPr>
          <w:rFonts w:ascii="Palatino Linotype" w:eastAsia="Arial Unicode MS" w:hAnsi="Palatino Linotype" w:cstheme="minorHAnsi"/>
          <w:color w:val="0070C0"/>
          <w:lang w:val="es-ES" w:eastAsia="es-EC"/>
        </w:rPr>
        <w:t xml:space="preserve"> </w:t>
      </w:r>
      <w:r w:rsidR="00962AA2" w:rsidRPr="00962AA2">
        <w:rPr>
          <w:rFonts w:ascii="Palatino Linotype" w:hAnsi="Palatino Linotype" w:cs="Arial"/>
          <w:color w:val="0070C0"/>
        </w:rPr>
        <w:t>incorporadas a los mapas del PUOS en abril del 2017</w:t>
      </w:r>
      <w:r w:rsidR="007B0409" w:rsidRPr="007B0409">
        <w:rPr>
          <w:rFonts w:ascii="Palatino Linotype" w:eastAsia="Arial Unicode MS" w:hAnsi="Palatino Linotype" w:cstheme="minorHAnsi"/>
          <w:color w:val="0070C0"/>
          <w:lang w:val="es-ES" w:eastAsia="es-EC"/>
        </w:rPr>
        <w:t>”.</w:t>
      </w:r>
    </w:p>
    <w:p w:rsidR="00030951" w:rsidRDefault="00030951" w:rsidP="00030951">
      <w:pPr>
        <w:spacing w:before="240"/>
        <w:jc w:val="both"/>
        <w:rPr>
          <w:rFonts w:ascii="Palatino Linotype" w:hAnsi="Palatino Linotype" w:cs="Arial"/>
          <w:bCs/>
        </w:rPr>
      </w:pPr>
      <w:r w:rsidRPr="006638AD">
        <w:rPr>
          <w:rFonts w:ascii="Palatino Linotype" w:hAnsi="Palatino Linotype" w:cs="Arial"/>
          <w:b/>
        </w:rPr>
        <w:t xml:space="preserve">Disposición final.- </w:t>
      </w:r>
      <w:r w:rsidRPr="00B41A45">
        <w:rPr>
          <w:rFonts w:ascii="Palatino Linotype" w:hAnsi="Palatino Linotype" w:cs="Arial"/>
        </w:rPr>
        <w:t xml:space="preserve"> </w:t>
      </w:r>
      <w:r w:rsidR="00B41A45" w:rsidRPr="00B41A45">
        <w:rPr>
          <w:rFonts w:ascii="Palatino Linotype" w:hAnsi="Palatino Linotype" w:cs="Arial"/>
        </w:rPr>
        <w:t>E</w:t>
      </w:r>
      <w:r w:rsidRPr="00B41A45">
        <w:rPr>
          <w:rFonts w:ascii="Palatino Linotype" w:hAnsi="Palatino Linotype" w:cs="Arial"/>
          <w:bCs/>
        </w:rPr>
        <w:t>sta</w:t>
      </w:r>
      <w:r w:rsidRPr="006638AD">
        <w:rPr>
          <w:rFonts w:ascii="Palatino Linotype" w:hAnsi="Palatino Linotype" w:cs="Arial"/>
          <w:bCs/>
        </w:rPr>
        <w:t xml:space="preserve"> ordenanza entrará en vigencia a partir de la fecha de su sanción, sin perjuicio de su publicación en la Gaceta Oficial y página web institucional de la Municipalidad.</w:t>
      </w:r>
    </w:p>
    <w:p w:rsidR="00B7466D" w:rsidRDefault="00B7466D" w:rsidP="00B7466D">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w:t>
      </w:r>
      <w:proofErr w:type="gramStart"/>
      <w:r>
        <w:rPr>
          <w:rFonts w:ascii="Palatino Linotype" w:hAnsi="Palatino Linotype"/>
          <w:sz w:val="22"/>
          <w:szCs w:val="22"/>
        </w:rPr>
        <w:t xml:space="preserve">el </w:t>
      </w:r>
      <w:r w:rsidR="003B3592">
        <w:rPr>
          <w:rFonts w:ascii="Palatino Linotype" w:hAnsi="Palatino Linotype"/>
          <w:sz w:val="22"/>
          <w:szCs w:val="22"/>
        </w:rPr>
        <w:t>…</w:t>
      </w:r>
      <w:proofErr w:type="gramEnd"/>
      <w:r>
        <w:rPr>
          <w:rFonts w:ascii="Palatino Linotype" w:hAnsi="Palatino Linotype"/>
          <w:sz w:val="22"/>
          <w:szCs w:val="22"/>
        </w:rPr>
        <w:t xml:space="preserve"> de </w:t>
      </w:r>
      <w:r w:rsidR="003B3592">
        <w:rPr>
          <w:rFonts w:ascii="Palatino Linotype" w:hAnsi="Palatino Linotype"/>
          <w:sz w:val="22"/>
          <w:szCs w:val="22"/>
        </w:rPr>
        <w:t>…</w:t>
      </w:r>
      <w:r w:rsidR="000E2937">
        <w:rPr>
          <w:rFonts w:ascii="Palatino Linotype" w:hAnsi="Palatino Linotype"/>
          <w:sz w:val="22"/>
          <w:szCs w:val="22"/>
        </w:rPr>
        <w:t xml:space="preserve"> </w:t>
      </w:r>
      <w:r>
        <w:rPr>
          <w:rFonts w:ascii="Palatino Linotype" w:hAnsi="Palatino Linotype"/>
          <w:sz w:val="22"/>
          <w:szCs w:val="22"/>
        </w:rPr>
        <w:t>de 201</w:t>
      </w:r>
      <w:r w:rsidR="003B3592">
        <w:rPr>
          <w:rFonts w:ascii="Palatino Linotype" w:hAnsi="Palatino Linotype"/>
          <w:sz w:val="22"/>
          <w:szCs w:val="22"/>
        </w:rPr>
        <w:t>7</w:t>
      </w:r>
      <w:r>
        <w:rPr>
          <w:rFonts w:ascii="Palatino Linotype" w:hAnsi="Palatino Linotype"/>
          <w:sz w:val="22"/>
          <w:szCs w:val="22"/>
        </w:rPr>
        <w:t>.</w:t>
      </w:r>
    </w:p>
    <w:p w:rsidR="00B7466D" w:rsidRPr="003B3592" w:rsidRDefault="00B7466D" w:rsidP="00B7466D">
      <w:pPr>
        <w:pStyle w:val="Textopredeterminado"/>
        <w:shd w:val="clear" w:color="auto" w:fill="FFFFFF"/>
        <w:jc w:val="both"/>
        <w:rPr>
          <w:rFonts w:ascii="Palatino Linotype" w:hAnsi="Palatino Linotype"/>
          <w:sz w:val="22"/>
          <w:szCs w:val="22"/>
          <w:lang w:val="es-ES_tradnl"/>
        </w:rPr>
      </w:pPr>
    </w:p>
    <w:p w:rsidR="002B7291" w:rsidRDefault="002B7291" w:rsidP="00B7466D">
      <w:pPr>
        <w:pStyle w:val="Textopredeterminado"/>
        <w:shd w:val="clear" w:color="auto" w:fill="FFFFFF"/>
        <w:jc w:val="both"/>
        <w:rPr>
          <w:rFonts w:ascii="Palatino Linotype" w:hAnsi="Palatino Linotype"/>
          <w:sz w:val="22"/>
          <w:szCs w:val="22"/>
        </w:rPr>
      </w:pPr>
    </w:p>
    <w:p w:rsidR="00C458C3" w:rsidRDefault="00C458C3" w:rsidP="00B7466D">
      <w:pPr>
        <w:pStyle w:val="Textopredeterminado"/>
        <w:shd w:val="clear" w:color="auto" w:fill="FFFFFF"/>
        <w:jc w:val="both"/>
        <w:rPr>
          <w:rFonts w:ascii="Palatino Linotype" w:hAnsi="Palatino Linotype"/>
          <w:sz w:val="22"/>
          <w:szCs w:val="22"/>
        </w:rPr>
      </w:pPr>
    </w:p>
    <w:p w:rsidR="00C458C3" w:rsidRDefault="00C458C3" w:rsidP="00B7466D">
      <w:pPr>
        <w:pStyle w:val="Textopredeterminado"/>
        <w:shd w:val="clear" w:color="auto" w:fill="FFFFFF"/>
        <w:jc w:val="both"/>
        <w:rPr>
          <w:rFonts w:ascii="Palatino Linotype" w:hAnsi="Palatino Linotype"/>
          <w:sz w:val="22"/>
          <w:szCs w:val="22"/>
        </w:rPr>
      </w:pPr>
    </w:p>
    <w:p w:rsidR="000E2937" w:rsidRDefault="000E2937" w:rsidP="00B7466D">
      <w:pPr>
        <w:pStyle w:val="Textopredeterminado"/>
        <w:shd w:val="clear" w:color="auto" w:fill="FFFFFF"/>
        <w:jc w:val="both"/>
        <w:rPr>
          <w:rFonts w:ascii="Palatino Linotype" w:hAnsi="Palatino Linotype"/>
          <w:sz w:val="22"/>
          <w:szCs w:val="22"/>
        </w:rPr>
      </w:pPr>
    </w:p>
    <w:tbl>
      <w:tblPr>
        <w:tblW w:w="10899" w:type="dxa"/>
        <w:jc w:val="center"/>
        <w:tblLook w:val="04A0"/>
      </w:tblPr>
      <w:tblGrid>
        <w:gridCol w:w="5575"/>
        <w:gridCol w:w="5324"/>
      </w:tblGrid>
      <w:tr w:rsidR="00B7466D" w:rsidRPr="008D7F62" w:rsidTr="00B7466D">
        <w:trPr>
          <w:jc w:val="center"/>
        </w:trPr>
        <w:tc>
          <w:tcPr>
            <w:tcW w:w="5575" w:type="dxa"/>
            <w:hideMark/>
          </w:tcPr>
          <w:p w:rsidR="00B7466D" w:rsidRPr="008D7F62" w:rsidRDefault="00B7466D" w:rsidP="00B7466D">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3B3592">
              <w:rPr>
                <w:rFonts w:ascii="Palatino Linotype" w:hAnsi="Palatino Linotype" w:cs="Arial"/>
                <w:sz w:val="18"/>
                <w:szCs w:val="18"/>
              </w:rPr>
              <w:t>Eduardo Del Pozo</w:t>
            </w:r>
          </w:p>
          <w:p w:rsidR="000930A6" w:rsidRDefault="00B7466D" w:rsidP="003B359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w:t>
            </w:r>
            <w:r w:rsidR="00DA3E9D">
              <w:rPr>
                <w:rFonts w:ascii="Palatino Linotype" w:hAnsi="Palatino Linotype" w:cs="Arial"/>
                <w:b/>
                <w:sz w:val="18"/>
                <w:szCs w:val="18"/>
              </w:rPr>
              <w:t>r</w:t>
            </w:r>
            <w:r w:rsidRPr="008D7F62">
              <w:rPr>
                <w:rFonts w:ascii="Palatino Linotype" w:hAnsi="Palatino Linotype" w:cs="Arial"/>
                <w:b/>
                <w:sz w:val="18"/>
                <w:szCs w:val="18"/>
              </w:rPr>
              <w:t xml:space="preserve"> Vicepresident</w:t>
            </w:r>
            <w:r w:rsidR="003B3592">
              <w:rPr>
                <w:rFonts w:ascii="Palatino Linotype" w:hAnsi="Palatino Linotype" w:cs="Arial"/>
                <w:b/>
                <w:sz w:val="18"/>
                <w:szCs w:val="18"/>
              </w:rPr>
              <w:t>e</w:t>
            </w:r>
            <w:r w:rsidRPr="008D7F62">
              <w:rPr>
                <w:rFonts w:ascii="Palatino Linotype" w:hAnsi="Palatino Linotype" w:cs="Arial"/>
                <w:b/>
                <w:sz w:val="18"/>
                <w:szCs w:val="18"/>
              </w:rPr>
              <w:t xml:space="preserve"> del Concejo </w:t>
            </w:r>
          </w:p>
          <w:p w:rsidR="00B7466D" w:rsidRPr="008D7F62" w:rsidRDefault="00B7466D" w:rsidP="003B359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Metropolitano de Quito</w:t>
            </w:r>
          </w:p>
        </w:tc>
        <w:tc>
          <w:tcPr>
            <w:tcW w:w="5324" w:type="dxa"/>
            <w:hideMark/>
          </w:tcPr>
          <w:p w:rsidR="00B7466D" w:rsidRPr="008D7F62" w:rsidRDefault="00B7466D" w:rsidP="00B7466D">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4F1522">
              <w:rPr>
                <w:rFonts w:ascii="Palatino Linotype" w:hAnsi="Palatino Linotype" w:cs="Arial"/>
                <w:sz w:val="18"/>
                <w:szCs w:val="18"/>
              </w:rPr>
              <w:t>Diego Cevallos Salgado</w:t>
            </w:r>
          </w:p>
          <w:p w:rsidR="000930A6" w:rsidRDefault="004F1522" w:rsidP="00B7466D">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Pr>
                <w:rFonts w:ascii="Palatino Linotype" w:hAnsi="Palatino Linotype" w:cs="Arial"/>
                <w:b/>
                <w:sz w:val="18"/>
                <w:szCs w:val="18"/>
              </w:rPr>
              <w:t>o</w:t>
            </w:r>
            <w:r w:rsidRPr="008D7F62">
              <w:rPr>
                <w:rFonts w:ascii="Palatino Linotype" w:hAnsi="Palatino Linotype" w:cs="Arial"/>
                <w:b/>
                <w:sz w:val="18"/>
                <w:szCs w:val="18"/>
              </w:rPr>
              <w:t xml:space="preserve"> </w:t>
            </w:r>
            <w:r w:rsidR="00B7466D" w:rsidRPr="008D7F62">
              <w:rPr>
                <w:rFonts w:ascii="Palatino Linotype" w:hAnsi="Palatino Linotype" w:cs="Arial"/>
                <w:b/>
                <w:sz w:val="18"/>
                <w:szCs w:val="18"/>
              </w:rPr>
              <w:t xml:space="preserve">General del Concejo </w:t>
            </w:r>
          </w:p>
          <w:p w:rsidR="00B7466D" w:rsidRDefault="00B7466D" w:rsidP="00B7466D">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Metropolitano de Quito</w:t>
            </w:r>
            <w:r w:rsidR="004F1522">
              <w:rPr>
                <w:rFonts w:ascii="Palatino Linotype" w:hAnsi="Palatino Linotype" w:cs="Arial"/>
                <w:b/>
                <w:sz w:val="18"/>
                <w:szCs w:val="18"/>
              </w:rPr>
              <w:t xml:space="preserve"> </w:t>
            </w:r>
          </w:p>
          <w:p w:rsidR="000E2937" w:rsidRPr="008D7F62" w:rsidRDefault="000E2937" w:rsidP="008D7F22">
            <w:pPr>
              <w:pStyle w:val="Textopredeterminado"/>
              <w:rPr>
                <w:rFonts w:ascii="Palatino Linotype" w:hAnsi="Palatino Linotype" w:cs="Arial"/>
                <w:b/>
                <w:sz w:val="18"/>
                <w:szCs w:val="18"/>
              </w:rPr>
            </w:pPr>
          </w:p>
        </w:tc>
      </w:tr>
    </w:tbl>
    <w:p w:rsidR="00B7466D" w:rsidRPr="006336FA" w:rsidRDefault="00B7466D" w:rsidP="00B7466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B7466D" w:rsidRPr="006336FA" w:rsidRDefault="00B7466D" w:rsidP="00B7466D">
      <w:pPr>
        <w:pStyle w:val="Textosinformato"/>
        <w:jc w:val="both"/>
        <w:rPr>
          <w:rFonts w:ascii="Palatino Linotype" w:eastAsia="MS Mincho" w:hAnsi="Palatino Linotype" w:cs="Arial"/>
          <w:sz w:val="22"/>
          <w:szCs w:val="22"/>
        </w:rPr>
      </w:pPr>
    </w:p>
    <w:p w:rsidR="00B7466D" w:rsidRPr="006336FA" w:rsidRDefault="00DA3E9D" w:rsidP="00B7466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B7466D"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B7466D">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B7466D"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627053">
        <w:rPr>
          <w:rFonts w:ascii="Palatino Linotype" w:eastAsia="MS Mincho" w:hAnsi="Palatino Linotype" w:cs="Arial"/>
          <w:sz w:val="22"/>
          <w:szCs w:val="22"/>
        </w:rPr>
        <w:t>…</w:t>
      </w:r>
      <w:r w:rsidR="00DA407A">
        <w:rPr>
          <w:rFonts w:ascii="Palatino Linotype" w:eastAsia="MS Mincho" w:hAnsi="Palatino Linotype" w:cs="Arial"/>
          <w:sz w:val="22"/>
          <w:szCs w:val="22"/>
        </w:rPr>
        <w:t xml:space="preserve"> </w:t>
      </w:r>
      <w:r w:rsidR="00B7466D">
        <w:rPr>
          <w:rFonts w:ascii="Palatino Linotype" w:eastAsia="MS Mincho" w:hAnsi="Palatino Linotype" w:cs="Arial"/>
          <w:sz w:val="22"/>
          <w:szCs w:val="22"/>
        </w:rPr>
        <w:t xml:space="preserve">de </w:t>
      </w:r>
      <w:r w:rsidR="00627053">
        <w:rPr>
          <w:rFonts w:ascii="Palatino Linotype" w:eastAsia="MS Mincho" w:hAnsi="Palatino Linotype" w:cs="Arial"/>
          <w:sz w:val="22"/>
          <w:szCs w:val="22"/>
        </w:rPr>
        <w:t>…</w:t>
      </w:r>
      <w:proofErr w:type="gramStart"/>
      <w:r w:rsidR="00627053">
        <w:rPr>
          <w:rFonts w:ascii="Palatino Linotype" w:eastAsia="MS Mincho" w:hAnsi="Palatino Linotype" w:cs="Arial"/>
          <w:sz w:val="22"/>
          <w:szCs w:val="22"/>
        </w:rPr>
        <w:t>..</w:t>
      </w:r>
      <w:r w:rsidR="00B7466D" w:rsidRPr="006336FA">
        <w:rPr>
          <w:rFonts w:ascii="Palatino Linotype" w:eastAsia="MS Mincho" w:hAnsi="Palatino Linotype" w:cs="Arial"/>
          <w:sz w:val="22"/>
          <w:szCs w:val="22"/>
        </w:rPr>
        <w:t>de</w:t>
      </w:r>
      <w:proofErr w:type="gramEnd"/>
      <w:r w:rsidR="00B7466D" w:rsidRPr="006336FA">
        <w:rPr>
          <w:rFonts w:ascii="Palatino Linotype" w:eastAsia="MS Mincho" w:hAnsi="Palatino Linotype" w:cs="Arial"/>
          <w:sz w:val="22"/>
          <w:szCs w:val="22"/>
        </w:rPr>
        <w:t xml:space="preserve"> 201</w:t>
      </w:r>
      <w:r w:rsidR="003B3592">
        <w:rPr>
          <w:rFonts w:ascii="Palatino Linotype" w:eastAsia="MS Mincho" w:hAnsi="Palatino Linotype" w:cs="Arial"/>
          <w:sz w:val="22"/>
          <w:szCs w:val="22"/>
        </w:rPr>
        <w:t>7</w:t>
      </w:r>
      <w:r w:rsidR="00B7466D" w:rsidRPr="006336FA">
        <w:rPr>
          <w:rFonts w:ascii="Palatino Linotype" w:eastAsia="MS Mincho" w:hAnsi="Palatino Linotype" w:cs="Arial"/>
          <w:sz w:val="22"/>
          <w:szCs w:val="22"/>
        </w:rPr>
        <w:t>.- Quito,</w:t>
      </w:r>
    </w:p>
    <w:p w:rsidR="00B7466D" w:rsidRDefault="00B7466D" w:rsidP="00B7466D">
      <w:pPr>
        <w:pStyle w:val="Textosinformato"/>
        <w:jc w:val="both"/>
        <w:rPr>
          <w:rFonts w:ascii="Palatino Linotype" w:eastAsia="MS Mincho" w:hAnsi="Palatino Linotype" w:cs="Arial"/>
          <w:sz w:val="22"/>
          <w:szCs w:val="22"/>
        </w:rPr>
      </w:pPr>
    </w:p>
    <w:p w:rsidR="00DA407A" w:rsidRDefault="00DA407A" w:rsidP="00B7466D">
      <w:pPr>
        <w:pStyle w:val="Textosinformato"/>
        <w:jc w:val="both"/>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627053">
        <w:rPr>
          <w:rFonts w:ascii="Palatino Linotype" w:eastAsia="MS Mincho" w:hAnsi="Palatino Linotype" w:cs="Arial"/>
          <w:sz w:val="22"/>
          <w:szCs w:val="22"/>
        </w:rPr>
        <w:t>Diego Cevallos</w:t>
      </w:r>
      <w:r w:rsidR="003B3592">
        <w:rPr>
          <w:rFonts w:ascii="Palatino Linotype" w:eastAsia="MS Mincho" w:hAnsi="Palatino Linotype" w:cs="Arial"/>
          <w:sz w:val="22"/>
          <w:szCs w:val="22"/>
        </w:rPr>
        <w:t xml:space="preserve"> Salgado</w:t>
      </w:r>
    </w:p>
    <w:p w:rsidR="00B7466D"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627053">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70715" w:rsidRPr="006336FA" w:rsidRDefault="00370715" w:rsidP="00B7466D">
      <w:pPr>
        <w:pStyle w:val="Textosinformato"/>
        <w:jc w:val="center"/>
        <w:rPr>
          <w:rFonts w:ascii="Palatino Linotype" w:eastAsia="MS Mincho" w:hAnsi="Palatino Linotype" w:cs="Arial"/>
          <w:b/>
          <w:bCs/>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B7466D" w:rsidRPr="006336FA" w:rsidRDefault="00B7466D" w:rsidP="00B7466D">
      <w:pPr>
        <w:pStyle w:val="Textosinformato"/>
        <w:jc w:val="center"/>
        <w:rPr>
          <w:rFonts w:ascii="Palatino Linotype" w:eastAsia="MS Mincho" w:hAnsi="Palatino Linotype" w:cs="Arial"/>
          <w:b/>
          <w:sz w:val="22"/>
          <w:szCs w:val="22"/>
        </w:rPr>
      </w:pPr>
    </w:p>
    <w:p w:rsidR="00B7466D" w:rsidRPr="006336FA" w:rsidRDefault="00B7466D" w:rsidP="00B7466D">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7466D" w:rsidRDefault="00B7466D" w:rsidP="00B7466D">
      <w:pPr>
        <w:pStyle w:val="Textosinformato"/>
        <w:jc w:val="center"/>
        <w:rPr>
          <w:rFonts w:ascii="Palatino Linotype" w:eastAsia="MS Mincho" w:hAnsi="Palatino Linotype" w:cs="Arial"/>
          <w:sz w:val="22"/>
          <w:szCs w:val="22"/>
        </w:rPr>
      </w:pPr>
    </w:p>
    <w:p w:rsidR="000E2937" w:rsidRPr="006336FA" w:rsidRDefault="000E2937"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7466D" w:rsidRPr="006336FA"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w:t>
      </w:r>
      <w:r w:rsidR="00030951">
        <w:rPr>
          <w:rFonts w:ascii="Palatino Linotype" w:eastAsia="MS Mincho" w:hAnsi="Palatino Linotype" w:cs="Arial"/>
          <w:b/>
          <w:bCs/>
          <w:sz w:val="22"/>
          <w:szCs w:val="22"/>
        </w:rPr>
        <w:t xml:space="preserve"> </w:t>
      </w:r>
      <w:r w:rsidRPr="006336FA">
        <w:rPr>
          <w:rFonts w:ascii="Palatino Linotype" w:eastAsia="MS Mincho" w:hAnsi="Palatino Linotype" w:cs="Arial"/>
          <w:b/>
          <w:bCs/>
          <w:sz w:val="22"/>
          <w:szCs w:val="22"/>
        </w:rPr>
        <w:t>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7466D" w:rsidRPr="006336FA" w:rsidRDefault="00B7466D" w:rsidP="00B7466D">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627053" w:rsidRPr="006336FA" w:rsidRDefault="00B7466D" w:rsidP="0062705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627053">
        <w:rPr>
          <w:rFonts w:ascii="Palatino Linotype" w:eastAsia="MS Mincho" w:hAnsi="Palatino Linotype" w:cs="Arial"/>
          <w:sz w:val="22"/>
          <w:szCs w:val="22"/>
        </w:rPr>
        <w:t>Diego Cevallos</w:t>
      </w:r>
      <w:r w:rsidR="003B3592">
        <w:rPr>
          <w:rFonts w:ascii="Palatino Linotype" w:eastAsia="MS Mincho" w:hAnsi="Palatino Linotype" w:cs="Arial"/>
          <w:sz w:val="22"/>
          <w:szCs w:val="22"/>
        </w:rPr>
        <w:t xml:space="preserve"> Salgado</w:t>
      </w:r>
    </w:p>
    <w:p w:rsidR="00E56EBE" w:rsidRPr="00EA1685" w:rsidRDefault="00B7466D" w:rsidP="006F3066">
      <w:pPr>
        <w:pStyle w:val="Textosinformato"/>
        <w:jc w:val="center"/>
        <w:rPr>
          <w:rFonts w:ascii="Palatino Linotype" w:hAnsi="Palatino Linotype" w:cstheme="minorHAnsi"/>
          <w:sz w:val="22"/>
          <w:szCs w:val="22"/>
          <w:lang w:val="es-EC" w:eastAsia="ar-SA"/>
        </w:rPr>
      </w:pPr>
      <w:r w:rsidRPr="006336FA">
        <w:rPr>
          <w:rFonts w:ascii="Palatino Linotype" w:eastAsia="MS Mincho" w:hAnsi="Palatino Linotype" w:cs="Arial"/>
          <w:b/>
          <w:bCs/>
          <w:sz w:val="22"/>
          <w:szCs w:val="22"/>
        </w:rPr>
        <w:t>SECRETARI</w:t>
      </w:r>
      <w:r w:rsidR="00627053">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sectPr w:rsidR="00E56EBE" w:rsidRPr="00EA1685" w:rsidSect="003B7B3A">
      <w:headerReference w:type="default" r:id="rId8"/>
      <w:footerReference w:type="default" r:id="rId9"/>
      <w:pgSz w:w="11907" w:h="16839" w:code="9"/>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19" w:rsidRDefault="00C00E19" w:rsidP="00EA1685">
      <w:pPr>
        <w:spacing w:after="0" w:line="240" w:lineRule="auto"/>
      </w:pPr>
      <w:r>
        <w:separator/>
      </w:r>
    </w:p>
  </w:endnote>
  <w:endnote w:type="continuationSeparator" w:id="0">
    <w:p w:rsidR="00C00E19" w:rsidRDefault="00C00E19" w:rsidP="00EA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630029"/>
      <w:docPartObj>
        <w:docPartGallery w:val="Page Numbers (Bottom of Page)"/>
        <w:docPartUnique/>
      </w:docPartObj>
    </w:sdtPr>
    <w:sdtContent>
      <w:p w:rsidR="003B7B3A" w:rsidRDefault="00E25D21">
        <w:pPr>
          <w:pStyle w:val="Piedepgina"/>
          <w:jc w:val="right"/>
        </w:pPr>
        <w:r>
          <w:fldChar w:fldCharType="begin"/>
        </w:r>
        <w:r w:rsidR="003B7B3A">
          <w:instrText>PAGE   \* MERGEFORMAT</w:instrText>
        </w:r>
        <w:r>
          <w:fldChar w:fldCharType="separate"/>
        </w:r>
        <w:r w:rsidR="007B289E" w:rsidRPr="007B289E">
          <w:rPr>
            <w:noProof/>
            <w:lang w:val="es-ES"/>
          </w:rPr>
          <w:t>1</w:t>
        </w:r>
        <w:r>
          <w:fldChar w:fldCharType="end"/>
        </w:r>
      </w:p>
    </w:sdtContent>
  </w:sdt>
  <w:p w:rsidR="00074594" w:rsidRDefault="000745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19" w:rsidRDefault="00C00E19" w:rsidP="00EA1685">
      <w:pPr>
        <w:spacing w:after="0" w:line="240" w:lineRule="auto"/>
      </w:pPr>
      <w:r>
        <w:separator/>
      </w:r>
    </w:p>
  </w:footnote>
  <w:footnote w:type="continuationSeparator" w:id="0">
    <w:p w:rsidR="00C00E19" w:rsidRDefault="00C00E19" w:rsidP="00EA1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94" w:rsidRPr="004E51E6" w:rsidRDefault="00074594">
    <w:pPr>
      <w:pStyle w:val="Encabezado"/>
      <w:rPr>
        <w:lang w:val="es-ES_tradnl"/>
      </w:rPr>
    </w:pPr>
  </w:p>
  <w:p w:rsidR="00074594" w:rsidRDefault="000745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D5E6F8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7940EB"/>
    <w:multiLevelType w:val="hybridMultilevel"/>
    <w:tmpl w:val="F11204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C2377E"/>
    <w:multiLevelType w:val="hybridMultilevel"/>
    <w:tmpl w:val="0F020D8A"/>
    <w:lvl w:ilvl="0" w:tplc="B738891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A426B"/>
    <w:multiLevelType w:val="hybridMultilevel"/>
    <w:tmpl w:val="98EABC1C"/>
    <w:lvl w:ilvl="0" w:tplc="300A000D">
      <w:start w:val="1"/>
      <w:numFmt w:val="bullet"/>
      <w:lvlText w:val=""/>
      <w:lvlJc w:val="left"/>
      <w:pPr>
        <w:ind w:left="2172" w:hanging="360"/>
      </w:pPr>
      <w:rPr>
        <w:rFonts w:ascii="Wingdings" w:hAnsi="Wingdings"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4">
    <w:nsid w:val="0EE0558E"/>
    <w:multiLevelType w:val="multilevel"/>
    <w:tmpl w:val="2D744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B5D25"/>
    <w:multiLevelType w:val="hybridMultilevel"/>
    <w:tmpl w:val="26B42796"/>
    <w:lvl w:ilvl="0" w:tplc="341EA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10D54BF"/>
    <w:multiLevelType w:val="hybridMultilevel"/>
    <w:tmpl w:val="2EB40EA8"/>
    <w:lvl w:ilvl="0" w:tplc="C4B00B92">
      <w:start w:val="1"/>
      <w:numFmt w:val="lowerLetter"/>
      <w:lvlText w:val="%1)"/>
      <w:lvlJc w:val="left"/>
      <w:pPr>
        <w:ind w:left="5100" w:hanging="705"/>
      </w:pPr>
      <w:rPr>
        <w:rFonts w:hint="default"/>
        <w:b/>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nsid w:val="12AF0314"/>
    <w:multiLevelType w:val="hybridMultilevel"/>
    <w:tmpl w:val="BFF0EF2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5232666"/>
    <w:multiLevelType w:val="hybridMultilevel"/>
    <w:tmpl w:val="9E884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41067C"/>
    <w:multiLevelType w:val="hybridMultilevel"/>
    <w:tmpl w:val="F050F774"/>
    <w:lvl w:ilvl="0" w:tplc="ADDC507A">
      <w:start w:val="1"/>
      <w:numFmt w:val="lowerLetter"/>
      <w:lvlText w:val="%1)"/>
      <w:lvlJc w:val="left"/>
      <w:pPr>
        <w:ind w:left="1068" w:hanging="360"/>
      </w:pPr>
      <w:rPr>
        <w:rFonts w:hint="default"/>
        <w:b/>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nsid w:val="156204F3"/>
    <w:multiLevelType w:val="multilevel"/>
    <w:tmpl w:val="78D64B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9F534F"/>
    <w:multiLevelType w:val="hybridMultilevel"/>
    <w:tmpl w:val="D2140440"/>
    <w:lvl w:ilvl="0" w:tplc="60EEEC86">
      <w:start w:val="1"/>
      <w:numFmt w:val="lowerLetter"/>
      <w:lvlText w:val="%1)"/>
      <w:lvlJc w:val="left"/>
      <w:pPr>
        <w:ind w:left="720" w:hanging="360"/>
      </w:pPr>
      <w:rPr>
        <w:rFonts w:hint="default"/>
        <w:b/>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9AF01C6"/>
    <w:multiLevelType w:val="hybridMultilevel"/>
    <w:tmpl w:val="E314F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AE2020"/>
    <w:multiLevelType w:val="hybridMultilevel"/>
    <w:tmpl w:val="21B4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1B795C"/>
    <w:multiLevelType w:val="hybridMultilevel"/>
    <w:tmpl w:val="2364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AA7409"/>
    <w:multiLevelType w:val="hybridMultilevel"/>
    <w:tmpl w:val="9F66BB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DE2DDD"/>
    <w:multiLevelType w:val="multilevel"/>
    <w:tmpl w:val="EB965E74"/>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4A652B"/>
    <w:multiLevelType w:val="hybridMultilevel"/>
    <w:tmpl w:val="894CA380"/>
    <w:lvl w:ilvl="0" w:tplc="F852EA6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BEC3469"/>
    <w:multiLevelType w:val="hybridMultilevel"/>
    <w:tmpl w:val="4052DC0C"/>
    <w:lvl w:ilvl="0" w:tplc="FBDE065C">
      <w:start w:val="1"/>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nsid w:val="2E8442B9"/>
    <w:multiLevelType w:val="hybridMultilevel"/>
    <w:tmpl w:val="C29202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39C23B7"/>
    <w:multiLevelType w:val="hybridMultilevel"/>
    <w:tmpl w:val="C4F0DD24"/>
    <w:lvl w:ilvl="0" w:tplc="300A0003">
      <w:start w:val="1"/>
      <w:numFmt w:val="bullet"/>
      <w:lvlText w:val="o"/>
      <w:lvlJc w:val="left"/>
      <w:pPr>
        <w:ind w:left="2138" w:hanging="360"/>
      </w:pPr>
      <w:rPr>
        <w:rFonts w:ascii="Courier New" w:hAnsi="Courier New" w:cs="Courier New"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2">
    <w:nsid w:val="45B97BF3"/>
    <w:multiLevelType w:val="hybridMultilevel"/>
    <w:tmpl w:val="304421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66E396A"/>
    <w:multiLevelType w:val="hybridMultilevel"/>
    <w:tmpl w:val="8E469328"/>
    <w:lvl w:ilvl="0" w:tplc="B2B8D676">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89D7416"/>
    <w:multiLevelType w:val="hybridMultilevel"/>
    <w:tmpl w:val="C220B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9A3425A"/>
    <w:multiLevelType w:val="multilevel"/>
    <w:tmpl w:val="D5746AE2"/>
    <w:lvl w:ilvl="0">
      <w:start w:val="1"/>
      <w:numFmt w:val="decimal"/>
      <w:lvlText w:val="%1."/>
      <w:lvlJc w:val="left"/>
      <w:pPr>
        <w:ind w:left="720" w:hanging="360"/>
      </w:pPr>
    </w:lvl>
    <w:lvl w:ilvl="1">
      <w:start w:val="1"/>
      <w:numFmt w:val="decimal"/>
      <w:isLgl/>
      <w:lvlText w:val="%1.%2"/>
      <w:lvlJc w:val="left"/>
      <w:pPr>
        <w:ind w:left="1212" w:hanging="420"/>
      </w:pPr>
      <w:rPr>
        <w:rFonts w:hint="default"/>
        <w:b/>
      </w:rPr>
    </w:lvl>
    <w:lvl w:ilvl="2">
      <w:start w:val="1"/>
      <w:numFmt w:val="decimal"/>
      <w:isLgl/>
      <w:lvlText w:val="%1.%2.%3"/>
      <w:lvlJc w:val="left"/>
      <w:pPr>
        <w:ind w:left="1944" w:hanging="720"/>
      </w:pPr>
      <w:rPr>
        <w:rFonts w:hint="default"/>
        <w:b/>
        <w:sz w:val="22"/>
        <w:szCs w:val="22"/>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6">
    <w:nsid w:val="4ABA0895"/>
    <w:multiLevelType w:val="hybridMultilevel"/>
    <w:tmpl w:val="DD28E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B5668EB"/>
    <w:multiLevelType w:val="hybridMultilevel"/>
    <w:tmpl w:val="EE140D1C"/>
    <w:lvl w:ilvl="0" w:tplc="6982253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00B72BE"/>
    <w:multiLevelType w:val="hybridMultilevel"/>
    <w:tmpl w:val="6EAC470C"/>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B525B"/>
    <w:multiLevelType w:val="hybridMultilevel"/>
    <w:tmpl w:val="8B3E69EE"/>
    <w:lvl w:ilvl="0" w:tplc="300A0001">
      <w:start w:val="1"/>
      <w:numFmt w:val="bullet"/>
      <w:lvlText w:val=""/>
      <w:lvlJc w:val="left"/>
      <w:pPr>
        <w:ind w:left="720" w:hanging="360"/>
      </w:pPr>
      <w:rPr>
        <w:rFonts w:ascii="Symbol" w:hAnsi="Symbol" w:hint="default"/>
      </w:rPr>
    </w:lvl>
    <w:lvl w:ilvl="1" w:tplc="3D844C54">
      <w:start w:val="1"/>
      <w:numFmt w:val="bullet"/>
      <w:lvlText w:val="o"/>
      <w:lvlJc w:val="left"/>
      <w:pPr>
        <w:ind w:left="1440" w:hanging="360"/>
      </w:pPr>
      <w:rPr>
        <w:rFonts w:ascii="Courier New" w:hAnsi="Courier New" w:cs="Courier New" w:hint="default"/>
        <w:strike w:val="0"/>
        <w:color w:val="auto"/>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5BA0410"/>
    <w:multiLevelType w:val="hybridMultilevel"/>
    <w:tmpl w:val="69729068"/>
    <w:lvl w:ilvl="0" w:tplc="A4EA1F7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5B451E7C"/>
    <w:multiLevelType w:val="multilevel"/>
    <w:tmpl w:val="ED185D96"/>
    <w:lvl w:ilvl="0">
      <w:start w:val="1"/>
      <w:numFmt w:val="lowerLetter"/>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5FFA3993"/>
    <w:multiLevelType w:val="hybridMultilevel"/>
    <w:tmpl w:val="DCDC8D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5A06AD9"/>
    <w:multiLevelType w:val="hybridMultilevel"/>
    <w:tmpl w:val="2FECBC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6">
    <w:nsid w:val="73361EDC"/>
    <w:multiLevelType w:val="hybridMultilevel"/>
    <w:tmpl w:val="1B70E8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7">
    <w:nsid w:val="7FDD0878"/>
    <w:multiLevelType w:val="hybridMultilevel"/>
    <w:tmpl w:val="4940B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7"/>
  </w:num>
  <w:num w:numId="4">
    <w:abstractNumId w:val="28"/>
  </w:num>
  <w:num w:numId="5">
    <w:abstractNumId w:val="9"/>
  </w:num>
  <w:num w:numId="6">
    <w:abstractNumId w:val="5"/>
  </w:num>
  <w:num w:numId="7">
    <w:abstractNumId w:val="36"/>
  </w:num>
  <w:num w:numId="8">
    <w:abstractNumId w:val="6"/>
  </w:num>
  <w:num w:numId="9">
    <w:abstractNumId w:val="1"/>
  </w:num>
  <w:num w:numId="10">
    <w:abstractNumId w:val="35"/>
  </w:num>
  <w:num w:numId="11">
    <w:abstractNumId w:val="0"/>
  </w:num>
  <w:num w:numId="12">
    <w:abstractNumId w:val="30"/>
  </w:num>
  <w:num w:numId="13">
    <w:abstractNumId w:val="18"/>
  </w:num>
  <w:num w:numId="14">
    <w:abstractNumId w:val="22"/>
  </w:num>
  <w:num w:numId="15">
    <w:abstractNumId w:val="29"/>
  </w:num>
  <w:num w:numId="16">
    <w:abstractNumId w:val="3"/>
  </w:num>
  <w:num w:numId="17">
    <w:abstractNumId w:val="11"/>
  </w:num>
  <w:num w:numId="18">
    <w:abstractNumId w:val="26"/>
  </w:num>
  <w:num w:numId="19">
    <w:abstractNumId w:val="8"/>
  </w:num>
  <w:num w:numId="20">
    <w:abstractNumId w:val="34"/>
  </w:num>
  <w:num w:numId="21">
    <w:abstractNumId w:val="24"/>
  </w:num>
  <w:num w:numId="22">
    <w:abstractNumId w:val="20"/>
  </w:num>
  <w:num w:numId="23">
    <w:abstractNumId w:val="13"/>
  </w:num>
  <w:num w:numId="24">
    <w:abstractNumId w:val="16"/>
  </w:num>
  <w:num w:numId="25">
    <w:abstractNumId w:val="12"/>
  </w:num>
  <w:num w:numId="26">
    <w:abstractNumId w:val="21"/>
  </w:num>
  <w:num w:numId="27">
    <w:abstractNumId w:val="4"/>
  </w:num>
  <w:num w:numId="28">
    <w:abstractNumId w:val="17"/>
  </w:num>
  <w:num w:numId="29">
    <w:abstractNumId w:val="25"/>
  </w:num>
  <w:num w:numId="30">
    <w:abstractNumId w:val="10"/>
  </w:num>
  <w:num w:numId="31">
    <w:abstractNumId w:val="15"/>
  </w:num>
  <w:num w:numId="32">
    <w:abstractNumId w:val="37"/>
  </w:num>
  <w:num w:numId="33">
    <w:abstractNumId w:val="14"/>
  </w:num>
  <w:num w:numId="34">
    <w:abstractNumId w:val="33"/>
  </w:num>
  <w:num w:numId="35">
    <w:abstractNumId w:val="32"/>
  </w:num>
  <w:num w:numId="36">
    <w:abstractNumId w:val="19"/>
  </w:num>
  <w:num w:numId="37">
    <w:abstractNumId w:val="31"/>
  </w:num>
  <w:num w:numId="38">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B72AC"/>
    <w:rsid w:val="00000BC4"/>
    <w:rsid w:val="000048EF"/>
    <w:rsid w:val="00007657"/>
    <w:rsid w:val="00011721"/>
    <w:rsid w:val="00012CB2"/>
    <w:rsid w:val="00014A95"/>
    <w:rsid w:val="0001656C"/>
    <w:rsid w:val="000208D0"/>
    <w:rsid w:val="00021BA4"/>
    <w:rsid w:val="00023224"/>
    <w:rsid w:val="00030951"/>
    <w:rsid w:val="0003197E"/>
    <w:rsid w:val="000325D1"/>
    <w:rsid w:val="000365FE"/>
    <w:rsid w:val="00037320"/>
    <w:rsid w:val="00037D8C"/>
    <w:rsid w:val="000419C6"/>
    <w:rsid w:val="00042024"/>
    <w:rsid w:val="00044B6B"/>
    <w:rsid w:val="00044D6E"/>
    <w:rsid w:val="000455A5"/>
    <w:rsid w:val="00047DC3"/>
    <w:rsid w:val="00050B31"/>
    <w:rsid w:val="00050B7D"/>
    <w:rsid w:val="00050D04"/>
    <w:rsid w:val="000521AB"/>
    <w:rsid w:val="00053466"/>
    <w:rsid w:val="00056068"/>
    <w:rsid w:val="000609AA"/>
    <w:rsid w:val="00062294"/>
    <w:rsid w:val="00063C93"/>
    <w:rsid w:val="00065F10"/>
    <w:rsid w:val="00066B75"/>
    <w:rsid w:val="00066DD7"/>
    <w:rsid w:val="00070D04"/>
    <w:rsid w:val="00071151"/>
    <w:rsid w:val="00074594"/>
    <w:rsid w:val="00075715"/>
    <w:rsid w:val="00075F61"/>
    <w:rsid w:val="0007610A"/>
    <w:rsid w:val="000765EB"/>
    <w:rsid w:val="00076BD6"/>
    <w:rsid w:val="00080FAF"/>
    <w:rsid w:val="000869F7"/>
    <w:rsid w:val="00086F4B"/>
    <w:rsid w:val="00086FE3"/>
    <w:rsid w:val="000930A6"/>
    <w:rsid w:val="000957EC"/>
    <w:rsid w:val="00096029"/>
    <w:rsid w:val="000A0BA0"/>
    <w:rsid w:val="000A399D"/>
    <w:rsid w:val="000A3F41"/>
    <w:rsid w:val="000A5343"/>
    <w:rsid w:val="000A5B97"/>
    <w:rsid w:val="000A69C9"/>
    <w:rsid w:val="000A6A9A"/>
    <w:rsid w:val="000A6D8A"/>
    <w:rsid w:val="000B095A"/>
    <w:rsid w:val="000B0CB6"/>
    <w:rsid w:val="000B467F"/>
    <w:rsid w:val="000B7FFC"/>
    <w:rsid w:val="000C061D"/>
    <w:rsid w:val="000C0955"/>
    <w:rsid w:val="000C2AAD"/>
    <w:rsid w:val="000C31CB"/>
    <w:rsid w:val="000C3F63"/>
    <w:rsid w:val="000C546A"/>
    <w:rsid w:val="000C649C"/>
    <w:rsid w:val="000D6808"/>
    <w:rsid w:val="000D7424"/>
    <w:rsid w:val="000E0854"/>
    <w:rsid w:val="000E2937"/>
    <w:rsid w:val="000E5462"/>
    <w:rsid w:val="000E6D54"/>
    <w:rsid w:val="000E7F59"/>
    <w:rsid w:val="000F1309"/>
    <w:rsid w:val="000F1B9F"/>
    <w:rsid w:val="000F28F3"/>
    <w:rsid w:val="000F3814"/>
    <w:rsid w:val="000F38B7"/>
    <w:rsid w:val="0010025B"/>
    <w:rsid w:val="00100C34"/>
    <w:rsid w:val="00101021"/>
    <w:rsid w:val="001039C2"/>
    <w:rsid w:val="00103C4B"/>
    <w:rsid w:val="0010456A"/>
    <w:rsid w:val="00104BAA"/>
    <w:rsid w:val="00104CBD"/>
    <w:rsid w:val="00105A67"/>
    <w:rsid w:val="0011190B"/>
    <w:rsid w:val="00113623"/>
    <w:rsid w:val="00116C1D"/>
    <w:rsid w:val="0012274B"/>
    <w:rsid w:val="00123FE0"/>
    <w:rsid w:val="00124AB5"/>
    <w:rsid w:val="001254C1"/>
    <w:rsid w:val="00125D58"/>
    <w:rsid w:val="0013303B"/>
    <w:rsid w:val="00133534"/>
    <w:rsid w:val="001364F5"/>
    <w:rsid w:val="00137188"/>
    <w:rsid w:val="00137191"/>
    <w:rsid w:val="00137703"/>
    <w:rsid w:val="00137D9E"/>
    <w:rsid w:val="00142C1D"/>
    <w:rsid w:val="00146A84"/>
    <w:rsid w:val="00147F25"/>
    <w:rsid w:val="00150BF2"/>
    <w:rsid w:val="00172058"/>
    <w:rsid w:val="00173225"/>
    <w:rsid w:val="00174388"/>
    <w:rsid w:val="00180696"/>
    <w:rsid w:val="00181CC5"/>
    <w:rsid w:val="00182C7B"/>
    <w:rsid w:val="00183D48"/>
    <w:rsid w:val="001845B3"/>
    <w:rsid w:val="00187310"/>
    <w:rsid w:val="00190D70"/>
    <w:rsid w:val="00194148"/>
    <w:rsid w:val="001A0892"/>
    <w:rsid w:val="001A2122"/>
    <w:rsid w:val="001A629F"/>
    <w:rsid w:val="001A6F6E"/>
    <w:rsid w:val="001B31DA"/>
    <w:rsid w:val="001B6202"/>
    <w:rsid w:val="001B665C"/>
    <w:rsid w:val="001B74E0"/>
    <w:rsid w:val="001C1634"/>
    <w:rsid w:val="001C5446"/>
    <w:rsid w:val="001C7AE0"/>
    <w:rsid w:val="001D13F2"/>
    <w:rsid w:val="001D1416"/>
    <w:rsid w:val="001D30A7"/>
    <w:rsid w:val="001D3B95"/>
    <w:rsid w:val="001D54DE"/>
    <w:rsid w:val="001D5DEB"/>
    <w:rsid w:val="001E1BFC"/>
    <w:rsid w:val="001E26E2"/>
    <w:rsid w:val="001E65F2"/>
    <w:rsid w:val="001E763D"/>
    <w:rsid w:val="001E7FE9"/>
    <w:rsid w:val="001F5BCA"/>
    <w:rsid w:val="00202CD3"/>
    <w:rsid w:val="00203B6B"/>
    <w:rsid w:val="002102DC"/>
    <w:rsid w:val="00213925"/>
    <w:rsid w:val="002148F3"/>
    <w:rsid w:val="0022444C"/>
    <w:rsid w:val="00224C69"/>
    <w:rsid w:val="00230FE7"/>
    <w:rsid w:val="00233195"/>
    <w:rsid w:val="00234AB2"/>
    <w:rsid w:val="002351A0"/>
    <w:rsid w:val="002351AF"/>
    <w:rsid w:val="00235940"/>
    <w:rsid w:val="00241406"/>
    <w:rsid w:val="00247239"/>
    <w:rsid w:val="00250B60"/>
    <w:rsid w:val="00254944"/>
    <w:rsid w:val="002558F0"/>
    <w:rsid w:val="0025607C"/>
    <w:rsid w:val="00260315"/>
    <w:rsid w:val="00260E7A"/>
    <w:rsid w:val="002616EE"/>
    <w:rsid w:val="00263094"/>
    <w:rsid w:val="00266CE7"/>
    <w:rsid w:val="00272D6E"/>
    <w:rsid w:val="00273247"/>
    <w:rsid w:val="00274B2A"/>
    <w:rsid w:val="002750D2"/>
    <w:rsid w:val="00275355"/>
    <w:rsid w:val="00275D64"/>
    <w:rsid w:val="00276414"/>
    <w:rsid w:val="00276B2B"/>
    <w:rsid w:val="00282AE3"/>
    <w:rsid w:val="00293138"/>
    <w:rsid w:val="0029374D"/>
    <w:rsid w:val="00297280"/>
    <w:rsid w:val="002A132B"/>
    <w:rsid w:val="002A2211"/>
    <w:rsid w:val="002A2B9F"/>
    <w:rsid w:val="002A4924"/>
    <w:rsid w:val="002A5AE5"/>
    <w:rsid w:val="002A7E90"/>
    <w:rsid w:val="002B21BC"/>
    <w:rsid w:val="002B7291"/>
    <w:rsid w:val="002C346B"/>
    <w:rsid w:val="002C5002"/>
    <w:rsid w:val="002C5DB6"/>
    <w:rsid w:val="002C6D48"/>
    <w:rsid w:val="002D09A1"/>
    <w:rsid w:val="002D0E4E"/>
    <w:rsid w:val="002D0FD2"/>
    <w:rsid w:val="002D2117"/>
    <w:rsid w:val="002D33C4"/>
    <w:rsid w:val="002D3856"/>
    <w:rsid w:val="002D490A"/>
    <w:rsid w:val="002D5833"/>
    <w:rsid w:val="002D6FB3"/>
    <w:rsid w:val="002D70CA"/>
    <w:rsid w:val="002D7E26"/>
    <w:rsid w:val="002E23F0"/>
    <w:rsid w:val="002E4476"/>
    <w:rsid w:val="002E51F5"/>
    <w:rsid w:val="002F1857"/>
    <w:rsid w:val="002F2C49"/>
    <w:rsid w:val="002F2E5B"/>
    <w:rsid w:val="002F359B"/>
    <w:rsid w:val="002F370C"/>
    <w:rsid w:val="002F798B"/>
    <w:rsid w:val="00300F18"/>
    <w:rsid w:val="00304299"/>
    <w:rsid w:val="00311B39"/>
    <w:rsid w:val="00320DF3"/>
    <w:rsid w:val="0032129F"/>
    <w:rsid w:val="00321A5A"/>
    <w:rsid w:val="00323885"/>
    <w:rsid w:val="0032531E"/>
    <w:rsid w:val="00327C20"/>
    <w:rsid w:val="0033014F"/>
    <w:rsid w:val="003320D4"/>
    <w:rsid w:val="00333B44"/>
    <w:rsid w:val="003360C8"/>
    <w:rsid w:val="00336A60"/>
    <w:rsid w:val="00340C71"/>
    <w:rsid w:val="003415C0"/>
    <w:rsid w:val="00341778"/>
    <w:rsid w:val="00342391"/>
    <w:rsid w:val="00346EA6"/>
    <w:rsid w:val="0035240F"/>
    <w:rsid w:val="00353294"/>
    <w:rsid w:val="00354181"/>
    <w:rsid w:val="00356588"/>
    <w:rsid w:val="00362587"/>
    <w:rsid w:val="00363424"/>
    <w:rsid w:val="00364056"/>
    <w:rsid w:val="00366F64"/>
    <w:rsid w:val="00370715"/>
    <w:rsid w:val="00371A83"/>
    <w:rsid w:val="00372ABA"/>
    <w:rsid w:val="00375C0C"/>
    <w:rsid w:val="00375CA8"/>
    <w:rsid w:val="00375CEA"/>
    <w:rsid w:val="00382782"/>
    <w:rsid w:val="003868AE"/>
    <w:rsid w:val="00390235"/>
    <w:rsid w:val="00390835"/>
    <w:rsid w:val="00390DFD"/>
    <w:rsid w:val="00390E87"/>
    <w:rsid w:val="00391B47"/>
    <w:rsid w:val="0039444A"/>
    <w:rsid w:val="00396473"/>
    <w:rsid w:val="00397AD1"/>
    <w:rsid w:val="003A1A15"/>
    <w:rsid w:val="003A5CD6"/>
    <w:rsid w:val="003B3592"/>
    <w:rsid w:val="003B3DB6"/>
    <w:rsid w:val="003B4DE3"/>
    <w:rsid w:val="003B51E7"/>
    <w:rsid w:val="003B6891"/>
    <w:rsid w:val="003B7B3A"/>
    <w:rsid w:val="003C1C8B"/>
    <w:rsid w:val="003C3C54"/>
    <w:rsid w:val="003C3FE5"/>
    <w:rsid w:val="003D019E"/>
    <w:rsid w:val="003D5B53"/>
    <w:rsid w:val="003D631D"/>
    <w:rsid w:val="003D7CC3"/>
    <w:rsid w:val="003E17DE"/>
    <w:rsid w:val="003E1A03"/>
    <w:rsid w:val="003E5D3A"/>
    <w:rsid w:val="003E6ECC"/>
    <w:rsid w:val="003E75A4"/>
    <w:rsid w:val="003F1131"/>
    <w:rsid w:val="003F12F4"/>
    <w:rsid w:val="003F21A0"/>
    <w:rsid w:val="003F566B"/>
    <w:rsid w:val="003F57C4"/>
    <w:rsid w:val="003F5916"/>
    <w:rsid w:val="003F5D43"/>
    <w:rsid w:val="003F7371"/>
    <w:rsid w:val="00402359"/>
    <w:rsid w:val="00402F34"/>
    <w:rsid w:val="00404843"/>
    <w:rsid w:val="004048DE"/>
    <w:rsid w:val="00407855"/>
    <w:rsid w:val="00410918"/>
    <w:rsid w:val="004113EF"/>
    <w:rsid w:val="004119E0"/>
    <w:rsid w:val="00417A50"/>
    <w:rsid w:val="00422BF5"/>
    <w:rsid w:val="004240D5"/>
    <w:rsid w:val="00426EE7"/>
    <w:rsid w:val="00434800"/>
    <w:rsid w:val="004362DE"/>
    <w:rsid w:val="00442A1A"/>
    <w:rsid w:val="004437BB"/>
    <w:rsid w:val="00454472"/>
    <w:rsid w:val="00454E09"/>
    <w:rsid w:val="00456AA4"/>
    <w:rsid w:val="00456AC8"/>
    <w:rsid w:val="004603F2"/>
    <w:rsid w:val="00467723"/>
    <w:rsid w:val="004809C2"/>
    <w:rsid w:val="00484D98"/>
    <w:rsid w:val="00485379"/>
    <w:rsid w:val="00485C00"/>
    <w:rsid w:val="00486B19"/>
    <w:rsid w:val="00487832"/>
    <w:rsid w:val="004878B9"/>
    <w:rsid w:val="00491E14"/>
    <w:rsid w:val="00492B40"/>
    <w:rsid w:val="00494752"/>
    <w:rsid w:val="00494CC1"/>
    <w:rsid w:val="00494F31"/>
    <w:rsid w:val="00495AB6"/>
    <w:rsid w:val="00496C22"/>
    <w:rsid w:val="004A11F1"/>
    <w:rsid w:val="004A3F7A"/>
    <w:rsid w:val="004A46C8"/>
    <w:rsid w:val="004A4DB6"/>
    <w:rsid w:val="004A6E17"/>
    <w:rsid w:val="004A7C31"/>
    <w:rsid w:val="004B3721"/>
    <w:rsid w:val="004B4F61"/>
    <w:rsid w:val="004B50C2"/>
    <w:rsid w:val="004C10F9"/>
    <w:rsid w:val="004C2ECD"/>
    <w:rsid w:val="004C2F98"/>
    <w:rsid w:val="004C5671"/>
    <w:rsid w:val="004D0F26"/>
    <w:rsid w:val="004D2B65"/>
    <w:rsid w:val="004D4021"/>
    <w:rsid w:val="004D4455"/>
    <w:rsid w:val="004D6D18"/>
    <w:rsid w:val="004E0429"/>
    <w:rsid w:val="004E0487"/>
    <w:rsid w:val="004E3562"/>
    <w:rsid w:val="004F05AD"/>
    <w:rsid w:val="004F1522"/>
    <w:rsid w:val="004F2A77"/>
    <w:rsid w:val="004F3498"/>
    <w:rsid w:val="004F427C"/>
    <w:rsid w:val="004F42B6"/>
    <w:rsid w:val="004F629E"/>
    <w:rsid w:val="004F6399"/>
    <w:rsid w:val="004F6CD9"/>
    <w:rsid w:val="004F759F"/>
    <w:rsid w:val="00501626"/>
    <w:rsid w:val="00501B17"/>
    <w:rsid w:val="005059BA"/>
    <w:rsid w:val="005075CC"/>
    <w:rsid w:val="00510073"/>
    <w:rsid w:val="00510B05"/>
    <w:rsid w:val="00511A89"/>
    <w:rsid w:val="00512699"/>
    <w:rsid w:val="00513463"/>
    <w:rsid w:val="0051759A"/>
    <w:rsid w:val="00521EB5"/>
    <w:rsid w:val="00522210"/>
    <w:rsid w:val="00522288"/>
    <w:rsid w:val="00523EC8"/>
    <w:rsid w:val="00531355"/>
    <w:rsid w:val="00536BCF"/>
    <w:rsid w:val="00536F87"/>
    <w:rsid w:val="00540ADF"/>
    <w:rsid w:val="005411F8"/>
    <w:rsid w:val="00547ACF"/>
    <w:rsid w:val="005539A7"/>
    <w:rsid w:val="005607E7"/>
    <w:rsid w:val="00564069"/>
    <w:rsid w:val="00575F96"/>
    <w:rsid w:val="005776B5"/>
    <w:rsid w:val="00577E11"/>
    <w:rsid w:val="0058136E"/>
    <w:rsid w:val="005819DB"/>
    <w:rsid w:val="00581CD4"/>
    <w:rsid w:val="0058313E"/>
    <w:rsid w:val="005851FF"/>
    <w:rsid w:val="005917AD"/>
    <w:rsid w:val="0059436C"/>
    <w:rsid w:val="00597267"/>
    <w:rsid w:val="005A0924"/>
    <w:rsid w:val="005A0F7C"/>
    <w:rsid w:val="005A2698"/>
    <w:rsid w:val="005A3BBE"/>
    <w:rsid w:val="005A4F85"/>
    <w:rsid w:val="005A53F2"/>
    <w:rsid w:val="005A7965"/>
    <w:rsid w:val="005B178B"/>
    <w:rsid w:val="005B2E30"/>
    <w:rsid w:val="005B3FED"/>
    <w:rsid w:val="005C11E2"/>
    <w:rsid w:val="005C16EF"/>
    <w:rsid w:val="005C71BE"/>
    <w:rsid w:val="005D0EBC"/>
    <w:rsid w:val="005D262E"/>
    <w:rsid w:val="005D27EA"/>
    <w:rsid w:val="005D30FB"/>
    <w:rsid w:val="005D3116"/>
    <w:rsid w:val="005D6233"/>
    <w:rsid w:val="005D6E1D"/>
    <w:rsid w:val="005E055F"/>
    <w:rsid w:val="005E18BD"/>
    <w:rsid w:val="005E23B5"/>
    <w:rsid w:val="005E37BD"/>
    <w:rsid w:val="005F1594"/>
    <w:rsid w:val="005F26B9"/>
    <w:rsid w:val="005F40AF"/>
    <w:rsid w:val="0060020A"/>
    <w:rsid w:val="0060486B"/>
    <w:rsid w:val="0061028F"/>
    <w:rsid w:val="00611C43"/>
    <w:rsid w:val="006148ED"/>
    <w:rsid w:val="00615136"/>
    <w:rsid w:val="00616600"/>
    <w:rsid w:val="0062273F"/>
    <w:rsid w:val="006259A4"/>
    <w:rsid w:val="00626CC5"/>
    <w:rsid w:val="00627053"/>
    <w:rsid w:val="0063125A"/>
    <w:rsid w:val="00632EF9"/>
    <w:rsid w:val="00636962"/>
    <w:rsid w:val="00637B39"/>
    <w:rsid w:val="00652663"/>
    <w:rsid w:val="00654990"/>
    <w:rsid w:val="00656355"/>
    <w:rsid w:val="006605E4"/>
    <w:rsid w:val="0066184F"/>
    <w:rsid w:val="0066563B"/>
    <w:rsid w:val="00666B2B"/>
    <w:rsid w:val="00667628"/>
    <w:rsid w:val="006676CA"/>
    <w:rsid w:val="0066797A"/>
    <w:rsid w:val="00677824"/>
    <w:rsid w:val="0068333B"/>
    <w:rsid w:val="00697E7E"/>
    <w:rsid w:val="006A264F"/>
    <w:rsid w:val="006A2E37"/>
    <w:rsid w:val="006B1B5A"/>
    <w:rsid w:val="006B35B0"/>
    <w:rsid w:val="006B4679"/>
    <w:rsid w:val="006B6E10"/>
    <w:rsid w:val="006C1500"/>
    <w:rsid w:val="006C252F"/>
    <w:rsid w:val="006C2BDC"/>
    <w:rsid w:val="006C3BF9"/>
    <w:rsid w:val="006C54E5"/>
    <w:rsid w:val="006D2B79"/>
    <w:rsid w:val="006D487C"/>
    <w:rsid w:val="006D4E85"/>
    <w:rsid w:val="006E2F77"/>
    <w:rsid w:val="006E45D2"/>
    <w:rsid w:val="006E5B75"/>
    <w:rsid w:val="006E7CB4"/>
    <w:rsid w:val="006F1300"/>
    <w:rsid w:val="006F3066"/>
    <w:rsid w:val="007009AC"/>
    <w:rsid w:val="0070377E"/>
    <w:rsid w:val="00703CEC"/>
    <w:rsid w:val="00703E2E"/>
    <w:rsid w:val="007055EA"/>
    <w:rsid w:val="00705EBB"/>
    <w:rsid w:val="00711125"/>
    <w:rsid w:val="007128FB"/>
    <w:rsid w:val="007158C0"/>
    <w:rsid w:val="00723C73"/>
    <w:rsid w:val="00735C23"/>
    <w:rsid w:val="00735C86"/>
    <w:rsid w:val="007377C4"/>
    <w:rsid w:val="00742BF5"/>
    <w:rsid w:val="0074687E"/>
    <w:rsid w:val="007500D3"/>
    <w:rsid w:val="00751919"/>
    <w:rsid w:val="00755842"/>
    <w:rsid w:val="00760B5D"/>
    <w:rsid w:val="007617EF"/>
    <w:rsid w:val="00761B7F"/>
    <w:rsid w:val="00764F4E"/>
    <w:rsid w:val="0077083C"/>
    <w:rsid w:val="00772C3C"/>
    <w:rsid w:val="00773489"/>
    <w:rsid w:val="00773848"/>
    <w:rsid w:val="00775C0E"/>
    <w:rsid w:val="00781426"/>
    <w:rsid w:val="00783A3D"/>
    <w:rsid w:val="00785050"/>
    <w:rsid w:val="00786161"/>
    <w:rsid w:val="007933EE"/>
    <w:rsid w:val="00793A41"/>
    <w:rsid w:val="00794152"/>
    <w:rsid w:val="00794786"/>
    <w:rsid w:val="00794C01"/>
    <w:rsid w:val="00795E14"/>
    <w:rsid w:val="0079621B"/>
    <w:rsid w:val="0079718F"/>
    <w:rsid w:val="00797D65"/>
    <w:rsid w:val="007A0689"/>
    <w:rsid w:val="007A5113"/>
    <w:rsid w:val="007A6A87"/>
    <w:rsid w:val="007A6DB8"/>
    <w:rsid w:val="007B0409"/>
    <w:rsid w:val="007B289E"/>
    <w:rsid w:val="007B2B84"/>
    <w:rsid w:val="007B2EA3"/>
    <w:rsid w:val="007B6F67"/>
    <w:rsid w:val="007B72D2"/>
    <w:rsid w:val="007C494E"/>
    <w:rsid w:val="007C594F"/>
    <w:rsid w:val="007C6028"/>
    <w:rsid w:val="007C73AD"/>
    <w:rsid w:val="007D01B6"/>
    <w:rsid w:val="007D0E57"/>
    <w:rsid w:val="007D250C"/>
    <w:rsid w:val="007D370F"/>
    <w:rsid w:val="007D4C1A"/>
    <w:rsid w:val="007D613F"/>
    <w:rsid w:val="007E0309"/>
    <w:rsid w:val="007E1B1F"/>
    <w:rsid w:val="007E4AFE"/>
    <w:rsid w:val="007F1539"/>
    <w:rsid w:val="007F1930"/>
    <w:rsid w:val="007F7C54"/>
    <w:rsid w:val="00800382"/>
    <w:rsid w:val="00802094"/>
    <w:rsid w:val="00802A62"/>
    <w:rsid w:val="00802F99"/>
    <w:rsid w:val="00804DBD"/>
    <w:rsid w:val="0080546F"/>
    <w:rsid w:val="008070F1"/>
    <w:rsid w:val="00807790"/>
    <w:rsid w:val="0081371F"/>
    <w:rsid w:val="00814C78"/>
    <w:rsid w:val="00816C05"/>
    <w:rsid w:val="008257C8"/>
    <w:rsid w:val="00825837"/>
    <w:rsid w:val="00826517"/>
    <w:rsid w:val="00830643"/>
    <w:rsid w:val="00832BDD"/>
    <w:rsid w:val="00833131"/>
    <w:rsid w:val="008374EF"/>
    <w:rsid w:val="00844DF2"/>
    <w:rsid w:val="0085004F"/>
    <w:rsid w:val="00850ED1"/>
    <w:rsid w:val="0085283A"/>
    <w:rsid w:val="00856264"/>
    <w:rsid w:val="008618AB"/>
    <w:rsid w:val="00867FEF"/>
    <w:rsid w:val="00872D3F"/>
    <w:rsid w:val="00875176"/>
    <w:rsid w:val="008755C0"/>
    <w:rsid w:val="00877F5E"/>
    <w:rsid w:val="00881B08"/>
    <w:rsid w:val="00883580"/>
    <w:rsid w:val="00883D2D"/>
    <w:rsid w:val="0088550C"/>
    <w:rsid w:val="00890B9D"/>
    <w:rsid w:val="008910E7"/>
    <w:rsid w:val="00892EF9"/>
    <w:rsid w:val="008932C5"/>
    <w:rsid w:val="00893EA5"/>
    <w:rsid w:val="00894527"/>
    <w:rsid w:val="00894C01"/>
    <w:rsid w:val="008967D5"/>
    <w:rsid w:val="00896C59"/>
    <w:rsid w:val="008A0766"/>
    <w:rsid w:val="008A1FAF"/>
    <w:rsid w:val="008A26E4"/>
    <w:rsid w:val="008A39DD"/>
    <w:rsid w:val="008B02EE"/>
    <w:rsid w:val="008B23DD"/>
    <w:rsid w:val="008B57F2"/>
    <w:rsid w:val="008C01C7"/>
    <w:rsid w:val="008C1084"/>
    <w:rsid w:val="008C69D2"/>
    <w:rsid w:val="008C6F9D"/>
    <w:rsid w:val="008C733C"/>
    <w:rsid w:val="008D0ADD"/>
    <w:rsid w:val="008D1DAA"/>
    <w:rsid w:val="008D3739"/>
    <w:rsid w:val="008D6E67"/>
    <w:rsid w:val="008D7F22"/>
    <w:rsid w:val="008E1A13"/>
    <w:rsid w:val="008E3767"/>
    <w:rsid w:val="008E714F"/>
    <w:rsid w:val="008E7544"/>
    <w:rsid w:val="008F4372"/>
    <w:rsid w:val="009029F1"/>
    <w:rsid w:val="00903A29"/>
    <w:rsid w:val="009058B5"/>
    <w:rsid w:val="0090652A"/>
    <w:rsid w:val="00907450"/>
    <w:rsid w:val="00907903"/>
    <w:rsid w:val="00910B80"/>
    <w:rsid w:val="00925D66"/>
    <w:rsid w:val="00925F29"/>
    <w:rsid w:val="0092690C"/>
    <w:rsid w:val="00935169"/>
    <w:rsid w:val="00936F08"/>
    <w:rsid w:val="00941653"/>
    <w:rsid w:val="009417D5"/>
    <w:rsid w:val="00942F8F"/>
    <w:rsid w:val="00945055"/>
    <w:rsid w:val="00947315"/>
    <w:rsid w:val="00952799"/>
    <w:rsid w:val="009550F8"/>
    <w:rsid w:val="00957DF2"/>
    <w:rsid w:val="0096045B"/>
    <w:rsid w:val="0096114C"/>
    <w:rsid w:val="00962AA2"/>
    <w:rsid w:val="00962F0D"/>
    <w:rsid w:val="00963082"/>
    <w:rsid w:val="00966747"/>
    <w:rsid w:val="00973CD7"/>
    <w:rsid w:val="009747E1"/>
    <w:rsid w:val="00975E00"/>
    <w:rsid w:val="0098091C"/>
    <w:rsid w:val="00984A55"/>
    <w:rsid w:val="009856F9"/>
    <w:rsid w:val="00987EC0"/>
    <w:rsid w:val="00990F35"/>
    <w:rsid w:val="0099146D"/>
    <w:rsid w:val="009921AB"/>
    <w:rsid w:val="00993F75"/>
    <w:rsid w:val="0099638A"/>
    <w:rsid w:val="00997453"/>
    <w:rsid w:val="009A0604"/>
    <w:rsid w:val="009A0BD3"/>
    <w:rsid w:val="009A3A3F"/>
    <w:rsid w:val="009A5CBA"/>
    <w:rsid w:val="009A652A"/>
    <w:rsid w:val="009A7DB0"/>
    <w:rsid w:val="009B365F"/>
    <w:rsid w:val="009B3F4B"/>
    <w:rsid w:val="009B40B1"/>
    <w:rsid w:val="009B68A5"/>
    <w:rsid w:val="009B6B4E"/>
    <w:rsid w:val="009C02EE"/>
    <w:rsid w:val="009C0D25"/>
    <w:rsid w:val="009C4445"/>
    <w:rsid w:val="009C6912"/>
    <w:rsid w:val="009C7C7D"/>
    <w:rsid w:val="009D0C19"/>
    <w:rsid w:val="009D16E9"/>
    <w:rsid w:val="009D32BE"/>
    <w:rsid w:val="009D3AE7"/>
    <w:rsid w:val="009D567E"/>
    <w:rsid w:val="009D6EA4"/>
    <w:rsid w:val="009E1F5B"/>
    <w:rsid w:val="009E64F3"/>
    <w:rsid w:val="009F0F30"/>
    <w:rsid w:val="009F26F6"/>
    <w:rsid w:val="009F360E"/>
    <w:rsid w:val="009F4880"/>
    <w:rsid w:val="009F673F"/>
    <w:rsid w:val="009F682B"/>
    <w:rsid w:val="00A04EE9"/>
    <w:rsid w:val="00A06423"/>
    <w:rsid w:val="00A066FD"/>
    <w:rsid w:val="00A1091A"/>
    <w:rsid w:val="00A10C5E"/>
    <w:rsid w:val="00A133A8"/>
    <w:rsid w:val="00A20ED0"/>
    <w:rsid w:val="00A22B4E"/>
    <w:rsid w:val="00A252D1"/>
    <w:rsid w:val="00A27019"/>
    <w:rsid w:val="00A31DC1"/>
    <w:rsid w:val="00A34EA0"/>
    <w:rsid w:val="00A37C7F"/>
    <w:rsid w:val="00A4139A"/>
    <w:rsid w:val="00A41F4E"/>
    <w:rsid w:val="00A44BE6"/>
    <w:rsid w:val="00A4552B"/>
    <w:rsid w:val="00A52058"/>
    <w:rsid w:val="00A53990"/>
    <w:rsid w:val="00A5414B"/>
    <w:rsid w:val="00A5577C"/>
    <w:rsid w:val="00A607A0"/>
    <w:rsid w:val="00A63CD8"/>
    <w:rsid w:val="00A65481"/>
    <w:rsid w:val="00A65B09"/>
    <w:rsid w:val="00A675BB"/>
    <w:rsid w:val="00A71A3A"/>
    <w:rsid w:val="00A76D12"/>
    <w:rsid w:val="00A76D24"/>
    <w:rsid w:val="00A80700"/>
    <w:rsid w:val="00A82070"/>
    <w:rsid w:val="00A84241"/>
    <w:rsid w:val="00A87240"/>
    <w:rsid w:val="00A923A2"/>
    <w:rsid w:val="00A96ED0"/>
    <w:rsid w:val="00AA024A"/>
    <w:rsid w:val="00AA0D62"/>
    <w:rsid w:val="00AA1146"/>
    <w:rsid w:val="00AA38F8"/>
    <w:rsid w:val="00AA65EE"/>
    <w:rsid w:val="00AA663C"/>
    <w:rsid w:val="00AB00EB"/>
    <w:rsid w:val="00AB1A19"/>
    <w:rsid w:val="00AB5F41"/>
    <w:rsid w:val="00AB62A3"/>
    <w:rsid w:val="00AC4A80"/>
    <w:rsid w:val="00AD1322"/>
    <w:rsid w:val="00AD3790"/>
    <w:rsid w:val="00AD48FC"/>
    <w:rsid w:val="00AE1B21"/>
    <w:rsid w:val="00AE1C05"/>
    <w:rsid w:val="00AE5946"/>
    <w:rsid w:val="00AE6B35"/>
    <w:rsid w:val="00AF21CB"/>
    <w:rsid w:val="00AF36A7"/>
    <w:rsid w:val="00AF541D"/>
    <w:rsid w:val="00B00ED6"/>
    <w:rsid w:val="00B014CA"/>
    <w:rsid w:val="00B03645"/>
    <w:rsid w:val="00B03A4D"/>
    <w:rsid w:val="00B0407D"/>
    <w:rsid w:val="00B0467C"/>
    <w:rsid w:val="00B04BCC"/>
    <w:rsid w:val="00B057E8"/>
    <w:rsid w:val="00B06F5C"/>
    <w:rsid w:val="00B10D95"/>
    <w:rsid w:val="00B14DE7"/>
    <w:rsid w:val="00B162DD"/>
    <w:rsid w:val="00B262B0"/>
    <w:rsid w:val="00B27618"/>
    <w:rsid w:val="00B30D92"/>
    <w:rsid w:val="00B34397"/>
    <w:rsid w:val="00B34E0E"/>
    <w:rsid w:val="00B356D3"/>
    <w:rsid w:val="00B36D56"/>
    <w:rsid w:val="00B41A45"/>
    <w:rsid w:val="00B42169"/>
    <w:rsid w:val="00B459FB"/>
    <w:rsid w:val="00B46E79"/>
    <w:rsid w:val="00B47018"/>
    <w:rsid w:val="00B47438"/>
    <w:rsid w:val="00B504D3"/>
    <w:rsid w:val="00B508C7"/>
    <w:rsid w:val="00B51EB6"/>
    <w:rsid w:val="00B605F3"/>
    <w:rsid w:val="00B6128E"/>
    <w:rsid w:val="00B61D91"/>
    <w:rsid w:val="00B66B62"/>
    <w:rsid w:val="00B73A29"/>
    <w:rsid w:val="00B7466D"/>
    <w:rsid w:val="00B763B7"/>
    <w:rsid w:val="00B76D14"/>
    <w:rsid w:val="00B76F82"/>
    <w:rsid w:val="00B7714E"/>
    <w:rsid w:val="00B8269E"/>
    <w:rsid w:val="00B97B75"/>
    <w:rsid w:val="00B97BAA"/>
    <w:rsid w:val="00BA1A31"/>
    <w:rsid w:val="00BA28EF"/>
    <w:rsid w:val="00BA304F"/>
    <w:rsid w:val="00BB393E"/>
    <w:rsid w:val="00BB4715"/>
    <w:rsid w:val="00BB61E4"/>
    <w:rsid w:val="00BB6BD1"/>
    <w:rsid w:val="00BB733F"/>
    <w:rsid w:val="00BB7528"/>
    <w:rsid w:val="00BC0E13"/>
    <w:rsid w:val="00BC62D6"/>
    <w:rsid w:val="00BC71A5"/>
    <w:rsid w:val="00BD111C"/>
    <w:rsid w:val="00BD1BFA"/>
    <w:rsid w:val="00BD1DD2"/>
    <w:rsid w:val="00BD4925"/>
    <w:rsid w:val="00BD49C1"/>
    <w:rsid w:val="00BE7396"/>
    <w:rsid w:val="00BF1A80"/>
    <w:rsid w:val="00BF449F"/>
    <w:rsid w:val="00C00522"/>
    <w:rsid w:val="00C00E19"/>
    <w:rsid w:val="00C01E05"/>
    <w:rsid w:val="00C04ADE"/>
    <w:rsid w:val="00C050F2"/>
    <w:rsid w:val="00C14E67"/>
    <w:rsid w:val="00C15856"/>
    <w:rsid w:val="00C16CE8"/>
    <w:rsid w:val="00C24D9F"/>
    <w:rsid w:val="00C251A8"/>
    <w:rsid w:val="00C403AD"/>
    <w:rsid w:val="00C43036"/>
    <w:rsid w:val="00C43C64"/>
    <w:rsid w:val="00C446C3"/>
    <w:rsid w:val="00C44E9E"/>
    <w:rsid w:val="00C458C3"/>
    <w:rsid w:val="00C45E40"/>
    <w:rsid w:val="00C52EAF"/>
    <w:rsid w:val="00C5428F"/>
    <w:rsid w:val="00C54C5D"/>
    <w:rsid w:val="00C5501F"/>
    <w:rsid w:val="00C55311"/>
    <w:rsid w:val="00C61A7F"/>
    <w:rsid w:val="00C63BA9"/>
    <w:rsid w:val="00C6439D"/>
    <w:rsid w:val="00C64C9B"/>
    <w:rsid w:val="00C666B8"/>
    <w:rsid w:val="00C67515"/>
    <w:rsid w:val="00C67583"/>
    <w:rsid w:val="00C67601"/>
    <w:rsid w:val="00C67D2C"/>
    <w:rsid w:val="00C72F1D"/>
    <w:rsid w:val="00C74201"/>
    <w:rsid w:val="00C76AF4"/>
    <w:rsid w:val="00C8542E"/>
    <w:rsid w:val="00C903EF"/>
    <w:rsid w:val="00C92A59"/>
    <w:rsid w:val="00CA3652"/>
    <w:rsid w:val="00CB4FD4"/>
    <w:rsid w:val="00CB72AC"/>
    <w:rsid w:val="00CB7F5F"/>
    <w:rsid w:val="00CC01F1"/>
    <w:rsid w:val="00CC499B"/>
    <w:rsid w:val="00CC6428"/>
    <w:rsid w:val="00CC6F1F"/>
    <w:rsid w:val="00CC7642"/>
    <w:rsid w:val="00CD0F12"/>
    <w:rsid w:val="00CD2383"/>
    <w:rsid w:val="00CD3A3E"/>
    <w:rsid w:val="00CD3ACC"/>
    <w:rsid w:val="00CD40FE"/>
    <w:rsid w:val="00CD66CD"/>
    <w:rsid w:val="00CE22FE"/>
    <w:rsid w:val="00CE272F"/>
    <w:rsid w:val="00CE5EFB"/>
    <w:rsid w:val="00CF16FF"/>
    <w:rsid w:val="00CF2948"/>
    <w:rsid w:val="00CF2E76"/>
    <w:rsid w:val="00CF3447"/>
    <w:rsid w:val="00D00EC8"/>
    <w:rsid w:val="00D01ED2"/>
    <w:rsid w:val="00D030E1"/>
    <w:rsid w:val="00D108D5"/>
    <w:rsid w:val="00D10DA3"/>
    <w:rsid w:val="00D12D05"/>
    <w:rsid w:val="00D150D0"/>
    <w:rsid w:val="00D23029"/>
    <w:rsid w:val="00D23364"/>
    <w:rsid w:val="00D23F9B"/>
    <w:rsid w:val="00D31A4D"/>
    <w:rsid w:val="00D329AA"/>
    <w:rsid w:val="00D360FF"/>
    <w:rsid w:val="00D4148E"/>
    <w:rsid w:val="00D41FB2"/>
    <w:rsid w:val="00D423DE"/>
    <w:rsid w:val="00D42E00"/>
    <w:rsid w:val="00D451E7"/>
    <w:rsid w:val="00D466EA"/>
    <w:rsid w:val="00D46763"/>
    <w:rsid w:val="00D474A0"/>
    <w:rsid w:val="00D52EFA"/>
    <w:rsid w:val="00D53212"/>
    <w:rsid w:val="00D53B44"/>
    <w:rsid w:val="00D5431F"/>
    <w:rsid w:val="00D562EE"/>
    <w:rsid w:val="00D61119"/>
    <w:rsid w:val="00D61BB2"/>
    <w:rsid w:val="00D61F13"/>
    <w:rsid w:val="00D627C9"/>
    <w:rsid w:val="00D63F9B"/>
    <w:rsid w:val="00D65C29"/>
    <w:rsid w:val="00D71804"/>
    <w:rsid w:val="00D74FF1"/>
    <w:rsid w:val="00D759D4"/>
    <w:rsid w:val="00D76761"/>
    <w:rsid w:val="00D77491"/>
    <w:rsid w:val="00D7770E"/>
    <w:rsid w:val="00D77B7B"/>
    <w:rsid w:val="00D9067D"/>
    <w:rsid w:val="00D97C46"/>
    <w:rsid w:val="00DA3E9D"/>
    <w:rsid w:val="00DA407A"/>
    <w:rsid w:val="00DA5A46"/>
    <w:rsid w:val="00DB085F"/>
    <w:rsid w:val="00DB2474"/>
    <w:rsid w:val="00DB2BE3"/>
    <w:rsid w:val="00DB2D78"/>
    <w:rsid w:val="00DB4E48"/>
    <w:rsid w:val="00DB53EF"/>
    <w:rsid w:val="00DB726F"/>
    <w:rsid w:val="00DB7C27"/>
    <w:rsid w:val="00DC0131"/>
    <w:rsid w:val="00DC0EF0"/>
    <w:rsid w:val="00DC7D79"/>
    <w:rsid w:val="00DD2204"/>
    <w:rsid w:val="00DD22EE"/>
    <w:rsid w:val="00DD45C4"/>
    <w:rsid w:val="00DD558B"/>
    <w:rsid w:val="00DD6D25"/>
    <w:rsid w:val="00DE0FBA"/>
    <w:rsid w:val="00DE1025"/>
    <w:rsid w:val="00DE1073"/>
    <w:rsid w:val="00DE4C99"/>
    <w:rsid w:val="00DE5883"/>
    <w:rsid w:val="00DE6FB9"/>
    <w:rsid w:val="00DF20DC"/>
    <w:rsid w:val="00DF32A3"/>
    <w:rsid w:val="00DF6825"/>
    <w:rsid w:val="00E0343F"/>
    <w:rsid w:val="00E10118"/>
    <w:rsid w:val="00E158F3"/>
    <w:rsid w:val="00E165BF"/>
    <w:rsid w:val="00E16A00"/>
    <w:rsid w:val="00E200A8"/>
    <w:rsid w:val="00E21348"/>
    <w:rsid w:val="00E22397"/>
    <w:rsid w:val="00E22D8E"/>
    <w:rsid w:val="00E231BC"/>
    <w:rsid w:val="00E2588E"/>
    <w:rsid w:val="00E25D21"/>
    <w:rsid w:val="00E30B0C"/>
    <w:rsid w:val="00E30FCE"/>
    <w:rsid w:val="00E31B97"/>
    <w:rsid w:val="00E335B9"/>
    <w:rsid w:val="00E33E23"/>
    <w:rsid w:val="00E40A01"/>
    <w:rsid w:val="00E412C5"/>
    <w:rsid w:val="00E419FC"/>
    <w:rsid w:val="00E457A7"/>
    <w:rsid w:val="00E51F61"/>
    <w:rsid w:val="00E53611"/>
    <w:rsid w:val="00E56EBE"/>
    <w:rsid w:val="00E60817"/>
    <w:rsid w:val="00E62178"/>
    <w:rsid w:val="00E62E54"/>
    <w:rsid w:val="00E65749"/>
    <w:rsid w:val="00E65E3A"/>
    <w:rsid w:val="00E66A6D"/>
    <w:rsid w:val="00E7290A"/>
    <w:rsid w:val="00E73E09"/>
    <w:rsid w:val="00E7691A"/>
    <w:rsid w:val="00E76F7A"/>
    <w:rsid w:val="00E81191"/>
    <w:rsid w:val="00E83BA5"/>
    <w:rsid w:val="00E87242"/>
    <w:rsid w:val="00E87F35"/>
    <w:rsid w:val="00E87FC2"/>
    <w:rsid w:val="00E90F8A"/>
    <w:rsid w:val="00E918AB"/>
    <w:rsid w:val="00E96465"/>
    <w:rsid w:val="00E96576"/>
    <w:rsid w:val="00EA1227"/>
    <w:rsid w:val="00EA1685"/>
    <w:rsid w:val="00EA1F06"/>
    <w:rsid w:val="00EA691F"/>
    <w:rsid w:val="00EB2567"/>
    <w:rsid w:val="00EB41E5"/>
    <w:rsid w:val="00EB460F"/>
    <w:rsid w:val="00EB7F38"/>
    <w:rsid w:val="00EC014C"/>
    <w:rsid w:val="00EC074D"/>
    <w:rsid w:val="00EC0C31"/>
    <w:rsid w:val="00EC149A"/>
    <w:rsid w:val="00EC2A6A"/>
    <w:rsid w:val="00EC2B80"/>
    <w:rsid w:val="00EC2F14"/>
    <w:rsid w:val="00EC697A"/>
    <w:rsid w:val="00ED08E5"/>
    <w:rsid w:val="00ED1323"/>
    <w:rsid w:val="00ED180D"/>
    <w:rsid w:val="00EE2646"/>
    <w:rsid w:val="00EE4F20"/>
    <w:rsid w:val="00EE6958"/>
    <w:rsid w:val="00EE7360"/>
    <w:rsid w:val="00EF1F5A"/>
    <w:rsid w:val="00EF2805"/>
    <w:rsid w:val="00EF43B9"/>
    <w:rsid w:val="00EF5AC2"/>
    <w:rsid w:val="00F0107A"/>
    <w:rsid w:val="00F011D7"/>
    <w:rsid w:val="00F014DE"/>
    <w:rsid w:val="00F0249E"/>
    <w:rsid w:val="00F0291B"/>
    <w:rsid w:val="00F029B0"/>
    <w:rsid w:val="00F05E62"/>
    <w:rsid w:val="00F124E8"/>
    <w:rsid w:val="00F1313A"/>
    <w:rsid w:val="00F16CC4"/>
    <w:rsid w:val="00F2007C"/>
    <w:rsid w:val="00F21678"/>
    <w:rsid w:val="00F2287C"/>
    <w:rsid w:val="00F22B37"/>
    <w:rsid w:val="00F233E7"/>
    <w:rsid w:val="00F358AD"/>
    <w:rsid w:val="00F35BCF"/>
    <w:rsid w:val="00F41078"/>
    <w:rsid w:val="00F444FC"/>
    <w:rsid w:val="00F44DD6"/>
    <w:rsid w:val="00F4674B"/>
    <w:rsid w:val="00F46CFF"/>
    <w:rsid w:val="00F54BE4"/>
    <w:rsid w:val="00F5542F"/>
    <w:rsid w:val="00F57F1E"/>
    <w:rsid w:val="00F61E08"/>
    <w:rsid w:val="00F71E1F"/>
    <w:rsid w:val="00F73722"/>
    <w:rsid w:val="00F76422"/>
    <w:rsid w:val="00F76D02"/>
    <w:rsid w:val="00F839EB"/>
    <w:rsid w:val="00F846C6"/>
    <w:rsid w:val="00F86A62"/>
    <w:rsid w:val="00F87C70"/>
    <w:rsid w:val="00F911E3"/>
    <w:rsid w:val="00F937BC"/>
    <w:rsid w:val="00F9412D"/>
    <w:rsid w:val="00F959D1"/>
    <w:rsid w:val="00F961AC"/>
    <w:rsid w:val="00F967F3"/>
    <w:rsid w:val="00F96910"/>
    <w:rsid w:val="00F9744E"/>
    <w:rsid w:val="00FA1C03"/>
    <w:rsid w:val="00FA1FE3"/>
    <w:rsid w:val="00FA5FF5"/>
    <w:rsid w:val="00FB36C7"/>
    <w:rsid w:val="00FB395A"/>
    <w:rsid w:val="00FB4989"/>
    <w:rsid w:val="00FB6997"/>
    <w:rsid w:val="00FC02DB"/>
    <w:rsid w:val="00FC13B4"/>
    <w:rsid w:val="00FC5141"/>
    <w:rsid w:val="00FC6D8C"/>
    <w:rsid w:val="00FD08DE"/>
    <w:rsid w:val="00FD0EDC"/>
    <w:rsid w:val="00FD7CAC"/>
    <w:rsid w:val="00FE25F4"/>
    <w:rsid w:val="00FE3CC0"/>
    <w:rsid w:val="00FE5FC2"/>
    <w:rsid w:val="00FE61AE"/>
    <w:rsid w:val="00FE665B"/>
    <w:rsid w:val="00FE7F52"/>
    <w:rsid w:val="00FF312D"/>
    <w:rsid w:val="00FF3632"/>
    <w:rsid w:val="00FF5A8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Ttul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Epgrafe">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 w:type="paragraph" w:styleId="Textoindependienteprimerasangra">
    <w:name w:val="Body Text First Indent"/>
    <w:basedOn w:val="Textoindependiente"/>
    <w:link w:val="TextoindependienteprimerasangraCar"/>
    <w:uiPriority w:val="99"/>
    <w:unhideWhenUsed/>
    <w:rsid w:val="00627053"/>
    <w:pPr>
      <w:widowControl/>
      <w:suppressAutoHyphens w:val="0"/>
      <w:spacing w:after="160" w:line="259" w:lineRule="auto"/>
      <w:ind w:firstLine="360"/>
    </w:pPr>
    <w:rPr>
      <w:rFonts w:asciiTheme="minorHAnsi" w:eastAsiaTheme="minorHAnsi" w:hAnsiTheme="minorHAnsi" w:cstheme="minorBidi"/>
      <w:sz w:val="22"/>
      <w:szCs w:val="22"/>
      <w:lang w:val="es-EC" w:eastAsia="en-US"/>
    </w:rPr>
  </w:style>
  <w:style w:type="character" w:customStyle="1" w:styleId="TextoindependienteprimerasangraCar">
    <w:name w:val="Texto independiente primera sangría Car"/>
    <w:basedOn w:val="TextoindependienteCar"/>
    <w:link w:val="Textoindependienteprimerasangra"/>
    <w:uiPriority w:val="99"/>
    <w:rsid w:val="00627053"/>
    <w:rPr>
      <w:rFonts w:ascii="Times New Roman" w:eastAsia="Arial Unicode MS" w:hAnsi="Times New Roman" w:cs="Times New Roman"/>
      <w:sz w:val="24"/>
      <w:szCs w:val="24"/>
      <w:lang w:val="es-ES_tradnl" w:eastAsia="es-EC"/>
    </w:rPr>
  </w:style>
  <w:style w:type="paragraph" w:styleId="Revisin">
    <w:name w:val="Revision"/>
    <w:hidden/>
    <w:uiPriority w:val="99"/>
    <w:semiHidden/>
    <w:rsid w:val="001D13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Ttul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Epgrafe">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 w:type="paragraph" w:styleId="Textoindependienteprimerasangra">
    <w:name w:val="Body Text First Indent"/>
    <w:basedOn w:val="Textoindependiente"/>
    <w:link w:val="TextoindependienteprimerasangraCar"/>
    <w:uiPriority w:val="99"/>
    <w:unhideWhenUsed/>
    <w:rsid w:val="00627053"/>
    <w:pPr>
      <w:widowControl/>
      <w:suppressAutoHyphens w:val="0"/>
      <w:spacing w:after="160" w:line="259" w:lineRule="auto"/>
      <w:ind w:firstLine="360"/>
    </w:pPr>
    <w:rPr>
      <w:rFonts w:asciiTheme="minorHAnsi" w:eastAsiaTheme="minorHAnsi" w:hAnsiTheme="minorHAnsi" w:cstheme="minorBidi"/>
      <w:sz w:val="22"/>
      <w:szCs w:val="22"/>
      <w:lang w:val="es-EC" w:eastAsia="en-US"/>
    </w:rPr>
  </w:style>
  <w:style w:type="character" w:customStyle="1" w:styleId="TextoindependienteprimerasangraCar">
    <w:name w:val="Texto independiente primera sangría Car"/>
    <w:basedOn w:val="TextoindependienteCar"/>
    <w:link w:val="Textoindependienteprimerasangra"/>
    <w:uiPriority w:val="99"/>
    <w:rsid w:val="00627053"/>
    <w:rPr>
      <w:rFonts w:ascii="Times New Roman" w:eastAsia="Arial Unicode MS" w:hAnsi="Times New Roman" w:cs="Times New Roman"/>
      <w:sz w:val="24"/>
      <w:szCs w:val="24"/>
      <w:lang w:val="es-ES_tradnl" w:eastAsia="es-EC"/>
    </w:rPr>
  </w:style>
  <w:style w:type="paragraph" w:styleId="Revisin">
    <w:name w:val="Revision"/>
    <w:hidden/>
    <w:uiPriority w:val="99"/>
    <w:semiHidden/>
    <w:rsid w:val="001D13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DD2E-0580-4888-9BB4-1A15F4D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4711</Words>
  <Characters>25915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González Vásquez</dc:creator>
  <cp:lastModifiedBy>vloachamin</cp:lastModifiedBy>
  <cp:revision>2</cp:revision>
  <cp:lastPrinted>2017-10-19T17:31:00Z</cp:lastPrinted>
  <dcterms:created xsi:type="dcterms:W3CDTF">2017-10-20T21:05:00Z</dcterms:created>
  <dcterms:modified xsi:type="dcterms:W3CDTF">2017-10-20T21:05:00Z</dcterms:modified>
</cp:coreProperties>
</file>