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A5" w:rsidRDefault="00342DA5"/>
    <w:tbl>
      <w:tblPr>
        <w:tblStyle w:val="Tablaconcuadrcula"/>
        <w:tblW w:w="15387" w:type="dxa"/>
        <w:tblInd w:w="-601" w:type="dxa"/>
        <w:tblLook w:val="04A0" w:firstRow="1" w:lastRow="0" w:firstColumn="1" w:lastColumn="0" w:noHBand="0" w:noVBand="1"/>
      </w:tblPr>
      <w:tblGrid>
        <w:gridCol w:w="7716"/>
        <w:gridCol w:w="7671"/>
      </w:tblGrid>
      <w:tr w:rsidR="00342DA5" w:rsidTr="00BD1CFF">
        <w:trPr>
          <w:trHeight w:val="7922"/>
        </w:trPr>
        <w:tc>
          <w:tcPr>
            <w:tcW w:w="0" w:type="auto"/>
          </w:tcPr>
          <w:p w:rsidR="00234528" w:rsidRDefault="00234528" w:rsidP="00342DA5">
            <w:pPr>
              <w:jc w:val="both"/>
              <w:rPr>
                <w:rFonts w:ascii="Bookman Old Style" w:eastAsia="Times New Roman" w:hAnsi="Bookman Old Style" w:cs="Arial"/>
                <w:b/>
                <w:bCs/>
                <w:lang w:val="es-ES" w:eastAsia="es-ES"/>
              </w:rPr>
            </w:pPr>
          </w:p>
          <w:p w:rsidR="00234528" w:rsidRPr="009A0F34" w:rsidRDefault="00234528" w:rsidP="00234528">
            <w:pPr>
              <w:jc w:val="center"/>
              <w:rPr>
                <w:rFonts w:ascii="Gisha" w:eastAsia="Times New Roman" w:hAnsi="Gisha" w:cs="Gisha"/>
                <w:b/>
                <w:bCs/>
                <w:lang w:val="es-ES" w:eastAsia="es-ES"/>
              </w:rPr>
            </w:pPr>
            <w:r w:rsidRPr="009A0F34">
              <w:rPr>
                <w:rFonts w:ascii="Gisha" w:eastAsia="Times New Roman" w:hAnsi="Gisha" w:cs="Gisha"/>
                <w:b/>
                <w:bCs/>
                <w:lang w:val="es-ES" w:eastAsia="es-ES"/>
              </w:rPr>
              <w:t>EXPOSICIÓN DE MOTIVOS</w:t>
            </w:r>
          </w:p>
          <w:p w:rsidR="00234528" w:rsidRDefault="00234528" w:rsidP="00342DA5">
            <w:pPr>
              <w:jc w:val="both"/>
              <w:rPr>
                <w:rFonts w:ascii="Bookman Old Style" w:eastAsia="Times New Roman" w:hAnsi="Bookman Old Style" w:cs="Arial"/>
                <w:b/>
                <w:bCs/>
                <w:lang w:val="es-ES" w:eastAsia="es-ES"/>
              </w:rPr>
            </w:pPr>
          </w:p>
          <w:p w:rsidR="007E0DE2" w:rsidRDefault="007E0DE2" w:rsidP="007E0DE2">
            <w:pPr>
              <w:jc w:val="both"/>
              <w:rPr>
                <w:rFonts w:ascii="Bookman Old Style" w:eastAsia="Times New Roman" w:hAnsi="Bookman Old Style" w:cs="Arial"/>
                <w:bCs/>
                <w:lang w:val="es-ES" w:eastAsia="es-ES"/>
              </w:rPr>
            </w:pPr>
          </w:p>
          <w:p w:rsidR="007E0DE2" w:rsidRDefault="007E0DE2" w:rsidP="007E0DE2">
            <w:pPr>
              <w:jc w:val="both"/>
              <w:rPr>
                <w:rFonts w:ascii="Bookman Old Style" w:eastAsia="Times New Roman" w:hAnsi="Bookman Old Style" w:cs="Arial"/>
                <w:bCs/>
                <w:lang w:val="es-ES" w:eastAsia="es-ES"/>
              </w:rPr>
            </w:pPr>
            <w:r w:rsidRPr="000C7B9E">
              <w:rPr>
                <w:rFonts w:ascii="Bookman Old Style" w:eastAsia="Times New Roman" w:hAnsi="Bookman Old Style" w:cs="Arial"/>
                <w:bCs/>
                <w:lang w:val="es-ES" w:eastAsia="es-ES"/>
              </w:rPr>
              <w:t>El desarrollo de las zonas urbanas y rurales del Distrito Metropolitano de Quito ha experimentado un notable crecimiento caracterizado por la construcción de edificaciones que en su inmensa mayoría tiene como objeto dignificar la vida de los quiteños a través de la construcción de casas de habitación para albergar a sus familias, sin que por ello se puede dejar de lado el notable aumento de infraestructuras destinadas a otros usos como son la salud, la industria, el comercio, servicios sociales, públicos y otras actividades que sostienen la operación y funcionamiento de la ciudad.</w:t>
            </w:r>
          </w:p>
          <w:p w:rsidR="007E0DE2" w:rsidRPr="000C7B9E" w:rsidRDefault="007E0DE2" w:rsidP="007E0DE2">
            <w:pPr>
              <w:jc w:val="both"/>
              <w:rPr>
                <w:rFonts w:ascii="Bookman Old Style" w:eastAsia="Times New Roman" w:hAnsi="Bookman Old Style" w:cs="Arial"/>
                <w:bCs/>
                <w:lang w:val="es-ES" w:eastAsia="es-ES"/>
              </w:rPr>
            </w:pPr>
          </w:p>
          <w:p w:rsidR="007E0DE2" w:rsidRDefault="007E0DE2" w:rsidP="007E0DE2">
            <w:pPr>
              <w:tabs>
                <w:tab w:val="left" w:pos="749"/>
              </w:tabs>
              <w:jc w:val="both"/>
              <w:rPr>
                <w:rFonts w:ascii="Bookman Old Style" w:eastAsia="Times New Roman" w:hAnsi="Bookman Old Style" w:cs="Arial"/>
                <w:bCs/>
                <w:lang w:val="es-ES" w:eastAsia="es-ES"/>
              </w:rPr>
            </w:pPr>
            <w:r w:rsidRPr="000C7B9E">
              <w:rPr>
                <w:rFonts w:ascii="Bookman Old Style" w:eastAsia="Times New Roman" w:hAnsi="Bookman Old Style" w:cs="Arial"/>
                <w:bCs/>
                <w:lang w:val="es-ES" w:eastAsia="es-ES"/>
              </w:rPr>
              <w:t>Este vertiginoso crecimiento en muchos de los casos responde a la urgencia que demanda la necesidad de la edificación y servicios básicos de infraestructura, sin perjuicio del uso que se vaya a dar a esta, hecho que a su vez resulta en que las edificaciones hayan sido realizadas sin contar con las autorizaciones, permisos o licencias que exige el ordenamiento jurídico metropolitano, lo que a su vez conlleva a considerar que estas edificaciones no se incluyan dentro de los registros municipales y se mantengan en una condición de informalidad por falta de reconocimiento por parte de la ciudad.</w:t>
            </w:r>
          </w:p>
          <w:p w:rsidR="007E0DE2" w:rsidRPr="000C7B9E" w:rsidRDefault="007E0DE2" w:rsidP="007E0DE2">
            <w:pPr>
              <w:tabs>
                <w:tab w:val="left" w:pos="749"/>
              </w:tabs>
              <w:jc w:val="both"/>
              <w:rPr>
                <w:rFonts w:ascii="Bookman Old Style" w:eastAsia="Times New Roman" w:hAnsi="Bookman Old Style" w:cs="Arial"/>
                <w:bCs/>
                <w:lang w:val="es-ES" w:eastAsia="es-ES"/>
              </w:rPr>
            </w:pPr>
          </w:p>
          <w:p w:rsidR="007E0DE2" w:rsidRDefault="007E0DE2" w:rsidP="007E0DE2">
            <w:pPr>
              <w:jc w:val="both"/>
              <w:rPr>
                <w:rFonts w:ascii="Bookman Old Style" w:eastAsia="Times New Roman" w:hAnsi="Bookman Old Style" w:cs="Arial"/>
                <w:bCs/>
                <w:lang w:val="es-ES" w:eastAsia="es-ES"/>
              </w:rPr>
            </w:pPr>
            <w:r w:rsidRPr="000C7B9E">
              <w:rPr>
                <w:rFonts w:ascii="Bookman Old Style" w:eastAsia="Times New Roman" w:hAnsi="Bookman Old Style" w:cs="Arial"/>
                <w:bCs/>
                <w:lang w:val="es-ES" w:eastAsia="es-ES"/>
              </w:rPr>
              <w:t>Esta informalidad o falta de reconocimiento genera información catastral incompleta, que violenta expresos mandatos legales. Adicionalmente, la falta de reconocimiento del patrimonio edificado ubica a los propietarios de estas edificaciones es una situación de inseguridad jurídica, pues en la realidad en los títulos de dominio solamente aparecen como propietarios de un lote con edificación  de terreno, mientras que en los títulos de dominio solamente aparecen como propietarios de lotes de terreno, sin reflejar la existencia del patrimonio edificado.</w:t>
            </w:r>
          </w:p>
          <w:p w:rsidR="007E0DE2" w:rsidRPr="000C7B9E" w:rsidRDefault="007E0DE2" w:rsidP="007E0DE2">
            <w:pPr>
              <w:jc w:val="both"/>
              <w:rPr>
                <w:rFonts w:ascii="Bookman Old Style" w:eastAsia="Times New Roman" w:hAnsi="Bookman Old Style" w:cs="Arial"/>
                <w:bCs/>
                <w:lang w:val="es-ES" w:eastAsia="es-ES"/>
              </w:rPr>
            </w:pPr>
          </w:p>
          <w:p w:rsidR="007E0DE2" w:rsidRDefault="007E0DE2" w:rsidP="007E0DE2">
            <w:pPr>
              <w:jc w:val="both"/>
              <w:rPr>
                <w:rFonts w:ascii="Bookman Old Style" w:eastAsia="Times New Roman" w:hAnsi="Bookman Old Style" w:cs="Arial"/>
                <w:bCs/>
                <w:lang w:val="es-ES" w:eastAsia="es-ES"/>
              </w:rPr>
            </w:pPr>
            <w:r w:rsidRPr="000C7B9E">
              <w:rPr>
                <w:rFonts w:ascii="Bookman Old Style" w:eastAsia="Times New Roman" w:hAnsi="Bookman Old Style" w:cs="Arial"/>
                <w:bCs/>
                <w:lang w:val="es-ES" w:eastAsia="es-ES"/>
              </w:rPr>
              <w:t xml:space="preserve">Deviene así la necesidad de mantener vigente la posibilidad para que quienes hayan realizado edificaciones en terrenos de su propiedad, o amparados en alguna resolución judicial que les reconozca derechos de titularidad de dominio, puedan incluir tales inversiones en los registros municipales para que sus derechos les sean legítimamente reconocidos, y a la vez contribuyan con la imprescindible contrapartida que la Constitución y la Ley exige a quienes son propietarios de los </w:t>
            </w:r>
            <w:r w:rsidRPr="0087794E">
              <w:rPr>
                <w:rFonts w:ascii="Bookman Old Style" w:eastAsia="Times New Roman" w:hAnsi="Bookman Old Style" w:cs="Arial"/>
                <w:bCs/>
                <w:color w:val="0000FF"/>
                <w:lang w:val="es-ES" w:eastAsia="es-ES"/>
              </w:rPr>
              <w:t>inmuebles</w:t>
            </w:r>
            <w:r w:rsidRPr="000C7B9E">
              <w:rPr>
                <w:rFonts w:ascii="Bookman Old Style" w:eastAsia="Times New Roman" w:hAnsi="Bookman Old Style" w:cs="Arial"/>
                <w:bCs/>
                <w:lang w:val="es-ES" w:eastAsia="es-ES"/>
              </w:rPr>
              <w:t xml:space="preserve"> del Distrito Metropolitano de Quito.</w:t>
            </w:r>
          </w:p>
          <w:p w:rsidR="007E0DE2" w:rsidRPr="000C7B9E" w:rsidRDefault="007E0DE2" w:rsidP="007E0DE2">
            <w:pPr>
              <w:jc w:val="both"/>
              <w:rPr>
                <w:rFonts w:ascii="Bookman Old Style" w:eastAsia="Times New Roman" w:hAnsi="Bookman Old Style" w:cs="Arial"/>
                <w:bCs/>
                <w:lang w:val="es-ES" w:eastAsia="es-ES"/>
              </w:rPr>
            </w:pPr>
          </w:p>
          <w:p w:rsidR="007E0DE2" w:rsidRPr="0087794E" w:rsidRDefault="007E0DE2" w:rsidP="007E0DE2">
            <w:pPr>
              <w:jc w:val="both"/>
              <w:rPr>
                <w:rFonts w:ascii="Bookman Old Style" w:eastAsia="Times New Roman" w:hAnsi="Bookman Old Style" w:cs="Arial"/>
                <w:bCs/>
                <w:color w:val="0000FF"/>
                <w:lang w:eastAsia="es-ES"/>
              </w:rPr>
            </w:pPr>
            <w:r w:rsidRPr="0087794E">
              <w:rPr>
                <w:rFonts w:ascii="Bookman Old Style" w:eastAsia="Times New Roman" w:hAnsi="Bookman Old Style" w:cs="Arial"/>
                <w:bCs/>
                <w:color w:val="0000FF"/>
                <w:lang w:eastAsia="es-ES"/>
              </w:rPr>
              <w:t xml:space="preserve">El terremoto originado en la costa del Ecuador el sábado 16 de Abril del 2016 y los sismos subsiguientes originados en la falla de Quito pone en evidencia la amenaza sísmica sobre la cual se asientan las edificaciones informales. A partir del terremoto, el debate de este cuerpo normativo tuvo un giro hacia la vulnerabilidad de las edificaciones frente a la amenaza sísmica. Al ser construidas progresivamente y sin acompañamiento técnico estructural, las edificaciones pueden ser un riesgo para las familias que habitan en ellas, sean estos propietarios o arrendatarios. </w:t>
            </w:r>
          </w:p>
          <w:p w:rsidR="007E0DE2" w:rsidRPr="0087794E" w:rsidRDefault="007E0DE2" w:rsidP="007E0DE2">
            <w:pPr>
              <w:jc w:val="both"/>
              <w:rPr>
                <w:rFonts w:ascii="Bookman Old Style" w:eastAsia="Times New Roman" w:hAnsi="Bookman Old Style" w:cs="Arial"/>
                <w:bCs/>
                <w:color w:val="0000FF"/>
                <w:lang w:eastAsia="es-ES"/>
              </w:rPr>
            </w:pPr>
          </w:p>
          <w:p w:rsidR="007E0DE2" w:rsidRPr="0087794E" w:rsidRDefault="007E0DE2" w:rsidP="007E0DE2">
            <w:pPr>
              <w:jc w:val="both"/>
              <w:rPr>
                <w:rFonts w:ascii="Bookman Old Style" w:eastAsia="Times New Roman" w:hAnsi="Bookman Old Style" w:cs="Arial"/>
                <w:bCs/>
                <w:color w:val="0000FF"/>
                <w:lang w:eastAsia="es-ES"/>
              </w:rPr>
            </w:pPr>
            <w:r w:rsidRPr="0087794E">
              <w:rPr>
                <w:rFonts w:ascii="Bookman Old Style" w:eastAsia="Times New Roman" w:hAnsi="Bookman Old Style" w:cs="Arial"/>
                <w:bCs/>
                <w:color w:val="0000FF"/>
                <w:lang w:eastAsia="es-ES"/>
              </w:rPr>
              <w:t xml:space="preserve">La reforma a la ordenanza de reconocimiento de edificaciones informales se concentra en facilitar a las familias propietarias, información necesaria y mecanismos que faciliten realizar mejoramiento, obras de reforzamiento estructural con el objetivo de mitigar el riesgo. Tanto el aspecto socio-económico de las familias como las condiciones físicas de las edificaciones son considerados en esta normativa con el propósito de construir una ciudad más resiliente frente a desastres naturales.    </w:t>
            </w:r>
          </w:p>
          <w:p w:rsidR="007E0DE2" w:rsidRPr="0087794E" w:rsidRDefault="007E0DE2" w:rsidP="007E0DE2">
            <w:pPr>
              <w:jc w:val="both"/>
              <w:rPr>
                <w:rFonts w:ascii="Bookman Old Style" w:eastAsia="Times New Roman" w:hAnsi="Bookman Old Style" w:cs="Arial"/>
                <w:bCs/>
                <w:color w:val="0000FF"/>
                <w:lang w:val="es-ES" w:eastAsia="es-ES"/>
              </w:rPr>
            </w:pPr>
            <w:r w:rsidRPr="0087794E">
              <w:rPr>
                <w:rFonts w:ascii="Bookman Old Style" w:eastAsia="Times New Roman" w:hAnsi="Bookman Old Style" w:cs="Arial"/>
                <w:bCs/>
                <w:color w:val="0000FF"/>
                <w:lang w:eastAsia="es-ES"/>
              </w:rPr>
              <w:t xml:space="preserve">La ordenanza se enmarca dentro de las </w:t>
            </w:r>
            <w:r w:rsidRPr="0087794E">
              <w:rPr>
                <w:rFonts w:ascii="Bookman Old Style" w:eastAsia="Times New Roman" w:hAnsi="Bookman Old Style" w:cs="Arial"/>
                <w:bCs/>
                <w:color w:val="0000FF"/>
                <w:lang w:val="es-ES" w:eastAsia="es-ES"/>
              </w:rPr>
              <w:t xml:space="preserve">cuatro prioridades del Marco de Sendai las cuales son (1) entender el riesgo, (2) Fortalecer la gobernanza para manejar el riesgo de desastres, (3) Invertir en la reducción del riesgo de desastres para aumentar la resiliencia, y (4) Mejorar la preparación para una efectiva respuesta post-desastre, para reconstruir mejor. Una vez que las familias regularicen su patrimonio familiar podrán asegurar este patrimonio, garantizando </w:t>
            </w:r>
            <w:r w:rsidRPr="0087794E">
              <w:rPr>
                <w:rFonts w:ascii="Bookman Old Style" w:eastAsia="Times New Roman" w:hAnsi="Bookman Old Style" w:cs="Arial"/>
                <w:bCs/>
                <w:color w:val="0000FF"/>
                <w:lang w:val="es-ES" w:eastAsia="es-ES"/>
              </w:rPr>
              <w:lastRenderedPageBreak/>
              <w:t xml:space="preserve">así un financiamiento efectivo en casos post-desastres. </w:t>
            </w:r>
          </w:p>
          <w:p w:rsidR="007E0DE2" w:rsidRDefault="007E0DE2" w:rsidP="007E0DE2">
            <w:pPr>
              <w:jc w:val="both"/>
              <w:rPr>
                <w:rFonts w:ascii="Bookman Old Style" w:eastAsia="Times New Roman" w:hAnsi="Bookman Old Style" w:cs="Arial"/>
                <w:bCs/>
                <w:color w:val="0000FF"/>
                <w:lang w:val="es-ES" w:eastAsia="es-ES"/>
              </w:rPr>
            </w:pPr>
            <w:r w:rsidRPr="0087794E">
              <w:rPr>
                <w:rFonts w:ascii="Bookman Old Style" w:eastAsia="Times New Roman" w:hAnsi="Bookman Old Style" w:cs="Arial"/>
                <w:bCs/>
                <w:color w:val="0000FF"/>
                <w:lang w:val="es-ES" w:eastAsia="es-ES"/>
              </w:rPr>
              <w:t>La conferencia de Naciones Unidas sobre Vivienda y Desarrollo Urbano Sustentable H</w:t>
            </w:r>
            <w:r w:rsidRPr="0087794E">
              <w:rPr>
                <w:rFonts w:ascii="Bookman Old Style" w:eastAsia="Times New Roman" w:hAnsi="Bookman Old Style" w:cs="Arial"/>
                <w:bCs/>
                <w:color w:val="0000FF"/>
                <w:lang w:eastAsia="es-ES"/>
              </w:rPr>
              <w:t>á</w:t>
            </w:r>
            <w:proofErr w:type="spellStart"/>
            <w:r w:rsidRPr="0087794E">
              <w:rPr>
                <w:rFonts w:ascii="Bookman Old Style" w:eastAsia="Times New Roman" w:hAnsi="Bookman Old Style" w:cs="Arial"/>
                <w:bCs/>
                <w:color w:val="0000FF"/>
                <w:lang w:val="es-ES" w:eastAsia="es-ES"/>
              </w:rPr>
              <w:t>bitat</w:t>
            </w:r>
            <w:proofErr w:type="spellEnd"/>
            <w:r w:rsidRPr="0087794E">
              <w:rPr>
                <w:rFonts w:ascii="Bookman Old Style" w:eastAsia="Times New Roman" w:hAnsi="Bookman Old Style" w:cs="Arial"/>
                <w:bCs/>
                <w:color w:val="0000FF"/>
                <w:lang w:val="es-ES" w:eastAsia="es-ES"/>
              </w:rPr>
              <w:t xml:space="preserve"> III , se desarrolló en Quito desde el 17 al 20 de Octubre del 2016 y concluyó con la adopción de la Nueva Agenda Urbana, donde se considera un ideal común donde la ciudad es para todos,  donde se busca “promover la integración y garantizar que todos los habitantes, tanto de las generaciones presentes como futuras, sin discriminación de ningún tipo, puedan crear ciudades y asentamientos humanos justos, seguros, sanos, asequibles, </w:t>
            </w:r>
            <w:proofErr w:type="spellStart"/>
            <w:r w:rsidRPr="0087794E">
              <w:rPr>
                <w:rFonts w:ascii="Bookman Old Style" w:eastAsia="Times New Roman" w:hAnsi="Bookman Old Style" w:cs="Arial"/>
                <w:bCs/>
                <w:color w:val="0000FF"/>
                <w:lang w:val="es-ES" w:eastAsia="es-ES"/>
              </w:rPr>
              <w:t>resilientes</w:t>
            </w:r>
            <w:proofErr w:type="spellEnd"/>
            <w:r w:rsidRPr="0087794E">
              <w:rPr>
                <w:rFonts w:ascii="Bookman Old Style" w:eastAsia="Times New Roman" w:hAnsi="Bookman Old Style" w:cs="Arial"/>
                <w:bCs/>
                <w:color w:val="0000FF"/>
                <w:lang w:val="es-ES" w:eastAsia="es-ES"/>
              </w:rPr>
              <w:t xml:space="preserve"> y sostenibles, y hábitat en ellos, a fin de promover la prosperidad y la calidad de vida para todos”. En este contexto la Agenda promueve para su implementación, la adopción y puesta en práctica de políticas de reducción y gestión de riesgos de desastres que reduzcan la vulnerabilidad, aumenten la resiliencia y la capacidad de respuesta ante los peligros naturales y humanos formuladas, que fomenten la mitigación y la adaptación al cambio climático. </w:t>
            </w:r>
          </w:p>
          <w:p w:rsidR="0087794E" w:rsidRPr="0087794E" w:rsidRDefault="0087794E" w:rsidP="007E0DE2">
            <w:pPr>
              <w:jc w:val="both"/>
              <w:rPr>
                <w:rFonts w:ascii="Bookman Old Style" w:eastAsia="Times New Roman" w:hAnsi="Bookman Old Style" w:cs="Arial"/>
                <w:bCs/>
                <w:color w:val="0000FF"/>
                <w:lang w:val="es-ES" w:eastAsia="es-ES"/>
              </w:rPr>
            </w:pPr>
          </w:p>
          <w:p w:rsidR="007E0DE2" w:rsidRPr="000C7B9E" w:rsidRDefault="007E0DE2" w:rsidP="007E0DE2">
            <w:pPr>
              <w:jc w:val="both"/>
              <w:rPr>
                <w:rFonts w:ascii="Bookman Old Style" w:eastAsia="Times New Roman" w:hAnsi="Bookman Old Style" w:cs="Arial"/>
                <w:bCs/>
                <w:lang w:val="es-ES" w:eastAsia="es-ES"/>
              </w:rPr>
            </w:pPr>
            <w:r w:rsidRPr="000C7B9E">
              <w:rPr>
                <w:rFonts w:ascii="Bookman Old Style" w:eastAsia="Times New Roman" w:hAnsi="Bookman Old Style" w:cs="Arial"/>
                <w:bCs/>
                <w:lang w:val="es-ES" w:eastAsia="es-ES"/>
              </w:rPr>
              <w:t>Es de vital importancia precisar de manera categórica, firme y decidida que todos los propietarios de un lote ubicado dentro del territorio del Municipio tienen la obligación y el deber ineludible de que previo a iniciar una edificación han de observar la no</w:t>
            </w:r>
            <w:bookmarkStart w:id="0" w:name="_GoBack"/>
            <w:bookmarkEnd w:id="0"/>
            <w:r w:rsidRPr="000C7B9E">
              <w:rPr>
                <w:rFonts w:ascii="Bookman Old Style" w:eastAsia="Times New Roman" w:hAnsi="Bookman Old Style" w:cs="Arial"/>
                <w:bCs/>
                <w:lang w:val="es-ES" w:eastAsia="es-ES"/>
              </w:rPr>
              <w:t>rmativa legal y del gobierno descentralizado del Distrito y obtener la licencia metropolitana respectiva antes de iniciar cualquier proceso constructivo independientemente del uso que se vaya a dar de tal manera que sus actuaciones estén siempre apegadas a los mandatos que rigen nuestra sociedad y se cumplan los procedimientos que precautelan un apropiado ordenamiento territorial, el buen uso del suelo, la seguridad de las personas y se garantice la inversión patrimonial de los ciudadanos y sus familias.</w:t>
            </w:r>
          </w:p>
          <w:p w:rsidR="00BD5122" w:rsidRDefault="00BD5122" w:rsidP="00342DA5">
            <w:pPr>
              <w:jc w:val="both"/>
              <w:rPr>
                <w:rFonts w:ascii="Bookman Old Style" w:eastAsia="Times New Roman" w:hAnsi="Bookman Old Style" w:cs="Arial"/>
                <w:bCs/>
                <w:lang w:val="es-ES" w:eastAsia="es-ES"/>
              </w:rPr>
            </w:pPr>
          </w:p>
          <w:p w:rsidR="007E0DE2" w:rsidRDefault="007E0DE2" w:rsidP="00342DA5">
            <w:pPr>
              <w:jc w:val="both"/>
              <w:rPr>
                <w:rFonts w:ascii="Bookman Old Style" w:eastAsia="Times New Roman" w:hAnsi="Bookman Old Style" w:cs="Arial"/>
                <w:bCs/>
                <w:lang w:val="es-ES" w:eastAsia="es-ES"/>
              </w:rPr>
            </w:pPr>
          </w:p>
          <w:p w:rsidR="007E0DE2" w:rsidRDefault="007E0DE2" w:rsidP="00342DA5">
            <w:pPr>
              <w:jc w:val="both"/>
              <w:rPr>
                <w:rFonts w:ascii="Bookman Old Style" w:eastAsia="Times New Roman" w:hAnsi="Bookman Old Style" w:cs="Arial"/>
                <w:bCs/>
                <w:lang w:val="es-ES" w:eastAsia="es-ES"/>
              </w:rPr>
            </w:pPr>
          </w:p>
          <w:p w:rsidR="007E0DE2" w:rsidRDefault="007E0DE2" w:rsidP="00342DA5">
            <w:pPr>
              <w:jc w:val="both"/>
              <w:rPr>
                <w:rFonts w:ascii="Bookman Old Style" w:eastAsia="Times New Roman" w:hAnsi="Bookman Old Style" w:cs="Arial"/>
                <w:bCs/>
                <w:lang w:val="es-ES" w:eastAsia="es-ES"/>
              </w:rPr>
            </w:pPr>
          </w:p>
          <w:p w:rsidR="007E0DE2" w:rsidRDefault="007E0DE2" w:rsidP="00342DA5">
            <w:pPr>
              <w:jc w:val="both"/>
              <w:rPr>
                <w:rFonts w:ascii="Bookman Old Style" w:eastAsia="Times New Roman" w:hAnsi="Bookman Old Style" w:cs="Arial"/>
                <w:bCs/>
                <w:lang w:val="es-ES" w:eastAsia="es-ES"/>
              </w:rPr>
            </w:pPr>
          </w:p>
          <w:p w:rsidR="007E0DE2" w:rsidRDefault="007E0DE2" w:rsidP="00342DA5">
            <w:pPr>
              <w:jc w:val="both"/>
              <w:rPr>
                <w:rFonts w:ascii="Bookman Old Style" w:eastAsia="Times New Roman" w:hAnsi="Bookman Old Style" w:cs="Arial"/>
                <w:bCs/>
                <w:lang w:val="es-ES" w:eastAsia="es-ES"/>
              </w:rPr>
            </w:pPr>
          </w:p>
          <w:p w:rsidR="007E0DE2" w:rsidRDefault="007E0DE2" w:rsidP="00342DA5">
            <w:pPr>
              <w:jc w:val="both"/>
              <w:rPr>
                <w:rFonts w:ascii="Bookman Old Style" w:eastAsia="Times New Roman" w:hAnsi="Bookman Old Style" w:cs="Arial"/>
                <w:bCs/>
                <w:lang w:val="es-ES" w:eastAsia="es-ES"/>
              </w:rPr>
            </w:pPr>
          </w:p>
          <w:p w:rsidR="007E0DE2" w:rsidRPr="00342DA5" w:rsidRDefault="007E0DE2" w:rsidP="00342DA5">
            <w:pPr>
              <w:jc w:val="both"/>
              <w:rPr>
                <w:rFonts w:ascii="Bookman Old Style" w:eastAsia="Times New Roman" w:hAnsi="Bookman Old Style" w:cs="Arial"/>
                <w:bCs/>
                <w:lang w:val="es-ES" w:eastAsia="es-ES"/>
              </w:rPr>
            </w:pPr>
          </w:p>
          <w:p w:rsidR="00342DA5" w:rsidRPr="00342DA5" w:rsidRDefault="00342DA5" w:rsidP="00342DA5">
            <w:pPr>
              <w:jc w:val="center"/>
              <w:rPr>
                <w:rFonts w:ascii="Bookman Old Style" w:eastAsia="Times New Roman" w:hAnsi="Bookman Old Style" w:cs="Arial"/>
                <w:b/>
                <w:bCs/>
                <w:lang w:val="es-ES" w:eastAsia="es-ES"/>
              </w:rPr>
            </w:pPr>
            <w:r w:rsidRPr="00342DA5">
              <w:rPr>
                <w:rFonts w:ascii="Bookman Old Style" w:eastAsia="Times New Roman" w:hAnsi="Bookman Old Style" w:cs="Arial"/>
                <w:b/>
                <w:bCs/>
                <w:lang w:val="es-ES" w:eastAsia="es-ES"/>
              </w:rPr>
              <w:t>EL CONCEJO METROPOLITANO DE QUITO</w:t>
            </w:r>
          </w:p>
          <w:p w:rsidR="00342DA5" w:rsidRPr="00342DA5" w:rsidRDefault="00342DA5" w:rsidP="00342DA5">
            <w:pPr>
              <w:keepNext/>
              <w:jc w:val="center"/>
              <w:outlineLvl w:val="3"/>
              <w:rPr>
                <w:rFonts w:ascii="Bookman Old Style" w:eastAsia="Times New Roman" w:hAnsi="Bookman Old Style" w:cs="Arial"/>
                <w:b/>
                <w:bCs/>
                <w:lang w:val="es-ES" w:eastAsia="es-ES"/>
              </w:rPr>
            </w:pPr>
          </w:p>
          <w:p w:rsidR="00436989" w:rsidRDefault="00342DA5" w:rsidP="00436989">
            <w:pPr>
              <w:keepNext/>
              <w:jc w:val="center"/>
              <w:outlineLvl w:val="3"/>
              <w:rPr>
                <w:rFonts w:ascii="Bookman Old Style" w:eastAsia="Times New Roman" w:hAnsi="Bookman Old Style" w:cs="Arial"/>
                <w:bCs/>
                <w:lang w:val="es-ES" w:eastAsia="es-ES"/>
              </w:rPr>
            </w:pPr>
            <w:r w:rsidRPr="00342DA5">
              <w:rPr>
                <w:rFonts w:ascii="Bookman Old Style" w:eastAsia="Times New Roman" w:hAnsi="Bookman Old Style" w:cs="Arial"/>
                <w:b/>
                <w:bCs/>
                <w:lang w:val="es-ES" w:eastAsia="es-ES"/>
              </w:rPr>
              <w:t>CONSIDERANDO</w:t>
            </w:r>
            <w:r w:rsidRPr="00342DA5">
              <w:rPr>
                <w:rFonts w:ascii="Bookman Old Style" w:eastAsia="Times New Roman" w:hAnsi="Bookman Old Style" w:cs="Arial"/>
                <w:bCs/>
                <w:lang w:val="es-ES" w:eastAsia="es-ES"/>
              </w:rPr>
              <w:t>:</w:t>
            </w:r>
          </w:p>
          <w:p w:rsidR="00436989" w:rsidRPr="00342DA5" w:rsidRDefault="00436989" w:rsidP="00342DA5">
            <w:pPr>
              <w:keepNext/>
              <w:jc w:val="center"/>
              <w:outlineLvl w:val="3"/>
              <w:rPr>
                <w:rFonts w:ascii="Bookman Old Style" w:eastAsia="Times New Roman" w:hAnsi="Bookman Old Style" w:cs="Arial"/>
                <w:bCs/>
                <w:lang w:val="es-ES" w:eastAsia="es-ES"/>
              </w:rPr>
            </w:pPr>
          </w:p>
          <w:p w:rsidR="00342DA5" w:rsidRDefault="00436989" w:rsidP="00342DA5">
            <w:pPr>
              <w:rPr>
                <w:rFonts w:ascii="Bookman Old Style" w:eastAsia="Calibri" w:hAnsi="Bookman Old Style" w:cs="Arial"/>
                <w:color w:val="0000FF"/>
              </w:rPr>
            </w:pPr>
            <w:r w:rsidRPr="00436989">
              <w:rPr>
                <w:rFonts w:ascii="Bookman Old Style" w:eastAsia="Calibri" w:hAnsi="Bookman Old Style" w:cs="Arial"/>
                <w:color w:val="0000FF"/>
              </w:rPr>
              <w:t>Que el artículo 30 de la Constitución de la República del Ecuador, en cuanto se refiere al Hábitat y vivienda establece que las personas tienen derecho a un hábitat seguro y saludable, y a una vivienda adecuada y digna, con independencia de sus situación social y económica.</w:t>
            </w:r>
          </w:p>
          <w:p w:rsidR="007E0DE2" w:rsidRDefault="007E0DE2" w:rsidP="00342DA5">
            <w:pPr>
              <w:rPr>
                <w:rFonts w:ascii="Bookman Old Style" w:eastAsia="Calibri" w:hAnsi="Bookman Old Style" w:cs="Arial"/>
                <w:color w:val="0000FF"/>
              </w:rPr>
            </w:pPr>
          </w:p>
          <w:p w:rsidR="007E0DE2" w:rsidRPr="007E0DE2" w:rsidRDefault="007E0DE2" w:rsidP="007E0DE2">
            <w:pPr>
              <w:keepNext/>
              <w:ind w:hanging="709"/>
              <w:jc w:val="both"/>
              <w:outlineLvl w:val="3"/>
              <w:rPr>
                <w:rFonts w:ascii="Bookman Old Style" w:eastAsia="Calibri" w:hAnsi="Bookman Old Style" w:cs="Arial"/>
                <w:color w:val="0000FF"/>
              </w:rPr>
            </w:pPr>
            <w:r w:rsidRPr="000C7B9E">
              <w:rPr>
                <w:rFonts w:ascii="Bookman Old Style" w:eastAsia="Calibri" w:hAnsi="Bookman Old Style" w:cs="Arial"/>
                <w:b/>
              </w:rPr>
              <w:t>Que</w:t>
            </w:r>
            <w:r w:rsidRPr="000C7B9E">
              <w:rPr>
                <w:rFonts w:ascii="Bookman Old Style" w:eastAsia="Calibri" w:hAnsi="Bookman Old Style" w:cs="Arial"/>
              </w:rPr>
              <w:t xml:space="preserve">, </w:t>
            </w:r>
            <w:r>
              <w:rPr>
                <w:rFonts w:ascii="Bookman Old Style" w:eastAsia="Calibri" w:hAnsi="Bookman Old Style" w:cs="Arial"/>
              </w:rPr>
              <w:t xml:space="preserve">  </w:t>
            </w:r>
            <w:r w:rsidRPr="007E0DE2">
              <w:rPr>
                <w:rFonts w:ascii="Bookman Old Style" w:eastAsia="Calibri" w:hAnsi="Bookman Old Style" w:cs="Arial"/>
                <w:color w:val="0000FF"/>
              </w:rPr>
              <w:t xml:space="preserve">Que el artículo 31 de la Constitución específica que las personas tienen derecho al disfrute pleno de la ciudad, y de sus espacios públicos, bajo los principios de sustentabilidad, justicia social, respeto a las diferentes culturas urbanas y equilibrio entro lo urbano y lo rural. El ejercicio del derecho a la ciudad se basa en la gestión democrática de ésta, en la función social y ambiental de la propiedad y de la ciudad, y en el ejercicio pleno de la ciudadanía. </w:t>
            </w:r>
          </w:p>
          <w:p w:rsidR="00D3138C" w:rsidRPr="00436989" w:rsidRDefault="00D3138C" w:rsidP="00342DA5">
            <w:pPr>
              <w:rPr>
                <w:rFonts w:ascii="Times New Roman" w:eastAsia="Times New Roman" w:hAnsi="Times New Roman" w:cs="Times New Roman"/>
                <w:color w:val="0000FF"/>
                <w:sz w:val="20"/>
                <w:szCs w:val="20"/>
                <w:lang w:val="es-ES" w:eastAsia="es-ES"/>
              </w:rPr>
            </w:pPr>
          </w:p>
          <w:p w:rsidR="007E0DE2" w:rsidRPr="007E0DE2" w:rsidRDefault="007E0DE2" w:rsidP="007E0DE2">
            <w:pPr>
              <w:keepNext/>
              <w:ind w:hanging="709"/>
              <w:jc w:val="both"/>
              <w:outlineLvl w:val="3"/>
              <w:rPr>
                <w:rFonts w:ascii="Bookman Old Style" w:eastAsia="Calibri" w:hAnsi="Bookman Old Style" w:cs="Arial"/>
                <w:color w:val="0000FF"/>
              </w:rPr>
            </w:pPr>
            <w:r w:rsidRPr="000C7B9E">
              <w:rPr>
                <w:rFonts w:ascii="Bookman Old Style" w:eastAsia="Calibri" w:hAnsi="Bookman Old Style" w:cs="Arial"/>
                <w:b/>
              </w:rPr>
              <w:t xml:space="preserve">Que, </w:t>
            </w:r>
            <w:r>
              <w:rPr>
                <w:rFonts w:ascii="Bookman Old Style" w:eastAsia="Calibri" w:hAnsi="Bookman Old Style" w:cs="Arial"/>
                <w:b/>
              </w:rPr>
              <w:t xml:space="preserve"> </w:t>
            </w:r>
            <w:r w:rsidRPr="007E0DE2">
              <w:rPr>
                <w:rFonts w:ascii="Bookman Old Style" w:eastAsia="Calibri" w:hAnsi="Bookman Old Style" w:cs="Arial"/>
                <w:color w:val="0000FF"/>
              </w:rPr>
              <w:t xml:space="preserve">Que el numeral 26 del artículo 62 de los derechos de libertad, reconoce el derecho a la propiedad en todas sus formas, con función y responsabilidad social y ambiental. El derecho al acceso a la propiedad se hará efectivo con la adopción de políticas públicas, entre otras medidas. </w:t>
            </w:r>
          </w:p>
          <w:p w:rsidR="00436989" w:rsidRPr="00342DA5" w:rsidRDefault="00436989" w:rsidP="00342DA5">
            <w:pPr>
              <w:rPr>
                <w:rFonts w:ascii="Times New Roman" w:eastAsia="Times New Roman" w:hAnsi="Times New Roman" w:cs="Times New Roman"/>
                <w:sz w:val="20"/>
                <w:szCs w:val="20"/>
                <w:lang w:val="es-ES" w:eastAsia="es-ES"/>
              </w:rPr>
            </w:pPr>
          </w:p>
          <w:p w:rsidR="00342DA5" w:rsidRPr="00FE0D09" w:rsidRDefault="00342DA5" w:rsidP="00342DA5">
            <w:pPr>
              <w:ind w:hanging="709"/>
              <w:jc w:val="both"/>
              <w:rPr>
                <w:rFonts w:ascii="Bookman Old Style" w:eastAsia="Calibri" w:hAnsi="Bookman Old Style" w:cs="Arial"/>
                <w:color w:val="0000FF"/>
              </w:rPr>
            </w:pPr>
            <w:r w:rsidRPr="00342DA5">
              <w:rPr>
                <w:rFonts w:ascii="Bookman Old Style" w:eastAsia="Calibri" w:hAnsi="Bookman Old Style" w:cs="Arial"/>
                <w:b/>
              </w:rPr>
              <w:t>Que,</w:t>
            </w:r>
            <w:r w:rsidRPr="00342DA5">
              <w:rPr>
                <w:rFonts w:ascii="Bookman Old Style" w:eastAsia="Calibri" w:hAnsi="Bookman Old Style" w:cs="Arial"/>
              </w:rPr>
              <w:t xml:space="preserve"> </w:t>
            </w:r>
            <w:r w:rsidR="00A0443E">
              <w:rPr>
                <w:rFonts w:ascii="Bookman Old Style" w:eastAsia="Calibri" w:hAnsi="Bookman Old Style" w:cs="Arial"/>
              </w:rPr>
              <w:t xml:space="preserve"> </w:t>
            </w:r>
            <w:r w:rsidR="00920BA0">
              <w:rPr>
                <w:rFonts w:ascii="Bookman Old Style" w:eastAsia="Calibri" w:hAnsi="Bookman Old Style" w:cs="Arial"/>
              </w:rPr>
              <w:t xml:space="preserve">Que </w:t>
            </w:r>
            <w:r w:rsidRPr="00342DA5">
              <w:rPr>
                <w:rFonts w:ascii="Bookman Old Style" w:eastAsia="Calibri" w:hAnsi="Bookman Old Style" w:cs="Arial"/>
              </w:rPr>
              <w:t>el numeral 2 del artículo 264 de la Constitución de la República del Ecuador, establece como competencia exclusiv</w:t>
            </w:r>
            <w:r w:rsidR="00FE0D09">
              <w:rPr>
                <w:rFonts w:ascii="Bookman Old Style" w:eastAsia="Calibri" w:hAnsi="Bookman Old Style" w:cs="Arial"/>
              </w:rPr>
              <w:t>a de los gobiernos municipales</w:t>
            </w:r>
            <w:r w:rsidR="00FE0D09" w:rsidRPr="00FE0D09">
              <w:rPr>
                <w:rFonts w:ascii="Bookman Old Style" w:eastAsia="Calibri" w:hAnsi="Bookman Old Style" w:cs="Arial"/>
                <w:color w:val="0000FF"/>
              </w:rPr>
              <w:t>:</w:t>
            </w:r>
            <w:r w:rsidRPr="00FE0D09">
              <w:rPr>
                <w:rFonts w:ascii="Bookman Old Style" w:eastAsia="Calibri" w:hAnsi="Bookman Old Style" w:cs="Arial"/>
                <w:i/>
                <w:color w:val="0000FF"/>
              </w:rPr>
              <w:t xml:space="preserve"> </w:t>
            </w:r>
            <w:r w:rsidR="00FE0D09" w:rsidRPr="00FE0D09">
              <w:rPr>
                <w:rFonts w:ascii="Bookman Old Style" w:eastAsia="Calibri" w:hAnsi="Bookman Old Style" w:cs="Arial"/>
                <w:i/>
                <w:color w:val="0000FF"/>
              </w:rPr>
              <w:t>“</w:t>
            </w:r>
            <w:r w:rsidRPr="00FE0D09">
              <w:rPr>
                <w:rFonts w:ascii="Bookman Old Style" w:eastAsia="Calibri" w:hAnsi="Bookman Old Style" w:cs="Arial"/>
                <w:i/>
                <w:color w:val="0000FF"/>
              </w:rPr>
              <w:t>Ejercer el control sobre el uso y ocupac</w:t>
            </w:r>
            <w:r w:rsidR="00FE0D09" w:rsidRPr="00FE0D09">
              <w:rPr>
                <w:rFonts w:ascii="Bookman Old Style" w:eastAsia="Calibri" w:hAnsi="Bookman Old Style" w:cs="Arial"/>
                <w:i/>
                <w:color w:val="0000FF"/>
              </w:rPr>
              <w:t xml:space="preserve">ión del suelo en el cantón”; </w:t>
            </w:r>
          </w:p>
          <w:p w:rsidR="00342DA5" w:rsidRPr="00342DA5" w:rsidRDefault="00342DA5" w:rsidP="00342DA5">
            <w:pPr>
              <w:ind w:hanging="709"/>
              <w:jc w:val="both"/>
              <w:rPr>
                <w:rFonts w:ascii="Bookman Old Style" w:eastAsia="Calibri" w:hAnsi="Bookman Old Style" w:cs="Arial"/>
              </w:rPr>
            </w:pPr>
          </w:p>
          <w:p w:rsidR="00342DA5" w:rsidRPr="00FE0D09" w:rsidRDefault="00342DA5" w:rsidP="00342DA5">
            <w:pPr>
              <w:ind w:hanging="709"/>
              <w:jc w:val="both"/>
              <w:rPr>
                <w:rFonts w:ascii="Bookman Old Style" w:eastAsia="Calibri" w:hAnsi="Bookman Old Style" w:cs="Arial"/>
                <w:i/>
                <w:color w:val="0000FF"/>
              </w:rPr>
            </w:pPr>
            <w:r w:rsidRPr="00342DA5">
              <w:rPr>
                <w:rFonts w:ascii="Bookman Old Style" w:eastAsia="Calibri" w:hAnsi="Bookman Old Style" w:cs="Arial"/>
                <w:b/>
              </w:rPr>
              <w:t>Que,</w:t>
            </w:r>
            <w:r w:rsidRPr="00342DA5">
              <w:rPr>
                <w:rFonts w:ascii="Bookman Old Style" w:eastAsia="Calibri" w:hAnsi="Bookman Old Style" w:cs="Arial"/>
              </w:rPr>
              <w:tab/>
            </w:r>
            <w:r w:rsidR="00BD5122">
              <w:rPr>
                <w:rFonts w:ascii="Bookman Old Style" w:eastAsia="Calibri" w:hAnsi="Bookman Old Style" w:cs="Arial"/>
              </w:rPr>
              <w:t xml:space="preserve">Que, </w:t>
            </w:r>
            <w:r w:rsidRPr="00342DA5">
              <w:rPr>
                <w:rFonts w:ascii="Bookman Old Style" w:eastAsia="Calibri" w:hAnsi="Bookman Old Style" w:cs="Arial"/>
              </w:rPr>
              <w:t>el numeral 9 del mismo artículo 264 de la Carta Magna precisa que es com</w:t>
            </w:r>
            <w:r w:rsidR="00FE0D09">
              <w:rPr>
                <w:rFonts w:ascii="Bookman Old Style" w:eastAsia="Calibri" w:hAnsi="Bookman Old Style" w:cs="Arial"/>
              </w:rPr>
              <w:t xml:space="preserve">petencia de la Municipalidad: </w:t>
            </w:r>
            <w:r w:rsidR="00FE0D09" w:rsidRPr="00FE0D09">
              <w:rPr>
                <w:rFonts w:ascii="Bookman Old Style" w:eastAsia="Calibri" w:hAnsi="Bookman Old Style" w:cs="Arial"/>
                <w:i/>
                <w:color w:val="0000FF"/>
              </w:rPr>
              <w:t>“</w:t>
            </w:r>
            <w:r w:rsidRPr="00FE0D09">
              <w:rPr>
                <w:rFonts w:ascii="Bookman Old Style" w:eastAsia="Calibri" w:hAnsi="Bookman Old Style" w:cs="Arial"/>
                <w:i/>
                <w:color w:val="0000FF"/>
              </w:rPr>
              <w:t>Formar y administrar los catastros inm</w:t>
            </w:r>
            <w:r w:rsidR="00FE0D09" w:rsidRPr="00FE0D09">
              <w:rPr>
                <w:rFonts w:ascii="Bookman Old Style" w:eastAsia="Calibri" w:hAnsi="Bookman Old Style" w:cs="Arial"/>
                <w:i/>
                <w:color w:val="0000FF"/>
              </w:rPr>
              <w:t>obiliarios urbanos y rurales”;</w:t>
            </w:r>
          </w:p>
          <w:p w:rsidR="002A5D81" w:rsidRDefault="002A5D81" w:rsidP="00342DA5">
            <w:pPr>
              <w:ind w:hanging="709"/>
              <w:jc w:val="both"/>
              <w:rPr>
                <w:rFonts w:ascii="Bookman Old Style" w:eastAsia="Calibri" w:hAnsi="Bookman Old Style" w:cs="Arial"/>
              </w:rPr>
            </w:pPr>
          </w:p>
          <w:p w:rsidR="000A52AF" w:rsidRDefault="000A52AF" w:rsidP="00342DA5">
            <w:pPr>
              <w:ind w:hanging="709"/>
              <w:jc w:val="both"/>
              <w:rPr>
                <w:rFonts w:ascii="Bookman Old Style" w:eastAsia="Calibri" w:hAnsi="Bookman Old Style" w:cs="Arial"/>
              </w:rPr>
            </w:pPr>
          </w:p>
          <w:p w:rsidR="00D3138C" w:rsidRDefault="00A0443E" w:rsidP="002A5D81">
            <w:pPr>
              <w:ind w:hanging="709"/>
              <w:jc w:val="both"/>
              <w:rPr>
                <w:rFonts w:ascii="Bookman Old Style" w:eastAsia="Calibri" w:hAnsi="Bookman Old Style" w:cs="Arial"/>
                <w:color w:val="0000FF"/>
              </w:rPr>
            </w:pPr>
            <w:r>
              <w:rPr>
                <w:rFonts w:ascii="Bookman Old Style" w:eastAsia="Calibri" w:hAnsi="Bookman Old Style" w:cs="Arial"/>
              </w:rPr>
              <w:t xml:space="preserve">          </w:t>
            </w:r>
            <w:r w:rsidR="00BD5122">
              <w:rPr>
                <w:rFonts w:ascii="Bookman Old Style" w:eastAsia="Calibri" w:hAnsi="Bookman Old Style" w:cs="Arial"/>
              </w:rPr>
              <w:t>Que</w:t>
            </w:r>
            <w:r>
              <w:rPr>
                <w:rFonts w:ascii="Bookman Old Style" w:eastAsia="Calibri" w:hAnsi="Bookman Old Style" w:cs="Arial"/>
              </w:rPr>
              <w:t xml:space="preserve"> </w:t>
            </w:r>
            <w:r w:rsidR="000A52AF" w:rsidRPr="000A52AF">
              <w:rPr>
                <w:rFonts w:ascii="Bookman Old Style" w:eastAsia="Calibri" w:hAnsi="Bookman Old Style" w:cs="Arial"/>
              </w:rPr>
              <w:t xml:space="preserve">artículo 266 Ibídem establece que: “ Los gobiernos de los distritos metropolitanos autónomos ejercerán las competencias que corresponden a los gobiernos cantonales y todas las que sean aplicables de los gobiernos provinciales y regionales, </w:t>
            </w:r>
            <w:r w:rsidR="000A52AF">
              <w:rPr>
                <w:rFonts w:ascii="Bookman Old Style" w:eastAsia="Calibri" w:hAnsi="Bookman Old Style" w:cs="Arial"/>
                <w:color w:val="0000FF"/>
              </w:rPr>
              <w:t>sin perjuicio de las adicionales que determine la ley que regule el sistema nacional de competencias. En el ámbito de sus competencias y territorio, y en uso de sus facultades, e</w:t>
            </w:r>
            <w:r w:rsidR="002A5D81">
              <w:rPr>
                <w:rFonts w:ascii="Bookman Old Style" w:eastAsia="Calibri" w:hAnsi="Bookman Old Style" w:cs="Arial"/>
                <w:color w:val="0000FF"/>
              </w:rPr>
              <w:t>xpedirán ordenanzas distritales.</w:t>
            </w:r>
          </w:p>
          <w:p w:rsidR="007F24BB" w:rsidRDefault="007F24BB" w:rsidP="002A5D81">
            <w:pPr>
              <w:ind w:hanging="709"/>
              <w:jc w:val="both"/>
              <w:rPr>
                <w:rFonts w:ascii="Bookman Old Style" w:eastAsia="Calibri" w:hAnsi="Bookman Old Style" w:cs="Arial"/>
                <w:color w:val="0000FF"/>
              </w:rPr>
            </w:pPr>
          </w:p>
          <w:p w:rsidR="007F24BB" w:rsidRPr="007F24BB" w:rsidRDefault="007F24BB" w:rsidP="007F24BB">
            <w:pPr>
              <w:tabs>
                <w:tab w:val="left" w:pos="1574"/>
              </w:tabs>
              <w:ind w:hanging="709"/>
              <w:jc w:val="both"/>
              <w:rPr>
                <w:rFonts w:ascii="Bookman Old Style" w:eastAsia="Calibri" w:hAnsi="Bookman Old Style" w:cs="Arial"/>
                <w:i/>
                <w:color w:val="0000FF"/>
              </w:rPr>
            </w:pPr>
            <w:r>
              <w:rPr>
                <w:rFonts w:ascii="Bookman Old Style" w:eastAsia="Calibri" w:hAnsi="Bookman Old Style" w:cs="Arial"/>
                <w:color w:val="0000FF"/>
              </w:rPr>
              <w:tab/>
              <w:t xml:space="preserve">Que, el literal n del artículo 84, en cuanto se refiere a las funciones del gobierno del distrito autónomo metropolitano, textualmente señala: </w:t>
            </w:r>
            <w:r w:rsidRPr="007F24BB">
              <w:rPr>
                <w:rFonts w:ascii="Bookman Old Style" w:eastAsia="Calibri" w:hAnsi="Bookman Old Style" w:cs="Arial"/>
                <w:i/>
                <w:color w:val="0000FF"/>
              </w:rPr>
              <w:t>“regular y controlar las construcciones en la circunscripción del distrito metropolitano, con especial atención a las normas de control y prevención de riesgos y desastres.”</w:t>
            </w:r>
          </w:p>
          <w:p w:rsidR="007F24BB" w:rsidRDefault="007F24BB" w:rsidP="002A5D81">
            <w:pPr>
              <w:ind w:hanging="709"/>
              <w:jc w:val="both"/>
              <w:rPr>
                <w:rFonts w:ascii="Bookman Old Style" w:eastAsia="Calibri" w:hAnsi="Bookman Old Style" w:cs="Arial"/>
                <w:color w:val="0000FF"/>
              </w:rPr>
            </w:pPr>
          </w:p>
          <w:p w:rsidR="002A5D81" w:rsidRDefault="00BD5122" w:rsidP="007E0DE2">
            <w:pPr>
              <w:jc w:val="both"/>
              <w:rPr>
                <w:rFonts w:ascii="Bookman Old Style" w:eastAsia="Calibri" w:hAnsi="Bookman Old Style" w:cs="Arial"/>
              </w:rPr>
            </w:pPr>
            <w:r>
              <w:rPr>
                <w:rFonts w:ascii="Bookman Old Style" w:eastAsia="Calibri" w:hAnsi="Bookman Old Style" w:cs="Arial"/>
              </w:rPr>
              <w:t xml:space="preserve">Que, </w:t>
            </w:r>
            <w:r w:rsidR="007F24BB">
              <w:rPr>
                <w:rFonts w:ascii="Bookman Old Style" w:eastAsia="Calibri" w:hAnsi="Bookman Old Style" w:cs="Arial"/>
              </w:rPr>
              <w:t xml:space="preserve">el artículo 494 </w:t>
            </w:r>
            <w:r w:rsidR="007F24BB" w:rsidRPr="007F24BB">
              <w:rPr>
                <w:rFonts w:ascii="Bookman Old Style" w:eastAsia="Calibri" w:hAnsi="Bookman Old Style" w:cs="Arial"/>
                <w:color w:val="0000FF"/>
              </w:rPr>
              <w:t>Ibídem</w:t>
            </w:r>
            <w:r w:rsidR="00342DA5" w:rsidRPr="00342DA5">
              <w:rPr>
                <w:rFonts w:ascii="Bookman Old Style" w:eastAsia="Calibri" w:hAnsi="Bookman Old Style" w:cs="Arial"/>
              </w:rPr>
              <w:t xml:space="preserve"> textualmente expresa que: </w:t>
            </w:r>
            <w:r w:rsidR="00CD67D9">
              <w:rPr>
                <w:rFonts w:ascii="Bookman Old Style" w:eastAsia="Calibri" w:hAnsi="Bookman Old Style" w:cs="Arial"/>
                <w:i/>
              </w:rPr>
              <w:t>“</w:t>
            </w:r>
            <w:r w:rsidR="00342DA5" w:rsidRPr="00342DA5">
              <w:rPr>
                <w:rFonts w:ascii="Bookman Old Style" w:eastAsia="Calibri" w:hAnsi="Bookman Old Style" w:cs="Arial"/>
                <w:i/>
              </w:rPr>
              <w:t>las municipalidades y distritos metropolitanos mantendrán actualizados en forma permanente, los catastros de predios urbanos y rurales.  Los bienes inmuebles constarán en el catastro con el valor de la propiedad actualizado, en los términos establecidos en este Código</w:t>
            </w:r>
            <w:r w:rsidR="008A6122">
              <w:rPr>
                <w:rFonts w:ascii="Bookman Old Style" w:eastAsia="Calibri" w:hAnsi="Bookman Old Style" w:cs="Arial"/>
              </w:rPr>
              <w:t xml:space="preserve">”; </w:t>
            </w:r>
          </w:p>
          <w:p w:rsidR="00342DA5" w:rsidRPr="00342DA5" w:rsidRDefault="00342DA5" w:rsidP="00342DA5">
            <w:pPr>
              <w:ind w:hanging="709"/>
              <w:jc w:val="both"/>
              <w:rPr>
                <w:rFonts w:ascii="Bookman Old Style" w:eastAsia="Calibri" w:hAnsi="Bookman Old Style" w:cs="Arial"/>
              </w:rPr>
            </w:pPr>
          </w:p>
          <w:p w:rsidR="00DA4696" w:rsidRDefault="00342DA5" w:rsidP="00342DA5">
            <w:pPr>
              <w:ind w:hanging="709"/>
              <w:jc w:val="both"/>
              <w:rPr>
                <w:rFonts w:ascii="Bookman Old Style" w:eastAsia="Calibri" w:hAnsi="Bookman Old Style" w:cs="Arial"/>
              </w:rPr>
            </w:pPr>
            <w:r w:rsidRPr="00342DA5">
              <w:rPr>
                <w:rFonts w:ascii="Bookman Old Style" w:eastAsia="Calibri" w:hAnsi="Bookman Old Style" w:cs="Arial"/>
                <w:b/>
              </w:rPr>
              <w:t>Que,</w:t>
            </w:r>
            <w:r w:rsidRPr="00342DA5">
              <w:rPr>
                <w:rFonts w:ascii="Bookman Old Style" w:eastAsia="Calibri" w:hAnsi="Bookman Old Style" w:cs="Arial"/>
              </w:rPr>
              <w:tab/>
            </w:r>
            <w:r w:rsidR="00BD5122">
              <w:rPr>
                <w:rFonts w:ascii="Bookman Old Style" w:eastAsia="Calibri" w:hAnsi="Bookman Old Style" w:cs="Arial"/>
              </w:rPr>
              <w:t xml:space="preserve">Que, </w:t>
            </w:r>
            <w:r w:rsidR="00DA4696">
              <w:rPr>
                <w:rFonts w:ascii="Bookman Old Style" w:eastAsia="Calibri" w:hAnsi="Bookman Old Style" w:cs="Arial"/>
              </w:rPr>
              <w:t>el a</w:t>
            </w:r>
            <w:r w:rsidRPr="00342DA5">
              <w:rPr>
                <w:rFonts w:ascii="Bookman Old Style" w:eastAsia="Calibri" w:hAnsi="Bookman Old Style" w:cs="Arial"/>
              </w:rPr>
              <w:t>rtículo 495 del cuerpo normativo antes indicado precisa que</w:t>
            </w:r>
            <w:r w:rsidR="00DA4696">
              <w:rPr>
                <w:rFonts w:ascii="Bookman Old Style" w:eastAsia="Calibri" w:hAnsi="Bookman Old Style" w:cs="Arial"/>
              </w:rPr>
              <w:t xml:space="preserve"> </w:t>
            </w:r>
            <w:proofErr w:type="gramStart"/>
            <w:r w:rsidR="00DA4696" w:rsidRPr="00DA4696">
              <w:rPr>
                <w:rFonts w:ascii="Bookman Old Style" w:eastAsia="Calibri" w:hAnsi="Bookman Old Style" w:cs="Arial"/>
                <w:i/>
              </w:rPr>
              <w:t>“</w:t>
            </w:r>
            <w:r w:rsidRPr="00DA4696">
              <w:rPr>
                <w:rFonts w:ascii="Bookman Old Style" w:eastAsia="Calibri" w:hAnsi="Bookman Old Style" w:cs="Arial"/>
                <w:i/>
              </w:rPr>
              <w:t xml:space="preserve"> el</w:t>
            </w:r>
            <w:proofErr w:type="gramEnd"/>
            <w:r w:rsidRPr="00DA4696">
              <w:rPr>
                <w:rFonts w:ascii="Bookman Old Style" w:eastAsia="Calibri" w:hAnsi="Bookman Old Style" w:cs="Arial"/>
                <w:i/>
              </w:rPr>
              <w:t xml:space="preserve"> valor de la propiedad se establecerá mediante la suma del valor del suelo y, de haberlas, el de las </w:t>
            </w:r>
            <w:r w:rsidR="00DA4696" w:rsidRPr="00DA4696">
              <w:rPr>
                <w:rFonts w:ascii="Bookman Old Style" w:eastAsia="Calibri" w:hAnsi="Bookman Old Style" w:cs="Arial"/>
                <w:i/>
                <w:color w:val="0000FF"/>
              </w:rPr>
              <w:t>construcciones</w:t>
            </w:r>
            <w:r w:rsidRPr="00DA4696">
              <w:rPr>
                <w:rFonts w:ascii="Bookman Old Style" w:eastAsia="Calibri" w:hAnsi="Bookman Old Style" w:cs="Arial"/>
                <w:i/>
                <w:color w:val="0000FF"/>
              </w:rPr>
              <w:t xml:space="preserve"> que se</w:t>
            </w:r>
            <w:r w:rsidR="00DA4696" w:rsidRPr="00DA4696">
              <w:rPr>
                <w:rFonts w:ascii="Bookman Old Style" w:eastAsia="Calibri" w:hAnsi="Bookman Old Style" w:cs="Arial"/>
                <w:i/>
                <w:color w:val="0000FF"/>
              </w:rPr>
              <w:t xml:space="preserve"> hayan edificado sobre el mismo. Este valor constituye el valor intrínseco, propio o natural del inmueble y servirá de base para la determinación de impuestos y otros efectos tributarios, y no tributarios. (…)”</w:t>
            </w:r>
            <w:r w:rsidR="003F2605">
              <w:rPr>
                <w:rFonts w:ascii="Bookman Old Style" w:eastAsia="Calibri" w:hAnsi="Bookman Old Style" w:cs="Arial"/>
                <w:i/>
                <w:color w:val="0000FF"/>
              </w:rPr>
              <w:t>;</w:t>
            </w:r>
          </w:p>
          <w:p w:rsidR="00DA4696" w:rsidRPr="00342DA5" w:rsidRDefault="00DA4696" w:rsidP="00342DA5">
            <w:pPr>
              <w:ind w:hanging="709"/>
              <w:jc w:val="both"/>
              <w:rPr>
                <w:rFonts w:ascii="Bookman Old Style" w:eastAsia="Calibri" w:hAnsi="Bookman Old Style" w:cs="Arial"/>
              </w:rPr>
            </w:pPr>
          </w:p>
          <w:p w:rsidR="00342DA5" w:rsidRDefault="00342DA5" w:rsidP="00342DA5">
            <w:pPr>
              <w:ind w:hanging="709"/>
              <w:jc w:val="both"/>
              <w:rPr>
                <w:rFonts w:ascii="Bookman Old Style" w:eastAsia="Calibri" w:hAnsi="Bookman Old Style" w:cs="Arial"/>
                <w:i/>
              </w:rPr>
            </w:pPr>
            <w:r w:rsidRPr="00342DA5">
              <w:rPr>
                <w:rFonts w:ascii="Bookman Old Style" w:eastAsia="Calibri" w:hAnsi="Bookman Old Style" w:cs="Arial"/>
                <w:b/>
              </w:rPr>
              <w:t>Que,</w:t>
            </w:r>
            <w:r w:rsidRPr="00342DA5">
              <w:rPr>
                <w:rFonts w:ascii="Bookman Old Style" w:eastAsia="Calibri" w:hAnsi="Bookman Old Style" w:cs="Arial"/>
              </w:rPr>
              <w:tab/>
            </w:r>
            <w:r w:rsidR="00D3138C">
              <w:rPr>
                <w:rFonts w:ascii="Bookman Old Style" w:eastAsia="Calibri" w:hAnsi="Bookman Old Style" w:cs="Arial"/>
              </w:rPr>
              <w:t xml:space="preserve">Que, </w:t>
            </w:r>
            <w:r w:rsidRPr="00342DA5">
              <w:rPr>
                <w:rFonts w:ascii="Bookman Old Style" w:eastAsia="Calibri" w:hAnsi="Bookman Old Style" w:cs="Arial"/>
              </w:rPr>
              <w:t>la Disposición General Séptima del COOTAD manifiesta que</w:t>
            </w:r>
            <w:r w:rsidRPr="00342DA5">
              <w:rPr>
                <w:rFonts w:ascii="Bookman Old Style" w:eastAsia="Calibri" w:hAnsi="Bookman Old Style" w:cs="Arial"/>
                <w:i/>
              </w:rPr>
              <w:t>:  “(…) El presente Código no afecta la vigencia de las normas de</w:t>
            </w:r>
            <w:r w:rsidR="003F2605">
              <w:rPr>
                <w:rFonts w:ascii="Bookman Old Style" w:eastAsia="Calibri" w:hAnsi="Bookman Old Style" w:cs="Arial"/>
                <w:i/>
              </w:rPr>
              <w:t xml:space="preserve"> la</w:t>
            </w:r>
            <w:r w:rsidRPr="00342DA5">
              <w:rPr>
                <w:rFonts w:ascii="Bookman Old Style" w:eastAsia="Calibri" w:hAnsi="Bookman Old Style" w:cs="Arial"/>
                <w:i/>
              </w:rPr>
              <w:t xml:space="preserve"> Ley Orgánica de Régimen para el Distrito Metropolitano de Quito, publicada en el Registro Oficial No. 345, de 27 de diciembre de 1993. (…)”;</w:t>
            </w:r>
          </w:p>
          <w:p w:rsidR="00D3138C" w:rsidRDefault="00D3138C" w:rsidP="00342DA5">
            <w:pPr>
              <w:ind w:hanging="709"/>
              <w:jc w:val="both"/>
              <w:rPr>
                <w:rFonts w:ascii="Bookman Old Style" w:eastAsia="Calibri" w:hAnsi="Bookman Old Style" w:cs="Arial"/>
                <w:i/>
              </w:rPr>
            </w:pPr>
          </w:p>
          <w:p w:rsidR="00342DA5" w:rsidRPr="00D3138C" w:rsidRDefault="00FE0D09" w:rsidP="007E0DE2">
            <w:pPr>
              <w:jc w:val="both"/>
              <w:rPr>
                <w:rFonts w:ascii="Bookman Old Style" w:eastAsia="Calibri" w:hAnsi="Bookman Old Style" w:cs="Arial"/>
              </w:rPr>
            </w:pPr>
            <w:r>
              <w:rPr>
                <w:rFonts w:ascii="Bookman Old Style" w:eastAsia="Calibri" w:hAnsi="Bookman Old Style" w:cs="Arial"/>
                <w:b/>
              </w:rPr>
              <w:lastRenderedPageBreak/>
              <w:t xml:space="preserve">Que, </w:t>
            </w:r>
            <w:r w:rsidR="00342DA5" w:rsidRPr="00342DA5">
              <w:rPr>
                <w:rFonts w:ascii="Bookman Old Style" w:eastAsia="Calibri" w:hAnsi="Bookman Old Style" w:cs="Arial"/>
              </w:rPr>
              <w:t xml:space="preserve">el numeral 1 del Artículo 2 de la Ley Orgánica de Régimen para el Distrito Metropolitano de Quito señala que: </w:t>
            </w:r>
            <w:r w:rsidR="00342DA5" w:rsidRPr="00342DA5">
              <w:rPr>
                <w:rFonts w:ascii="Bookman Old Style" w:eastAsia="Calibri" w:hAnsi="Bookman Old Style" w:cs="Arial"/>
                <w:i/>
              </w:rPr>
              <w:t>“(…) De igual manera regulará y controlará con competencia exclusiva y privativa las edificaciones o edificaciones, su estado, utilización y condiciones (…)”;</w:t>
            </w:r>
            <w:r w:rsidR="007E0DE2">
              <w:rPr>
                <w:rFonts w:ascii="Bookman Old Style" w:eastAsia="Calibri" w:hAnsi="Bookman Old Style" w:cs="Arial"/>
                <w:i/>
              </w:rPr>
              <w:t xml:space="preserve"> </w:t>
            </w:r>
          </w:p>
          <w:p w:rsidR="00D3138C" w:rsidRDefault="00D3138C" w:rsidP="00F76116"/>
          <w:p w:rsidR="00342DA5" w:rsidRDefault="00342DA5" w:rsidP="00F76116">
            <w:pPr>
              <w:ind w:firstLine="34"/>
              <w:jc w:val="both"/>
              <w:rPr>
                <w:rFonts w:ascii="Bookman Old Style" w:eastAsia="Calibri" w:hAnsi="Bookman Old Style" w:cs="Arial"/>
              </w:rPr>
            </w:pPr>
            <w:r w:rsidRPr="00F76116">
              <w:rPr>
                <w:rFonts w:ascii="Bookman Old Style" w:eastAsia="Calibri" w:hAnsi="Bookman Old Style" w:cs="Arial"/>
              </w:rPr>
              <w:t>Que,</w:t>
            </w:r>
            <w:r w:rsidRPr="00342DA5">
              <w:rPr>
                <w:rFonts w:ascii="Bookman Old Style" w:eastAsia="Calibri" w:hAnsi="Bookman Old Style" w:cs="Arial"/>
              </w:rPr>
              <w:t xml:space="preserve"> es necesario implementar un instrumento para el reconocimiento de las edificaciones existentes que no cuenten con permisos municipales o licencia de construcción de edificaciones y las que habiendo obtenido autorizaciones </w:t>
            </w:r>
            <w:r w:rsidRPr="00B847DD">
              <w:rPr>
                <w:rFonts w:ascii="Bookman Old Style" w:eastAsia="Calibri" w:hAnsi="Bookman Old Style" w:cs="Arial"/>
              </w:rPr>
              <w:t>anteriores</w:t>
            </w:r>
            <w:r w:rsidRPr="00342DA5">
              <w:rPr>
                <w:rFonts w:ascii="Bookman Old Style" w:eastAsia="Calibri" w:hAnsi="Bookman Old Style" w:cs="Arial"/>
              </w:rPr>
              <w:t xml:space="preserve"> han realizado modificaciones o ampliaciones que no cumplan con la normativa vigente en el Distrito Metropolitano de Quito; y,</w:t>
            </w:r>
          </w:p>
          <w:p w:rsidR="00D3138C" w:rsidRPr="00342DA5" w:rsidRDefault="00D3138C" w:rsidP="00F76116">
            <w:pPr>
              <w:ind w:firstLine="34"/>
              <w:jc w:val="both"/>
              <w:rPr>
                <w:rFonts w:ascii="Bookman Old Style" w:eastAsia="Calibri" w:hAnsi="Bookman Old Style" w:cs="Arial"/>
              </w:rPr>
            </w:pPr>
          </w:p>
          <w:p w:rsidR="00342DA5" w:rsidRPr="00342DA5" w:rsidRDefault="00342DA5" w:rsidP="00342DA5">
            <w:pPr>
              <w:jc w:val="both"/>
              <w:rPr>
                <w:rFonts w:ascii="Bookman Old Style" w:eastAsia="Calibri" w:hAnsi="Bookman Old Style" w:cs="Arial"/>
                <w:sz w:val="24"/>
              </w:rPr>
            </w:pPr>
            <w:r w:rsidRPr="00342DA5">
              <w:rPr>
                <w:rFonts w:ascii="Bookman Old Style" w:eastAsia="Calibri" w:hAnsi="Bookman Old Style" w:cs="Arial"/>
              </w:rPr>
              <w:t>En ejercicio de la atribuciones que le confieren los Arts. 57 y 87, literales a) del Código Orgánico de Organización Territorial, Autonomía y Descentralización; y, Artículo 8 numeral 1) de la Ley Orgánica de Régimen para el Distrito Metropolitano de Quito.</w:t>
            </w:r>
          </w:p>
          <w:p w:rsidR="00342DA5" w:rsidRPr="00342DA5" w:rsidRDefault="00342DA5" w:rsidP="00342DA5">
            <w:pPr>
              <w:jc w:val="both"/>
              <w:rPr>
                <w:rFonts w:ascii="Bookman Old Style" w:eastAsia="Times New Roman" w:hAnsi="Bookman Old Style" w:cs="Arial"/>
                <w:lang w:val="es-ES" w:eastAsia="es-ES"/>
              </w:rPr>
            </w:pPr>
          </w:p>
          <w:p w:rsidR="00342DA5" w:rsidRPr="00342DA5" w:rsidRDefault="00342DA5" w:rsidP="00436989">
            <w:pPr>
              <w:jc w:val="center"/>
              <w:rPr>
                <w:rFonts w:ascii="Bookman Old Style" w:eastAsia="Times New Roman" w:hAnsi="Bookman Old Style" w:cs="Arial"/>
                <w:b/>
                <w:lang w:val="es-ES" w:eastAsia="es-ES"/>
              </w:rPr>
            </w:pPr>
            <w:r w:rsidRPr="00342DA5">
              <w:rPr>
                <w:rFonts w:ascii="Bookman Old Style" w:eastAsia="Times New Roman" w:hAnsi="Bookman Old Style" w:cs="Arial"/>
                <w:b/>
                <w:lang w:val="es-ES" w:eastAsia="es-ES"/>
              </w:rPr>
              <w:t>EXPIDE:</w:t>
            </w:r>
          </w:p>
          <w:p w:rsidR="00342DA5" w:rsidRPr="00342DA5" w:rsidRDefault="00342DA5" w:rsidP="00342DA5">
            <w:pPr>
              <w:jc w:val="both"/>
              <w:rPr>
                <w:rFonts w:ascii="Bookman Old Style" w:eastAsia="Times New Roman" w:hAnsi="Bookman Old Style" w:cs="Arial"/>
                <w:lang w:val="es-ES" w:eastAsia="es-ES"/>
              </w:rPr>
            </w:pPr>
          </w:p>
          <w:p w:rsidR="00342DA5" w:rsidRDefault="00342DA5" w:rsidP="00342DA5">
            <w:pPr>
              <w:jc w:val="both"/>
              <w:rPr>
                <w:rFonts w:ascii="Bookman Old Style" w:eastAsia="Times New Roman" w:hAnsi="Bookman Old Style" w:cs="Arial"/>
                <w:lang w:val="es-ES" w:eastAsia="es-ES"/>
              </w:rPr>
            </w:pPr>
            <w:r w:rsidRPr="00436989">
              <w:rPr>
                <w:rFonts w:ascii="Bookman Old Style" w:eastAsia="Times New Roman" w:hAnsi="Bookman Old Style" w:cs="Arial"/>
                <w:lang w:val="es-ES" w:eastAsia="es-ES"/>
              </w:rPr>
              <w:t>La siguiente</w:t>
            </w:r>
          </w:p>
          <w:p w:rsidR="00D12E70" w:rsidRPr="00436989" w:rsidRDefault="00D12E70" w:rsidP="00342DA5">
            <w:pPr>
              <w:jc w:val="both"/>
              <w:rPr>
                <w:rFonts w:ascii="Bookman Old Style" w:eastAsia="Times New Roman" w:hAnsi="Bookman Old Style" w:cs="Arial"/>
                <w:bCs/>
                <w:lang w:val="es-ES" w:eastAsia="es-ES"/>
              </w:rPr>
            </w:pPr>
          </w:p>
          <w:p w:rsidR="00342DA5" w:rsidRPr="00342DA5" w:rsidRDefault="00342DA5" w:rsidP="00342DA5">
            <w:pPr>
              <w:jc w:val="both"/>
              <w:rPr>
                <w:rFonts w:ascii="Bookman Old Style" w:eastAsia="Times New Roman" w:hAnsi="Bookman Old Style" w:cs="Arial"/>
                <w:lang w:eastAsia="es-ES"/>
              </w:rPr>
            </w:pPr>
          </w:p>
          <w:p w:rsidR="00342DA5" w:rsidRDefault="00342DA5" w:rsidP="00342DA5">
            <w:pPr>
              <w:jc w:val="center"/>
              <w:rPr>
                <w:rFonts w:ascii="Bookman Old Style" w:eastAsia="Times New Roman" w:hAnsi="Bookman Old Style" w:cs="Arial"/>
                <w:b/>
                <w:lang w:eastAsia="es-ES"/>
              </w:rPr>
            </w:pPr>
            <w:r w:rsidRPr="00342DA5">
              <w:rPr>
                <w:rFonts w:ascii="Bookman Old Style" w:eastAsia="Times New Roman" w:hAnsi="Bookman Old Style" w:cs="Arial"/>
                <w:b/>
                <w:lang w:eastAsia="es-ES"/>
              </w:rPr>
              <w:t>ORDENANZA METROPOLITANA</w:t>
            </w:r>
            <w:r w:rsidR="007E0DE2">
              <w:rPr>
                <w:rFonts w:ascii="Bookman Old Style" w:eastAsia="Times New Roman" w:hAnsi="Bookman Old Style" w:cs="Arial"/>
                <w:b/>
                <w:lang w:eastAsia="es-ES"/>
              </w:rPr>
              <w:t xml:space="preserve"> </w:t>
            </w:r>
            <w:r w:rsidR="007E0DE2" w:rsidRPr="007E0DE2">
              <w:rPr>
                <w:rFonts w:ascii="Bookman Old Style" w:eastAsia="Times New Roman" w:hAnsi="Bookman Old Style" w:cs="Arial"/>
                <w:b/>
                <w:color w:val="0000FF"/>
                <w:lang w:eastAsia="es-ES"/>
              </w:rPr>
              <w:t>QUE ESTABLECE EL PROCEDIMIENTO PARA</w:t>
            </w:r>
            <w:r w:rsidRPr="007E0DE2">
              <w:rPr>
                <w:rFonts w:ascii="Bookman Old Style" w:eastAsia="Times New Roman" w:hAnsi="Bookman Old Style" w:cs="Arial"/>
                <w:b/>
                <w:color w:val="0000FF"/>
                <w:lang w:eastAsia="es-ES"/>
              </w:rPr>
              <w:t xml:space="preserve"> </w:t>
            </w:r>
            <w:r w:rsidR="007E0DE2" w:rsidRPr="007E0DE2">
              <w:rPr>
                <w:rFonts w:ascii="Bookman Old Style" w:eastAsia="Times New Roman" w:hAnsi="Bookman Old Style" w:cs="Arial"/>
                <w:b/>
                <w:color w:val="0000FF"/>
                <w:lang w:eastAsia="es-ES"/>
              </w:rPr>
              <w:t>LA</w:t>
            </w:r>
            <w:r w:rsidRPr="007E0DE2">
              <w:rPr>
                <w:rFonts w:ascii="Bookman Old Style" w:eastAsia="Times New Roman" w:hAnsi="Bookman Old Style" w:cs="Arial"/>
                <w:b/>
                <w:color w:val="0000FF"/>
                <w:lang w:eastAsia="es-ES"/>
              </w:rPr>
              <w:t xml:space="preserve"> </w:t>
            </w:r>
            <w:r w:rsidR="007E0DE2" w:rsidRPr="007E0DE2">
              <w:rPr>
                <w:rFonts w:ascii="Bookman Old Style" w:eastAsia="Times New Roman" w:hAnsi="Bookman Old Style" w:cs="Arial"/>
                <w:b/>
                <w:color w:val="0000FF"/>
                <w:lang w:eastAsia="es-ES"/>
              </w:rPr>
              <w:t xml:space="preserve">REGULARIZACIÓN </w:t>
            </w:r>
            <w:r w:rsidR="007E0DE2">
              <w:rPr>
                <w:rFonts w:ascii="Bookman Old Style" w:eastAsia="Times New Roman" w:hAnsi="Bookman Old Style" w:cs="Arial"/>
                <w:b/>
                <w:lang w:eastAsia="es-ES"/>
              </w:rPr>
              <w:t>D</w:t>
            </w:r>
            <w:r w:rsidRPr="00342DA5">
              <w:rPr>
                <w:rFonts w:ascii="Bookman Old Style" w:eastAsia="Times New Roman" w:hAnsi="Bookman Old Style" w:cs="Arial"/>
                <w:b/>
                <w:lang w:eastAsia="es-ES"/>
              </w:rPr>
              <w:t xml:space="preserve">E EDIFICACIONES </w:t>
            </w:r>
            <w:r w:rsidR="007E0DE2" w:rsidRPr="007E0DE2">
              <w:rPr>
                <w:rFonts w:ascii="Bookman Old Style" w:eastAsia="Times New Roman" w:hAnsi="Bookman Old Style" w:cs="Arial"/>
                <w:b/>
                <w:color w:val="0000FF"/>
                <w:lang w:eastAsia="es-ES"/>
              </w:rPr>
              <w:t>INFORMALES</w:t>
            </w:r>
            <w:r w:rsidR="007E0DE2">
              <w:rPr>
                <w:rFonts w:ascii="Bookman Old Style" w:eastAsia="Times New Roman" w:hAnsi="Bookman Old Style" w:cs="Arial"/>
                <w:b/>
                <w:lang w:eastAsia="es-ES"/>
              </w:rPr>
              <w:t xml:space="preserve"> </w:t>
            </w:r>
            <w:r w:rsidRPr="00342DA5">
              <w:rPr>
                <w:rFonts w:ascii="Bookman Old Style" w:eastAsia="Times New Roman" w:hAnsi="Bookman Old Style" w:cs="Arial"/>
                <w:b/>
                <w:lang w:eastAsia="es-ES"/>
              </w:rPr>
              <w:t>EXISTENTES</w:t>
            </w:r>
            <w:r w:rsidR="007E0DE2">
              <w:rPr>
                <w:rFonts w:ascii="Bookman Old Style" w:eastAsia="Times New Roman" w:hAnsi="Bookman Old Style" w:cs="Arial"/>
                <w:b/>
                <w:lang w:eastAsia="es-ES"/>
              </w:rPr>
              <w:t xml:space="preserve"> </w:t>
            </w:r>
            <w:r w:rsidR="007E0DE2" w:rsidRPr="007E0DE2">
              <w:rPr>
                <w:rFonts w:ascii="Bookman Old Style" w:eastAsia="Times New Roman" w:hAnsi="Bookman Old Style" w:cs="Arial"/>
                <w:b/>
                <w:color w:val="0000FF"/>
                <w:lang w:eastAsia="es-ES"/>
              </w:rPr>
              <w:t>Y SU SEGURIDAD ESTRUCTURAL</w:t>
            </w:r>
          </w:p>
          <w:p w:rsidR="00AC456E" w:rsidRPr="00342DA5" w:rsidRDefault="00AC456E" w:rsidP="00342DA5">
            <w:pPr>
              <w:jc w:val="center"/>
              <w:rPr>
                <w:rFonts w:ascii="Bookman Old Style" w:eastAsia="Times New Roman" w:hAnsi="Bookman Old Style" w:cs="Arial"/>
                <w:b/>
                <w:lang w:val="es-ES" w:eastAsia="es-ES"/>
              </w:rPr>
            </w:pPr>
          </w:p>
          <w:p w:rsidR="007E0DE2" w:rsidRDefault="007E0DE2" w:rsidP="007E0DE2">
            <w:pPr>
              <w:jc w:val="center"/>
              <w:rPr>
                <w:rFonts w:ascii="Bookman Old Style" w:eastAsia="Times New Roman" w:hAnsi="Bookman Old Style" w:cs="Arial"/>
                <w:b/>
                <w:lang w:eastAsia="es-ES"/>
              </w:rPr>
            </w:pPr>
            <w:r>
              <w:rPr>
                <w:rFonts w:ascii="Bookman Old Style" w:eastAsia="Times New Roman" w:hAnsi="Bookman Old Style" w:cs="Arial"/>
                <w:b/>
                <w:lang w:eastAsia="es-ES"/>
              </w:rPr>
              <w:t>CAPÍTULO I</w:t>
            </w:r>
          </w:p>
          <w:p w:rsidR="007E0DE2" w:rsidRDefault="007E0DE2" w:rsidP="007E0DE2">
            <w:pPr>
              <w:jc w:val="center"/>
              <w:rPr>
                <w:rFonts w:ascii="Bookman Old Style" w:eastAsia="Times New Roman" w:hAnsi="Bookman Old Style" w:cs="Arial"/>
                <w:b/>
                <w:lang w:eastAsia="es-ES"/>
              </w:rPr>
            </w:pPr>
            <w:r>
              <w:rPr>
                <w:rFonts w:ascii="Bookman Old Style" w:eastAsia="Times New Roman" w:hAnsi="Bookman Old Style" w:cs="Arial"/>
                <w:b/>
                <w:lang w:eastAsia="es-ES"/>
              </w:rPr>
              <w:t>GENERALIDADES</w:t>
            </w:r>
          </w:p>
          <w:p w:rsidR="00342DA5" w:rsidRPr="00342DA5" w:rsidRDefault="00342DA5" w:rsidP="00342DA5">
            <w:pPr>
              <w:jc w:val="both"/>
              <w:rPr>
                <w:rFonts w:ascii="Bookman Old Style" w:eastAsia="Times New Roman" w:hAnsi="Bookman Old Style" w:cs="Arial"/>
                <w:lang w:val="es-ES" w:eastAsia="es-ES"/>
              </w:rPr>
            </w:pPr>
          </w:p>
          <w:p w:rsidR="00342DA5" w:rsidRDefault="00342DA5" w:rsidP="00342DA5">
            <w:pPr>
              <w:jc w:val="both"/>
              <w:rPr>
                <w:rFonts w:ascii="Bookman Old Style" w:eastAsia="Times New Roman" w:hAnsi="Bookman Old Style" w:cs="Arial"/>
                <w:lang w:eastAsia="es-ES"/>
              </w:rPr>
            </w:pPr>
            <w:r w:rsidRPr="00342DA5">
              <w:rPr>
                <w:rFonts w:ascii="Bookman Old Style" w:eastAsia="Times New Roman" w:hAnsi="Bookman Old Style" w:cs="Arial"/>
                <w:b/>
                <w:lang w:eastAsia="es-ES"/>
              </w:rPr>
              <w:t>Artículo 1.- Objeto.-</w:t>
            </w:r>
            <w:r w:rsidRPr="00342DA5">
              <w:rPr>
                <w:rFonts w:ascii="Bookman Old Style" w:eastAsia="Times New Roman" w:hAnsi="Bookman Old Style" w:cs="Arial"/>
                <w:lang w:eastAsia="es-ES"/>
              </w:rPr>
              <w:t xml:space="preserve"> </w:t>
            </w:r>
            <w:r w:rsidR="007E0DE2" w:rsidRPr="00342DA5">
              <w:rPr>
                <w:rFonts w:ascii="Bookman Old Style" w:eastAsia="Times New Roman" w:hAnsi="Bookman Old Style" w:cs="Arial"/>
                <w:lang w:eastAsia="es-ES"/>
              </w:rPr>
              <w:t xml:space="preserve">La presente ordenanza tiene como objeto </w:t>
            </w:r>
            <w:r w:rsidR="007E0DE2">
              <w:rPr>
                <w:rFonts w:ascii="Bookman Old Style" w:eastAsia="Times New Roman" w:hAnsi="Bookman Old Style" w:cs="Arial"/>
                <w:lang w:eastAsia="es-ES"/>
              </w:rPr>
              <w:t xml:space="preserve">establecer los procedimientos conducentes al </w:t>
            </w:r>
            <w:r w:rsidR="007E0DE2" w:rsidRPr="00342DA5">
              <w:rPr>
                <w:rFonts w:ascii="Bookman Old Style" w:eastAsia="Times New Roman" w:hAnsi="Bookman Old Style" w:cs="Arial"/>
                <w:lang w:eastAsia="es-ES"/>
              </w:rPr>
              <w:t xml:space="preserve">reconocimiento de las edificaciones </w:t>
            </w:r>
            <w:r w:rsidR="007E0DE2">
              <w:rPr>
                <w:rFonts w:ascii="Bookman Old Style" w:eastAsia="Times New Roman" w:hAnsi="Bookman Old Style" w:cs="Arial"/>
                <w:lang w:eastAsia="es-ES"/>
              </w:rPr>
              <w:t xml:space="preserve">públicas y privadas, </w:t>
            </w:r>
            <w:r w:rsidR="007E0DE2" w:rsidRPr="00342DA5">
              <w:rPr>
                <w:rFonts w:ascii="Bookman Old Style" w:eastAsia="Times New Roman" w:hAnsi="Bookman Old Style" w:cs="Arial"/>
                <w:lang w:eastAsia="es-ES"/>
              </w:rPr>
              <w:t xml:space="preserve">ejecutadas sin </w:t>
            </w:r>
            <w:r w:rsidR="007E0DE2">
              <w:rPr>
                <w:rFonts w:ascii="Bookman Old Style" w:eastAsia="Times New Roman" w:hAnsi="Bookman Old Style" w:cs="Arial"/>
                <w:lang w:eastAsia="es-ES"/>
              </w:rPr>
              <w:t xml:space="preserve">los </w:t>
            </w:r>
            <w:r w:rsidR="007E0DE2" w:rsidRPr="00342DA5">
              <w:rPr>
                <w:rFonts w:ascii="Bookman Old Style" w:eastAsia="Times New Roman" w:hAnsi="Bookman Old Style" w:cs="Arial"/>
                <w:lang w:eastAsia="es-ES"/>
              </w:rPr>
              <w:t xml:space="preserve">permisos o </w:t>
            </w:r>
            <w:r w:rsidR="007E0DE2">
              <w:rPr>
                <w:rFonts w:ascii="Bookman Old Style" w:eastAsia="Times New Roman" w:hAnsi="Bookman Old Style" w:cs="Arial"/>
                <w:lang w:eastAsia="es-ES"/>
              </w:rPr>
              <w:t xml:space="preserve">las </w:t>
            </w:r>
            <w:r w:rsidR="007E0DE2" w:rsidRPr="00342DA5">
              <w:rPr>
                <w:rFonts w:ascii="Bookman Old Style" w:eastAsia="Times New Roman" w:hAnsi="Bookman Old Style" w:cs="Arial"/>
                <w:lang w:eastAsia="es-ES"/>
              </w:rPr>
              <w:t>licencias de construcción</w:t>
            </w:r>
            <w:r w:rsidR="007E0DE2">
              <w:rPr>
                <w:rFonts w:ascii="Bookman Old Style" w:eastAsia="Times New Roman" w:hAnsi="Bookman Old Style" w:cs="Arial"/>
                <w:lang w:eastAsia="es-ES"/>
              </w:rPr>
              <w:t xml:space="preserve"> previstos en la norma vigente</w:t>
            </w:r>
            <w:r w:rsidR="007E0DE2" w:rsidRPr="00342DA5">
              <w:rPr>
                <w:rFonts w:ascii="Bookman Old Style" w:eastAsia="Times New Roman" w:hAnsi="Bookman Old Style" w:cs="Arial"/>
                <w:lang w:eastAsia="es-ES"/>
              </w:rPr>
              <w:t>. Dicho reconocimiento se lo realizará a través</w:t>
            </w:r>
            <w:r w:rsidR="007E0DE2">
              <w:rPr>
                <w:rFonts w:ascii="Bookman Old Style" w:eastAsia="Times New Roman" w:hAnsi="Bookman Old Style" w:cs="Arial"/>
                <w:lang w:eastAsia="es-ES"/>
              </w:rPr>
              <w:t xml:space="preserve"> de los mecanismos previstos </w:t>
            </w:r>
            <w:r w:rsidR="007E0DE2">
              <w:rPr>
                <w:rFonts w:ascii="Bookman Old Style" w:eastAsia="Times New Roman" w:hAnsi="Bookman Old Style" w:cs="Arial"/>
                <w:lang w:eastAsia="es-ES"/>
              </w:rPr>
              <w:lastRenderedPageBreak/>
              <w:t>en la presente ordenanza</w:t>
            </w:r>
            <w:r w:rsidRPr="00342DA5">
              <w:rPr>
                <w:rFonts w:ascii="Bookman Old Style" w:eastAsia="Times New Roman" w:hAnsi="Bookman Old Style" w:cs="Arial"/>
                <w:lang w:eastAsia="es-ES"/>
              </w:rPr>
              <w:t xml:space="preserve"> </w:t>
            </w:r>
          </w:p>
          <w:p w:rsidR="00AC456E" w:rsidRDefault="00AC456E" w:rsidP="00342DA5">
            <w:pPr>
              <w:jc w:val="both"/>
              <w:rPr>
                <w:rFonts w:ascii="Bookman Old Style" w:eastAsia="Times New Roman" w:hAnsi="Bookman Old Style" w:cs="Arial"/>
                <w:color w:val="0000FF"/>
                <w:lang w:eastAsia="es-ES"/>
              </w:rPr>
            </w:pPr>
          </w:p>
          <w:p w:rsidR="00EF2C56" w:rsidRPr="0087794E" w:rsidRDefault="00EF2C56" w:rsidP="00342DA5">
            <w:pPr>
              <w:jc w:val="both"/>
              <w:rPr>
                <w:rFonts w:ascii="Bookman Old Style" w:eastAsia="Times New Roman" w:hAnsi="Bookman Old Style" w:cs="Arial"/>
                <w:b/>
                <w:lang w:eastAsia="es-ES"/>
              </w:rPr>
            </w:pPr>
          </w:p>
          <w:p w:rsidR="007E0DE2" w:rsidRPr="00E96045" w:rsidRDefault="00342DA5" w:rsidP="007E0DE2">
            <w:pPr>
              <w:jc w:val="both"/>
              <w:rPr>
                <w:rFonts w:ascii="Bookman Old Style" w:eastAsia="Times New Roman" w:hAnsi="Bookman Old Style" w:cs="Arial"/>
                <w:lang w:eastAsia="es-ES"/>
              </w:rPr>
            </w:pPr>
            <w:r w:rsidRPr="0087794E">
              <w:rPr>
                <w:rFonts w:ascii="Bookman Old Style" w:eastAsia="Times New Roman" w:hAnsi="Bookman Old Style" w:cs="Arial"/>
                <w:b/>
                <w:lang w:eastAsia="es-ES"/>
              </w:rPr>
              <w:t>Artículo 2.- Titulo Jurídico.-</w:t>
            </w:r>
            <w:r w:rsidR="0087794E">
              <w:rPr>
                <w:rFonts w:ascii="Bookman Old Style" w:eastAsia="Times New Roman" w:hAnsi="Bookman Old Style" w:cs="Arial"/>
                <w:b/>
                <w:lang w:eastAsia="es-ES"/>
              </w:rPr>
              <w:t xml:space="preserve"> </w:t>
            </w:r>
            <w:r w:rsidR="007E0DE2" w:rsidRPr="00E96045">
              <w:rPr>
                <w:rFonts w:ascii="Bookman Old Style" w:eastAsia="Times New Roman" w:hAnsi="Bookman Old Style" w:cs="Arial"/>
                <w:lang w:eastAsia="es-ES"/>
              </w:rPr>
              <w:t xml:space="preserve">El título jurídico que contiene el acto administrativo de autorización al que se refiere este título se denominará "Licencia Metropolitana Urbanística </w:t>
            </w:r>
            <w:r w:rsidR="007E0DE2">
              <w:rPr>
                <w:rFonts w:ascii="Bookman Old Style" w:eastAsia="Times New Roman" w:hAnsi="Bookman Old Style" w:cs="Arial"/>
                <w:lang w:eastAsia="es-ES"/>
              </w:rPr>
              <w:t xml:space="preserve">de Reconocimiento de Edificación </w:t>
            </w:r>
            <w:r w:rsidR="007E0DE2" w:rsidRPr="00E96045">
              <w:rPr>
                <w:rFonts w:ascii="Bookman Old Style" w:eastAsia="Times New Roman" w:hAnsi="Bookman Old Style" w:cs="Arial"/>
                <w:lang w:eastAsia="es-ES"/>
              </w:rPr>
              <w:t>Existente”, o por sus siglas LMUREE (22).</w:t>
            </w:r>
          </w:p>
          <w:p w:rsidR="00342DA5" w:rsidRPr="00342DA5" w:rsidRDefault="00342DA5" w:rsidP="00342DA5">
            <w:pPr>
              <w:jc w:val="both"/>
              <w:rPr>
                <w:rFonts w:ascii="Bookman Old Style" w:eastAsia="Times New Roman" w:hAnsi="Bookman Old Style" w:cs="Arial"/>
                <w:b/>
                <w:lang w:eastAsia="es-ES"/>
              </w:rPr>
            </w:pPr>
          </w:p>
          <w:p w:rsidR="00342DA5" w:rsidRDefault="00342DA5" w:rsidP="00342DA5">
            <w:pPr>
              <w:jc w:val="both"/>
              <w:rPr>
                <w:rFonts w:ascii="Bookman Old Style" w:eastAsia="Times New Roman" w:hAnsi="Bookman Old Style" w:cs="Arial"/>
                <w:lang w:eastAsia="es-ES"/>
              </w:rPr>
            </w:pPr>
            <w:r w:rsidRPr="00342DA5">
              <w:rPr>
                <w:rFonts w:ascii="Bookman Old Style" w:eastAsia="Times New Roman" w:hAnsi="Bookman Old Style" w:cs="Arial"/>
                <w:b/>
                <w:lang w:eastAsia="es-ES"/>
              </w:rPr>
              <w:t>Artículo 2.- Ámbito.-</w:t>
            </w:r>
            <w:r w:rsidRPr="00342DA5">
              <w:rPr>
                <w:rFonts w:ascii="Bookman Old Style" w:eastAsia="Times New Roman" w:hAnsi="Bookman Old Style" w:cs="Arial"/>
                <w:lang w:eastAsia="es-ES"/>
              </w:rPr>
              <w:t xml:space="preserve"> </w:t>
            </w:r>
            <w:r w:rsidR="007E0DE2" w:rsidRPr="00342DA5">
              <w:rPr>
                <w:rFonts w:ascii="Bookman Old Style" w:eastAsia="Times New Roman" w:hAnsi="Bookman Old Style" w:cs="Arial"/>
                <w:lang w:eastAsia="es-ES"/>
              </w:rPr>
              <w:t>La presente ordenanza es de aplicación obligatoria</w:t>
            </w:r>
            <w:r w:rsidR="007E0DE2" w:rsidRPr="00342DA5">
              <w:rPr>
                <w:rFonts w:ascii="Bookman Old Style" w:eastAsia="Times New Roman" w:hAnsi="Bookman Old Style" w:cs="Arial"/>
                <w:i/>
                <w:lang w:eastAsia="es-ES"/>
              </w:rPr>
              <w:t xml:space="preserve"> </w:t>
            </w:r>
            <w:r w:rsidR="007E0DE2" w:rsidRPr="00342DA5">
              <w:rPr>
                <w:rFonts w:ascii="Bookman Old Style" w:eastAsia="Times New Roman" w:hAnsi="Bookman Old Style" w:cs="Arial"/>
                <w:lang w:eastAsia="es-ES"/>
              </w:rPr>
              <w:t>en todo el territorio del Distrito Metropolitano de Quito, con las excepciones que se expresarán en este mismo cuerpo normativo.</w:t>
            </w:r>
          </w:p>
          <w:p w:rsidR="007E0DE2" w:rsidRPr="00342DA5" w:rsidRDefault="007E0DE2" w:rsidP="00342DA5">
            <w:pPr>
              <w:jc w:val="both"/>
              <w:rPr>
                <w:rFonts w:ascii="Bookman Old Style" w:eastAsia="Times New Roman" w:hAnsi="Bookman Old Style" w:cs="Arial"/>
                <w:bCs/>
                <w:lang w:eastAsia="es-ES"/>
              </w:rPr>
            </w:pPr>
          </w:p>
          <w:p w:rsidR="007E0DE2" w:rsidRDefault="00342DA5" w:rsidP="007E0DE2">
            <w:pPr>
              <w:jc w:val="both"/>
              <w:rPr>
                <w:rFonts w:ascii="Bookman Old Style" w:eastAsia="Times New Roman" w:hAnsi="Bookman Old Style" w:cs="Arial"/>
                <w:bCs/>
                <w:lang w:eastAsia="es-ES"/>
              </w:rPr>
            </w:pPr>
            <w:r w:rsidRPr="00342DA5">
              <w:rPr>
                <w:rFonts w:ascii="Bookman Old Style" w:eastAsia="Times New Roman" w:hAnsi="Bookman Old Style" w:cs="Arial"/>
                <w:b/>
                <w:bCs/>
                <w:lang w:eastAsia="es-ES"/>
              </w:rPr>
              <w:t>Artículo 3.- Naturaleza y alcance.-</w:t>
            </w:r>
            <w:r w:rsidRPr="00342DA5">
              <w:rPr>
                <w:rFonts w:ascii="Bookman Old Style" w:eastAsia="Times New Roman" w:hAnsi="Bookman Old Style" w:cs="Arial"/>
                <w:bCs/>
                <w:lang w:eastAsia="es-ES"/>
              </w:rPr>
              <w:t xml:space="preserve"> </w:t>
            </w:r>
            <w:r w:rsidR="007E0DE2" w:rsidRPr="00342DA5">
              <w:rPr>
                <w:rFonts w:ascii="Bookman Old Style" w:eastAsia="Times New Roman" w:hAnsi="Bookman Old Style" w:cs="Arial"/>
                <w:bCs/>
                <w:lang w:eastAsia="es-ES"/>
              </w:rPr>
              <w:t xml:space="preserve">La </w:t>
            </w:r>
            <w:r w:rsidR="007E0DE2" w:rsidRPr="00342DA5">
              <w:rPr>
                <w:rFonts w:ascii="Bookman Old Style" w:eastAsia="Times New Roman" w:hAnsi="Bookman Old Style" w:cs="Arial"/>
                <w:lang w:eastAsia="es-ES"/>
              </w:rPr>
              <w:t xml:space="preserve">LMUREE (22), </w:t>
            </w:r>
            <w:r w:rsidR="007E0DE2" w:rsidRPr="00342DA5">
              <w:rPr>
                <w:rFonts w:ascii="Bookman Old Style" w:eastAsia="Times New Roman" w:hAnsi="Bookman Old Style" w:cs="Arial"/>
                <w:bCs/>
                <w:lang w:eastAsia="es-ES"/>
              </w:rPr>
              <w:t xml:space="preserve">es el acto administrativo emitido por la Administración Zonal correspondiente mediante el cual la Municipalidad reconoce formalmente la existencia de una edificación </w:t>
            </w:r>
            <w:r w:rsidR="007E0DE2">
              <w:rPr>
                <w:rFonts w:ascii="Bookman Old Style" w:eastAsia="Times New Roman" w:hAnsi="Bookman Old Style" w:cs="Arial"/>
                <w:bCs/>
                <w:lang w:eastAsia="es-ES"/>
              </w:rPr>
              <w:t xml:space="preserve"> o de varias edificaciones en un mismo predio,</w:t>
            </w:r>
            <w:r w:rsidR="007E0DE2" w:rsidRPr="00342DA5">
              <w:rPr>
                <w:rFonts w:ascii="Bookman Old Style" w:eastAsia="Times New Roman" w:hAnsi="Bookman Old Style" w:cs="Arial"/>
                <w:bCs/>
                <w:color w:val="0000FF"/>
                <w:lang w:eastAsia="es-ES"/>
              </w:rPr>
              <w:t xml:space="preserve"> </w:t>
            </w:r>
            <w:r w:rsidR="007E0DE2" w:rsidRPr="00342DA5">
              <w:rPr>
                <w:rFonts w:ascii="Bookman Old Style" w:eastAsia="Times New Roman" w:hAnsi="Bookman Old Style" w:cs="Arial"/>
                <w:bCs/>
                <w:lang w:eastAsia="es-ES"/>
              </w:rPr>
              <w:t>que fue</w:t>
            </w:r>
            <w:r w:rsidR="007E0DE2">
              <w:rPr>
                <w:rFonts w:ascii="Bookman Old Style" w:eastAsia="Times New Roman" w:hAnsi="Bookman Old Style" w:cs="Arial"/>
                <w:bCs/>
                <w:lang w:eastAsia="es-ES"/>
              </w:rPr>
              <w:t>ron</w:t>
            </w:r>
            <w:r w:rsidR="007E0DE2" w:rsidRPr="00342DA5">
              <w:rPr>
                <w:rFonts w:ascii="Bookman Old Style" w:eastAsia="Times New Roman" w:hAnsi="Bookman Old Style" w:cs="Arial"/>
                <w:bCs/>
                <w:lang w:eastAsia="es-ES"/>
              </w:rPr>
              <w:t xml:space="preserve"> construida</w:t>
            </w:r>
            <w:r w:rsidR="007E0DE2">
              <w:rPr>
                <w:rFonts w:ascii="Bookman Old Style" w:eastAsia="Times New Roman" w:hAnsi="Bookman Old Style" w:cs="Arial"/>
                <w:bCs/>
                <w:lang w:eastAsia="es-ES"/>
              </w:rPr>
              <w:t>s, o que se encuentren en proceso de construcción habiendo concluido la obra gris</w:t>
            </w:r>
            <w:r w:rsidR="007E0DE2" w:rsidRPr="00342DA5">
              <w:rPr>
                <w:rFonts w:ascii="Bookman Old Style" w:eastAsia="Times New Roman" w:hAnsi="Bookman Old Style" w:cs="Arial"/>
                <w:bCs/>
                <w:lang w:eastAsia="es-ES"/>
              </w:rPr>
              <w:t xml:space="preserve"> sin obtener los permisos o licencias respectivas y que permite al propietario a:</w:t>
            </w:r>
          </w:p>
          <w:p w:rsidR="0087794E" w:rsidRPr="00342DA5" w:rsidRDefault="0087794E" w:rsidP="007E0DE2">
            <w:pPr>
              <w:jc w:val="both"/>
              <w:rPr>
                <w:rFonts w:ascii="Bookman Old Style" w:eastAsia="Times New Roman" w:hAnsi="Bookman Old Style" w:cs="Arial"/>
                <w:lang w:eastAsia="es-ES"/>
              </w:rPr>
            </w:pPr>
          </w:p>
          <w:p w:rsidR="007E0DE2" w:rsidRDefault="007E0DE2" w:rsidP="007E0DE2">
            <w:pPr>
              <w:jc w:val="both"/>
              <w:rPr>
                <w:rFonts w:ascii="Bookman Old Style" w:eastAsia="Times New Roman" w:hAnsi="Bookman Old Style" w:cs="Arial"/>
                <w:bCs/>
                <w:lang w:eastAsia="es-ES"/>
              </w:rPr>
            </w:pPr>
            <w:r w:rsidRPr="00342DA5">
              <w:rPr>
                <w:rFonts w:ascii="Bookman Old Style" w:eastAsia="Times New Roman" w:hAnsi="Bookman Old Style" w:cs="Arial"/>
                <w:bCs/>
                <w:lang w:eastAsia="es-ES"/>
              </w:rPr>
              <w:t xml:space="preserve">1.- </w:t>
            </w:r>
            <w:r w:rsidRPr="00EF2C56">
              <w:rPr>
                <w:rFonts w:ascii="Bookman Old Style" w:eastAsia="Times New Roman" w:hAnsi="Bookman Old Style" w:cs="Arial"/>
                <w:bCs/>
                <w:lang w:eastAsia="es-ES"/>
              </w:rPr>
              <w:t xml:space="preserve">Ingresar </w:t>
            </w:r>
            <w:r w:rsidRPr="00E96045">
              <w:rPr>
                <w:rFonts w:ascii="Bookman Old Style" w:eastAsia="Times New Roman" w:hAnsi="Bookman Old Style" w:cs="Arial"/>
                <w:bCs/>
                <w:lang w:eastAsia="es-ES"/>
              </w:rPr>
              <w:t>y</w:t>
            </w:r>
            <w:r w:rsidRPr="00EF2C56">
              <w:rPr>
                <w:rFonts w:ascii="Bookman Old Style" w:eastAsia="Times New Roman" w:hAnsi="Bookman Old Style" w:cs="Arial"/>
                <w:bCs/>
                <w:lang w:eastAsia="es-ES"/>
              </w:rPr>
              <w:t xml:space="preserve"> actualizar  en el catastro municipal las edificaciones que sean reconocidas;</w:t>
            </w:r>
          </w:p>
          <w:p w:rsidR="0087794E" w:rsidRPr="00342DA5" w:rsidRDefault="0087794E" w:rsidP="007E0DE2">
            <w:pPr>
              <w:jc w:val="both"/>
              <w:rPr>
                <w:rFonts w:ascii="Bookman Old Style" w:eastAsia="Times New Roman" w:hAnsi="Bookman Old Style" w:cs="Arial"/>
                <w:bCs/>
                <w:lang w:eastAsia="es-ES"/>
              </w:rPr>
            </w:pPr>
          </w:p>
          <w:p w:rsidR="007E0DE2" w:rsidRDefault="007E0DE2" w:rsidP="007E0DE2">
            <w:pPr>
              <w:jc w:val="both"/>
              <w:rPr>
                <w:rFonts w:ascii="Bookman Old Style" w:eastAsia="Times New Roman" w:hAnsi="Bookman Old Style" w:cs="Arial"/>
                <w:bCs/>
                <w:lang w:eastAsia="es-ES"/>
              </w:rPr>
            </w:pPr>
            <w:r w:rsidRPr="00342DA5">
              <w:rPr>
                <w:rFonts w:ascii="Bookman Old Style" w:eastAsia="Times New Roman" w:hAnsi="Bookman Old Style" w:cs="Arial"/>
                <w:bCs/>
                <w:lang w:eastAsia="es-ES"/>
              </w:rPr>
              <w:t xml:space="preserve">2.- </w:t>
            </w:r>
            <w:r>
              <w:rPr>
                <w:rFonts w:ascii="Bookman Old Style" w:eastAsia="Times New Roman" w:hAnsi="Bookman Old Style" w:cs="Arial"/>
                <w:bCs/>
                <w:lang w:eastAsia="es-ES"/>
              </w:rPr>
              <w:t xml:space="preserve">Reconocer y regularizar </w:t>
            </w:r>
            <w:r w:rsidRPr="00E96045">
              <w:rPr>
                <w:rFonts w:ascii="Bookman Old Style" w:eastAsia="Times New Roman" w:hAnsi="Bookman Old Style" w:cs="Arial"/>
                <w:bCs/>
                <w:lang w:eastAsia="es-ES"/>
              </w:rPr>
              <w:t xml:space="preserve">ampliaciones existentes </w:t>
            </w:r>
            <w:r w:rsidRPr="00342DA5">
              <w:rPr>
                <w:rFonts w:ascii="Bookman Old Style" w:eastAsia="Times New Roman" w:hAnsi="Bookman Old Style" w:cs="Arial"/>
                <w:bCs/>
                <w:lang w:eastAsia="es-ES"/>
              </w:rPr>
              <w:t xml:space="preserve">o </w:t>
            </w:r>
            <w:r w:rsidRPr="00EF2C56">
              <w:rPr>
                <w:rFonts w:ascii="Bookman Old Style" w:eastAsia="Times New Roman" w:hAnsi="Bookman Old Style" w:cs="Arial"/>
                <w:bCs/>
                <w:lang w:eastAsia="es-ES"/>
              </w:rPr>
              <w:t>modificaciones</w:t>
            </w:r>
            <w:r>
              <w:rPr>
                <w:rFonts w:ascii="Bookman Old Style" w:eastAsia="Times New Roman" w:hAnsi="Bookman Old Style" w:cs="Arial"/>
                <w:bCs/>
                <w:lang w:eastAsia="es-ES"/>
              </w:rPr>
              <w:t xml:space="preserve"> hechas sin el debido licenciamiento, en edificaciones </w:t>
            </w:r>
            <w:r w:rsidRPr="00EF2C56">
              <w:rPr>
                <w:rFonts w:ascii="Bookman Old Style" w:eastAsia="Times New Roman" w:hAnsi="Bookman Old Style" w:cs="Arial"/>
                <w:bCs/>
                <w:lang w:eastAsia="es-ES"/>
              </w:rPr>
              <w:t>anteriormente autorizadas, licenciadas o reconocidas;</w:t>
            </w:r>
          </w:p>
          <w:p w:rsidR="0087794E" w:rsidRDefault="0087794E" w:rsidP="007E0DE2">
            <w:pPr>
              <w:jc w:val="both"/>
              <w:rPr>
                <w:rFonts w:ascii="Bookman Old Style" w:eastAsia="Times New Roman" w:hAnsi="Bookman Old Style" w:cs="Arial"/>
                <w:bCs/>
                <w:lang w:eastAsia="es-ES"/>
              </w:rPr>
            </w:pPr>
          </w:p>
          <w:p w:rsidR="007E0DE2" w:rsidRDefault="007E0DE2" w:rsidP="007E0DE2">
            <w:pPr>
              <w:jc w:val="both"/>
              <w:rPr>
                <w:rFonts w:ascii="Bookman Old Style" w:eastAsia="Times New Roman" w:hAnsi="Bookman Old Style" w:cs="Arial"/>
                <w:bCs/>
                <w:lang w:eastAsia="es-ES"/>
              </w:rPr>
            </w:pPr>
            <w:r>
              <w:rPr>
                <w:rFonts w:ascii="Bookman Old Style" w:eastAsia="Times New Roman" w:hAnsi="Bookman Old Style" w:cs="Arial"/>
                <w:bCs/>
                <w:lang w:eastAsia="es-ES"/>
              </w:rPr>
              <w:t>3.- Acceder a la Licencia Metropolitana Urbanística LMU 20 que autoriza el reforzamiento estructural según lo previsto en la Ordenanza Metropolitana 156 y su reforma en la Ordenanza Metropolitana 433 en su Artículo 80, de ser el caso</w:t>
            </w:r>
          </w:p>
          <w:p w:rsidR="0087794E" w:rsidRPr="00EF2C56" w:rsidRDefault="0087794E" w:rsidP="007E0DE2">
            <w:pPr>
              <w:jc w:val="both"/>
              <w:rPr>
                <w:rFonts w:ascii="Bookman Old Style" w:eastAsia="Times New Roman" w:hAnsi="Bookman Old Style" w:cs="Arial"/>
                <w:bCs/>
                <w:lang w:eastAsia="es-ES"/>
              </w:rPr>
            </w:pPr>
          </w:p>
          <w:p w:rsidR="007E0DE2" w:rsidRDefault="007E0DE2" w:rsidP="007E0DE2">
            <w:pPr>
              <w:jc w:val="both"/>
              <w:rPr>
                <w:rFonts w:ascii="Bookman Old Style" w:eastAsia="Times New Roman" w:hAnsi="Bookman Old Style" w:cs="Arial"/>
                <w:bCs/>
                <w:lang w:eastAsia="es-ES"/>
              </w:rPr>
            </w:pPr>
            <w:r>
              <w:rPr>
                <w:rFonts w:ascii="Bookman Old Style" w:eastAsia="Times New Roman" w:hAnsi="Bookman Old Style" w:cs="Arial"/>
                <w:bCs/>
                <w:lang w:eastAsia="es-ES"/>
              </w:rPr>
              <w:t>4</w:t>
            </w:r>
            <w:r w:rsidRPr="00AD3991">
              <w:rPr>
                <w:rFonts w:ascii="Bookman Old Style" w:eastAsia="Times New Roman" w:hAnsi="Bookman Old Style" w:cs="Arial"/>
                <w:bCs/>
                <w:color w:val="7030A0"/>
                <w:lang w:eastAsia="es-ES"/>
              </w:rPr>
              <w:t xml:space="preserve">.- </w:t>
            </w:r>
            <w:r>
              <w:rPr>
                <w:rFonts w:ascii="Bookman Old Style" w:eastAsia="Times New Roman" w:hAnsi="Bookman Old Style" w:cs="Arial"/>
                <w:bCs/>
                <w:lang w:eastAsia="es-ES"/>
              </w:rPr>
              <w:t>De ser su interés, declarar en P</w:t>
            </w:r>
            <w:r w:rsidRPr="00AD3991">
              <w:rPr>
                <w:rFonts w:ascii="Bookman Old Style" w:eastAsia="Times New Roman" w:hAnsi="Bookman Old Style" w:cs="Arial"/>
                <w:bCs/>
                <w:lang w:eastAsia="es-ES"/>
              </w:rPr>
              <w:t xml:space="preserve">ropiedad Horizontal las unidades constructivas independientes e individualizadas de la edificación </w:t>
            </w:r>
            <w:r w:rsidRPr="00AD3991">
              <w:rPr>
                <w:rFonts w:ascii="Bookman Old Style" w:eastAsia="Times New Roman" w:hAnsi="Bookman Old Style" w:cs="Arial"/>
                <w:bCs/>
                <w:lang w:eastAsia="es-ES"/>
              </w:rPr>
              <w:lastRenderedPageBreak/>
              <w:t>reconocida</w:t>
            </w:r>
            <w:r>
              <w:rPr>
                <w:rFonts w:ascii="Bookman Old Style" w:eastAsia="Times New Roman" w:hAnsi="Bookman Old Style" w:cs="Arial"/>
                <w:bCs/>
                <w:lang w:eastAsia="es-ES"/>
              </w:rPr>
              <w:t xml:space="preserve"> conforme a la normativa vigente; </w:t>
            </w:r>
          </w:p>
          <w:p w:rsidR="0087794E" w:rsidRDefault="0087794E" w:rsidP="007E0DE2">
            <w:pPr>
              <w:jc w:val="both"/>
              <w:rPr>
                <w:rFonts w:ascii="Bookman Old Style" w:eastAsia="Times New Roman" w:hAnsi="Bookman Old Style" w:cs="Arial"/>
                <w:bCs/>
                <w:lang w:eastAsia="es-ES"/>
              </w:rPr>
            </w:pPr>
          </w:p>
          <w:p w:rsidR="0087794E" w:rsidRDefault="007E0DE2" w:rsidP="007E0DE2">
            <w:pPr>
              <w:jc w:val="both"/>
              <w:rPr>
                <w:rFonts w:ascii="Bookman Old Style" w:eastAsia="Times New Roman" w:hAnsi="Bookman Old Style" w:cs="Arial"/>
                <w:bCs/>
                <w:lang w:eastAsia="es-ES"/>
              </w:rPr>
            </w:pPr>
            <w:r>
              <w:rPr>
                <w:rFonts w:ascii="Bookman Old Style" w:eastAsia="Times New Roman" w:hAnsi="Bookman Old Style" w:cs="Arial"/>
                <w:bCs/>
                <w:lang w:eastAsia="es-ES"/>
              </w:rPr>
              <w:t>5</w:t>
            </w:r>
            <w:r w:rsidRPr="00342DA5">
              <w:rPr>
                <w:rFonts w:ascii="Bookman Old Style" w:eastAsia="Times New Roman" w:hAnsi="Bookman Old Style" w:cs="Arial"/>
                <w:bCs/>
                <w:lang w:eastAsia="es-ES"/>
              </w:rPr>
              <w:t xml:space="preserve">.- </w:t>
            </w:r>
            <w:r>
              <w:rPr>
                <w:rFonts w:ascii="Bookman Old Style" w:eastAsia="Times New Roman" w:hAnsi="Bookman Old Style" w:cs="Arial"/>
                <w:bCs/>
                <w:lang w:eastAsia="es-ES"/>
              </w:rPr>
              <w:t>Inscribir en el Registro de la Propiedad los predios resultantes de la regularización y/o consecuente Declaratoria de Propiedad Horizontal; y,</w:t>
            </w:r>
          </w:p>
          <w:p w:rsidR="007E0DE2" w:rsidRDefault="007E0DE2" w:rsidP="007E0DE2">
            <w:pPr>
              <w:jc w:val="both"/>
              <w:rPr>
                <w:rFonts w:ascii="Bookman Old Style" w:eastAsia="Times New Roman" w:hAnsi="Bookman Old Style" w:cs="Arial"/>
                <w:bCs/>
                <w:lang w:eastAsia="es-ES"/>
              </w:rPr>
            </w:pPr>
            <w:r>
              <w:rPr>
                <w:rFonts w:ascii="Bookman Old Style" w:eastAsia="Times New Roman" w:hAnsi="Bookman Old Style" w:cs="Arial"/>
                <w:bCs/>
                <w:lang w:eastAsia="es-ES"/>
              </w:rPr>
              <w:t xml:space="preserve"> </w:t>
            </w:r>
          </w:p>
          <w:p w:rsidR="007E0DE2" w:rsidRDefault="007E0DE2" w:rsidP="007E0DE2">
            <w:pPr>
              <w:jc w:val="both"/>
              <w:rPr>
                <w:rFonts w:ascii="Bookman Old Style" w:eastAsia="Times New Roman" w:hAnsi="Bookman Old Style" w:cs="Arial"/>
                <w:bCs/>
                <w:lang w:eastAsia="es-ES"/>
              </w:rPr>
            </w:pPr>
            <w:r>
              <w:rPr>
                <w:rFonts w:ascii="Bookman Old Style" w:eastAsia="Times New Roman" w:hAnsi="Bookman Old Style" w:cs="Arial"/>
                <w:bCs/>
                <w:lang w:eastAsia="es-ES"/>
              </w:rPr>
              <w:t xml:space="preserve">6. Acceder al régimen de estímulos e incentivos previstos en la presente ordenanza. </w:t>
            </w:r>
          </w:p>
          <w:p w:rsidR="0087794E" w:rsidRDefault="0087794E" w:rsidP="007E0DE2">
            <w:pPr>
              <w:jc w:val="both"/>
              <w:rPr>
                <w:rFonts w:ascii="Bookman Old Style" w:eastAsia="Times New Roman" w:hAnsi="Bookman Old Style" w:cs="Arial"/>
                <w:bCs/>
                <w:lang w:eastAsia="es-ES"/>
              </w:rPr>
            </w:pPr>
          </w:p>
          <w:p w:rsidR="007E0DE2" w:rsidRDefault="007E0DE2" w:rsidP="007E0DE2">
            <w:pPr>
              <w:jc w:val="both"/>
              <w:rPr>
                <w:rFonts w:ascii="Bookman Old Style" w:eastAsia="Times New Roman" w:hAnsi="Bookman Old Style" w:cs="Arial"/>
                <w:bCs/>
                <w:lang w:eastAsia="es-ES"/>
              </w:rPr>
            </w:pPr>
            <w:r w:rsidRPr="00342DA5">
              <w:rPr>
                <w:rFonts w:ascii="Bookman Old Style" w:eastAsia="Times New Roman" w:hAnsi="Bookman Old Style" w:cs="Arial"/>
                <w:bCs/>
                <w:lang w:eastAsia="es-ES"/>
              </w:rPr>
              <w:t>El proceso de licenciamiento únicamente recono</w:t>
            </w:r>
            <w:r>
              <w:rPr>
                <w:rFonts w:ascii="Bookman Old Style" w:eastAsia="Times New Roman" w:hAnsi="Bookman Old Style" w:cs="Arial"/>
                <w:bCs/>
                <w:lang w:eastAsia="es-ES"/>
              </w:rPr>
              <w:t>ce las edificaciones existentes, o en proceso constructivo habiendo concluido la obra gris</w:t>
            </w:r>
            <w:r w:rsidRPr="00342DA5">
              <w:rPr>
                <w:rFonts w:ascii="Bookman Old Style" w:eastAsia="Times New Roman" w:hAnsi="Bookman Old Style" w:cs="Arial"/>
                <w:bCs/>
                <w:lang w:eastAsia="es-ES"/>
              </w:rPr>
              <w:t xml:space="preserve"> y no legaliza, o regulariza las actividades de cualquier naturaleza que se realizan en la misma.</w:t>
            </w:r>
            <w:r>
              <w:rPr>
                <w:rFonts w:ascii="Bookman Old Style" w:eastAsia="Times New Roman" w:hAnsi="Bookman Old Style" w:cs="Arial"/>
                <w:bCs/>
                <w:lang w:eastAsia="es-ES"/>
              </w:rPr>
              <w:t xml:space="preserve"> Es decir, no sustituye o reemplaza de ninguna manera la obligatoriedad de obtener una LUAE.</w:t>
            </w:r>
          </w:p>
          <w:p w:rsidR="00AC456E" w:rsidRPr="00342DA5" w:rsidRDefault="00AC456E" w:rsidP="00342DA5">
            <w:pPr>
              <w:jc w:val="both"/>
              <w:rPr>
                <w:rFonts w:ascii="Bookman Old Style" w:eastAsia="Times New Roman" w:hAnsi="Bookman Old Style" w:cs="Arial"/>
                <w:bCs/>
                <w:lang w:eastAsia="es-ES"/>
              </w:rPr>
            </w:pPr>
          </w:p>
          <w:p w:rsidR="00342DA5" w:rsidRPr="00342DA5" w:rsidRDefault="00342DA5" w:rsidP="00342DA5">
            <w:pPr>
              <w:jc w:val="both"/>
              <w:rPr>
                <w:rFonts w:ascii="Bookman Old Style" w:eastAsia="Times New Roman" w:hAnsi="Bookman Old Style" w:cs="Arial"/>
                <w:lang w:eastAsia="es-ES"/>
              </w:rPr>
            </w:pPr>
          </w:p>
          <w:p w:rsidR="007E0DE2" w:rsidRDefault="00342DA5" w:rsidP="007E0DE2">
            <w:pPr>
              <w:jc w:val="both"/>
              <w:rPr>
                <w:rFonts w:ascii="Bookman Old Style" w:eastAsia="Times New Roman" w:hAnsi="Bookman Old Style" w:cs="Arial"/>
                <w:lang w:eastAsia="es-ES"/>
              </w:rPr>
            </w:pPr>
            <w:r w:rsidRPr="00342DA5">
              <w:rPr>
                <w:rFonts w:ascii="Bookman Old Style" w:eastAsia="Times New Roman" w:hAnsi="Bookman Old Style" w:cs="Arial"/>
                <w:b/>
                <w:lang w:eastAsia="es-ES"/>
              </w:rPr>
              <w:t>Artículo 4.- Objetivos específicos.-</w:t>
            </w:r>
            <w:r w:rsidRPr="00342DA5">
              <w:rPr>
                <w:rFonts w:ascii="Bookman Old Style" w:eastAsia="Times New Roman" w:hAnsi="Bookman Old Style" w:cs="Arial"/>
                <w:lang w:eastAsia="es-ES"/>
              </w:rPr>
              <w:t xml:space="preserve"> </w:t>
            </w:r>
            <w:r w:rsidR="007E0DE2" w:rsidRPr="00342DA5">
              <w:rPr>
                <w:rFonts w:ascii="Bookman Old Style" w:eastAsia="Times New Roman" w:hAnsi="Bookman Old Style" w:cs="Arial"/>
                <w:lang w:eastAsia="es-ES"/>
              </w:rPr>
              <w:t>La presente Ordenanza tiene como objetivos específicos los siguientes:</w:t>
            </w:r>
          </w:p>
          <w:p w:rsidR="007E0DE2" w:rsidRDefault="007E0DE2" w:rsidP="007E0DE2">
            <w:pPr>
              <w:pStyle w:val="Prrafodelista"/>
              <w:numPr>
                <w:ilvl w:val="0"/>
                <w:numId w:val="6"/>
              </w:numPr>
              <w:jc w:val="both"/>
              <w:rPr>
                <w:rFonts w:ascii="Bookman Old Style" w:eastAsia="Times New Roman" w:hAnsi="Bookman Old Style" w:cs="Arial"/>
                <w:lang w:eastAsia="es-ES"/>
              </w:rPr>
            </w:pPr>
            <w:r>
              <w:rPr>
                <w:rFonts w:ascii="Bookman Old Style" w:eastAsia="Times New Roman" w:hAnsi="Bookman Old Style" w:cs="Arial"/>
                <w:lang w:eastAsia="es-ES"/>
              </w:rPr>
              <w:t>Ampliar la seguridad jurídica y física del patrimonio edificado público y privado en el DMQ.</w:t>
            </w:r>
          </w:p>
          <w:p w:rsidR="007E0DE2" w:rsidRDefault="007E0DE2" w:rsidP="007E0DE2">
            <w:pPr>
              <w:pStyle w:val="Prrafodelista"/>
              <w:jc w:val="both"/>
              <w:rPr>
                <w:rFonts w:ascii="Bookman Old Style" w:eastAsia="Times New Roman" w:hAnsi="Bookman Old Style" w:cs="Arial"/>
                <w:lang w:eastAsia="es-ES"/>
              </w:rPr>
            </w:pPr>
          </w:p>
          <w:p w:rsidR="007E0DE2" w:rsidRPr="000C7B9E" w:rsidRDefault="007E0DE2" w:rsidP="007E0DE2">
            <w:pPr>
              <w:pStyle w:val="Prrafodelista"/>
              <w:numPr>
                <w:ilvl w:val="0"/>
                <w:numId w:val="6"/>
              </w:numPr>
              <w:jc w:val="both"/>
              <w:rPr>
                <w:rFonts w:ascii="Bookman Old Style" w:eastAsia="Times New Roman" w:hAnsi="Bookman Old Style" w:cs="Arial"/>
                <w:lang w:eastAsia="es-ES"/>
              </w:rPr>
            </w:pPr>
            <w:r w:rsidRPr="000C7B9E">
              <w:rPr>
                <w:rFonts w:ascii="Bookman Old Style" w:eastAsia="Times New Roman" w:hAnsi="Bookman Old Style" w:cs="Arial"/>
                <w:lang w:eastAsia="es-ES"/>
              </w:rPr>
              <w:t>Actualizar el catastro y el registro de la propiedad con los inmuebles edificados</w:t>
            </w:r>
          </w:p>
          <w:p w:rsidR="007E0DE2" w:rsidRPr="00E453C3" w:rsidRDefault="007E0DE2" w:rsidP="007E0DE2">
            <w:pPr>
              <w:ind w:left="360"/>
              <w:jc w:val="both"/>
              <w:rPr>
                <w:rFonts w:ascii="Bookman Old Style" w:eastAsia="Times New Roman" w:hAnsi="Bookman Old Style" w:cs="Arial"/>
                <w:lang w:eastAsia="es-ES"/>
              </w:rPr>
            </w:pPr>
            <w:r>
              <w:rPr>
                <w:rFonts w:ascii="Bookman Old Style" w:eastAsia="Times New Roman" w:hAnsi="Bookman Old Style" w:cs="Arial"/>
                <w:lang w:eastAsia="es-ES"/>
              </w:rPr>
              <w:t xml:space="preserve">c) </w:t>
            </w:r>
            <w:r w:rsidRPr="00E453C3">
              <w:rPr>
                <w:rFonts w:ascii="Bookman Old Style" w:eastAsia="Times New Roman" w:hAnsi="Bookman Old Style" w:cs="Arial"/>
                <w:lang w:eastAsia="es-ES"/>
              </w:rPr>
              <w:t xml:space="preserve">Consolidar una ciudad ordenada con un catastro actualizado </w:t>
            </w:r>
          </w:p>
          <w:p w:rsidR="007E0DE2" w:rsidRPr="00BF0470" w:rsidRDefault="007E0DE2" w:rsidP="007E0DE2">
            <w:pPr>
              <w:ind w:firstLine="360"/>
              <w:jc w:val="both"/>
              <w:rPr>
                <w:rFonts w:ascii="Bookman Old Style" w:eastAsia="Times New Roman" w:hAnsi="Bookman Old Style" w:cs="Arial"/>
                <w:b/>
                <w:lang w:eastAsia="es-ES"/>
              </w:rPr>
            </w:pPr>
            <w:r>
              <w:rPr>
                <w:rFonts w:ascii="Bookman Old Style" w:eastAsia="Times New Roman" w:hAnsi="Bookman Old Style" w:cs="Arial"/>
                <w:lang w:eastAsia="es-ES"/>
              </w:rPr>
              <w:t xml:space="preserve">d) </w:t>
            </w:r>
            <w:r w:rsidRPr="00BF0470">
              <w:rPr>
                <w:rFonts w:ascii="Bookman Old Style" w:eastAsia="Times New Roman" w:hAnsi="Bookman Old Style" w:cs="Arial"/>
                <w:lang w:eastAsia="es-ES"/>
              </w:rPr>
              <w:t xml:space="preserve">Proceder al reconocimiento de edificios de propiedad pública </w:t>
            </w:r>
          </w:p>
          <w:p w:rsidR="007E0DE2" w:rsidRDefault="007E0DE2" w:rsidP="007E0DE2">
            <w:pPr>
              <w:ind w:left="360"/>
              <w:jc w:val="both"/>
              <w:rPr>
                <w:rFonts w:ascii="Bookman Old Style" w:eastAsia="Times New Roman" w:hAnsi="Bookman Old Style" w:cs="Arial"/>
                <w:lang w:eastAsia="es-ES"/>
              </w:rPr>
            </w:pPr>
            <w:r>
              <w:rPr>
                <w:rFonts w:ascii="Bookman Old Style" w:eastAsia="Times New Roman" w:hAnsi="Bookman Old Style" w:cs="Arial"/>
                <w:lang w:eastAsia="es-ES"/>
              </w:rPr>
              <w:t xml:space="preserve">e) </w:t>
            </w:r>
            <w:r w:rsidRPr="00BF0470">
              <w:rPr>
                <w:rFonts w:ascii="Bookman Old Style" w:eastAsia="Times New Roman" w:hAnsi="Bookman Old Style" w:cs="Arial"/>
                <w:lang w:eastAsia="es-ES"/>
              </w:rPr>
              <w:t xml:space="preserve">Fomentar la resiliencia de la ciudad al </w:t>
            </w:r>
            <w:r>
              <w:rPr>
                <w:rFonts w:ascii="Bookman Old Style" w:eastAsia="Times New Roman" w:hAnsi="Bookman Old Style" w:cs="Arial"/>
                <w:lang w:eastAsia="es-ES"/>
              </w:rPr>
              <w:t xml:space="preserve">reducir la vulnerabilidad estructural y </w:t>
            </w:r>
            <w:r w:rsidRPr="00BF0470">
              <w:rPr>
                <w:rFonts w:ascii="Bookman Old Style" w:eastAsia="Times New Roman" w:hAnsi="Bookman Old Style" w:cs="Arial"/>
                <w:lang w:eastAsia="es-ES"/>
              </w:rPr>
              <w:t>mejorar la calidad de las edificaciones</w:t>
            </w:r>
            <w:r>
              <w:rPr>
                <w:rFonts w:ascii="Bookman Old Style" w:eastAsia="Times New Roman" w:hAnsi="Bookman Old Style" w:cs="Arial"/>
                <w:lang w:eastAsia="es-ES"/>
              </w:rPr>
              <w:t xml:space="preserve">. </w:t>
            </w:r>
          </w:p>
          <w:p w:rsidR="007E0DE2" w:rsidRDefault="007E0DE2" w:rsidP="007E0DE2">
            <w:pPr>
              <w:ind w:left="360"/>
              <w:jc w:val="both"/>
              <w:rPr>
                <w:rFonts w:ascii="Bookman Old Style" w:eastAsia="Times New Roman" w:hAnsi="Bookman Old Style" w:cs="Arial"/>
                <w:lang w:eastAsia="es-ES"/>
              </w:rPr>
            </w:pPr>
            <w:r>
              <w:rPr>
                <w:rFonts w:ascii="Bookman Old Style" w:eastAsia="Times New Roman" w:hAnsi="Bookman Old Style" w:cs="Arial"/>
                <w:lang w:eastAsia="es-ES"/>
              </w:rPr>
              <w:t>f) Promover procesos de regularización y formalización de la tenencia y de los procesos constructivos de las edificaciones informales en el DMQ</w:t>
            </w:r>
          </w:p>
          <w:p w:rsidR="001227ED" w:rsidRDefault="001227ED" w:rsidP="001227ED">
            <w:pPr>
              <w:spacing w:after="100" w:afterAutospacing="1"/>
              <w:contextualSpacing/>
              <w:jc w:val="both"/>
              <w:rPr>
                <w:rFonts w:ascii="Bookman Old Style" w:eastAsia="Times New Roman" w:hAnsi="Bookman Old Style" w:cs="Arial"/>
                <w:lang w:eastAsia="es-ES"/>
              </w:rPr>
            </w:pPr>
          </w:p>
          <w:p w:rsidR="007E0DE2" w:rsidRDefault="007E0DE2" w:rsidP="007E0DE2">
            <w:pPr>
              <w:jc w:val="both"/>
              <w:rPr>
                <w:rFonts w:ascii="Bookman Old Style" w:eastAsia="Times New Roman" w:hAnsi="Bookman Old Style" w:cs="Arial"/>
                <w:lang w:eastAsia="es-ES"/>
              </w:rPr>
            </w:pPr>
            <w:r>
              <w:rPr>
                <w:rFonts w:ascii="Bookman Old Style" w:eastAsia="Times New Roman" w:hAnsi="Bookman Old Style" w:cs="Arial"/>
                <w:b/>
                <w:lang w:eastAsia="es-ES"/>
              </w:rPr>
              <w:t xml:space="preserve">Artículo 6. Aplicabilidad.- </w:t>
            </w:r>
            <w:r>
              <w:rPr>
                <w:rFonts w:ascii="Bookman Old Style" w:eastAsia="Times New Roman" w:hAnsi="Bookman Old Style" w:cs="Arial"/>
                <w:lang w:eastAsia="es-ES"/>
              </w:rPr>
              <w:t xml:space="preserve">El proceso de regularización será adoptado por los propietarios o apoderados de las siguientes edificaciones construidas sin permisos en el Distrito Metropolitano de Quito: </w:t>
            </w:r>
          </w:p>
          <w:p w:rsidR="0087794E" w:rsidRDefault="0087794E" w:rsidP="007E0DE2">
            <w:pPr>
              <w:jc w:val="both"/>
              <w:rPr>
                <w:rFonts w:ascii="Bookman Old Style" w:eastAsia="Times New Roman" w:hAnsi="Bookman Old Style" w:cs="Arial"/>
                <w:lang w:eastAsia="es-ES"/>
              </w:rPr>
            </w:pPr>
          </w:p>
          <w:p w:rsidR="0087794E" w:rsidRDefault="007E0DE2" w:rsidP="007E0DE2">
            <w:pPr>
              <w:pStyle w:val="Prrafodelista"/>
              <w:numPr>
                <w:ilvl w:val="0"/>
                <w:numId w:val="11"/>
              </w:numPr>
              <w:jc w:val="both"/>
              <w:rPr>
                <w:rFonts w:ascii="Bookman Old Style" w:eastAsia="Times New Roman" w:hAnsi="Bookman Old Style" w:cs="Arial"/>
                <w:lang w:eastAsia="es-ES"/>
              </w:rPr>
            </w:pPr>
            <w:r w:rsidRPr="0087794E">
              <w:rPr>
                <w:rFonts w:ascii="Bookman Old Style" w:eastAsia="Times New Roman" w:hAnsi="Bookman Old Style" w:cs="Arial"/>
                <w:lang w:eastAsia="es-ES"/>
              </w:rPr>
              <w:t>Modificaciones o ampliaciones realizadas sobre inmuebles que  contaban con permisos, licencias de construcción o  licencia de reconocimiento obtenidas anteriormente;</w:t>
            </w:r>
          </w:p>
          <w:p w:rsidR="0087794E" w:rsidRDefault="0087794E" w:rsidP="0087794E">
            <w:pPr>
              <w:pStyle w:val="Prrafodelista"/>
              <w:jc w:val="both"/>
              <w:rPr>
                <w:rFonts w:ascii="Bookman Old Style" w:eastAsia="Times New Roman" w:hAnsi="Bookman Old Style" w:cs="Arial"/>
                <w:lang w:eastAsia="es-ES"/>
              </w:rPr>
            </w:pPr>
          </w:p>
          <w:p w:rsidR="0087794E" w:rsidRDefault="0087794E" w:rsidP="00AF5AC9">
            <w:pPr>
              <w:pStyle w:val="Prrafodelista"/>
              <w:numPr>
                <w:ilvl w:val="0"/>
                <w:numId w:val="11"/>
              </w:numPr>
              <w:jc w:val="both"/>
              <w:rPr>
                <w:rFonts w:ascii="Bookman Old Style" w:eastAsia="Times New Roman" w:hAnsi="Bookman Old Style" w:cs="Arial"/>
                <w:lang w:eastAsia="es-ES"/>
              </w:rPr>
            </w:pPr>
            <w:r w:rsidRPr="0087794E">
              <w:rPr>
                <w:rFonts w:ascii="Bookman Old Style" w:eastAsia="Times New Roman" w:hAnsi="Bookman Old Style" w:cs="Arial"/>
                <w:lang w:eastAsia="es-ES"/>
              </w:rPr>
              <w:t>E</w:t>
            </w:r>
            <w:r w:rsidR="007E0DE2" w:rsidRPr="0087794E">
              <w:rPr>
                <w:rFonts w:ascii="Bookman Old Style" w:eastAsia="Times New Roman" w:hAnsi="Bookman Old Style" w:cs="Arial"/>
                <w:lang w:eastAsia="es-ES"/>
              </w:rPr>
              <w:t xml:space="preserve">dificaciones existentes ejecutadas en zonas de riesgo mitigable, debidamente avaladas por la Dirección Metropolitana de Gestión de Riesgos que justifiquen la ejecución de obras de mitigación de riesgos en concordancia con el estudio de mecánica de suelos que garanticen la estabilidad el suelo y la seguridad constructiva de la edificación.  </w:t>
            </w:r>
          </w:p>
          <w:p w:rsidR="0087794E" w:rsidRPr="0087794E" w:rsidRDefault="0087794E" w:rsidP="0087794E">
            <w:pPr>
              <w:pStyle w:val="Prrafodelista"/>
              <w:rPr>
                <w:rFonts w:ascii="Bookman Old Style" w:eastAsia="Times New Roman" w:hAnsi="Bookman Old Style" w:cs="Arial"/>
                <w:lang w:eastAsia="es-ES"/>
              </w:rPr>
            </w:pPr>
          </w:p>
          <w:p w:rsidR="0087794E" w:rsidRPr="0087794E" w:rsidRDefault="007E0DE2" w:rsidP="00D1694D">
            <w:pPr>
              <w:pStyle w:val="Prrafodelista"/>
              <w:numPr>
                <w:ilvl w:val="0"/>
                <w:numId w:val="11"/>
              </w:numPr>
              <w:spacing w:after="100" w:afterAutospacing="1"/>
              <w:jc w:val="both"/>
              <w:rPr>
                <w:rFonts w:ascii="Bookman Old Style" w:eastAsia="Times New Roman" w:hAnsi="Bookman Old Style" w:cs="Arial"/>
                <w:color w:val="000000" w:themeColor="text1"/>
                <w:lang w:eastAsia="es-ES"/>
              </w:rPr>
            </w:pPr>
            <w:r w:rsidRPr="0087794E">
              <w:rPr>
                <w:rFonts w:ascii="Bookman Old Style" w:eastAsia="Times New Roman" w:hAnsi="Bookman Old Style" w:cs="Arial"/>
                <w:lang w:eastAsia="es-ES"/>
              </w:rPr>
              <w:t xml:space="preserve">Edificaciones que se encuentren en proceso constructivo, </w:t>
            </w:r>
            <w:r w:rsidRPr="0087794E">
              <w:rPr>
                <w:rFonts w:ascii="Bookman Old Style" w:eastAsia="Times New Roman" w:hAnsi="Bookman Old Style" w:cs="Arial"/>
                <w:bCs/>
                <w:lang w:eastAsia="es-ES"/>
              </w:rPr>
              <w:t>habiendo concluido la obra gris.</w:t>
            </w:r>
          </w:p>
          <w:p w:rsidR="0087794E" w:rsidRPr="0087794E" w:rsidRDefault="0087794E" w:rsidP="0087794E">
            <w:pPr>
              <w:pStyle w:val="Prrafodelista"/>
              <w:rPr>
                <w:rFonts w:ascii="Bookman Old Style" w:eastAsia="Times New Roman" w:hAnsi="Bookman Old Style" w:cs="Arial"/>
                <w:color w:val="000000" w:themeColor="text1"/>
                <w:lang w:eastAsia="es-ES"/>
              </w:rPr>
            </w:pPr>
          </w:p>
          <w:p w:rsidR="007E0DE2" w:rsidRPr="0087794E" w:rsidRDefault="007E0DE2" w:rsidP="00D1694D">
            <w:pPr>
              <w:pStyle w:val="Prrafodelista"/>
              <w:numPr>
                <w:ilvl w:val="0"/>
                <w:numId w:val="11"/>
              </w:numPr>
              <w:spacing w:after="100" w:afterAutospacing="1"/>
              <w:jc w:val="both"/>
              <w:rPr>
                <w:rFonts w:ascii="Bookman Old Style" w:eastAsia="Times New Roman" w:hAnsi="Bookman Old Style" w:cs="Arial"/>
                <w:color w:val="000000" w:themeColor="text1"/>
                <w:lang w:eastAsia="es-ES"/>
              </w:rPr>
            </w:pPr>
            <w:r w:rsidRPr="0087794E">
              <w:rPr>
                <w:rFonts w:ascii="Bookman Old Style" w:eastAsia="Times New Roman" w:hAnsi="Bookman Old Style" w:cs="Arial"/>
                <w:color w:val="000000" w:themeColor="text1"/>
                <w:lang w:eastAsia="es-ES"/>
              </w:rPr>
              <w:t xml:space="preserve">Edificaciones existentes cuyas condiciones de implantación y ocupación sobrepasen las condiciones especificadas en la normativa vigente y de acuerdo a esta ordenanza. </w:t>
            </w:r>
          </w:p>
          <w:p w:rsidR="007E0DE2" w:rsidRDefault="007E0DE2" w:rsidP="007E0DE2">
            <w:pPr>
              <w:spacing w:after="100" w:afterAutospacing="1"/>
              <w:jc w:val="both"/>
              <w:rPr>
                <w:rFonts w:ascii="Bookman Old Style" w:eastAsia="Times New Roman" w:hAnsi="Bookman Old Style" w:cs="Arial"/>
                <w:b/>
                <w:color w:val="000000" w:themeColor="text1"/>
                <w:lang w:eastAsia="es-ES"/>
              </w:rPr>
            </w:pPr>
            <w:r w:rsidRPr="00E453C3">
              <w:rPr>
                <w:rFonts w:ascii="Bookman Old Style" w:eastAsia="Times New Roman" w:hAnsi="Bookman Old Style" w:cs="Arial"/>
                <w:b/>
                <w:color w:val="000000" w:themeColor="text1"/>
                <w:lang w:eastAsia="es-ES"/>
              </w:rPr>
              <w:t>Artículo 7</w:t>
            </w:r>
            <w:r>
              <w:rPr>
                <w:rFonts w:ascii="Bookman Old Style" w:eastAsia="Times New Roman" w:hAnsi="Bookman Old Style" w:cs="Arial"/>
                <w:b/>
                <w:color w:val="000000" w:themeColor="text1"/>
                <w:lang w:eastAsia="es-ES"/>
              </w:rPr>
              <w:t>.</w:t>
            </w:r>
            <w:r w:rsidRPr="00E453C3">
              <w:rPr>
                <w:rFonts w:ascii="Bookman Old Style" w:eastAsia="Times New Roman" w:hAnsi="Bookman Old Style" w:cs="Arial"/>
                <w:b/>
                <w:color w:val="000000" w:themeColor="text1"/>
                <w:lang w:eastAsia="es-ES"/>
              </w:rPr>
              <w:t xml:space="preserve"> Edificaciones a línea que fábrica </w:t>
            </w:r>
            <w:r>
              <w:rPr>
                <w:rFonts w:ascii="Bookman Old Style" w:eastAsia="Times New Roman" w:hAnsi="Bookman Old Style" w:cs="Arial"/>
                <w:b/>
                <w:color w:val="000000" w:themeColor="text1"/>
                <w:lang w:eastAsia="es-ES"/>
              </w:rPr>
              <w:t xml:space="preserve">cuyas condiciones de implantación y ocupación </w:t>
            </w:r>
            <w:r w:rsidRPr="00E453C3">
              <w:rPr>
                <w:rFonts w:ascii="Bookman Old Style" w:eastAsia="Times New Roman" w:hAnsi="Bookman Old Style" w:cs="Arial"/>
                <w:b/>
                <w:color w:val="000000" w:themeColor="text1"/>
                <w:lang w:eastAsia="es-ES"/>
              </w:rPr>
              <w:t>sobrepasan la</w:t>
            </w:r>
            <w:r>
              <w:rPr>
                <w:rFonts w:ascii="Bookman Old Style" w:eastAsia="Times New Roman" w:hAnsi="Bookman Old Style" w:cs="Arial"/>
                <w:b/>
                <w:color w:val="000000" w:themeColor="text1"/>
                <w:lang w:eastAsia="es-ES"/>
              </w:rPr>
              <w:t>s medidas establecidas en la</w:t>
            </w:r>
            <w:r w:rsidRPr="00E453C3">
              <w:rPr>
                <w:rFonts w:ascii="Bookman Old Style" w:eastAsia="Times New Roman" w:hAnsi="Bookman Old Style" w:cs="Arial"/>
                <w:b/>
                <w:color w:val="000000" w:themeColor="text1"/>
                <w:lang w:eastAsia="es-ES"/>
              </w:rPr>
              <w:t xml:space="preserve"> normativa vigente</w:t>
            </w:r>
            <w:r>
              <w:rPr>
                <w:rFonts w:ascii="Bookman Old Style" w:eastAsia="Times New Roman" w:hAnsi="Bookman Old Style" w:cs="Arial"/>
                <w:b/>
                <w:color w:val="000000" w:themeColor="text1"/>
                <w:lang w:eastAsia="es-ES"/>
              </w:rPr>
              <w:t>.</w:t>
            </w:r>
            <w:r w:rsidRPr="00E453C3">
              <w:rPr>
                <w:rFonts w:ascii="Bookman Old Style" w:eastAsia="Times New Roman" w:hAnsi="Bookman Old Style" w:cs="Arial"/>
                <w:b/>
                <w:color w:val="000000" w:themeColor="text1"/>
                <w:lang w:eastAsia="es-ES"/>
              </w:rPr>
              <w:t xml:space="preserve">- </w:t>
            </w:r>
          </w:p>
          <w:p w:rsidR="007E0DE2" w:rsidRPr="000C7B9E" w:rsidRDefault="007E0DE2" w:rsidP="007E0DE2">
            <w:pPr>
              <w:spacing w:after="100" w:afterAutospacing="1"/>
              <w:jc w:val="both"/>
              <w:rPr>
                <w:rFonts w:ascii="Bookman Old Style" w:eastAsia="Times New Roman" w:hAnsi="Bookman Old Style" w:cs="Arial"/>
                <w:color w:val="000000" w:themeColor="text1"/>
                <w:lang w:eastAsia="es-ES"/>
              </w:rPr>
            </w:pPr>
            <w:r w:rsidRPr="000C7B9E">
              <w:rPr>
                <w:rFonts w:ascii="Bookman Old Style" w:eastAsia="Times New Roman" w:hAnsi="Bookman Old Style" w:cs="Arial"/>
                <w:color w:val="000000" w:themeColor="text1"/>
                <w:lang w:eastAsia="es-ES"/>
              </w:rPr>
              <w:t>Estas edificaciones podrán ser reconocidas de conformidad a los siguientes parámetros:</w:t>
            </w:r>
          </w:p>
          <w:p w:rsidR="007E0DE2" w:rsidRDefault="007E0DE2" w:rsidP="007E0DE2">
            <w:pPr>
              <w:spacing w:after="100" w:afterAutospacing="1"/>
              <w:ind w:left="720"/>
              <w:jc w:val="both"/>
              <w:rPr>
                <w:rFonts w:ascii="Bookman Old Style" w:eastAsia="Times New Roman" w:hAnsi="Bookman Old Style" w:cs="Arial"/>
                <w:color w:val="000000" w:themeColor="text1"/>
                <w:lang w:val="es-ES" w:eastAsia="es-ES"/>
              </w:rPr>
            </w:pPr>
            <w:r>
              <w:rPr>
                <w:rFonts w:ascii="Bookman Old Style" w:eastAsia="Times New Roman" w:hAnsi="Bookman Old Style" w:cs="Arial"/>
                <w:color w:val="000000" w:themeColor="text1"/>
                <w:lang w:val="es-ES" w:eastAsia="es-ES"/>
              </w:rPr>
              <w:t xml:space="preserve">a) </w:t>
            </w:r>
            <w:r w:rsidRPr="00342DA5">
              <w:rPr>
                <w:rFonts w:ascii="Bookman Old Style" w:eastAsia="Times New Roman" w:hAnsi="Bookman Old Style" w:cs="Arial"/>
                <w:color w:val="000000" w:themeColor="text1"/>
                <w:lang w:val="es-ES" w:eastAsia="es-ES"/>
              </w:rPr>
              <w:t>Edificaciones con frente a vías menores a 12 m</w:t>
            </w:r>
            <w:r>
              <w:rPr>
                <w:rFonts w:ascii="Bookman Old Style" w:eastAsia="Times New Roman" w:hAnsi="Bookman Old Style" w:cs="Arial"/>
                <w:color w:val="000000" w:themeColor="text1"/>
                <w:lang w:val="es-ES" w:eastAsia="es-ES"/>
              </w:rPr>
              <w:t>etros de ancho:</w:t>
            </w:r>
            <w:r w:rsidRPr="00342DA5">
              <w:rPr>
                <w:rFonts w:ascii="Bookman Old Style" w:eastAsia="Times New Roman" w:hAnsi="Bookman Old Style" w:cs="Arial"/>
                <w:color w:val="000000" w:themeColor="text1"/>
                <w:lang w:val="es-ES" w:eastAsia="es-ES"/>
              </w:rPr>
              <w:t xml:space="preserve"> los voladizos no podrán exceder de 1.00 m. de </w:t>
            </w:r>
            <w:r>
              <w:rPr>
                <w:rFonts w:ascii="Bookman Old Style" w:eastAsia="Times New Roman" w:hAnsi="Bookman Old Style" w:cs="Arial"/>
                <w:color w:val="000000" w:themeColor="text1"/>
                <w:lang w:val="es-ES" w:eastAsia="es-ES"/>
              </w:rPr>
              <w:t>ancho</w:t>
            </w:r>
            <w:r w:rsidRPr="00342DA5">
              <w:rPr>
                <w:rFonts w:ascii="Bookman Old Style" w:eastAsia="Times New Roman" w:hAnsi="Bookman Old Style" w:cs="Arial"/>
                <w:color w:val="000000" w:themeColor="text1"/>
                <w:lang w:val="es-ES" w:eastAsia="es-ES"/>
              </w:rPr>
              <w:t>,  y con una altura libre mínima de 2.</w:t>
            </w:r>
            <w:r>
              <w:rPr>
                <w:rFonts w:ascii="Bookman Old Style" w:eastAsia="Times New Roman" w:hAnsi="Bookman Old Style" w:cs="Arial"/>
                <w:color w:val="000000" w:themeColor="text1"/>
                <w:lang w:val="es-ES" w:eastAsia="es-ES"/>
              </w:rPr>
              <w:t>2</w:t>
            </w:r>
            <w:r w:rsidRPr="00342DA5">
              <w:rPr>
                <w:rFonts w:ascii="Bookman Old Style" w:eastAsia="Times New Roman" w:hAnsi="Bookman Old Style" w:cs="Arial"/>
                <w:color w:val="000000" w:themeColor="text1"/>
                <w:lang w:val="es-ES" w:eastAsia="es-ES"/>
              </w:rPr>
              <w:t>0 m., medidos desde el nivel de la acera.</w:t>
            </w:r>
          </w:p>
          <w:p w:rsidR="007E0DE2" w:rsidRDefault="007E0DE2" w:rsidP="007E0DE2">
            <w:pPr>
              <w:spacing w:after="100" w:afterAutospacing="1"/>
              <w:ind w:left="720"/>
              <w:jc w:val="both"/>
              <w:rPr>
                <w:rFonts w:ascii="Bookman Old Style" w:eastAsia="Times New Roman" w:hAnsi="Bookman Old Style" w:cs="Arial"/>
                <w:color w:val="000000" w:themeColor="text1"/>
                <w:lang w:val="es-ES" w:eastAsia="es-ES"/>
              </w:rPr>
            </w:pPr>
            <w:r>
              <w:rPr>
                <w:rFonts w:ascii="Bookman Old Style" w:eastAsia="Times New Roman" w:hAnsi="Bookman Old Style" w:cs="Arial"/>
                <w:color w:val="000000" w:themeColor="text1"/>
                <w:lang w:val="es-ES" w:eastAsia="es-ES"/>
              </w:rPr>
              <w:t xml:space="preserve">GRAFICAR </w:t>
            </w:r>
          </w:p>
          <w:p w:rsidR="007E0DE2" w:rsidRPr="001E747B" w:rsidRDefault="007E0DE2" w:rsidP="007E0DE2">
            <w:pPr>
              <w:pStyle w:val="Prrafodelista"/>
              <w:spacing w:after="100" w:afterAutospacing="1"/>
              <w:jc w:val="both"/>
              <w:rPr>
                <w:rFonts w:ascii="Bookman Old Style" w:eastAsia="Times New Roman" w:hAnsi="Bookman Old Style" w:cs="Arial"/>
                <w:color w:val="000000" w:themeColor="text1"/>
                <w:lang w:val="es-ES" w:eastAsia="es-ES"/>
              </w:rPr>
            </w:pPr>
            <w:r>
              <w:rPr>
                <w:rFonts w:ascii="Bookman Old Style" w:eastAsia="Times New Roman" w:hAnsi="Bookman Old Style" w:cs="Arial"/>
                <w:color w:val="000000" w:themeColor="text1"/>
                <w:lang w:val="es-ES" w:eastAsia="es-ES"/>
              </w:rPr>
              <w:t xml:space="preserve">b) </w:t>
            </w:r>
            <w:r w:rsidRPr="001E747B">
              <w:rPr>
                <w:rFonts w:ascii="Bookman Old Style" w:eastAsia="Times New Roman" w:hAnsi="Bookman Old Style" w:cs="Arial"/>
                <w:color w:val="000000" w:themeColor="text1"/>
                <w:lang w:val="es-ES" w:eastAsia="es-ES"/>
              </w:rPr>
              <w:t xml:space="preserve">Edificaciones  existentes a línea de fábrica con frente a vías </w:t>
            </w:r>
            <w:r w:rsidRPr="001E747B">
              <w:rPr>
                <w:rFonts w:ascii="Bookman Old Style" w:eastAsia="Times New Roman" w:hAnsi="Bookman Old Style" w:cs="Arial"/>
                <w:color w:val="000000" w:themeColor="text1"/>
                <w:lang w:val="es-ES" w:eastAsia="es-ES"/>
              </w:rPr>
              <w:lastRenderedPageBreak/>
              <w:t xml:space="preserve">mayores </w:t>
            </w:r>
            <w:proofErr w:type="spellStart"/>
            <w:r w:rsidRPr="001E747B">
              <w:rPr>
                <w:rFonts w:ascii="Bookman Old Style" w:eastAsia="Times New Roman" w:hAnsi="Bookman Old Style" w:cs="Arial"/>
                <w:color w:val="000000" w:themeColor="text1"/>
                <w:lang w:val="es-ES" w:eastAsia="es-ES"/>
              </w:rPr>
              <w:t>aa</w:t>
            </w:r>
            <w:proofErr w:type="spellEnd"/>
            <w:r w:rsidRPr="001E747B">
              <w:rPr>
                <w:rFonts w:ascii="Bookman Old Style" w:eastAsia="Times New Roman" w:hAnsi="Bookman Old Style" w:cs="Arial"/>
                <w:color w:val="000000" w:themeColor="text1"/>
                <w:lang w:val="es-ES" w:eastAsia="es-ES"/>
              </w:rPr>
              <w:t xml:space="preserve"> 12 m</w:t>
            </w:r>
            <w:r>
              <w:rPr>
                <w:rFonts w:ascii="Bookman Old Style" w:eastAsia="Times New Roman" w:hAnsi="Bookman Old Style" w:cs="Arial"/>
                <w:color w:val="000000" w:themeColor="text1"/>
                <w:lang w:val="es-ES" w:eastAsia="es-ES"/>
              </w:rPr>
              <w:t>etros:</w:t>
            </w:r>
            <w:r w:rsidRPr="001E747B">
              <w:rPr>
                <w:rFonts w:ascii="Bookman Old Style" w:eastAsia="Times New Roman" w:hAnsi="Bookman Old Style" w:cs="Arial"/>
                <w:color w:val="000000" w:themeColor="text1"/>
                <w:lang w:val="es-ES" w:eastAsia="es-ES"/>
              </w:rPr>
              <w:t xml:space="preserve"> los voladizos no podrán exceder de 1.80 m. de ancho, y con una altura libre mínima de 2.</w:t>
            </w:r>
            <w:r>
              <w:rPr>
                <w:rFonts w:ascii="Bookman Old Style" w:eastAsia="Times New Roman" w:hAnsi="Bookman Old Style" w:cs="Arial"/>
                <w:color w:val="000000" w:themeColor="text1"/>
                <w:lang w:val="es-ES" w:eastAsia="es-ES"/>
              </w:rPr>
              <w:t>2</w:t>
            </w:r>
            <w:r w:rsidRPr="001E747B">
              <w:rPr>
                <w:rFonts w:ascii="Bookman Old Style" w:eastAsia="Times New Roman" w:hAnsi="Bookman Old Style" w:cs="Arial"/>
                <w:color w:val="000000" w:themeColor="text1"/>
                <w:lang w:val="es-ES" w:eastAsia="es-ES"/>
              </w:rPr>
              <w:t>0 m., medidos desde el nivel de la acera.</w:t>
            </w:r>
          </w:p>
          <w:p w:rsidR="007E0DE2" w:rsidRDefault="007E0DE2" w:rsidP="007E0DE2">
            <w:pPr>
              <w:spacing w:after="100" w:afterAutospacing="1"/>
              <w:ind w:left="720"/>
              <w:contextualSpacing/>
              <w:jc w:val="both"/>
              <w:rPr>
                <w:rFonts w:ascii="Bookman Old Style" w:eastAsia="Times New Roman" w:hAnsi="Bookman Old Style" w:cs="Arial"/>
                <w:color w:val="000000" w:themeColor="text1"/>
                <w:lang w:val="es-ES" w:eastAsia="es-ES"/>
              </w:rPr>
            </w:pPr>
            <w:r>
              <w:rPr>
                <w:rFonts w:ascii="Bookman Old Style" w:eastAsia="Times New Roman" w:hAnsi="Bookman Old Style" w:cs="Arial"/>
                <w:color w:val="000000" w:themeColor="text1"/>
                <w:lang w:val="es-ES" w:eastAsia="es-ES"/>
              </w:rPr>
              <w:t>GRAFICAR</w:t>
            </w:r>
          </w:p>
          <w:p w:rsidR="007E0DE2" w:rsidRPr="000C7B9E" w:rsidRDefault="007E0DE2" w:rsidP="007E0DE2">
            <w:pPr>
              <w:pStyle w:val="Prrafodelista"/>
              <w:numPr>
                <w:ilvl w:val="0"/>
                <w:numId w:val="6"/>
              </w:numPr>
              <w:spacing w:after="100" w:afterAutospacing="1"/>
              <w:jc w:val="both"/>
              <w:rPr>
                <w:rFonts w:ascii="Bookman Old Style" w:eastAsia="Times New Roman" w:hAnsi="Bookman Old Style" w:cs="Arial"/>
                <w:lang w:val="es-ES" w:eastAsia="es-ES"/>
              </w:rPr>
            </w:pPr>
            <w:r w:rsidRPr="000C7B9E">
              <w:rPr>
                <w:rFonts w:ascii="Bookman Old Style" w:eastAsia="Times New Roman" w:hAnsi="Bookman Old Style" w:cs="Arial"/>
                <w:color w:val="000000" w:themeColor="text1"/>
                <w:lang w:val="es-ES" w:eastAsia="es-ES"/>
              </w:rPr>
              <w:t xml:space="preserve">Edificaciones existentes a línea de fábrica con voladizos que se encuentran cercanos a las Redes Eléctricas: el propietario de la edificación es el responsable directo quién debe comprometerse a ejecutar las medidas de protección y seguridad a efectos de evitar accidentes, lo cual deberá incluir en la declaración juramentada,  consciente de la gravedad del juramento y bajo las penas de perjurio, </w:t>
            </w:r>
            <w:r w:rsidRPr="000C7B9E">
              <w:rPr>
                <w:rFonts w:ascii="Bookman Old Style" w:eastAsia="Times New Roman" w:hAnsi="Bookman Old Style" w:cs="Arial"/>
                <w:lang w:val="es-ES" w:eastAsia="es-ES"/>
              </w:rPr>
              <w:t xml:space="preserve">previo a la obtención de la </w:t>
            </w:r>
            <w:r w:rsidRPr="000C7B9E">
              <w:rPr>
                <w:rFonts w:ascii="Bookman Old Style" w:eastAsia="Times New Roman" w:hAnsi="Bookman Old Style" w:cs="Arial"/>
                <w:lang w:eastAsia="es-ES"/>
              </w:rPr>
              <w:t>LMUREE (22).</w:t>
            </w:r>
          </w:p>
          <w:p w:rsidR="007E0DE2" w:rsidRPr="004E7B46" w:rsidRDefault="007E0DE2" w:rsidP="007E0DE2">
            <w:pPr>
              <w:spacing w:after="100" w:afterAutospacing="1"/>
              <w:ind w:left="720"/>
              <w:contextualSpacing/>
              <w:jc w:val="both"/>
              <w:rPr>
                <w:rFonts w:ascii="Bookman Old Style" w:eastAsia="Times New Roman" w:hAnsi="Bookman Old Style" w:cs="Arial"/>
                <w:lang w:val="es-ES" w:eastAsia="es-ES"/>
              </w:rPr>
            </w:pPr>
            <w:r>
              <w:rPr>
                <w:rFonts w:ascii="Bookman Old Style" w:eastAsia="Times New Roman" w:hAnsi="Bookman Old Style" w:cs="Arial"/>
                <w:color w:val="000000" w:themeColor="text1"/>
                <w:lang w:val="es-ES" w:eastAsia="es-ES"/>
              </w:rPr>
              <w:t>GRAFICAR</w:t>
            </w:r>
          </w:p>
          <w:p w:rsidR="007E0DE2" w:rsidRPr="001E747B" w:rsidRDefault="007E0DE2" w:rsidP="007E0DE2">
            <w:pPr>
              <w:pStyle w:val="Prrafodelista"/>
              <w:numPr>
                <w:ilvl w:val="0"/>
                <w:numId w:val="6"/>
              </w:numPr>
              <w:spacing w:after="100" w:afterAutospacing="1"/>
              <w:jc w:val="both"/>
              <w:rPr>
                <w:rFonts w:ascii="Bookman Old Style" w:eastAsia="Times New Roman" w:hAnsi="Bookman Old Style" w:cs="Arial"/>
                <w:color w:val="000000" w:themeColor="text1"/>
                <w:lang w:val="es-ES" w:eastAsia="es-ES"/>
              </w:rPr>
            </w:pPr>
            <w:r>
              <w:rPr>
                <w:rFonts w:ascii="Bookman Old Style" w:eastAsia="Times New Roman" w:hAnsi="Bookman Old Style" w:cs="Arial"/>
                <w:color w:val="000000" w:themeColor="text1"/>
                <w:lang w:val="es-ES" w:eastAsia="es-ES"/>
              </w:rPr>
              <w:t xml:space="preserve">Edificaciones existentes </w:t>
            </w:r>
            <w:r w:rsidRPr="001E747B">
              <w:rPr>
                <w:rFonts w:ascii="Bookman Old Style" w:eastAsia="Times New Roman" w:hAnsi="Bookman Old Style" w:cs="Arial"/>
                <w:color w:val="000000" w:themeColor="text1"/>
                <w:lang w:eastAsia="es-ES"/>
              </w:rPr>
              <w:t>a línea de fábrica</w:t>
            </w:r>
            <w:r>
              <w:rPr>
                <w:rFonts w:ascii="Bookman Old Style" w:eastAsia="Times New Roman" w:hAnsi="Bookman Old Style" w:cs="Arial"/>
                <w:color w:val="000000" w:themeColor="text1"/>
                <w:lang w:eastAsia="es-ES"/>
              </w:rPr>
              <w:t>,</w:t>
            </w:r>
            <w:r w:rsidRPr="001E747B">
              <w:rPr>
                <w:rFonts w:ascii="Bookman Old Style" w:eastAsia="Times New Roman" w:hAnsi="Bookman Old Style" w:cs="Arial"/>
                <w:color w:val="000000" w:themeColor="text1"/>
                <w:lang w:eastAsia="es-ES"/>
              </w:rPr>
              <w:t xml:space="preserve"> implantadas en lotes esquineros, que </w:t>
            </w:r>
            <w:r>
              <w:rPr>
                <w:rFonts w:ascii="Bookman Old Style" w:eastAsia="Times New Roman" w:hAnsi="Bookman Old Style" w:cs="Arial"/>
                <w:color w:val="000000" w:themeColor="text1"/>
                <w:lang w:eastAsia="es-ES"/>
              </w:rPr>
              <w:t>inobserven los</w:t>
            </w:r>
            <w:r w:rsidRPr="001E747B">
              <w:rPr>
                <w:rFonts w:ascii="Bookman Old Style" w:eastAsia="Times New Roman" w:hAnsi="Bookman Old Style" w:cs="Arial"/>
                <w:lang w:eastAsia="es-ES"/>
              </w:rPr>
              <w:t xml:space="preserve"> radios de curvatura</w:t>
            </w:r>
            <w:r>
              <w:rPr>
                <w:rFonts w:ascii="Bookman Old Style" w:eastAsia="Times New Roman" w:hAnsi="Bookman Old Style" w:cs="Arial"/>
                <w:lang w:eastAsia="es-ES"/>
              </w:rPr>
              <w:t xml:space="preserve"> establecidos en la normativa vigente. </w:t>
            </w:r>
          </w:p>
          <w:p w:rsidR="007E0DE2" w:rsidRDefault="007E0DE2" w:rsidP="007E0DE2">
            <w:pPr>
              <w:pStyle w:val="Prrafodelista"/>
              <w:spacing w:after="100" w:afterAutospacing="1"/>
              <w:jc w:val="both"/>
              <w:rPr>
                <w:rFonts w:ascii="Bookman Old Style" w:eastAsia="Times New Roman" w:hAnsi="Bookman Old Style" w:cs="Arial"/>
                <w:color w:val="000000" w:themeColor="text1"/>
                <w:lang w:val="es-ES" w:eastAsia="es-ES"/>
              </w:rPr>
            </w:pPr>
          </w:p>
          <w:p w:rsidR="007E0DE2" w:rsidRPr="001E747B" w:rsidRDefault="007E0DE2" w:rsidP="007E0DE2">
            <w:pPr>
              <w:pStyle w:val="Prrafodelista"/>
              <w:spacing w:after="100" w:afterAutospacing="1"/>
              <w:jc w:val="both"/>
              <w:rPr>
                <w:rFonts w:ascii="Bookman Old Style" w:eastAsia="Times New Roman" w:hAnsi="Bookman Old Style" w:cs="Arial"/>
                <w:color w:val="000000" w:themeColor="text1"/>
                <w:lang w:val="es-ES" w:eastAsia="es-ES"/>
              </w:rPr>
            </w:pPr>
          </w:p>
          <w:p w:rsidR="007E0DE2" w:rsidRDefault="007E0DE2" w:rsidP="007E0DE2">
            <w:pPr>
              <w:spacing w:after="100" w:afterAutospacing="1"/>
              <w:jc w:val="both"/>
              <w:rPr>
                <w:rFonts w:ascii="Bookman Old Style" w:eastAsia="Times New Roman" w:hAnsi="Bookman Old Style" w:cs="Arial"/>
                <w:b/>
                <w:color w:val="000000" w:themeColor="text1"/>
                <w:lang w:eastAsia="es-ES"/>
              </w:rPr>
            </w:pPr>
            <w:r w:rsidRPr="000C7B9E">
              <w:rPr>
                <w:rFonts w:ascii="Bookman Old Style" w:eastAsia="Times New Roman" w:hAnsi="Bookman Old Style" w:cs="Arial"/>
                <w:b/>
                <w:color w:val="000000" w:themeColor="text1"/>
                <w:lang w:eastAsia="es-ES"/>
              </w:rPr>
              <w:t>Artículo 8.</w:t>
            </w:r>
            <w:r>
              <w:rPr>
                <w:rFonts w:ascii="Bookman Old Style" w:eastAsia="Times New Roman" w:hAnsi="Bookman Old Style" w:cs="Arial"/>
                <w:b/>
                <w:color w:val="000000" w:themeColor="text1"/>
                <w:lang w:eastAsia="es-ES"/>
              </w:rPr>
              <w:t xml:space="preserve"> Predios</w:t>
            </w:r>
            <w:r>
              <w:rPr>
                <w:rFonts w:ascii="Bookman Old Style" w:eastAsia="Times New Roman" w:hAnsi="Bookman Old Style" w:cs="Arial"/>
                <w:b/>
                <w:color w:val="000000" w:themeColor="text1"/>
                <w:lang w:val="es-ES" w:eastAsia="es-ES"/>
              </w:rPr>
              <w:t xml:space="preserve"> afectado</w:t>
            </w:r>
            <w:r w:rsidRPr="000C7B9E">
              <w:rPr>
                <w:rFonts w:ascii="Bookman Old Style" w:eastAsia="Times New Roman" w:hAnsi="Bookman Old Style" w:cs="Arial"/>
                <w:b/>
                <w:color w:val="000000" w:themeColor="text1"/>
                <w:lang w:val="es-ES" w:eastAsia="es-ES"/>
              </w:rPr>
              <w:t xml:space="preserve">s </w:t>
            </w:r>
            <w:r w:rsidRPr="000C7B9E">
              <w:rPr>
                <w:rFonts w:ascii="Bookman Old Style" w:eastAsia="Times New Roman" w:hAnsi="Bookman Old Style" w:cs="Arial"/>
                <w:b/>
                <w:color w:val="000000" w:themeColor="text1"/>
                <w:lang w:eastAsia="es-ES"/>
              </w:rPr>
              <w:t xml:space="preserve">por trazados </w:t>
            </w:r>
            <w:r>
              <w:rPr>
                <w:rFonts w:ascii="Bookman Old Style" w:eastAsia="Times New Roman" w:hAnsi="Bookman Old Style" w:cs="Arial"/>
                <w:b/>
                <w:color w:val="000000" w:themeColor="text1"/>
                <w:lang w:eastAsia="es-ES"/>
              </w:rPr>
              <w:t>de vías locales aprobado</w:t>
            </w:r>
            <w:r w:rsidRPr="000C7B9E">
              <w:rPr>
                <w:rFonts w:ascii="Bookman Old Style" w:eastAsia="Times New Roman" w:hAnsi="Bookman Old Style" w:cs="Arial"/>
                <w:b/>
                <w:color w:val="000000" w:themeColor="text1"/>
                <w:lang w:eastAsia="es-ES"/>
              </w:rPr>
              <w:t xml:space="preserve">s por el Concejo Metropolitano, </w:t>
            </w:r>
            <w:r w:rsidRPr="000C7B9E">
              <w:rPr>
                <w:rFonts w:ascii="Bookman Old Style" w:eastAsia="Times New Roman" w:hAnsi="Bookman Old Style" w:cs="Arial"/>
                <w:b/>
                <w:lang w:eastAsia="es-ES"/>
              </w:rPr>
              <w:t>con</w:t>
            </w:r>
            <w:r>
              <w:rPr>
                <w:rFonts w:ascii="Bookman Old Style" w:eastAsia="Times New Roman" w:hAnsi="Bookman Old Style" w:cs="Arial"/>
                <w:b/>
                <w:lang w:eastAsia="es-ES"/>
              </w:rPr>
              <w:t xml:space="preserve"> edificaciones</w:t>
            </w:r>
            <w:r w:rsidRPr="000C7B9E">
              <w:rPr>
                <w:rFonts w:ascii="Bookman Old Style" w:eastAsia="Times New Roman" w:hAnsi="Bookman Old Style" w:cs="Arial"/>
                <w:b/>
                <w:lang w:eastAsia="es-ES"/>
              </w:rPr>
              <w:t xml:space="preserve"> </w:t>
            </w:r>
            <w:r>
              <w:rPr>
                <w:rFonts w:ascii="Bookman Old Style" w:eastAsia="Times New Roman" w:hAnsi="Bookman Old Style" w:cs="Arial"/>
                <w:b/>
                <w:lang w:eastAsia="es-ES"/>
              </w:rPr>
              <w:t xml:space="preserve">informales </w:t>
            </w:r>
            <w:r w:rsidRPr="000C7B9E">
              <w:rPr>
                <w:rFonts w:ascii="Bookman Old Style" w:eastAsia="Times New Roman" w:hAnsi="Bookman Old Style" w:cs="Arial"/>
                <w:b/>
                <w:lang w:eastAsia="es-ES"/>
              </w:rPr>
              <w:t>las áreas afectadas</w:t>
            </w:r>
            <w:r w:rsidRPr="000C7B9E">
              <w:rPr>
                <w:rFonts w:ascii="Bookman Old Style" w:eastAsia="Times New Roman" w:hAnsi="Bookman Old Style" w:cs="Arial"/>
                <w:b/>
                <w:color w:val="000000" w:themeColor="text1"/>
                <w:lang w:eastAsia="es-ES"/>
              </w:rPr>
              <w:t xml:space="preserve">.- </w:t>
            </w:r>
          </w:p>
          <w:p w:rsidR="007E0DE2" w:rsidRPr="0056568E" w:rsidRDefault="007E0DE2" w:rsidP="007E0DE2">
            <w:pPr>
              <w:spacing w:after="100" w:afterAutospacing="1"/>
              <w:jc w:val="both"/>
              <w:rPr>
                <w:rFonts w:ascii="Bookman Old Style" w:eastAsia="Times New Roman" w:hAnsi="Bookman Old Style" w:cs="Arial"/>
                <w:color w:val="000000" w:themeColor="text1"/>
                <w:lang w:eastAsia="es-ES"/>
              </w:rPr>
            </w:pPr>
            <w:r w:rsidRPr="000C7B9E">
              <w:rPr>
                <w:rFonts w:ascii="Bookman Old Style" w:eastAsia="Times New Roman" w:hAnsi="Bookman Old Style" w:cs="Arial"/>
                <w:color w:val="000000" w:themeColor="text1"/>
                <w:lang w:eastAsia="es-ES"/>
              </w:rPr>
              <w:t>Estas edificaciones podrán ser reconocidas de conformidad a los siguientes parámetros:</w:t>
            </w:r>
          </w:p>
          <w:p w:rsidR="007E0DE2" w:rsidRPr="00130D28" w:rsidRDefault="007E0DE2" w:rsidP="007E0DE2">
            <w:pPr>
              <w:pStyle w:val="Prrafodelista"/>
              <w:numPr>
                <w:ilvl w:val="0"/>
                <w:numId w:val="8"/>
              </w:numPr>
              <w:spacing w:after="100" w:afterAutospacing="1"/>
              <w:jc w:val="both"/>
              <w:rPr>
                <w:rFonts w:ascii="Bookman Old Style" w:eastAsia="Times New Roman" w:hAnsi="Bookman Old Style" w:cs="Arial"/>
                <w:color w:val="000000" w:themeColor="text1"/>
                <w:lang w:val="es-ES" w:eastAsia="es-ES"/>
              </w:rPr>
            </w:pPr>
            <w:r w:rsidRPr="004161A4">
              <w:rPr>
                <w:rFonts w:ascii="Bookman Old Style" w:eastAsia="Times New Roman" w:hAnsi="Bookman Old Style" w:cs="Arial"/>
                <w:lang w:eastAsia="es-ES"/>
              </w:rPr>
              <w:t xml:space="preserve">Si en los costados o flancos del tramo de la cuadra se determina que </w:t>
            </w:r>
            <w:r>
              <w:rPr>
                <w:rFonts w:ascii="Bookman Old Style" w:eastAsia="Times New Roman" w:hAnsi="Bookman Old Style" w:cs="Arial"/>
                <w:lang w:eastAsia="es-ES"/>
              </w:rPr>
              <w:t>las edificaciones implantadas en la afectación superan el</w:t>
            </w:r>
            <w:r w:rsidRPr="004161A4">
              <w:rPr>
                <w:rFonts w:ascii="Bookman Old Style" w:eastAsia="Times New Roman" w:hAnsi="Bookman Old Style" w:cs="Arial"/>
                <w:lang w:eastAsia="es-ES"/>
              </w:rPr>
              <w:t xml:space="preserve"> 50% de consolidación, procede el reconocimiento de las edificaciones existentes,</w:t>
            </w:r>
            <w:r>
              <w:rPr>
                <w:rFonts w:ascii="Bookman Old Style" w:eastAsia="Times New Roman" w:hAnsi="Bookman Old Style" w:cs="Arial"/>
                <w:lang w:eastAsia="es-ES"/>
              </w:rPr>
              <w:t xml:space="preserve"> previo a la modificación del trazado vial debidamente aprobado por el </w:t>
            </w:r>
            <w:r>
              <w:rPr>
                <w:rFonts w:ascii="Bookman Old Style" w:eastAsia="Times New Roman" w:hAnsi="Bookman Old Style" w:cs="Arial"/>
                <w:lang w:eastAsia="es-ES"/>
              </w:rPr>
              <w:lastRenderedPageBreak/>
              <w:t xml:space="preserve">Consejo Metropolitano. </w:t>
            </w:r>
            <w:r w:rsidRPr="004161A4">
              <w:rPr>
                <w:rFonts w:ascii="Bookman Old Style" w:eastAsia="Times New Roman" w:hAnsi="Bookman Old Style" w:cs="Arial"/>
                <w:lang w:eastAsia="es-ES"/>
              </w:rPr>
              <w:t xml:space="preserve"> </w:t>
            </w:r>
            <w:r>
              <w:rPr>
                <w:rFonts w:ascii="Bookman Old Style" w:eastAsia="Times New Roman" w:hAnsi="Bookman Old Style" w:cs="Arial"/>
                <w:lang w:eastAsia="es-ES"/>
              </w:rPr>
              <w:t>Caso contrario, la Administración Zonal notificará a la Agencia Metropolitana de Control sobre la ocupación arbitraria de la vía pública, para que ésta tome las medidas legales pertinentes</w:t>
            </w:r>
            <w:r w:rsidRPr="004161A4">
              <w:rPr>
                <w:rFonts w:ascii="Bookman Old Style" w:eastAsia="Times New Roman" w:hAnsi="Bookman Old Style" w:cs="Arial"/>
                <w:lang w:eastAsia="es-ES"/>
              </w:rPr>
              <w:t>;</w:t>
            </w:r>
          </w:p>
          <w:p w:rsidR="007E0DE2" w:rsidRDefault="007E0DE2" w:rsidP="007E0DE2">
            <w:pPr>
              <w:jc w:val="both"/>
              <w:rPr>
                <w:rFonts w:ascii="Bookman Old Style" w:eastAsia="Times New Roman" w:hAnsi="Bookman Old Style" w:cs="Arial"/>
                <w:lang w:eastAsia="es-ES"/>
              </w:rPr>
            </w:pPr>
            <w:r w:rsidRPr="00342DA5">
              <w:rPr>
                <w:rFonts w:ascii="Bookman Old Style" w:eastAsia="Times New Roman" w:hAnsi="Bookman Old Style" w:cs="Arial"/>
                <w:b/>
                <w:lang w:eastAsia="es-ES"/>
              </w:rPr>
              <w:t xml:space="preserve">Artículo </w:t>
            </w:r>
            <w:r>
              <w:rPr>
                <w:rFonts w:ascii="Bookman Old Style" w:eastAsia="Times New Roman" w:hAnsi="Bookman Old Style" w:cs="Arial"/>
                <w:b/>
                <w:lang w:eastAsia="es-ES"/>
              </w:rPr>
              <w:t>9</w:t>
            </w:r>
            <w:r w:rsidRPr="00342DA5">
              <w:rPr>
                <w:rFonts w:ascii="Bookman Old Style" w:eastAsia="Times New Roman" w:hAnsi="Bookman Old Style" w:cs="Arial"/>
                <w:b/>
                <w:lang w:eastAsia="es-ES"/>
              </w:rPr>
              <w:t>.- Excepciones sujetas a la presente Ordenanza.-</w:t>
            </w:r>
            <w:r w:rsidRPr="00342DA5">
              <w:rPr>
                <w:rFonts w:ascii="Bookman Old Style" w:eastAsia="Times New Roman" w:hAnsi="Bookman Old Style" w:cs="Arial"/>
                <w:lang w:eastAsia="es-ES"/>
              </w:rPr>
              <w:t xml:space="preserve"> No podrán sujetarse a lo previsto en la presente ordenanza</w:t>
            </w:r>
            <w:r>
              <w:rPr>
                <w:rFonts w:ascii="Bookman Old Style" w:eastAsia="Times New Roman" w:hAnsi="Bookman Old Style" w:cs="Arial"/>
                <w:lang w:eastAsia="es-ES"/>
              </w:rPr>
              <w:t xml:space="preserve"> las edificaciones que se encuentren</w:t>
            </w:r>
            <w:r w:rsidRPr="00342DA5">
              <w:rPr>
                <w:rFonts w:ascii="Bookman Old Style" w:eastAsia="Times New Roman" w:hAnsi="Bookman Old Style" w:cs="Arial"/>
                <w:lang w:eastAsia="es-ES"/>
              </w:rPr>
              <w:t>:</w:t>
            </w:r>
          </w:p>
          <w:p w:rsidR="007E0DE2" w:rsidRDefault="007E0DE2" w:rsidP="007E0DE2">
            <w:pPr>
              <w:pStyle w:val="Prrafodelista"/>
              <w:numPr>
                <w:ilvl w:val="0"/>
                <w:numId w:val="7"/>
              </w:numPr>
              <w:shd w:val="clear" w:color="auto" w:fill="FFFFFF" w:themeFill="background1"/>
              <w:ind w:left="405"/>
              <w:jc w:val="both"/>
              <w:rPr>
                <w:rFonts w:ascii="Bookman Old Style" w:eastAsia="Times New Roman" w:hAnsi="Bookman Old Style" w:cs="Arial"/>
                <w:lang w:eastAsia="es-ES"/>
              </w:rPr>
            </w:pPr>
            <w:r w:rsidRPr="00475377">
              <w:rPr>
                <w:rFonts w:ascii="Bookman Old Style" w:eastAsia="Times New Roman" w:hAnsi="Bookman Old Style" w:cs="Arial"/>
                <w:lang w:eastAsia="es-ES"/>
              </w:rPr>
              <w:t>En zonas no urbanizables tales como: áreas de protección de ríos, quebradas abiertas, taludes de quebradas o de protección especial.</w:t>
            </w:r>
          </w:p>
          <w:p w:rsidR="007E0DE2" w:rsidRDefault="007E0DE2" w:rsidP="007E0DE2">
            <w:pPr>
              <w:pStyle w:val="Prrafodelista"/>
              <w:shd w:val="clear" w:color="auto" w:fill="FFFFFF" w:themeFill="background1"/>
              <w:ind w:left="405"/>
              <w:jc w:val="both"/>
              <w:rPr>
                <w:rFonts w:ascii="Bookman Old Style" w:eastAsia="Times New Roman" w:hAnsi="Bookman Old Style" w:cs="Arial"/>
                <w:lang w:eastAsia="es-ES"/>
              </w:rPr>
            </w:pPr>
          </w:p>
          <w:p w:rsidR="007E0DE2" w:rsidRDefault="007E0DE2" w:rsidP="007E0DE2">
            <w:pPr>
              <w:pStyle w:val="Prrafodelista"/>
              <w:numPr>
                <w:ilvl w:val="0"/>
                <w:numId w:val="7"/>
              </w:numPr>
              <w:shd w:val="clear" w:color="auto" w:fill="FFFFFF" w:themeFill="background1"/>
              <w:ind w:left="405"/>
              <w:jc w:val="both"/>
              <w:rPr>
                <w:rFonts w:ascii="Bookman Old Style" w:eastAsia="Times New Roman" w:hAnsi="Bookman Old Style" w:cs="Arial"/>
                <w:lang w:eastAsia="es-ES"/>
              </w:rPr>
            </w:pPr>
            <w:r w:rsidRPr="00475377">
              <w:rPr>
                <w:rFonts w:ascii="Bookman Old Style" w:eastAsia="Times New Roman" w:hAnsi="Bookman Old Style" w:cs="Arial"/>
                <w:lang w:eastAsia="es-ES"/>
              </w:rPr>
              <w:t>Ubicadas en zonas de riesgo no mitigable</w:t>
            </w:r>
            <w:r>
              <w:rPr>
                <w:rFonts w:ascii="Bookman Old Style" w:eastAsia="Times New Roman" w:hAnsi="Bookman Old Style" w:cs="Arial"/>
                <w:lang w:eastAsia="es-ES"/>
              </w:rPr>
              <w:t>.</w:t>
            </w:r>
          </w:p>
          <w:p w:rsidR="007E0DE2" w:rsidRPr="00475377" w:rsidRDefault="007E0DE2" w:rsidP="007E0DE2">
            <w:pPr>
              <w:pStyle w:val="Prrafodelista"/>
              <w:rPr>
                <w:rFonts w:ascii="Bookman Old Style" w:eastAsia="Times New Roman" w:hAnsi="Bookman Old Style" w:cs="Arial"/>
                <w:lang w:eastAsia="es-ES"/>
              </w:rPr>
            </w:pPr>
          </w:p>
          <w:p w:rsidR="007E0DE2" w:rsidRPr="00475377" w:rsidRDefault="007E0DE2" w:rsidP="007E0DE2">
            <w:pPr>
              <w:pStyle w:val="Prrafodelista"/>
              <w:numPr>
                <w:ilvl w:val="0"/>
                <w:numId w:val="7"/>
              </w:numPr>
              <w:shd w:val="clear" w:color="auto" w:fill="FFFFFF" w:themeFill="background1"/>
              <w:ind w:left="405"/>
              <w:jc w:val="both"/>
              <w:rPr>
                <w:rFonts w:ascii="Bookman Old Style" w:eastAsia="Times New Roman" w:hAnsi="Bookman Old Style" w:cs="Arial"/>
                <w:lang w:eastAsia="es-ES"/>
              </w:rPr>
            </w:pPr>
            <w:r w:rsidRPr="00475377">
              <w:rPr>
                <w:rFonts w:ascii="Bookman Old Style" w:eastAsia="Times New Roman" w:hAnsi="Bookman Old Style" w:cs="Arial"/>
                <w:lang w:eastAsia="es-ES"/>
              </w:rPr>
              <w:t>Edif</w:t>
            </w:r>
            <w:r>
              <w:rPr>
                <w:rFonts w:ascii="Bookman Old Style" w:eastAsia="Times New Roman" w:hAnsi="Bookman Old Style" w:cs="Arial"/>
                <w:lang w:eastAsia="es-ES"/>
              </w:rPr>
              <w:t xml:space="preserve">icaciones que tengan un informe-técnico de evaluación estructural </w:t>
            </w:r>
            <w:r w:rsidRPr="00475377">
              <w:rPr>
                <w:rFonts w:ascii="Bookman Old Style" w:eastAsia="Times New Roman" w:hAnsi="Bookman Old Style" w:cs="Arial"/>
                <w:lang w:eastAsia="es-ES"/>
              </w:rPr>
              <w:t xml:space="preserve"> desfavorable para la ocupación y donde no es posible hacer un reforzamiento estructural</w:t>
            </w:r>
            <w:r>
              <w:rPr>
                <w:rFonts w:ascii="Bookman Old Style" w:eastAsia="Times New Roman" w:hAnsi="Bookman Old Style" w:cs="Arial"/>
                <w:lang w:eastAsia="es-ES"/>
              </w:rPr>
              <w:t>.</w:t>
            </w:r>
          </w:p>
          <w:p w:rsidR="007E0DE2" w:rsidRDefault="007E0DE2" w:rsidP="007E0DE2">
            <w:pPr>
              <w:jc w:val="both"/>
              <w:rPr>
                <w:rFonts w:ascii="Bookman Old Style" w:eastAsia="Times New Roman" w:hAnsi="Bookman Old Style" w:cs="Arial"/>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671E93" w:rsidRDefault="00671E93" w:rsidP="007E0DE2">
            <w:pPr>
              <w:jc w:val="center"/>
              <w:rPr>
                <w:rFonts w:ascii="Bookman Old Style" w:eastAsia="Times New Roman" w:hAnsi="Bookman Old Style" w:cs="Arial"/>
                <w:b/>
                <w:bCs/>
                <w:lang w:eastAsia="es-ES"/>
              </w:rPr>
            </w:pPr>
          </w:p>
          <w:p w:rsidR="007E0DE2" w:rsidRDefault="007E0DE2" w:rsidP="007E0DE2">
            <w:pPr>
              <w:jc w:val="center"/>
              <w:rPr>
                <w:rFonts w:ascii="Bookman Old Style" w:eastAsia="Times New Roman" w:hAnsi="Bookman Old Style" w:cs="Arial"/>
                <w:b/>
                <w:bCs/>
                <w:lang w:eastAsia="es-ES"/>
              </w:rPr>
            </w:pPr>
            <w:r>
              <w:rPr>
                <w:rFonts w:ascii="Bookman Old Style" w:eastAsia="Times New Roman" w:hAnsi="Bookman Old Style" w:cs="Arial"/>
                <w:b/>
                <w:bCs/>
                <w:lang w:eastAsia="es-ES"/>
              </w:rPr>
              <w:t>CAPITULO II</w:t>
            </w:r>
          </w:p>
          <w:p w:rsidR="007E0DE2" w:rsidRDefault="007E0DE2" w:rsidP="007E0DE2">
            <w:pPr>
              <w:jc w:val="center"/>
              <w:rPr>
                <w:rFonts w:ascii="Bookman Old Style" w:eastAsia="Times New Roman" w:hAnsi="Bookman Old Style" w:cs="Arial"/>
                <w:b/>
                <w:bCs/>
                <w:lang w:eastAsia="es-ES"/>
              </w:rPr>
            </w:pPr>
            <w:r>
              <w:rPr>
                <w:rFonts w:ascii="Bookman Old Style" w:eastAsia="Times New Roman" w:hAnsi="Bookman Old Style" w:cs="Arial"/>
                <w:b/>
                <w:bCs/>
                <w:lang w:eastAsia="es-ES"/>
              </w:rPr>
              <w:lastRenderedPageBreak/>
              <w:t>PROCEDIMIENTO PARA LA OBTENER LA LICENCIA DE REGULARIZACIÓN DE EDIFICACIONES EXISTENTES (LMUREE)</w:t>
            </w:r>
          </w:p>
          <w:p w:rsidR="001227ED" w:rsidRPr="00342DA5" w:rsidRDefault="001227ED" w:rsidP="001227ED">
            <w:pPr>
              <w:spacing w:after="100" w:afterAutospacing="1"/>
              <w:contextualSpacing/>
              <w:jc w:val="both"/>
              <w:rPr>
                <w:rFonts w:ascii="Bookman Old Style" w:eastAsia="Times New Roman" w:hAnsi="Bookman Old Style" w:cs="Arial"/>
                <w:lang w:eastAsia="es-ES"/>
              </w:rPr>
            </w:pPr>
          </w:p>
          <w:p w:rsidR="005A67AC" w:rsidRDefault="005A67AC" w:rsidP="00342DA5">
            <w:pPr>
              <w:jc w:val="both"/>
              <w:rPr>
                <w:rFonts w:ascii="Bookman Old Style" w:eastAsia="Times New Roman" w:hAnsi="Bookman Old Style" w:cs="Arial"/>
                <w:b/>
                <w:lang w:eastAsia="es-ES"/>
              </w:rPr>
            </w:pPr>
          </w:p>
          <w:p w:rsidR="005A67AC" w:rsidRDefault="005A67AC" w:rsidP="00342DA5">
            <w:pPr>
              <w:jc w:val="both"/>
              <w:rPr>
                <w:rFonts w:ascii="Bookman Old Style" w:eastAsia="Times New Roman" w:hAnsi="Bookman Old Style" w:cs="Arial"/>
                <w:b/>
                <w:lang w:eastAsia="es-ES"/>
              </w:rPr>
            </w:pPr>
          </w:p>
          <w:p w:rsidR="00671E93" w:rsidRDefault="00342DA5" w:rsidP="00671E93">
            <w:pPr>
              <w:jc w:val="both"/>
              <w:rPr>
                <w:rFonts w:ascii="Bookman Old Style" w:eastAsia="Times New Roman" w:hAnsi="Bookman Old Style" w:cs="Arial"/>
                <w:bCs/>
                <w:lang w:eastAsia="es-ES"/>
              </w:rPr>
            </w:pPr>
            <w:r w:rsidRPr="00342DA5">
              <w:rPr>
                <w:rFonts w:ascii="Bookman Old Style" w:eastAsia="Times New Roman" w:hAnsi="Bookman Old Style" w:cs="Arial"/>
                <w:b/>
                <w:bCs/>
                <w:lang w:eastAsia="es-ES"/>
              </w:rPr>
              <w:t xml:space="preserve">Artículo </w:t>
            </w:r>
            <w:r w:rsidRPr="00671E93">
              <w:rPr>
                <w:rFonts w:ascii="Bookman Old Style" w:eastAsia="Times New Roman" w:hAnsi="Bookman Old Style" w:cs="Arial"/>
                <w:b/>
                <w:bCs/>
                <w:strike/>
                <w:lang w:eastAsia="es-ES"/>
              </w:rPr>
              <w:t>7</w:t>
            </w:r>
            <w:r w:rsidR="00671E93">
              <w:rPr>
                <w:rFonts w:ascii="Bookman Old Style" w:eastAsia="Times New Roman" w:hAnsi="Bookman Old Style" w:cs="Arial"/>
                <w:b/>
                <w:bCs/>
                <w:lang w:eastAsia="es-ES"/>
              </w:rPr>
              <w:t xml:space="preserve"> </w:t>
            </w:r>
            <w:r w:rsidR="00671E93" w:rsidRPr="00671E93">
              <w:rPr>
                <w:rFonts w:ascii="Bookman Old Style" w:eastAsia="Times New Roman" w:hAnsi="Bookman Old Style" w:cs="Arial"/>
                <w:b/>
                <w:bCs/>
                <w:color w:val="0000FF"/>
                <w:lang w:eastAsia="es-ES"/>
              </w:rPr>
              <w:t>10</w:t>
            </w:r>
            <w:r w:rsidRPr="00342DA5">
              <w:rPr>
                <w:rFonts w:ascii="Bookman Old Style" w:eastAsia="Times New Roman" w:hAnsi="Bookman Old Style" w:cs="Arial"/>
                <w:b/>
                <w:bCs/>
                <w:lang w:eastAsia="es-ES"/>
              </w:rPr>
              <w:t xml:space="preserve">.- </w:t>
            </w:r>
            <w:r w:rsidRPr="00671E93">
              <w:rPr>
                <w:rFonts w:ascii="Bookman Old Style" w:eastAsia="Times New Roman" w:hAnsi="Bookman Old Style" w:cs="Arial"/>
                <w:b/>
                <w:bCs/>
                <w:strike/>
                <w:lang w:eastAsia="es-ES"/>
              </w:rPr>
              <w:t>Iniciativa para el reconocimiento</w:t>
            </w:r>
            <w:r w:rsidRPr="00342DA5">
              <w:rPr>
                <w:rFonts w:ascii="Bookman Old Style" w:eastAsia="Times New Roman" w:hAnsi="Bookman Old Style" w:cs="Arial"/>
                <w:b/>
                <w:bCs/>
                <w:lang w:eastAsia="es-ES"/>
              </w:rPr>
              <w:t xml:space="preserve">.- </w:t>
            </w:r>
            <w:r w:rsidRPr="00671E93">
              <w:rPr>
                <w:rFonts w:ascii="Bookman Old Style" w:eastAsia="Times New Roman" w:hAnsi="Bookman Old Style" w:cs="Arial"/>
                <w:strike/>
                <w:lang w:eastAsia="es-ES"/>
              </w:rPr>
              <w:t xml:space="preserve">El reconocimiento </w:t>
            </w:r>
            <w:r w:rsidRPr="00671E93">
              <w:rPr>
                <w:rFonts w:ascii="Bookman Old Style" w:eastAsia="Times New Roman" w:hAnsi="Bookman Old Style" w:cs="Arial"/>
                <w:bCs/>
                <w:strike/>
                <w:lang w:eastAsia="es-ES"/>
              </w:rPr>
              <w:t xml:space="preserve">de edificaciones existentes se podrá originar por iniciativa particular o Municipal. </w:t>
            </w:r>
            <w:r w:rsidR="00671E93">
              <w:rPr>
                <w:rFonts w:ascii="Bookman Old Style" w:eastAsia="Times New Roman" w:hAnsi="Bookman Old Style" w:cs="Arial"/>
                <w:b/>
                <w:bCs/>
                <w:lang w:eastAsia="es-ES"/>
              </w:rPr>
              <w:t>Inicio del trámite para la obtención de la licencia de regularización</w:t>
            </w:r>
            <w:r w:rsidR="00671E93" w:rsidRPr="00342DA5">
              <w:rPr>
                <w:rFonts w:ascii="Bookman Old Style" w:eastAsia="Times New Roman" w:hAnsi="Bookman Old Style" w:cs="Arial"/>
                <w:b/>
                <w:bCs/>
                <w:lang w:eastAsia="es-ES"/>
              </w:rPr>
              <w:t xml:space="preserve">.- </w:t>
            </w:r>
            <w:r w:rsidR="00671E93">
              <w:rPr>
                <w:rFonts w:ascii="Bookman Old Style" w:eastAsia="Times New Roman" w:hAnsi="Bookman Old Style" w:cs="Arial"/>
                <w:bCs/>
                <w:lang w:eastAsia="es-ES"/>
              </w:rPr>
              <w:t xml:space="preserve">La regularización  de edificaciones informales existentes se debe originar con el pedido particular del propietario, apoderado o representante legal del predio.  </w:t>
            </w:r>
          </w:p>
          <w:p w:rsidR="00342DA5" w:rsidRPr="00671E93" w:rsidRDefault="00342DA5" w:rsidP="00342DA5">
            <w:pPr>
              <w:jc w:val="both"/>
              <w:rPr>
                <w:rFonts w:ascii="Bookman Old Style" w:eastAsia="Times New Roman" w:hAnsi="Bookman Old Style" w:cs="Arial"/>
                <w:bCs/>
                <w:strike/>
                <w:lang w:eastAsia="es-ES"/>
              </w:rPr>
            </w:pPr>
          </w:p>
          <w:p w:rsidR="00C0454B" w:rsidRDefault="00C0454B" w:rsidP="00671E93">
            <w:pPr>
              <w:jc w:val="both"/>
              <w:rPr>
                <w:rFonts w:ascii="Bookman Old Style" w:eastAsia="Times New Roman" w:hAnsi="Bookman Old Style" w:cs="Arial"/>
                <w:b/>
                <w:bCs/>
                <w:lang w:eastAsia="es-ES"/>
              </w:rPr>
            </w:pPr>
          </w:p>
          <w:p w:rsidR="00671E93" w:rsidRPr="00342DA5" w:rsidRDefault="00342DA5" w:rsidP="00671E93">
            <w:pPr>
              <w:jc w:val="both"/>
              <w:rPr>
                <w:rFonts w:ascii="Bookman Old Style" w:eastAsia="Times New Roman" w:hAnsi="Bookman Old Style" w:cs="Arial"/>
                <w:bCs/>
                <w:lang w:eastAsia="es-ES"/>
              </w:rPr>
            </w:pPr>
            <w:r w:rsidRPr="00342DA5">
              <w:rPr>
                <w:rFonts w:ascii="Bookman Old Style" w:eastAsia="Times New Roman" w:hAnsi="Bookman Old Style" w:cs="Arial"/>
                <w:b/>
                <w:bCs/>
                <w:lang w:eastAsia="es-ES"/>
              </w:rPr>
              <w:t xml:space="preserve">Artículo </w:t>
            </w:r>
            <w:r w:rsidRPr="00671E93">
              <w:rPr>
                <w:rFonts w:ascii="Bookman Old Style" w:eastAsia="Times New Roman" w:hAnsi="Bookman Old Style" w:cs="Arial"/>
                <w:b/>
                <w:bCs/>
                <w:strike/>
                <w:lang w:eastAsia="es-ES"/>
              </w:rPr>
              <w:t>9</w:t>
            </w:r>
            <w:r w:rsidR="00671E93">
              <w:rPr>
                <w:rFonts w:ascii="Bookman Old Style" w:eastAsia="Times New Roman" w:hAnsi="Bookman Old Style" w:cs="Arial"/>
                <w:b/>
                <w:bCs/>
                <w:lang w:eastAsia="es-ES"/>
              </w:rPr>
              <w:t xml:space="preserve"> </w:t>
            </w:r>
            <w:r w:rsidR="00671E93" w:rsidRPr="00671E93">
              <w:rPr>
                <w:rFonts w:ascii="Bookman Old Style" w:eastAsia="Times New Roman" w:hAnsi="Bookman Old Style" w:cs="Arial"/>
                <w:b/>
                <w:bCs/>
                <w:color w:val="0000FF"/>
                <w:lang w:eastAsia="es-ES"/>
              </w:rPr>
              <w:t>11</w:t>
            </w:r>
            <w:r w:rsidRPr="00342DA5">
              <w:rPr>
                <w:rFonts w:ascii="Bookman Old Style" w:eastAsia="Times New Roman" w:hAnsi="Bookman Old Style" w:cs="Arial"/>
                <w:b/>
                <w:bCs/>
                <w:lang w:eastAsia="es-ES"/>
              </w:rPr>
              <w:t>.- Autoridad competente para conferir la licencia.-</w:t>
            </w:r>
            <w:r w:rsidRPr="00342DA5">
              <w:rPr>
                <w:rFonts w:ascii="Bookman Old Style" w:eastAsia="Times New Roman" w:hAnsi="Bookman Old Style" w:cs="Arial"/>
                <w:bCs/>
                <w:lang w:eastAsia="es-ES"/>
              </w:rPr>
              <w:t xml:space="preserve"> Las Administraciones Zonales</w:t>
            </w:r>
            <w:r w:rsidR="00092FC7">
              <w:rPr>
                <w:rFonts w:ascii="Bookman Old Style" w:eastAsia="Times New Roman" w:hAnsi="Bookman Old Style" w:cs="Arial"/>
                <w:bCs/>
                <w:lang w:eastAsia="es-ES"/>
              </w:rPr>
              <w:t xml:space="preserve">, </w:t>
            </w:r>
            <w:r w:rsidR="00092FC7" w:rsidRPr="00092FC7">
              <w:rPr>
                <w:rFonts w:ascii="Bookman Old Style" w:eastAsia="Times New Roman" w:hAnsi="Bookman Old Style" w:cs="Arial"/>
                <w:bCs/>
                <w:color w:val="0000FF"/>
                <w:lang w:eastAsia="es-ES"/>
              </w:rPr>
              <w:t>serán las</w:t>
            </w:r>
            <w:r w:rsidRPr="00092FC7">
              <w:rPr>
                <w:rFonts w:ascii="Bookman Old Style" w:eastAsia="Times New Roman" w:hAnsi="Bookman Old Style" w:cs="Arial"/>
                <w:bCs/>
                <w:color w:val="0000FF"/>
                <w:lang w:eastAsia="es-ES"/>
              </w:rPr>
              <w:t xml:space="preserve"> autoridad</w:t>
            </w:r>
            <w:r w:rsidR="00092FC7" w:rsidRPr="00092FC7">
              <w:rPr>
                <w:rFonts w:ascii="Bookman Old Style" w:eastAsia="Times New Roman" w:hAnsi="Bookman Old Style" w:cs="Arial"/>
                <w:bCs/>
                <w:color w:val="0000FF"/>
                <w:lang w:eastAsia="es-ES"/>
              </w:rPr>
              <w:t>es</w:t>
            </w:r>
            <w:r w:rsidRPr="00092FC7">
              <w:rPr>
                <w:rFonts w:ascii="Bookman Old Style" w:eastAsia="Times New Roman" w:hAnsi="Bookman Old Style" w:cs="Arial"/>
                <w:bCs/>
                <w:color w:val="0000FF"/>
                <w:lang w:eastAsia="es-ES"/>
              </w:rPr>
              <w:t xml:space="preserve"> administrativa</w:t>
            </w:r>
            <w:r w:rsidR="00092FC7" w:rsidRPr="00092FC7">
              <w:rPr>
                <w:rFonts w:ascii="Bookman Old Style" w:eastAsia="Times New Roman" w:hAnsi="Bookman Old Style" w:cs="Arial"/>
                <w:bCs/>
                <w:color w:val="0000FF"/>
                <w:lang w:eastAsia="es-ES"/>
              </w:rPr>
              <w:t>s</w:t>
            </w:r>
            <w:r w:rsidRPr="00092FC7">
              <w:rPr>
                <w:rFonts w:ascii="Bookman Old Style" w:eastAsia="Times New Roman" w:hAnsi="Bookman Old Style" w:cs="Arial"/>
                <w:bCs/>
                <w:color w:val="0000FF"/>
                <w:lang w:eastAsia="es-ES"/>
              </w:rPr>
              <w:t xml:space="preserve"> competente</w:t>
            </w:r>
            <w:r w:rsidR="00092FC7" w:rsidRPr="00092FC7">
              <w:rPr>
                <w:rFonts w:ascii="Bookman Old Style" w:eastAsia="Times New Roman" w:hAnsi="Bookman Old Style" w:cs="Arial"/>
                <w:bCs/>
                <w:color w:val="0000FF"/>
                <w:lang w:eastAsia="es-ES"/>
              </w:rPr>
              <w:t>s</w:t>
            </w:r>
            <w:r w:rsidRPr="00342DA5">
              <w:rPr>
                <w:rFonts w:ascii="Bookman Old Style" w:eastAsia="Times New Roman" w:hAnsi="Bookman Old Style" w:cs="Arial"/>
                <w:bCs/>
                <w:lang w:eastAsia="es-ES"/>
              </w:rPr>
              <w:t xml:space="preserve"> para el otorgamiento de las Licencias de Reconocimiento de Edificaciones Existentes en su respecti</w:t>
            </w:r>
            <w:r w:rsidR="00671E93">
              <w:rPr>
                <w:rFonts w:ascii="Bookman Old Style" w:eastAsia="Times New Roman" w:hAnsi="Bookman Old Style" w:cs="Arial"/>
                <w:bCs/>
                <w:lang w:eastAsia="es-ES"/>
              </w:rPr>
              <w:t>va jurisdicción administrativa</w:t>
            </w:r>
            <w:r w:rsidR="00671E93" w:rsidRPr="00671E93">
              <w:rPr>
                <w:rFonts w:ascii="Bookman Old Style" w:eastAsia="Times New Roman" w:hAnsi="Bookman Old Style" w:cs="Arial"/>
                <w:bCs/>
                <w:color w:val="0000FF"/>
                <w:lang w:eastAsia="es-ES"/>
              </w:rPr>
              <w:t>, salvo para edificaciones públicas municipales en cuyo caso será la Secretaría de Territorio, Hábitat y Vivienda la encargada de otorgar la licencia</w:t>
            </w:r>
            <w:r w:rsidR="00671E93">
              <w:rPr>
                <w:rFonts w:ascii="Bookman Old Style" w:eastAsia="Times New Roman" w:hAnsi="Bookman Old Style" w:cs="Arial"/>
                <w:bCs/>
                <w:lang w:eastAsia="es-ES"/>
              </w:rPr>
              <w:t xml:space="preserve">. </w:t>
            </w:r>
          </w:p>
          <w:p w:rsidR="00342DA5" w:rsidRPr="00342DA5" w:rsidRDefault="00342DA5" w:rsidP="00342DA5">
            <w:pPr>
              <w:jc w:val="both"/>
              <w:rPr>
                <w:rFonts w:ascii="Bookman Old Style" w:eastAsia="Times New Roman" w:hAnsi="Bookman Old Style" w:cs="Arial"/>
                <w:bCs/>
                <w:lang w:eastAsia="es-ES"/>
              </w:rPr>
            </w:pPr>
          </w:p>
          <w:p w:rsidR="00342DA5" w:rsidRDefault="00342DA5" w:rsidP="00342DA5">
            <w:pPr>
              <w:jc w:val="both"/>
              <w:rPr>
                <w:rFonts w:ascii="Bookman Old Style" w:eastAsia="Times New Roman" w:hAnsi="Bookman Old Style" w:cs="Arial"/>
                <w:bCs/>
                <w:lang w:eastAsia="es-ES"/>
              </w:rPr>
            </w:pPr>
          </w:p>
          <w:p w:rsidR="000049F4" w:rsidRPr="00342DA5" w:rsidRDefault="000049F4" w:rsidP="00342DA5">
            <w:pPr>
              <w:jc w:val="both"/>
              <w:rPr>
                <w:rFonts w:ascii="Bookman Old Style" w:eastAsia="Times New Roman" w:hAnsi="Bookman Old Style" w:cs="Arial"/>
                <w:bCs/>
                <w:lang w:eastAsia="es-ES"/>
              </w:rPr>
            </w:pPr>
          </w:p>
          <w:p w:rsidR="00671E93" w:rsidRDefault="00342DA5" w:rsidP="00671E93">
            <w:pPr>
              <w:jc w:val="both"/>
              <w:rPr>
                <w:rFonts w:ascii="Bookman Old Style" w:eastAsia="Times New Roman" w:hAnsi="Bookman Old Style" w:cs="Arial"/>
                <w:bCs/>
                <w:lang w:eastAsia="es-ES"/>
              </w:rPr>
            </w:pPr>
            <w:r w:rsidRPr="00342DA5">
              <w:rPr>
                <w:rFonts w:ascii="Bookman Old Style" w:eastAsia="Times New Roman" w:hAnsi="Bookman Old Style" w:cs="Arial"/>
                <w:b/>
                <w:bCs/>
                <w:lang w:eastAsia="es-ES"/>
              </w:rPr>
              <w:t>Artículo</w:t>
            </w:r>
            <w:r w:rsidR="00A6574C">
              <w:rPr>
                <w:rFonts w:ascii="Bookman Old Style" w:eastAsia="Times New Roman" w:hAnsi="Bookman Old Style" w:cs="Arial"/>
                <w:b/>
                <w:bCs/>
                <w:lang w:eastAsia="es-ES"/>
              </w:rPr>
              <w:t xml:space="preserve"> </w:t>
            </w:r>
            <w:r w:rsidR="00A6574C" w:rsidRPr="00671E93">
              <w:rPr>
                <w:rFonts w:ascii="Bookman Old Style" w:eastAsia="Times New Roman" w:hAnsi="Bookman Old Style" w:cs="Arial"/>
                <w:b/>
                <w:bCs/>
                <w:strike/>
                <w:lang w:eastAsia="es-ES"/>
              </w:rPr>
              <w:t>10</w:t>
            </w:r>
            <w:r w:rsidR="00671E93" w:rsidRPr="00671E93">
              <w:rPr>
                <w:rFonts w:ascii="Bookman Old Style" w:eastAsia="Times New Roman" w:hAnsi="Bookman Old Style" w:cs="Arial"/>
                <w:b/>
                <w:bCs/>
                <w:color w:val="0000FF"/>
                <w:lang w:eastAsia="es-ES"/>
              </w:rPr>
              <w:t>12</w:t>
            </w:r>
            <w:r w:rsidR="00A6574C">
              <w:rPr>
                <w:rFonts w:ascii="Bookman Old Style" w:eastAsia="Times New Roman" w:hAnsi="Bookman Old Style" w:cs="Arial"/>
                <w:b/>
                <w:bCs/>
                <w:lang w:eastAsia="es-ES"/>
              </w:rPr>
              <w:t>.- R</w:t>
            </w:r>
            <w:r w:rsidR="003B7D47">
              <w:rPr>
                <w:rFonts w:ascii="Bookman Old Style" w:eastAsia="Times New Roman" w:hAnsi="Bookman Old Style" w:cs="Arial"/>
                <w:b/>
                <w:bCs/>
                <w:lang w:eastAsia="es-ES"/>
              </w:rPr>
              <w:t>equisitos</w:t>
            </w:r>
            <w:r w:rsidRPr="00342DA5">
              <w:rPr>
                <w:rFonts w:ascii="Bookman Old Style" w:eastAsia="Times New Roman" w:hAnsi="Bookman Old Style" w:cs="Arial"/>
                <w:b/>
                <w:bCs/>
                <w:lang w:eastAsia="es-ES"/>
              </w:rPr>
              <w:t xml:space="preserve">.- </w:t>
            </w:r>
            <w:r w:rsidR="00671E93">
              <w:rPr>
                <w:rFonts w:ascii="Bookman Old Style" w:eastAsia="Times New Roman" w:hAnsi="Bookman Old Style" w:cs="Arial"/>
                <w:bCs/>
                <w:lang w:eastAsia="es-ES"/>
              </w:rPr>
              <w:t xml:space="preserve">La regularización </w:t>
            </w:r>
            <w:r w:rsidR="00671E93" w:rsidRPr="00342DA5">
              <w:rPr>
                <w:rFonts w:ascii="Bookman Old Style" w:eastAsia="Times New Roman" w:hAnsi="Bookman Old Style" w:cs="Arial"/>
                <w:bCs/>
                <w:lang w:eastAsia="es-ES"/>
              </w:rPr>
              <w:t xml:space="preserve">de edificaciones </w:t>
            </w:r>
            <w:r w:rsidR="00671E93">
              <w:rPr>
                <w:rFonts w:ascii="Bookman Old Style" w:eastAsia="Times New Roman" w:hAnsi="Bookman Old Style" w:cs="Arial"/>
                <w:bCs/>
                <w:lang w:eastAsia="es-ES"/>
              </w:rPr>
              <w:t xml:space="preserve">informales </w:t>
            </w:r>
            <w:r w:rsidR="00671E93" w:rsidRPr="00342DA5">
              <w:rPr>
                <w:rFonts w:ascii="Bookman Old Style" w:eastAsia="Times New Roman" w:hAnsi="Bookman Old Style" w:cs="Arial"/>
                <w:bCs/>
                <w:lang w:eastAsia="es-ES"/>
              </w:rPr>
              <w:t>existentes deberá cumplir</w:t>
            </w:r>
            <w:r w:rsidR="00671E93">
              <w:rPr>
                <w:rFonts w:ascii="Bookman Old Style" w:eastAsia="Times New Roman" w:hAnsi="Bookman Old Style" w:cs="Arial"/>
                <w:bCs/>
                <w:lang w:eastAsia="es-ES"/>
              </w:rPr>
              <w:t xml:space="preserve"> con los requisitos y </w:t>
            </w:r>
            <w:r w:rsidR="00671E93" w:rsidRPr="00342DA5">
              <w:rPr>
                <w:rFonts w:ascii="Bookman Old Style" w:eastAsia="Times New Roman" w:hAnsi="Bookman Old Style" w:cs="Arial"/>
                <w:bCs/>
                <w:lang w:eastAsia="es-ES"/>
              </w:rPr>
              <w:t>el procedimiento establecido en esta Ordenanza y en la resolución que para el efecto emita la Secretaría de Territorio, Hábitat y Vivienda.</w:t>
            </w:r>
          </w:p>
          <w:p w:rsidR="00671E93" w:rsidRDefault="00671E93" w:rsidP="00671E93">
            <w:pPr>
              <w:jc w:val="both"/>
              <w:rPr>
                <w:rFonts w:ascii="Bookman Old Style" w:eastAsia="Times New Roman" w:hAnsi="Bookman Old Style" w:cs="Arial"/>
                <w:bCs/>
                <w:lang w:eastAsia="es-ES"/>
              </w:rPr>
            </w:pPr>
            <w:r>
              <w:rPr>
                <w:rFonts w:ascii="Bookman Old Style" w:eastAsia="Times New Roman" w:hAnsi="Bookman Old Style" w:cs="Arial"/>
                <w:bCs/>
                <w:lang w:eastAsia="es-ES"/>
              </w:rPr>
              <w:t xml:space="preserve">El administrado ingresa una solicitud de regularización en la administración zonal correspondiente. </w:t>
            </w:r>
          </w:p>
          <w:p w:rsidR="00C0454B" w:rsidRDefault="00C0454B" w:rsidP="00671E93">
            <w:pPr>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bCs/>
                <w:lang w:eastAsia="es-ES"/>
              </w:rPr>
            </w:pPr>
            <w:r>
              <w:rPr>
                <w:rFonts w:ascii="Bookman Old Style" w:eastAsia="Times New Roman" w:hAnsi="Bookman Old Style" w:cs="Arial"/>
                <w:bCs/>
                <w:lang w:eastAsia="es-ES"/>
              </w:rPr>
              <w:t xml:space="preserve">A esta solicitud se adjuntarán los planos arquitectónicos, la implantación que contiene el levantamiento de la edificación sobre el lote geo-referenciado, una memoria fotográfica, debidamente suscritos por un profesional del ramo de la arquitectura y/o de la ingeniería civil;  la justificación de la titularidad de dominio de la </w:t>
            </w:r>
            <w:r>
              <w:rPr>
                <w:rFonts w:ascii="Bookman Old Style" w:eastAsia="Times New Roman" w:hAnsi="Bookman Old Style" w:cs="Arial"/>
                <w:bCs/>
                <w:lang w:eastAsia="es-ES"/>
              </w:rPr>
              <w:lastRenderedPageBreak/>
              <w:t xml:space="preserve">propiedad del bien inmueble o bien un poder sobre el bien, libre de gravámenes, o sin procedimientos administrativos iniciados por daños a terceros; certificado de factibilidad de servicios básicos, o de auto-abastecimiento de los mismos, y otros requisitos establecidos en la resolución.  </w:t>
            </w:r>
          </w:p>
          <w:p w:rsidR="00C0454B" w:rsidRDefault="00C0454B" w:rsidP="00671E93">
            <w:pPr>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bCs/>
                <w:lang w:eastAsia="es-ES"/>
              </w:rPr>
            </w:pPr>
            <w:r w:rsidRPr="00A92543">
              <w:rPr>
                <w:rFonts w:ascii="Bookman Old Style" w:eastAsia="Times New Roman" w:hAnsi="Bookman Old Style" w:cs="Arial"/>
                <w:bCs/>
                <w:lang w:eastAsia="es-ES"/>
              </w:rPr>
              <w:t xml:space="preserve">El ajuste de excedentes o diferencias de áreas de terreno de propiedad privada que superan el área original que consta en el respectivo título de dominio al efectuar una medición municipal por cualquier causa, o resulten como diferencia entre una medición anterior y la última practicada, por errores de cálculo o de medidas, previsto en el ordenamiento jurídico nacional y metropolitano, será requisito previo indispensable la rectificación y regularización a favor del propietario del lote que ha sido mal medido, dejando a salvo el derecho de terceros perjudicados, para posteriormente acceder al proceso de reconocimiento de edificaciones existentes. </w:t>
            </w:r>
          </w:p>
          <w:p w:rsidR="00671E93" w:rsidRDefault="00671E93" w:rsidP="00671E93">
            <w:pPr>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bCs/>
                <w:lang w:eastAsia="es-ES"/>
              </w:rPr>
            </w:pPr>
            <w:r w:rsidRPr="00CE5741">
              <w:rPr>
                <w:rFonts w:ascii="Bookman Old Style" w:eastAsia="Times New Roman" w:hAnsi="Bookman Old Style" w:cs="Arial"/>
                <w:b/>
                <w:bCs/>
                <w:lang w:eastAsia="es-ES"/>
              </w:rPr>
              <w:t>Artículo 1</w:t>
            </w:r>
            <w:r>
              <w:rPr>
                <w:rFonts w:ascii="Bookman Old Style" w:eastAsia="Times New Roman" w:hAnsi="Bookman Old Style" w:cs="Arial"/>
                <w:b/>
                <w:bCs/>
                <w:lang w:eastAsia="es-ES"/>
              </w:rPr>
              <w:t>3</w:t>
            </w:r>
            <w:r w:rsidRPr="00CE5741">
              <w:rPr>
                <w:rFonts w:ascii="Bookman Old Style" w:eastAsia="Times New Roman" w:hAnsi="Bookman Old Style" w:cs="Arial"/>
                <w:b/>
                <w:bCs/>
                <w:lang w:eastAsia="es-ES"/>
              </w:rPr>
              <w:t xml:space="preserve">.- </w:t>
            </w:r>
            <w:r>
              <w:rPr>
                <w:rFonts w:ascii="Bookman Old Style" w:eastAsia="Times New Roman" w:hAnsi="Bookman Old Style" w:cs="Arial"/>
                <w:b/>
                <w:bCs/>
                <w:lang w:eastAsia="es-ES"/>
              </w:rPr>
              <w:t xml:space="preserve">Requisito técnico previo al otorgamiento de la LMUREE.- </w:t>
            </w:r>
            <w:r>
              <w:rPr>
                <w:rFonts w:ascii="Bookman Old Style" w:eastAsia="Times New Roman" w:hAnsi="Bookman Old Style" w:cs="Arial"/>
                <w:bCs/>
                <w:lang w:eastAsia="es-ES"/>
              </w:rPr>
              <w:t xml:space="preserve">Una vez que el administrado ingresa una solicitud para obtener una LMUREE, está obligado a cumplir las siguientes etapas para obtener la licencia: </w:t>
            </w:r>
          </w:p>
          <w:p w:rsidR="00671E93" w:rsidRDefault="00671E93" w:rsidP="00671E93">
            <w:pPr>
              <w:pStyle w:val="Prrafodelista"/>
              <w:numPr>
                <w:ilvl w:val="0"/>
                <w:numId w:val="9"/>
              </w:numPr>
              <w:jc w:val="both"/>
              <w:rPr>
                <w:rFonts w:ascii="Bookman Old Style" w:eastAsia="Times New Roman" w:hAnsi="Bookman Old Style" w:cs="Arial"/>
                <w:bCs/>
                <w:lang w:eastAsia="es-ES"/>
              </w:rPr>
            </w:pPr>
            <w:r>
              <w:rPr>
                <w:rFonts w:ascii="Bookman Old Style" w:eastAsia="Times New Roman" w:hAnsi="Bookman Old Style" w:cs="Arial"/>
                <w:bCs/>
                <w:lang w:eastAsia="es-ES"/>
              </w:rPr>
              <w:t xml:space="preserve">El informe de evaluación estructural bajo los parámetros establecidos en esta ordenanza. </w:t>
            </w:r>
          </w:p>
          <w:p w:rsidR="00671E93" w:rsidRDefault="00671E93" w:rsidP="00671E93">
            <w:pPr>
              <w:pStyle w:val="Prrafodelista"/>
              <w:numPr>
                <w:ilvl w:val="0"/>
                <w:numId w:val="9"/>
              </w:numPr>
              <w:jc w:val="both"/>
              <w:rPr>
                <w:rFonts w:ascii="Bookman Old Style" w:eastAsia="Times New Roman" w:hAnsi="Bookman Old Style" w:cs="Arial"/>
                <w:bCs/>
                <w:lang w:eastAsia="es-ES"/>
              </w:rPr>
            </w:pPr>
            <w:r>
              <w:rPr>
                <w:rFonts w:ascii="Bookman Old Style" w:eastAsia="Times New Roman" w:hAnsi="Bookman Old Style" w:cs="Arial"/>
                <w:bCs/>
                <w:lang w:eastAsia="es-ES"/>
              </w:rPr>
              <w:t>El informe de cumplimiento de las medidas de mitigación o de reforzamiento implementadas en concordancia con el informe de evaluación estructural.</w:t>
            </w:r>
          </w:p>
          <w:p w:rsidR="00671E93" w:rsidRDefault="00671E93" w:rsidP="00C0454B">
            <w:pPr>
              <w:pStyle w:val="Prrafodelista"/>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bCs/>
                <w:lang w:eastAsia="es-ES"/>
              </w:rPr>
            </w:pPr>
            <w:r>
              <w:rPr>
                <w:rFonts w:ascii="Bookman Old Style" w:eastAsia="Times New Roman" w:hAnsi="Bookman Old Style" w:cs="Arial"/>
                <w:b/>
                <w:bCs/>
                <w:lang w:eastAsia="es-ES"/>
              </w:rPr>
              <w:t xml:space="preserve">Artículo 14.- Regularización por etapas.- </w:t>
            </w:r>
            <w:r>
              <w:rPr>
                <w:rFonts w:ascii="Bookman Old Style" w:eastAsia="Times New Roman" w:hAnsi="Bookman Old Style" w:cs="Arial"/>
                <w:bCs/>
                <w:lang w:eastAsia="es-ES"/>
              </w:rPr>
              <w:t xml:space="preserve">Se podrá regularizar las edificaciones informales existentes en un mismo predio, siempre y cuando el expediente contenga una implantación general del conjunto de las edificaciones a ser regularizadas, con una clara definición de las etapas de regularización propuestas. Para lo cual el administrado deberá adjuntar los siguientes requisitos: 1) implantación general, 2) una memoria técnica que describa el estado actual de cada una de las edificaciones, y 3) otros requisitos </w:t>
            </w:r>
            <w:r>
              <w:rPr>
                <w:rFonts w:ascii="Bookman Old Style" w:eastAsia="Times New Roman" w:hAnsi="Bookman Old Style" w:cs="Arial"/>
                <w:bCs/>
                <w:lang w:eastAsia="es-ES"/>
              </w:rPr>
              <w:lastRenderedPageBreak/>
              <w:t xml:space="preserve">establecidos en la resolución mencionada en el artículo 12 de esta ordenanza. </w:t>
            </w:r>
          </w:p>
          <w:p w:rsidR="00671E93" w:rsidRPr="00BA45C5" w:rsidRDefault="00671E93" w:rsidP="00671E93">
            <w:pPr>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bCs/>
                <w:lang w:eastAsia="es-ES"/>
              </w:rPr>
            </w:pPr>
            <w:r w:rsidRPr="00DD0E2C">
              <w:rPr>
                <w:rFonts w:ascii="Bookman Old Style" w:eastAsia="Times New Roman" w:hAnsi="Bookman Old Style" w:cs="Arial"/>
                <w:b/>
                <w:bCs/>
                <w:lang w:eastAsia="es-ES"/>
              </w:rPr>
              <w:t xml:space="preserve">Artículo </w:t>
            </w:r>
            <w:r>
              <w:rPr>
                <w:rFonts w:ascii="Bookman Old Style" w:eastAsia="Times New Roman" w:hAnsi="Bookman Old Style" w:cs="Arial"/>
                <w:b/>
                <w:bCs/>
                <w:lang w:eastAsia="es-ES"/>
              </w:rPr>
              <w:t>15</w:t>
            </w:r>
            <w:r w:rsidRPr="00DD0E2C">
              <w:rPr>
                <w:rFonts w:ascii="Bookman Old Style" w:eastAsia="Times New Roman" w:hAnsi="Bookman Old Style" w:cs="Arial"/>
                <w:b/>
                <w:bCs/>
                <w:lang w:eastAsia="es-ES"/>
              </w:rPr>
              <w:t>.-</w:t>
            </w:r>
            <w:r w:rsidRPr="00DD0E2C">
              <w:rPr>
                <w:rFonts w:ascii="Bookman Old Style" w:eastAsia="Times New Roman" w:hAnsi="Bookman Old Style" w:cs="Arial"/>
                <w:bCs/>
                <w:lang w:eastAsia="es-ES"/>
              </w:rPr>
              <w:t xml:space="preserve"> </w:t>
            </w:r>
            <w:r w:rsidRPr="00DD0E2C">
              <w:rPr>
                <w:rFonts w:ascii="Bookman Old Style" w:eastAsia="Times New Roman" w:hAnsi="Bookman Old Style" w:cs="Arial"/>
                <w:b/>
                <w:bCs/>
                <w:lang w:eastAsia="es-ES"/>
              </w:rPr>
              <w:t>Licencia de reconocimiento de edificaciones existentes públicas</w:t>
            </w:r>
            <w:r w:rsidRPr="00DD0E2C">
              <w:rPr>
                <w:rFonts w:ascii="Bookman Old Style" w:eastAsia="Times New Roman" w:hAnsi="Bookman Old Style" w:cs="Arial"/>
                <w:bCs/>
                <w:lang w:eastAsia="es-ES"/>
              </w:rPr>
              <w:t xml:space="preserve">.- </w:t>
            </w:r>
            <w:r>
              <w:rPr>
                <w:rFonts w:ascii="Bookman Old Style" w:eastAsia="Times New Roman" w:hAnsi="Bookman Old Style" w:cs="Arial"/>
                <w:bCs/>
                <w:lang w:eastAsia="es-ES"/>
              </w:rPr>
              <w:t xml:space="preserve">La regularización de edificaciones informales de propiedad pública se la hará de conformidad con la Disposición General Décimo Primera de la Ley Orgánica de Ordenamiento Territorial, Uso y Gestión de Suelo. </w:t>
            </w:r>
          </w:p>
          <w:p w:rsidR="00671E93" w:rsidRDefault="00671E93" w:rsidP="00671E93">
            <w:pPr>
              <w:jc w:val="both"/>
              <w:rPr>
                <w:rFonts w:ascii="Bookman Old Style" w:eastAsia="Times New Roman" w:hAnsi="Bookman Old Style" w:cs="Arial"/>
                <w:bCs/>
                <w:lang w:eastAsia="es-ES"/>
              </w:rPr>
            </w:pPr>
          </w:p>
          <w:p w:rsidR="00671E93" w:rsidRPr="00342DA5" w:rsidRDefault="00671E93" w:rsidP="00671E93">
            <w:pPr>
              <w:jc w:val="both"/>
              <w:rPr>
                <w:rFonts w:ascii="Bookman Old Style" w:eastAsia="Times New Roman" w:hAnsi="Bookman Old Style" w:cs="Arial"/>
                <w:bCs/>
                <w:strike/>
                <w:lang w:eastAsia="es-ES"/>
              </w:rPr>
            </w:pPr>
            <w:r w:rsidRPr="00342DA5">
              <w:rPr>
                <w:rFonts w:ascii="Bookman Old Style" w:eastAsia="Times New Roman" w:hAnsi="Bookman Old Style" w:cs="Arial"/>
                <w:b/>
                <w:bCs/>
                <w:lang w:eastAsia="es-ES"/>
              </w:rPr>
              <w:t>Artículo 1</w:t>
            </w:r>
            <w:r>
              <w:rPr>
                <w:rFonts w:ascii="Bookman Old Style" w:eastAsia="Times New Roman" w:hAnsi="Bookman Old Style" w:cs="Arial"/>
                <w:b/>
                <w:bCs/>
                <w:lang w:eastAsia="es-ES"/>
              </w:rPr>
              <w:t>6</w:t>
            </w:r>
            <w:r w:rsidRPr="00342DA5">
              <w:rPr>
                <w:rFonts w:ascii="Bookman Old Style" w:eastAsia="Times New Roman" w:hAnsi="Bookman Old Style" w:cs="Arial"/>
                <w:b/>
                <w:bCs/>
                <w:lang w:eastAsia="es-ES"/>
              </w:rPr>
              <w:t>.- Nulidad de la licencia de reconocimiento.-</w:t>
            </w:r>
            <w:r w:rsidRPr="00342DA5">
              <w:rPr>
                <w:rFonts w:ascii="Bookman Old Style" w:eastAsia="Times New Roman" w:hAnsi="Bookman Old Style" w:cs="Arial"/>
                <w:bCs/>
                <w:lang w:eastAsia="es-ES"/>
              </w:rPr>
              <w:t xml:space="preserve"> Los administradores zonales a cuyo conocimiento llegare información</w:t>
            </w:r>
            <w:r>
              <w:rPr>
                <w:rFonts w:ascii="Bookman Old Style" w:eastAsia="Times New Roman" w:hAnsi="Bookman Old Style" w:cs="Arial"/>
                <w:bCs/>
                <w:lang w:eastAsia="es-ES"/>
              </w:rPr>
              <w:t xml:space="preserve"> </w:t>
            </w:r>
            <w:r w:rsidRPr="003E6E79">
              <w:rPr>
                <w:rFonts w:ascii="Bookman Old Style" w:eastAsia="Times New Roman" w:hAnsi="Bookman Old Style" w:cs="Arial"/>
                <w:bCs/>
                <w:lang w:eastAsia="es-ES"/>
              </w:rPr>
              <w:t>que</w:t>
            </w:r>
            <w:r>
              <w:rPr>
                <w:rFonts w:ascii="Bookman Old Style" w:eastAsia="Times New Roman" w:hAnsi="Bookman Old Style" w:cs="Arial"/>
                <w:bCs/>
                <w:lang w:eastAsia="es-ES"/>
              </w:rPr>
              <w:t xml:space="preserve"> </w:t>
            </w:r>
            <w:r w:rsidRPr="00342DA5">
              <w:rPr>
                <w:rFonts w:ascii="Bookman Old Style" w:eastAsia="Times New Roman" w:hAnsi="Bookman Old Style" w:cs="Arial"/>
                <w:bCs/>
                <w:lang w:eastAsia="es-ES"/>
              </w:rPr>
              <w:t>para la concesión de la licencia de reconocimien</w:t>
            </w:r>
            <w:r>
              <w:rPr>
                <w:rFonts w:ascii="Bookman Old Style" w:eastAsia="Times New Roman" w:hAnsi="Bookman Old Style" w:cs="Arial"/>
                <w:bCs/>
                <w:lang w:eastAsia="es-ES"/>
              </w:rPr>
              <w:t xml:space="preserve">to el peticionario ha utilizado </w:t>
            </w:r>
            <w:r w:rsidRPr="00342DA5">
              <w:rPr>
                <w:rFonts w:ascii="Bookman Old Style" w:eastAsia="Times New Roman" w:hAnsi="Bookman Old Style" w:cs="Arial"/>
                <w:bCs/>
                <w:lang w:eastAsia="es-ES"/>
              </w:rPr>
              <w:t xml:space="preserve">documentación </w:t>
            </w:r>
            <w:r>
              <w:rPr>
                <w:rFonts w:ascii="Bookman Old Style" w:eastAsia="Times New Roman" w:hAnsi="Bookman Old Style" w:cs="Arial"/>
                <w:bCs/>
                <w:lang w:eastAsia="es-ES"/>
              </w:rPr>
              <w:t>falsa</w:t>
            </w:r>
            <w:r w:rsidRPr="00342DA5">
              <w:rPr>
                <w:rFonts w:ascii="Bookman Old Style" w:eastAsia="Times New Roman" w:hAnsi="Bookman Old Style" w:cs="Arial"/>
                <w:bCs/>
                <w:lang w:eastAsia="es-ES"/>
              </w:rPr>
              <w:t xml:space="preserve">, </w:t>
            </w:r>
            <w:r w:rsidRPr="003E6E79">
              <w:rPr>
                <w:rFonts w:ascii="Bookman Old Style" w:eastAsia="Times New Roman" w:hAnsi="Bookman Old Style" w:cs="Arial"/>
                <w:bCs/>
                <w:lang w:eastAsia="es-ES"/>
              </w:rPr>
              <w:t xml:space="preserve">la autoridad otorgante remitirá al ente de control competente a fin de que se realice la verificación pertinente, a efectos de determinarse si procede o no </w:t>
            </w:r>
            <w:r w:rsidRPr="00342DA5">
              <w:rPr>
                <w:rFonts w:ascii="Bookman Old Style" w:eastAsia="Times New Roman" w:hAnsi="Bookman Old Style" w:cs="Arial"/>
                <w:bCs/>
                <w:lang w:eastAsia="es-ES"/>
              </w:rPr>
              <w:t xml:space="preserve">declarar </w:t>
            </w:r>
            <w:r w:rsidRPr="003E6E79">
              <w:rPr>
                <w:rFonts w:ascii="Bookman Old Style" w:eastAsia="Times New Roman" w:hAnsi="Bookman Old Style" w:cs="Arial"/>
                <w:bCs/>
                <w:lang w:eastAsia="es-ES"/>
              </w:rPr>
              <w:t>por parte de la Administración Zonal correspondiente</w:t>
            </w:r>
            <w:r w:rsidRPr="00342DA5">
              <w:rPr>
                <w:rFonts w:ascii="Bookman Old Style" w:eastAsia="Times New Roman" w:hAnsi="Bookman Old Style" w:cs="Arial"/>
                <w:bCs/>
                <w:lang w:eastAsia="es-ES"/>
              </w:rPr>
              <w:t xml:space="preserve"> la nulidad de la Licencia, no sin antes conferir al propietario el derecho al debido proceso, sin perjuicio de las acciones legales y sanciones a que hubiera lugar. </w:t>
            </w:r>
          </w:p>
          <w:p w:rsidR="00671E93" w:rsidRDefault="00671E93" w:rsidP="00671E93">
            <w:pPr>
              <w:jc w:val="both"/>
              <w:rPr>
                <w:rFonts w:ascii="Bookman Old Style" w:eastAsia="Times New Roman" w:hAnsi="Bookman Old Style" w:cs="Arial"/>
                <w:bCs/>
                <w:lang w:eastAsia="es-ES"/>
              </w:rPr>
            </w:pPr>
          </w:p>
          <w:p w:rsidR="00671E93" w:rsidRPr="00A92543" w:rsidRDefault="00671E93" w:rsidP="00671E93">
            <w:pPr>
              <w:jc w:val="both"/>
              <w:rPr>
                <w:rFonts w:ascii="Bookman Old Style" w:eastAsia="Times New Roman" w:hAnsi="Bookman Old Style" w:cs="Arial"/>
                <w:bCs/>
                <w:strike/>
                <w:lang w:eastAsia="es-ES"/>
              </w:rPr>
            </w:pPr>
          </w:p>
          <w:p w:rsidR="00671E93" w:rsidRDefault="00671E93"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C0454B" w:rsidRDefault="00C0454B" w:rsidP="00342DA5">
            <w:pPr>
              <w:jc w:val="both"/>
              <w:rPr>
                <w:rFonts w:ascii="Bookman Old Style" w:eastAsia="Times New Roman" w:hAnsi="Bookman Old Style" w:cs="Arial"/>
                <w:b/>
                <w:bCs/>
                <w:lang w:eastAsia="es-ES"/>
              </w:rPr>
            </w:pPr>
          </w:p>
          <w:p w:rsidR="00671E93" w:rsidRPr="00F540B4" w:rsidRDefault="00671E93" w:rsidP="00671E93">
            <w:pPr>
              <w:jc w:val="center"/>
              <w:rPr>
                <w:rFonts w:ascii="Bookman Old Style" w:eastAsia="Times New Roman" w:hAnsi="Bookman Old Style" w:cs="Arial"/>
                <w:b/>
                <w:bCs/>
                <w:lang w:eastAsia="es-ES"/>
              </w:rPr>
            </w:pPr>
            <w:r w:rsidRPr="00F540B4">
              <w:rPr>
                <w:rFonts w:ascii="Bookman Old Style" w:eastAsia="Times New Roman" w:hAnsi="Bookman Old Style" w:cs="Arial"/>
                <w:b/>
                <w:bCs/>
                <w:lang w:eastAsia="es-ES"/>
              </w:rPr>
              <w:t>CAPITULO III</w:t>
            </w:r>
          </w:p>
          <w:p w:rsidR="00671E93" w:rsidRDefault="00671E93" w:rsidP="00671E93">
            <w:pPr>
              <w:jc w:val="center"/>
              <w:rPr>
                <w:rFonts w:ascii="Bookman Old Style" w:eastAsia="Times New Roman" w:hAnsi="Bookman Old Style" w:cs="Arial"/>
                <w:b/>
                <w:bCs/>
                <w:lang w:eastAsia="es-ES"/>
              </w:rPr>
            </w:pPr>
            <w:r w:rsidRPr="00F540B4">
              <w:rPr>
                <w:rFonts w:ascii="Bookman Old Style" w:eastAsia="Times New Roman" w:hAnsi="Bookman Old Style" w:cs="Arial"/>
                <w:b/>
                <w:bCs/>
                <w:lang w:eastAsia="es-ES"/>
              </w:rPr>
              <w:t>EVALUACIÓN Y REFORZAMIENTO ESTRUCTURAL</w:t>
            </w:r>
          </w:p>
          <w:p w:rsidR="00671E93" w:rsidRDefault="00671E93" w:rsidP="00342DA5">
            <w:pPr>
              <w:jc w:val="both"/>
              <w:rPr>
                <w:rFonts w:ascii="Bookman Old Style" w:eastAsia="Times New Roman" w:hAnsi="Bookman Old Style" w:cs="Arial"/>
                <w:b/>
                <w:bCs/>
                <w:lang w:eastAsia="es-ES"/>
              </w:rPr>
            </w:pPr>
          </w:p>
          <w:p w:rsidR="00671E93" w:rsidRDefault="00671E93" w:rsidP="00342DA5">
            <w:pPr>
              <w:jc w:val="both"/>
              <w:rPr>
                <w:rFonts w:ascii="Bookman Old Style" w:eastAsia="Times New Roman" w:hAnsi="Bookman Old Style" w:cs="Arial"/>
                <w:b/>
                <w:bCs/>
                <w:lang w:eastAsia="es-ES"/>
              </w:rPr>
            </w:pPr>
          </w:p>
          <w:p w:rsidR="00671E93" w:rsidRDefault="00671E93" w:rsidP="00671E93">
            <w:pPr>
              <w:jc w:val="both"/>
              <w:rPr>
                <w:rFonts w:ascii="Bookman Old Style" w:eastAsia="Times New Roman" w:hAnsi="Bookman Old Style" w:cs="Arial"/>
                <w:bCs/>
                <w:lang w:eastAsia="es-ES"/>
              </w:rPr>
            </w:pPr>
            <w:r w:rsidRPr="00F540B4">
              <w:rPr>
                <w:rFonts w:ascii="Bookman Old Style" w:eastAsia="Times New Roman" w:hAnsi="Bookman Old Style" w:cs="Arial"/>
                <w:b/>
                <w:bCs/>
                <w:lang w:eastAsia="es-ES"/>
              </w:rPr>
              <w:t>Art</w:t>
            </w:r>
            <w:r>
              <w:rPr>
                <w:rFonts w:ascii="Bookman Old Style" w:eastAsia="Times New Roman" w:hAnsi="Bookman Old Style" w:cs="Arial"/>
                <w:b/>
                <w:bCs/>
                <w:lang w:eastAsia="es-ES"/>
              </w:rPr>
              <w:t>ículo</w:t>
            </w:r>
            <w:r w:rsidRPr="00F540B4">
              <w:rPr>
                <w:rFonts w:ascii="Bookman Old Style" w:eastAsia="Times New Roman" w:hAnsi="Bookman Old Style" w:cs="Arial"/>
                <w:b/>
                <w:bCs/>
                <w:lang w:eastAsia="es-ES"/>
              </w:rPr>
              <w:t xml:space="preserve"> 1</w:t>
            </w:r>
            <w:r>
              <w:rPr>
                <w:rFonts w:ascii="Bookman Old Style" w:eastAsia="Times New Roman" w:hAnsi="Bookman Old Style" w:cs="Arial"/>
                <w:b/>
                <w:bCs/>
                <w:lang w:eastAsia="es-ES"/>
              </w:rPr>
              <w:t>7</w:t>
            </w:r>
            <w:r w:rsidRPr="00F540B4">
              <w:rPr>
                <w:rFonts w:ascii="Bookman Old Style" w:eastAsia="Times New Roman" w:hAnsi="Bookman Old Style" w:cs="Arial"/>
                <w:b/>
                <w:bCs/>
                <w:lang w:eastAsia="es-ES"/>
              </w:rPr>
              <w:t>.-  Sobre la evaluación estructural.-</w:t>
            </w:r>
            <w:r>
              <w:rPr>
                <w:rFonts w:ascii="Bookman Old Style" w:eastAsia="Times New Roman" w:hAnsi="Bookman Old Style" w:cs="Arial"/>
                <w:bCs/>
                <w:lang w:eastAsia="es-ES"/>
              </w:rPr>
              <w:t xml:space="preserve">  La evaluación estructural es requisito obligatorio y será realizada por un profesional de ingeniería civil calificado por las entidades que el Municipio del Distrito Metropolitano de Quito designe para el efecto y segundo lo establecido en la resolución que la Secretaría de Territorio, Hábitat y Vivienda emita para tal efecto. </w:t>
            </w:r>
          </w:p>
          <w:p w:rsidR="00671E93" w:rsidRDefault="00671E93" w:rsidP="00671E93">
            <w:pPr>
              <w:jc w:val="both"/>
              <w:rPr>
                <w:rFonts w:ascii="Bookman Old Style" w:eastAsia="Times New Roman" w:hAnsi="Bookman Old Style" w:cs="Arial"/>
                <w:bCs/>
                <w:lang w:eastAsia="es-ES"/>
              </w:rPr>
            </w:pPr>
            <w:r>
              <w:rPr>
                <w:rFonts w:ascii="Bookman Old Style" w:eastAsia="Times New Roman" w:hAnsi="Bookman Old Style" w:cs="Arial"/>
                <w:bCs/>
                <w:lang w:eastAsia="es-ES"/>
              </w:rPr>
              <w:t xml:space="preserve">El profesional encargado de realizar la evaluación emitirá un informe técnico-estructural el mismo que podrá concluir en tres criterios sobre la edificación o las edificaciones: </w:t>
            </w:r>
          </w:p>
          <w:p w:rsidR="00671E93" w:rsidRDefault="00671E93" w:rsidP="00671E93">
            <w:pPr>
              <w:ind w:left="708"/>
              <w:jc w:val="both"/>
              <w:rPr>
                <w:rFonts w:ascii="Bookman Old Style" w:eastAsia="Times New Roman" w:hAnsi="Bookman Old Style" w:cs="Arial"/>
                <w:bCs/>
                <w:lang w:eastAsia="es-ES"/>
              </w:rPr>
            </w:pPr>
            <w:r>
              <w:rPr>
                <w:rFonts w:ascii="Bookman Old Style" w:eastAsia="Times New Roman" w:hAnsi="Bookman Old Style" w:cs="Arial"/>
                <w:bCs/>
                <w:lang w:eastAsia="es-ES"/>
              </w:rPr>
              <w:t xml:space="preserve">1.- La edificación cumple con parámetros de sismo-resistencia </w:t>
            </w:r>
          </w:p>
          <w:p w:rsidR="00671E93" w:rsidRDefault="00671E93" w:rsidP="00671E93">
            <w:pPr>
              <w:ind w:left="708"/>
              <w:jc w:val="both"/>
              <w:rPr>
                <w:rFonts w:ascii="Bookman Old Style" w:eastAsia="Times New Roman" w:hAnsi="Bookman Old Style" w:cs="Arial"/>
                <w:bCs/>
                <w:lang w:eastAsia="es-ES"/>
              </w:rPr>
            </w:pPr>
            <w:r>
              <w:rPr>
                <w:rFonts w:ascii="Bookman Old Style" w:eastAsia="Times New Roman" w:hAnsi="Bookman Old Style" w:cs="Arial"/>
                <w:bCs/>
                <w:lang w:eastAsia="es-ES"/>
              </w:rPr>
              <w:t xml:space="preserve">2.  La edificación no cumple con parámetros de sismo-resistencia y requiere intervención de reforzamiento estructural </w:t>
            </w:r>
          </w:p>
          <w:p w:rsidR="00671E93" w:rsidRDefault="00671E93" w:rsidP="00671E93">
            <w:pPr>
              <w:ind w:left="708"/>
              <w:jc w:val="both"/>
              <w:rPr>
                <w:rFonts w:ascii="Bookman Old Style" w:eastAsia="Times New Roman" w:hAnsi="Bookman Old Style" w:cs="Arial"/>
                <w:bCs/>
                <w:lang w:eastAsia="es-ES"/>
              </w:rPr>
            </w:pPr>
            <w:r>
              <w:rPr>
                <w:rFonts w:ascii="Bookman Old Style" w:eastAsia="Times New Roman" w:hAnsi="Bookman Old Style" w:cs="Arial"/>
                <w:bCs/>
                <w:lang w:eastAsia="es-ES"/>
              </w:rPr>
              <w:t xml:space="preserve">3. La edificación no cumple con parámetros de sismo-resistencia y su condición de alta vulnerabilidad no permite intervención de reforzamiento estructural recomendándose su derrocamiento.  </w:t>
            </w:r>
          </w:p>
          <w:p w:rsidR="00671E93" w:rsidRDefault="00671E93" w:rsidP="00671E93">
            <w:pPr>
              <w:jc w:val="both"/>
              <w:rPr>
                <w:rFonts w:ascii="Bookman Old Style" w:eastAsia="Times New Roman" w:hAnsi="Bookman Old Style" w:cs="Arial"/>
                <w:b/>
                <w:bCs/>
                <w:lang w:eastAsia="es-ES"/>
              </w:rPr>
            </w:pPr>
          </w:p>
          <w:p w:rsidR="00671E93" w:rsidRDefault="00671E93" w:rsidP="00671E93">
            <w:pPr>
              <w:jc w:val="both"/>
              <w:rPr>
                <w:rFonts w:ascii="Bookman Old Style" w:eastAsia="Times New Roman" w:hAnsi="Bookman Old Style" w:cs="Arial"/>
                <w:bCs/>
                <w:lang w:eastAsia="es-ES"/>
              </w:rPr>
            </w:pPr>
            <w:r>
              <w:rPr>
                <w:rFonts w:ascii="Bookman Old Style" w:eastAsia="Times New Roman" w:hAnsi="Bookman Old Style" w:cs="Arial"/>
                <w:b/>
                <w:bCs/>
                <w:lang w:eastAsia="es-ES"/>
              </w:rPr>
              <w:t>Artículo</w:t>
            </w:r>
            <w:r w:rsidRPr="006762BB">
              <w:rPr>
                <w:rFonts w:ascii="Bookman Old Style" w:eastAsia="Times New Roman" w:hAnsi="Bookman Old Style" w:cs="Arial"/>
                <w:b/>
                <w:bCs/>
                <w:lang w:eastAsia="es-ES"/>
              </w:rPr>
              <w:t xml:space="preserve"> 1</w:t>
            </w:r>
            <w:r>
              <w:rPr>
                <w:rFonts w:ascii="Bookman Old Style" w:eastAsia="Times New Roman" w:hAnsi="Bookman Old Style" w:cs="Arial"/>
                <w:b/>
                <w:bCs/>
                <w:lang w:eastAsia="es-ES"/>
              </w:rPr>
              <w:t>8</w:t>
            </w:r>
            <w:r w:rsidRPr="006762BB">
              <w:rPr>
                <w:rFonts w:ascii="Bookman Old Style" w:eastAsia="Times New Roman" w:hAnsi="Bookman Old Style" w:cs="Arial"/>
                <w:b/>
                <w:bCs/>
                <w:lang w:eastAsia="es-ES"/>
              </w:rPr>
              <w:t>.-  Licencia para realizar obras de reforzamiento estructural</w:t>
            </w:r>
            <w:r>
              <w:rPr>
                <w:rFonts w:ascii="Bookman Old Style" w:eastAsia="Times New Roman" w:hAnsi="Bookman Old Style" w:cs="Arial"/>
                <w:b/>
                <w:bCs/>
                <w:lang w:eastAsia="es-ES"/>
              </w:rPr>
              <w:t xml:space="preserve">.- </w:t>
            </w:r>
            <w:r>
              <w:rPr>
                <w:rFonts w:ascii="Bookman Old Style" w:eastAsia="Times New Roman" w:hAnsi="Bookman Old Style" w:cs="Arial"/>
                <w:bCs/>
                <w:lang w:eastAsia="es-ES"/>
              </w:rPr>
              <w:t xml:space="preserve">Una vez que el informe técnico-estructural especifique la necesidad de realizar un reforzamiento estructural a la edificación </w:t>
            </w:r>
            <w:r>
              <w:rPr>
                <w:rFonts w:ascii="Bookman Old Style" w:eastAsia="Times New Roman" w:hAnsi="Bookman Old Style" w:cs="Arial"/>
                <w:bCs/>
                <w:lang w:eastAsia="es-ES"/>
              </w:rPr>
              <w:lastRenderedPageBreak/>
              <w:t xml:space="preserve">o a las edificaciones en un mismo lote, el administrado, junto con un profesional en el ramo de la ingeniería civil, deberá solicitar y obtener según la respectiva licencia de obras de reforzamiento estructural según la ordenanza metropolitana que regula el régimen de licenciamiento urbanístico. </w:t>
            </w:r>
          </w:p>
          <w:p w:rsidR="00671E93" w:rsidRDefault="00671E93" w:rsidP="00671E93">
            <w:pPr>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bCs/>
                <w:lang w:eastAsia="es-ES"/>
              </w:rPr>
            </w:pPr>
            <w:r w:rsidRPr="008A0741">
              <w:rPr>
                <w:rFonts w:ascii="Bookman Old Style" w:eastAsia="Times New Roman" w:hAnsi="Bookman Old Style" w:cs="Arial"/>
                <w:b/>
                <w:bCs/>
                <w:lang w:eastAsia="es-ES"/>
              </w:rPr>
              <w:t>Artículo 1</w:t>
            </w:r>
            <w:r>
              <w:rPr>
                <w:rFonts w:ascii="Bookman Old Style" w:eastAsia="Times New Roman" w:hAnsi="Bookman Old Style" w:cs="Arial"/>
                <w:b/>
                <w:bCs/>
                <w:lang w:eastAsia="es-ES"/>
              </w:rPr>
              <w:t>9</w:t>
            </w:r>
            <w:r w:rsidRPr="008A0741">
              <w:rPr>
                <w:rFonts w:ascii="Bookman Old Style" w:eastAsia="Times New Roman" w:hAnsi="Bookman Old Style" w:cs="Arial"/>
                <w:b/>
                <w:bCs/>
                <w:lang w:eastAsia="es-ES"/>
              </w:rPr>
              <w:t xml:space="preserve">.- </w:t>
            </w:r>
            <w:r w:rsidRPr="00342DA5">
              <w:rPr>
                <w:rFonts w:ascii="Bookman Old Style" w:eastAsia="Times New Roman" w:hAnsi="Bookman Old Style" w:cs="Arial"/>
                <w:b/>
                <w:bCs/>
                <w:lang w:eastAsia="es-ES"/>
              </w:rPr>
              <w:t xml:space="preserve">Responsabilidad por </w:t>
            </w:r>
            <w:r>
              <w:rPr>
                <w:rFonts w:ascii="Bookman Old Style" w:eastAsia="Times New Roman" w:hAnsi="Bookman Old Style" w:cs="Arial"/>
                <w:b/>
                <w:bCs/>
                <w:lang w:eastAsia="es-ES"/>
              </w:rPr>
              <w:t>obras de reforzamiento estructural</w:t>
            </w:r>
            <w:r w:rsidRPr="00342DA5">
              <w:rPr>
                <w:rFonts w:ascii="Bookman Old Style" w:eastAsia="Times New Roman" w:hAnsi="Bookman Old Style" w:cs="Arial"/>
                <w:b/>
                <w:bCs/>
                <w:lang w:eastAsia="es-ES"/>
              </w:rPr>
              <w:t>.-</w:t>
            </w:r>
            <w:r w:rsidRPr="00342DA5">
              <w:rPr>
                <w:rFonts w:ascii="Bookman Old Style" w:eastAsia="Times New Roman" w:hAnsi="Bookman Old Style" w:cs="Arial"/>
                <w:bCs/>
                <w:lang w:eastAsia="es-ES"/>
              </w:rPr>
              <w:t xml:space="preserve"> </w:t>
            </w:r>
            <w:r>
              <w:rPr>
                <w:rFonts w:ascii="Bookman Old Style" w:eastAsia="Times New Roman" w:hAnsi="Bookman Old Style" w:cs="Arial"/>
                <w:bCs/>
                <w:lang w:eastAsia="es-ES"/>
              </w:rPr>
              <w:t xml:space="preserve">Las obras de mitigación y reforzamiento estructural se realizaron bajo responsabilidad del profesional y del propietario de la edificación en concordancia con la </w:t>
            </w:r>
            <w:proofErr w:type="gramStart"/>
            <w:r>
              <w:rPr>
                <w:rFonts w:ascii="Bookman Old Style" w:eastAsia="Times New Roman" w:hAnsi="Bookman Old Style" w:cs="Arial"/>
                <w:bCs/>
                <w:lang w:eastAsia="es-ES"/>
              </w:rPr>
              <w:t>LMU(</w:t>
            </w:r>
            <w:proofErr w:type="gramEnd"/>
            <w:r>
              <w:rPr>
                <w:rFonts w:ascii="Bookman Old Style" w:eastAsia="Times New Roman" w:hAnsi="Bookman Old Style" w:cs="Arial"/>
                <w:bCs/>
                <w:lang w:eastAsia="es-ES"/>
              </w:rPr>
              <w:t>20) obtenida para tal efecto.</w:t>
            </w:r>
          </w:p>
          <w:p w:rsidR="00671E93" w:rsidRDefault="00671E93" w:rsidP="00671E93">
            <w:pPr>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bCs/>
                <w:lang w:eastAsia="es-ES"/>
              </w:rPr>
            </w:pPr>
            <w:r w:rsidRPr="008A0741">
              <w:rPr>
                <w:rFonts w:ascii="Bookman Old Style" w:eastAsia="Times New Roman" w:hAnsi="Bookman Old Style" w:cs="Arial"/>
                <w:b/>
                <w:bCs/>
                <w:lang w:eastAsia="es-ES"/>
              </w:rPr>
              <w:t>Art</w:t>
            </w:r>
            <w:r>
              <w:rPr>
                <w:rFonts w:ascii="Bookman Old Style" w:eastAsia="Times New Roman" w:hAnsi="Bookman Old Style" w:cs="Arial"/>
                <w:b/>
                <w:bCs/>
                <w:lang w:eastAsia="es-ES"/>
              </w:rPr>
              <w:t>ículo</w:t>
            </w:r>
            <w:r w:rsidRPr="008A0741">
              <w:rPr>
                <w:rFonts w:ascii="Bookman Old Style" w:eastAsia="Times New Roman" w:hAnsi="Bookman Old Style" w:cs="Arial"/>
                <w:b/>
                <w:bCs/>
                <w:lang w:eastAsia="es-ES"/>
              </w:rPr>
              <w:t xml:space="preserve"> </w:t>
            </w:r>
            <w:r>
              <w:rPr>
                <w:rFonts w:ascii="Bookman Old Style" w:eastAsia="Times New Roman" w:hAnsi="Bookman Old Style" w:cs="Arial"/>
                <w:b/>
                <w:bCs/>
                <w:lang w:eastAsia="es-ES"/>
              </w:rPr>
              <w:t>20</w:t>
            </w:r>
            <w:r w:rsidRPr="008A0741">
              <w:rPr>
                <w:rFonts w:ascii="Bookman Old Style" w:eastAsia="Times New Roman" w:hAnsi="Bookman Old Style" w:cs="Arial"/>
                <w:b/>
                <w:bCs/>
                <w:lang w:eastAsia="es-ES"/>
              </w:rPr>
              <w:t xml:space="preserve">.- </w:t>
            </w:r>
            <w:r>
              <w:rPr>
                <w:rFonts w:ascii="Bookman Old Style" w:eastAsia="Times New Roman" w:hAnsi="Bookman Old Style" w:cs="Arial"/>
                <w:b/>
                <w:bCs/>
                <w:lang w:eastAsia="es-ES"/>
              </w:rPr>
              <w:t xml:space="preserve">Control de las obras por reforzamiento estructural.- </w:t>
            </w:r>
            <w:r w:rsidRPr="00470800">
              <w:rPr>
                <w:rFonts w:ascii="Bookman Old Style" w:eastAsia="Times New Roman" w:hAnsi="Bookman Old Style" w:cs="Arial"/>
                <w:bCs/>
                <w:lang w:eastAsia="es-ES"/>
              </w:rPr>
              <w:t>L</w:t>
            </w:r>
            <w:r>
              <w:rPr>
                <w:rFonts w:ascii="Bookman Old Style" w:eastAsia="Times New Roman" w:hAnsi="Bookman Old Style" w:cs="Arial"/>
                <w:bCs/>
                <w:lang w:eastAsia="es-ES"/>
              </w:rPr>
              <w:t xml:space="preserve">a Agencia Metropolitana de Control o a través de las entidades colaboradoras emitirán un certificado de conformidad de terminación del proceso constructivo. </w:t>
            </w:r>
          </w:p>
          <w:p w:rsidR="00671E93" w:rsidRPr="00470800" w:rsidRDefault="00671E93" w:rsidP="00671E93">
            <w:pPr>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bCs/>
                <w:lang w:eastAsia="es-ES"/>
              </w:rPr>
            </w:pPr>
            <w:r>
              <w:rPr>
                <w:rFonts w:ascii="Bookman Old Style" w:eastAsia="Times New Roman" w:hAnsi="Bookman Old Style" w:cs="Arial"/>
                <w:b/>
                <w:bCs/>
                <w:lang w:eastAsia="es-ES"/>
              </w:rPr>
              <w:t xml:space="preserve">Artículo 21.- </w:t>
            </w:r>
            <w:r w:rsidRPr="008A0741">
              <w:rPr>
                <w:rFonts w:ascii="Bookman Old Style" w:eastAsia="Times New Roman" w:hAnsi="Bookman Old Style" w:cs="Arial"/>
                <w:b/>
                <w:bCs/>
                <w:lang w:eastAsia="es-ES"/>
              </w:rPr>
              <w:t xml:space="preserve">Plazo para realizar las obras de reforzamiento estructural.- </w:t>
            </w:r>
            <w:r>
              <w:rPr>
                <w:rFonts w:ascii="Bookman Old Style" w:eastAsia="Times New Roman" w:hAnsi="Bookman Old Style" w:cs="Arial"/>
                <w:bCs/>
                <w:lang w:eastAsia="es-ES"/>
              </w:rPr>
              <w:t xml:space="preserve">El administrado deberá realizar las obras de reforzamiento estructural en un plazo de dos años a partir de la fecha de emisión del informe técnico-estructural. Si el administrado no realiza las obras dentro de este plazo se podrá ampliar el plazo siempre y cuando este sea debidamente justificado de acuerdo a lo establecido en la resolución de procedimiento que emitirá la Secretaría de Territorio Hábitat y Vivienda para el efecto.  </w:t>
            </w:r>
          </w:p>
          <w:p w:rsidR="00671E93" w:rsidRDefault="00671E93" w:rsidP="00671E93">
            <w:pPr>
              <w:jc w:val="both"/>
              <w:rPr>
                <w:rFonts w:ascii="Bookman Old Style" w:eastAsia="Times New Roman" w:hAnsi="Bookman Old Style" w:cs="Arial"/>
                <w:bCs/>
                <w:lang w:eastAsia="es-ES"/>
              </w:rPr>
            </w:pPr>
            <w:r>
              <w:rPr>
                <w:rFonts w:ascii="Bookman Old Style" w:eastAsia="Times New Roman" w:hAnsi="Bookman Old Style" w:cs="Arial"/>
                <w:bCs/>
                <w:lang w:eastAsia="es-ES"/>
              </w:rPr>
              <w:t xml:space="preserve">Si las obras no se realizan dentro del plazo establecido, el administrado no será exonerado de las tazas e incentivos correspondientes y se sujetará a las sanciones establecidas en esta ordenanza. </w:t>
            </w:r>
          </w:p>
          <w:p w:rsidR="00671E93" w:rsidRPr="00F0241B" w:rsidRDefault="00671E93" w:rsidP="00F0241B">
            <w:pPr>
              <w:jc w:val="both"/>
              <w:rPr>
                <w:rFonts w:ascii="Bookman Old Style" w:eastAsia="Times New Roman" w:hAnsi="Bookman Old Style" w:cs="Arial"/>
                <w:bCs/>
                <w:lang w:eastAsia="es-ES"/>
              </w:rPr>
            </w:pPr>
          </w:p>
          <w:p w:rsidR="00671E93" w:rsidRDefault="00671E93" w:rsidP="00671E93">
            <w:pPr>
              <w:jc w:val="center"/>
              <w:rPr>
                <w:rFonts w:ascii="Bookman Old Style" w:eastAsia="Times New Roman" w:hAnsi="Bookman Old Style" w:cs="Arial"/>
                <w:b/>
                <w:bCs/>
                <w:lang w:eastAsia="es-ES"/>
              </w:rPr>
            </w:pPr>
            <w:r>
              <w:rPr>
                <w:rFonts w:ascii="Bookman Old Style" w:eastAsia="Times New Roman" w:hAnsi="Bookman Old Style" w:cs="Arial"/>
                <w:b/>
                <w:bCs/>
                <w:lang w:eastAsia="es-ES"/>
              </w:rPr>
              <w:t>CAPITULO IV</w:t>
            </w:r>
          </w:p>
          <w:p w:rsidR="00671E93" w:rsidRDefault="00671E93" w:rsidP="00671E93">
            <w:pPr>
              <w:jc w:val="center"/>
              <w:rPr>
                <w:rFonts w:ascii="Bookman Old Style" w:eastAsia="Times New Roman" w:hAnsi="Bookman Old Style" w:cs="Arial"/>
                <w:b/>
                <w:bCs/>
                <w:lang w:eastAsia="es-ES"/>
              </w:rPr>
            </w:pPr>
            <w:r>
              <w:rPr>
                <w:rFonts w:ascii="Bookman Old Style" w:eastAsia="Times New Roman" w:hAnsi="Bookman Old Style" w:cs="Arial"/>
                <w:b/>
                <w:bCs/>
                <w:lang w:eastAsia="es-ES"/>
              </w:rPr>
              <w:t>ACTUALIZACIÓN EN CATASTRO Y EN REGISTRO DE LA PROPIEDAD</w:t>
            </w:r>
          </w:p>
          <w:p w:rsidR="00671E93" w:rsidRPr="008A0741" w:rsidRDefault="00671E93" w:rsidP="00671E93">
            <w:pPr>
              <w:jc w:val="center"/>
              <w:rPr>
                <w:rFonts w:ascii="Bookman Old Style" w:eastAsia="Times New Roman" w:hAnsi="Bookman Old Style" w:cs="Arial"/>
                <w:b/>
                <w:bCs/>
                <w:lang w:eastAsia="es-ES"/>
              </w:rPr>
            </w:pPr>
          </w:p>
          <w:p w:rsidR="00671E93" w:rsidRDefault="00671E93" w:rsidP="00671E93">
            <w:pPr>
              <w:jc w:val="both"/>
              <w:rPr>
                <w:rFonts w:ascii="Bookman Old Style" w:eastAsia="Times New Roman" w:hAnsi="Bookman Old Style" w:cs="Arial"/>
                <w:bCs/>
                <w:lang w:eastAsia="es-ES"/>
              </w:rPr>
            </w:pPr>
            <w:r w:rsidRPr="00DD0E2C">
              <w:rPr>
                <w:rFonts w:ascii="Bookman Old Style" w:eastAsia="Times New Roman" w:hAnsi="Bookman Old Style" w:cs="Arial"/>
                <w:b/>
                <w:bCs/>
                <w:lang w:eastAsia="es-ES"/>
              </w:rPr>
              <w:t>A</w:t>
            </w:r>
            <w:r>
              <w:rPr>
                <w:rFonts w:ascii="Bookman Old Style" w:eastAsia="Times New Roman" w:hAnsi="Bookman Old Style" w:cs="Arial"/>
                <w:b/>
                <w:bCs/>
                <w:lang w:eastAsia="es-ES"/>
              </w:rPr>
              <w:t>rtículo</w:t>
            </w:r>
            <w:r w:rsidRPr="00DD0E2C">
              <w:rPr>
                <w:rFonts w:ascii="Bookman Old Style" w:eastAsia="Times New Roman" w:hAnsi="Bookman Old Style" w:cs="Arial"/>
                <w:b/>
                <w:bCs/>
                <w:lang w:eastAsia="es-ES"/>
              </w:rPr>
              <w:t xml:space="preserve"> </w:t>
            </w:r>
            <w:r>
              <w:rPr>
                <w:rFonts w:ascii="Bookman Old Style" w:eastAsia="Times New Roman" w:hAnsi="Bookman Old Style" w:cs="Arial"/>
                <w:b/>
                <w:bCs/>
                <w:lang w:eastAsia="es-ES"/>
              </w:rPr>
              <w:t>22</w:t>
            </w:r>
            <w:r w:rsidRPr="00DD0E2C">
              <w:rPr>
                <w:rFonts w:ascii="Bookman Old Style" w:eastAsia="Times New Roman" w:hAnsi="Bookman Old Style" w:cs="Arial"/>
                <w:b/>
                <w:bCs/>
                <w:lang w:eastAsia="es-ES"/>
              </w:rPr>
              <w:t>.-</w:t>
            </w:r>
            <w:r>
              <w:rPr>
                <w:rFonts w:ascii="Bookman Old Style" w:eastAsia="Times New Roman" w:hAnsi="Bookman Old Style" w:cs="Arial"/>
                <w:bCs/>
                <w:lang w:eastAsia="es-ES"/>
              </w:rPr>
              <w:t xml:space="preserve"> </w:t>
            </w:r>
            <w:r w:rsidRPr="006949E4">
              <w:rPr>
                <w:rFonts w:ascii="Bookman Old Style" w:eastAsia="Times New Roman" w:hAnsi="Bookman Old Style" w:cs="Arial"/>
                <w:b/>
                <w:bCs/>
                <w:lang w:eastAsia="es-ES"/>
              </w:rPr>
              <w:t>Actualización catastral.-</w:t>
            </w:r>
            <w:r>
              <w:rPr>
                <w:rFonts w:ascii="Bookman Old Style" w:eastAsia="Times New Roman" w:hAnsi="Bookman Old Style" w:cs="Arial"/>
                <w:bCs/>
                <w:lang w:eastAsia="es-ES"/>
              </w:rPr>
              <w:t xml:space="preserve"> La Administración zonal será responsable de enviar a la Dirección Metropolitana de Catastros </w:t>
            </w:r>
            <w:r>
              <w:rPr>
                <w:rFonts w:ascii="Bookman Old Style" w:eastAsia="Times New Roman" w:hAnsi="Bookman Old Style" w:cs="Arial"/>
                <w:bCs/>
                <w:lang w:eastAsia="es-ES"/>
              </w:rPr>
              <w:lastRenderedPageBreak/>
              <w:t xml:space="preserve">una copia de la licencia de reconocimiento otorgada a favor del peticionario para que se realice la actualización catastral correspondiente. </w:t>
            </w:r>
          </w:p>
          <w:p w:rsidR="00671E93" w:rsidRDefault="00671E93" w:rsidP="00671E93">
            <w:pPr>
              <w:jc w:val="both"/>
              <w:rPr>
                <w:rFonts w:ascii="Bookman Old Style" w:eastAsia="Times New Roman" w:hAnsi="Bookman Old Style" w:cs="Arial"/>
                <w:bCs/>
                <w:lang w:eastAsia="es-ES"/>
              </w:rPr>
            </w:pPr>
          </w:p>
          <w:p w:rsidR="00342DA5" w:rsidRDefault="00671E93" w:rsidP="00342DA5">
            <w:pPr>
              <w:jc w:val="both"/>
              <w:rPr>
                <w:rFonts w:ascii="Bookman Old Style" w:eastAsia="Times New Roman" w:hAnsi="Bookman Old Style" w:cs="Arial"/>
                <w:bCs/>
                <w:lang w:eastAsia="es-ES"/>
              </w:rPr>
            </w:pPr>
            <w:r>
              <w:rPr>
                <w:rFonts w:ascii="Bookman Old Style" w:eastAsia="Times New Roman" w:hAnsi="Bookman Old Style" w:cs="Arial"/>
                <w:b/>
                <w:bCs/>
                <w:lang w:eastAsia="es-ES"/>
              </w:rPr>
              <w:t>Artículo</w:t>
            </w:r>
            <w:r w:rsidRPr="00AC4EEA">
              <w:rPr>
                <w:rFonts w:ascii="Bookman Old Style" w:eastAsia="Times New Roman" w:hAnsi="Bookman Old Style" w:cs="Arial"/>
                <w:b/>
                <w:bCs/>
                <w:lang w:eastAsia="es-ES"/>
              </w:rPr>
              <w:t xml:space="preserve"> </w:t>
            </w:r>
            <w:r>
              <w:rPr>
                <w:rFonts w:ascii="Bookman Old Style" w:eastAsia="Times New Roman" w:hAnsi="Bookman Old Style" w:cs="Arial"/>
                <w:b/>
                <w:bCs/>
                <w:lang w:eastAsia="es-ES"/>
              </w:rPr>
              <w:t>23</w:t>
            </w:r>
            <w:r w:rsidRPr="00AC4EEA">
              <w:rPr>
                <w:rFonts w:ascii="Bookman Old Style" w:eastAsia="Times New Roman" w:hAnsi="Bookman Old Style" w:cs="Arial"/>
                <w:b/>
                <w:bCs/>
                <w:lang w:eastAsia="es-ES"/>
              </w:rPr>
              <w:t xml:space="preserve">.- Sobre el Registro de la Propiedad.-  </w:t>
            </w:r>
            <w:r>
              <w:rPr>
                <w:rFonts w:ascii="Bookman Old Style" w:eastAsia="Times New Roman" w:hAnsi="Bookman Old Style" w:cs="Arial"/>
                <w:bCs/>
                <w:lang w:eastAsia="es-ES"/>
              </w:rPr>
              <w:t xml:space="preserve">Una vez obtenido el certificado de actualización catastral el administrado procederá a marginar en el Registro de la Propiedad la edificación reconocida. </w:t>
            </w:r>
          </w:p>
          <w:p w:rsidR="00671E93" w:rsidRDefault="00671E93" w:rsidP="00342DA5">
            <w:pPr>
              <w:jc w:val="both"/>
              <w:rPr>
                <w:rFonts w:ascii="Bookman Old Style" w:eastAsia="Times New Roman" w:hAnsi="Bookman Old Style" w:cs="Arial"/>
                <w:bCs/>
                <w:lang w:eastAsia="es-ES"/>
              </w:rPr>
            </w:pPr>
          </w:p>
          <w:p w:rsidR="00671E93" w:rsidRDefault="00671E93" w:rsidP="00342DA5">
            <w:pPr>
              <w:jc w:val="both"/>
              <w:rPr>
                <w:rFonts w:ascii="Bookman Old Style" w:eastAsia="Times New Roman" w:hAnsi="Bookman Old Style" w:cs="Arial"/>
                <w:bCs/>
                <w:lang w:eastAsia="es-ES"/>
              </w:rPr>
            </w:pPr>
          </w:p>
          <w:p w:rsidR="00C0454B" w:rsidRDefault="00C0454B" w:rsidP="00342DA5">
            <w:pPr>
              <w:jc w:val="both"/>
              <w:rPr>
                <w:rFonts w:ascii="Bookman Old Style" w:eastAsia="Times New Roman" w:hAnsi="Bookman Old Style" w:cs="Arial"/>
                <w:bCs/>
                <w:lang w:eastAsia="es-ES"/>
              </w:rPr>
            </w:pPr>
          </w:p>
          <w:p w:rsidR="00C0454B" w:rsidRDefault="00C0454B" w:rsidP="00342DA5">
            <w:pPr>
              <w:jc w:val="both"/>
              <w:rPr>
                <w:rFonts w:ascii="Bookman Old Style" w:eastAsia="Times New Roman" w:hAnsi="Bookman Old Style" w:cs="Arial"/>
                <w:bCs/>
                <w:lang w:eastAsia="es-ES"/>
              </w:rPr>
            </w:pPr>
          </w:p>
          <w:p w:rsidR="00C0454B" w:rsidRDefault="00C0454B" w:rsidP="00342DA5">
            <w:pPr>
              <w:jc w:val="both"/>
              <w:rPr>
                <w:rFonts w:ascii="Bookman Old Style" w:eastAsia="Times New Roman" w:hAnsi="Bookman Old Style" w:cs="Arial"/>
                <w:bCs/>
                <w:lang w:eastAsia="es-ES"/>
              </w:rPr>
            </w:pPr>
          </w:p>
          <w:p w:rsidR="00671E93" w:rsidRDefault="00671E93" w:rsidP="00342DA5">
            <w:pPr>
              <w:jc w:val="both"/>
              <w:rPr>
                <w:rFonts w:ascii="Bookman Old Style" w:eastAsia="Times New Roman" w:hAnsi="Bookman Old Style" w:cs="Arial"/>
                <w:bCs/>
                <w:lang w:eastAsia="es-ES"/>
              </w:rPr>
            </w:pPr>
          </w:p>
          <w:p w:rsidR="00671E93" w:rsidRPr="008A0741" w:rsidRDefault="00671E93" w:rsidP="00671E93">
            <w:pPr>
              <w:jc w:val="center"/>
              <w:rPr>
                <w:rFonts w:ascii="Bookman Old Style" w:eastAsia="Times New Roman" w:hAnsi="Bookman Old Style" w:cs="Arial"/>
                <w:b/>
                <w:bCs/>
                <w:lang w:eastAsia="es-ES"/>
              </w:rPr>
            </w:pPr>
            <w:r w:rsidRPr="008A0741">
              <w:rPr>
                <w:rFonts w:ascii="Bookman Old Style" w:eastAsia="Times New Roman" w:hAnsi="Bookman Old Style" w:cs="Arial"/>
                <w:b/>
                <w:bCs/>
                <w:lang w:eastAsia="es-ES"/>
              </w:rPr>
              <w:t>CAPITULO</w:t>
            </w:r>
            <w:r>
              <w:rPr>
                <w:rFonts w:ascii="Bookman Old Style" w:eastAsia="Times New Roman" w:hAnsi="Bookman Old Style" w:cs="Arial"/>
                <w:b/>
                <w:bCs/>
                <w:lang w:eastAsia="es-ES"/>
              </w:rPr>
              <w:t xml:space="preserve"> V</w:t>
            </w:r>
          </w:p>
          <w:p w:rsidR="00671E93" w:rsidRPr="008A0741" w:rsidRDefault="00671E93" w:rsidP="00671E93">
            <w:pPr>
              <w:jc w:val="center"/>
              <w:rPr>
                <w:rFonts w:ascii="Bookman Old Style" w:eastAsia="Times New Roman" w:hAnsi="Bookman Old Style" w:cs="Arial"/>
                <w:b/>
                <w:bCs/>
                <w:lang w:eastAsia="es-ES"/>
              </w:rPr>
            </w:pPr>
            <w:r w:rsidRPr="008A0741">
              <w:rPr>
                <w:rFonts w:ascii="Bookman Old Style" w:eastAsia="Times New Roman" w:hAnsi="Bookman Old Style" w:cs="Arial"/>
                <w:b/>
                <w:bCs/>
                <w:lang w:eastAsia="es-ES"/>
              </w:rPr>
              <w:t xml:space="preserve">PROCEDIMIENTO PARA DECLARAR EN PROPIEDAD HORIZONTAL LA EDIFICACIÓN </w:t>
            </w:r>
            <w:r>
              <w:rPr>
                <w:rFonts w:ascii="Bookman Old Style" w:eastAsia="Times New Roman" w:hAnsi="Bookman Old Style" w:cs="Arial"/>
                <w:b/>
                <w:bCs/>
                <w:lang w:eastAsia="es-ES"/>
              </w:rPr>
              <w:t>REGULARIZADA</w:t>
            </w:r>
          </w:p>
          <w:p w:rsidR="00671E93" w:rsidRDefault="00671E93" w:rsidP="00671E93">
            <w:pPr>
              <w:jc w:val="both"/>
              <w:rPr>
                <w:rFonts w:ascii="Bookman Old Style" w:eastAsia="Times New Roman" w:hAnsi="Bookman Old Style" w:cs="Arial"/>
                <w:b/>
                <w:bCs/>
                <w:lang w:eastAsia="es-ES"/>
              </w:rPr>
            </w:pPr>
          </w:p>
          <w:p w:rsidR="00671E93" w:rsidRDefault="00671E93" w:rsidP="00671E93">
            <w:pPr>
              <w:jc w:val="both"/>
              <w:rPr>
                <w:rFonts w:ascii="Bookman Old Style" w:eastAsia="Times New Roman" w:hAnsi="Bookman Old Style" w:cs="Arial"/>
                <w:b/>
                <w:bCs/>
                <w:lang w:eastAsia="es-ES"/>
              </w:rPr>
            </w:pPr>
          </w:p>
          <w:p w:rsidR="00671E93" w:rsidRDefault="00671E93" w:rsidP="00671E93">
            <w:pPr>
              <w:jc w:val="both"/>
              <w:rPr>
                <w:rFonts w:ascii="Candara" w:eastAsia="Times New Roman" w:hAnsi="Candara" w:cs="Gisha"/>
                <w:bCs/>
                <w:lang w:eastAsia="es-ES"/>
              </w:rPr>
            </w:pPr>
            <w:r w:rsidRPr="00342DA5">
              <w:rPr>
                <w:rFonts w:ascii="Bookman Old Style" w:eastAsia="Times New Roman" w:hAnsi="Bookman Old Style" w:cs="Arial"/>
                <w:b/>
                <w:bCs/>
                <w:lang w:eastAsia="es-ES"/>
              </w:rPr>
              <w:t xml:space="preserve">Artículo </w:t>
            </w:r>
            <w:r w:rsidRPr="00671E93">
              <w:rPr>
                <w:rFonts w:ascii="Bookman Old Style" w:eastAsia="Times New Roman" w:hAnsi="Bookman Old Style" w:cs="Arial"/>
                <w:b/>
                <w:bCs/>
                <w:strike/>
                <w:lang w:eastAsia="es-ES"/>
              </w:rPr>
              <w:t>11</w:t>
            </w:r>
            <w:r>
              <w:rPr>
                <w:rFonts w:ascii="Bookman Old Style" w:eastAsia="Times New Roman" w:hAnsi="Bookman Old Style" w:cs="Arial"/>
                <w:b/>
                <w:bCs/>
                <w:strike/>
                <w:lang w:eastAsia="es-ES"/>
              </w:rPr>
              <w:t xml:space="preserve"> </w:t>
            </w:r>
            <w:r w:rsidRPr="00671E93">
              <w:rPr>
                <w:rFonts w:ascii="Bookman Old Style" w:eastAsia="Times New Roman" w:hAnsi="Bookman Old Style" w:cs="Arial"/>
                <w:b/>
                <w:bCs/>
                <w:color w:val="0000FF"/>
                <w:lang w:eastAsia="es-ES"/>
              </w:rPr>
              <w:t>24</w:t>
            </w:r>
            <w:r w:rsidRPr="00342DA5">
              <w:rPr>
                <w:rFonts w:ascii="Bookman Old Style" w:eastAsia="Times New Roman" w:hAnsi="Bookman Old Style" w:cs="Arial"/>
                <w:b/>
                <w:bCs/>
                <w:lang w:eastAsia="es-ES"/>
              </w:rPr>
              <w:t xml:space="preserve">.- Condiciones mínimas de cumplimiento para declarar en Propiedad Horizontal.- </w:t>
            </w:r>
            <w:r w:rsidRPr="00342DA5">
              <w:rPr>
                <w:rFonts w:ascii="Bookman Old Style" w:eastAsia="Times New Roman" w:hAnsi="Bookman Old Style" w:cs="Arial"/>
                <w:bCs/>
                <w:lang w:eastAsia="es-ES"/>
              </w:rPr>
              <w:t xml:space="preserve">Las edificaciones que hayan obtenido la licencia de </w:t>
            </w:r>
            <w:r>
              <w:rPr>
                <w:rFonts w:ascii="Bookman Old Style" w:eastAsia="Times New Roman" w:hAnsi="Bookman Old Style" w:cs="Arial"/>
                <w:bCs/>
                <w:lang w:eastAsia="es-ES"/>
              </w:rPr>
              <w:t>regularización</w:t>
            </w:r>
            <w:r w:rsidRPr="00342DA5">
              <w:rPr>
                <w:rFonts w:ascii="Bookman Old Style" w:eastAsia="Times New Roman" w:hAnsi="Bookman Old Style" w:cs="Arial"/>
                <w:bCs/>
                <w:lang w:eastAsia="es-ES"/>
              </w:rPr>
              <w:t xml:space="preserve"> de la  edificación existente podrán ser declaradas bajo el régimen de propiedad horizontal </w:t>
            </w:r>
            <w:r w:rsidRPr="00F0241B">
              <w:rPr>
                <w:rFonts w:ascii="Bookman Old Style" w:eastAsia="Times New Roman" w:hAnsi="Bookman Old Style" w:cs="Arial"/>
                <w:bCs/>
                <w:lang w:eastAsia="es-ES"/>
              </w:rPr>
              <w:t xml:space="preserve">de acuerdo a lo que establece la Ley de Propiedad </w:t>
            </w:r>
            <w:r w:rsidRPr="00FE2CAC">
              <w:rPr>
                <w:rFonts w:ascii="Bookman Old Style" w:eastAsia="Times New Roman" w:hAnsi="Bookman Old Style" w:cs="Arial"/>
                <w:bCs/>
                <w:lang w:eastAsia="es-ES"/>
              </w:rPr>
              <w:t>Horizontal y su reglament</w:t>
            </w:r>
            <w:r w:rsidRPr="00AC4EEA">
              <w:rPr>
                <w:rFonts w:ascii="Bookman Old Style" w:eastAsia="Times New Roman" w:hAnsi="Bookman Old Style" w:cs="Arial"/>
                <w:bCs/>
                <w:lang w:eastAsia="es-ES"/>
              </w:rPr>
              <w:t xml:space="preserve">o, </w:t>
            </w:r>
            <w:r w:rsidRPr="00342DA5">
              <w:rPr>
                <w:rFonts w:ascii="Bookman Old Style" w:eastAsia="Times New Roman" w:hAnsi="Bookman Old Style" w:cs="Arial"/>
                <w:bCs/>
                <w:lang w:eastAsia="es-ES"/>
              </w:rPr>
              <w:t xml:space="preserve">siempre que las unidades constructivas a ser declaradas como bienes de propiedad </w:t>
            </w:r>
            <w:r w:rsidRPr="00F0241B">
              <w:rPr>
                <w:rFonts w:ascii="Bookman Old Style" w:eastAsia="Times New Roman" w:hAnsi="Bookman Old Style" w:cs="Arial"/>
                <w:bCs/>
                <w:lang w:eastAsia="es-ES"/>
              </w:rPr>
              <w:t>exclusiva</w:t>
            </w:r>
            <w:r>
              <w:rPr>
                <w:rFonts w:ascii="Bookman Old Style" w:eastAsia="Times New Roman" w:hAnsi="Bookman Old Style" w:cs="Arial"/>
                <w:bCs/>
                <w:lang w:eastAsia="es-ES"/>
              </w:rPr>
              <w:t xml:space="preserve"> bajo este régimen</w:t>
            </w:r>
            <w:r w:rsidRPr="00F0241B">
              <w:rPr>
                <w:rFonts w:ascii="Bookman Old Style" w:eastAsia="Times New Roman" w:hAnsi="Bookman Old Style" w:cs="Arial"/>
                <w:bCs/>
                <w:lang w:eastAsia="es-ES"/>
              </w:rPr>
              <w:t xml:space="preserve"> sean unidades</w:t>
            </w:r>
            <w:r>
              <w:rPr>
                <w:rFonts w:ascii="Bookman Old Style" w:eastAsia="Times New Roman" w:hAnsi="Bookman Old Style" w:cs="Arial"/>
                <w:bCs/>
                <w:lang w:eastAsia="es-ES"/>
              </w:rPr>
              <w:t xml:space="preserve"> constructivas individualizadas</w:t>
            </w:r>
            <w:r w:rsidRPr="00F0241B">
              <w:rPr>
                <w:rFonts w:ascii="Bookman Old Style" w:eastAsia="Times New Roman" w:hAnsi="Bookman Old Style" w:cs="Arial"/>
                <w:bCs/>
                <w:lang w:eastAsia="es-ES"/>
              </w:rPr>
              <w:t xml:space="preserve">, </w:t>
            </w:r>
            <w:r>
              <w:rPr>
                <w:rFonts w:ascii="Bookman Old Style" w:eastAsia="Times New Roman" w:hAnsi="Bookman Old Style" w:cs="Arial"/>
                <w:bCs/>
                <w:lang w:eastAsia="es-ES"/>
              </w:rPr>
              <w:t>que</w:t>
            </w:r>
            <w:r w:rsidRPr="00F0241B">
              <w:rPr>
                <w:rFonts w:ascii="Bookman Old Style" w:eastAsia="Times New Roman" w:hAnsi="Bookman Old Style" w:cs="Arial"/>
                <w:bCs/>
                <w:lang w:eastAsia="es-ES"/>
              </w:rPr>
              <w:t xml:space="preserve"> cuenten con </w:t>
            </w:r>
            <w:r>
              <w:rPr>
                <w:rFonts w:ascii="Bookman Old Style" w:eastAsia="Times New Roman" w:hAnsi="Bookman Old Style" w:cs="Arial"/>
                <w:bCs/>
                <w:lang w:eastAsia="es-ES"/>
              </w:rPr>
              <w:t>acceso independiente</w:t>
            </w:r>
            <w:r w:rsidRPr="00F0241B">
              <w:rPr>
                <w:rFonts w:ascii="Bookman Old Style" w:eastAsia="Times New Roman" w:hAnsi="Bookman Old Style" w:cs="Arial"/>
                <w:bCs/>
                <w:lang w:eastAsia="es-ES"/>
              </w:rPr>
              <w:t xml:space="preserve"> y accesibilidad.</w:t>
            </w:r>
          </w:p>
          <w:p w:rsidR="00671E93" w:rsidRDefault="00671E93" w:rsidP="00671E93">
            <w:pPr>
              <w:jc w:val="both"/>
              <w:rPr>
                <w:rFonts w:ascii="Bookman Old Style" w:eastAsia="Times New Roman" w:hAnsi="Bookman Old Style" w:cs="Arial"/>
                <w:bCs/>
                <w:lang w:eastAsia="es-ES"/>
              </w:rPr>
            </w:pPr>
            <w:r w:rsidRPr="00F0241B">
              <w:rPr>
                <w:rFonts w:ascii="Bookman Old Style" w:eastAsia="Times New Roman" w:hAnsi="Bookman Old Style" w:cs="Arial"/>
                <w:bCs/>
                <w:lang w:eastAsia="es-ES"/>
              </w:rPr>
              <w:t xml:space="preserve">Los espacios constantes en los planos arquitectónicos </w:t>
            </w:r>
            <w:r>
              <w:rPr>
                <w:rFonts w:ascii="Bookman Old Style" w:eastAsia="Times New Roman" w:hAnsi="Bookman Old Style" w:cs="Arial"/>
                <w:bCs/>
                <w:lang w:eastAsia="es-ES"/>
              </w:rPr>
              <w:t xml:space="preserve">previstos en el artículo 12 de esta ordenanza, </w:t>
            </w:r>
            <w:r w:rsidRPr="00F0241B">
              <w:rPr>
                <w:rFonts w:ascii="Bookman Old Style" w:eastAsia="Times New Roman" w:hAnsi="Bookman Old Style" w:cs="Arial"/>
                <w:bCs/>
                <w:lang w:eastAsia="es-ES"/>
              </w:rPr>
              <w:t>y declarados como bienes comun</w:t>
            </w:r>
            <w:r>
              <w:rPr>
                <w:rFonts w:ascii="Bookman Old Style" w:eastAsia="Times New Roman" w:hAnsi="Bookman Old Style" w:cs="Arial"/>
                <w:bCs/>
                <w:lang w:eastAsia="es-ES"/>
              </w:rPr>
              <w:t>es</w:t>
            </w:r>
            <w:r w:rsidRPr="00F0241B">
              <w:rPr>
                <w:rFonts w:ascii="Bookman Old Style" w:eastAsia="Times New Roman" w:hAnsi="Bookman Old Style" w:cs="Arial"/>
                <w:bCs/>
                <w:lang w:eastAsia="es-ES"/>
              </w:rPr>
              <w:t xml:space="preserve"> deberán ser accesibles para </w:t>
            </w:r>
            <w:r>
              <w:rPr>
                <w:rFonts w:ascii="Bookman Old Style" w:eastAsia="Times New Roman" w:hAnsi="Bookman Old Style" w:cs="Arial"/>
                <w:bCs/>
                <w:lang w:eastAsia="es-ES"/>
              </w:rPr>
              <w:t>todas las unidades independientes</w:t>
            </w:r>
            <w:r w:rsidRPr="00F0241B">
              <w:rPr>
                <w:rFonts w:ascii="Bookman Old Style" w:eastAsia="Times New Roman" w:hAnsi="Bookman Old Style" w:cs="Arial"/>
                <w:bCs/>
                <w:lang w:eastAsia="es-ES"/>
              </w:rPr>
              <w:t>, para el efecto, el peticionario podrá realizar modifi</w:t>
            </w:r>
            <w:r>
              <w:rPr>
                <w:rFonts w:ascii="Bookman Old Style" w:eastAsia="Times New Roman" w:hAnsi="Bookman Old Style" w:cs="Arial"/>
                <w:bCs/>
                <w:lang w:eastAsia="es-ES"/>
              </w:rPr>
              <w:t xml:space="preserve">caciones funcionales o formales mediante la obtención de la LMU (20) prevista en el artículo 18 de esta ordenanza. </w:t>
            </w:r>
          </w:p>
          <w:p w:rsidR="00671E93" w:rsidRDefault="00671E93" w:rsidP="00342DA5">
            <w:pPr>
              <w:jc w:val="both"/>
              <w:rPr>
                <w:rFonts w:ascii="Bookman Old Style" w:eastAsia="Times New Roman" w:hAnsi="Bookman Old Style" w:cs="Arial"/>
                <w:bCs/>
                <w:lang w:eastAsia="es-ES"/>
              </w:rPr>
            </w:pPr>
          </w:p>
          <w:p w:rsidR="00671E93" w:rsidRPr="00AC4EEA" w:rsidRDefault="00671E93" w:rsidP="00671E93">
            <w:pPr>
              <w:jc w:val="center"/>
              <w:rPr>
                <w:rFonts w:ascii="Bookman Old Style" w:eastAsia="Times New Roman" w:hAnsi="Bookman Old Style" w:cs="Arial"/>
                <w:b/>
                <w:bCs/>
                <w:lang w:eastAsia="es-ES"/>
              </w:rPr>
            </w:pPr>
            <w:r w:rsidRPr="00AC4EEA">
              <w:rPr>
                <w:rFonts w:ascii="Bookman Old Style" w:eastAsia="Times New Roman" w:hAnsi="Bookman Old Style" w:cs="Arial"/>
                <w:b/>
                <w:bCs/>
                <w:lang w:eastAsia="es-ES"/>
              </w:rPr>
              <w:t>CAPITULO VI</w:t>
            </w:r>
          </w:p>
          <w:p w:rsidR="00671E93" w:rsidRDefault="00671E93" w:rsidP="00671E93">
            <w:pPr>
              <w:jc w:val="center"/>
              <w:rPr>
                <w:rFonts w:ascii="Bookman Old Style" w:eastAsia="Times New Roman" w:hAnsi="Bookman Old Style" w:cs="Arial"/>
                <w:b/>
                <w:bCs/>
                <w:lang w:eastAsia="es-ES"/>
              </w:rPr>
            </w:pPr>
            <w:r>
              <w:rPr>
                <w:rFonts w:ascii="Bookman Old Style" w:eastAsia="Times New Roman" w:hAnsi="Bookman Old Style" w:cs="Arial"/>
                <w:b/>
                <w:bCs/>
                <w:lang w:eastAsia="es-ES"/>
              </w:rPr>
              <w:lastRenderedPageBreak/>
              <w:t>TASA DE LA LICENCIA DE REGULARIZACIÓN DE EDIFICACIONES EXISTENTES</w:t>
            </w:r>
          </w:p>
          <w:p w:rsidR="00671E93" w:rsidRDefault="00671E93" w:rsidP="00342DA5">
            <w:pPr>
              <w:jc w:val="both"/>
              <w:rPr>
                <w:rFonts w:ascii="Bookman Old Style" w:eastAsia="Times New Roman" w:hAnsi="Bookman Old Style" w:cs="Arial"/>
                <w:bCs/>
                <w:lang w:eastAsia="es-ES"/>
              </w:rPr>
            </w:pPr>
          </w:p>
          <w:p w:rsidR="00671E93" w:rsidRDefault="00671E93" w:rsidP="00342DA5">
            <w:pPr>
              <w:jc w:val="both"/>
              <w:rPr>
                <w:rFonts w:ascii="Bookman Old Style" w:eastAsia="Times New Roman" w:hAnsi="Bookman Old Style" w:cs="Arial"/>
                <w:bCs/>
                <w:lang w:eastAsia="es-ES"/>
              </w:rPr>
            </w:pPr>
          </w:p>
          <w:p w:rsidR="00671E93" w:rsidRDefault="00671E93" w:rsidP="00342DA5">
            <w:pPr>
              <w:jc w:val="both"/>
              <w:rPr>
                <w:rFonts w:ascii="Bookman Old Style" w:eastAsia="Times New Roman" w:hAnsi="Bookman Old Style" w:cs="Arial"/>
                <w:bCs/>
                <w:lang w:eastAsia="es-ES"/>
              </w:rPr>
            </w:pPr>
          </w:p>
          <w:p w:rsidR="00342DA5" w:rsidRDefault="00342DA5" w:rsidP="00342DA5">
            <w:pPr>
              <w:jc w:val="both"/>
              <w:rPr>
                <w:rFonts w:ascii="Bookman Old Style" w:eastAsia="Times New Roman" w:hAnsi="Bookman Old Style" w:cs="Arial"/>
                <w:bCs/>
                <w:lang w:eastAsia="es-ES"/>
              </w:rPr>
            </w:pPr>
            <w:r w:rsidRPr="00342DA5">
              <w:rPr>
                <w:rFonts w:ascii="Bookman Old Style" w:eastAsia="Times New Roman" w:hAnsi="Bookman Old Style" w:cs="Arial"/>
                <w:b/>
                <w:bCs/>
                <w:lang w:eastAsia="es-ES"/>
              </w:rPr>
              <w:t>Art</w:t>
            </w:r>
            <w:r w:rsidR="00671E93">
              <w:rPr>
                <w:rFonts w:ascii="Bookman Old Style" w:eastAsia="Times New Roman" w:hAnsi="Bookman Old Style" w:cs="Arial"/>
                <w:b/>
                <w:bCs/>
                <w:lang w:eastAsia="es-ES"/>
              </w:rPr>
              <w:t xml:space="preserve">ículo </w:t>
            </w:r>
            <w:r w:rsidR="00671E93" w:rsidRPr="00671E93">
              <w:rPr>
                <w:rFonts w:ascii="Bookman Old Style" w:eastAsia="Times New Roman" w:hAnsi="Bookman Old Style" w:cs="Arial"/>
                <w:b/>
                <w:bCs/>
                <w:strike/>
                <w:lang w:eastAsia="es-ES"/>
              </w:rPr>
              <w:t>14</w:t>
            </w:r>
            <w:r w:rsidR="00671E93">
              <w:rPr>
                <w:rFonts w:ascii="Bookman Old Style" w:eastAsia="Times New Roman" w:hAnsi="Bookman Old Style" w:cs="Arial"/>
                <w:b/>
                <w:bCs/>
                <w:lang w:eastAsia="es-ES"/>
              </w:rPr>
              <w:t xml:space="preserve"> </w:t>
            </w:r>
            <w:r w:rsidR="00671E93" w:rsidRPr="00671E93">
              <w:rPr>
                <w:rFonts w:ascii="Bookman Old Style" w:eastAsia="Times New Roman" w:hAnsi="Bookman Old Style" w:cs="Arial"/>
                <w:b/>
                <w:bCs/>
                <w:color w:val="0000FF"/>
                <w:lang w:eastAsia="es-ES"/>
              </w:rPr>
              <w:t>25</w:t>
            </w:r>
            <w:r w:rsidR="00671E93">
              <w:rPr>
                <w:rFonts w:ascii="Bookman Old Style" w:eastAsia="Times New Roman" w:hAnsi="Bookman Old Style" w:cs="Arial"/>
                <w:b/>
                <w:bCs/>
                <w:lang w:eastAsia="es-ES"/>
              </w:rPr>
              <w:t>.- Valor a pagar por la LMUREE</w:t>
            </w:r>
            <w:r w:rsidRPr="00342DA5">
              <w:rPr>
                <w:rFonts w:ascii="Bookman Old Style" w:eastAsia="Times New Roman" w:hAnsi="Bookman Old Style" w:cs="Arial"/>
                <w:b/>
                <w:bCs/>
                <w:lang w:eastAsia="es-ES"/>
              </w:rPr>
              <w:t xml:space="preserve">.- </w:t>
            </w:r>
            <w:r w:rsidR="00671E93">
              <w:rPr>
                <w:rFonts w:ascii="Bookman Old Style" w:eastAsia="Times New Roman" w:hAnsi="Bookman Old Style" w:cs="Arial"/>
                <w:bCs/>
                <w:lang w:eastAsia="es-ES"/>
              </w:rPr>
              <w:t>Para calcular el valor a pagar de la licencia de reconocimiento de edificaciones existentes se aplicarán dos fórmulas dependiendo si la edificación cumple con la normativa y zonificación correspondiente al predio, o si incumple con los parámetros de zonificación establecidos en la norma. La fórmula 1 se aplicará para calcular el valor de la licencia sobre los metros cuadrados de construcción edificados dentro del área permitida en la zonificación correspondiente, mientras que la fórmula 2 sirve para calcular el valor de la licencia sobre los metros cuadrados edificados que sobrepasan las áreas permitidas en la normativa.</w:t>
            </w:r>
          </w:p>
          <w:p w:rsidR="00724CC7" w:rsidRDefault="00724CC7" w:rsidP="00342DA5">
            <w:pPr>
              <w:jc w:val="both"/>
              <w:rPr>
                <w:rFonts w:ascii="Bookman Old Style" w:eastAsia="Times New Roman" w:hAnsi="Bookman Old Style" w:cs="Arial"/>
                <w:bCs/>
                <w:lang w:eastAsia="es-ES"/>
              </w:rPr>
            </w:pPr>
          </w:p>
          <w:p w:rsidR="00671E93" w:rsidRDefault="00671E93" w:rsidP="00342DA5">
            <w:pPr>
              <w:jc w:val="both"/>
              <w:rPr>
                <w:rFonts w:ascii="Bookman Old Style" w:eastAsia="Times New Roman" w:hAnsi="Bookman Old Style" w:cs="Arial"/>
                <w:bCs/>
                <w:lang w:eastAsia="es-ES"/>
              </w:rPr>
            </w:pPr>
          </w:p>
          <w:p w:rsidR="00671E93" w:rsidRDefault="00671E93" w:rsidP="00671E93">
            <w:pPr>
              <w:spacing w:after="100" w:afterAutospacing="1"/>
              <w:contextualSpacing/>
              <w:jc w:val="both"/>
              <w:rPr>
                <w:rFonts w:ascii="Bookman Old Style" w:eastAsia="Times New Roman" w:hAnsi="Bookman Old Style" w:cs="Arial"/>
                <w:b/>
                <w:bCs/>
                <w:lang w:eastAsia="es-ES"/>
              </w:rPr>
            </w:pPr>
            <w:r>
              <w:rPr>
                <w:rFonts w:ascii="Bookman Old Style" w:eastAsia="Times New Roman" w:hAnsi="Bookman Old Style" w:cs="Arial"/>
                <w:b/>
                <w:bCs/>
                <w:lang w:eastAsia="es-ES"/>
              </w:rPr>
              <w:t xml:space="preserve">Artículo 26.  Fórmulas para calcular el valor de la licencia de reconocimiento.- </w:t>
            </w:r>
          </w:p>
          <w:p w:rsidR="00671E93" w:rsidRDefault="00671E93" w:rsidP="00671E93">
            <w:pPr>
              <w:spacing w:after="100" w:afterAutospacing="1"/>
              <w:contextualSpacing/>
              <w:jc w:val="both"/>
              <w:rPr>
                <w:rFonts w:ascii="Bookman Old Style" w:eastAsia="Times New Roman" w:hAnsi="Bookman Old Style" w:cs="Arial"/>
                <w:b/>
                <w:bCs/>
                <w:lang w:eastAsia="es-ES"/>
              </w:rPr>
            </w:pPr>
          </w:p>
          <w:p w:rsidR="00671E93" w:rsidRDefault="00671E93" w:rsidP="00671E93">
            <w:pPr>
              <w:jc w:val="both"/>
              <w:rPr>
                <w:rFonts w:ascii="Bookman Old Style" w:eastAsia="Times New Roman" w:hAnsi="Bookman Old Style" w:cs="Arial"/>
                <w:bCs/>
                <w:lang w:eastAsia="es-ES"/>
              </w:rPr>
            </w:pPr>
            <w:r>
              <w:rPr>
                <w:rFonts w:ascii="Bookman Old Style" w:eastAsia="Times New Roman" w:hAnsi="Bookman Old Style" w:cs="Arial"/>
                <w:b/>
                <w:bCs/>
                <w:lang w:eastAsia="es-ES"/>
              </w:rPr>
              <w:t>Fórmula</w:t>
            </w:r>
            <w:r w:rsidRPr="00342DA5">
              <w:rPr>
                <w:rFonts w:ascii="Bookman Old Style" w:eastAsia="Times New Roman" w:hAnsi="Bookman Old Style" w:cs="Arial"/>
                <w:b/>
                <w:bCs/>
                <w:vertAlign w:val="subscript"/>
                <w:lang w:eastAsia="es-ES"/>
              </w:rPr>
              <w:t xml:space="preserve"> </w:t>
            </w:r>
            <w:r w:rsidRPr="00342DA5">
              <w:rPr>
                <w:rFonts w:ascii="Bookman Old Style" w:eastAsia="Times New Roman" w:hAnsi="Bookman Old Style" w:cs="Arial"/>
                <w:b/>
                <w:bCs/>
                <w:lang w:eastAsia="es-ES"/>
              </w:rPr>
              <w:t>1:</w:t>
            </w:r>
            <w:r w:rsidRPr="00342DA5">
              <w:rPr>
                <w:rFonts w:ascii="Bookman Old Style" w:eastAsia="Times New Roman" w:hAnsi="Bookman Old Style" w:cs="Arial"/>
                <w:bCs/>
                <w:lang w:eastAsia="es-ES"/>
              </w:rPr>
              <w:t xml:space="preserve"> Para edificaciones existentes que se encuentran dentro del área máxima de construcción permitida por la zonificación vigente para el </w:t>
            </w:r>
            <w:r>
              <w:rPr>
                <w:rFonts w:ascii="Bookman Old Style" w:eastAsia="Times New Roman" w:hAnsi="Bookman Old Style" w:cs="Arial"/>
                <w:bCs/>
                <w:lang w:eastAsia="es-ES"/>
              </w:rPr>
              <w:t>predio</w:t>
            </w:r>
            <w:r w:rsidRPr="00342DA5">
              <w:rPr>
                <w:rFonts w:ascii="Bookman Old Style" w:eastAsia="Times New Roman" w:hAnsi="Bookman Old Style" w:cs="Arial"/>
                <w:bCs/>
                <w:lang w:eastAsia="es-ES"/>
              </w:rPr>
              <w:t xml:space="preserve"> se aplicará la fórmula siguiente:</w:t>
            </w:r>
          </w:p>
          <w:p w:rsidR="000049F4" w:rsidRPr="00342DA5" w:rsidRDefault="000049F4" w:rsidP="00671E93">
            <w:pPr>
              <w:jc w:val="both"/>
              <w:rPr>
                <w:rFonts w:ascii="Bookman Old Style" w:eastAsia="Times New Roman" w:hAnsi="Bookman Old Style" w:cs="Arial"/>
                <w:bCs/>
                <w:lang w:eastAsia="es-ES"/>
              </w:rPr>
            </w:pPr>
          </w:p>
          <w:p w:rsidR="00671E93" w:rsidRPr="008631BB" w:rsidRDefault="00671E93" w:rsidP="00671E93">
            <w:pPr>
              <w:jc w:val="center"/>
              <w:rPr>
                <w:rFonts w:ascii="Bookman Old Style" w:eastAsia="Times New Roman" w:hAnsi="Bookman Old Style" w:cs="Arial"/>
                <w:b/>
                <w:bCs/>
                <w:lang w:eastAsia="es-ES"/>
              </w:rPr>
            </w:pPr>
            <w:r w:rsidRPr="008631BB">
              <w:rPr>
                <w:rFonts w:ascii="Bookman Old Style" w:eastAsia="Times New Roman" w:hAnsi="Bookman Old Style" w:cs="Arial"/>
                <w:b/>
                <w:bCs/>
                <w:lang w:eastAsia="es-ES"/>
              </w:rPr>
              <w:t>Fórmula 1 = A1 x C1 x F1</w:t>
            </w:r>
          </w:p>
          <w:p w:rsidR="00671E93" w:rsidRPr="00342DA5" w:rsidRDefault="00671E93" w:rsidP="00671E93">
            <w:pPr>
              <w:jc w:val="both"/>
              <w:rPr>
                <w:rFonts w:ascii="Bookman Old Style" w:eastAsia="Times New Roman" w:hAnsi="Bookman Old Style" w:cs="Arial"/>
                <w:bCs/>
                <w:lang w:eastAsia="es-ES"/>
              </w:rPr>
            </w:pPr>
            <w:r w:rsidRPr="00342DA5">
              <w:rPr>
                <w:rFonts w:ascii="Bookman Old Style" w:eastAsia="Times New Roman" w:hAnsi="Bookman Old Style" w:cs="Arial"/>
                <w:bCs/>
                <w:lang w:eastAsia="es-ES"/>
              </w:rPr>
              <w:t>A1= Área bruta total de construcción a ser reconocida hasta el máximo permitido por la zonificación vigente (COS total).</w:t>
            </w:r>
          </w:p>
          <w:p w:rsidR="00671E93" w:rsidRPr="00342DA5" w:rsidRDefault="00671E93" w:rsidP="00671E93">
            <w:pPr>
              <w:jc w:val="both"/>
              <w:rPr>
                <w:rFonts w:ascii="Bookman Old Style" w:eastAsia="Times New Roman" w:hAnsi="Bookman Old Style" w:cs="Arial"/>
                <w:bCs/>
                <w:lang w:eastAsia="es-ES"/>
              </w:rPr>
            </w:pPr>
            <w:r w:rsidRPr="00342DA5">
              <w:rPr>
                <w:rFonts w:ascii="Bookman Old Style" w:eastAsia="Times New Roman" w:hAnsi="Bookman Old Style" w:cs="Arial"/>
                <w:bCs/>
                <w:lang w:eastAsia="es-ES"/>
              </w:rPr>
              <w:t>C1= Costo del metro (m2) cuadrado de construcción determinado por la instancia competente municipal.</w:t>
            </w:r>
          </w:p>
          <w:p w:rsidR="00671E93" w:rsidRDefault="00671E93" w:rsidP="00671E93">
            <w:pPr>
              <w:jc w:val="both"/>
              <w:rPr>
                <w:rFonts w:ascii="Bookman Old Style" w:eastAsia="Times New Roman" w:hAnsi="Bookman Old Style" w:cs="Arial"/>
                <w:bCs/>
                <w:lang w:eastAsia="es-ES"/>
              </w:rPr>
            </w:pPr>
            <w:r w:rsidRPr="00342DA5">
              <w:rPr>
                <w:rFonts w:ascii="Bookman Old Style" w:eastAsia="Times New Roman" w:hAnsi="Bookman Old Style" w:cs="Arial"/>
                <w:bCs/>
                <w:lang w:eastAsia="es-ES"/>
              </w:rPr>
              <w:t>F1= Factor diferencial determinado de acuerdo al siguiente cuadro:</w:t>
            </w:r>
          </w:p>
          <w:p w:rsidR="00BD1CFF" w:rsidRDefault="00BD1CFF" w:rsidP="00671E93">
            <w:pPr>
              <w:jc w:val="both"/>
              <w:rPr>
                <w:rFonts w:ascii="Bookman Old Style" w:eastAsia="Times New Roman" w:hAnsi="Bookman Old Style" w:cs="Arial"/>
                <w:bCs/>
                <w:lang w:eastAsia="es-ES"/>
              </w:rPr>
            </w:pPr>
          </w:p>
          <w:tbl>
            <w:tblPr>
              <w:tblStyle w:val="Tablaconcuadrcula"/>
              <w:tblW w:w="0" w:type="auto"/>
              <w:tblInd w:w="1363" w:type="dxa"/>
              <w:tblLook w:val="04A0" w:firstRow="1" w:lastRow="0" w:firstColumn="1" w:lastColumn="0" w:noHBand="0" w:noVBand="1"/>
            </w:tblPr>
            <w:tblGrid>
              <w:gridCol w:w="4110"/>
              <w:gridCol w:w="1699"/>
            </w:tblGrid>
            <w:tr w:rsidR="00671E93" w:rsidRPr="00342DA5" w:rsidTr="00671E9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
                      <w:bCs/>
                      <w:lang w:val="es-ES" w:eastAsia="es-ES"/>
                    </w:rPr>
                  </w:pPr>
                  <w:r w:rsidRPr="00342DA5">
                    <w:rPr>
                      <w:rFonts w:ascii="Bookman Old Style" w:eastAsia="Times New Roman" w:hAnsi="Bookman Old Style" w:cs="Arial"/>
                      <w:b/>
                      <w:bCs/>
                      <w:lang w:val="es-ES" w:eastAsia="es-ES"/>
                    </w:rPr>
                    <w:t>ÁREA BRUTA DE CONSTRUCCIÓN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
                      <w:bCs/>
                      <w:lang w:val="es-ES" w:eastAsia="es-ES"/>
                    </w:rPr>
                  </w:pPr>
                  <w:r w:rsidRPr="00342DA5">
                    <w:rPr>
                      <w:rFonts w:ascii="Bookman Old Style" w:eastAsia="Times New Roman" w:hAnsi="Bookman Old Style" w:cs="Arial"/>
                      <w:b/>
                      <w:bCs/>
                      <w:lang w:val="es-ES" w:eastAsia="es-ES"/>
                    </w:rPr>
                    <w:t>FACTOR (F1)</w:t>
                  </w:r>
                </w:p>
              </w:tc>
            </w:tr>
            <w:tr w:rsidR="00671E93" w:rsidRPr="00342DA5" w:rsidTr="00671E9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1 - 120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0.9 x 1000</w:t>
                  </w:r>
                </w:p>
              </w:tc>
            </w:tr>
            <w:tr w:rsidR="00671E93" w:rsidRPr="00342DA5" w:rsidTr="00671E9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121 - 240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1.8 x 1000</w:t>
                  </w:r>
                </w:p>
              </w:tc>
            </w:tr>
            <w:tr w:rsidR="00671E93" w:rsidRPr="00342DA5" w:rsidTr="00671E9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lastRenderedPageBreak/>
                    <w:t>241 - 600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2.4 x 1000</w:t>
                  </w:r>
                </w:p>
              </w:tc>
            </w:tr>
            <w:tr w:rsidR="00671E93" w:rsidRPr="00342DA5" w:rsidTr="00671E9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600 en adelante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3.6 x 1000</w:t>
                  </w:r>
                </w:p>
              </w:tc>
            </w:tr>
          </w:tbl>
          <w:p w:rsidR="00671E93" w:rsidRPr="00342DA5" w:rsidRDefault="00671E93" w:rsidP="00671E93">
            <w:pPr>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bCs/>
                <w:lang w:eastAsia="es-ES"/>
              </w:rPr>
            </w:pPr>
            <w:r>
              <w:rPr>
                <w:rFonts w:ascii="Bookman Old Style" w:eastAsia="Times New Roman" w:hAnsi="Bookman Old Style" w:cs="Arial"/>
                <w:b/>
                <w:bCs/>
                <w:lang w:eastAsia="es-ES"/>
              </w:rPr>
              <w:t>Fórmula</w:t>
            </w:r>
            <w:r w:rsidRPr="00342DA5">
              <w:rPr>
                <w:rFonts w:ascii="Bookman Old Style" w:eastAsia="Times New Roman" w:hAnsi="Bookman Old Style" w:cs="Arial"/>
                <w:b/>
                <w:bCs/>
                <w:vertAlign w:val="subscript"/>
                <w:lang w:eastAsia="es-ES"/>
              </w:rPr>
              <w:t xml:space="preserve"> </w:t>
            </w:r>
            <w:r w:rsidRPr="00342DA5">
              <w:rPr>
                <w:rFonts w:ascii="Bookman Old Style" w:eastAsia="Times New Roman" w:hAnsi="Bookman Old Style" w:cs="Arial"/>
                <w:b/>
                <w:bCs/>
                <w:lang w:eastAsia="es-ES"/>
              </w:rPr>
              <w:t>2:</w:t>
            </w:r>
            <w:r w:rsidRPr="00342DA5">
              <w:rPr>
                <w:rFonts w:ascii="Bookman Old Style" w:eastAsia="Times New Roman" w:hAnsi="Bookman Old Style" w:cs="Arial"/>
                <w:bCs/>
                <w:lang w:eastAsia="es-ES"/>
              </w:rPr>
              <w:t xml:space="preserve"> El siguiente cálculo se aplica para edificaciones existentes </w:t>
            </w:r>
            <w:r w:rsidRPr="00724CC7">
              <w:rPr>
                <w:rFonts w:ascii="Bookman Old Style" w:eastAsia="Times New Roman" w:hAnsi="Bookman Old Style" w:cs="Arial"/>
                <w:lang w:eastAsia="es-ES"/>
              </w:rPr>
              <w:t>con voladizos que sobrepasen las dimensiones especificadas en la normativa vigente, edificaciones que se encuentran ocupando las áreas afectadas por radios de curvatura y</w:t>
            </w:r>
            <w:r>
              <w:rPr>
                <w:rFonts w:ascii="Bookman Old Style" w:eastAsia="Times New Roman" w:hAnsi="Bookman Old Style" w:cs="Arial"/>
                <w:lang w:eastAsia="es-ES"/>
              </w:rPr>
              <w:t>/o</w:t>
            </w:r>
            <w:r w:rsidRPr="00724CC7">
              <w:rPr>
                <w:rFonts w:ascii="Bookman Old Style" w:eastAsia="Times New Roman" w:hAnsi="Bookman Old Style" w:cs="Arial"/>
                <w:lang w:eastAsia="es-ES"/>
              </w:rPr>
              <w:t xml:space="preserve"> trazados viales aprobados por el Concejo Metropolitano,</w:t>
            </w:r>
            <w:r w:rsidRPr="00342DA5">
              <w:rPr>
                <w:rFonts w:ascii="Bookman Old Style" w:eastAsia="Times New Roman" w:hAnsi="Bookman Old Style" w:cs="Arial"/>
                <w:color w:val="0000FF"/>
                <w:lang w:eastAsia="es-ES"/>
              </w:rPr>
              <w:t xml:space="preserve"> </w:t>
            </w:r>
            <w:r w:rsidRPr="004F6A49">
              <w:rPr>
                <w:rFonts w:ascii="Bookman Old Style" w:eastAsia="Times New Roman" w:hAnsi="Bookman Old Style" w:cs="Arial"/>
                <w:lang w:eastAsia="es-ES"/>
              </w:rPr>
              <w:t>y</w:t>
            </w:r>
            <w:r>
              <w:rPr>
                <w:rFonts w:ascii="Bookman Old Style" w:eastAsia="Times New Roman" w:hAnsi="Bookman Old Style" w:cs="Arial"/>
                <w:lang w:eastAsia="es-ES"/>
              </w:rPr>
              <w:t>/o</w:t>
            </w:r>
            <w:r w:rsidRPr="004F6A49">
              <w:rPr>
                <w:rFonts w:ascii="Bookman Old Style" w:eastAsia="Times New Roman" w:hAnsi="Bookman Old Style" w:cs="Arial"/>
                <w:lang w:eastAsia="es-ES"/>
              </w:rPr>
              <w:t xml:space="preserve"> edificaciones </w:t>
            </w:r>
            <w:r w:rsidRPr="004F6A49">
              <w:rPr>
                <w:rFonts w:ascii="Bookman Old Style" w:eastAsia="Times New Roman" w:hAnsi="Bookman Old Style" w:cs="Arial"/>
                <w:bCs/>
                <w:lang w:eastAsia="es-ES"/>
              </w:rPr>
              <w:t>que superan el área de construcción permitida, es decir que estén sobre el límite permitido por la zonificación vigente se aplicará la fórmula siguiente:</w:t>
            </w:r>
          </w:p>
          <w:p w:rsidR="001F2917" w:rsidRDefault="001F2917" w:rsidP="00671E93">
            <w:pPr>
              <w:jc w:val="both"/>
              <w:rPr>
                <w:rFonts w:ascii="Bookman Old Style" w:eastAsia="Times New Roman" w:hAnsi="Bookman Old Style" w:cs="Arial"/>
                <w:bCs/>
                <w:lang w:eastAsia="es-ES"/>
              </w:rPr>
            </w:pPr>
          </w:p>
          <w:p w:rsidR="001F2917" w:rsidRPr="004F6A49" w:rsidRDefault="001F2917" w:rsidP="00671E93">
            <w:pPr>
              <w:jc w:val="both"/>
              <w:rPr>
                <w:rFonts w:ascii="Bookman Old Style" w:eastAsia="Times New Roman" w:hAnsi="Bookman Old Style" w:cs="Arial"/>
                <w:bCs/>
                <w:lang w:eastAsia="es-ES"/>
              </w:rPr>
            </w:pPr>
          </w:p>
          <w:p w:rsidR="00671E93" w:rsidRPr="008631BB" w:rsidRDefault="00671E93" w:rsidP="00671E93">
            <w:pPr>
              <w:jc w:val="center"/>
              <w:rPr>
                <w:rFonts w:ascii="Bookman Old Style" w:eastAsia="Times New Roman" w:hAnsi="Bookman Old Style" w:cs="Arial"/>
                <w:b/>
                <w:bCs/>
                <w:lang w:eastAsia="es-ES"/>
              </w:rPr>
            </w:pPr>
            <w:r w:rsidRPr="008631BB">
              <w:rPr>
                <w:rFonts w:ascii="Bookman Old Style" w:eastAsia="Times New Roman" w:hAnsi="Bookman Old Style" w:cs="Arial"/>
                <w:b/>
                <w:bCs/>
                <w:lang w:eastAsia="es-ES"/>
              </w:rPr>
              <w:t>Fórmula 2 = A2 x C2 x F2</w:t>
            </w:r>
          </w:p>
          <w:p w:rsidR="001F2917" w:rsidRDefault="001F2917" w:rsidP="00671E93">
            <w:pPr>
              <w:jc w:val="both"/>
              <w:rPr>
                <w:rFonts w:ascii="Bookman Old Style" w:eastAsia="Times New Roman" w:hAnsi="Bookman Old Style" w:cs="Arial"/>
                <w:bCs/>
                <w:lang w:eastAsia="es-ES"/>
              </w:rPr>
            </w:pPr>
          </w:p>
          <w:p w:rsidR="001F2917" w:rsidRDefault="001F2917" w:rsidP="00671E93">
            <w:pPr>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lang w:eastAsia="es-ES"/>
              </w:rPr>
            </w:pPr>
            <w:r w:rsidRPr="00342DA5">
              <w:rPr>
                <w:rFonts w:ascii="Bookman Old Style" w:eastAsia="Times New Roman" w:hAnsi="Bookman Old Style" w:cs="Arial"/>
                <w:bCs/>
                <w:lang w:eastAsia="es-ES"/>
              </w:rPr>
              <w:t xml:space="preserve">A2= </w:t>
            </w:r>
            <w:r w:rsidRPr="004F6A49">
              <w:rPr>
                <w:rFonts w:ascii="Bookman Old Style" w:eastAsia="Times New Roman" w:hAnsi="Bookman Old Style" w:cs="Arial"/>
                <w:bCs/>
                <w:lang w:eastAsia="es-ES"/>
              </w:rPr>
              <w:t>Área bruta total de construcción, en función del área ocupada con voladizos, afectaciones, y construida en exceso a ser reconocida, es decir que supera el máximo permitido por la zonificación vigente (COS total).</w:t>
            </w:r>
            <w:r w:rsidRPr="004F6A49">
              <w:rPr>
                <w:rFonts w:ascii="Bookman Old Style" w:eastAsia="Times New Roman" w:hAnsi="Bookman Old Style" w:cs="Arial"/>
                <w:lang w:eastAsia="es-ES"/>
              </w:rPr>
              <w:t xml:space="preserve"> </w:t>
            </w:r>
          </w:p>
          <w:p w:rsidR="00BD1CFF" w:rsidRPr="004F6A49" w:rsidRDefault="00BD1CFF" w:rsidP="00671E93">
            <w:pPr>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bCs/>
                <w:lang w:eastAsia="es-ES"/>
              </w:rPr>
            </w:pPr>
            <w:r w:rsidRPr="00342DA5">
              <w:rPr>
                <w:rFonts w:ascii="Bookman Old Style" w:eastAsia="Times New Roman" w:hAnsi="Bookman Old Style" w:cs="Arial"/>
                <w:bCs/>
                <w:lang w:eastAsia="es-ES"/>
              </w:rPr>
              <w:t>C2= Costo promedio del metro (m2) cuadrado de construcción determinado por la instancia competente municipal.</w:t>
            </w:r>
          </w:p>
          <w:p w:rsidR="001F2917" w:rsidRDefault="001F2917" w:rsidP="00671E93">
            <w:pPr>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bCs/>
                <w:lang w:eastAsia="es-ES"/>
              </w:rPr>
            </w:pPr>
            <w:r w:rsidRPr="00342DA5">
              <w:rPr>
                <w:rFonts w:ascii="Bookman Old Style" w:eastAsia="Times New Roman" w:hAnsi="Bookman Old Style" w:cs="Arial"/>
                <w:bCs/>
                <w:lang w:eastAsia="es-ES"/>
              </w:rPr>
              <w:t>F2= Factor diferencial determinado de acuerdo al siguiente cuadro:</w:t>
            </w:r>
          </w:p>
          <w:p w:rsidR="00BD1CFF" w:rsidRDefault="00BD1CFF" w:rsidP="00671E93">
            <w:pPr>
              <w:jc w:val="both"/>
              <w:rPr>
                <w:rFonts w:ascii="Bookman Old Style" w:eastAsia="Times New Roman" w:hAnsi="Bookman Old Style" w:cs="Arial"/>
                <w:bCs/>
                <w:lang w:eastAsia="es-ES"/>
              </w:rPr>
            </w:pPr>
          </w:p>
          <w:p w:rsidR="00BD1CFF" w:rsidRPr="00342DA5" w:rsidRDefault="00BD1CFF" w:rsidP="00671E93">
            <w:pPr>
              <w:jc w:val="both"/>
              <w:rPr>
                <w:rFonts w:ascii="Bookman Old Style" w:eastAsia="Times New Roman" w:hAnsi="Bookman Old Style" w:cs="Arial"/>
                <w:bCs/>
                <w:lang w:eastAsia="es-ES"/>
              </w:rPr>
            </w:pPr>
          </w:p>
          <w:tbl>
            <w:tblPr>
              <w:tblStyle w:val="Tablaconcuadrcula"/>
              <w:tblpPr w:leftFromText="141" w:rightFromText="141" w:vertAnchor="text" w:horzAnchor="margin" w:tblpXSpec="center" w:tblpY="191"/>
              <w:tblW w:w="0" w:type="auto"/>
              <w:tblLook w:val="04A0" w:firstRow="1" w:lastRow="0" w:firstColumn="1" w:lastColumn="0" w:noHBand="0" w:noVBand="1"/>
            </w:tblPr>
            <w:tblGrid>
              <w:gridCol w:w="4110"/>
              <w:gridCol w:w="1699"/>
            </w:tblGrid>
            <w:tr w:rsidR="00671E93" w:rsidRPr="00342DA5" w:rsidTr="00671E9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
                      <w:bCs/>
                      <w:lang w:val="es-ES" w:eastAsia="es-ES"/>
                    </w:rPr>
                  </w:pPr>
                  <w:r w:rsidRPr="00342DA5">
                    <w:rPr>
                      <w:rFonts w:ascii="Bookman Old Style" w:eastAsia="Times New Roman" w:hAnsi="Bookman Old Style" w:cs="Arial"/>
                      <w:b/>
                      <w:bCs/>
                      <w:lang w:val="es-ES" w:eastAsia="es-ES"/>
                    </w:rPr>
                    <w:t>ÁREA BRUTA DE CONSTRUCCIÓN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
                      <w:bCs/>
                      <w:lang w:val="es-ES" w:eastAsia="es-ES"/>
                    </w:rPr>
                  </w:pPr>
                  <w:r w:rsidRPr="00342DA5">
                    <w:rPr>
                      <w:rFonts w:ascii="Bookman Old Style" w:eastAsia="Times New Roman" w:hAnsi="Bookman Old Style" w:cs="Arial"/>
                      <w:b/>
                      <w:bCs/>
                      <w:lang w:val="es-ES" w:eastAsia="es-ES"/>
                    </w:rPr>
                    <w:t>FACTOR (F2)</w:t>
                  </w:r>
                </w:p>
              </w:tc>
            </w:tr>
            <w:tr w:rsidR="00671E93" w:rsidRPr="00342DA5" w:rsidTr="00671E9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1 - 120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1.5  %</w:t>
                  </w:r>
                </w:p>
              </w:tc>
            </w:tr>
            <w:tr w:rsidR="00671E93" w:rsidRPr="00342DA5" w:rsidTr="00671E9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121 - 240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2.5  %</w:t>
                  </w:r>
                </w:p>
              </w:tc>
            </w:tr>
            <w:tr w:rsidR="00671E93" w:rsidRPr="00342DA5" w:rsidTr="00671E9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241 - 600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3.0 %</w:t>
                  </w:r>
                </w:p>
              </w:tc>
            </w:tr>
            <w:tr w:rsidR="00671E93" w:rsidRPr="00342DA5" w:rsidTr="00671E9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600 en adelante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E93" w:rsidRPr="00342DA5" w:rsidRDefault="00671E93" w:rsidP="00671E93">
                  <w:pPr>
                    <w:jc w:val="center"/>
                    <w:rPr>
                      <w:rFonts w:ascii="Bookman Old Style" w:eastAsia="Times New Roman" w:hAnsi="Bookman Old Style" w:cs="Arial"/>
                      <w:bCs/>
                      <w:lang w:val="es-ES" w:eastAsia="es-ES"/>
                    </w:rPr>
                  </w:pPr>
                  <w:r w:rsidRPr="00342DA5">
                    <w:rPr>
                      <w:rFonts w:ascii="Bookman Old Style" w:eastAsia="Times New Roman" w:hAnsi="Bookman Old Style" w:cs="Arial"/>
                      <w:bCs/>
                      <w:lang w:val="es-ES" w:eastAsia="es-ES"/>
                    </w:rPr>
                    <w:t>4.0  %</w:t>
                  </w:r>
                </w:p>
              </w:tc>
            </w:tr>
          </w:tbl>
          <w:p w:rsidR="00671E93" w:rsidRPr="00342DA5" w:rsidRDefault="00671E93" w:rsidP="00671E93">
            <w:pPr>
              <w:jc w:val="both"/>
              <w:rPr>
                <w:rFonts w:ascii="Bookman Old Style" w:eastAsia="Times New Roman" w:hAnsi="Bookman Old Style" w:cs="Arial"/>
                <w:bCs/>
                <w:lang w:eastAsia="es-ES"/>
              </w:rPr>
            </w:pPr>
          </w:p>
          <w:p w:rsidR="00671E93" w:rsidRPr="00342DA5" w:rsidRDefault="00671E93" w:rsidP="00671E93">
            <w:pPr>
              <w:jc w:val="both"/>
              <w:rPr>
                <w:rFonts w:ascii="Bookman Old Style" w:eastAsia="Times New Roman" w:hAnsi="Bookman Old Style" w:cs="Arial"/>
                <w:bCs/>
                <w:lang w:eastAsia="es-ES"/>
              </w:rPr>
            </w:pPr>
          </w:p>
          <w:p w:rsidR="00671E93" w:rsidRPr="00342DA5" w:rsidRDefault="00671E93" w:rsidP="00671E93">
            <w:pPr>
              <w:jc w:val="both"/>
              <w:rPr>
                <w:rFonts w:ascii="Bookman Old Style" w:eastAsia="Times New Roman" w:hAnsi="Bookman Old Style" w:cs="Arial"/>
                <w:bCs/>
                <w:lang w:eastAsia="es-ES"/>
              </w:rPr>
            </w:pPr>
          </w:p>
          <w:p w:rsidR="00671E93" w:rsidRPr="00342DA5" w:rsidRDefault="00671E93" w:rsidP="00671E93">
            <w:pPr>
              <w:jc w:val="center"/>
              <w:rPr>
                <w:rFonts w:ascii="Bookman Old Style" w:eastAsia="Times New Roman" w:hAnsi="Bookman Old Style" w:cs="Arial"/>
                <w:bCs/>
                <w:lang w:eastAsia="es-ES"/>
              </w:rPr>
            </w:pPr>
          </w:p>
          <w:p w:rsidR="00BD1CFF" w:rsidRDefault="00BD1CFF" w:rsidP="00671E93">
            <w:pPr>
              <w:jc w:val="both"/>
              <w:rPr>
                <w:rFonts w:ascii="Bookman Old Style" w:eastAsia="Times New Roman" w:hAnsi="Bookman Old Style" w:cs="Arial"/>
                <w:bCs/>
                <w:lang w:eastAsia="es-ES"/>
              </w:rPr>
            </w:pPr>
          </w:p>
          <w:p w:rsidR="00BD1CFF" w:rsidRDefault="00BD1CFF" w:rsidP="00671E93">
            <w:pPr>
              <w:jc w:val="both"/>
              <w:rPr>
                <w:rFonts w:ascii="Bookman Old Style" w:eastAsia="Times New Roman" w:hAnsi="Bookman Old Style" w:cs="Arial"/>
                <w:bCs/>
                <w:lang w:eastAsia="es-ES"/>
              </w:rPr>
            </w:pPr>
          </w:p>
          <w:p w:rsidR="00BD1CFF" w:rsidRDefault="00BD1CFF" w:rsidP="00671E93">
            <w:pPr>
              <w:jc w:val="both"/>
              <w:rPr>
                <w:rFonts w:ascii="Bookman Old Style" w:eastAsia="Times New Roman" w:hAnsi="Bookman Old Style" w:cs="Arial"/>
                <w:bCs/>
                <w:lang w:eastAsia="es-ES"/>
              </w:rPr>
            </w:pPr>
          </w:p>
          <w:p w:rsidR="001F2917" w:rsidRDefault="001F2917" w:rsidP="00671E93">
            <w:pPr>
              <w:jc w:val="both"/>
              <w:rPr>
                <w:rFonts w:ascii="Bookman Old Style" w:eastAsia="Times New Roman" w:hAnsi="Bookman Old Style" w:cs="Arial"/>
                <w:bCs/>
                <w:lang w:eastAsia="es-ES"/>
              </w:rPr>
            </w:pPr>
          </w:p>
          <w:p w:rsidR="001F2917" w:rsidRDefault="001F2917" w:rsidP="00671E93">
            <w:pPr>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bCs/>
                <w:lang w:eastAsia="es-ES"/>
              </w:rPr>
            </w:pPr>
            <w:r w:rsidRPr="00342DA5">
              <w:rPr>
                <w:rFonts w:ascii="Bookman Old Style" w:eastAsia="Times New Roman" w:hAnsi="Bookman Old Style" w:cs="Arial"/>
                <w:bCs/>
                <w:lang w:eastAsia="es-ES"/>
              </w:rPr>
              <w:t>El valor del m2 de construcción establecida en la</w:t>
            </w:r>
            <w:r w:rsidRPr="00342DA5">
              <w:rPr>
                <w:rFonts w:ascii="Century Gothic" w:eastAsia="Times New Roman" w:hAnsi="Century Gothic" w:cs="Times New Roman"/>
                <w:sz w:val="20"/>
                <w:szCs w:val="20"/>
                <w:lang w:val="es-ES" w:eastAsia="es-ES"/>
              </w:rPr>
              <w:t xml:space="preserve"> </w:t>
            </w:r>
            <w:r w:rsidRPr="00342DA5">
              <w:rPr>
                <w:rFonts w:ascii="Bookman Old Style" w:eastAsia="Times New Roman" w:hAnsi="Bookman Old Style" w:cs="Arial"/>
                <w:bCs/>
                <w:lang w:eastAsia="es-ES"/>
              </w:rPr>
              <w:t>Ordenanza de valoración vigente,</w:t>
            </w:r>
            <w:r w:rsidRPr="00342DA5">
              <w:rPr>
                <w:rFonts w:ascii="Century Gothic" w:eastAsia="Times New Roman" w:hAnsi="Century Gothic" w:cs="Times New Roman"/>
                <w:sz w:val="20"/>
                <w:szCs w:val="20"/>
                <w:lang w:val="es-ES" w:eastAsia="es-ES"/>
              </w:rPr>
              <w:t xml:space="preserve"> </w:t>
            </w:r>
            <w:r w:rsidRPr="00342DA5">
              <w:rPr>
                <w:rFonts w:ascii="Bookman Old Style" w:eastAsia="Times New Roman" w:hAnsi="Bookman Old Style" w:cs="Arial"/>
                <w:bCs/>
                <w:lang w:eastAsia="es-ES"/>
              </w:rPr>
              <w:t>se determina en relación al tipo de estructura, número de pisos y categoría de acabados.</w:t>
            </w:r>
          </w:p>
          <w:p w:rsidR="00671E93" w:rsidRPr="00342DA5" w:rsidRDefault="00671E93" w:rsidP="00671E93">
            <w:pPr>
              <w:jc w:val="both"/>
              <w:rPr>
                <w:rFonts w:ascii="Bookman Old Style" w:eastAsia="Times New Roman" w:hAnsi="Bookman Old Style" w:cs="Arial"/>
                <w:bCs/>
                <w:lang w:eastAsia="es-ES"/>
              </w:rPr>
            </w:pPr>
            <w:r w:rsidRPr="00342DA5">
              <w:rPr>
                <w:rFonts w:ascii="Bookman Old Style" w:eastAsia="Times New Roman" w:hAnsi="Bookman Old Style" w:cs="Arial"/>
                <w:bCs/>
                <w:lang w:eastAsia="es-ES"/>
              </w:rPr>
              <w:t>Las categorías de acabados son: A (Popular), B (Económico), C (Normal), D (Primera), E (Lujo) y F (Especial), cuyas características constructivas constan en la Normativa de Valoración a aplicarse en el Distrito Metropolitano de Quito.</w:t>
            </w:r>
          </w:p>
          <w:p w:rsidR="00671E93" w:rsidRDefault="00671E93" w:rsidP="00671E93">
            <w:pPr>
              <w:jc w:val="both"/>
              <w:rPr>
                <w:rFonts w:ascii="Bookman Old Style" w:eastAsia="Times New Roman" w:hAnsi="Bookman Old Style" w:cs="Arial"/>
                <w:bCs/>
                <w:lang w:eastAsia="es-ES"/>
              </w:rPr>
            </w:pPr>
            <w:r w:rsidRPr="008631BB">
              <w:rPr>
                <w:rFonts w:ascii="Bookman Old Style" w:eastAsia="Times New Roman" w:hAnsi="Bookman Old Style" w:cs="Arial"/>
                <w:bCs/>
                <w:lang w:eastAsia="es-ES"/>
              </w:rPr>
              <w:t>Los valores de esta tasa se calcularán además de acuerdo a los siguientes porcentajes</w:t>
            </w:r>
            <w:r>
              <w:rPr>
                <w:rFonts w:ascii="Bookman Old Style" w:eastAsia="Times New Roman" w:hAnsi="Bookman Old Style" w:cs="Arial"/>
                <w:bCs/>
                <w:lang w:eastAsia="es-ES"/>
              </w:rPr>
              <w:t xml:space="preserve"> incluidos en el siguiente cuadro</w:t>
            </w:r>
            <w:r w:rsidRPr="008631BB">
              <w:rPr>
                <w:rFonts w:ascii="Bookman Old Style" w:eastAsia="Times New Roman" w:hAnsi="Bookman Old Style" w:cs="Arial"/>
                <w:bCs/>
                <w:lang w:eastAsia="es-ES"/>
              </w:rPr>
              <w:t>:</w:t>
            </w:r>
          </w:p>
          <w:p w:rsidR="001F2917" w:rsidRDefault="001F2917" w:rsidP="00671E93">
            <w:pPr>
              <w:jc w:val="both"/>
              <w:rPr>
                <w:rFonts w:ascii="Bookman Old Style" w:eastAsia="Times New Roman" w:hAnsi="Bookman Old Style" w:cs="Arial"/>
                <w:bCs/>
                <w:lang w:eastAsia="es-ES"/>
              </w:rPr>
            </w:pPr>
          </w:p>
          <w:tbl>
            <w:tblPr>
              <w:tblStyle w:val="Tablaconcuadrcula"/>
              <w:tblW w:w="0" w:type="auto"/>
              <w:tblInd w:w="828" w:type="dxa"/>
              <w:tblLook w:val="04A0" w:firstRow="1" w:lastRow="0" w:firstColumn="1" w:lastColumn="0" w:noHBand="0" w:noVBand="1"/>
            </w:tblPr>
            <w:tblGrid>
              <w:gridCol w:w="3823"/>
              <w:gridCol w:w="2839"/>
            </w:tblGrid>
            <w:tr w:rsidR="00671E93" w:rsidRPr="008631BB" w:rsidTr="000049F4">
              <w:tc>
                <w:tcPr>
                  <w:tcW w:w="3823" w:type="dxa"/>
                </w:tcPr>
                <w:p w:rsidR="00671E93" w:rsidRPr="008631BB" w:rsidRDefault="00671E93" w:rsidP="00671E93">
                  <w:pPr>
                    <w:jc w:val="both"/>
                    <w:rPr>
                      <w:rFonts w:ascii="Bookman Old Style" w:eastAsia="Times New Roman" w:hAnsi="Bookman Old Style" w:cs="Arial"/>
                      <w:b/>
                      <w:bCs/>
                      <w:lang w:eastAsia="es-ES"/>
                    </w:rPr>
                  </w:pPr>
                  <w:r w:rsidRPr="008631BB">
                    <w:rPr>
                      <w:rFonts w:ascii="Bookman Old Style" w:eastAsia="Times New Roman" w:hAnsi="Bookman Old Style" w:cs="Arial"/>
                      <w:b/>
                      <w:bCs/>
                      <w:lang w:eastAsia="es-ES"/>
                    </w:rPr>
                    <w:t>CATEGORÍA CONSTRUCTIVA</w:t>
                  </w:r>
                </w:p>
              </w:tc>
              <w:tc>
                <w:tcPr>
                  <w:tcW w:w="2839" w:type="dxa"/>
                </w:tcPr>
                <w:p w:rsidR="00671E93" w:rsidRPr="008631BB" w:rsidRDefault="00671E93" w:rsidP="00671E93">
                  <w:pPr>
                    <w:jc w:val="center"/>
                    <w:rPr>
                      <w:rFonts w:ascii="Bookman Old Style" w:eastAsia="Times New Roman" w:hAnsi="Bookman Old Style" w:cs="Arial"/>
                      <w:b/>
                      <w:bCs/>
                      <w:lang w:eastAsia="es-ES"/>
                    </w:rPr>
                  </w:pPr>
                  <w:r w:rsidRPr="008631BB">
                    <w:rPr>
                      <w:rFonts w:ascii="Bookman Old Style" w:eastAsia="Times New Roman" w:hAnsi="Bookman Old Style" w:cs="Arial"/>
                      <w:b/>
                      <w:bCs/>
                      <w:lang w:eastAsia="es-ES"/>
                    </w:rPr>
                    <w:t>PORCENTAJE DEL VALOR DE LA LICENCIA</w:t>
                  </w:r>
                </w:p>
              </w:tc>
            </w:tr>
            <w:tr w:rsidR="00671E93" w:rsidRPr="008631BB" w:rsidTr="000049F4">
              <w:tc>
                <w:tcPr>
                  <w:tcW w:w="3823" w:type="dxa"/>
                </w:tcPr>
                <w:p w:rsidR="00671E93" w:rsidRPr="008631BB" w:rsidRDefault="00671E93" w:rsidP="00671E93">
                  <w:pPr>
                    <w:jc w:val="both"/>
                    <w:rPr>
                      <w:rFonts w:ascii="Bookman Old Style" w:eastAsia="Times New Roman" w:hAnsi="Bookman Old Style" w:cs="Arial"/>
                      <w:bCs/>
                      <w:lang w:eastAsia="es-ES"/>
                    </w:rPr>
                  </w:pPr>
                  <w:r>
                    <w:rPr>
                      <w:rFonts w:ascii="Bookman Old Style" w:eastAsia="Times New Roman" w:hAnsi="Bookman Old Style" w:cs="Arial"/>
                      <w:bCs/>
                      <w:lang w:eastAsia="es-ES"/>
                    </w:rPr>
                    <w:t>L</w:t>
                  </w:r>
                  <w:r w:rsidRPr="008631BB">
                    <w:rPr>
                      <w:rFonts w:ascii="Bookman Old Style" w:eastAsia="Times New Roman" w:hAnsi="Bookman Old Style" w:cs="Arial"/>
                      <w:bCs/>
                      <w:lang w:eastAsia="es-ES"/>
                    </w:rPr>
                    <w:t>icencia para las categorías A y B</w:t>
                  </w:r>
                </w:p>
              </w:tc>
              <w:tc>
                <w:tcPr>
                  <w:tcW w:w="2839" w:type="dxa"/>
                </w:tcPr>
                <w:p w:rsidR="00671E93" w:rsidRPr="008631BB" w:rsidRDefault="00671E93" w:rsidP="00671E93">
                  <w:pPr>
                    <w:jc w:val="center"/>
                    <w:rPr>
                      <w:rFonts w:ascii="Bookman Old Style" w:eastAsia="Times New Roman" w:hAnsi="Bookman Old Style" w:cs="Arial"/>
                      <w:bCs/>
                      <w:lang w:eastAsia="es-ES"/>
                    </w:rPr>
                  </w:pPr>
                  <w:r w:rsidRPr="008631BB">
                    <w:rPr>
                      <w:rFonts w:ascii="Bookman Old Style" w:eastAsia="Times New Roman" w:hAnsi="Bookman Old Style" w:cs="Arial"/>
                      <w:bCs/>
                      <w:lang w:eastAsia="es-ES"/>
                    </w:rPr>
                    <w:t>50 %</w:t>
                  </w:r>
                </w:p>
              </w:tc>
            </w:tr>
            <w:tr w:rsidR="00671E93" w:rsidRPr="008631BB" w:rsidTr="000049F4">
              <w:tc>
                <w:tcPr>
                  <w:tcW w:w="3823" w:type="dxa"/>
                </w:tcPr>
                <w:p w:rsidR="00671E93" w:rsidRPr="008631BB" w:rsidRDefault="00671E93" w:rsidP="00671E93">
                  <w:pPr>
                    <w:jc w:val="both"/>
                    <w:rPr>
                      <w:rFonts w:ascii="Bookman Old Style" w:eastAsia="Times New Roman" w:hAnsi="Bookman Old Style" w:cs="Arial"/>
                      <w:bCs/>
                      <w:lang w:eastAsia="es-ES"/>
                    </w:rPr>
                  </w:pPr>
                  <w:r>
                    <w:rPr>
                      <w:rFonts w:ascii="Bookman Old Style" w:eastAsia="Times New Roman" w:hAnsi="Bookman Old Style" w:cs="Arial"/>
                      <w:bCs/>
                      <w:lang w:eastAsia="es-ES"/>
                    </w:rPr>
                    <w:t>l</w:t>
                  </w:r>
                  <w:r w:rsidRPr="008631BB">
                    <w:rPr>
                      <w:rFonts w:ascii="Bookman Old Style" w:eastAsia="Times New Roman" w:hAnsi="Bookman Old Style" w:cs="Arial"/>
                      <w:bCs/>
                      <w:lang w:eastAsia="es-ES"/>
                    </w:rPr>
                    <w:t>icencia para la categoría C</w:t>
                  </w:r>
                </w:p>
              </w:tc>
              <w:tc>
                <w:tcPr>
                  <w:tcW w:w="2839" w:type="dxa"/>
                </w:tcPr>
                <w:p w:rsidR="00671E93" w:rsidRPr="008631BB" w:rsidRDefault="00671E93" w:rsidP="00671E93">
                  <w:pPr>
                    <w:jc w:val="center"/>
                    <w:rPr>
                      <w:rFonts w:ascii="Bookman Old Style" w:eastAsia="Times New Roman" w:hAnsi="Bookman Old Style" w:cs="Arial"/>
                      <w:bCs/>
                      <w:lang w:eastAsia="es-ES"/>
                    </w:rPr>
                  </w:pPr>
                  <w:r w:rsidRPr="008631BB">
                    <w:rPr>
                      <w:rFonts w:ascii="Bookman Old Style" w:eastAsia="Times New Roman" w:hAnsi="Bookman Old Style" w:cs="Arial"/>
                      <w:bCs/>
                      <w:lang w:eastAsia="es-ES"/>
                    </w:rPr>
                    <w:t xml:space="preserve">75 %  </w:t>
                  </w:r>
                </w:p>
              </w:tc>
            </w:tr>
            <w:tr w:rsidR="00671E93" w:rsidRPr="008631BB" w:rsidTr="000049F4">
              <w:tc>
                <w:tcPr>
                  <w:tcW w:w="3823" w:type="dxa"/>
                </w:tcPr>
                <w:p w:rsidR="00671E93" w:rsidRPr="008631BB" w:rsidRDefault="00671E93" w:rsidP="00671E93">
                  <w:pPr>
                    <w:jc w:val="both"/>
                    <w:rPr>
                      <w:rFonts w:ascii="Bookman Old Style" w:eastAsia="Times New Roman" w:hAnsi="Bookman Old Style" w:cs="Arial"/>
                      <w:bCs/>
                      <w:lang w:eastAsia="es-ES"/>
                    </w:rPr>
                  </w:pPr>
                  <w:r>
                    <w:rPr>
                      <w:rFonts w:ascii="Bookman Old Style" w:eastAsia="Times New Roman" w:hAnsi="Bookman Old Style" w:cs="Arial"/>
                      <w:bCs/>
                      <w:lang w:eastAsia="es-ES"/>
                    </w:rPr>
                    <w:t>l</w:t>
                  </w:r>
                  <w:r w:rsidRPr="008631BB">
                    <w:rPr>
                      <w:rFonts w:ascii="Bookman Old Style" w:eastAsia="Times New Roman" w:hAnsi="Bookman Old Style" w:cs="Arial"/>
                      <w:bCs/>
                      <w:lang w:eastAsia="es-ES"/>
                    </w:rPr>
                    <w:t>icencia para las categorías D, E, y F.</w:t>
                  </w:r>
                </w:p>
              </w:tc>
              <w:tc>
                <w:tcPr>
                  <w:tcW w:w="2839" w:type="dxa"/>
                </w:tcPr>
                <w:p w:rsidR="00671E93" w:rsidRPr="008631BB" w:rsidRDefault="00671E93" w:rsidP="00671E93">
                  <w:pPr>
                    <w:jc w:val="center"/>
                    <w:rPr>
                      <w:rFonts w:ascii="Bookman Old Style" w:eastAsia="Times New Roman" w:hAnsi="Bookman Old Style" w:cs="Arial"/>
                      <w:bCs/>
                      <w:lang w:eastAsia="es-ES"/>
                    </w:rPr>
                  </w:pPr>
                  <w:r w:rsidRPr="008631BB">
                    <w:rPr>
                      <w:rFonts w:ascii="Bookman Old Style" w:eastAsia="Times New Roman" w:hAnsi="Bookman Old Style" w:cs="Arial"/>
                      <w:bCs/>
                      <w:lang w:eastAsia="es-ES"/>
                    </w:rPr>
                    <w:t xml:space="preserve">100 %  </w:t>
                  </w:r>
                </w:p>
              </w:tc>
            </w:tr>
          </w:tbl>
          <w:p w:rsidR="00671E93" w:rsidRPr="008631BB" w:rsidRDefault="00671E93" w:rsidP="00671E93">
            <w:pPr>
              <w:jc w:val="both"/>
              <w:rPr>
                <w:rFonts w:ascii="Bookman Old Style" w:eastAsia="Times New Roman" w:hAnsi="Bookman Old Style" w:cs="Arial"/>
                <w:bCs/>
                <w:lang w:eastAsia="es-ES"/>
              </w:rPr>
            </w:pPr>
          </w:p>
          <w:p w:rsidR="00671E93" w:rsidRDefault="00671E93" w:rsidP="00671E93">
            <w:pPr>
              <w:jc w:val="both"/>
              <w:rPr>
                <w:rFonts w:ascii="Bookman Old Style" w:eastAsia="Times New Roman" w:hAnsi="Bookman Old Style" w:cs="Arial"/>
                <w:bCs/>
                <w:lang w:eastAsia="es-ES"/>
              </w:rPr>
            </w:pPr>
            <w:r>
              <w:rPr>
                <w:rFonts w:ascii="Bookman Old Style" w:eastAsia="Times New Roman" w:hAnsi="Bookman Old Style" w:cs="Arial"/>
                <w:b/>
                <w:bCs/>
                <w:lang w:eastAsia="es-ES"/>
              </w:rPr>
              <w:t>Fórmula</w:t>
            </w:r>
            <w:r w:rsidRPr="00342DA5">
              <w:rPr>
                <w:rFonts w:ascii="Bookman Old Style" w:eastAsia="Times New Roman" w:hAnsi="Bookman Old Style" w:cs="Arial"/>
                <w:b/>
                <w:bCs/>
                <w:lang w:eastAsia="es-ES"/>
              </w:rPr>
              <w:t xml:space="preserve"> </w:t>
            </w:r>
            <w:r w:rsidRPr="00904ACE">
              <w:rPr>
                <w:rFonts w:ascii="Bookman Old Style" w:eastAsia="Times New Roman" w:hAnsi="Bookman Old Style" w:cs="Arial"/>
                <w:b/>
                <w:bCs/>
                <w:lang w:eastAsia="es-ES"/>
              </w:rPr>
              <w:t>3:</w:t>
            </w:r>
            <w:r w:rsidRPr="00904ACE">
              <w:rPr>
                <w:rFonts w:ascii="Bookman Old Style" w:eastAsia="Times New Roman" w:hAnsi="Bookman Old Style" w:cs="Calibri"/>
                <w:bCs/>
                <w:lang w:val="es-ES" w:eastAsia="es-ES"/>
              </w:rPr>
              <w:t xml:space="preserve"> </w:t>
            </w:r>
            <w:r w:rsidRPr="00342DA5">
              <w:rPr>
                <w:rFonts w:ascii="Bookman Old Style" w:eastAsia="Times New Roman" w:hAnsi="Bookman Old Style" w:cs="Arial"/>
                <w:bCs/>
                <w:lang w:eastAsia="es-ES"/>
              </w:rPr>
              <w:t xml:space="preserve">En edificaciones existentes a ser reconocidas el propietario deberá pagar el valor de la Licencia  de Reconocimiento LMUREE 1 por lo construido dentro de la normativa vigente, más el valor correspondiente al área de edificación construida </w:t>
            </w:r>
            <w:r w:rsidRPr="00904ACE">
              <w:rPr>
                <w:rFonts w:ascii="Bookman Old Style" w:eastAsia="Times New Roman" w:hAnsi="Bookman Old Style" w:cs="Arial"/>
                <w:lang w:eastAsia="es-ES"/>
              </w:rPr>
              <w:t xml:space="preserve">con voladizos que sobrepasen las dimensiones especificadas en la normativa vigente, edificaciones que se encuentran ocupando las áreas afectadas por radios de curvatura y trazados viales aprobados por el Concejo Metropolitano, y edificaciones </w:t>
            </w:r>
            <w:r w:rsidRPr="00342DA5">
              <w:rPr>
                <w:rFonts w:ascii="Bookman Old Style" w:eastAsia="Times New Roman" w:hAnsi="Bookman Old Style" w:cs="Arial"/>
                <w:bCs/>
                <w:lang w:eastAsia="es-ES"/>
              </w:rPr>
              <w:t>que superan el área de construcción permitida, es decir que estén sobre el límite permitido por la zonificación vigente</w:t>
            </w:r>
            <w:r w:rsidRPr="00BB0F19">
              <w:rPr>
                <w:rFonts w:ascii="Bookman Old Style" w:eastAsia="Times New Roman" w:hAnsi="Bookman Old Style" w:cs="Arial"/>
                <w:bCs/>
                <w:color w:val="FF0000"/>
                <w:lang w:eastAsia="es-ES"/>
              </w:rPr>
              <w:t xml:space="preserve"> </w:t>
            </w:r>
            <w:r w:rsidRPr="00342DA5">
              <w:rPr>
                <w:rFonts w:ascii="Bookman Old Style" w:eastAsia="Times New Roman" w:hAnsi="Bookman Old Style" w:cs="Arial"/>
                <w:bCs/>
                <w:lang w:eastAsia="es-ES"/>
              </w:rPr>
              <w:t>LRREE 2.</w:t>
            </w:r>
          </w:p>
          <w:p w:rsidR="001F2917" w:rsidRPr="00BB0F19" w:rsidRDefault="001F2917" w:rsidP="00671E93">
            <w:pPr>
              <w:jc w:val="both"/>
              <w:rPr>
                <w:rFonts w:ascii="Bookman Old Style" w:eastAsia="Times New Roman" w:hAnsi="Bookman Old Style" w:cs="Arial"/>
                <w:bCs/>
                <w:strike/>
                <w:color w:val="FF0000"/>
                <w:lang w:eastAsia="es-ES"/>
              </w:rPr>
            </w:pPr>
          </w:p>
          <w:p w:rsidR="00671E93" w:rsidRDefault="00671E93" w:rsidP="00671E93">
            <w:pPr>
              <w:jc w:val="center"/>
              <w:rPr>
                <w:rFonts w:ascii="Bookman Old Style" w:eastAsia="Times New Roman" w:hAnsi="Bookman Old Style" w:cs="Arial"/>
                <w:b/>
                <w:bCs/>
                <w:lang w:eastAsia="es-ES"/>
              </w:rPr>
            </w:pPr>
            <w:r>
              <w:rPr>
                <w:rFonts w:ascii="Bookman Old Style" w:eastAsia="Times New Roman" w:hAnsi="Bookman Old Style" w:cs="Arial"/>
                <w:b/>
                <w:bCs/>
                <w:lang w:eastAsia="es-ES"/>
              </w:rPr>
              <w:t>F</w:t>
            </w:r>
            <w:r w:rsidRPr="00342DA5">
              <w:rPr>
                <w:rFonts w:ascii="Bookman Old Style" w:eastAsia="Times New Roman" w:hAnsi="Bookman Old Style" w:cs="Arial"/>
                <w:b/>
                <w:bCs/>
                <w:lang w:eastAsia="es-ES"/>
              </w:rPr>
              <w:t xml:space="preserve">3= </w:t>
            </w:r>
            <w:r>
              <w:rPr>
                <w:rFonts w:ascii="Bookman Old Style" w:eastAsia="Times New Roman" w:hAnsi="Bookman Old Style" w:cs="Arial"/>
                <w:b/>
                <w:bCs/>
                <w:lang w:eastAsia="es-ES"/>
              </w:rPr>
              <w:t>F</w:t>
            </w:r>
            <w:r w:rsidRPr="00342DA5">
              <w:rPr>
                <w:rFonts w:ascii="Bookman Old Style" w:eastAsia="Times New Roman" w:hAnsi="Bookman Old Style" w:cs="Arial"/>
                <w:b/>
                <w:bCs/>
                <w:lang w:eastAsia="es-ES"/>
              </w:rPr>
              <w:t>1 +</w:t>
            </w:r>
            <w:r>
              <w:rPr>
                <w:rFonts w:ascii="Bookman Old Style" w:eastAsia="Times New Roman" w:hAnsi="Bookman Old Style" w:cs="Arial"/>
                <w:b/>
                <w:bCs/>
                <w:lang w:eastAsia="es-ES"/>
              </w:rPr>
              <w:t>F</w:t>
            </w:r>
            <w:r w:rsidRPr="00342DA5">
              <w:rPr>
                <w:rFonts w:ascii="Bookman Old Style" w:eastAsia="Times New Roman" w:hAnsi="Bookman Old Style" w:cs="Arial"/>
                <w:b/>
                <w:bCs/>
                <w:lang w:eastAsia="es-ES"/>
              </w:rPr>
              <w:t>2</w:t>
            </w:r>
          </w:p>
          <w:p w:rsidR="001F2917" w:rsidRPr="00342DA5" w:rsidRDefault="001F2917" w:rsidP="00671E93">
            <w:pPr>
              <w:jc w:val="center"/>
              <w:rPr>
                <w:rFonts w:ascii="Bookman Old Style" w:eastAsia="Times New Roman" w:hAnsi="Bookman Old Style" w:cs="Arial"/>
                <w:b/>
                <w:bCs/>
                <w:lang w:eastAsia="es-ES"/>
              </w:rPr>
            </w:pPr>
          </w:p>
          <w:p w:rsidR="00671E93" w:rsidRPr="00342DA5" w:rsidRDefault="00671E93" w:rsidP="00671E93">
            <w:pPr>
              <w:jc w:val="both"/>
              <w:rPr>
                <w:rFonts w:ascii="Bookman Old Style" w:eastAsia="Times New Roman" w:hAnsi="Bookman Old Style" w:cs="Arial"/>
                <w:bCs/>
                <w:lang w:eastAsia="es-ES"/>
              </w:rPr>
            </w:pPr>
            <w:r w:rsidRPr="00342DA5">
              <w:rPr>
                <w:rFonts w:ascii="Bookman Old Style" w:eastAsia="Times New Roman" w:hAnsi="Bookman Old Style" w:cs="Arial"/>
                <w:bCs/>
                <w:lang w:eastAsia="es-ES"/>
              </w:rPr>
              <w:t>Para el cálculo del área total de construcción a ser reconocida (</w:t>
            </w:r>
            <w:r>
              <w:rPr>
                <w:rFonts w:ascii="Bookman Old Style" w:eastAsia="Times New Roman" w:hAnsi="Bookman Old Style" w:cs="Arial"/>
                <w:bCs/>
                <w:lang w:eastAsia="es-ES"/>
              </w:rPr>
              <w:t>F</w:t>
            </w:r>
            <w:r w:rsidRPr="00342DA5">
              <w:rPr>
                <w:rFonts w:ascii="Bookman Old Style" w:eastAsia="Times New Roman" w:hAnsi="Bookman Old Style" w:cs="Arial"/>
                <w:bCs/>
                <w:lang w:eastAsia="es-ES"/>
              </w:rPr>
              <w:t xml:space="preserve">1 y </w:t>
            </w:r>
            <w:r>
              <w:rPr>
                <w:rFonts w:ascii="Bookman Old Style" w:eastAsia="Times New Roman" w:hAnsi="Bookman Old Style" w:cs="Arial"/>
                <w:bCs/>
                <w:lang w:eastAsia="es-ES"/>
              </w:rPr>
              <w:t>F</w:t>
            </w:r>
            <w:r w:rsidRPr="00342DA5">
              <w:rPr>
                <w:rFonts w:ascii="Bookman Old Style" w:eastAsia="Times New Roman" w:hAnsi="Bookman Old Style" w:cs="Arial"/>
                <w:bCs/>
                <w:lang w:eastAsia="es-ES"/>
              </w:rPr>
              <w:t xml:space="preserve">2) se descontará el área construida, </w:t>
            </w:r>
            <w:r w:rsidRPr="00D47099">
              <w:rPr>
                <w:rFonts w:ascii="Bookman Old Style" w:eastAsia="Times New Roman" w:hAnsi="Bookman Old Style" w:cs="Arial"/>
                <w:bCs/>
                <w:lang w:eastAsia="es-ES"/>
              </w:rPr>
              <w:t xml:space="preserve">con permisos municipales o </w:t>
            </w:r>
            <w:r w:rsidRPr="00D47099">
              <w:rPr>
                <w:rFonts w:ascii="Bookman Old Style" w:eastAsia="Times New Roman" w:hAnsi="Bookman Old Style" w:cs="Arial"/>
                <w:bCs/>
                <w:lang w:eastAsia="es-ES"/>
              </w:rPr>
              <w:lastRenderedPageBreak/>
              <w:t>licencias de construcción de edificaciones obtenidas anteriormente.</w:t>
            </w:r>
          </w:p>
          <w:p w:rsidR="00342DA5" w:rsidRPr="00342DA5" w:rsidRDefault="00342DA5" w:rsidP="00342DA5">
            <w:pPr>
              <w:jc w:val="both"/>
              <w:rPr>
                <w:rFonts w:ascii="Bookman Old Style" w:eastAsia="Times New Roman" w:hAnsi="Bookman Old Style" w:cs="Arial"/>
                <w:bCs/>
                <w:color w:val="0432FF"/>
                <w:lang w:eastAsia="es-ES"/>
              </w:rPr>
            </w:pPr>
          </w:p>
          <w:p w:rsidR="00342DA5" w:rsidRDefault="00342DA5" w:rsidP="00342DA5">
            <w:pPr>
              <w:jc w:val="both"/>
              <w:rPr>
                <w:rFonts w:ascii="Bookman Old Style" w:eastAsia="Times New Roman" w:hAnsi="Bookman Old Style" w:cs="Arial"/>
                <w:bCs/>
                <w:color w:val="0432FF"/>
                <w:lang w:eastAsia="es-ES"/>
              </w:rPr>
            </w:pPr>
          </w:p>
          <w:p w:rsidR="001F2917" w:rsidRDefault="001F2917" w:rsidP="00671E93">
            <w:pPr>
              <w:jc w:val="center"/>
              <w:rPr>
                <w:rFonts w:ascii="Bookman Old Style" w:eastAsia="Times New Roman" w:hAnsi="Bookman Old Style" w:cs="Arial"/>
                <w:b/>
                <w:bCs/>
                <w:lang w:eastAsia="es-ES"/>
              </w:rPr>
            </w:pPr>
          </w:p>
          <w:p w:rsidR="001F2917" w:rsidRDefault="001F2917" w:rsidP="00671E93">
            <w:pPr>
              <w:jc w:val="center"/>
              <w:rPr>
                <w:rFonts w:ascii="Bookman Old Style" w:eastAsia="Times New Roman" w:hAnsi="Bookman Old Style" w:cs="Arial"/>
                <w:b/>
                <w:bCs/>
                <w:lang w:eastAsia="es-ES"/>
              </w:rPr>
            </w:pPr>
          </w:p>
          <w:p w:rsidR="00671E93" w:rsidRPr="00904ACE" w:rsidRDefault="00671E93" w:rsidP="00671E93">
            <w:pPr>
              <w:jc w:val="center"/>
              <w:rPr>
                <w:rFonts w:ascii="Bookman Old Style" w:eastAsia="Times New Roman" w:hAnsi="Bookman Old Style" w:cs="Arial"/>
                <w:b/>
                <w:bCs/>
                <w:lang w:eastAsia="es-ES"/>
              </w:rPr>
            </w:pPr>
            <w:r w:rsidRPr="00904ACE">
              <w:rPr>
                <w:rFonts w:ascii="Bookman Old Style" w:eastAsia="Times New Roman" w:hAnsi="Bookman Old Style" w:cs="Arial"/>
                <w:b/>
                <w:bCs/>
                <w:lang w:eastAsia="es-ES"/>
              </w:rPr>
              <w:t>CAPITULO VII</w:t>
            </w:r>
          </w:p>
          <w:p w:rsidR="00671E93" w:rsidRDefault="00671E93" w:rsidP="00671E93">
            <w:pPr>
              <w:jc w:val="center"/>
              <w:rPr>
                <w:rFonts w:ascii="Bookman Old Style" w:eastAsia="Times New Roman" w:hAnsi="Bookman Old Style" w:cs="Arial"/>
                <w:b/>
                <w:bCs/>
                <w:lang w:eastAsia="es-ES"/>
              </w:rPr>
            </w:pPr>
            <w:r w:rsidRPr="00904ACE">
              <w:rPr>
                <w:rFonts w:ascii="Bookman Old Style" w:eastAsia="Times New Roman" w:hAnsi="Bookman Old Style" w:cs="Arial"/>
                <w:b/>
                <w:bCs/>
                <w:lang w:eastAsia="es-ES"/>
              </w:rPr>
              <w:t>INCENTIVOS</w:t>
            </w:r>
            <w:r>
              <w:rPr>
                <w:rFonts w:ascii="Bookman Old Style" w:eastAsia="Times New Roman" w:hAnsi="Bookman Old Style" w:cs="Arial"/>
                <w:b/>
                <w:bCs/>
                <w:lang w:eastAsia="es-ES"/>
              </w:rPr>
              <w:t xml:space="preserve"> </w:t>
            </w:r>
          </w:p>
          <w:p w:rsidR="00BD1CFF" w:rsidRPr="00904ACE" w:rsidRDefault="00BD1CFF" w:rsidP="00671E93">
            <w:pPr>
              <w:jc w:val="center"/>
              <w:rPr>
                <w:rFonts w:ascii="Bookman Old Style" w:eastAsia="Times New Roman" w:hAnsi="Bookman Old Style" w:cs="Arial"/>
                <w:b/>
                <w:bCs/>
                <w:lang w:eastAsia="es-ES"/>
              </w:rPr>
            </w:pPr>
          </w:p>
          <w:p w:rsidR="00671E93" w:rsidRPr="00904ACE" w:rsidRDefault="00671E93" w:rsidP="00671E93">
            <w:pPr>
              <w:jc w:val="both"/>
              <w:rPr>
                <w:rFonts w:ascii="Bookman Old Style" w:eastAsia="Times New Roman" w:hAnsi="Bookman Old Style" w:cs="Arial"/>
                <w:bCs/>
                <w:lang w:eastAsia="es-ES"/>
              </w:rPr>
            </w:pPr>
            <w:r w:rsidRPr="00D47099">
              <w:rPr>
                <w:rFonts w:ascii="Bookman Old Style" w:eastAsia="Times New Roman" w:hAnsi="Bookman Old Style" w:cs="Arial"/>
                <w:b/>
                <w:bCs/>
                <w:lang w:eastAsia="es-ES"/>
              </w:rPr>
              <w:t>Artículo 27.-</w:t>
            </w:r>
            <w:r w:rsidRPr="00904ACE">
              <w:rPr>
                <w:rFonts w:ascii="Bookman Old Style" w:eastAsia="Times New Roman" w:hAnsi="Bookman Old Style" w:cs="Arial"/>
                <w:bCs/>
                <w:lang w:eastAsia="es-ES"/>
              </w:rPr>
              <w:t xml:space="preserve"> </w:t>
            </w:r>
            <w:r w:rsidRPr="00904ACE">
              <w:rPr>
                <w:rFonts w:ascii="Bookman Old Style" w:eastAsia="Times New Roman" w:hAnsi="Bookman Old Style" w:cs="Arial"/>
                <w:b/>
                <w:bCs/>
                <w:lang w:eastAsia="es-ES"/>
              </w:rPr>
              <w:t>Incentivos</w:t>
            </w:r>
            <w:r w:rsidRPr="00904ACE">
              <w:rPr>
                <w:rFonts w:ascii="Bookman Old Style" w:eastAsia="Times New Roman" w:hAnsi="Bookman Old Style" w:cs="Arial"/>
                <w:bCs/>
                <w:lang w:eastAsia="es-ES"/>
              </w:rPr>
              <w:t xml:space="preserve">.- Con el fin de que los peticionarios realicen el reconocimiento y reforzamiento estructural de la edificación en caso de ser necesario, la edificación puede ser sujeto a los siguientes incentivos: </w:t>
            </w:r>
          </w:p>
          <w:p w:rsidR="00671E93" w:rsidRPr="00904ACE" w:rsidRDefault="00671E93" w:rsidP="00671E93">
            <w:pPr>
              <w:pStyle w:val="Prrafodelista"/>
              <w:numPr>
                <w:ilvl w:val="0"/>
                <w:numId w:val="10"/>
              </w:numPr>
              <w:jc w:val="both"/>
              <w:rPr>
                <w:rFonts w:ascii="Bookman Old Style" w:eastAsia="Times New Roman" w:hAnsi="Bookman Old Style" w:cs="Arial"/>
                <w:bCs/>
                <w:lang w:eastAsia="es-ES"/>
              </w:rPr>
            </w:pPr>
            <w:r w:rsidRPr="00904ACE">
              <w:rPr>
                <w:rFonts w:ascii="Bookman Old Style" w:eastAsia="Times New Roman" w:hAnsi="Bookman Old Style" w:cs="Arial"/>
                <w:bCs/>
                <w:lang w:eastAsia="es-ES"/>
              </w:rPr>
              <w:t xml:space="preserve">Excepción del pago de licencia de reconocimiento una vez que demuestre que ha realizado el reforzamiento estructural </w:t>
            </w:r>
          </w:p>
          <w:p w:rsidR="00671E93" w:rsidRDefault="00671E93" w:rsidP="00671E93">
            <w:pPr>
              <w:pStyle w:val="Prrafodelista"/>
              <w:numPr>
                <w:ilvl w:val="0"/>
                <w:numId w:val="10"/>
              </w:numPr>
              <w:jc w:val="both"/>
              <w:rPr>
                <w:rFonts w:ascii="Bookman Old Style" w:eastAsia="Times New Roman" w:hAnsi="Bookman Old Style" w:cs="Arial"/>
                <w:bCs/>
                <w:lang w:eastAsia="es-ES"/>
              </w:rPr>
            </w:pPr>
            <w:r w:rsidRPr="00904ACE">
              <w:rPr>
                <w:rFonts w:ascii="Bookman Old Style" w:eastAsia="Times New Roman" w:hAnsi="Bookman Old Style" w:cs="Arial"/>
                <w:bCs/>
                <w:lang w:eastAsia="es-ES"/>
              </w:rPr>
              <w:t>Excepción del pago del impuesto predial por 3 años</w:t>
            </w:r>
          </w:p>
          <w:p w:rsidR="00671E93" w:rsidRDefault="00671E93" w:rsidP="00671E93">
            <w:pPr>
              <w:pStyle w:val="Prrafodelista"/>
              <w:jc w:val="both"/>
              <w:rPr>
                <w:rFonts w:ascii="Bookman Old Style" w:eastAsia="Times New Roman" w:hAnsi="Bookman Old Style" w:cs="Arial"/>
                <w:bCs/>
                <w:lang w:eastAsia="es-ES"/>
              </w:rPr>
            </w:pPr>
          </w:p>
          <w:p w:rsidR="00671E93" w:rsidRPr="00A92543" w:rsidRDefault="00671E93" w:rsidP="00671E93">
            <w:pPr>
              <w:jc w:val="both"/>
              <w:rPr>
                <w:rFonts w:ascii="Bookman Old Style" w:eastAsia="Times New Roman" w:hAnsi="Bookman Old Style" w:cs="Arial"/>
                <w:bCs/>
                <w:lang w:eastAsia="es-ES"/>
              </w:rPr>
            </w:pPr>
            <w:r w:rsidRPr="00D47099">
              <w:rPr>
                <w:rFonts w:ascii="Bookman Old Style" w:eastAsia="Times New Roman" w:hAnsi="Bookman Old Style" w:cs="Arial"/>
                <w:b/>
                <w:bCs/>
                <w:lang w:eastAsia="es-ES"/>
              </w:rPr>
              <w:t xml:space="preserve">Artículo 28. Exoneración del pago en el Registro de la Propiedad. </w:t>
            </w:r>
            <w:r w:rsidRPr="00A92543">
              <w:rPr>
                <w:rFonts w:ascii="Bookman Old Style" w:eastAsia="Times New Roman" w:hAnsi="Bookman Old Style" w:cs="Arial"/>
                <w:bCs/>
                <w:lang w:eastAsia="es-ES"/>
              </w:rPr>
              <w:t xml:space="preserve">Los administrados </w:t>
            </w:r>
            <w:r>
              <w:rPr>
                <w:rFonts w:ascii="Bookman Old Style" w:eastAsia="Times New Roman" w:hAnsi="Bookman Old Style" w:cs="Arial"/>
                <w:bCs/>
                <w:lang w:eastAsia="es-ES"/>
              </w:rPr>
              <w:t xml:space="preserve">que cumplan con el artículo 19 de esta ordenanza, serán exonerados del pago en el Registro de la Propiedad.  </w:t>
            </w:r>
          </w:p>
          <w:p w:rsidR="00671E93" w:rsidRDefault="00671E93" w:rsidP="00342DA5">
            <w:pPr>
              <w:jc w:val="both"/>
              <w:rPr>
                <w:rFonts w:ascii="Bookman Old Style" w:eastAsia="Times New Roman" w:hAnsi="Bookman Old Style" w:cs="Arial"/>
                <w:bCs/>
                <w:color w:val="0432FF"/>
                <w:lang w:eastAsia="es-ES"/>
              </w:rPr>
            </w:pPr>
          </w:p>
          <w:p w:rsidR="00671E93" w:rsidRDefault="00671E93" w:rsidP="00342DA5">
            <w:pPr>
              <w:jc w:val="both"/>
              <w:rPr>
                <w:rFonts w:ascii="Bookman Old Style" w:eastAsia="Times New Roman" w:hAnsi="Bookman Old Style" w:cs="Arial"/>
                <w:bCs/>
                <w:color w:val="0432FF"/>
                <w:lang w:eastAsia="es-ES"/>
              </w:rPr>
            </w:pPr>
          </w:p>
          <w:p w:rsidR="00671E93" w:rsidRPr="00904ACE" w:rsidRDefault="00671E93" w:rsidP="00671E93">
            <w:pPr>
              <w:jc w:val="center"/>
              <w:rPr>
                <w:rFonts w:ascii="Bookman Old Style" w:eastAsia="Times New Roman" w:hAnsi="Bookman Old Style" w:cs="Arial"/>
                <w:b/>
                <w:bCs/>
                <w:lang w:eastAsia="es-ES"/>
              </w:rPr>
            </w:pPr>
            <w:r w:rsidRPr="00904ACE">
              <w:rPr>
                <w:rFonts w:ascii="Bookman Old Style" w:eastAsia="Times New Roman" w:hAnsi="Bookman Old Style" w:cs="Arial"/>
                <w:b/>
                <w:bCs/>
                <w:lang w:eastAsia="es-ES"/>
              </w:rPr>
              <w:t>CAPITULO VII</w:t>
            </w:r>
          </w:p>
          <w:p w:rsidR="00671E93" w:rsidRDefault="00671E93" w:rsidP="00671E93">
            <w:pPr>
              <w:jc w:val="center"/>
              <w:rPr>
                <w:rFonts w:ascii="Bookman Old Style" w:eastAsia="Times New Roman" w:hAnsi="Bookman Old Style" w:cs="Arial"/>
                <w:b/>
                <w:bCs/>
                <w:lang w:eastAsia="es-ES"/>
              </w:rPr>
            </w:pPr>
            <w:r>
              <w:rPr>
                <w:rFonts w:ascii="Bookman Old Style" w:eastAsia="Times New Roman" w:hAnsi="Bookman Old Style" w:cs="Arial"/>
                <w:b/>
                <w:bCs/>
                <w:lang w:eastAsia="es-ES"/>
              </w:rPr>
              <w:t xml:space="preserve">REGIMEN SANCIONATORIO </w:t>
            </w:r>
          </w:p>
          <w:p w:rsidR="00BD1CFF" w:rsidRPr="00904ACE" w:rsidRDefault="00BD1CFF" w:rsidP="00671E93">
            <w:pPr>
              <w:jc w:val="center"/>
              <w:rPr>
                <w:rFonts w:ascii="Bookman Old Style" w:eastAsia="Times New Roman" w:hAnsi="Bookman Old Style" w:cs="Arial"/>
                <w:b/>
                <w:bCs/>
                <w:lang w:eastAsia="es-ES"/>
              </w:rPr>
            </w:pPr>
          </w:p>
          <w:p w:rsidR="00671E93" w:rsidRDefault="00671E93" w:rsidP="00671E93">
            <w:pPr>
              <w:jc w:val="both"/>
              <w:rPr>
                <w:rFonts w:ascii="Bookman Old Style" w:eastAsia="Times New Roman" w:hAnsi="Bookman Old Style" w:cs="Arial"/>
                <w:b/>
                <w:bCs/>
                <w:lang w:eastAsia="es-ES"/>
              </w:rPr>
            </w:pPr>
            <w:r>
              <w:rPr>
                <w:rFonts w:ascii="Bookman Old Style" w:eastAsia="Times New Roman" w:hAnsi="Bookman Old Style" w:cs="Arial"/>
                <w:b/>
                <w:bCs/>
                <w:lang w:eastAsia="es-ES"/>
              </w:rPr>
              <w:t xml:space="preserve">Artículo 29. Gravamen a la escritura de propiedad.- </w:t>
            </w:r>
            <w:r w:rsidRPr="00C47AA2">
              <w:rPr>
                <w:rFonts w:ascii="Bookman Old Style" w:eastAsia="Times New Roman" w:hAnsi="Bookman Old Style" w:cs="Arial"/>
                <w:bCs/>
                <w:lang w:eastAsia="es-ES"/>
              </w:rPr>
              <w:t>El administrado que no cumpla con el procedimiento establecido en esta ordenanza</w:t>
            </w:r>
            <w:r>
              <w:rPr>
                <w:rFonts w:ascii="Bookman Old Style" w:eastAsia="Times New Roman" w:hAnsi="Bookman Old Style" w:cs="Arial"/>
                <w:bCs/>
                <w:lang w:eastAsia="es-ES"/>
              </w:rPr>
              <w:t xml:space="preserve">, y no realice el reforzamiento estructural para el cual obtuvo una LMU (20) será sujeto a un gravamen en la escritura de propiedad la cual prohíba la herencia o enajenación de la edificación a terceros.  </w:t>
            </w:r>
            <w:r>
              <w:rPr>
                <w:rFonts w:ascii="Bookman Old Style" w:eastAsia="Times New Roman" w:hAnsi="Bookman Old Style" w:cs="Arial"/>
                <w:b/>
                <w:bCs/>
                <w:lang w:eastAsia="es-ES"/>
              </w:rPr>
              <w:t xml:space="preserve"> </w:t>
            </w:r>
          </w:p>
          <w:p w:rsidR="00671E93" w:rsidRDefault="00671E93" w:rsidP="00342DA5">
            <w:pPr>
              <w:jc w:val="both"/>
              <w:rPr>
                <w:rFonts w:ascii="Bookman Old Style" w:eastAsia="Times New Roman" w:hAnsi="Bookman Old Style" w:cs="Arial"/>
                <w:bCs/>
                <w:color w:val="0432FF"/>
                <w:lang w:eastAsia="es-ES"/>
              </w:rPr>
            </w:pPr>
          </w:p>
          <w:p w:rsidR="00BD1CFF" w:rsidRDefault="00BD1CFF" w:rsidP="00BD1CFF">
            <w:pPr>
              <w:jc w:val="both"/>
              <w:rPr>
                <w:rFonts w:ascii="Bookman Old Style" w:eastAsia="Times New Roman" w:hAnsi="Bookman Old Style" w:cs="Arial"/>
                <w:b/>
                <w:bCs/>
                <w:lang w:eastAsia="es-ES"/>
              </w:rPr>
            </w:pPr>
            <w:r w:rsidRPr="00A92543">
              <w:rPr>
                <w:rFonts w:ascii="Bookman Old Style" w:eastAsia="Times New Roman" w:hAnsi="Bookman Old Style" w:cs="Arial"/>
                <w:b/>
                <w:bCs/>
                <w:lang w:eastAsia="es-ES"/>
              </w:rPr>
              <w:t>DISPOSICIONES GENERALES.-</w:t>
            </w:r>
          </w:p>
          <w:p w:rsidR="00BD1CFF" w:rsidRDefault="00BD1CFF" w:rsidP="00BD1CFF">
            <w:pPr>
              <w:jc w:val="both"/>
              <w:rPr>
                <w:rFonts w:ascii="Bookman Old Style" w:eastAsia="Times New Roman" w:hAnsi="Bookman Old Style" w:cs="Arial"/>
                <w:b/>
                <w:bCs/>
                <w:lang w:eastAsia="es-ES"/>
              </w:rPr>
            </w:pPr>
          </w:p>
          <w:p w:rsidR="00BD1CFF" w:rsidRDefault="00BD1CFF" w:rsidP="00BD1CFF">
            <w:pPr>
              <w:tabs>
                <w:tab w:val="left" w:pos="3181"/>
              </w:tabs>
              <w:jc w:val="both"/>
              <w:rPr>
                <w:rFonts w:ascii="Bookman Old Style" w:eastAsia="Times New Roman" w:hAnsi="Bookman Old Style" w:cs="Arial"/>
                <w:bCs/>
                <w:lang w:val="es-ES" w:eastAsia="es-ES"/>
              </w:rPr>
            </w:pPr>
            <w:r w:rsidRPr="00A92543">
              <w:rPr>
                <w:rFonts w:ascii="Bookman Old Style" w:eastAsia="Times New Roman" w:hAnsi="Bookman Old Style" w:cs="Arial"/>
                <w:b/>
                <w:bCs/>
                <w:lang w:val="es-ES" w:eastAsia="es-ES"/>
              </w:rPr>
              <w:t>PRIMERA</w:t>
            </w:r>
            <w:r w:rsidRPr="00A92543">
              <w:rPr>
                <w:rFonts w:ascii="Bookman Old Style" w:eastAsia="Times New Roman" w:hAnsi="Bookman Old Style" w:cs="Arial"/>
                <w:bCs/>
                <w:lang w:val="es-ES" w:eastAsia="es-ES"/>
              </w:rPr>
              <w:t xml:space="preserve">.- El plazo que tienen los administrados, para proceder al reconocimiento de las edificaciones existentes es de tres (3) años, </w:t>
            </w:r>
            <w:r w:rsidRPr="00A92543">
              <w:rPr>
                <w:rFonts w:ascii="Bookman Old Style" w:eastAsia="Times New Roman" w:hAnsi="Bookman Old Style" w:cs="Arial"/>
                <w:bCs/>
                <w:lang w:val="es-ES" w:eastAsia="es-ES"/>
              </w:rPr>
              <w:lastRenderedPageBreak/>
              <w:t>contados a partir de la sanción de la presente ordenanza; en caso de que se incumpla el plazo indicado, serán sancionados con la multa equivalente a dos (2) salarios básicos unificados (SBU), procedimiento sancionatorio que estará a cargo de la Agencia Metropolitana de Control.</w:t>
            </w:r>
          </w:p>
          <w:p w:rsidR="00BD1CFF" w:rsidRPr="00A92543" w:rsidRDefault="00BD1CFF" w:rsidP="00BD1CFF">
            <w:pPr>
              <w:tabs>
                <w:tab w:val="left" w:pos="3181"/>
              </w:tabs>
              <w:jc w:val="both"/>
              <w:rPr>
                <w:rFonts w:ascii="Bookman Old Style" w:eastAsia="Times New Roman" w:hAnsi="Bookman Old Style" w:cs="Arial"/>
                <w:bCs/>
                <w:lang w:val="es-ES" w:eastAsia="es-ES"/>
              </w:rPr>
            </w:pPr>
          </w:p>
          <w:p w:rsidR="00BD1CFF" w:rsidRDefault="00BD1CFF" w:rsidP="00BD1CFF">
            <w:pPr>
              <w:tabs>
                <w:tab w:val="left" w:pos="3181"/>
              </w:tabs>
              <w:jc w:val="both"/>
              <w:rPr>
                <w:rFonts w:ascii="Bookman Old Style" w:eastAsia="Times New Roman" w:hAnsi="Bookman Old Style" w:cs="Arial"/>
                <w:bCs/>
                <w:lang w:eastAsia="es-ES"/>
              </w:rPr>
            </w:pPr>
            <w:r w:rsidRPr="00A92543">
              <w:rPr>
                <w:rFonts w:ascii="Bookman Old Style" w:eastAsia="Times New Roman" w:hAnsi="Bookman Old Style" w:cs="Arial"/>
                <w:b/>
                <w:bCs/>
                <w:lang w:val="es-ES" w:eastAsia="es-ES"/>
              </w:rPr>
              <w:t>SEGUNDA.-</w:t>
            </w:r>
            <w:r w:rsidRPr="00A92543">
              <w:rPr>
                <w:rFonts w:ascii="Bookman Old Style" w:eastAsia="Times New Roman" w:hAnsi="Bookman Old Style" w:cs="Arial"/>
                <w:bCs/>
                <w:lang w:eastAsia="es-ES"/>
              </w:rPr>
              <w:t xml:space="preserve"> Los administrados que hayan obtenido licencias metropolitanas de reconocimiento de edificaciones existentes anteriores a la vigencia de la presente ordenanza, y ejecutaron nuevas construcciones al margen de la normativa, deberán cancelar una multa equivalente  </w:t>
            </w:r>
            <w:r w:rsidRPr="00A92543">
              <w:rPr>
                <w:rFonts w:ascii="Bookman Old Style" w:eastAsia="Times New Roman" w:hAnsi="Bookman Old Style" w:cs="Arial"/>
                <w:bCs/>
                <w:lang w:val="es-ES" w:eastAsia="es-ES"/>
              </w:rPr>
              <w:t>a dos (2) salarios básicos unificados (SBU), previo a</w:t>
            </w:r>
            <w:r w:rsidRPr="00A92543">
              <w:rPr>
                <w:rFonts w:ascii="Bookman Old Style" w:eastAsia="Times New Roman" w:hAnsi="Bookman Old Style" w:cs="Arial"/>
                <w:bCs/>
                <w:lang w:eastAsia="es-ES"/>
              </w:rPr>
              <w:t xml:space="preserve"> so</w:t>
            </w:r>
            <w:r>
              <w:rPr>
                <w:rFonts w:ascii="Bookman Old Style" w:eastAsia="Times New Roman" w:hAnsi="Bookman Old Style" w:cs="Arial"/>
                <w:bCs/>
                <w:lang w:eastAsia="es-ES"/>
              </w:rPr>
              <w:t>meterse al  nuevo procedimiento de regularización.</w:t>
            </w:r>
          </w:p>
          <w:p w:rsidR="00BD1CFF" w:rsidRPr="00A92543" w:rsidRDefault="00BD1CFF" w:rsidP="00BD1CFF">
            <w:pPr>
              <w:tabs>
                <w:tab w:val="left" w:pos="3181"/>
              </w:tabs>
              <w:jc w:val="both"/>
              <w:rPr>
                <w:rFonts w:ascii="Bookman Old Style" w:eastAsia="Times New Roman" w:hAnsi="Bookman Old Style" w:cs="Arial"/>
                <w:bCs/>
                <w:lang w:eastAsia="es-ES"/>
              </w:rPr>
            </w:pPr>
          </w:p>
          <w:p w:rsidR="00BD1CFF" w:rsidRPr="00A92543" w:rsidRDefault="00BD1CFF" w:rsidP="00BD1CFF">
            <w:pPr>
              <w:jc w:val="both"/>
              <w:rPr>
                <w:rFonts w:ascii="Bookman Old Style" w:eastAsia="Times New Roman" w:hAnsi="Bookman Old Style" w:cs="Arial"/>
                <w:bCs/>
                <w:lang w:eastAsia="es-ES"/>
              </w:rPr>
            </w:pPr>
            <w:r>
              <w:rPr>
                <w:rFonts w:ascii="Bookman Old Style" w:eastAsia="Times New Roman" w:hAnsi="Bookman Old Style" w:cs="Arial"/>
                <w:b/>
                <w:bCs/>
                <w:lang w:eastAsia="es-ES"/>
              </w:rPr>
              <w:t>TERCERA</w:t>
            </w:r>
            <w:r w:rsidRPr="00A92543">
              <w:rPr>
                <w:rFonts w:ascii="Bookman Old Style" w:eastAsia="Times New Roman" w:hAnsi="Bookman Old Style" w:cs="Arial"/>
                <w:b/>
                <w:bCs/>
                <w:lang w:eastAsia="es-ES"/>
              </w:rPr>
              <w:t>.-</w:t>
            </w:r>
            <w:r w:rsidRPr="00A92543">
              <w:rPr>
                <w:rFonts w:ascii="Bookman Old Style" w:eastAsia="Times New Roman" w:hAnsi="Bookman Old Style" w:cs="Arial"/>
                <w:bCs/>
                <w:lang w:eastAsia="es-ES"/>
              </w:rPr>
              <w:t xml:space="preserve"> En edificaciones anteriores en las que se depositó una garantía a fin de legitimar el proceso constructivo e incumplieron la normativa vigente; además se realizaron nuevas construcciones, el Municipio del Distrito Metropolitano de Quito, ejecutará a través de la Dirección Metropolitana Financiera, la garantía depositada por las infracciones cometidas, previo al otorgamiento de la</w:t>
            </w:r>
            <w:r>
              <w:rPr>
                <w:rFonts w:ascii="Bookman Old Style" w:eastAsia="Times New Roman" w:hAnsi="Bookman Old Style" w:cs="Arial"/>
                <w:bCs/>
                <w:lang w:eastAsia="es-ES"/>
              </w:rPr>
              <w:t xml:space="preserve"> LMUREE</w:t>
            </w:r>
            <w:r w:rsidRPr="00A92543">
              <w:rPr>
                <w:rFonts w:ascii="Bookman Old Style" w:eastAsia="Times New Roman" w:hAnsi="Bookman Old Style" w:cs="Arial"/>
                <w:bCs/>
                <w:lang w:eastAsia="es-ES"/>
              </w:rPr>
              <w:t>.</w:t>
            </w:r>
          </w:p>
          <w:p w:rsidR="00BD1CFF" w:rsidRDefault="00BD1CFF" w:rsidP="00BD1CFF">
            <w:pPr>
              <w:jc w:val="both"/>
              <w:rPr>
                <w:rFonts w:ascii="Bookman Old Style" w:eastAsia="Times New Roman" w:hAnsi="Bookman Old Style" w:cs="Arial"/>
                <w:bCs/>
                <w:lang w:eastAsia="es-ES"/>
              </w:rPr>
            </w:pPr>
            <w:r>
              <w:rPr>
                <w:rFonts w:ascii="Bookman Old Style" w:eastAsia="Times New Roman" w:hAnsi="Bookman Old Style" w:cs="Arial"/>
                <w:b/>
                <w:bCs/>
                <w:lang w:eastAsia="es-ES"/>
              </w:rPr>
              <w:t>CUARTA</w:t>
            </w:r>
            <w:r w:rsidRPr="00A92543">
              <w:rPr>
                <w:rFonts w:ascii="Bookman Old Style" w:eastAsia="Times New Roman" w:hAnsi="Bookman Old Style" w:cs="Arial"/>
                <w:b/>
                <w:bCs/>
                <w:lang w:eastAsia="es-ES"/>
              </w:rPr>
              <w:t>.-</w:t>
            </w:r>
            <w:r w:rsidRPr="00A92543">
              <w:rPr>
                <w:rFonts w:ascii="Bookman Old Style" w:eastAsia="Times New Roman" w:hAnsi="Bookman Old Style" w:cs="Arial"/>
                <w:bCs/>
                <w:lang w:eastAsia="es-ES"/>
              </w:rPr>
              <w:t xml:space="preserve"> Encárguese a la Secretaría de Territorio, Hábitat y Vivienda para que en coordinación con la Secretaría de Coordinación Territorial y Participación Ciudadana, la Secretaría de Seguridad y Gobernabilidad, la Dirección Tributaria y la Dirección Metropolitana de Catastro, dentro de un plazo de ciento ochenta (180) días expidan la resolución administrativa que establezca el flujo de procesos, los requisitos exigidos para cada uno de ellos, el rol y responsabilidad de cada unidad administrativa responsable del reconocimiento, así como cualquier otro instrumento que se considere necesario para la implementación de la presente Ordenanza.  </w:t>
            </w:r>
          </w:p>
          <w:p w:rsidR="00BD1CFF" w:rsidRPr="00A92543" w:rsidRDefault="00BD1CFF" w:rsidP="00BD1CFF">
            <w:pPr>
              <w:jc w:val="both"/>
              <w:rPr>
                <w:rFonts w:ascii="Bookman Old Style" w:eastAsia="Times New Roman" w:hAnsi="Bookman Old Style" w:cs="Arial"/>
                <w:bCs/>
                <w:lang w:eastAsia="es-ES"/>
              </w:rPr>
            </w:pPr>
          </w:p>
          <w:p w:rsidR="00BD1CFF" w:rsidRPr="00A92543" w:rsidRDefault="00BD1CFF" w:rsidP="00BD1CFF">
            <w:pPr>
              <w:jc w:val="both"/>
              <w:rPr>
                <w:rFonts w:ascii="Bookman Old Style" w:eastAsia="Times New Roman" w:hAnsi="Bookman Old Style" w:cs="Arial"/>
                <w:bCs/>
                <w:lang w:eastAsia="es-ES"/>
              </w:rPr>
            </w:pPr>
            <w:r>
              <w:rPr>
                <w:rFonts w:ascii="Bookman Old Style" w:eastAsia="Times New Roman" w:hAnsi="Bookman Old Style" w:cs="Arial"/>
                <w:b/>
                <w:bCs/>
                <w:lang w:eastAsia="es-ES"/>
              </w:rPr>
              <w:t>QUINTA</w:t>
            </w:r>
            <w:r w:rsidRPr="00A92543">
              <w:rPr>
                <w:rFonts w:ascii="Bookman Old Style" w:eastAsia="Times New Roman" w:hAnsi="Bookman Old Style" w:cs="Arial"/>
                <w:b/>
                <w:bCs/>
                <w:lang w:eastAsia="es-ES"/>
              </w:rPr>
              <w:t>.-</w:t>
            </w:r>
            <w:r w:rsidRPr="00A92543">
              <w:rPr>
                <w:rFonts w:ascii="Bookman Old Style" w:eastAsia="Times New Roman" w:hAnsi="Bookman Old Style" w:cs="Arial"/>
                <w:bCs/>
                <w:lang w:eastAsia="es-ES"/>
              </w:rPr>
              <w:t xml:space="preserve"> La Administración General preverá de recursos económicos suficientes para la difusión, instrumentación y ejecución de la presente Ordenanza, en coordinación con la Secretaría de Comunicación, la Secretaría General de Coordinación Territorial y Participación Ciudadana y las Administraciones Zonales.</w:t>
            </w:r>
          </w:p>
          <w:p w:rsidR="00BD1CFF" w:rsidRDefault="00BD1CFF" w:rsidP="00BD1CFF">
            <w:pPr>
              <w:jc w:val="both"/>
              <w:rPr>
                <w:rFonts w:ascii="Bookman Old Style" w:eastAsia="Times New Roman" w:hAnsi="Bookman Old Style" w:cs="Arial"/>
                <w:b/>
                <w:bCs/>
                <w:lang w:eastAsia="es-ES"/>
              </w:rPr>
            </w:pPr>
          </w:p>
          <w:p w:rsidR="00BD1CFF" w:rsidRDefault="00BD1CFF" w:rsidP="00BD1CFF">
            <w:pPr>
              <w:jc w:val="both"/>
              <w:rPr>
                <w:rFonts w:ascii="Bookman Old Style" w:eastAsia="Times New Roman" w:hAnsi="Bookman Old Style" w:cs="Arial"/>
                <w:b/>
                <w:bCs/>
                <w:lang w:eastAsia="es-ES"/>
              </w:rPr>
            </w:pPr>
            <w:r>
              <w:rPr>
                <w:rFonts w:ascii="Bookman Old Style" w:eastAsia="Times New Roman" w:hAnsi="Bookman Old Style" w:cs="Arial"/>
                <w:b/>
                <w:bCs/>
                <w:lang w:eastAsia="es-ES"/>
              </w:rPr>
              <w:t>D</w:t>
            </w:r>
            <w:r w:rsidRPr="00342DA5">
              <w:rPr>
                <w:rFonts w:ascii="Bookman Old Style" w:eastAsia="Times New Roman" w:hAnsi="Bookman Old Style" w:cs="Arial"/>
                <w:b/>
                <w:bCs/>
                <w:lang w:eastAsia="es-ES"/>
              </w:rPr>
              <w:t xml:space="preserve">ISPOSICIONES TRANSITORIAS.- </w:t>
            </w:r>
          </w:p>
          <w:p w:rsidR="00BD1CFF" w:rsidRPr="00342DA5" w:rsidRDefault="00BD1CFF" w:rsidP="00BD1CFF">
            <w:pPr>
              <w:jc w:val="both"/>
              <w:rPr>
                <w:rFonts w:ascii="Bookman Old Style" w:eastAsia="Times New Roman" w:hAnsi="Bookman Old Style" w:cs="Arial"/>
                <w:b/>
                <w:bCs/>
                <w:lang w:eastAsia="es-ES"/>
              </w:rPr>
            </w:pPr>
          </w:p>
          <w:p w:rsidR="00BD1CFF" w:rsidRDefault="00BD1CFF" w:rsidP="00BD1CFF">
            <w:pPr>
              <w:jc w:val="both"/>
              <w:rPr>
                <w:rFonts w:ascii="Bookman Old Style" w:eastAsia="Times New Roman" w:hAnsi="Bookman Old Style" w:cs="Arial"/>
                <w:bCs/>
                <w:lang w:eastAsia="es-ES"/>
              </w:rPr>
            </w:pPr>
            <w:r>
              <w:rPr>
                <w:rFonts w:ascii="Bookman Old Style" w:eastAsia="Times New Roman" w:hAnsi="Bookman Old Style" w:cs="Arial"/>
                <w:b/>
                <w:bCs/>
                <w:lang w:eastAsia="es-ES"/>
              </w:rPr>
              <w:t>PRIMERA</w:t>
            </w:r>
            <w:r w:rsidRPr="00342DA5">
              <w:rPr>
                <w:rFonts w:ascii="Bookman Old Style" w:eastAsia="Times New Roman" w:hAnsi="Bookman Old Style" w:cs="Arial"/>
                <w:b/>
                <w:bCs/>
                <w:lang w:eastAsia="es-ES"/>
              </w:rPr>
              <w:t>.-</w:t>
            </w:r>
            <w:r w:rsidRPr="00342DA5">
              <w:rPr>
                <w:rFonts w:ascii="Bookman Old Style" w:eastAsia="Times New Roman" w:hAnsi="Bookman Old Style" w:cs="Arial"/>
                <w:bCs/>
                <w:lang w:eastAsia="es-ES"/>
              </w:rPr>
              <w:t xml:space="preserve"> </w:t>
            </w:r>
            <w:r w:rsidRPr="00C47AA2">
              <w:rPr>
                <w:rFonts w:ascii="Bookman Old Style" w:eastAsia="Times New Roman" w:hAnsi="Bookman Old Style" w:cs="Arial"/>
                <w:bCs/>
                <w:lang w:eastAsia="es-ES"/>
              </w:rPr>
              <w:t>La Agencia Metropolitana de Control iniciará  procesos administrativos sancionatorios contra los propietarios que no hayan presentado su solicitud para el reconocimiento, hasta en un plazo máximo de 180 días contados a partir de la expedición de la resolución de aplicación de esta ordenanza sin perjuicio de la prescripción de 5 años establecidos en el COOTAD</w:t>
            </w:r>
            <w:r>
              <w:rPr>
                <w:rFonts w:ascii="Bookman Old Style" w:eastAsia="Times New Roman" w:hAnsi="Bookman Old Style" w:cs="Arial"/>
                <w:bCs/>
                <w:lang w:eastAsia="es-ES"/>
              </w:rPr>
              <w:t>.</w:t>
            </w:r>
          </w:p>
          <w:p w:rsidR="00BD1CFF" w:rsidRPr="00342DA5" w:rsidRDefault="00BD1CFF" w:rsidP="00BD1CFF">
            <w:pPr>
              <w:jc w:val="both"/>
              <w:rPr>
                <w:rFonts w:ascii="Bookman Old Style" w:eastAsia="Times New Roman" w:hAnsi="Bookman Old Style" w:cs="Arial"/>
                <w:bCs/>
                <w:lang w:eastAsia="es-ES"/>
              </w:rPr>
            </w:pPr>
          </w:p>
          <w:p w:rsidR="00BD1CFF" w:rsidRDefault="00BD1CFF" w:rsidP="00BD1CFF">
            <w:pPr>
              <w:jc w:val="both"/>
              <w:rPr>
                <w:rFonts w:ascii="Bookman Old Style" w:eastAsia="Times New Roman" w:hAnsi="Bookman Old Style" w:cs="Arial"/>
                <w:bCs/>
                <w:lang w:eastAsia="es-ES"/>
              </w:rPr>
            </w:pPr>
            <w:r w:rsidRPr="00342DA5">
              <w:rPr>
                <w:rFonts w:ascii="Bookman Old Style" w:eastAsia="Times New Roman" w:hAnsi="Bookman Old Style" w:cs="Arial"/>
                <w:b/>
                <w:bCs/>
                <w:lang w:eastAsia="es-ES"/>
              </w:rPr>
              <w:t>TERCERA.-</w:t>
            </w:r>
            <w:r>
              <w:rPr>
                <w:rFonts w:ascii="Bookman Old Style" w:eastAsia="Times New Roman" w:hAnsi="Bookman Old Style" w:cs="Arial"/>
                <w:bCs/>
                <w:lang w:eastAsia="es-ES"/>
              </w:rPr>
              <w:t xml:space="preserve"> Los administrados que </w:t>
            </w:r>
            <w:r w:rsidRPr="00B675E9">
              <w:rPr>
                <w:rFonts w:ascii="Bookman Old Style" w:eastAsia="Times New Roman" w:hAnsi="Bookman Old Style" w:cs="Arial"/>
                <w:bCs/>
                <w:color w:val="0000FF"/>
                <w:lang w:eastAsia="es-ES"/>
              </w:rPr>
              <w:t>sean propietarios de</w:t>
            </w:r>
            <w:r w:rsidRPr="00342DA5">
              <w:rPr>
                <w:rFonts w:ascii="Bookman Old Style" w:eastAsia="Times New Roman" w:hAnsi="Bookman Old Style" w:cs="Arial"/>
                <w:bCs/>
                <w:lang w:eastAsia="es-ES"/>
              </w:rPr>
              <w:t xml:space="preserve"> edificaciones existentes en asentamientos de hecho</w:t>
            </w:r>
            <w:r>
              <w:rPr>
                <w:rFonts w:ascii="Bookman Old Style" w:eastAsia="Times New Roman" w:hAnsi="Bookman Old Style" w:cs="Arial"/>
                <w:bCs/>
                <w:lang w:eastAsia="es-ES"/>
              </w:rPr>
              <w:t xml:space="preserve"> </w:t>
            </w:r>
            <w:r w:rsidRPr="00B675E9">
              <w:rPr>
                <w:rFonts w:ascii="Bookman Old Style" w:eastAsia="Times New Roman" w:hAnsi="Bookman Old Style" w:cs="Arial"/>
                <w:bCs/>
                <w:color w:val="0000FF"/>
                <w:lang w:eastAsia="es-ES"/>
              </w:rPr>
              <w:t>debidamente legalizados</w:t>
            </w:r>
            <w:r w:rsidRPr="00342DA5">
              <w:rPr>
                <w:rFonts w:ascii="Bookman Old Style" w:eastAsia="Times New Roman" w:hAnsi="Bookman Old Style" w:cs="Arial"/>
                <w:bCs/>
                <w:lang w:eastAsia="es-ES"/>
              </w:rPr>
              <w:t xml:space="preserve">, tendrán un plazo de dos años para iniciar el procedimiento de reconocimiento de las edificaciones </w:t>
            </w:r>
            <w:r>
              <w:rPr>
                <w:rFonts w:ascii="Bookman Old Style" w:eastAsia="Times New Roman" w:hAnsi="Bookman Old Style" w:cs="Arial"/>
                <w:bCs/>
                <w:lang w:eastAsia="es-ES"/>
              </w:rPr>
              <w:t xml:space="preserve">informales, a partir de la obtención del título individual. </w:t>
            </w:r>
          </w:p>
          <w:p w:rsidR="00BD1CFF" w:rsidRPr="00342DA5" w:rsidRDefault="00BD1CFF" w:rsidP="00BD1CFF">
            <w:pPr>
              <w:jc w:val="both"/>
              <w:rPr>
                <w:rFonts w:ascii="Bookman Old Style" w:eastAsia="Times New Roman" w:hAnsi="Bookman Old Style" w:cs="Arial"/>
                <w:bCs/>
                <w:lang w:eastAsia="es-ES"/>
              </w:rPr>
            </w:pPr>
          </w:p>
          <w:p w:rsidR="00BD1CFF" w:rsidRDefault="00BD1CFF" w:rsidP="00BD1CFF">
            <w:pPr>
              <w:tabs>
                <w:tab w:val="left" w:pos="3181"/>
              </w:tabs>
              <w:jc w:val="both"/>
              <w:rPr>
                <w:rFonts w:ascii="Bookman Old Style" w:eastAsia="Times New Roman" w:hAnsi="Bookman Old Style" w:cs="Arial"/>
                <w:b/>
                <w:bCs/>
                <w:color w:val="0000FF"/>
                <w:lang w:val="es-ES" w:eastAsia="es-ES"/>
              </w:rPr>
            </w:pPr>
            <w:r w:rsidRPr="00342DA5">
              <w:rPr>
                <w:rFonts w:ascii="Bookman Old Style" w:eastAsia="Times New Roman" w:hAnsi="Bookman Old Style" w:cs="Arial"/>
                <w:b/>
                <w:bCs/>
                <w:lang w:val="es-ES" w:eastAsia="es-ES"/>
              </w:rPr>
              <w:t>CUARTA.-</w:t>
            </w:r>
            <w:r w:rsidRPr="00342DA5">
              <w:rPr>
                <w:rFonts w:ascii="Bookman Old Style" w:eastAsia="Times New Roman" w:hAnsi="Bookman Old Style" w:cs="Arial"/>
                <w:bCs/>
                <w:lang w:val="es-ES" w:eastAsia="es-ES"/>
              </w:rPr>
              <w:t xml:space="preserve"> Los valores a pagar por parte del administrado por concepto del </w:t>
            </w:r>
            <w:r w:rsidRPr="00C47AA2">
              <w:rPr>
                <w:rFonts w:ascii="Bookman Old Style" w:eastAsia="Times New Roman" w:hAnsi="Bookman Old Style" w:cs="Arial"/>
                <w:bCs/>
                <w:lang w:val="es-ES" w:eastAsia="es-ES"/>
              </w:rPr>
              <w:t>Reconocimiento de las Edificaciones Existentes, lo podrá realizar hasta en un plazo de dos (2) años</w:t>
            </w:r>
            <w:r>
              <w:rPr>
                <w:rFonts w:ascii="Bookman Old Style" w:eastAsia="Times New Roman" w:hAnsi="Bookman Old Style" w:cs="Arial"/>
                <w:bCs/>
                <w:lang w:val="es-ES" w:eastAsia="es-ES"/>
              </w:rPr>
              <w:t xml:space="preserve"> mediante la suscripción del respectivo convenio de pago</w:t>
            </w:r>
            <w:r w:rsidRPr="00C47AA2">
              <w:rPr>
                <w:rFonts w:ascii="Bookman Old Style" w:eastAsia="Times New Roman" w:hAnsi="Bookman Old Style" w:cs="Arial"/>
                <w:bCs/>
                <w:lang w:val="es-ES" w:eastAsia="es-ES"/>
              </w:rPr>
              <w:t xml:space="preserve">. </w:t>
            </w:r>
          </w:p>
          <w:p w:rsidR="00BD1CFF" w:rsidRDefault="00BD1CFF" w:rsidP="00BD1CFF">
            <w:pPr>
              <w:jc w:val="both"/>
              <w:rPr>
                <w:rFonts w:ascii="Bookman Old Style" w:eastAsia="Times New Roman" w:hAnsi="Bookman Old Style" w:cs="Arial"/>
                <w:b/>
                <w:bCs/>
                <w:lang w:eastAsia="es-ES"/>
              </w:rPr>
            </w:pPr>
          </w:p>
          <w:p w:rsidR="00BD1CFF" w:rsidRDefault="00BD1CFF" w:rsidP="00BD1CFF">
            <w:pPr>
              <w:jc w:val="both"/>
              <w:rPr>
                <w:rFonts w:ascii="Bookman Old Style" w:eastAsia="Times New Roman" w:hAnsi="Bookman Old Style" w:cs="Arial"/>
                <w:b/>
                <w:bCs/>
                <w:lang w:eastAsia="es-ES"/>
              </w:rPr>
            </w:pPr>
          </w:p>
          <w:p w:rsidR="00BD1CFF" w:rsidRDefault="00BD1CFF" w:rsidP="00BD1CFF">
            <w:pPr>
              <w:jc w:val="both"/>
              <w:rPr>
                <w:rFonts w:ascii="Bookman Old Style" w:eastAsia="Times New Roman" w:hAnsi="Bookman Old Style" w:cs="Arial"/>
                <w:b/>
                <w:bCs/>
                <w:lang w:eastAsia="es-ES"/>
              </w:rPr>
            </w:pPr>
          </w:p>
          <w:p w:rsidR="00BD1CFF" w:rsidRDefault="00BD1CFF" w:rsidP="00BD1CFF">
            <w:pPr>
              <w:jc w:val="both"/>
              <w:rPr>
                <w:rFonts w:ascii="Bookman Old Style" w:eastAsia="Times New Roman" w:hAnsi="Bookman Old Style" w:cs="Arial"/>
                <w:b/>
                <w:bCs/>
                <w:lang w:eastAsia="es-ES"/>
              </w:rPr>
            </w:pPr>
            <w:r w:rsidRPr="00342DA5">
              <w:rPr>
                <w:rFonts w:ascii="Bookman Old Style" w:eastAsia="Times New Roman" w:hAnsi="Bookman Old Style" w:cs="Arial"/>
                <w:b/>
                <w:bCs/>
                <w:lang w:eastAsia="es-ES"/>
              </w:rPr>
              <w:t xml:space="preserve">DISPOSICIONES FINALES.- </w:t>
            </w:r>
          </w:p>
          <w:p w:rsidR="00BD1CFF" w:rsidRPr="00342DA5" w:rsidRDefault="00BD1CFF" w:rsidP="00BD1CFF">
            <w:pPr>
              <w:jc w:val="both"/>
              <w:rPr>
                <w:rFonts w:ascii="Bookman Old Style" w:eastAsia="Times New Roman" w:hAnsi="Bookman Old Style" w:cs="Arial"/>
                <w:b/>
                <w:bCs/>
                <w:lang w:eastAsia="es-ES"/>
              </w:rPr>
            </w:pPr>
          </w:p>
          <w:p w:rsidR="00342DA5" w:rsidRDefault="00BD1CFF" w:rsidP="00BD1CFF">
            <w:pPr>
              <w:jc w:val="both"/>
              <w:rPr>
                <w:rFonts w:ascii="Century Gothic" w:hAnsi="Century Gothic"/>
              </w:rPr>
            </w:pPr>
            <w:r w:rsidRPr="00342DA5">
              <w:rPr>
                <w:rFonts w:ascii="Bookman Old Style" w:eastAsia="Times New Roman" w:hAnsi="Bookman Old Style" w:cs="Arial"/>
                <w:b/>
                <w:bCs/>
                <w:lang w:eastAsia="es-ES"/>
              </w:rPr>
              <w:t>PRIMERA.-</w:t>
            </w:r>
            <w:r w:rsidRPr="00342DA5">
              <w:rPr>
                <w:rFonts w:ascii="Bookman Old Style" w:eastAsia="Times New Roman" w:hAnsi="Bookman Old Style" w:cs="Arial"/>
                <w:bCs/>
                <w:lang w:eastAsia="es-ES"/>
              </w:rPr>
              <w:t xml:space="preserve"> Esta ordenanza tendrá una vigencia de </w:t>
            </w:r>
            <w:r w:rsidRPr="00C47AA2">
              <w:rPr>
                <w:rFonts w:ascii="Bookman Old Style" w:eastAsia="Times New Roman" w:hAnsi="Bookman Old Style" w:cs="Arial"/>
                <w:bCs/>
                <w:lang w:eastAsia="es-ES"/>
              </w:rPr>
              <w:t>cinco (5) años contados</w:t>
            </w:r>
            <w:r w:rsidRPr="00342DA5">
              <w:rPr>
                <w:rFonts w:ascii="Bookman Old Style" w:eastAsia="Times New Roman" w:hAnsi="Bookman Old Style" w:cs="Arial"/>
                <w:bCs/>
                <w:lang w:eastAsia="es-ES"/>
              </w:rPr>
              <w:t xml:space="preserve"> a partir de su publicación en el Registro Oficial. </w:t>
            </w:r>
          </w:p>
        </w:tc>
        <w:tc>
          <w:tcPr>
            <w:tcW w:w="0" w:type="auto"/>
          </w:tcPr>
          <w:p w:rsidR="009A0F34" w:rsidRPr="009A0F34" w:rsidRDefault="009A0F34" w:rsidP="00920BA0">
            <w:pPr>
              <w:jc w:val="center"/>
              <w:rPr>
                <w:rFonts w:ascii="Gisha" w:eastAsia="Times New Roman" w:hAnsi="Gisha" w:cs="Gisha"/>
                <w:b/>
                <w:bCs/>
                <w:lang w:val="es-ES" w:eastAsia="es-ES"/>
              </w:rPr>
            </w:pPr>
          </w:p>
          <w:p w:rsidR="009A0F34" w:rsidRPr="009A0F34" w:rsidRDefault="009A0F34" w:rsidP="00920BA0">
            <w:pPr>
              <w:jc w:val="center"/>
              <w:rPr>
                <w:rFonts w:ascii="Candara" w:eastAsia="Times New Roman" w:hAnsi="Candara" w:cs="Gisha"/>
                <w:b/>
                <w:bCs/>
                <w:lang w:val="es-ES" w:eastAsia="es-ES"/>
              </w:rPr>
            </w:pPr>
            <w:r w:rsidRPr="009A0F34">
              <w:rPr>
                <w:rFonts w:ascii="Candara" w:eastAsia="Times New Roman" w:hAnsi="Candara" w:cs="Gisha"/>
                <w:b/>
                <w:bCs/>
                <w:lang w:val="es-ES" w:eastAsia="es-ES"/>
              </w:rPr>
              <w:t>EXPOSICIÓN DE MOTIVOS</w:t>
            </w:r>
          </w:p>
          <w:p w:rsidR="009A0F34" w:rsidRPr="009A0F34" w:rsidRDefault="009A0F34" w:rsidP="00920BA0">
            <w:pPr>
              <w:jc w:val="center"/>
              <w:rPr>
                <w:rFonts w:ascii="Candara" w:eastAsia="Times New Roman" w:hAnsi="Candara" w:cs="Gisha"/>
                <w:bCs/>
                <w:lang w:val="es-ES" w:eastAsia="es-ES"/>
              </w:rPr>
            </w:pPr>
          </w:p>
          <w:p w:rsidR="007E0DE2" w:rsidRDefault="007E0DE2" w:rsidP="00CB2946">
            <w:pPr>
              <w:jc w:val="both"/>
              <w:rPr>
                <w:rFonts w:ascii="Candara" w:eastAsia="Times New Roman" w:hAnsi="Candara" w:cs="Gisha"/>
                <w:bCs/>
                <w:lang w:val="es-ES" w:eastAsia="es-ES"/>
              </w:rPr>
            </w:pPr>
          </w:p>
          <w:p w:rsidR="007B7496" w:rsidRPr="00E4149D" w:rsidRDefault="007B7496" w:rsidP="007B7496">
            <w:pPr>
              <w:pStyle w:val="Ttulo"/>
              <w:jc w:val="both"/>
              <w:rPr>
                <w:rFonts w:ascii="Bookman Old Style" w:hAnsi="Bookman Old Style" w:cs="Arial"/>
                <w:b/>
                <w:sz w:val="22"/>
                <w:szCs w:val="22"/>
              </w:rPr>
            </w:pPr>
            <w:r w:rsidRPr="00E4149D">
              <w:rPr>
                <w:rFonts w:ascii="Bookman Old Style" w:hAnsi="Bookman Old Style" w:cs="Arial"/>
                <w:sz w:val="22"/>
                <w:szCs w:val="22"/>
              </w:rPr>
              <w:t>La evolución del desarrollo de las zonas urbanas y de las zonas rurales del Distrito Metropolitano de Quito ha experimentado un notable crecimiento caracterizado por la realización de edificaciones que en su inmensa mayoría tiene como objeto dignificar la vida de los quiteños a través de la construcción de casas de habitación para albergar a sus familias, sin que por ello se puede dejar de lado el notable aumento de infraestructuras destinadas a otros usos como son la salud, la industria, el comercio y otras actividades que sostienen la operación y funcionamiento de la ciudad.</w:t>
            </w:r>
          </w:p>
          <w:p w:rsidR="007B7496" w:rsidRPr="00E4149D" w:rsidRDefault="007B7496" w:rsidP="007B7496">
            <w:pPr>
              <w:pStyle w:val="Ttulo"/>
              <w:jc w:val="both"/>
              <w:rPr>
                <w:rFonts w:ascii="Bookman Old Style" w:hAnsi="Bookman Old Style" w:cs="Arial"/>
                <w:b/>
                <w:sz w:val="22"/>
                <w:szCs w:val="22"/>
              </w:rPr>
            </w:pPr>
          </w:p>
          <w:p w:rsidR="007B7496" w:rsidRPr="00E4149D" w:rsidRDefault="007B7496" w:rsidP="007B7496">
            <w:pPr>
              <w:pStyle w:val="Ttulo"/>
              <w:tabs>
                <w:tab w:val="left" w:pos="749"/>
              </w:tabs>
              <w:jc w:val="both"/>
              <w:rPr>
                <w:rFonts w:ascii="Bookman Old Style" w:hAnsi="Bookman Old Style" w:cs="Arial"/>
                <w:b/>
                <w:sz w:val="22"/>
                <w:szCs w:val="22"/>
              </w:rPr>
            </w:pPr>
            <w:r w:rsidRPr="00E4149D">
              <w:rPr>
                <w:rFonts w:ascii="Bookman Old Style" w:hAnsi="Bookman Old Style" w:cs="Arial"/>
                <w:sz w:val="22"/>
                <w:szCs w:val="22"/>
              </w:rPr>
              <w:t>Este vertiginoso crecimiento en muchos de los casos responde a la urgencia que demanda</w:t>
            </w:r>
            <w:r>
              <w:rPr>
                <w:rFonts w:ascii="Bookman Old Style" w:hAnsi="Bookman Old Style" w:cs="Arial"/>
                <w:sz w:val="22"/>
                <w:szCs w:val="22"/>
              </w:rPr>
              <w:t xml:space="preserve"> la necesidad de la </w:t>
            </w:r>
            <w:r w:rsidRPr="00956A91">
              <w:rPr>
                <w:rFonts w:ascii="Bookman Old Style" w:hAnsi="Bookman Old Style" w:cs="Arial"/>
                <w:color w:val="000000" w:themeColor="text1"/>
                <w:sz w:val="22"/>
                <w:szCs w:val="22"/>
                <w:highlight w:val="yellow"/>
                <w:u w:val="single"/>
              </w:rPr>
              <w:t>edificación</w:t>
            </w:r>
            <w:r w:rsidRPr="00E4149D">
              <w:rPr>
                <w:rFonts w:ascii="Bookman Old Style" w:hAnsi="Bookman Old Style" w:cs="Arial"/>
                <w:sz w:val="22"/>
                <w:szCs w:val="22"/>
              </w:rPr>
              <w:t xml:space="preserve">, sin perjuicio del uso que se vaya a dar a esta, hecho que a su vez resulta en que las edificaciones hayan sido realizadas sin contar con las autorizaciones, permisos o licencias que exige el ordenamiento jurídico metropolitano, lo que a su vez conlleva a considerar que estas </w:t>
            </w:r>
            <w:r>
              <w:rPr>
                <w:rFonts w:ascii="Bookman Old Style" w:hAnsi="Bookman Old Style" w:cs="Arial"/>
                <w:sz w:val="22"/>
                <w:szCs w:val="22"/>
              </w:rPr>
              <w:t>edificaciones</w:t>
            </w:r>
            <w:r w:rsidRPr="00E4149D">
              <w:rPr>
                <w:rFonts w:ascii="Bookman Old Style" w:hAnsi="Bookman Old Style" w:cs="Arial"/>
                <w:sz w:val="22"/>
                <w:szCs w:val="22"/>
              </w:rPr>
              <w:t xml:space="preserve"> no se incluyan dentro de los registros municipales y se mantengan en una condición de falta de reconocimiento por parte de la ciudad.</w:t>
            </w:r>
          </w:p>
          <w:p w:rsidR="007B7496" w:rsidRPr="00E4149D" w:rsidRDefault="007B7496" w:rsidP="007B7496">
            <w:pPr>
              <w:pStyle w:val="Ttulo"/>
              <w:jc w:val="both"/>
              <w:rPr>
                <w:rFonts w:ascii="Bookman Old Style" w:hAnsi="Bookman Old Style" w:cs="Arial"/>
                <w:b/>
                <w:sz w:val="22"/>
                <w:szCs w:val="22"/>
              </w:rPr>
            </w:pPr>
          </w:p>
          <w:p w:rsidR="007B7496" w:rsidRPr="00E4149D" w:rsidRDefault="007B7496" w:rsidP="007B7496">
            <w:pPr>
              <w:pStyle w:val="Ttulo"/>
              <w:jc w:val="both"/>
              <w:rPr>
                <w:rFonts w:ascii="Bookman Old Style" w:hAnsi="Bookman Old Style" w:cs="Arial"/>
                <w:b/>
                <w:sz w:val="22"/>
                <w:szCs w:val="22"/>
              </w:rPr>
            </w:pPr>
            <w:r w:rsidRPr="00E4149D">
              <w:rPr>
                <w:rFonts w:ascii="Bookman Old Style" w:hAnsi="Bookman Old Style" w:cs="Arial"/>
                <w:sz w:val="22"/>
                <w:szCs w:val="22"/>
              </w:rPr>
              <w:t xml:space="preserve">Esta informalidad o falta de reconocimiento produce información catastral incompleta, que violenta expresos mandatos legales, y lo que es más grave aún, coloca a los propietarios de estas edificaciones en una construcción de inseguridad jurídica, pues en la realidad son propietarios de un solar con </w:t>
            </w:r>
            <w:r w:rsidRPr="00956A91">
              <w:rPr>
                <w:rFonts w:ascii="Bookman Old Style" w:hAnsi="Bookman Old Style" w:cs="Arial"/>
                <w:sz w:val="22"/>
                <w:szCs w:val="22"/>
                <w:highlight w:val="yellow"/>
              </w:rPr>
              <w:t>edificación</w:t>
            </w:r>
            <w:r>
              <w:rPr>
                <w:rFonts w:ascii="Bookman Old Style" w:hAnsi="Bookman Old Style" w:cs="Arial"/>
                <w:sz w:val="22"/>
                <w:szCs w:val="22"/>
              </w:rPr>
              <w:t>,</w:t>
            </w:r>
            <w:r w:rsidRPr="00E4149D">
              <w:rPr>
                <w:rFonts w:ascii="Bookman Old Style" w:hAnsi="Bookman Old Style" w:cs="Arial"/>
                <w:sz w:val="22"/>
                <w:szCs w:val="22"/>
              </w:rPr>
              <w:t xml:space="preserve"> mientras que en los títulos de dominio solamente aparecen como propietarios de lotes de terreno, afectando su propia seguridad al no reflejar estos últimos instrumentos su verdadera situación de </w:t>
            </w:r>
            <w:r w:rsidRPr="00E4149D">
              <w:rPr>
                <w:rFonts w:ascii="Bookman Old Style" w:hAnsi="Bookman Old Style" w:cs="Arial"/>
                <w:sz w:val="22"/>
                <w:szCs w:val="22"/>
              </w:rPr>
              <w:lastRenderedPageBreak/>
              <w:t>propietarios de inmuebles desarrollados.</w:t>
            </w:r>
          </w:p>
          <w:p w:rsidR="007B7496" w:rsidRPr="00E4149D" w:rsidRDefault="007B7496" w:rsidP="007B7496">
            <w:pPr>
              <w:pStyle w:val="Ttulo"/>
              <w:jc w:val="both"/>
              <w:rPr>
                <w:rFonts w:ascii="Bookman Old Style" w:hAnsi="Bookman Old Style" w:cs="Arial"/>
                <w:b/>
                <w:sz w:val="22"/>
                <w:szCs w:val="22"/>
              </w:rPr>
            </w:pPr>
          </w:p>
          <w:p w:rsidR="007B7496" w:rsidRPr="00E4149D" w:rsidRDefault="007B7496" w:rsidP="007B7496">
            <w:pPr>
              <w:pStyle w:val="Ttulo"/>
              <w:jc w:val="both"/>
              <w:rPr>
                <w:rFonts w:ascii="Bookman Old Style" w:hAnsi="Bookman Old Style" w:cs="Arial"/>
                <w:b/>
                <w:sz w:val="22"/>
                <w:szCs w:val="22"/>
              </w:rPr>
            </w:pPr>
            <w:r w:rsidRPr="00E4149D">
              <w:rPr>
                <w:rFonts w:ascii="Bookman Old Style" w:hAnsi="Bookman Old Style" w:cs="Arial"/>
                <w:sz w:val="22"/>
                <w:szCs w:val="22"/>
              </w:rPr>
              <w:t xml:space="preserve">Deviene así la necesidad de mantener vigente la posibilidad para que quienes hayan realizado </w:t>
            </w:r>
            <w:r w:rsidRPr="00956A91">
              <w:rPr>
                <w:rFonts w:ascii="Bookman Old Style" w:hAnsi="Bookman Old Style" w:cs="Arial"/>
                <w:sz w:val="22"/>
                <w:szCs w:val="22"/>
                <w:highlight w:val="yellow"/>
              </w:rPr>
              <w:t>edificaciones</w:t>
            </w:r>
            <w:r w:rsidRPr="00E4149D">
              <w:rPr>
                <w:rFonts w:ascii="Bookman Old Style" w:hAnsi="Bookman Old Style" w:cs="Arial"/>
                <w:sz w:val="22"/>
                <w:szCs w:val="22"/>
              </w:rPr>
              <w:t xml:space="preserve"> en terrenos de su propiedad, o amparados en alguna resolución judicial que les reconozca derechos como si fueran titulares de dominio, puedan incluir tales inversiones en los registros municipales para que su derecho a la propiedad le sea legítimamente reconocido, y a la vez contribuyan con la imprescindible contrapartida que la Constitución y la Ley exige a quienes son propietarios de los </w:t>
            </w:r>
            <w:r w:rsidRPr="008C572F">
              <w:rPr>
                <w:rFonts w:ascii="Bookman Old Style" w:hAnsi="Bookman Old Style" w:cs="Arial"/>
                <w:sz w:val="22"/>
                <w:szCs w:val="22"/>
                <w:highlight w:val="cyan"/>
              </w:rPr>
              <w:t>muebles</w:t>
            </w:r>
            <w:r w:rsidRPr="00E4149D">
              <w:rPr>
                <w:rFonts w:ascii="Bookman Old Style" w:hAnsi="Bookman Old Style" w:cs="Arial"/>
                <w:sz w:val="22"/>
                <w:szCs w:val="22"/>
              </w:rPr>
              <w:t xml:space="preserve"> del Distrito Metropolitano de Quito.</w:t>
            </w:r>
          </w:p>
          <w:p w:rsidR="007B7496" w:rsidRPr="00E4149D" w:rsidRDefault="007B7496" w:rsidP="007B7496">
            <w:pPr>
              <w:pStyle w:val="Ttulo"/>
              <w:jc w:val="both"/>
              <w:rPr>
                <w:rFonts w:ascii="Bookman Old Style" w:hAnsi="Bookman Old Style" w:cs="Arial"/>
                <w:b/>
                <w:sz w:val="22"/>
                <w:szCs w:val="22"/>
              </w:rPr>
            </w:pPr>
          </w:p>
          <w:p w:rsidR="007B7496" w:rsidRPr="00E4149D" w:rsidRDefault="007B7496" w:rsidP="007B7496">
            <w:pPr>
              <w:pStyle w:val="Ttulo"/>
              <w:jc w:val="both"/>
              <w:rPr>
                <w:rFonts w:ascii="Bookman Old Style" w:hAnsi="Bookman Old Style" w:cs="Arial"/>
                <w:b/>
                <w:sz w:val="22"/>
                <w:szCs w:val="22"/>
              </w:rPr>
            </w:pPr>
            <w:r w:rsidRPr="00E4149D">
              <w:rPr>
                <w:rFonts w:ascii="Bookman Old Style" w:hAnsi="Bookman Old Style" w:cs="Arial"/>
                <w:sz w:val="22"/>
                <w:szCs w:val="22"/>
              </w:rPr>
              <w:t xml:space="preserve">Es de vital importancia precisar de manera categórica, firme y decidida que todos los ciudadanos  que sean propietarios de un solar ubicado dentro del territorio del Municipio tienen la obligación y el deber ineludible de que previo a iniciar una </w:t>
            </w:r>
            <w:r w:rsidRPr="00956A91">
              <w:rPr>
                <w:rFonts w:ascii="Bookman Old Style" w:hAnsi="Bookman Old Style" w:cs="Arial"/>
                <w:sz w:val="22"/>
                <w:szCs w:val="22"/>
                <w:highlight w:val="yellow"/>
              </w:rPr>
              <w:t>edificación</w:t>
            </w:r>
            <w:r w:rsidRPr="00E4149D">
              <w:rPr>
                <w:rFonts w:ascii="Bookman Old Style" w:hAnsi="Bookman Old Style" w:cs="Arial"/>
                <w:sz w:val="22"/>
                <w:szCs w:val="22"/>
              </w:rPr>
              <w:t xml:space="preserve"> han de observar la normativa legal y del gobierno descentralizado del Distrito y obtener la licencia metropolitana respectiva antes de iniciar cualquier proceso constructivo independientemente del uso que se vaya a dar de tal manera que sus actuaciones estén siempre apegadas a los mandatos que rigen nuestra sociedad y se cumplan los procedimientos que precautelan un apropiado ordenamiento territorial, el buen uso del suelo, la seguridad de las personas y se garantice la inversión patrimonial de los ciudadanos y sus familias.</w:t>
            </w: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217F92" w:rsidP="00217F92">
            <w:pPr>
              <w:tabs>
                <w:tab w:val="left" w:pos="1005"/>
              </w:tabs>
              <w:rPr>
                <w:rFonts w:ascii="Candara" w:eastAsia="Times New Roman" w:hAnsi="Candara" w:cs="Gisha"/>
                <w:bCs/>
                <w:lang w:val="es-ES" w:eastAsia="es-ES"/>
              </w:rPr>
            </w:pPr>
            <w:r>
              <w:rPr>
                <w:rFonts w:ascii="Candara" w:eastAsia="Times New Roman" w:hAnsi="Candara" w:cs="Gisha"/>
                <w:bCs/>
                <w:lang w:val="es-ES" w:eastAsia="es-ES"/>
              </w:rPr>
              <w:tab/>
            </w: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Default="007E0DE2" w:rsidP="002A5D81">
            <w:pPr>
              <w:rPr>
                <w:rFonts w:ascii="Candara" w:eastAsia="Times New Roman" w:hAnsi="Candara" w:cs="Gisha"/>
                <w:bCs/>
                <w:lang w:val="es-ES" w:eastAsia="es-ES"/>
              </w:rPr>
            </w:pPr>
          </w:p>
          <w:p w:rsidR="007E0DE2" w:rsidRPr="009A0F34" w:rsidRDefault="007E0DE2" w:rsidP="002A5D81">
            <w:pPr>
              <w:rPr>
                <w:rFonts w:ascii="Candara" w:eastAsia="Times New Roman" w:hAnsi="Candara" w:cs="Gisha"/>
                <w:bCs/>
                <w:lang w:val="es-ES" w:eastAsia="es-ES"/>
              </w:rPr>
            </w:pPr>
          </w:p>
          <w:p w:rsidR="007E0DE2" w:rsidRDefault="007E0DE2" w:rsidP="00920BA0">
            <w:pPr>
              <w:jc w:val="center"/>
              <w:rPr>
                <w:rFonts w:ascii="Candara" w:eastAsia="Times New Roman" w:hAnsi="Candara" w:cs="Gisha"/>
                <w:b/>
                <w:bCs/>
                <w:lang w:val="es-ES" w:eastAsia="es-ES"/>
              </w:rPr>
            </w:pPr>
          </w:p>
          <w:p w:rsidR="0087794E" w:rsidRDefault="0087794E" w:rsidP="00920BA0">
            <w:pPr>
              <w:jc w:val="center"/>
              <w:rPr>
                <w:rFonts w:ascii="Candara" w:eastAsia="Times New Roman" w:hAnsi="Candara" w:cs="Gisha"/>
                <w:b/>
                <w:bCs/>
                <w:lang w:val="es-ES" w:eastAsia="es-ES"/>
              </w:rPr>
            </w:pPr>
          </w:p>
          <w:p w:rsidR="0087794E" w:rsidRDefault="0087794E" w:rsidP="00920BA0">
            <w:pPr>
              <w:jc w:val="center"/>
              <w:rPr>
                <w:rFonts w:ascii="Candara" w:eastAsia="Times New Roman" w:hAnsi="Candara" w:cs="Gisha"/>
                <w:b/>
                <w:bCs/>
                <w:lang w:val="es-ES" w:eastAsia="es-ES"/>
              </w:rPr>
            </w:pPr>
          </w:p>
          <w:p w:rsidR="0087794E" w:rsidRDefault="0087794E" w:rsidP="00920BA0">
            <w:pPr>
              <w:jc w:val="center"/>
              <w:rPr>
                <w:rFonts w:ascii="Candara" w:eastAsia="Times New Roman" w:hAnsi="Candara" w:cs="Gisha"/>
                <w:b/>
                <w:bCs/>
                <w:lang w:val="es-ES" w:eastAsia="es-ES"/>
              </w:rPr>
            </w:pPr>
          </w:p>
          <w:p w:rsidR="007E0DE2" w:rsidRDefault="007E0DE2" w:rsidP="00920BA0">
            <w:pPr>
              <w:jc w:val="center"/>
              <w:rPr>
                <w:rFonts w:ascii="Candara" w:eastAsia="Times New Roman" w:hAnsi="Candara" w:cs="Gisha"/>
                <w:b/>
                <w:bCs/>
                <w:lang w:val="es-ES" w:eastAsia="es-ES"/>
              </w:rPr>
            </w:pPr>
          </w:p>
          <w:p w:rsidR="009A0F34" w:rsidRPr="009A0F34" w:rsidRDefault="009A0F34" w:rsidP="00920BA0">
            <w:pPr>
              <w:jc w:val="center"/>
              <w:rPr>
                <w:rFonts w:ascii="Candara" w:eastAsia="Times New Roman" w:hAnsi="Candara" w:cs="Gisha"/>
                <w:b/>
                <w:bCs/>
                <w:lang w:val="es-ES" w:eastAsia="es-ES"/>
              </w:rPr>
            </w:pPr>
            <w:r w:rsidRPr="009A0F34">
              <w:rPr>
                <w:rFonts w:ascii="Candara" w:eastAsia="Times New Roman" w:hAnsi="Candara" w:cs="Gisha"/>
                <w:b/>
                <w:bCs/>
                <w:lang w:val="es-ES" w:eastAsia="es-ES"/>
              </w:rPr>
              <w:t>EL CONCEJO METROPOLITANO DE QUITO</w:t>
            </w:r>
          </w:p>
          <w:p w:rsidR="009A0F34" w:rsidRPr="009A0F34" w:rsidRDefault="009A0F34" w:rsidP="00920BA0">
            <w:pPr>
              <w:keepNext/>
              <w:jc w:val="center"/>
              <w:outlineLvl w:val="3"/>
              <w:rPr>
                <w:rFonts w:ascii="Candara" w:eastAsia="Times New Roman" w:hAnsi="Candara" w:cs="Gisha"/>
                <w:b/>
                <w:bCs/>
                <w:lang w:val="es-ES" w:eastAsia="es-ES"/>
              </w:rPr>
            </w:pPr>
          </w:p>
          <w:p w:rsidR="009A0F34" w:rsidRDefault="009A0F34" w:rsidP="00920BA0">
            <w:pPr>
              <w:keepNext/>
              <w:jc w:val="center"/>
              <w:outlineLvl w:val="3"/>
              <w:rPr>
                <w:rFonts w:ascii="Candara" w:eastAsia="Times New Roman" w:hAnsi="Candara" w:cs="Gisha"/>
                <w:bCs/>
                <w:lang w:val="es-ES" w:eastAsia="es-ES"/>
              </w:rPr>
            </w:pPr>
            <w:r w:rsidRPr="009A0F34">
              <w:rPr>
                <w:rFonts w:ascii="Candara" w:eastAsia="Times New Roman" w:hAnsi="Candara" w:cs="Gisha"/>
                <w:b/>
                <w:bCs/>
                <w:lang w:val="es-ES" w:eastAsia="es-ES"/>
              </w:rPr>
              <w:t>CONSIDERANDO</w:t>
            </w:r>
            <w:r w:rsidRPr="009A0F34">
              <w:rPr>
                <w:rFonts w:ascii="Candara" w:eastAsia="Times New Roman" w:hAnsi="Candara" w:cs="Gisha"/>
                <w:bCs/>
                <w:lang w:val="es-ES" w:eastAsia="es-ES"/>
              </w:rPr>
              <w:t>:</w:t>
            </w:r>
          </w:p>
          <w:p w:rsidR="00920BA0" w:rsidRDefault="00920BA0" w:rsidP="00920BA0">
            <w:pPr>
              <w:keepNext/>
              <w:jc w:val="center"/>
              <w:outlineLvl w:val="3"/>
              <w:rPr>
                <w:rFonts w:ascii="Candara" w:eastAsia="Times New Roman" w:hAnsi="Candara" w:cs="Gisha"/>
                <w:bCs/>
                <w:lang w:val="es-ES" w:eastAsia="es-ES"/>
              </w:rPr>
            </w:pPr>
          </w:p>
          <w:p w:rsidR="00920BA0" w:rsidRDefault="00920BA0" w:rsidP="00920BA0">
            <w:pPr>
              <w:keepNext/>
              <w:outlineLvl w:val="3"/>
              <w:rPr>
                <w:rFonts w:ascii="Bookman Old Style" w:eastAsia="Calibri" w:hAnsi="Bookman Old Style" w:cs="Arial"/>
              </w:rPr>
            </w:pPr>
          </w:p>
          <w:p w:rsidR="007B7496" w:rsidRPr="00E4149D" w:rsidRDefault="007B7496" w:rsidP="007B7496">
            <w:pPr>
              <w:pStyle w:val="Sinespaciado"/>
              <w:ind w:hanging="709"/>
              <w:jc w:val="both"/>
              <w:rPr>
                <w:rFonts w:ascii="Bookman Old Style" w:hAnsi="Bookman Old Style" w:cs="Arial"/>
              </w:rPr>
            </w:pPr>
            <w:r w:rsidRPr="00E4149D">
              <w:rPr>
                <w:rFonts w:ascii="Bookman Old Style" w:hAnsi="Bookman Old Style" w:cs="Arial"/>
                <w:b/>
              </w:rPr>
              <w:t>Que,</w:t>
            </w:r>
            <w:r>
              <w:rPr>
                <w:rFonts w:ascii="Bookman Old Style" w:hAnsi="Bookman Old Style" w:cs="Arial"/>
              </w:rPr>
              <w:t xml:space="preserve"> </w:t>
            </w:r>
            <w:r>
              <w:rPr>
                <w:rFonts w:ascii="Bookman Old Style" w:hAnsi="Bookman Old Style" w:cs="Arial"/>
              </w:rPr>
              <w:tab/>
              <w:t>Que, el numeral 2 del artículo</w:t>
            </w:r>
            <w:r w:rsidRPr="00E4149D">
              <w:rPr>
                <w:rFonts w:ascii="Bookman Old Style" w:hAnsi="Bookman Old Style" w:cs="Arial"/>
              </w:rPr>
              <w:t xml:space="preserve"> 264 de la Constitución de la República del Ecuador, establece como competencia exclusiva de los gobiernos municipales: </w:t>
            </w:r>
            <w:r w:rsidRPr="00956A91">
              <w:rPr>
                <w:rFonts w:ascii="Bookman Old Style" w:hAnsi="Bookman Old Style" w:cs="Arial"/>
                <w:i/>
              </w:rPr>
              <w:t>“(…) 2. Ejercer el control sobre el uso y ocupación del suelo en el cantón. (…);</w:t>
            </w:r>
          </w:p>
          <w:p w:rsidR="007B7496" w:rsidRDefault="007B7496" w:rsidP="007B7496">
            <w:pPr>
              <w:pStyle w:val="Sinespaciado"/>
              <w:ind w:hanging="709"/>
              <w:jc w:val="both"/>
              <w:rPr>
                <w:rFonts w:ascii="Bookman Old Style" w:hAnsi="Bookman Old Style" w:cs="Arial"/>
              </w:rPr>
            </w:pPr>
          </w:p>
          <w:p w:rsidR="007B7496" w:rsidRPr="00E4149D" w:rsidRDefault="007B7496" w:rsidP="007B7496">
            <w:pPr>
              <w:pStyle w:val="Sinespaciado"/>
              <w:ind w:hanging="709"/>
              <w:jc w:val="both"/>
              <w:rPr>
                <w:rFonts w:ascii="Bookman Old Style" w:hAnsi="Bookman Old Style" w:cs="Arial"/>
              </w:rPr>
            </w:pPr>
            <w:r w:rsidRPr="00E4149D">
              <w:rPr>
                <w:rFonts w:ascii="Bookman Old Style" w:hAnsi="Bookman Old Style" w:cs="Arial"/>
                <w:b/>
              </w:rPr>
              <w:t>Que,</w:t>
            </w:r>
            <w:r w:rsidRPr="00E4149D">
              <w:rPr>
                <w:rFonts w:ascii="Bookman Old Style" w:hAnsi="Bookman Old Style" w:cs="Arial"/>
              </w:rPr>
              <w:tab/>
            </w:r>
            <w:r>
              <w:rPr>
                <w:rFonts w:ascii="Bookman Old Style" w:hAnsi="Bookman Old Style" w:cs="Arial"/>
              </w:rPr>
              <w:t xml:space="preserve">Que, </w:t>
            </w:r>
            <w:r w:rsidRPr="00E4149D">
              <w:rPr>
                <w:rFonts w:ascii="Bookman Old Style" w:hAnsi="Bookman Old Style" w:cs="Arial"/>
              </w:rPr>
              <w:t xml:space="preserve">el numeral 9 del mismo </w:t>
            </w:r>
            <w:r>
              <w:rPr>
                <w:rFonts w:ascii="Bookman Old Style" w:hAnsi="Bookman Old Style" w:cs="Arial"/>
              </w:rPr>
              <w:t>artículo</w:t>
            </w:r>
            <w:r w:rsidRPr="00E4149D">
              <w:rPr>
                <w:rFonts w:ascii="Bookman Old Style" w:hAnsi="Bookman Old Style" w:cs="Arial"/>
              </w:rPr>
              <w:t xml:space="preserve"> 264 de la Carta Magna precisa que es competencia de la Municipalidad: 9. Formar y administrar los catastros inmobiliarios urbanos y rurales (…)”;</w:t>
            </w:r>
          </w:p>
          <w:p w:rsidR="007B7496" w:rsidRDefault="007B7496" w:rsidP="007B7496">
            <w:pPr>
              <w:pStyle w:val="Sinespaciado"/>
              <w:ind w:hanging="709"/>
              <w:jc w:val="both"/>
              <w:rPr>
                <w:rFonts w:ascii="Bookman Old Style" w:hAnsi="Bookman Old Style" w:cs="Arial"/>
              </w:rPr>
            </w:pPr>
          </w:p>
          <w:p w:rsidR="007B7496" w:rsidRPr="00956A91" w:rsidRDefault="007B7496" w:rsidP="007B7496">
            <w:pPr>
              <w:pStyle w:val="Sinespaciado"/>
              <w:ind w:hanging="709"/>
              <w:jc w:val="both"/>
              <w:rPr>
                <w:rFonts w:ascii="Bookman Old Style" w:hAnsi="Bookman Old Style" w:cs="Arial"/>
                <w:i/>
              </w:rPr>
            </w:pPr>
            <w:r w:rsidRPr="00E4149D">
              <w:rPr>
                <w:rFonts w:ascii="Bookman Old Style" w:hAnsi="Bookman Old Style" w:cs="Arial"/>
                <w:b/>
              </w:rPr>
              <w:t>Que,</w:t>
            </w:r>
            <w:r w:rsidRPr="00E4149D">
              <w:rPr>
                <w:rFonts w:ascii="Bookman Old Style" w:hAnsi="Bookman Old Style" w:cs="Arial"/>
              </w:rPr>
              <w:tab/>
            </w:r>
            <w:r>
              <w:rPr>
                <w:rFonts w:ascii="Bookman Old Style" w:hAnsi="Bookman Old Style" w:cs="Arial"/>
              </w:rPr>
              <w:t xml:space="preserve">Que, </w:t>
            </w:r>
            <w:r w:rsidRPr="00E4149D">
              <w:rPr>
                <w:rFonts w:ascii="Bookman Old Style" w:hAnsi="Bookman Old Style" w:cs="Arial"/>
              </w:rPr>
              <w:t xml:space="preserve">el </w:t>
            </w:r>
            <w:r>
              <w:rPr>
                <w:rFonts w:ascii="Bookman Old Style" w:hAnsi="Bookman Old Style" w:cs="Arial"/>
              </w:rPr>
              <w:t>Artículo</w:t>
            </w:r>
            <w:r w:rsidRPr="00E4149D">
              <w:rPr>
                <w:rFonts w:ascii="Bookman Old Style" w:hAnsi="Bookman Old Style" w:cs="Arial"/>
              </w:rPr>
              <w:t xml:space="preserve"> 266 ibídem establece que: “</w:t>
            </w:r>
            <w:r w:rsidRPr="00956A91">
              <w:rPr>
                <w:rFonts w:ascii="Bookman Old Style" w:hAnsi="Bookman Old Style" w:cs="Arial"/>
                <w:i/>
              </w:rPr>
              <w:t xml:space="preserve">Los gobiernos de los distritos metropolitanos autónomos ejercerán las competencias que corresponden a los gobiernos cantonales y todas las que sean aplicables de los gobiernos provinciales y regionales (…)”; </w:t>
            </w:r>
          </w:p>
          <w:p w:rsidR="007B7496" w:rsidRPr="00956A91" w:rsidRDefault="007B7496" w:rsidP="007B7496">
            <w:pPr>
              <w:pStyle w:val="Sinespaciado"/>
              <w:ind w:hanging="709"/>
              <w:jc w:val="both"/>
              <w:rPr>
                <w:rFonts w:ascii="Bookman Old Style" w:hAnsi="Bookman Old Style" w:cs="Arial"/>
                <w:i/>
              </w:rPr>
            </w:pPr>
          </w:p>
          <w:p w:rsidR="007B7496" w:rsidRPr="00956A91" w:rsidRDefault="007B7496" w:rsidP="007B7496">
            <w:pPr>
              <w:pStyle w:val="Sinespaciado"/>
              <w:ind w:hanging="709"/>
              <w:jc w:val="both"/>
              <w:rPr>
                <w:rFonts w:ascii="Bookman Old Style" w:hAnsi="Bookman Old Style" w:cs="Arial"/>
                <w:i/>
              </w:rPr>
            </w:pPr>
            <w:r w:rsidRPr="00E4149D">
              <w:rPr>
                <w:rFonts w:ascii="Bookman Old Style" w:hAnsi="Bookman Old Style" w:cs="Arial"/>
                <w:b/>
              </w:rPr>
              <w:t>Que,</w:t>
            </w:r>
            <w:r w:rsidRPr="00E4149D">
              <w:rPr>
                <w:rFonts w:ascii="Bookman Old Style" w:hAnsi="Bookman Old Style" w:cs="Arial"/>
              </w:rPr>
              <w:tab/>
            </w:r>
            <w:r>
              <w:rPr>
                <w:rFonts w:ascii="Bookman Old Style" w:hAnsi="Bookman Old Style" w:cs="Arial"/>
              </w:rPr>
              <w:t xml:space="preserve">Que, </w:t>
            </w:r>
            <w:r w:rsidRPr="00E4149D">
              <w:rPr>
                <w:rFonts w:ascii="Bookman Old Style" w:hAnsi="Bookman Old Style" w:cs="Arial"/>
              </w:rPr>
              <w:t xml:space="preserve">el literal o) del artículo 54 del Código Orgánico de Organización Territorial, Autonomía y Descentralización, determina que son funciones del gobierno autónomo descentralizado municipal, entre otras, las siguientes: </w:t>
            </w:r>
            <w:r w:rsidRPr="00956A91">
              <w:rPr>
                <w:rFonts w:ascii="Bookman Old Style" w:hAnsi="Bookman Old Style" w:cs="Arial"/>
                <w:i/>
              </w:rPr>
              <w:t>“(…) o) Regular y controlar las edificaciones en la circunscripción cantonal, con especial atención a las normas de control y prevención de riesgos y desastres. (…)”;</w:t>
            </w:r>
          </w:p>
          <w:p w:rsidR="007B7496" w:rsidRDefault="007B7496" w:rsidP="007B7496">
            <w:pPr>
              <w:pStyle w:val="Sinespaciado"/>
              <w:ind w:hanging="709"/>
              <w:jc w:val="both"/>
              <w:rPr>
                <w:rFonts w:ascii="Bookman Old Style" w:hAnsi="Bookman Old Style" w:cs="Arial"/>
              </w:rPr>
            </w:pPr>
          </w:p>
          <w:p w:rsidR="007B7496" w:rsidRPr="00E4149D" w:rsidRDefault="007B7496" w:rsidP="007B7496">
            <w:pPr>
              <w:pStyle w:val="Sinespaciado"/>
              <w:ind w:hanging="709"/>
              <w:jc w:val="both"/>
              <w:rPr>
                <w:rFonts w:ascii="Bookman Old Style" w:hAnsi="Bookman Old Style" w:cs="Arial"/>
              </w:rPr>
            </w:pPr>
            <w:r w:rsidRPr="00E4149D">
              <w:rPr>
                <w:rFonts w:ascii="Bookman Old Style" w:hAnsi="Bookman Old Style" w:cs="Arial"/>
                <w:b/>
              </w:rPr>
              <w:t>Que,</w:t>
            </w:r>
            <w:r w:rsidRPr="00E4149D">
              <w:rPr>
                <w:rFonts w:ascii="Bookman Old Style" w:hAnsi="Bookman Old Style" w:cs="Arial"/>
              </w:rPr>
              <w:tab/>
            </w:r>
            <w:r>
              <w:rPr>
                <w:rFonts w:ascii="Bookman Old Style" w:hAnsi="Bookman Old Style" w:cs="Arial"/>
              </w:rPr>
              <w:t xml:space="preserve">Que, </w:t>
            </w:r>
            <w:r w:rsidRPr="00E4149D">
              <w:rPr>
                <w:rFonts w:ascii="Bookman Old Style" w:hAnsi="Bookman Old Style" w:cs="Arial"/>
              </w:rPr>
              <w:t xml:space="preserve">el </w:t>
            </w:r>
            <w:r>
              <w:rPr>
                <w:rFonts w:ascii="Bookman Old Style" w:hAnsi="Bookman Old Style" w:cs="Arial"/>
              </w:rPr>
              <w:t>Artículo</w:t>
            </w:r>
            <w:r w:rsidRPr="00E4149D">
              <w:rPr>
                <w:rFonts w:ascii="Bookman Old Style" w:hAnsi="Bookman Old Style" w:cs="Arial"/>
              </w:rPr>
              <w:t xml:space="preserve"> 494 del COOTAD textualmente expresa que: </w:t>
            </w:r>
            <w:proofErr w:type="gramStart"/>
            <w:r w:rsidRPr="00956A91">
              <w:rPr>
                <w:rFonts w:ascii="Bookman Old Style" w:hAnsi="Bookman Old Style" w:cs="Arial"/>
                <w:i/>
              </w:rPr>
              <w:t>“ las</w:t>
            </w:r>
            <w:proofErr w:type="gramEnd"/>
            <w:r w:rsidRPr="00956A91">
              <w:rPr>
                <w:rFonts w:ascii="Bookman Old Style" w:hAnsi="Bookman Old Style" w:cs="Arial"/>
                <w:i/>
              </w:rPr>
              <w:t xml:space="preserve"> municipalidades y distritos metropolitanos mantendrán actualizados en forma permanente, los catastros de predios urbanos y rurales.  Los bienes inmuebles constarán en el catastro con el valor de la propiedad actualizado, en los términos establecidos en este Código</w:t>
            </w:r>
            <w:r w:rsidRPr="00E4149D">
              <w:rPr>
                <w:rFonts w:ascii="Bookman Old Style" w:hAnsi="Bookman Old Style" w:cs="Arial"/>
              </w:rPr>
              <w:t xml:space="preserve">; </w:t>
            </w:r>
          </w:p>
          <w:p w:rsidR="007B7496" w:rsidRDefault="007B7496" w:rsidP="007B7496">
            <w:pPr>
              <w:pStyle w:val="Sinespaciado"/>
              <w:ind w:hanging="709"/>
              <w:jc w:val="both"/>
              <w:rPr>
                <w:rFonts w:ascii="Bookman Old Style" w:hAnsi="Bookman Old Style" w:cs="Arial"/>
              </w:rPr>
            </w:pPr>
          </w:p>
          <w:p w:rsidR="007B7496" w:rsidRPr="00E4149D" w:rsidRDefault="007B7496" w:rsidP="007B7496">
            <w:pPr>
              <w:pStyle w:val="Sinespaciado"/>
              <w:ind w:hanging="709"/>
              <w:jc w:val="both"/>
              <w:rPr>
                <w:rFonts w:ascii="Bookman Old Style" w:hAnsi="Bookman Old Style" w:cs="Arial"/>
              </w:rPr>
            </w:pPr>
            <w:r w:rsidRPr="00E4149D">
              <w:rPr>
                <w:rFonts w:ascii="Bookman Old Style" w:hAnsi="Bookman Old Style" w:cs="Arial"/>
                <w:b/>
              </w:rPr>
              <w:t>Que,</w:t>
            </w:r>
            <w:r w:rsidRPr="00E4149D">
              <w:rPr>
                <w:rFonts w:ascii="Bookman Old Style" w:hAnsi="Bookman Old Style" w:cs="Arial"/>
              </w:rPr>
              <w:tab/>
            </w:r>
            <w:r>
              <w:rPr>
                <w:rFonts w:ascii="Bookman Old Style" w:hAnsi="Bookman Old Style" w:cs="Arial"/>
              </w:rPr>
              <w:t xml:space="preserve">Que, </w:t>
            </w:r>
            <w:r w:rsidRPr="00E4149D">
              <w:rPr>
                <w:rFonts w:ascii="Bookman Old Style" w:hAnsi="Bookman Old Style" w:cs="Arial"/>
              </w:rPr>
              <w:t xml:space="preserve">el </w:t>
            </w:r>
            <w:r>
              <w:rPr>
                <w:rFonts w:ascii="Bookman Old Style" w:hAnsi="Bookman Old Style" w:cs="Arial"/>
              </w:rPr>
              <w:t>Artículo</w:t>
            </w:r>
            <w:r w:rsidRPr="00E4149D">
              <w:rPr>
                <w:rFonts w:ascii="Bookman Old Style" w:hAnsi="Bookman Old Style" w:cs="Arial"/>
              </w:rPr>
              <w:t xml:space="preserve"> 495 del cuerpo normativo antes indicado precisa que el valor de la propiedad se establecerá mediante la suma del valor </w:t>
            </w:r>
            <w:r w:rsidRPr="00E4149D">
              <w:rPr>
                <w:rFonts w:ascii="Bookman Old Style" w:hAnsi="Bookman Old Style" w:cs="Arial"/>
              </w:rPr>
              <w:lastRenderedPageBreak/>
              <w:t xml:space="preserve">del suelo y, de haberlas, el de las </w:t>
            </w:r>
            <w:r>
              <w:rPr>
                <w:rFonts w:ascii="Bookman Old Style" w:hAnsi="Bookman Old Style" w:cs="Arial"/>
              </w:rPr>
              <w:t>edificaciones</w:t>
            </w:r>
            <w:r w:rsidRPr="00E4149D">
              <w:rPr>
                <w:rFonts w:ascii="Bookman Old Style" w:hAnsi="Bookman Old Style" w:cs="Arial"/>
              </w:rPr>
              <w:t xml:space="preserve"> que se hayan edificado sobre el mismo debiendo considerar el valor del suelo, el valor de las edificaciones y el valor de reposición;</w:t>
            </w:r>
          </w:p>
          <w:p w:rsidR="007B7496" w:rsidRDefault="007B7496" w:rsidP="007B7496">
            <w:pPr>
              <w:pStyle w:val="Sinespaciado"/>
              <w:ind w:hanging="709"/>
              <w:jc w:val="both"/>
              <w:rPr>
                <w:rFonts w:ascii="Bookman Old Style" w:hAnsi="Bookman Old Style" w:cs="Arial"/>
              </w:rPr>
            </w:pPr>
          </w:p>
          <w:p w:rsidR="007B7496" w:rsidRPr="00E4149D" w:rsidRDefault="007B7496" w:rsidP="007B7496">
            <w:pPr>
              <w:pStyle w:val="Sinespaciado"/>
              <w:ind w:hanging="709"/>
              <w:jc w:val="both"/>
              <w:rPr>
                <w:rFonts w:ascii="Bookman Old Style" w:hAnsi="Bookman Old Style" w:cs="Arial"/>
              </w:rPr>
            </w:pPr>
            <w:r w:rsidRPr="00E4149D">
              <w:rPr>
                <w:rFonts w:ascii="Bookman Old Style" w:hAnsi="Bookman Old Style" w:cs="Arial"/>
                <w:b/>
              </w:rPr>
              <w:t>Que,</w:t>
            </w:r>
            <w:r w:rsidRPr="00E4149D">
              <w:rPr>
                <w:rFonts w:ascii="Bookman Old Style" w:hAnsi="Bookman Old Style" w:cs="Arial"/>
              </w:rPr>
              <w:tab/>
            </w:r>
            <w:r>
              <w:rPr>
                <w:rFonts w:ascii="Bookman Old Style" w:hAnsi="Bookman Old Style" w:cs="Arial"/>
              </w:rPr>
              <w:t xml:space="preserve">Que, </w:t>
            </w:r>
            <w:r w:rsidRPr="00E4149D">
              <w:rPr>
                <w:rFonts w:ascii="Bookman Old Style" w:hAnsi="Bookman Old Style" w:cs="Arial"/>
              </w:rPr>
              <w:t>la Disposición General Séptima del COOTAD manifiesta que</w:t>
            </w:r>
            <w:r w:rsidRPr="00956A91">
              <w:rPr>
                <w:rFonts w:ascii="Bookman Old Style" w:hAnsi="Bookman Old Style" w:cs="Arial"/>
                <w:i/>
              </w:rPr>
              <w:t>:  “(…) El presente Código no afecta la vigencia de las normas de Ley Orgánica de Régimen</w:t>
            </w:r>
            <w:r>
              <w:rPr>
                <w:rFonts w:ascii="Bookman Old Style" w:hAnsi="Bookman Old Style" w:cs="Arial"/>
                <w:i/>
              </w:rPr>
              <w:t xml:space="preserve"> para </w:t>
            </w:r>
            <w:r w:rsidRPr="00956A91">
              <w:rPr>
                <w:rFonts w:ascii="Bookman Old Style" w:hAnsi="Bookman Old Style" w:cs="Arial"/>
                <w:i/>
              </w:rPr>
              <w:t>el Distrito Metropolitano de Quito, publicada en el Registro Oficial No. 345, de 27 de diciembre de 1993. (…)”;</w:t>
            </w:r>
          </w:p>
          <w:p w:rsidR="007B7496" w:rsidRDefault="007B7496" w:rsidP="007B7496">
            <w:pPr>
              <w:pStyle w:val="Sinespaciado"/>
              <w:ind w:hanging="709"/>
              <w:jc w:val="both"/>
              <w:rPr>
                <w:rFonts w:ascii="Bookman Old Style" w:hAnsi="Bookman Old Style" w:cs="Arial"/>
              </w:rPr>
            </w:pPr>
          </w:p>
          <w:p w:rsidR="007B7496" w:rsidRPr="00956A91" w:rsidRDefault="007B7496" w:rsidP="007B7496">
            <w:pPr>
              <w:pStyle w:val="Sinespaciado"/>
              <w:ind w:hanging="709"/>
              <w:jc w:val="both"/>
              <w:rPr>
                <w:rFonts w:ascii="Bookman Old Style" w:hAnsi="Bookman Old Style" w:cs="Arial"/>
                <w:i/>
              </w:rPr>
            </w:pPr>
            <w:r w:rsidRPr="00E4149D">
              <w:rPr>
                <w:rFonts w:ascii="Bookman Old Style" w:hAnsi="Bookman Old Style" w:cs="Arial"/>
                <w:b/>
              </w:rPr>
              <w:t>Que,</w:t>
            </w:r>
            <w:r w:rsidRPr="00E4149D">
              <w:rPr>
                <w:rFonts w:ascii="Bookman Old Style" w:hAnsi="Bookman Old Style" w:cs="Arial"/>
                <w:b/>
              </w:rPr>
              <w:tab/>
            </w:r>
            <w:r>
              <w:rPr>
                <w:rFonts w:ascii="Bookman Old Style" w:hAnsi="Bookman Old Style" w:cs="Arial"/>
              </w:rPr>
              <w:t xml:space="preserve">Que, </w:t>
            </w:r>
            <w:r w:rsidRPr="00E4149D">
              <w:rPr>
                <w:rFonts w:ascii="Bookman Old Style" w:hAnsi="Bookman Old Style" w:cs="Arial"/>
              </w:rPr>
              <w:t xml:space="preserve">el numeral 1 del </w:t>
            </w:r>
            <w:r>
              <w:rPr>
                <w:rFonts w:ascii="Bookman Old Style" w:hAnsi="Bookman Old Style" w:cs="Arial"/>
              </w:rPr>
              <w:t>Artículo</w:t>
            </w:r>
            <w:r w:rsidRPr="00E4149D">
              <w:rPr>
                <w:rFonts w:ascii="Bookman Old Style" w:hAnsi="Bookman Old Style" w:cs="Arial"/>
              </w:rPr>
              <w:t xml:space="preserve"> 2 de la Ley Orgánica de Régimen para el Distrito Metropolitano de Quito señala que: </w:t>
            </w:r>
            <w:r w:rsidRPr="00956A91">
              <w:rPr>
                <w:rFonts w:ascii="Bookman Old Style" w:hAnsi="Bookman Old Style" w:cs="Arial"/>
                <w:i/>
              </w:rPr>
              <w:t>“(…) De igual manera regulará y controlará con competencia exclusiva y privativa las edificaciones o edificaciones, su estado, utilización y condiciones (…)”;</w:t>
            </w:r>
          </w:p>
          <w:p w:rsidR="007B7496" w:rsidRPr="00E4149D" w:rsidRDefault="007B7496" w:rsidP="007B7496">
            <w:pPr>
              <w:pStyle w:val="Sinespaciado"/>
              <w:ind w:hanging="709"/>
              <w:jc w:val="both"/>
              <w:rPr>
                <w:rFonts w:ascii="Bookman Old Style" w:hAnsi="Bookman Old Style" w:cs="Arial"/>
              </w:rPr>
            </w:pPr>
          </w:p>
          <w:p w:rsidR="007B7496" w:rsidRPr="00E4149D" w:rsidRDefault="007B7496" w:rsidP="007B7496">
            <w:pPr>
              <w:pStyle w:val="Sinespaciado"/>
              <w:ind w:hanging="709"/>
              <w:jc w:val="both"/>
              <w:rPr>
                <w:rFonts w:ascii="Bookman Old Style" w:hAnsi="Bookman Old Style" w:cs="Arial"/>
              </w:rPr>
            </w:pPr>
            <w:r w:rsidRPr="00E4149D">
              <w:rPr>
                <w:rFonts w:ascii="Bookman Old Style" w:hAnsi="Bookman Old Style" w:cs="Arial"/>
                <w:b/>
              </w:rPr>
              <w:t>Que,</w:t>
            </w:r>
            <w:r w:rsidRPr="00E4149D">
              <w:rPr>
                <w:rFonts w:ascii="Bookman Old Style" w:hAnsi="Bookman Old Style" w:cs="Arial"/>
              </w:rPr>
              <w:tab/>
            </w:r>
            <w:r>
              <w:rPr>
                <w:rFonts w:ascii="Bookman Old Style" w:hAnsi="Bookman Old Style" w:cs="Arial"/>
              </w:rPr>
              <w:t xml:space="preserve">Que, </w:t>
            </w:r>
            <w:r w:rsidRPr="00E4149D">
              <w:rPr>
                <w:rFonts w:ascii="Bookman Old Style" w:hAnsi="Bookman Old Style" w:cs="Arial"/>
              </w:rPr>
              <w:t xml:space="preserve">la Ordenanza Metropolitana No. 172, en su Disposición Transitoria Tercera dispone las condiciones, plazo y procedimiento que se adoptará para la  regularización de las </w:t>
            </w:r>
            <w:r>
              <w:rPr>
                <w:rFonts w:ascii="Bookman Old Style" w:hAnsi="Bookman Old Style" w:cs="Arial"/>
              </w:rPr>
              <w:t>edificaciones</w:t>
            </w:r>
            <w:r w:rsidRPr="00E4149D">
              <w:rPr>
                <w:rFonts w:ascii="Bookman Old Style" w:hAnsi="Bookman Old Style" w:cs="Arial"/>
              </w:rPr>
              <w:t xml:space="preserve"> que no cuenten con aprobación de planos o Licencia Metropolitana Urbanística; </w:t>
            </w:r>
          </w:p>
          <w:p w:rsidR="007B7496" w:rsidRDefault="007B7496" w:rsidP="007B7496">
            <w:pPr>
              <w:pStyle w:val="Sinespaciado"/>
              <w:ind w:hanging="709"/>
              <w:jc w:val="both"/>
              <w:rPr>
                <w:rFonts w:ascii="Bookman Old Style" w:hAnsi="Bookman Old Style" w:cs="Arial"/>
              </w:rPr>
            </w:pPr>
          </w:p>
          <w:p w:rsidR="007B7496" w:rsidRPr="00E4149D" w:rsidRDefault="007B7496" w:rsidP="007B7496">
            <w:pPr>
              <w:pStyle w:val="Sinespaciado"/>
              <w:ind w:hanging="709"/>
              <w:jc w:val="both"/>
              <w:rPr>
                <w:rFonts w:ascii="Bookman Old Style" w:hAnsi="Bookman Old Style" w:cs="Arial"/>
              </w:rPr>
            </w:pPr>
            <w:r w:rsidRPr="00E4149D">
              <w:rPr>
                <w:rFonts w:ascii="Bookman Old Style" w:hAnsi="Bookman Old Style" w:cs="Arial"/>
                <w:b/>
              </w:rPr>
              <w:t>Que,</w:t>
            </w:r>
            <w:r>
              <w:rPr>
                <w:rFonts w:ascii="Bookman Old Style" w:hAnsi="Bookman Old Style" w:cs="Arial"/>
              </w:rPr>
              <w:t xml:space="preserve"> Que, </w:t>
            </w:r>
            <w:r w:rsidRPr="00E4149D">
              <w:rPr>
                <w:rFonts w:ascii="Bookman Old Style" w:hAnsi="Bookman Old Style" w:cs="Arial"/>
              </w:rPr>
              <w:t>es necesario implementar un instrumento para el reconocimiento de las edificaciones existentes que no cuenten con permisos municipales</w:t>
            </w:r>
            <w:r>
              <w:rPr>
                <w:rFonts w:ascii="Bookman Old Style" w:hAnsi="Bookman Old Style" w:cs="Arial"/>
              </w:rPr>
              <w:t xml:space="preserve"> o</w:t>
            </w:r>
            <w:r w:rsidRPr="00E4149D">
              <w:rPr>
                <w:rFonts w:ascii="Bookman Old Style" w:hAnsi="Bookman Old Style" w:cs="Arial"/>
              </w:rPr>
              <w:t xml:space="preserve"> licencia d</w:t>
            </w:r>
            <w:r>
              <w:rPr>
                <w:rFonts w:ascii="Bookman Old Style" w:hAnsi="Bookman Old Style" w:cs="Arial"/>
              </w:rPr>
              <w:t xml:space="preserve">e construcción de edificaciones </w:t>
            </w:r>
            <w:r w:rsidRPr="00E4149D">
              <w:rPr>
                <w:rFonts w:ascii="Bookman Old Style" w:hAnsi="Bookman Old Style" w:cs="Arial"/>
              </w:rPr>
              <w:t xml:space="preserve">y las que habiendo obtenido autorizaciones </w:t>
            </w:r>
            <w:r w:rsidRPr="00CA0694">
              <w:rPr>
                <w:rFonts w:ascii="Bookman Old Style" w:hAnsi="Bookman Old Style" w:cs="Arial"/>
                <w:highlight w:val="yellow"/>
              </w:rPr>
              <w:t>anteriores</w:t>
            </w:r>
            <w:r>
              <w:rPr>
                <w:rFonts w:ascii="Bookman Old Style" w:hAnsi="Bookman Old Style" w:cs="Arial"/>
              </w:rPr>
              <w:t xml:space="preserve"> </w:t>
            </w:r>
            <w:r w:rsidRPr="00E4149D">
              <w:rPr>
                <w:rFonts w:ascii="Bookman Old Style" w:hAnsi="Bookman Old Style" w:cs="Arial"/>
              </w:rPr>
              <w:t>han realizado modificaciones o ampliaciones que no cumplan con la normativa vigente en el Distrito Metropolitano de Quito; y,</w:t>
            </w:r>
          </w:p>
          <w:p w:rsidR="007B7496" w:rsidRDefault="007B7496" w:rsidP="007B7496">
            <w:pPr>
              <w:jc w:val="both"/>
              <w:rPr>
                <w:rFonts w:ascii="Bookman Old Style" w:hAnsi="Bookman Old Style" w:cs="Arial"/>
                <w:bCs/>
              </w:rPr>
            </w:pPr>
          </w:p>
          <w:p w:rsidR="007B7496" w:rsidRPr="00E4149D" w:rsidRDefault="007B7496" w:rsidP="007B7496">
            <w:pPr>
              <w:jc w:val="both"/>
              <w:rPr>
                <w:rFonts w:ascii="Bookman Old Style" w:hAnsi="Bookman Old Style" w:cs="Arial"/>
                <w:bCs/>
              </w:rPr>
            </w:pPr>
            <w:r w:rsidRPr="00E4149D">
              <w:rPr>
                <w:rFonts w:ascii="Bookman Old Style" w:hAnsi="Bookman Old Style" w:cs="Arial"/>
                <w:bCs/>
              </w:rPr>
              <w:t xml:space="preserve">En ejercicio de la atribuciones que le confieren los Arts. 57 y 87, literales a) del Código Orgánico de Organización Territorial, Autonomía y Descentralización; y, </w:t>
            </w:r>
            <w:r>
              <w:rPr>
                <w:rFonts w:ascii="Bookman Old Style" w:hAnsi="Bookman Old Style" w:cs="Arial"/>
                <w:bCs/>
              </w:rPr>
              <w:t>Artículo</w:t>
            </w:r>
            <w:r w:rsidRPr="00E4149D">
              <w:rPr>
                <w:rFonts w:ascii="Bookman Old Style" w:hAnsi="Bookman Old Style" w:cs="Arial"/>
                <w:bCs/>
              </w:rPr>
              <w:t xml:space="preserve"> 8 numeral 1) de la Ley Orgánica de Régimen para el Distrito Metropolitano de Quito.</w:t>
            </w:r>
          </w:p>
          <w:p w:rsidR="00436989" w:rsidRPr="009A0F34" w:rsidRDefault="00436989" w:rsidP="004A1285">
            <w:pPr>
              <w:jc w:val="both"/>
              <w:rPr>
                <w:rFonts w:ascii="Candara" w:eastAsia="Times New Roman" w:hAnsi="Candara" w:cs="Gisha"/>
                <w:lang w:val="es-ES" w:eastAsia="es-ES"/>
              </w:rPr>
            </w:pPr>
          </w:p>
          <w:p w:rsidR="009A0F34" w:rsidRPr="009A0F34" w:rsidRDefault="009A0F34" w:rsidP="00920BA0">
            <w:pPr>
              <w:jc w:val="center"/>
              <w:rPr>
                <w:rFonts w:ascii="Candara" w:eastAsia="Times New Roman" w:hAnsi="Candara" w:cs="Gisha"/>
                <w:b/>
                <w:lang w:val="es-ES" w:eastAsia="es-ES"/>
              </w:rPr>
            </w:pPr>
            <w:r w:rsidRPr="009A0F34">
              <w:rPr>
                <w:rFonts w:ascii="Candara" w:eastAsia="Times New Roman" w:hAnsi="Candara" w:cs="Gisha"/>
                <w:b/>
                <w:lang w:val="es-ES" w:eastAsia="es-ES"/>
              </w:rPr>
              <w:t>EXPIDE:</w:t>
            </w:r>
          </w:p>
          <w:p w:rsidR="009A0F34" w:rsidRPr="009A0F34" w:rsidRDefault="009A0F34" w:rsidP="00920BA0">
            <w:pPr>
              <w:jc w:val="center"/>
              <w:rPr>
                <w:rFonts w:ascii="Candara" w:eastAsia="Times New Roman" w:hAnsi="Candara" w:cs="Gisha"/>
                <w:lang w:val="es-ES" w:eastAsia="es-ES"/>
              </w:rPr>
            </w:pPr>
          </w:p>
          <w:p w:rsidR="009A0F34" w:rsidRPr="009A0F34" w:rsidRDefault="009A0F34" w:rsidP="00436989">
            <w:pPr>
              <w:rPr>
                <w:rFonts w:ascii="Candara" w:eastAsia="Times New Roman" w:hAnsi="Candara" w:cs="Gisha"/>
                <w:bCs/>
                <w:lang w:val="es-ES" w:eastAsia="es-ES"/>
              </w:rPr>
            </w:pPr>
            <w:r w:rsidRPr="009A0F34">
              <w:rPr>
                <w:rFonts w:ascii="Candara" w:eastAsia="Times New Roman" w:hAnsi="Candara" w:cs="Gisha"/>
                <w:lang w:val="es-ES" w:eastAsia="es-ES"/>
              </w:rPr>
              <w:lastRenderedPageBreak/>
              <w:t>La siguiente</w:t>
            </w:r>
          </w:p>
          <w:p w:rsidR="009A0F34" w:rsidRPr="009A0F34" w:rsidRDefault="009A0F34" w:rsidP="00920BA0">
            <w:pPr>
              <w:jc w:val="center"/>
              <w:rPr>
                <w:rFonts w:ascii="Candara" w:eastAsia="Times New Roman" w:hAnsi="Candara" w:cs="Gisha"/>
                <w:lang w:eastAsia="es-ES"/>
              </w:rPr>
            </w:pPr>
          </w:p>
          <w:p w:rsidR="009A0F34" w:rsidRDefault="009A0F34" w:rsidP="00920BA0">
            <w:pPr>
              <w:jc w:val="center"/>
              <w:rPr>
                <w:rFonts w:ascii="Candara" w:eastAsia="Times New Roman" w:hAnsi="Candara" w:cs="Gisha"/>
                <w:b/>
                <w:lang w:eastAsia="es-ES"/>
              </w:rPr>
            </w:pPr>
            <w:r w:rsidRPr="009A0F34">
              <w:rPr>
                <w:rFonts w:ascii="Candara" w:eastAsia="Times New Roman" w:hAnsi="Candara" w:cs="Gisha"/>
                <w:b/>
                <w:lang w:eastAsia="es-ES"/>
              </w:rPr>
              <w:t>ORDENANZA METROPOLITANA DE RECONOCIMIENTO DE EDIFICACIONES EXISTENTES</w:t>
            </w:r>
          </w:p>
          <w:p w:rsidR="00D12E70" w:rsidRDefault="00D12E70" w:rsidP="00920BA0">
            <w:pPr>
              <w:jc w:val="center"/>
              <w:rPr>
                <w:rFonts w:ascii="Candara" w:eastAsia="Times New Roman" w:hAnsi="Candara" w:cs="Gisha"/>
                <w:b/>
                <w:lang w:eastAsia="es-ES"/>
              </w:rPr>
            </w:pPr>
          </w:p>
          <w:p w:rsidR="009A0F34" w:rsidRPr="009A0F34" w:rsidRDefault="009A0F34" w:rsidP="00436989">
            <w:pPr>
              <w:rPr>
                <w:rFonts w:ascii="Candara" w:eastAsia="Times New Roman" w:hAnsi="Candara" w:cs="Gisha"/>
                <w:lang w:val="es-ES" w:eastAsia="es-ES"/>
              </w:rPr>
            </w:pPr>
          </w:p>
          <w:p w:rsidR="0087794E" w:rsidRDefault="0087794E" w:rsidP="00EF2C56">
            <w:pPr>
              <w:jc w:val="both"/>
              <w:rPr>
                <w:rFonts w:ascii="Candara" w:eastAsia="Times New Roman" w:hAnsi="Candara" w:cs="Gisha"/>
                <w:b/>
                <w:lang w:eastAsia="es-ES"/>
              </w:rPr>
            </w:pPr>
          </w:p>
          <w:p w:rsidR="0087794E" w:rsidRDefault="0087794E" w:rsidP="00EF2C56">
            <w:pPr>
              <w:jc w:val="both"/>
              <w:rPr>
                <w:rFonts w:ascii="Candara" w:eastAsia="Times New Roman" w:hAnsi="Candara" w:cs="Gisha"/>
                <w:b/>
                <w:lang w:eastAsia="es-ES"/>
              </w:rPr>
            </w:pPr>
          </w:p>
          <w:p w:rsidR="007B7496" w:rsidRPr="00675F45" w:rsidRDefault="009A0F34" w:rsidP="007B7496">
            <w:pPr>
              <w:jc w:val="both"/>
              <w:rPr>
                <w:rFonts w:ascii="Bookman Old Style" w:hAnsi="Bookman Old Style" w:cs="Arial"/>
                <w:strike/>
                <w:color w:val="FF0000"/>
              </w:rPr>
            </w:pPr>
            <w:r w:rsidRPr="009A0F34">
              <w:rPr>
                <w:rFonts w:ascii="Candara" w:eastAsia="Times New Roman" w:hAnsi="Candara" w:cs="Gisha"/>
                <w:b/>
                <w:lang w:eastAsia="es-ES"/>
              </w:rPr>
              <w:t>Artículo 1.- Objeto.-</w:t>
            </w:r>
            <w:r w:rsidRPr="009A0F34">
              <w:rPr>
                <w:rFonts w:ascii="Candara" w:eastAsia="Times New Roman" w:hAnsi="Candara" w:cs="Gisha"/>
                <w:lang w:eastAsia="es-ES"/>
              </w:rPr>
              <w:t xml:space="preserve"> </w:t>
            </w:r>
            <w:r w:rsidR="007B7496" w:rsidRPr="00DE4152">
              <w:rPr>
                <w:rFonts w:ascii="Bookman Old Style" w:hAnsi="Bookman Old Style" w:cs="Arial"/>
              </w:rPr>
              <w:t>La presente ordenanza tiene como objeto el reconocimiento de las edificaciones existentes que tengan un tiempo de construcción de cinco (5) años o más contados a partir de la sanción de la presente ordenanza,  ejecutadas sin permisos o licencias de construcción. Dicho reconocimiento se lo realizará a través  de la</w:t>
            </w:r>
            <w:r w:rsidR="007B7496">
              <w:rPr>
                <w:rFonts w:ascii="Bookman Old Style" w:hAnsi="Bookman Old Style" w:cs="Arial"/>
              </w:rPr>
              <w:t xml:space="preserve"> LMU (22).</w:t>
            </w:r>
            <w:r w:rsidR="007B7496" w:rsidRPr="00DE4152">
              <w:rPr>
                <w:rFonts w:ascii="Bookman Old Style" w:hAnsi="Bookman Old Style" w:cs="Arial"/>
              </w:rPr>
              <w:t xml:space="preserve"> </w:t>
            </w:r>
            <w:proofErr w:type="gramStart"/>
            <w:r w:rsidR="007B7496" w:rsidRPr="00675F45">
              <w:rPr>
                <w:rFonts w:ascii="Bookman Old Style" w:hAnsi="Bookman Old Style" w:cs="Arial"/>
                <w:strike/>
                <w:color w:val="FF0000"/>
              </w:rPr>
              <w:t>concesión</w:t>
            </w:r>
            <w:proofErr w:type="gramEnd"/>
            <w:r w:rsidR="007B7496" w:rsidRPr="00675F45">
              <w:rPr>
                <w:rFonts w:ascii="Bookman Old Style" w:hAnsi="Bookman Old Style" w:cs="Arial"/>
                <w:strike/>
                <w:color w:val="FF0000"/>
              </w:rPr>
              <w:t xml:space="preserve"> de la Licencia Metropolitana Urbanística de Reconocimiento de Edificaciones Existentes LMUREE (22).</w:t>
            </w:r>
          </w:p>
          <w:p w:rsidR="002B1BB3" w:rsidRPr="00A42DA7" w:rsidRDefault="002B1BB3" w:rsidP="00920BA0">
            <w:pPr>
              <w:jc w:val="center"/>
              <w:rPr>
                <w:rFonts w:ascii="Candara" w:eastAsia="Times New Roman" w:hAnsi="Candara" w:cs="Gisha"/>
                <w:lang w:eastAsia="es-ES"/>
              </w:rPr>
            </w:pPr>
          </w:p>
          <w:p w:rsidR="007B7496" w:rsidRPr="001E1158" w:rsidRDefault="007B7496" w:rsidP="007B7496">
            <w:pPr>
              <w:jc w:val="both"/>
              <w:rPr>
                <w:rFonts w:ascii="Bookman Old Style" w:hAnsi="Bookman Old Style" w:cs="Arial"/>
                <w:b/>
                <w:color w:val="0000FF"/>
              </w:rPr>
            </w:pPr>
            <w:r w:rsidRPr="001E1158">
              <w:rPr>
                <w:rFonts w:ascii="Bookman Old Style" w:hAnsi="Bookman Old Style" w:cs="Arial"/>
                <w:b/>
                <w:color w:val="0000FF"/>
              </w:rPr>
              <w:t>Artículo 2.- Titulo Jurídico.-</w:t>
            </w:r>
          </w:p>
          <w:p w:rsidR="007B7496" w:rsidRDefault="007B7496" w:rsidP="007B7496">
            <w:pPr>
              <w:jc w:val="both"/>
              <w:rPr>
                <w:rFonts w:ascii="Bookman Old Style" w:hAnsi="Bookman Old Style" w:cs="Arial"/>
                <w:color w:val="0000FF"/>
              </w:rPr>
            </w:pPr>
          </w:p>
          <w:p w:rsidR="007B7496" w:rsidRPr="001E1158" w:rsidRDefault="007B7496" w:rsidP="007B7496">
            <w:pPr>
              <w:jc w:val="both"/>
              <w:rPr>
                <w:rFonts w:ascii="Bookman Old Style" w:hAnsi="Bookman Old Style" w:cs="Arial"/>
                <w:color w:val="0000FF"/>
              </w:rPr>
            </w:pPr>
            <w:r w:rsidRPr="001E1158">
              <w:rPr>
                <w:rFonts w:ascii="Bookman Old Style" w:hAnsi="Bookman Old Style" w:cs="Arial"/>
                <w:color w:val="0000FF"/>
              </w:rPr>
              <w:t>1. El título jurídico que contiene el acto administrativo de autorización al que se refiere este título se denominará "Licencia Metropolitana Urbanística de Reconocimiento de Edificaciones Existentes”, o por sus siglas LMU (22).</w:t>
            </w:r>
          </w:p>
          <w:p w:rsidR="007B7496" w:rsidRDefault="007B7496" w:rsidP="007B7496">
            <w:pPr>
              <w:jc w:val="both"/>
              <w:rPr>
                <w:rFonts w:ascii="Bookman Old Style" w:hAnsi="Bookman Old Style" w:cs="Arial"/>
              </w:rPr>
            </w:pPr>
          </w:p>
          <w:p w:rsidR="007B7496" w:rsidRPr="001E1158" w:rsidRDefault="007B7496" w:rsidP="007B7496">
            <w:pPr>
              <w:jc w:val="both"/>
              <w:rPr>
                <w:rFonts w:ascii="Bookman Old Style" w:hAnsi="Bookman Old Style" w:cs="Arial"/>
                <w:color w:val="0000FF"/>
              </w:rPr>
            </w:pPr>
            <w:r w:rsidRPr="001E1158">
              <w:rPr>
                <w:rFonts w:ascii="Bookman Old Style" w:hAnsi="Bookman Old Style" w:cs="Arial"/>
                <w:color w:val="0000FF"/>
              </w:rPr>
              <w:t>2. En el título jurídico de la LMU</w:t>
            </w:r>
            <w:r>
              <w:rPr>
                <w:rFonts w:ascii="Bookman Old Style" w:hAnsi="Bookman Old Style" w:cs="Arial"/>
                <w:color w:val="0000FF"/>
              </w:rPr>
              <w:t xml:space="preserve"> (22)</w:t>
            </w:r>
            <w:r w:rsidRPr="001E1158">
              <w:rPr>
                <w:rFonts w:ascii="Bookman Old Style" w:hAnsi="Bookman Old Style" w:cs="Arial"/>
                <w:color w:val="0000FF"/>
              </w:rPr>
              <w:t xml:space="preserve"> se indicará el tipo de intervención autorizada, de acuerdo con la clasificación de actuaciones urbanísticas </w:t>
            </w:r>
            <w:r>
              <w:rPr>
                <w:rFonts w:ascii="Bookman Old Style" w:hAnsi="Bookman Old Style" w:cs="Arial"/>
                <w:color w:val="0000FF"/>
              </w:rPr>
              <w:t>contenidas en el presente instrumento</w:t>
            </w:r>
            <w:r w:rsidRPr="001E1158">
              <w:rPr>
                <w:rFonts w:ascii="Bookman Old Style" w:hAnsi="Bookman Old Style" w:cs="Arial"/>
                <w:color w:val="0000FF"/>
              </w:rPr>
              <w:t>, indicando las Reglas Técnicas y normas administrativas a que queda sometida.</w:t>
            </w:r>
          </w:p>
          <w:p w:rsidR="007B7496" w:rsidRPr="001E1158" w:rsidRDefault="007B7496" w:rsidP="007B7496">
            <w:pPr>
              <w:jc w:val="both"/>
              <w:rPr>
                <w:rFonts w:ascii="Bookman Old Style" w:hAnsi="Bookman Old Style" w:cs="Arial"/>
                <w:color w:val="0000FF"/>
              </w:rPr>
            </w:pPr>
          </w:p>
          <w:p w:rsidR="001F37F4" w:rsidRDefault="001F37F4" w:rsidP="00920BA0">
            <w:pPr>
              <w:jc w:val="center"/>
              <w:rPr>
                <w:rFonts w:ascii="Candara" w:eastAsia="Times New Roman" w:hAnsi="Candara" w:cs="Gisha"/>
                <w:lang w:eastAsia="es-ES"/>
              </w:rPr>
            </w:pPr>
          </w:p>
          <w:p w:rsidR="001F37F4" w:rsidRPr="001F37F4" w:rsidRDefault="001F37F4" w:rsidP="00920BA0">
            <w:pPr>
              <w:jc w:val="center"/>
              <w:rPr>
                <w:rFonts w:ascii="Candara" w:eastAsia="Times New Roman" w:hAnsi="Candara" w:cs="Gisha"/>
                <w:color w:val="0000FF"/>
                <w:lang w:eastAsia="es-ES"/>
              </w:rPr>
            </w:pPr>
          </w:p>
          <w:p w:rsidR="001F37F4" w:rsidRDefault="001F37F4" w:rsidP="00920BA0">
            <w:pPr>
              <w:jc w:val="center"/>
              <w:rPr>
                <w:rFonts w:ascii="Candara" w:eastAsia="Times New Roman" w:hAnsi="Candara" w:cs="Gisha"/>
                <w:lang w:eastAsia="es-ES"/>
              </w:rPr>
            </w:pPr>
          </w:p>
          <w:p w:rsidR="00EF2C56" w:rsidRDefault="00EF2C56" w:rsidP="00920BA0">
            <w:pPr>
              <w:jc w:val="center"/>
              <w:rPr>
                <w:rFonts w:ascii="Candara" w:eastAsia="Times New Roman" w:hAnsi="Candara" w:cs="Gisha"/>
                <w:lang w:eastAsia="es-ES"/>
              </w:rPr>
            </w:pPr>
          </w:p>
          <w:p w:rsidR="009A0F34" w:rsidRDefault="009A0F34" w:rsidP="00EF2C56">
            <w:pPr>
              <w:jc w:val="both"/>
              <w:rPr>
                <w:rFonts w:ascii="Candara" w:eastAsia="Times New Roman" w:hAnsi="Candara" w:cs="Gisha"/>
                <w:lang w:eastAsia="es-ES"/>
              </w:rPr>
            </w:pPr>
            <w:r w:rsidRPr="009A0F34">
              <w:rPr>
                <w:rFonts w:ascii="Candara" w:eastAsia="Times New Roman" w:hAnsi="Candara" w:cs="Gisha"/>
                <w:b/>
                <w:lang w:eastAsia="es-ES"/>
              </w:rPr>
              <w:lastRenderedPageBreak/>
              <w:t>Artículo 2.- Ámbito.-</w:t>
            </w:r>
            <w:r w:rsidRPr="009A0F34">
              <w:rPr>
                <w:rFonts w:ascii="Candara" w:eastAsia="Times New Roman" w:hAnsi="Candara" w:cs="Gisha"/>
                <w:lang w:eastAsia="es-ES"/>
              </w:rPr>
              <w:t xml:space="preserve"> La presente ordenanza es de aplicación obligatoria</w:t>
            </w:r>
            <w:r w:rsidRPr="009A0F34">
              <w:rPr>
                <w:rFonts w:ascii="Candara" w:eastAsia="Times New Roman" w:hAnsi="Candara" w:cs="Gisha"/>
                <w:i/>
                <w:lang w:eastAsia="es-ES"/>
              </w:rPr>
              <w:t xml:space="preserve"> </w:t>
            </w:r>
            <w:r w:rsidRPr="009A0F34">
              <w:rPr>
                <w:rFonts w:ascii="Candara" w:eastAsia="Times New Roman" w:hAnsi="Candara" w:cs="Gisha"/>
                <w:lang w:eastAsia="es-ES"/>
              </w:rPr>
              <w:t>en todo el territorio del Distrito Metropolitano de Quito, con las excepciones que se expresarán en este mismo cuerpo normativo.</w:t>
            </w:r>
          </w:p>
          <w:p w:rsidR="00EF2C56" w:rsidRPr="009A0F34" w:rsidRDefault="00EF2C56" w:rsidP="00EF2C56">
            <w:pPr>
              <w:jc w:val="both"/>
              <w:rPr>
                <w:rFonts w:ascii="Candara" w:eastAsia="Times New Roman" w:hAnsi="Candara" w:cs="Gisha"/>
                <w:lang w:eastAsia="es-ES"/>
              </w:rPr>
            </w:pPr>
          </w:p>
          <w:p w:rsidR="007B7496" w:rsidRPr="00386CB1" w:rsidRDefault="007B7496" w:rsidP="007B7496">
            <w:pPr>
              <w:jc w:val="both"/>
              <w:rPr>
                <w:rFonts w:ascii="Bookman Old Style" w:hAnsi="Bookman Old Style" w:cs="Arial"/>
              </w:rPr>
            </w:pPr>
            <w:r>
              <w:rPr>
                <w:rFonts w:ascii="Bookman Old Style" w:hAnsi="Bookman Old Style" w:cs="Arial"/>
                <w:b/>
                <w:bCs/>
              </w:rPr>
              <w:t>Artículo</w:t>
            </w:r>
            <w:r w:rsidRPr="00E4149D">
              <w:rPr>
                <w:rFonts w:ascii="Bookman Old Style" w:hAnsi="Bookman Old Style" w:cs="Arial"/>
                <w:b/>
                <w:bCs/>
              </w:rPr>
              <w:t xml:space="preserve"> 3.- Naturaleza y alcance.-</w:t>
            </w:r>
            <w:r w:rsidRPr="00E4149D">
              <w:rPr>
                <w:rFonts w:ascii="Bookman Old Style" w:hAnsi="Bookman Old Style" w:cs="Arial"/>
                <w:bCs/>
              </w:rPr>
              <w:t xml:space="preserve"> La</w:t>
            </w:r>
            <w:r>
              <w:rPr>
                <w:rFonts w:ascii="Bookman Old Style" w:hAnsi="Bookman Old Style" w:cs="Arial"/>
                <w:bCs/>
              </w:rPr>
              <w:t xml:space="preserve"> </w:t>
            </w:r>
            <w:r>
              <w:rPr>
                <w:rFonts w:ascii="Bookman Old Style" w:hAnsi="Bookman Old Style" w:cs="Arial"/>
              </w:rPr>
              <w:t xml:space="preserve">LMUREE (22), </w:t>
            </w:r>
            <w:r w:rsidRPr="00E4149D">
              <w:rPr>
                <w:rFonts w:ascii="Bookman Old Style" w:hAnsi="Bookman Old Style" w:cs="Arial"/>
                <w:bCs/>
              </w:rPr>
              <w:t>es el acto administrativo</w:t>
            </w:r>
            <w:r w:rsidRPr="00DA4788">
              <w:rPr>
                <w:rFonts w:ascii="Bookman Old Style" w:hAnsi="Bookman Old Style" w:cs="Arial"/>
                <w:bCs/>
              </w:rPr>
              <w:t xml:space="preserve"> emitido</w:t>
            </w:r>
            <w:r>
              <w:rPr>
                <w:rFonts w:ascii="Bookman Old Style" w:hAnsi="Bookman Old Style" w:cs="Arial"/>
                <w:bCs/>
              </w:rPr>
              <w:t xml:space="preserve"> </w:t>
            </w:r>
            <w:r w:rsidRPr="00E4149D">
              <w:rPr>
                <w:rFonts w:ascii="Bookman Old Style" w:hAnsi="Bookman Old Style" w:cs="Arial"/>
                <w:bCs/>
              </w:rPr>
              <w:t>por la Administración Zonal correspondiente mediante el cual la Municipalidad reconoce formalmente la existencia de una edificación</w:t>
            </w:r>
            <w:r>
              <w:rPr>
                <w:rFonts w:ascii="Bookman Old Style" w:hAnsi="Bookman Old Style" w:cs="Arial"/>
                <w:bCs/>
              </w:rPr>
              <w:t xml:space="preserve"> </w:t>
            </w:r>
            <w:r w:rsidRPr="00DA4788">
              <w:rPr>
                <w:rFonts w:ascii="Bookman Old Style" w:hAnsi="Bookman Old Style" w:cs="Arial"/>
                <w:bCs/>
              </w:rPr>
              <w:t>integral o total</w:t>
            </w:r>
            <w:r>
              <w:rPr>
                <w:rFonts w:ascii="Bookman Old Style" w:hAnsi="Bookman Old Style" w:cs="Arial"/>
                <w:bCs/>
                <w:color w:val="0000FF"/>
              </w:rPr>
              <w:t xml:space="preserve"> </w:t>
            </w:r>
            <w:r w:rsidRPr="00E4149D">
              <w:rPr>
                <w:rFonts w:ascii="Bookman Old Style" w:hAnsi="Bookman Old Style" w:cs="Arial"/>
                <w:bCs/>
              </w:rPr>
              <w:t>que fue construida sin obtener los permisos o licencias respectivas y que permite al propietario a:</w:t>
            </w:r>
          </w:p>
          <w:p w:rsidR="007B7496" w:rsidRDefault="007B7496" w:rsidP="007B7496">
            <w:pPr>
              <w:jc w:val="both"/>
              <w:rPr>
                <w:rFonts w:ascii="Bookman Old Style" w:hAnsi="Bookman Old Style" w:cs="Arial"/>
                <w:bCs/>
              </w:rPr>
            </w:pPr>
          </w:p>
          <w:p w:rsidR="007B7496" w:rsidRPr="00E4149D" w:rsidRDefault="007B7496" w:rsidP="007B7496">
            <w:pPr>
              <w:jc w:val="both"/>
              <w:rPr>
                <w:rFonts w:ascii="Bookman Old Style" w:hAnsi="Bookman Old Style" w:cs="Arial"/>
                <w:bCs/>
              </w:rPr>
            </w:pPr>
            <w:r w:rsidRPr="00E4149D">
              <w:rPr>
                <w:rFonts w:ascii="Bookman Old Style" w:hAnsi="Bookman Old Style" w:cs="Arial"/>
                <w:bCs/>
              </w:rPr>
              <w:t xml:space="preserve">1.- </w:t>
            </w:r>
            <w:r w:rsidRPr="00E574A0">
              <w:rPr>
                <w:rFonts w:ascii="Bookman Old Style" w:hAnsi="Bookman Old Style" w:cs="Arial"/>
                <w:bCs/>
                <w:highlight w:val="yellow"/>
              </w:rPr>
              <w:t>Ingresar o actualizar  en el catastro municipal las edificaciones existentes que sean reconocidas</w:t>
            </w:r>
            <w:r w:rsidRPr="00E4149D">
              <w:rPr>
                <w:rFonts w:ascii="Bookman Old Style" w:hAnsi="Bookman Old Style" w:cs="Arial"/>
                <w:bCs/>
              </w:rPr>
              <w:t>;</w:t>
            </w:r>
          </w:p>
          <w:p w:rsidR="007B7496" w:rsidRDefault="007B7496" w:rsidP="007B7496">
            <w:pPr>
              <w:jc w:val="both"/>
              <w:rPr>
                <w:rFonts w:ascii="Bookman Old Style" w:hAnsi="Bookman Old Style" w:cs="Arial"/>
                <w:bCs/>
              </w:rPr>
            </w:pPr>
          </w:p>
          <w:p w:rsidR="007B7496" w:rsidRDefault="007B7496" w:rsidP="007B7496">
            <w:pPr>
              <w:jc w:val="both"/>
              <w:rPr>
                <w:rFonts w:ascii="Bookman Old Style" w:hAnsi="Bookman Old Style" w:cs="Arial"/>
                <w:bCs/>
                <w:highlight w:val="yellow"/>
              </w:rPr>
            </w:pPr>
            <w:r w:rsidRPr="00E4149D">
              <w:rPr>
                <w:rFonts w:ascii="Bookman Old Style" w:hAnsi="Bookman Old Style" w:cs="Arial"/>
                <w:bCs/>
              </w:rPr>
              <w:t xml:space="preserve">2.- Solicitar el reconocimiento de ampliaciones o modificaciones </w:t>
            </w:r>
            <w:r w:rsidRPr="001F34B1">
              <w:rPr>
                <w:rFonts w:ascii="Bookman Old Style" w:hAnsi="Bookman Old Style" w:cs="Arial"/>
                <w:bCs/>
                <w:highlight w:val="yellow"/>
              </w:rPr>
              <w:t>informales</w:t>
            </w:r>
            <w:r>
              <w:rPr>
                <w:rFonts w:ascii="Bookman Old Style" w:hAnsi="Bookman Old Style" w:cs="Arial"/>
                <w:bCs/>
              </w:rPr>
              <w:t xml:space="preserve"> en edificacio</w:t>
            </w:r>
            <w:r w:rsidRPr="00E4149D">
              <w:rPr>
                <w:rFonts w:ascii="Bookman Old Style" w:hAnsi="Bookman Old Style" w:cs="Arial"/>
                <w:bCs/>
              </w:rPr>
              <w:t>n</w:t>
            </w:r>
            <w:r>
              <w:rPr>
                <w:rFonts w:ascii="Bookman Old Style" w:hAnsi="Bookman Old Style" w:cs="Arial"/>
                <w:bCs/>
              </w:rPr>
              <w:t>es</w:t>
            </w:r>
            <w:r w:rsidRPr="00E4149D">
              <w:rPr>
                <w:rFonts w:ascii="Bookman Old Style" w:hAnsi="Bookman Old Style" w:cs="Arial"/>
                <w:bCs/>
              </w:rPr>
              <w:t xml:space="preserve"> </w:t>
            </w:r>
            <w:r>
              <w:rPr>
                <w:rFonts w:ascii="Bookman Old Style" w:hAnsi="Bookman Old Style" w:cs="Arial"/>
                <w:bCs/>
              </w:rPr>
              <w:t xml:space="preserve">anteriormente </w:t>
            </w:r>
            <w:r>
              <w:rPr>
                <w:rFonts w:ascii="Bookman Old Style" w:hAnsi="Bookman Old Style" w:cs="Arial"/>
                <w:bCs/>
                <w:highlight w:val="yellow"/>
              </w:rPr>
              <w:t>autorizadas,</w:t>
            </w:r>
            <w:r w:rsidRPr="001F34B1">
              <w:rPr>
                <w:rFonts w:ascii="Bookman Old Style" w:hAnsi="Bookman Old Style" w:cs="Arial"/>
                <w:bCs/>
                <w:highlight w:val="yellow"/>
              </w:rPr>
              <w:t xml:space="preserve"> licenciadas </w:t>
            </w:r>
            <w:r>
              <w:rPr>
                <w:rFonts w:ascii="Bookman Old Style" w:hAnsi="Bookman Old Style" w:cs="Arial"/>
                <w:bCs/>
                <w:highlight w:val="yellow"/>
              </w:rPr>
              <w:t>o reconocidas;</w:t>
            </w:r>
          </w:p>
          <w:p w:rsidR="007B7496" w:rsidRDefault="007B7496" w:rsidP="007B7496">
            <w:pPr>
              <w:jc w:val="both"/>
              <w:rPr>
                <w:rFonts w:ascii="Bookman Old Style" w:hAnsi="Bookman Old Style" w:cs="Arial"/>
                <w:bCs/>
              </w:rPr>
            </w:pPr>
            <w:r>
              <w:rPr>
                <w:rFonts w:ascii="Bookman Old Style" w:hAnsi="Bookman Old Style" w:cs="Arial"/>
                <w:bCs/>
                <w:highlight w:val="yellow"/>
              </w:rPr>
              <w:t xml:space="preserve"> </w:t>
            </w:r>
          </w:p>
          <w:p w:rsidR="007B7496" w:rsidRPr="00E4149D" w:rsidRDefault="007B7496" w:rsidP="007B7496">
            <w:pPr>
              <w:jc w:val="both"/>
              <w:rPr>
                <w:rFonts w:ascii="Bookman Old Style" w:hAnsi="Bookman Old Style" w:cs="Arial"/>
                <w:bCs/>
              </w:rPr>
            </w:pPr>
            <w:r w:rsidRPr="00E4149D">
              <w:rPr>
                <w:rFonts w:ascii="Bookman Old Style" w:hAnsi="Bookman Old Style" w:cs="Arial"/>
                <w:bCs/>
              </w:rPr>
              <w:t>3</w:t>
            </w:r>
            <w:r w:rsidRPr="00E4149D">
              <w:rPr>
                <w:rFonts w:ascii="Bookman Old Style" w:hAnsi="Bookman Old Style" w:cs="Arial"/>
                <w:bCs/>
                <w:color w:val="7030A0"/>
              </w:rPr>
              <w:t>.-</w:t>
            </w:r>
            <w:r>
              <w:rPr>
                <w:rFonts w:ascii="Bookman Old Style" w:hAnsi="Bookman Old Style" w:cs="Arial"/>
                <w:bCs/>
                <w:color w:val="7030A0"/>
              </w:rPr>
              <w:t xml:space="preserve"> </w:t>
            </w:r>
            <w:r w:rsidRPr="00A81E7A">
              <w:rPr>
                <w:rFonts w:ascii="Bookman Old Style" w:hAnsi="Bookman Old Style" w:cs="Arial"/>
                <w:bCs/>
                <w:highlight w:val="yellow"/>
              </w:rPr>
              <w:t xml:space="preserve">Acceder al régimen de Propiedad Horizontal las unidades constructivas </w:t>
            </w:r>
            <w:r>
              <w:rPr>
                <w:rFonts w:ascii="Bookman Old Style" w:hAnsi="Bookman Old Style" w:cs="Arial"/>
                <w:bCs/>
                <w:highlight w:val="yellow"/>
              </w:rPr>
              <w:t xml:space="preserve">independientes e individualizadas </w:t>
            </w:r>
            <w:r w:rsidRPr="00A81E7A">
              <w:rPr>
                <w:rFonts w:ascii="Bookman Old Style" w:hAnsi="Bookman Old Style" w:cs="Arial"/>
                <w:bCs/>
                <w:highlight w:val="yellow"/>
              </w:rPr>
              <w:t>de la edificación reconocida</w:t>
            </w:r>
            <w:r w:rsidRPr="00E4149D">
              <w:rPr>
                <w:rFonts w:ascii="Bookman Old Style" w:hAnsi="Bookman Old Style" w:cs="Arial"/>
                <w:bCs/>
              </w:rPr>
              <w:t>; y,</w:t>
            </w:r>
          </w:p>
          <w:p w:rsidR="007B7496" w:rsidRDefault="007B7496" w:rsidP="007B7496">
            <w:pPr>
              <w:jc w:val="both"/>
              <w:rPr>
                <w:rFonts w:ascii="Bookman Old Style" w:hAnsi="Bookman Old Style" w:cs="Arial"/>
                <w:bCs/>
              </w:rPr>
            </w:pPr>
          </w:p>
          <w:p w:rsidR="007B7496" w:rsidRDefault="007B7496" w:rsidP="007B7496">
            <w:pPr>
              <w:jc w:val="both"/>
              <w:rPr>
                <w:rFonts w:ascii="Bookman Old Style" w:hAnsi="Bookman Old Style" w:cs="Arial"/>
                <w:bCs/>
              </w:rPr>
            </w:pPr>
            <w:r w:rsidRPr="00E4149D">
              <w:rPr>
                <w:rFonts w:ascii="Bookman Old Style" w:hAnsi="Bookman Old Style" w:cs="Arial"/>
                <w:bCs/>
              </w:rPr>
              <w:t>4.- Realizar las transferencias de dominio de las unidades constructivas reconocidas</w:t>
            </w:r>
            <w:r>
              <w:rPr>
                <w:rFonts w:ascii="Bookman Old Style" w:hAnsi="Bookman Old Style" w:cs="Arial"/>
                <w:bCs/>
              </w:rPr>
              <w:t>.</w:t>
            </w:r>
          </w:p>
          <w:p w:rsidR="007B7496" w:rsidRDefault="007B7496" w:rsidP="007B7496">
            <w:pPr>
              <w:jc w:val="both"/>
              <w:rPr>
                <w:rFonts w:ascii="Bookman Old Style" w:hAnsi="Bookman Old Style" w:cs="Arial"/>
                <w:bCs/>
                <w:strike/>
              </w:rPr>
            </w:pPr>
            <w:r w:rsidRPr="00E4149D">
              <w:rPr>
                <w:rFonts w:ascii="Bookman Old Style" w:hAnsi="Bookman Old Style" w:cs="Arial"/>
                <w:bCs/>
              </w:rPr>
              <w:t xml:space="preserve"> </w:t>
            </w:r>
          </w:p>
          <w:p w:rsidR="007B7496" w:rsidRPr="00E4149D" w:rsidRDefault="007B7496" w:rsidP="007B7496">
            <w:pPr>
              <w:jc w:val="both"/>
              <w:rPr>
                <w:rFonts w:ascii="Bookman Old Style" w:hAnsi="Bookman Old Style" w:cs="Arial"/>
                <w:bCs/>
              </w:rPr>
            </w:pPr>
            <w:r w:rsidRPr="00E4149D">
              <w:rPr>
                <w:rFonts w:ascii="Bookman Old Style" w:hAnsi="Bookman Old Style" w:cs="Arial"/>
                <w:bCs/>
              </w:rPr>
              <w:t>El proceso de licenciamiento únicamente reconoce las edificaciones existentes  y no legaliza, o regulariza las actividades de cualquier naturaleza que se realizan en la misma.</w:t>
            </w:r>
          </w:p>
          <w:p w:rsidR="0087794E" w:rsidRDefault="0087794E" w:rsidP="001A0983">
            <w:pPr>
              <w:jc w:val="both"/>
              <w:rPr>
                <w:rFonts w:ascii="Candara" w:eastAsia="Times New Roman" w:hAnsi="Candara" w:cs="Gisha"/>
                <w:b/>
                <w:lang w:eastAsia="es-ES"/>
              </w:rPr>
            </w:pPr>
          </w:p>
          <w:p w:rsidR="0087794E" w:rsidRDefault="0087794E" w:rsidP="001A0983">
            <w:pPr>
              <w:jc w:val="both"/>
              <w:rPr>
                <w:rFonts w:ascii="Candara" w:eastAsia="Times New Roman" w:hAnsi="Candara" w:cs="Gisha"/>
                <w:b/>
                <w:lang w:eastAsia="es-ES"/>
              </w:rPr>
            </w:pPr>
          </w:p>
          <w:p w:rsidR="0087794E" w:rsidRDefault="0087794E" w:rsidP="001A0983">
            <w:pPr>
              <w:jc w:val="both"/>
              <w:rPr>
                <w:rFonts w:ascii="Candara" w:eastAsia="Times New Roman" w:hAnsi="Candara" w:cs="Gisha"/>
                <w:b/>
                <w:lang w:eastAsia="es-ES"/>
              </w:rPr>
            </w:pPr>
          </w:p>
          <w:p w:rsidR="0087794E" w:rsidRDefault="0087794E" w:rsidP="001A0983">
            <w:pPr>
              <w:jc w:val="both"/>
              <w:rPr>
                <w:rFonts w:ascii="Candara" w:eastAsia="Times New Roman" w:hAnsi="Candara" w:cs="Gisha"/>
                <w:b/>
                <w:lang w:eastAsia="es-ES"/>
              </w:rPr>
            </w:pPr>
          </w:p>
          <w:p w:rsidR="007B7496" w:rsidRDefault="007B7496" w:rsidP="001A0983">
            <w:pPr>
              <w:jc w:val="both"/>
              <w:rPr>
                <w:rFonts w:ascii="Candara" w:eastAsia="Times New Roman" w:hAnsi="Candara" w:cs="Gisha"/>
                <w:b/>
                <w:lang w:eastAsia="es-ES"/>
              </w:rPr>
            </w:pPr>
          </w:p>
          <w:p w:rsidR="007B7496" w:rsidRDefault="007B7496" w:rsidP="001A0983">
            <w:pPr>
              <w:jc w:val="both"/>
              <w:rPr>
                <w:rFonts w:ascii="Candara" w:eastAsia="Times New Roman" w:hAnsi="Candara" w:cs="Gisha"/>
                <w:b/>
                <w:lang w:eastAsia="es-ES"/>
              </w:rPr>
            </w:pPr>
          </w:p>
          <w:p w:rsidR="007B7496" w:rsidRDefault="007B7496" w:rsidP="001A0983">
            <w:pPr>
              <w:jc w:val="both"/>
              <w:rPr>
                <w:rFonts w:ascii="Candara" w:eastAsia="Times New Roman" w:hAnsi="Candara" w:cs="Gisha"/>
                <w:b/>
                <w:lang w:eastAsia="es-ES"/>
              </w:rPr>
            </w:pPr>
          </w:p>
          <w:p w:rsidR="007B7496" w:rsidRDefault="007B7496" w:rsidP="001A0983">
            <w:pPr>
              <w:jc w:val="both"/>
              <w:rPr>
                <w:rFonts w:ascii="Candara" w:eastAsia="Times New Roman" w:hAnsi="Candara" w:cs="Gisha"/>
                <w:b/>
                <w:lang w:eastAsia="es-ES"/>
              </w:rPr>
            </w:pPr>
          </w:p>
          <w:p w:rsidR="007B7496" w:rsidRDefault="007B7496" w:rsidP="001A0983">
            <w:pPr>
              <w:jc w:val="both"/>
              <w:rPr>
                <w:rFonts w:ascii="Candara" w:eastAsia="Times New Roman" w:hAnsi="Candara" w:cs="Gisha"/>
                <w:b/>
                <w:lang w:eastAsia="es-ES"/>
              </w:rPr>
            </w:pPr>
          </w:p>
          <w:p w:rsidR="007B7496" w:rsidRDefault="007B7496" w:rsidP="001A0983">
            <w:pPr>
              <w:jc w:val="both"/>
              <w:rPr>
                <w:rFonts w:ascii="Candara" w:eastAsia="Times New Roman" w:hAnsi="Candara" w:cs="Gisha"/>
                <w:b/>
                <w:lang w:eastAsia="es-ES"/>
              </w:rPr>
            </w:pPr>
          </w:p>
          <w:p w:rsidR="007B7496" w:rsidRDefault="007B7496" w:rsidP="001A0983">
            <w:pPr>
              <w:jc w:val="both"/>
              <w:rPr>
                <w:rFonts w:ascii="Candara" w:eastAsia="Times New Roman" w:hAnsi="Candara" w:cs="Gisha"/>
                <w:b/>
                <w:lang w:eastAsia="es-ES"/>
              </w:rPr>
            </w:pPr>
          </w:p>
          <w:p w:rsidR="007B7496" w:rsidRPr="00E4149D" w:rsidRDefault="009A0F34" w:rsidP="007B7496">
            <w:pPr>
              <w:jc w:val="both"/>
              <w:rPr>
                <w:rFonts w:ascii="Bookman Old Style" w:hAnsi="Bookman Old Style" w:cs="Arial"/>
              </w:rPr>
            </w:pPr>
            <w:r w:rsidRPr="009A0F34">
              <w:rPr>
                <w:rFonts w:ascii="Candara" w:eastAsia="Times New Roman" w:hAnsi="Candara" w:cs="Gisha"/>
                <w:b/>
                <w:lang w:eastAsia="es-ES"/>
              </w:rPr>
              <w:t xml:space="preserve">Artículo 4.- </w:t>
            </w:r>
            <w:r w:rsidR="007B7496">
              <w:rPr>
                <w:rFonts w:ascii="Bookman Old Style" w:hAnsi="Bookman Old Style" w:cs="Arial"/>
                <w:b/>
              </w:rPr>
              <w:t>Artículo</w:t>
            </w:r>
            <w:r w:rsidR="007B7496" w:rsidRPr="00E4149D">
              <w:rPr>
                <w:rFonts w:ascii="Bookman Old Style" w:hAnsi="Bookman Old Style" w:cs="Arial"/>
                <w:b/>
              </w:rPr>
              <w:t xml:space="preserve"> 4.- Objetivos específicos.-</w:t>
            </w:r>
            <w:r w:rsidR="007B7496" w:rsidRPr="00E4149D">
              <w:rPr>
                <w:rFonts w:ascii="Bookman Old Style" w:hAnsi="Bookman Old Style" w:cs="Arial"/>
              </w:rPr>
              <w:t xml:space="preserve"> La presente Ordenanza tiene como objetivos específicos los siguientes:</w:t>
            </w:r>
          </w:p>
          <w:p w:rsidR="007B7496" w:rsidRDefault="007B7496" w:rsidP="007B7496">
            <w:pPr>
              <w:pStyle w:val="Prrafodelista"/>
              <w:ind w:left="0"/>
              <w:jc w:val="both"/>
              <w:rPr>
                <w:rFonts w:ascii="Bookman Old Style" w:hAnsi="Bookman Old Style" w:cs="Arial"/>
              </w:rPr>
            </w:pPr>
          </w:p>
          <w:p w:rsidR="007B7496" w:rsidRPr="00975D01" w:rsidRDefault="007B7496" w:rsidP="007B7496">
            <w:pPr>
              <w:jc w:val="both"/>
              <w:rPr>
                <w:rFonts w:ascii="Bookman Old Style" w:hAnsi="Bookman Old Style" w:cs="Arial"/>
              </w:rPr>
            </w:pPr>
            <w:r>
              <w:rPr>
                <w:rFonts w:ascii="Bookman Old Style" w:hAnsi="Bookman Old Style" w:cs="Arial"/>
              </w:rPr>
              <w:t xml:space="preserve">a) </w:t>
            </w:r>
            <w:r w:rsidRPr="00DE4152">
              <w:rPr>
                <w:rFonts w:ascii="Bookman Old Style" w:hAnsi="Bookman Old Style" w:cs="Arial"/>
              </w:rPr>
              <w:t>Proceder al reconocimiento de edificaciones existentes que han ejecutado edificaciones sin obtener los permisos o licencias que se exigían a la fecha de construcción;</w:t>
            </w:r>
          </w:p>
          <w:p w:rsidR="007B7496" w:rsidRPr="00DE4152" w:rsidRDefault="007B7496" w:rsidP="007B7496">
            <w:pPr>
              <w:pStyle w:val="Prrafodelista"/>
              <w:ind w:left="0"/>
              <w:jc w:val="both"/>
              <w:rPr>
                <w:rFonts w:ascii="Bookman Old Style" w:hAnsi="Bookman Old Style" w:cs="Arial"/>
              </w:rPr>
            </w:pPr>
          </w:p>
          <w:p w:rsidR="007B7496" w:rsidRPr="00DE4152" w:rsidRDefault="007B7496" w:rsidP="007B7496">
            <w:pPr>
              <w:jc w:val="both"/>
              <w:rPr>
                <w:rFonts w:ascii="Bookman Old Style" w:hAnsi="Bookman Old Style" w:cs="Arial"/>
              </w:rPr>
            </w:pPr>
            <w:r w:rsidRPr="00DE4152">
              <w:rPr>
                <w:rFonts w:ascii="Bookman Old Style" w:hAnsi="Bookman Old Style" w:cs="Arial"/>
              </w:rPr>
              <w:t>b) Proceder al reconocimiento de edificaciones existentes que han ejecutado modificaciones o ampliaciones a edificaciones realizadas sobre inmuebles que  contaban con permisos, licencias de construcción o  licencia de reconocimiento obtenidas anteriormente;</w:t>
            </w:r>
          </w:p>
          <w:p w:rsidR="007B7496" w:rsidRPr="00DE4152" w:rsidRDefault="007B7496" w:rsidP="007B7496">
            <w:pPr>
              <w:jc w:val="both"/>
              <w:rPr>
                <w:rFonts w:ascii="Bookman Old Style" w:hAnsi="Bookman Old Style" w:cs="Arial"/>
              </w:rPr>
            </w:pPr>
          </w:p>
          <w:p w:rsidR="007B7496" w:rsidRPr="00C77B6F" w:rsidRDefault="007B7496" w:rsidP="007B7496">
            <w:pPr>
              <w:jc w:val="both"/>
              <w:rPr>
                <w:rFonts w:ascii="Bookman Old Style" w:hAnsi="Bookman Old Style" w:cs="Arial"/>
              </w:rPr>
            </w:pPr>
            <w:r w:rsidRPr="00DE4152">
              <w:rPr>
                <w:rFonts w:ascii="Bookman Old Style" w:hAnsi="Bookman Old Style" w:cs="Arial"/>
              </w:rPr>
              <w:t xml:space="preserve">c) Proceder al reconocimiento de edificaciones existentes que han ejecutado edificaciones en zonas de riesgo mitigable que justifiquen haber sido  construidas técnicamente con estudio de mecánica de suelos y la ejecución de </w:t>
            </w:r>
            <w:r w:rsidRPr="00C77B6F">
              <w:rPr>
                <w:rFonts w:ascii="Bookman Old Style" w:hAnsi="Bookman Old Style" w:cs="Arial"/>
              </w:rPr>
              <w:t>obras de mitigación que garanticen la seguridad constructiva de la edificación y la estabilidad del suelo.</w:t>
            </w:r>
          </w:p>
          <w:p w:rsidR="007B7496" w:rsidRPr="00345601" w:rsidRDefault="007B7496" w:rsidP="007B7496">
            <w:pPr>
              <w:rPr>
                <w:rFonts w:ascii="Bookman Old Style" w:hAnsi="Bookman Old Style" w:cs="Arial"/>
              </w:rPr>
            </w:pPr>
          </w:p>
          <w:p w:rsidR="007B7496" w:rsidRPr="00E00DCA" w:rsidRDefault="007B7496" w:rsidP="007B7496">
            <w:pPr>
              <w:pStyle w:val="Prrafodelista"/>
              <w:spacing w:after="100" w:afterAutospacing="1"/>
              <w:ind w:left="0"/>
              <w:jc w:val="both"/>
              <w:rPr>
                <w:rFonts w:ascii="Bookman Old Style" w:hAnsi="Bookman Old Style" w:cs="Arial"/>
                <w:color w:val="000000" w:themeColor="text1"/>
              </w:rPr>
            </w:pPr>
            <w:r w:rsidRPr="00E00DCA">
              <w:rPr>
                <w:rFonts w:ascii="Bookman Old Style" w:hAnsi="Bookman Old Style" w:cs="Arial"/>
                <w:color w:val="000000" w:themeColor="text1"/>
              </w:rPr>
              <w:t>d) Proceder al reconocimiento de edificaciones existentes a línea de fábrica, con voladizos que sobrepasen las dimensiones especificadas en la normativa vigente. Estas edificaciones podrán ser reconocidas de conformidad a los siguientes parámetros:</w:t>
            </w:r>
          </w:p>
          <w:p w:rsidR="007B7496" w:rsidRPr="00E00DCA" w:rsidRDefault="007B7496" w:rsidP="007B7496">
            <w:pPr>
              <w:pStyle w:val="Prrafodelista"/>
              <w:numPr>
                <w:ilvl w:val="0"/>
                <w:numId w:val="1"/>
              </w:numPr>
              <w:spacing w:after="100" w:afterAutospacing="1"/>
              <w:contextualSpacing w:val="0"/>
              <w:jc w:val="both"/>
              <w:rPr>
                <w:rFonts w:ascii="Bookman Old Style" w:hAnsi="Bookman Old Style" w:cs="Arial"/>
                <w:color w:val="000000" w:themeColor="text1"/>
              </w:rPr>
            </w:pPr>
            <w:r w:rsidRPr="00E00DCA">
              <w:rPr>
                <w:rFonts w:ascii="Bookman Old Style" w:hAnsi="Bookman Old Style" w:cs="Arial"/>
                <w:color w:val="000000" w:themeColor="text1"/>
              </w:rPr>
              <w:t>Edificaciones existentes a línea de fábrica con frente a vías menores (&lt; a 12 m), los voladizos no podrán exceder de 1.00 m. de longitud,  y con una altura libre mínima de 2.00 m., medidos desde el nivel de la acera.</w:t>
            </w:r>
          </w:p>
          <w:p w:rsidR="007B7496" w:rsidRDefault="007B7496" w:rsidP="007B7496">
            <w:pPr>
              <w:pStyle w:val="Prrafodelista"/>
              <w:numPr>
                <w:ilvl w:val="0"/>
                <w:numId w:val="2"/>
              </w:numPr>
              <w:spacing w:after="100" w:afterAutospacing="1"/>
              <w:jc w:val="both"/>
              <w:rPr>
                <w:rFonts w:ascii="Bookman Old Style" w:hAnsi="Bookman Old Style" w:cs="Arial"/>
                <w:color w:val="000000" w:themeColor="text1"/>
              </w:rPr>
            </w:pPr>
            <w:r w:rsidRPr="00E00DCA">
              <w:rPr>
                <w:rFonts w:ascii="Bookman Old Style" w:hAnsi="Bookman Old Style" w:cs="Arial"/>
                <w:color w:val="000000" w:themeColor="text1"/>
              </w:rPr>
              <w:t>Edificaciones  existentes a línea de fábrica con frente a vías mayores a (&gt; a 12 m), los voladizos no podrán exceder de 1.80 m. de longitud, y con una altura libre mínima de 2.00 m., medidos desde el nivel de la acera</w:t>
            </w:r>
            <w:r>
              <w:rPr>
                <w:rFonts w:ascii="Bookman Old Style" w:hAnsi="Bookman Old Style" w:cs="Arial"/>
                <w:color w:val="000000" w:themeColor="text1"/>
              </w:rPr>
              <w:t>.</w:t>
            </w:r>
          </w:p>
          <w:p w:rsidR="007B7496" w:rsidRPr="00345601" w:rsidRDefault="007B7496" w:rsidP="007B7496">
            <w:pPr>
              <w:pStyle w:val="Prrafodelista"/>
              <w:spacing w:after="100" w:afterAutospacing="1"/>
              <w:jc w:val="both"/>
              <w:rPr>
                <w:rFonts w:ascii="Bookman Old Style" w:hAnsi="Bookman Old Style" w:cs="Arial"/>
                <w:color w:val="000000" w:themeColor="text1"/>
              </w:rPr>
            </w:pPr>
          </w:p>
          <w:p w:rsidR="007B7496" w:rsidRPr="00701DE2" w:rsidRDefault="007B7496" w:rsidP="007B7496">
            <w:pPr>
              <w:pStyle w:val="Prrafodelista"/>
              <w:numPr>
                <w:ilvl w:val="0"/>
                <w:numId w:val="2"/>
              </w:numPr>
              <w:spacing w:after="100" w:afterAutospacing="1"/>
              <w:jc w:val="both"/>
              <w:rPr>
                <w:rFonts w:ascii="Bookman Old Style" w:hAnsi="Bookman Old Style" w:cs="Arial"/>
                <w:strike/>
                <w:color w:val="FF0000"/>
              </w:rPr>
            </w:pPr>
            <w:r w:rsidRPr="00E00DCA">
              <w:rPr>
                <w:rFonts w:ascii="Bookman Old Style" w:hAnsi="Bookman Old Style" w:cs="Arial"/>
                <w:color w:val="000000" w:themeColor="text1"/>
              </w:rPr>
              <w:t xml:space="preserve">Edificaciones existentes a línea de fábrica con voladizos que se encuentran cercanas a las Redes Eléctricas, el propietario de la edificación es el responsable directo quién debe comprometerse a ejecutar </w:t>
            </w:r>
            <w:r w:rsidRPr="00701DE2">
              <w:rPr>
                <w:rFonts w:ascii="Bookman Old Style" w:hAnsi="Bookman Old Style" w:cs="Arial"/>
                <w:i/>
                <w:strike/>
                <w:color w:val="FF0000"/>
                <w:u w:val="single"/>
              </w:rPr>
              <w:t>(que conste en el reglamento)</w:t>
            </w:r>
            <w:r>
              <w:rPr>
                <w:rFonts w:ascii="Bookman Old Style" w:hAnsi="Bookman Old Style" w:cs="Arial"/>
                <w:color w:val="0000FF"/>
              </w:rPr>
              <w:t xml:space="preserve"> </w:t>
            </w:r>
            <w:r w:rsidRPr="00E00DCA">
              <w:rPr>
                <w:rFonts w:ascii="Bookman Old Style" w:hAnsi="Bookman Old Style" w:cs="Arial"/>
                <w:color w:val="000000" w:themeColor="text1"/>
              </w:rPr>
              <w:t xml:space="preserve">las medidas de protección y seguridad a efectos de evitar accidentes, </w:t>
            </w:r>
            <w:r w:rsidRPr="00701DE2">
              <w:rPr>
                <w:rFonts w:ascii="Bookman Old Style" w:hAnsi="Bookman Old Style" w:cs="Arial"/>
                <w:color w:val="0000FF"/>
              </w:rPr>
              <w:t>para lo cual</w:t>
            </w:r>
            <w:r>
              <w:rPr>
                <w:rFonts w:ascii="Bookman Old Style" w:hAnsi="Bookman Old Style" w:cs="Arial"/>
                <w:color w:val="0000FF"/>
              </w:rPr>
              <w:t xml:space="preserve"> deberá presentar una declaración juramentada, </w:t>
            </w:r>
            <w:r w:rsidRPr="00701DE2">
              <w:rPr>
                <w:rFonts w:ascii="Bookman Old Style" w:hAnsi="Bookman Old Style" w:cs="Arial"/>
                <w:color w:val="0000FF"/>
              </w:rPr>
              <w:t xml:space="preserve"> </w:t>
            </w:r>
            <w:r>
              <w:rPr>
                <w:rFonts w:ascii="Bookman Old Style" w:hAnsi="Bookman Old Style" w:cs="Arial"/>
                <w:color w:val="0000FF"/>
              </w:rPr>
              <w:t xml:space="preserve">consciente de la gravedad del juramento y bajo las penas de perjurio. </w:t>
            </w:r>
            <w:r w:rsidRPr="00701DE2">
              <w:rPr>
                <w:rFonts w:ascii="Bookman Old Style" w:hAnsi="Bookman Old Style" w:cs="Arial"/>
                <w:strike/>
                <w:color w:val="FF0000"/>
              </w:rPr>
              <w:t>previo a la obtención de la LMUREE (22).</w:t>
            </w:r>
          </w:p>
          <w:p w:rsidR="007B7496" w:rsidRPr="00E00DCA" w:rsidRDefault="007B7496" w:rsidP="007B7496">
            <w:pPr>
              <w:pStyle w:val="Prrafodelista"/>
              <w:rPr>
                <w:rFonts w:ascii="Bookman Old Style" w:hAnsi="Bookman Old Style" w:cs="Arial"/>
                <w:color w:val="000000" w:themeColor="text1"/>
              </w:rPr>
            </w:pPr>
          </w:p>
          <w:p w:rsidR="007B7496" w:rsidRPr="00E00DCA" w:rsidRDefault="007B7496" w:rsidP="007B7496">
            <w:pPr>
              <w:spacing w:after="100" w:afterAutospacing="1"/>
              <w:contextualSpacing/>
              <w:jc w:val="both"/>
              <w:rPr>
                <w:rFonts w:ascii="Bookman Old Style" w:hAnsi="Bookman Old Style" w:cs="Arial"/>
                <w:color w:val="000000" w:themeColor="text1"/>
              </w:rPr>
            </w:pPr>
            <w:r w:rsidRPr="00B53175">
              <w:rPr>
                <w:rFonts w:ascii="Bookman Old Style" w:hAnsi="Bookman Old Style" w:cs="Arial"/>
                <w:color w:val="000000" w:themeColor="text1"/>
                <w:highlight w:val="yellow"/>
              </w:rPr>
              <w:t>Los voladizos que excedan</w:t>
            </w:r>
            <w:r>
              <w:rPr>
                <w:rFonts w:ascii="Bookman Old Style" w:hAnsi="Bookman Old Style" w:cs="Arial"/>
                <w:color w:val="000000" w:themeColor="text1"/>
                <w:highlight w:val="yellow"/>
              </w:rPr>
              <w:t xml:space="preserve"> </w:t>
            </w:r>
            <w:r w:rsidRPr="00345601">
              <w:rPr>
                <w:rFonts w:ascii="Bookman Old Style" w:hAnsi="Bookman Old Style" w:cs="Arial"/>
                <w:color w:val="0000FF"/>
                <w:highlight w:val="yellow"/>
              </w:rPr>
              <w:t xml:space="preserve">las dimensiones </w:t>
            </w:r>
            <w:proofErr w:type="gramStart"/>
            <w:r w:rsidRPr="00345601">
              <w:rPr>
                <w:rFonts w:ascii="Bookman Old Style" w:hAnsi="Bookman Old Style" w:cs="Arial"/>
                <w:strike/>
                <w:color w:val="FF0000"/>
                <w:highlight w:val="yellow"/>
              </w:rPr>
              <w:t>el área</w:t>
            </w:r>
            <w:r w:rsidRPr="00B53175">
              <w:rPr>
                <w:rFonts w:ascii="Bookman Old Style" w:hAnsi="Bookman Old Style" w:cs="Arial"/>
                <w:color w:val="000000" w:themeColor="text1"/>
                <w:highlight w:val="yellow"/>
              </w:rPr>
              <w:t xml:space="preserve"> establecida</w:t>
            </w:r>
            <w:r>
              <w:rPr>
                <w:rFonts w:ascii="Bookman Old Style" w:hAnsi="Bookman Old Style" w:cs="Arial"/>
                <w:color w:val="000000" w:themeColor="text1"/>
                <w:highlight w:val="yellow"/>
              </w:rPr>
              <w:t>s</w:t>
            </w:r>
            <w:proofErr w:type="gramEnd"/>
            <w:r w:rsidRPr="00B53175">
              <w:rPr>
                <w:rFonts w:ascii="Bookman Old Style" w:hAnsi="Bookman Old Style" w:cs="Arial"/>
                <w:color w:val="000000" w:themeColor="text1"/>
                <w:highlight w:val="yellow"/>
              </w:rPr>
              <w:t xml:space="preserve"> en la normativa vigente, deberán someterse al pago de conformidad a la fórmula</w:t>
            </w:r>
            <w:r>
              <w:rPr>
                <w:rFonts w:ascii="Bookman Old Style" w:hAnsi="Bookman Old Style" w:cs="Arial"/>
                <w:color w:val="000000" w:themeColor="text1"/>
                <w:highlight w:val="yellow"/>
              </w:rPr>
              <w:t xml:space="preserve"> </w:t>
            </w:r>
            <w:r w:rsidRPr="00B53175">
              <w:rPr>
                <w:rFonts w:ascii="Bookman Old Style" w:hAnsi="Bookman Old Style" w:cs="Arial"/>
                <w:b/>
                <w:bCs/>
                <w:highlight w:val="yellow"/>
              </w:rPr>
              <w:t>LMUREE 2</w:t>
            </w:r>
            <w:r>
              <w:rPr>
                <w:rFonts w:ascii="Bookman Old Style" w:hAnsi="Bookman Old Style" w:cs="Arial"/>
                <w:b/>
                <w:bCs/>
                <w:highlight w:val="yellow"/>
              </w:rPr>
              <w:t>.</w:t>
            </w:r>
          </w:p>
          <w:p w:rsidR="007B7496" w:rsidRPr="00E00DCA" w:rsidRDefault="007B7496" w:rsidP="007B7496">
            <w:pPr>
              <w:rPr>
                <w:rFonts w:ascii="Bookman Old Style" w:hAnsi="Bookman Old Style" w:cs="Arial"/>
                <w:color w:val="000000" w:themeColor="text1"/>
                <w:highlight w:val="yellow"/>
              </w:rPr>
            </w:pPr>
          </w:p>
          <w:p w:rsidR="007B7496" w:rsidRDefault="007B7496" w:rsidP="007B7496">
            <w:pPr>
              <w:spacing w:after="100" w:afterAutospacing="1"/>
              <w:contextualSpacing/>
              <w:jc w:val="both"/>
              <w:rPr>
                <w:rFonts w:ascii="Bookman Old Style" w:hAnsi="Bookman Old Style" w:cs="Arial"/>
                <w:b/>
                <w:bCs/>
              </w:rPr>
            </w:pPr>
            <w:r w:rsidRPr="00E00DCA">
              <w:rPr>
                <w:rFonts w:ascii="Bookman Old Style" w:hAnsi="Bookman Old Style" w:cs="Arial"/>
                <w:color w:val="000000" w:themeColor="text1"/>
              </w:rPr>
              <w:t xml:space="preserve">Proceder al reconocimiento de edificaciones existentes a línea de fábrica implantadas en lotes esquineros, que se encuentran ocupando con edificaciones las áreas afectadas por radios de curvatura, deberán someterse al pago </w:t>
            </w:r>
            <w:r w:rsidRPr="00C65B58">
              <w:rPr>
                <w:rFonts w:ascii="Bookman Old Style" w:hAnsi="Bookman Old Style" w:cs="Arial"/>
                <w:strike/>
                <w:color w:val="FF0000"/>
              </w:rPr>
              <w:t>por el excedente de área,  es decir el área construida en exceso de conformidad a la fórmula</w:t>
            </w:r>
            <w:r w:rsidRPr="00E00DCA">
              <w:rPr>
                <w:rFonts w:ascii="Bookman Old Style" w:hAnsi="Bookman Old Style" w:cs="Arial"/>
                <w:color w:val="000000" w:themeColor="text1"/>
              </w:rPr>
              <w:t xml:space="preserve"> </w:t>
            </w:r>
            <w:r w:rsidRPr="00C65B58">
              <w:rPr>
                <w:rFonts w:ascii="Bookman Old Style" w:hAnsi="Bookman Old Style" w:cs="Arial"/>
                <w:b/>
                <w:bCs/>
                <w:strike/>
                <w:color w:val="FF0000"/>
                <w:highlight w:val="yellow"/>
              </w:rPr>
              <w:t>LMUREE 2</w:t>
            </w:r>
            <w:r w:rsidRPr="00C65B58">
              <w:rPr>
                <w:rFonts w:ascii="Bookman Old Style" w:hAnsi="Bookman Old Style" w:cs="Arial"/>
                <w:b/>
                <w:bCs/>
                <w:strike/>
                <w:color w:val="FF0000"/>
              </w:rPr>
              <w:t>.</w:t>
            </w:r>
            <w:r w:rsidRPr="00C65B58">
              <w:rPr>
                <w:rFonts w:ascii="Bookman Old Style" w:hAnsi="Bookman Old Style" w:cs="Arial"/>
                <w:color w:val="000000" w:themeColor="text1"/>
                <w:highlight w:val="yellow"/>
              </w:rPr>
              <w:t xml:space="preserve"> </w:t>
            </w:r>
            <w:proofErr w:type="gramStart"/>
            <w:r w:rsidRPr="00B53175">
              <w:rPr>
                <w:rFonts w:ascii="Bookman Old Style" w:hAnsi="Bookman Old Style" w:cs="Arial"/>
                <w:color w:val="000000" w:themeColor="text1"/>
                <w:highlight w:val="yellow"/>
              </w:rPr>
              <w:t>de</w:t>
            </w:r>
            <w:proofErr w:type="gramEnd"/>
            <w:r w:rsidRPr="00B53175">
              <w:rPr>
                <w:rFonts w:ascii="Bookman Old Style" w:hAnsi="Bookman Old Style" w:cs="Arial"/>
                <w:color w:val="000000" w:themeColor="text1"/>
                <w:highlight w:val="yellow"/>
              </w:rPr>
              <w:t xml:space="preserve"> conformidad a la fórmula</w:t>
            </w:r>
            <w:r>
              <w:rPr>
                <w:rFonts w:ascii="Bookman Old Style" w:hAnsi="Bookman Old Style" w:cs="Arial"/>
                <w:color w:val="000000" w:themeColor="text1"/>
                <w:highlight w:val="yellow"/>
              </w:rPr>
              <w:t xml:space="preserve"> </w:t>
            </w:r>
            <w:r w:rsidRPr="00B53175">
              <w:rPr>
                <w:rFonts w:ascii="Bookman Old Style" w:hAnsi="Bookman Old Style" w:cs="Arial"/>
                <w:b/>
                <w:bCs/>
                <w:highlight w:val="yellow"/>
              </w:rPr>
              <w:t>LMUREE 2</w:t>
            </w:r>
            <w:r>
              <w:rPr>
                <w:rFonts w:ascii="Bookman Old Style" w:hAnsi="Bookman Old Style" w:cs="Arial"/>
                <w:b/>
                <w:bCs/>
                <w:highlight w:val="yellow"/>
              </w:rPr>
              <w:t>.</w:t>
            </w:r>
          </w:p>
          <w:p w:rsidR="007B7496" w:rsidRPr="00C65B58" w:rsidRDefault="007B7496" w:rsidP="007B7496">
            <w:pPr>
              <w:spacing w:after="100" w:afterAutospacing="1"/>
              <w:contextualSpacing/>
              <w:jc w:val="both"/>
              <w:rPr>
                <w:rFonts w:ascii="Bookman Old Style" w:hAnsi="Bookman Old Style" w:cs="Arial"/>
                <w:color w:val="000000" w:themeColor="text1"/>
              </w:rPr>
            </w:pPr>
          </w:p>
          <w:p w:rsidR="007B7496" w:rsidRPr="00345601" w:rsidRDefault="007B7496" w:rsidP="007B7496">
            <w:pPr>
              <w:spacing w:after="100" w:afterAutospacing="1"/>
              <w:contextualSpacing/>
              <w:jc w:val="both"/>
              <w:rPr>
                <w:rFonts w:ascii="Bookman Old Style" w:hAnsi="Bookman Old Style" w:cs="Arial"/>
                <w:strike/>
                <w:color w:val="FF0000"/>
              </w:rPr>
            </w:pPr>
            <w:r w:rsidRPr="00345601">
              <w:rPr>
                <w:rFonts w:ascii="Bookman Old Style" w:hAnsi="Bookman Old Style" w:cs="Arial"/>
                <w:strike/>
                <w:color w:val="FF0000"/>
              </w:rPr>
              <w:t>Proceder al reconocimiento de edificaciones existentes a línea de fábrica que se encuentren afectadas por trazados viales aprobados por el Concejo Metropolitano.</w:t>
            </w:r>
          </w:p>
          <w:p w:rsidR="007B7496" w:rsidRPr="00681DA9" w:rsidRDefault="007B7496" w:rsidP="007B7496">
            <w:pPr>
              <w:spacing w:after="100" w:afterAutospacing="1"/>
              <w:contextualSpacing/>
              <w:jc w:val="both"/>
              <w:rPr>
                <w:rFonts w:ascii="Bookman Old Style" w:hAnsi="Bookman Old Style" w:cs="Arial"/>
                <w:color w:val="FF0000"/>
              </w:rPr>
            </w:pPr>
            <w:r w:rsidRPr="00681DA9">
              <w:rPr>
                <w:rFonts w:ascii="Bookman Old Style" w:hAnsi="Bookman Old Style" w:cs="Arial"/>
                <w:color w:val="FF0000"/>
              </w:rPr>
              <w:t>(hasta aquí las observaciones)</w:t>
            </w:r>
          </w:p>
          <w:p w:rsidR="007B7496" w:rsidRPr="00E00DCA" w:rsidRDefault="007B7496" w:rsidP="007B7496">
            <w:pPr>
              <w:spacing w:after="100" w:afterAutospacing="1"/>
              <w:contextualSpacing/>
              <w:jc w:val="both"/>
              <w:rPr>
                <w:rFonts w:ascii="Bookman Old Style" w:hAnsi="Bookman Old Style" w:cs="Arial"/>
                <w:color w:val="000000" w:themeColor="text1"/>
              </w:rPr>
            </w:pPr>
            <w:r w:rsidRPr="00E00DCA">
              <w:rPr>
                <w:rFonts w:ascii="Bookman Old Style" w:hAnsi="Bookman Old Style" w:cs="Arial"/>
                <w:color w:val="000000" w:themeColor="text1"/>
              </w:rPr>
              <w:t xml:space="preserve">Proceder al reconocimiento de edificaciones existentes a línea de fábrica, afectadas por trazados viales aprobados por el Concejo Metropolitano, que se encuentran ocupando con edificaciones las áreas afectadas, deberán someterse al pago </w:t>
            </w:r>
            <w:r w:rsidRPr="00505E13">
              <w:rPr>
                <w:rFonts w:ascii="Bookman Old Style" w:hAnsi="Bookman Old Style" w:cs="Arial"/>
                <w:strike/>
                <w:color w:val="FF0000"/>
              </w:rPr>
              <w:t>por el excedente de área,  es decir el área construida en exceso</w:t>
            </w:r>
            <w:r w:rsidRPr="00E00DCA">
              <w:rPr>
                <w:rFonts w:ascii="Bookman Old Style" w:hAnsi="Bookman Old Style" w:cs="Arial"/>
                <w:color w:val="000000" w:themeColor="text1"/>
              </w:rPr>
              <w:t xml:space="preserve"> de conformidad a la fórmula </w:t>
            </w:r>
            <w:r w:rsidRPr="00B53175">
              <w:rPr>
                <w:rFonts w:ascii="Bookman Old Style" w:hAnsi="Bookman Old Style" w:cs="Arial"/>
                <w:b/>
                <w:bCs/>
                <w:highlight w:val="yellow"/>
              </w:rPr>
              <w:t>LMUREE 2</w:t>
            </w:r>
            <w:r>
              <w:rPr>
                <w:rFonts w:ascii="Bookman Old Style" w:hAnsi="Bookman Old Style" w:cs="Arial"/>
                <w:b/>
                <w:bCs/>
              </w:rPr>
              <w:t xml:space="preserve">, </w:t>
            </w:r>
            <w:r w:rsidRPr="00830D8A">
              <w:rPr>
                <w:rFonts w:ascii="Bookman Old Style" w:hAnsi="Bookman Old Style" w:cs="Arial"/>
                <w:bCs/>
                <w:highlight w:val="yellow"/>
              </w:rPr>
              <w:t>en base a los siguientes parámetros:</w:t>
            </w:r>
          </w:p>
          <w:p w:rsidR="007B7496" w:rsidRPr="006E250E" w:rsidRDefault="007B7496" w:rsidP="007B7496">
            <w:pPr>
              <w:pStyle w:val="Prrafodelista"/>
              <w:numPr>
                <w:ilvl w:val="0"/>
                <w:numId w:val="3"/>
              </w:numPr>
              <w:spacing w:after="100" w:afterAutospacing="1"/>
              <w:jc w:val="both"/>
              <w:rPr>
                <w:rFonts w:ascii="Bookman Old Style" w:hAnsi="Bookman Old Style" w:cs="Arial"/>
                <w:color w:val="000000" w:themeColor="text1"/>
              </w:rPr>
            </w:pPr>
            <w:r w:rsidRPr="006E250E">
              <w:rPr>
                <w:rFonts w:ascii="Bookman Old Style" w:hAnsi="Bookman Old Style" w:cs="Arial"/>
                <w:color w:val="000000" w:themeColor="text1"/>
              </w:rPr>
              <w:t>Si en</w:t>
            </w:r>
            <w:r>
              <w:rPr>
                <w:rFonts w:ascii="Bookman Old Style" w:hAnsi="Bookman Old Style" w:cs="Arial"/>
                <w:color w:val="000000" w:themeColor="text1"/>
              </w:rPr>
              <w:t xml:space="preserve"> los </w:t>
            </w:r>
            <w:r w:rsidRPr="00345601">
              <w:rPr>
                <w:rFonts w:ascii="Bookman Old Style" w:hAnsi="Bookman Old Style" w:cs="Arial"/>
                <w:color w:val="0000FF"/>
              </w:rPr>
              <w:t>costados o flancos</w:t>
            </w:r>
            <w:r>
              <w:rPr>
                <w:rFonts w:ascii="Bookman Old Style" w:hAnsi="Bookman Old Style" w:cs="Arial"/>
                <w:color w:val="000000" w:themeColor="text1"/>
              </w:rPr>
              <w:t xml:space="preserve"> </w:t>
            </w:r>
            <w:proofErr w:type="spellStart"/>
            <w:r w:rsidRPr="00345601">
              <w:rPr>
                <w:rFonts w:ascii="Bookman Old Style" w:hAnsi="Bookman Old Style" w:cs="Arial"/>
                <w:color w:val="0000FF"/>
              </w:rPr>
              <w:t>de</w:t>
            </w:r>
            <w:r w:rsidRPr="006E250E">
              <w:rPr>
                <w:rFonts w:ascii="Bookman Old Style" w:hAnsi="Bookman Old Style" w:cs="Arial"/>
                <w:color w:val="000000" w:themeColor="text1"/>
              </w:rPr>
              <w:t xml:space="preserve"> el</w:t>
            </w:r>
            <w:proofErr w:type="spellEnd"/>
            <w:r w:rsidRPr="006E250E">
              <w:rPr>
                <w:rFonts w:ascii="Bookman Old Style" w:hAnsi="Bookman Old Style" w:cs="Arial"/>
                <w:color w:val="000000" w:themeColor="text1"/>
              </w:rPr>
              <w:t xml:space="preserve"> tramo de la cuadra se determina que </w:t>
            </w:r>
            <w:r w:rsidRPr="006E250E">
              <w:rPr>
                <w:rFonts w:ascii="Bookman Old Style" w:hAnsi="Bookman Old Style" w:cs="Arial"/>
                <w:b/>
                <w:color w:val="000000" w:themeColor="text1"/>
              </w:rPr>
              <w:t xml:space="preserve">existen </w:t>
            </w:r>
            <w:r w:rsidRPr="006E250E">
              <w:rPr>
                <w:rFonts w:ascii="Bookman Old Style" w:hAnsi="Bookman Old Style" w:cs="Arial"/>
                <w:color w:val="000000" w:themeColor="text1"/>
              </w:rPr>
              <w:t xml:space="preserve">implantadas un porcentaje de </w:t>
            </w:r>
            <w:r w:rsidRPr="006E250E">
              <w:rPr>
                <w:rFonts w:ascii="Bookman Old Style" w:hAnsi="Bookman Old Style" w:cs="Arial"/>
                <w:color w:val="000000" w:themeColor="text1"/>
              </w:rPr>
              <w:lastRenderedPageBreak/>
              <w:t>edificaciones que superen el  50% de consolidación con edificaciones a línea de fábrica, procede el reconocimiento de las edificaciones existentes que se encuentran ocupando áreas afectadas por trazados viales, y luego de oficio la Administración Zonal correspondiente solicitará la modificatoria del trazado vial para que se mantenga el ancho existente de la vía acorde a las edificaciones implantadas y reconocidas  al Concejo Met</w:t>
            </w:r>
            <w:r>
              <w:rPr>
                <w:rFonts w:ascii="Bookman Old Style" w:hAnsi="Bookman Old Style" w:cs="Arial"/>
                <w:color w:val="000000" w:themeColor="text1"/>
              </w:rPr>
              <w:t>ropolitano para su autorización</w:t>
            </w:r>
            <w:r w:rsidRPr="006E250E">
              <w:rPr>
                <w:rFonts w:ascii="Bookman Old Style" w:hAnsi="Bookman Old Style" w:cs="Arial"/>
                <w:color w:val="000000" w:themeColor="text1"/>
              </w:rPr>
              <w:t xml:space="preserve">; las áreas afectadas que se encuentran ocupadas con edificaciones deberán someterse al pago </w:t>
            </w:r>
            <w:r w:rsidRPr="00505E13">
              <w:rPr>
                <w:rFonts w:ascii="Bookman Old Style" w:hAnsi="Bookman Old Style" w:cs="Arial"/>
                <w:strike/>
                <w:color w:val="FF0000"/>
              </w:rPr>
              <w:t>por el excedente de área, es decir el área construida en exceso</w:t>
            </w:r>
            <w:r w:rsidRPr="006E250E">
              <w:rPr>
                <w:rFonts w:ascii="Bookman Old Style" w:hAnsi="Bookman Old Style" w:cs="Arial"/>
                <w:color w:val="000000" w:themeColor="text1"/>
              </w:rPr>
              <w:t xml:space="preserve"> de conformidad a la fórmula definida para el efecto.</w:t>
            </w:r>
            <w:r>
              <w:rPr>
                <w:rFonts w:ascii="Bookman Old Style" w:hAnsi="Bookman Old Style" w:cs="Arial"/>
                <w:color w:val="000000" w:themeColor="text1"/>
              </w:rPr>
              <w:t xml:space="preserve"> </w:t>
            </w:r>
          </w:p>
          <w:p w:rsidR="007B7496" w:rsidRPr="00DE4152" w:rsidRDefault="007B7496" w:rsidP="007B7496">
            <w:pPr>
              <w:pStyle w:val="Prrafodelista"/>
              <w:spacing w:after="100" w:afterAutospacing="1"/>
              <w:ind w:left="0"/>
              <w:jc w:val="both"/>
              <w:rPr>
                <w:rFonts w:ascii="Bookman Old Style" w:hAnsi="Bookman Old Style" w:cs="Arial"/>
              </w:rPr>
            </w:pPr>
          </w:p>
          <w:p w:rsidR="007B7496" w:rsidRPr="00F45DF5" w:rsidRDefault="007B7496" w:rsidP="007B7496">
            <w:pPr>
              <w:pStyle w:val="Prrafodelista"/>
              <w:numPr>
                <w:ilvl w:val="0"/>
                <w:numId w:val="4"/>
              </w:numPr>
              <w:spacing w:after="100" w:afterAutospacing="1"/>
              <w:jc w:val="both"/>
              <w:rPr>
                <w:rFonts w:ascii="Bookman Old Style" w:hAnsi="Bookman Old Style" w:cs="Arial"/>
              </w:rPr>
            </w:pPr>
            <w:r w:rsidRPr="00DE4152">
              <w:rPr>
                <w:rFonts w:ascii="Bookman Old Style" w:hAnsi="Bookman Old Style" w:cs="Arial"/>
              </w:rPr>
              <w:t>Si en</w:t>
            </w:r>
            <w:r w:rsidRPr="002C3711">
              <w:rPr>
                <w:rFonts w:ascii="Bookman Old Style" w:hAnsi="Bookman Old Style" w:cs="Arial"/>
                <w:color w:val="0000FF"/>
              </w:rPr>
              <w:t xml:space="preserve"> </w:t>
            </w:r>
            <w:r w:rsidRPr="00345601">
              <w:rPr>
                <w:rFonts w:ascii="Bookman Old Style" w:hAnsi="Bookman Old Style" w:cs="Arial"/>
                <w:color w:val="0000FF"/>
              </w:rPr>
              <w:t>costados o flancos</w:t>
            </w:r>
            <w:r>
              <w:rPr>
                <w:rFonts w:ascii="Bookman Old Style" w:hAnsi="Bookman Old Style" w:cs="Arial"/>
                <w:color w:val="000000" w:themeColor="text1"/>
              </w:rPr>
              <w:t xml:space="preserve"> </w:t>
            </w:r>
            <w:proofErr w:type="spellStart"/>
            <w:r w:rsidRPr="00345601">
              <w:rPr>
                <w:rFonts w:ascii="Bookman Old Style" w:hAnsi="Bookman Old Style" w:cs="Arial"/>
                <w:color w:val="0000FF"/>
              </w:rPr>
              <w:t>de</w:t>
            </w:r>
            <w:r w:rsidRPr="00DE4152">
              <w:rPr>
                <w:rFonts w:ascii="Bookman Old Style" w:hAnsi="Bookman Old Style" w:cs="Arial"/>
              </w:rPr>
              <w:t xml:space="preserve"> el</w:t>
            </w:r>
            <w:proofErr w:type="spellEnd"/>
            <w:r w:rsidRPr="00DE4152">
              <w:rPr>
                <w:rFonts w:ascii="Bookman Old Style" w:hAnsi="Bookman Old Style" w:cs="Arial"/>
              </w:rPr>
              <w:t xml:space="preserve"> tramo de la cuadra se determina que </w:t>
            </w:r>
            <w:r w:rsidRPr="00DE4152">
              <w:rPr>
                <w:rFonts w:ascii="Bookman Old Style" w:hAnsi="Bookman Old Style" w:cs="Arial"/>
                <w:b/>
              </w:rPr>
              <w:t xml:space="preserve">NO existen </w:t>
            </w:r>
            <w:r w:rsidRPr="00DE4152">
              <w:rPr>
                <w:rFonts w:ascii="Bookman Old Style" w:hAnsi="Bookman Old Style" w:cs="Arial"/>
              </w:rPr>
              <w:t>implantadas un porcentaje de edificaciones que superen el  50% de consolidación con edificaciones a línea de fábrica, no procede el reconocimiento, y se mantendrá el Trazado Vial aprobado por el Concejo Metropolitano; por lo tanto le corresponde a la Administración Zonal en estos casos proceder con la Declaratoria de Utilidad Pública con fines de expropiación y la correspondiente notificación al afectado.</w:t>
            </w:r>
          </w:p>
          <w:p w:rsidR="00682F69" w:rsidRDefault="00682F69" w:rsidP="00682F69">
            <w:pPr>
              <w:contextualSpacing/>
              <w:jc w:val="both"/>
              <w:rPr>
                <w:rFonts w:ascii="Candara" w:eastAsia="Times New Roman" w:hAnsi="Candara" w:cs="Gisha"/>
                <w:lang w:eastAsia="es-ES"/>
              </w:rPr>
            </w:pPr>
          </w:p>
          <w:p w:rsidR="007B7496" w:rsidRPr="00E4149D" w:rsidRDefault="009A0F34" w:rsidP="007B7496">
            <w:pPr>
              <w:jc w:val="both"/>
              <w:rPr>
                <w:rFonts w:ascii="Bookman Old Style" w:hAnsi="Bookman Old Style" w:cs="Arial"/>
              </w:rPr>
            </w:pPr>
            <w:r w:rsidRPr="009A0F34">
              <w:rPr>
                <w:rFonts w:ascii="Candara" w:eastAsia="Times New Roman" w:hAnsi="Candara" w:cs="Gisha"/>
                <w:b/>
                <w:lang w:eastAsia="es-ES"/>
              </w:rPr>
              <w:t xml:space="preserve">Artículo 5.- </w:t>
            </w:r>
            <w:r w:rsidR="007B7496" w:rsidRPr="00E4149D">
              <w:rPr>
                <w:rFonts w:ascii="Bookman Old Style" w:hAnsi="Bookman Old Style" w:cs="Arial"/>
                <w:b/>
              </w:rPr>
              <w:t>Excepciones no sujetas a la presente Ordenanza.-</w:t>
            </w:r>
            <w:r w:rsidR="007B7496" w:rsidRPr="00E4149D">
              <w:rPr>
                <w:rFonts w:ascii="Bookman Old Style" w:hAnsi="Bookman Old Style" w:cs="Arial"/>
              </w:rPr>
              <w:t xml:space="preserve"> No podrán sujetarse a lo previsto en la presente ordenanza:</w:t>
            </w:r>
          </w:p>
          <w:p w:rsidR="007B7496" w:rsidRPr="00DE4152" w:rsidRDefault="007B7496" w:rsidP="007B7496">
            <w:pPr>
              <w:pStyle w:val="Prrafodelista"/>
              <w:shd w:val="clear" w:color="auto" w:fill="FFFFFF" w:themeFill="background1"/>
              <w:ind w:left="0"/>
              <w:jc w:val="both"/>
              <w:rPr>
                <w:rFonts w:ascii="Bookman Old Style" w:hAnsi="Bookman Old Style" w:cs="Arial"/>
              </w:rPr>
            </w:pPr>
          </w:p>
          <w:p w:rsidR="007B7496" w:rsidRPr="00DE4152" w:rsidRDefault="007B7496" w:rsidP="007B7496">
            <w:pPr>
              <w:pStyle w:val="Prrafodelista"/>
              <w:numPr>
                <w:ilvl w:val="0"/>
                <w:numId w:val="5"/>
              </w:numPr>
              <w:shd w:val="clear" w:color="auto" w:fill="FFFFFF" w:themeFill="background1"/>
              <w:ind w:left="0"/>
              <w:contextualSpacing w:val="0"/>
              <w:jc w:val="both"/>
              <w:rPr>
                <w:rFonts w:ascii="Bookman Old Style" w:hAnsi="Bookman Old Style" w:cs="Arial"/>
              </w:rPr>
            </w:pPr>
            <w:r w:rsidRPr="00DE4152">
              <w:rPr>
                <w:rFonts w:ascii="Bookman Old Style" w:hAnsi="Bookman Old Style" w:cs="Arial"/>
                <w:shd w:val="clear" w:color="auto" w:fill="FFFFFF" w:themeFill="background1"/>
              </w:rPr>
              <w:t>Las edificaciones con usos residenciales que no cumplen con las condiciones de habitabilidad, es decir aquellas que</w:t>
            </w:r>
            <w:r w:rsidRPr="00DE4152">
              <w:rPr>
                <w:rFonts w:ascii="Bookman Old Style" w:hAnsi="Bookman Old Style" w:cs="Arial"/>
              </w:rPr>
              <w:t xml:space="preserve"> no cuenten por cada unidad habitacional con cocina y baño terminados, ventanas y puertas exteriores, no siendo necesario los trabajos de acabados al interior de la edificación. </w:t>
            </w:r>
          </w:p>
          <w:p w:rsidR="007B7496" w:rsidRPr="00DE4152" w:rsidRDefault="007B7496" w:rsidP="007B7496">
            <w:pPr>
              <w:pStyle w:val="Prrafodelista"/>
              <w:shd w:val="clear" w:color="auto" w:fill="FFFFFF" w:themeFill="background1"/>
              <w:ind w:left="0"/>
              <w:jc w:val="both"/>
              <w:rPr>
                <w:rFonts w:ascii="Bookman Old Style" w:hAnsi="Bookman Old Style" w:cs="Arial"/>
              </w:rPr>
            </w:pPr>
          </w:p>
          <w:p w:rsidR="007B7496" w:rsidRPr="00DE4152" w:rsidRDefault="007B7496" w:rsidP="007B7496">
            <w:pPr>
              <w:pStyle w:val="Prrafodelista"/>
              <w:numPr>
                <w:ilvl w:val="0"/>
                <w:numId w:val="5"/>
              </w:numPr>
              <w:shd w:val="clear" w:color="auto" w:fill="FFFFFF" w:themeFill="background1"/>
              <w:ind w:left="0"/>
              <w:contextualSpacing w:val="0"/>
              <w:jc w:val="both"/>
              <w:rPr>
                <w:rFonts w:ascii="Bookman Old Style" w:hAnsi="Bookman Old Style" w:cs="Arial"/>
              </w:rPr>
            </w:pPr>
            <w:r w:rsidRPr="00DE4152">
              <w:rPr>
                <w:rFonts w:ascii="Bookman Old Style" w:hAnsi="Bookman Old Style" w:cs="Arial"/>
              </w:rPr>
              <w:t>Las edificaciones implantadas en</w:t>
            </w:r>
            <w:r w:rsidRPr="00DE4152">
              <w:rPr>
                <w:rFonts w:ascii="Bookman Old Style" w:hAnsi="Bookman Old Style" w:cs="Arial"/>
                <w:lang w:val="es-ES_tradnl"/>
              </w:rPr>
              <w:t xml:space="preserve"> </w:t>
            </w:r>
            <w:r w:rsidRPr="00DE4152">
              <w:rPr>
                <w:rFonts w:ascii="Bookman Old Style" w:hAnsi="Bookman Old Style" w:cs="Arial"/>
              </w:rPr>
              <w:t xml:space="preserve">áreas de protección de ríos, quebradas abiertas, taludes de quebrada o de protección especial. </w:t>
            </w:r>
          </w:p>
          <w:p w:rsidR="007B7496" w:rsidRPr="00DE4152" w:rsidRDefault="007B7496" w:rsidP="007B7496">
            <w:pPr>
              <w:pStyle w:val="Prrafodelista"/>
              <w:rPr>
                <w:rFonts w:ascii="Bookman Old Style" w:hAnsi="Bookman Old Style" w:cs="Arial"/>
              </w:rPr>
            </w:pPr>
          </w:p>
          <w:p w:rsidR="007B7496" w:rsidRPr="00DE4152" w:rsidRDefault="007B7496" w:rsidP="007B7496">
            <w:pPr>
              <w:pStyle w:val="Prrafodelista"/>
              <w:numPr>
                <w:ilvl w:val="0"/>
                <w:numId w:val="5"/>
              </w:numPr>
              <w:shd w:val="clear" w:color="auto" w:fill="FFFFFF" w:themeFill="background1"/>
              <w:ind w:left="0"/>
              <w:contextualSpacing w:val="0"/>
              <w:jc w:val="both"/>
              <w:rPr>
                <w:rFonts w:ascii="Bookman Old Style" w:hAnsi="Bookman Old Style" w:cs="Arial"/>
              </w:rPr>
            </w:pPr>
            <w:r w:rsidRPr="00DE4152">
              <w:rPr>
                <w:rFonts w:ascii="Bookman Old Style" w:hAnsi="Bookman Old Style" w:cs="Arial"/>
              </w:rPr>
              <w:t>Edificaciones con</w:t>
            </w:r>
            <w:r>
              <w:rPr>
                <w:rFonts w:ascii="Bookman Old Style" w:hAnsi="Bookman Old Style" w:cs="Arial"/>
              </w:rPr>
              <w:t xml:space="preserve"> </w:t>
            </w:r>
            <w:r w:rsidRPr="002C3711">
              <w:rPr>
                <w:rFonts w:ascii="Bookman Old Style" w:hAnsi="Bookman Old Style" w:cs="Arial"/>
                <w:highlight w:val="yellow"/>
              </w:rPr>
              <w:t>construcciones</w:t>
            </w:r>
            <w:r w:rsidRPr="00DE4152">
              <w:rPr>
                <w:rFonts w:ascii="Bookman Old Style" w:hAnsi="Bookman Old Style" w:cs="Arial"/>
              </w:rPr>
              <w:t xml:space="preserve"> </w:t>
            </w:r>
            <w:r w:rsidRPr="002C3711">
              <w:rPr>
                <w:rFonts w:ascii="Bookman Old Style" w:hAnsi="Bookman Old Style" w:cs="Arial"/>
                <w:strike/>
                <w:color w:val="FF0000"/>
              </w:rPr>
              <w:t>edificaciones</w:t>
            </w:r>
            <w:r w:rsidRPr="00DE4152">
              <w:rPr>
                <w:rFonts w:ascii="Bookman Old Style" w:hAnsi="Bookman Old Style" w:cs="Arial"/>
              </w:rPr>
              <w:t xml:space="preserve"> implantadas en áreas de rellenos de quebradas no adjudicadas.</w:t>
            </w:r>
            <w:r>
              <w:rPr>
                <w:rFonts w:ascii="Bookman Old Style" w:hAnsi="Bookman Old Style" w:cs="Arial"/>
              </w:rPr>
              <w:t xml:space="preserve"> </w:t>
            </w:r>
            <w:r w:rsidRPr="00AA5A0B">
              <w:rPr>
                <w:rFonts w:ascii="Bookman Old Style" w:hAnsi="Bookman Old Style" w:cs="Arial"/>
                <w:b/>
                <w:color w:val="FF0000"/>
                <w:highlight w:val="cyan"/>
              </w:rPr>
              <w:t>(COOTAD definir si es público o privado).</w:t>
            </w:r>
          </w:p>
          <w:p w:rsidR="007B7496" w:rsidRDefault="007B7496" w:rsidP="007B7496">
            <w:pPr>
              <w:shd w:val="clear" w:color="auto" w:fill="FFFFFF" w:themeFill="background1"/>
              <w:jc w:val="both"/>
              <w:rPr>
                <w:rFonts w:ascii="Bookman Old Style" w:hAnsi="Bookman Old Style" w:cs="Arial"/>
              </w:rPr>
            </w:pPr>
          </w:p>
          <w:p w:rsidR="007B7496" w:rsidRPr="0070255A" w:rsidRDefault="007B7496" w:rsidP="007B7496">
            <w:pPr>
              <w:numPr>
                <w:ilvl w:val="0"/>
                <w:numId w:val="5"/>
              </w:numPr>
              <w:shd w:val="clear" w:color="auto" w:fill="FFFFFF" w:themeFill="background1"/>
              <w:ind w:left="0"/>
              <w:jc w:val="both"/>
              <w:rPr>
                <w:rFonts w:ascii="Bookman Old Style" w:hAnsi="Bookman Old Style" w:cs="Arial"/>
              </w:rPr>
            </w:pPr>
            <w:r w:rsidRPr="00E4149D">
              <w:rPr>
                <w:rFonts w:ascii="Bookman Old Style" w:hAnsi="Bookman Old Style" w:cs="Arial"/>
              </w:rPr>
              <w:t xml:space="preserve">Las edificaciones implantadas en áreas calificadas como zonas de </w:t>
            </w:r>
            <w:r w:rsidRPr="0070255A">
              <w:rPr>
                <w:rFonts w:ascii="Bookman Old Style" w:hAnsi="Bookman Old Style" w:cs="Arial"/>
              </w:rPr>
              <w:t xml:space="preserve"> riesgo no mitigable.</w:t>
            </w:r>
          </w:p>
          <w:p w:rsidR="007B7496" w:rsidRDefault="007B7496" w:rsidP="007B7496">
            <w:pPr>
              <w:jc w:val="both"/>
              <w:rPr>
                <w:rFonts w:ascii="Bookman Old Style" w:hAnsi="Bookman Old Style" w:cs="Arial"/>
              </w:rPr>
            </w:pPr>
          </w:p>
          <w:p w:rsidR="007B7496" w:rsidRPr="003F5327" w:rsidRDefault="007B7496" w:rsidP="007B7496">
            <w:pPr>
              <w:numPr>
                <w:ilvl w:val="0"/>
                <w:numId w:val="5"/>
              </w:numPr>
              <w:ind w:left="0"/>
              <w:jc w:val="both"/>
              <w:rPr>
                <w:rFonts w:ascii="Bookman Old Style" w:hAnsi="Bookman Old Style" w:cs="Arial"/>
                <w:highlight w:val="cyan"/>
              </w:rPr>
            </w:pPr>
            <w:r w:rsidRPr="003F5327">
              <w:rPr>
                <w:rFonts w:ascii="Bookman Old Style" w:hAnsi="Bookman Old Style" w:cs="Arial"/>
                <w:highlight w:val="cyan"/>
              </w:rPr>
              <w:t>Las intervenciones constructivas en edificaciones registradas en el Inventario de Bienes Inmuebles Patrimoniales del Distrito Metropolitano de Quito, que cuenten con protección parcial o absoluta de conformidad con la normativa metropolitana vigente;</w:t>
            </w:r>
            <w:r w:rsidRPr="003F5327">
              <w:rPr>
                <w:rFonts w:ascii="Bookman Old Style" w:hAnsi="Bookman Old Style" w:cs="Arial"/>
                <w:color w:val="FF0000"/>
                <w:highlight w:val="cyan"/>
              </w:rPr>
              <w:t xml:space="preserve"> </w:t>
            </w:r>
            <w:r w:rsidRPr="00AA5A0B">
              <w:rPr>
                <w:rFonts w:ascii="Bookman Old Style" w:hAnsi="Bookman Old Style" w:cs="Arial"/>
                <w:b/>
                <w:color w:val="FF0000"/>
                <w:highlight w:val="cyan"/>
              </w:rPr>
              <w:t>Revisar</w:t>
            </w:r>
          </w:p>
          <w:p w:rsidR="007B7496" w:rsidRDefault="007B7496" w:rsidP="007B7496">
            <w:pPr>
              <w:jc w:val="both"/>
              <w:rPr>
                <w:rFonts w:ascii="Bookman Old Style" w:hAnsi="Bookman Old Style" w:cs="Arial"/>
              </w:rPr>
            </w:pPr>
          </w:p>
          <w:p w:rsidR="007B7496" w:rsidRPr="00E4149D" w:rsidRDefault="007B7496" w:rsidP="007B7496">
            <w:pPr>
              <w:numPr>
                <w:ilvl w:val="0"/>
                <w:numId w:val="5"/>
              </w:numPr>
              <w:ind w:left="0"/>
              <w:jc w:val="both"/>
              <w:rPr>
                <w:rFonts w:ascii="Bookman Old Style" w:hAnsi="Bookman Old Style" w:cs="Arial"/>
              </w:rPr>
            </w:pPr>
            <w:r w:rsidRPr="00E4149D">
              <w:rPr>
                <w:rFonts w:ascii="Bookman Old Style" w:hAnsi="Bookman Old Style" w:cs="Arial"/>
              </w:rPr>
              <w:t xml:space="preserve">Las edificaciones que se encuentren con procedimientos administrativos iniciados por daños a terceros; </w:t>
            </w:r>
          </w:p>
          <w:p w:rsidR="007B7496" w:rsidRPr="00DE4152" w:rsidRDefault="007B7496" w:rsidP="007B7496">
            <w:pPr>
              <w:jc w:val="both"/>
              <w:rPr>
                <w:rFonts w:ascii="Bookman Old Style" w:hAnsi="Bookman Old Style" w:cs="Arial"/>
              </w:rPr>
            </w:pPr>
          </w:p>
          <w:p w:rsidR="007B7496" w:rsidRPr="00DE4152" w:rsidRDefault="007B7496" w:rsidP="007B7496">
            <w:pPr>
              <w:numPr>
                <w:ilvl w:val="0"/>
                <w:numId w:val="5"/>
              </w:numPr>
              <w:ind w:left="0"/>
              <w:jc w:val="both"/>
              <w:rPr>
                <w:rFonts w:ascii="Bookman Old Style" w:hAnsi="Bookman Old Style" w:cs="Arial"/>
              </w:rPr>
            </w:pPr>
            <w:r w:rsidRPr="00DE4152">
              <w:rPr>
                <w:rFonts w:ascii="Bookman Old Style" w:hAnsi="Bookman Old Style" w:cs="Arial"/>
              </w:rPr>
              <w:t xml:space="preserve">Las edificaciones sobre un bien inmueble cuya propiedad no pertenece al peticionario, salvo el caso de existir sentencia ejecutoriada de prescripción extraordinaria adquisitiva de dominio a favor del peticionario; </w:t>
            </w:r>
          </w:p>
          <w:p w:rsidR="007B7496" w:rsidRPr="00DE4152" w:rsidRDefault="007B7496" w:rsidP="007B7496">
            <w:pPr>
              <w:jc w:val="both"/>
              <w:rPr>
                <w:rFonts w:ascii="Bookman Old Style" w:hAnsi="Bookman Old Style" w:cs="Arial"/>
              </w:rPr>
            </w:pPr>
          </w:p>
          <w:p w:rsidR="007B7496" w:rsidRPr="003F5327" w:rsidRDefault="007B7496" w:rsidP="007B7496">
            <w:pPr>
              <w:numPr>
                <w:ilvl w:val="0"/>
                <w:numId w:val="5"/>
              </w:numPr>
              <w:ind w:left="0"/>
              <w:jc w:val="both"/>
              <w:rPr>
                <w:rFonts w:ascii="Bookman Old Style" w:hAnsi="Bookman Old Style" w:cs="Arial"/>
                <w:strike/>
                <w:color w:val="FF0000"/>
                <w:highlight w:val="cyan"/>
              </w:rPr>
            </w:pPr>
            <w:r w:rsidRPr="003F5327">
              <w:rPr>
                <w:rFonts w:ascii="Bookman Old Style" w:hAnsi="Bookman Old Style" w:cs="Arial"/>
                <w:highlight w:val="cyan"/>
              </w:rPr>
              <w:t>Las edificaciones que no cuenten con todos los servicios básicos tales como agua potable, energía eléctrica y alcantarillado, y sistema de evacuación de aguas servidas;</w:t>
            </w:r>
            <w:r w:rsidRPr="003F5327">
              <w:rPr>
                <w:rFonts w:ascii="Bookman Old Style" w:hAnsi="Bookman Old Style" w:cs="Arial"/>
                <w:color w:val="FF0000"/>
                <w:highlight w:val="cyan"/>
              </w:rPr>
              <w:t xml:space="preserve"> </w:t>
            </w:r>
            <w:r w:rsidRPr="00AA5A0B">
              <w:rPr>
                <w:rFonts w:ascii="Bookman Old Style" w:hAnsi="Bookman Old Style" w:cs="Arial"/>
                <w:b/>
                <w:color w:val="FF0000"/>
                <w:highlight w:val="cyan"/>
              </w:rPr>
              <w:t>Revisar</w:t>
            </w:r>
          </w:p>
          <w:p w:rsidR="007B7496" w:rsidRDefault="007B7496" w:rsidP="007B7496">
            <w:pPr>
              <w:jc w:val="both"/>
              <w:rPr>
                <w:rFonts w:ascii="Bookman Old Style" w:hAnsi="Bookman Old Style" w:cs="Arial"/>
              </w:rPr>
            </w:pPr>
          </w:p>
          <w:p w:rsidR="007B7496" w:rsidRDefault="007B7496" w:rsidP="007B7496">
            <w:pPr>
              <w:numPr>
                <w:ilvl w:val="0"/>
                <w:numId w:val="5"/>
              </w:numPr>
              <w:ind w:left="0"/>
              <w:jc w:val="both"/>
              <w:rPr>
                <w:rFonts w:ascii="Bookman Old Style" w:hAnsi="Bookman Old Style" w:cs="Arial"/>
              </w:rPr>
            </w:pPr>
            <w:r w:rsidRPr="00E4149D">
              <w:rPr>
                <w:rFonts w:ascii="Bookman Old Style" w:hAnsi="Bookman Old Style" w:cs="Arial"/>
              </w:rPr>
              <w:t>Edificaciones cuya construcción se haya iniciado con posterioridad a la fecha de sanción de esta ordenanza; y,</w:t>
            </w:r>
          </w:p>
          <w:p w:rsidR="007B7496" w:rsidRDefault="007B7496" w:rsidP="007B7496">
            <w:pPr>
              <w:pStyle w:val="Prrafodelista"/>
              <w:rPr>
                <w:rFonts w:ascii="Bookman Old Style" w:hAnsi="Bookman Old Style" w:cs="Arial"/>
              </w:rPr>
            </w:pPr>
          </w:p>
          <w:p w:rsidR="007B7496" w:rsidRDefault="007B7496" w:rsidP="007B7496">
            <w:pPr>
              <w:numPr>
                <w:ilvl w:val="0"/>
                <w:numId w:val="5"/>
              </w:numPr>
              <w:ind w:left="0"/>
              <w:jc w:val="both"/>
              <w:rPr>
                <w:rFonts w:ascii="Bookman Old Style" w:hAnsi="Bookman Old Style" w:cs="Arial"/>
              </w:rPr>
            </w:pPr>
            <w:r>
              <w:rPr>
                <w:rFonts w:ascii="Bookman Old Style" w:hAnsi="Bookman Old Style" w:cs="Arial"/>
              </w:rPr>
              <w:t>Las edificaciones existentes implantadas en lotes que se encuentren ubicados en la zona de restricción aeroportuaria, salvo que se presente el informe favorable de la dirección de Aviación Civil respecto a la máxima altura permitida.</w:t>
            </w:r>
          </w:p>
          <w:p w:rsidR="009A0F34" w:rsidRPr="009A0F34" w:rsidRDefault="009A0F34" w:rsidP="00E60244">
            <w:pPr>
              <w:rPr>
                <w:rFonts w:ascii="Candara" w:eastAsia="Times New Roman" w:hAnsi="Candara" w:cs="Gisha"/>
                <w:lang w:eastAsia="es-ES"/>
              </w:rPr>
            </w:pPr>
          </w:p>
          <w:p w:rsidR="007B7496" w:rsidRPr="00AA5A0B" w:rsidRDefault="007B7496" w:rsidP="007B7496">
            <w:pPr>
              <w:jc w:val="both"/>
              <w:rPr>
                <w:rFonts w:ascii="Bookman Old Style" w:hAnsi="Bookman Old Style" w:cs="Arial"/>
                <w:b/>
              </w:rPr>
            </w:pPr>
            <w:r w:rsidRPr="003F5327">
              <w:rPr>
                <w:rFonts w:ascii="Bookman Old Style" w:hAnsi="Bookman Old Style" w:cs="Arial"/>
                <w:b/>
                <w:highlight w:val="cyan"/>
              </w:rPr>
              <w:lastRenderedPageBreak/>
              <w:t>Artículo 6.- Reconocimiento de edificaciones existentes en áreas patrimoniales con protección negativa.-</w:t>
            </w:r>
            <w:r w:rsidRPr="003F5327">
              <w:rPr>
                <w:rFonts w:ascii="Bookman Old Style" w:hAnsi="Bookman Old Style" w:cs="Arial"/>
                <w:highlight w:val="cyan"/>
              </w:rPr>
              <w:t xml:space="preserve"> El reconocimiento en edificaciones inventariadas o que se encuentren en áreas patrimoniales solo procederá en caso de existir protección negativa, y requerirán informe favorable de la Secretaría de Territorio, Hábitat y Vivienda para poder acogerse a esta ordenanza. </w:t>
            </w:r>
            <w:r w:rsidRPr="00AA5A0B">
              <w:rPr>
                <w:rFonts w:ascii="Bookman Old Style" w:hAnsi="Bookman Old Style" w:cs="Arial"/>
                <w:b/>
                <w:i/>
                <w:color w:val="FF0000"/>
                <w:highlight w:val="cyan"/>
                <w:u w:val="single"/>
              </w:rPr>
              <w:t>(pendiente convocar a funcionarios de áreas históricas)</w:t>
            </w:r>
          </w:p>
          <w:p w:rsidR="007B7496" w:rsidRDefault="007B7496" w:rsidP="007B7496">
            <w:pPr>
              <w:jc w:val="both"/>
              <w:rPr>
                <w:rFonts w:ascii="Bookman Old Style" w:hAnsi="Bookman Old Style" w:cs="Arial"/>
                <w:bCs/>
              </w:rPr>
            </w:pPr>
          </w:p>
          <w:p w:rsidR="00C0454B" w:rsidRDefault="00C0454B" w:rsidP="00E60244">
            <w:pPr>
              <w:jc w:val="both"/>
              <w:rPr>
                <w:rFonts w:ascii="Candara" w:eastAsia="Times New Roman" w:hAnsi="Candara" w:cs="Gisha"/>
                <w:b/>
                <w:bCs/>
                <w:lang w:eastAsia="es-ES"/>
              </w:rPr>
            </w:pPr>
          </w:p>
          <w:p w:rsidR="007B7496" w:rsidRPr="00DE4152" w:rsidRDefault="007B7496" w:rsidP="007B7496">
            <w:pPr>
              <w:jc w:val="both"/>
              <w:rPr>
                <w:rFonts w:ascii="Bookman Old Style" w:hAnsi="Bookman Old Style" w:cs="Arial"/>
                <w:bCs/>
              </w:rPr>
            </w:pPr>
            <w:r w:rsidRPr="00DE4152">
              <w:rPr>
                <w:rFonts w:ascii="Bookman Old Style" w:hAnsi="Bookman Old Style" w:cs="Arial"/>
                <w:b/>
                <w:bCs/>
              </w:rPr>
              <w:t xml:space="preserve">Artículo 7.- Iniciativa para el reconocimiento.- </w:t>
            </w:r>
            <w:r w:rsidRPr="00DE4152">
              <w:rPr>
                <w:rFonts w:ascii="Bookman Old Style" w:hAnsi="Bookman Old Style" w:cs="Arial"/>
              </w:rPr>
              <w:t xml:space="preserve">El reconocimiento </w:t>
            </w:r>
            <w:r w:rsidRPr="00DE4152">
              <w:rPr>
                <w:rFonts w:ascii="Bookman Old Style" w:hAnsi="Bookman Old Style" w:cs="Arial"/>
                <w:bCs/>
              </w:rPr>
              <w:t xml:space="preserve">de edificaciones existentes se podrá originar por iniciativa particular o Municipal. </w:t>
            </w:r>
          </w:p>
          <w:p w:rsidR="007B7496" w:rsidRPr="00DE4152" w:rsidRDefault="007B7496" w:rsidP="007B7496">
            <w:pPr>
              <w:jc w:val="both"/>
              <w:rPr>
                <w:rFonts w:ascii="Bookman Old Style" w:hAnsi="Bookman Old Style" w:cs="Arial"/>
                <w:b/>
                <w:strike/>
              </w:rPr>
            </w:pPr>
          </w:p>
          <w:p w:rsidR="007B7496" w:rsidRPr="00DE4152" w:rsidRDefault="007B7496" w:rsidP="007B7496">
            <w:pPr>
              <w:jc w:val="both"/>
              <w:rPr>
                <w:rFonts w:ascii="Bookman Old Style" w:hAnsi="Bookman Old Style" w:cs="Arial"/>
                <w:bCs/>
                <w:strike/>
              </w:rPr>
            </w:pPr>
            <w:r w:rsidRPr="00DE4152">
              <w:rPr>
                <w:rFonts w:ascii="Bookman Old Style" w:hAnsi="Bookman Old Style" w:cs="Arial"/>
                <w:b/>
              </w:rPr>
              <w:t>Artículo 8.- Facultad de priorización</w:t>
            </w:r>
            <w:r w:rsidRPr="00DE4152">
              <w:rPr>
                <w:rFonts w:ascii="Bookman Old Style" w:hAnsi="Bookman Old Style" w:cs="Arial"/>
                <w:b/>
                <w:bCs/>
              </w:rPr>
              <w:t>.-</w:t>
            </w:r>
            <w:r w:rsidRPr="00DE4152">
              <w:rPr>
                <w:rFonts w:ascii="Bookman Old Style" w:hAnsi="Bookman Old Style" w:cs="Arial"/>
                <w:bCs/>
              </w:rPr>
              <w:t xml:space="preserve"> La Secretaría de Territorio, Hábitat y Vivienda en coordinación con la Secretaría de Coordinación Territorial y Participación Ciudadana, serán las competentes para determinar y priorizar los sectores del Distrito Metropolitano de Quito a intervenir para  el reconocimiento de edificaciones existentes por iniciativa municipal</w:t>
            </w:r>
            <w:r w:rsidRPr="00DE4152">
              <w:rPr>
                <w:rFonts w:ascii="Bookman Old Style" w:hAnsi="Bookman Old Style" w:cs="Arial"/>
                <w:bCs/>
                <w:strike/>
              </w:rPr>
              <w:t xml:space="preserve">. </w:t>
            </w:r>
          </w:p>
          <w:p w:rsidR="007B7496" w:rsidRPr="00DE4152" w:rsidRDefault="007B7496" w:rsidP="007B7496">
            <w:pPr>
              <w:jc w:val="both"/>
              <w:rPr>
                <w:rFonts w:ascii="Bookman Old Style" w:hAnsi="Bookman Old Style" w:cs="Arial"/>
                <w:bCs/>
              </w:rPr>
            </w:pPr>
          </w:p>
          <w:p w:rsidR="007B7496" w:rsidRPr="00DE4152" w:rsidRDefault="007B7496" w:rsidP="007B7496">
            <w:pPr>
              <w:jc w:val="both"/>
              <w:rPr>
                <w:rFonts w:ascii="Bookman Old Style" w:hAnsi="Bookman Old Style" w:cs="Arial"/>
                <w:bCs/>
              </w:rPr>
            </w:pPr>
            <w:r w:rsidRPr="00DE4152">
              <w:rPr>
                <w:rFonts w:ascii="Bookman Old Style" w:hAnsi="Bookman Old Style" w:cs="Arial"/>
                <w:b/>
                <w:bCs/>
              </w:rPr>
              <w:t>Artículo 9.- Autoridad competente para conferir la licencia.-</w:t>
            </w:r>
            <w:r w:rsidRPr="00DE4152">
              <w:rPr>
                <w:rFonts w:ascii="Bookman Old Style" w:hAnsi="Bookman Old Style" w:cs="Arial"/>
                <w:bCs/>
              </w:rPr>
              <w:t xml:space="preserve"> Las Administraciones Zonales </w:t>
            </w:r>
            <w:proofErr w:type="gramStart"/>
            <w:r w:rsidRPr="00DE4152">
              <w:rPr>
                <w:rFonts w:ascii="Bookman Old Style" w:hAnsi="Bookman Old Style" w:cs="Arial"/>
                <w:bCs/>
              </w:rPr>
              <w:t>serán</w:t>
            </w:r>
            <w:proofErr w:type="gramEnd"/>
            <w:r w:rsidRPr="00DE4152">
              <w:rPr>
                <w:rFonts w:ascii="Bookman Old Style" w:hAnsi="Bookman Old Style" w:cs="Arial"/>
                <w:bCs/>
              </w:rPr>
              <w:t xml:space="preserve"> la autoridad administrativa competente para el otorgamiento de las Licencias de Reconocimiento de Edificaciones Existentes en su respectiva jurisdicción administrativa. </w:t>
            </w:r>
          </w:p>
          <w:p w:rsidR="007B7496" w:rsidRPr="00E4149D" w:rsidRDefault="007B7496" w:rsidP="007B7496">
            <w:pPr>
              <w:jc w:val="both"/>
              <w:rPr>
                <w:rFonts w:ascii="Bookman Old Style" w:hAnsi="Bookman Old Style" w:cs="Arial"/>
                <w:bCs/>
              </w:rPr>
            </w:pPr>
          </w:p>
          <w:p w:rsidR="007B7496" w:rsidRDefault="007B7496" w:rsidP="007B7496">
            <w:pPr>
              <w:jc w:val="both"/>
              <w:rPr>
                <w:rFonts w:ascii="Bookman Old Style" w:hAnsi="Bookman Old Style" w:cs="Arial"/>
                <w:bCs/>
              </w:rPr>
            </w:pPr>
          </w:p>
          <w:p w:rsidR="007B7496" w:rsidRPr="00E4149D" w:rsidRDefault="007B7496" w:rsidP="007B7496">
            <w:pPr>
              <w:jc w:val="both"/>
              <w:rPr>
                <w:rFonts w:ascii="Bookman Old Style" w:hAnsi="Bookman Old Style" w:cs="Arial"/>
                <w:bCs/>
              </w:rPr>
            </w:pPr>
            <w:r w:rsidRPr="00DE4152">
              <w:rPr>
                <w:rFonts w:ascii="Bookman Old Style" w:hAnsi="Bookman Old Style" w:cs="Arial"/>
                <w:b/>
                <w:bCs/>
              </w:rPr>
              <w:t xml:space="preserve">Artículo 10.- Requisitos y procedimiento.- </w:t>
            </w:r>
            <w:r w:rsidRPr="00DE4152">
              <w:rPr>
                <w:rFonts w:ascii="Bookman Old Style" w:hAnsi="Bookman Old Style" w:cs="Arial"/>
                <w:bCs/>
              </w:rPr>
              <w:t xml:space="preserve">El reconocimiento de edificaciones existentes deberá </w:t>
            </w:r>
            <w:r w:rsidRPr="00E4149D">
              <w:rPr>
                <w:rFonts w:ascii="Bookman Old Style" w:hAnsi="Bookman Old Style" w:cs="Arial"/>
                <w:bCs/>
              </w:rPr>
              <w:t>cumplir el procedimiento y requisitos establecidos en esta Ordenanza y en la resolución que para el efecto emita la Secretaría de Territorio, Hábitat y Vivienda.</w:t>
            </w:r>
          </w:p>
          <w:p w:rsidR="007B7496" w:rsidRDefault="007B7496" w:rsidP="007B7496">
            <w:pPr>
              <w:jc w:val="both"/>
              <w:rPr>
                <w:rFonts w:ascii="Bookman Old Style" w:hAnsi="Bookman Old Style" w:cs="Arial"/>
                <w:bCs/>
              </w:rPr>
            </w:pPr>
          </w:p>
          <w:p w:rsidR="007B7496" w:rsidRPr="00DE4152" w:rsidRDefault="007B7496" w:rsidP="007B7496">
            <w:pPr>
              <w:jc w:val="both"/>
              <w:rPr>
                <w:rFonts w:ascii="Bookman Old Style" w:hAnsi="Bookman Old Style" w:cs="Arial"/>
                <w:bCs/>
              </w:rPr>
            </w:pPr>
            <w:r w:rsidRPr="00DE4152">
              <w:rPr>
                <w:rFonts w:ascii="Bookman Old Style" w:hAnsi="Bookman Old Style" w:cs="Arial"/>
                <w:bCs/>
              </w:rPr>
              <w:t xml:space="preserve">El reconocimiento de las edificaciones existentes por iniciativa del peticionario o Municipal, se realizará a través de un procedimiento ordinario. El solicitante presentará una declaración jurada </w:t>
            </w:r>
            <w:r w:rsidRPr="00DE4152">
              <w:rPr>
                <w:rFonts w:ascii="Bookman Old Style" w:hAnsi="Bookman Old Style" w:cs="Arial"/>
                <w:bCs/>
              </w:rPr>
              <w:lastRenderedPageBreak/>
              <w:t>protocolizada sobre la superficie de su construcción, señalando que la misma no afecta derechos de terceros, y que asume todas las responsabilidades sobre las características estructurales, sismo resistentes  y de seguridad en general de la edificación. A la declaración se adjunt</w:t>
            </w:r>
            <w:r>
              <w:rPr>
                <w:rFonts w:ascii="Bookman Old Style" w:hAnsi="Bookman Old Style" w:cs="Arial"/>
                <w:bCs/>
              </w:rPr>
              <w:t>arán los planos arquitectónicos-</w:t>
            </w:r>
            <w:r w:rsidRPr="00505E13">
              <w:rPr>
                <w:rFonts w:ascii="Bookman Old Style" w:hAnsi="Bookman Old Style" w:cs="Arial"/>
                <w:bCs/>
              </w:rPr>
              <w:t>planimetrías</w:t>
            </w:r>
            <w:r>
              <w:rPr>
                <w:rFonts w:ascii="Bookman Old Style" w:hAnsi="Bookman Old Style" w:cs="Arial"/>
                <w:bCs/>
                <w:color w:val="FF0000"/>
              </w:rPr>
              <w:t xml:space="preserve"> </w:t>
            </w:r>
            <w:r w:rsidRPr="00DE4152">
              <w:rPr>
                <w:rFonts w:ascii="Bookman Old Style" w:hAnsi="Bookman Old Style" w:cs="Arial"/>
                <w:bCs/>
              </w:rPr>
              <w:t xml:space="preserve">de la edificación, la justificación de la titularidad de dominio de la propiedad del bien inmueble, lote o solar, sobre </w:t>
            </w:r>
            <w:r w:rsidRPr="003F5327">
              <w:rPr>
                <w:rFonts w:ascii="Bookman Old Style" w:hAnsi="Bookman Old Style" w:cs="Arial"/>
                <w:bCs/>
                <w:highlight w:val="cyan"/>
              </w:rPr>
              <w:t xml:space="preserve">el que se encuentra </w:t>
            </w:r>
            <w:r>
              <w:rPr>
                <w:rFonts w:ascii="Bookman Old Style" w:hAnsi="Bookman Old Style" w:cs="Arial"/>
                <w:bCs/>
                <w:highlight w:val="cyan"/>
              </w:rPr>
              <w:t>implant</w:t>
            </w:r>
            <w:r w:rsidRPr="003F5327">
              <w:rPr>
                <w:rFonts w:ascii="Bookman Old Style" w:hAnsi="Bookman Old Style" w:cs="Arial"/>
                <w:bCs/>
                <w:highlight w:val="cyan"/>
              </w:rPr>
              <w:t>ada</w:t>
            </w:r>
            <w:r w:rsidRPr="00DE4152">
              <w:rPr>
                <w:rFonts w:ascii="Bookman Old Style" w:hAnsi="Bookman Old Style" w:cs="Arial"/>
                <w:bCs/>
              </w:rPr>
              <w:t xml:space="preserve"> </w:t>
            </w:r>
            <w:r w:rsidRPr="00AA5A0B">
              <w:rPr>
                <w:rFonts w:ascii="Bookman Old Style" w:hAnsi="Bookman Old Style" w:cs="Arial"/>
                <w:b/>
                <w:bCs/>
                <w:strike/>
                <w:color w:val="FF0000"/>
              </w:rPr>
              <w:t>levanta</w:t>
            </w:r>
            <w:r w:rsidRPr="00DE4152">
              <w:rPr>
                <w:rFonts w:ascii="Bookman Old Style" w:hAnsi="Bookman Old Style" w:cs="Arial"/>
                <w:bCs/>
              </w:rPr>
              <w:t xml:space="preserve"> la edificación y fotografías de la misma.</w:t>
            </w:r>
          </w:p>
          <w:p w:rsidR="007B7496" w:rsidRPr="00DE4152" w:rsidRDefault="007B7496" w:rsidP="007B7496">
            <w:pPr>
              <w:jc w:val="both"/>
              <w:rPr>
                <w:rFonts w:ascii="Bookman Old Style" w:hAnsi="Bookman Old Style" w:cs="Arial"/>
                <w:bCs/>
              </w:rPr>
            </w:pPr>
          </w:p>
          <w:p w:rsidR="007B7496" w:rsidRPr="00E4149D" w:rsidRDefault="007B7496" w:rsidP="007B7496">
            <w:pPr>
              <w:jc w:val="both"/>
              <w:rPr>
                <w:rFonts w:ascii="Bookman Old Style" w:hAnsi="Bookman Old Style" w:cs="Arial"/>
                <w:bCs/>
              </w:rPr>
            </w:pPr>
            <w:r w:rsidRPr="00E4149D">
              <w:rPr>
                <w:rFonts w:ascii="Bookman Old Style" w:hAnsi="Bookman Old Style" w:cs="Arial"/>
                <w:bCs/>
              </w:rPr>
              <w:t xml:space="preserve">Con el cumplimiento de los requisitos y luego de seguir  los procedimientos constantes en la referida resolución administrativa, la Administración Zonal correspondiente conferirá  la licencia de reconocimiento de la edificación existente, </w:t>
            </w:r>
          </w:p>
          <w:p w:rsidR="007B7496" w:rsidRDefault="007B7496" w:rsidP="007B7496">
            <w:pPr>
              <w:jc w:val="both"/>
              <w:rPr>
                <w:rFonts w:ascii="Bookman Old Style" w:hAnsi="Bookman Old Style" w:cs="Arial"/>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7B7496" w:rsidRPr="002541C6" w:rsidRDefault="007B7496" w:rsidP="007B7496">
            <w:pPr>
              <w:jc w:val="both"/>
              <w:rPr>
                <w:rFonts w:ascii="Bookman Old Style" w:hAnsi="Bookman Old Style" w:cs="Arial"/>
                <w:bCs/>
              </w:rPr>
            </w:pPr>
            <w:r w:rsidRPr="00DE4152">
              <w:rPr>
                <w:rFonts w:ascii="Bookman Old Style" w:hAnsi="Bookman Old Style" w:cs="Arial"/>
                <w:b/>
                <w:bCs/>
              </w:rPr>
              <w:t xml:space="preserve">Artículo 11.- </w:t>
            </w:r>
            <w:r w:rsidRPr="00E4149D">
              <w:rPr>
                <w:rFonts w:ascii="Bookman Old Style" w:hAnsi="Bookman Old Style" w:cs="Arial"/>
                <w:b/>
                <w:bCs/>
              </w:rPr>
              <w:t xml:space="preserve">Condiciones mínimas de cumplimiento para declarar en Propiedad Horizontal.- </w:t>
            </w:r>
            <w:r w:rsidRPr="00E4149D">
              <w:rPr>
                <w:rFonts w:ascii="Bookman Old Style" w:hAnsi="Bookman Old Style" w:cs="Arial"/>
                <w:bCs/>
              </w:rPr>
              <w:t>Las edificaciones que hayan obtenido la licencia de reconocimiento</w:t>
            </w:r>
            <w:r>
              <w:rPr>
                <w:rFonts w:ascii="Bookman Old Style" w:hAnsi="Bookman Old Style" w:cs="Arial"/>
                <w:bCs/>
              </w:rPr>
              <w:t xml:space="preserve"> </w:t>
            </w:r>
            <w:r w:rsidRPr="00E4149D">
              <w:rPr>
                <w:rFonts w:ascii="Bookman Old Style" w:hAnsi="Bookman Old Style" w:cs="Arial"/>
                <w:bCs/>
              </w:rPr>
              <w:t>de</w:t>
            </w:r>
            <w:r>
              <w:rPr>
                <w:rFonts w:ascii="Bookman Old Style" w:hAnsi="Bookman Old Style" w:cs="Arial"/>
                <w:bCs/>
              </w:rPr>
              <w:t xml:space="preserve"> </w:t>
            </w:r>
            <w:r w:rsidRPr="002541C6">
              <w:rPr>
                <w:rFonts w:ascii="Bookman Old Style" w:hAnsi="Bookman Old Style" w:cs="Arial"/>
                <w:bCs/>
              </w:rPr>
              <w:t xml:space="preserve">la  edificación existente podrán ser declaradas bajo el régimen de propiedad horizontal siempre que las unidades constructivas a ser declaradas como bienes exclusivos bajo este régimen sean unidades constructivas individualizadas y cuenten con independencia y accesibilidad. </w:t>
            </w:r>
          </w:p>
          <w:p w:rsidR="007B7496" w:rsidRDefault="007B7496" w:rsidP="007B7496">
            <w:pPr>
              <w:jc w:val="both"/>
              <w:rPr>
                <w:rFonts w:ascii="Bookman Old Style" w:hAnsi="Bookman Old Style" w:cs="Arial"/>
                <w:bCs/>
              </w:rPr>
            </w:pPr>
          </w:p>
          <w:p w:rsidR="007B7496" w:rsidRDefault="007B7496" w:rsidP="007B7496">
            <w:pPr>
              <w:jc w:val="both"/>
              <w:rPr>
                <w:rFonts w:ascii="Bookman Old Style" w:hAnsi="Bookman Old Style" w:cs="Arial"/>
                <w:bCs/>
              </w:rPr>
            </w:pPr>
            <w:r w:rsidRPr="00E4149D">
              <w:rPr>
                <w:rFonts w:ascii="Bookman Old Style" w:hAnsi="Bookman Old Style" w:cs="Arial"/>
                <w:bCs/>
              </w:rPr>
              <w:t xml:space="preserve">Los espacios constantes en los planos arquitectónicos reconocidos y </w:t>
            </w:r>
            <w:r w:rsidRPr="00817274">
              <w:rPr>
                <w:rFonts w:ascii="Bookman Old Style" w:hAnsi="Bookman Old Style" w:cs="Arial"/>
                <w:bCs/>
              </w:rPr>
              <w:lastRenderedPageBreak/>
              <w:t xml:space="preserve">declarados </w:t>
            </w:r>
            <w:r w:rsidRPr="00E4149D">
              <w:rPr>
                <w:rFonts w:ascii="Bookman Old Style" w:hAnsi="Bookman Old Style" w:cs="Arial"/>
                <w:bCs/>
              </w:rPr>
              <w:t>como bienes comunales deberán ser accesibles para todos los copropietarios, para el efecto, el peticionario podrá realizar modificaciones funcionales o formales</w:t>
            </w:r>
            <w:r>
              <w:rPr>
                <w:rFonts w:ascii="Bookman Old Style" w:hAnsi="Bookman Old Style" w:cs="Arial"/>
                <w:bCs/>
              </w:rPr>
              <w:t xml:space="preserve"> </w:t>
            </w:r>
            <w:r w:rsidRPr="002541C6">
              <w:rPr>
                <w:rFonts w:ascii="Bookman Old Style" w:hAnsi="Bookman Old Style" w:cs="Arial"/>
                <w:bCs/>
              </w:rPr>
              <w:t>para adecuar estos espacios comunales</w:t>
            </w:r>
            <w:r>
              <w:rPr>
                <w:rFonts w:ascii="Bookman Old Style" w:hAnsi="Bookman Old Style" w:cs="Arial"/>
                <w:bCs/>
                <w:color w:val="0000FF"/>
              </w:rPr>
              <w:t>,</w:t>
            </w:r>
            <w:r w:rsidRPr="00E4149D">
              <w:rPr>
                <w:rFonts w:ascii="Bookman Old Style" w:hAnsi="Bookman Old Style" w:cs="Arial"/>
                <w:bCs/>
              </w:rPr>
              <w:t xml:space="preserve"> a través de intervenciones constructivas menores debidamente autorizadas por el Municipio.</w:t>
            </w:r>
          </w:p>
          <w:p w:rsidR="000049F4" w:rsidRDefault="000049F4" w:rsidP="007B7496">
            <w:pPr>
              <w:jc w:val="both"/>
              <w:rPr>
                <w:rFonts w:ascii="Bookman Old Style" w:hAnsi="Bookman Old Style" w:cs="Arial"/>
                <w:bCs/>
              </w:rPr>
            </w:pPr>
          </w:p>
          <w:p w:rsidR="000049F4" w:rsidRDefault="000049F4" w:rsidP="007B7496">
            <w:pPr>
              <w:jc w:val="both"/>
              <w:rPr>
                <w:rFonts w:ascii="Bookman Old Style" w:hAnsi="Bookman Old Style" w:cs="Arial"/>
                <w:bCs/>
              </w:rPr>
            </w:pPr>
          </w:p>
          <w:p w:rsidR="000049F4" w:rsidRDefault="000049F4" w:rsidP="007B7496">
            <w:pPr>
              <w:jc w:val="both"/>
              <w:rPr>
                <w:rFonts w:ascii="Bookman Old Style" w:hAnsi="Bookman Old Style" w:cs="Arial"/>
                <w:bCs/>
              </w:rPr>
            </w:pPr>
          </w:p>
          <w:p w:rsidR="000049F4" w:rsidRDefault="000049F4" w:rsidP="007B7496">
            <w:pPr>
              <w:jc w:val="both"/>
              <w:rPr>
                <w:rFonts w:ascii="Bookman Old Style" w:hAnsi="Bookman Old Style" w:cs="Arial"/>
                <w:bCs/>
              </w:rPr>
            </w:pPr>
          </w:p>
          <w:p w:rsidR="000049F4" w:rsidRDefault="000049F4" w:rsidP="007B7496">
            <w:pPr>
              <w:jc w:val="both"/>
              <w:rPr>
                <w:rFonts w:ascii="Bookman Old Style" w:hAnsi="Bookman Old Style" w:cs="Arial"/>
                <w:bCs/>
              </w:rPr>
            </w:pPr>
          </w:p>
          <w:p w:rsidR="000049F4" w:rsidRDefault="000049F4" w:rsidP="007B7496">
            <w:pPr>
              <w:jc w:val="both"/>
              <w:rPr>
                <w:rFonts w:ascii="Bookman Old Style" w:hAnsi="Bookman Old Style" w:cs="Arial"/>
                <w:bCs/>
              </w:rPr>
            </w:pPr>
          </w:p>
          <w:p w:rsidR="007B7496" w:rsidRDefault="007B7496" w:rsidP="007B7496">
            <w:pPr>
              <w:jc w:val="both"/>
              <w:rPr>
                <w:rFonts w:ascii="Bookman Old Style" w:hAnsi="Bookman Old Style" w:cs="Arial"/>
                <w:bCs/>
              </w:rPr>
            </w:pPr>
          </w:p>
          <w:p w:rsidR="007B7496" w:rsidRPr="00DE4152" w:rsidRDefault="007B7496" w:rsidP="007B7496">
            <w:pPr>
              <w:jc w:val="both"/>
              <w:rPr>
                <w:rFonts w:ascii="Bookman Old Style" w:hAnsi="Bookman Old Style" w:cs="Arial"/>
                <w:bCs/>
                <w:strike/>
              </w:rPr>
            </w:pPr>
            <w:r w:rsidRPr="00DE4152">
              <w:rPr>
                <w:rFonts w:ascii="Bookman Old Style" w:hAnsi="Bookman Old Style" w:cs="Arial"/>
                <w:b/>
                <w:bCs/>
              </w:rPr>
              <w:t>Artículo 12.- Nulidad de la licencia de reconocimiento.-</w:t>
            </w:r>
            <w:r w:rsidRPr="00DE4152">
              <w:rPr>
                <w:rFonts w:ascii="Bookman Old Style" w:hAnsi="Bookman Old Style" w:cs="Arial"/>
                <w:bCs/>
              </w:rPr>
              <w:t xml:space="preserve"> Los administradores zonales a cuyo conocimiento llegare información</w:t>
            </w:r>
            <w:r>
              <w:rPr>
                <w:rFonts w:ascii="Bookman Old Style" w:hAnsi="Bookman Old Style" w:cs="Arial"/>
                <w:bCs/>
              </w:rPr>
              <w:t xml:space="preserve"> </w:t>
            </w:r>
            <w:r w:rsidRPr="001B08BC">
              <w:rPr>
                <w:rFonts w:ascii="Bookman Old Style" w:hAnsi="Bookman Old Style" w:cs="Arial"/>
                <w:bCs/>
                <w:strike/>
                <w:color w:val="FF0000"/>
              </w:rPr>
              <w:t>que haga suponer</w:t>
            </w:r>
            <w:r w:rsidRPr="00DE4152">
              <w:rPr>
                <w:rFonts w:ascii="Bookman Old Style" w:hAnsi="Bookman Old Style" w:cs="Arial"/>
                <w:bCs/>
              </w:rPr>
              <w:t xml:space="preserve">  </w:t>
            </w:r>
            <w:r w:rsidRPr="001B08BC">
              <w:rPr>
                <w:rFonts w:ascii="Bookman Old Style" w:hAnsi="Bookman Old Style" w:cs="Arial"/>
                <w:bCs/>
                <w:color w:val="0000FF"/>
              </w:rPr>
              <w:t>de</w:t>
            </w:r>
            <w:r>
              <w:rPr>
                <w:rFonts w:ascii="Bookman Old Style" w:hAnsi="Bookman Old Style" w:cs="Arial"/>
                <w:bCs/>
              </w:rPr>
              <w:t xml:space="preserve"> </w:t>
            </w:r>
            <w:r w:rsidRPr="00DE4152">
              <w:rPr>
                <w:rFonts w:ascii="Bookman Old Style" w:hAnsi="Bookman Old Style" w:cs="Arial"/>
                <w:bCs/>
              </w:rPr>
              <w:t xml:space="preserve">que para la concesión de la licencia de reconocimiento el peticionario ha utilizado </w:t>
            </w:r>
            <w:r w:rsidRPr="001B08BC">
              <w:rPr>
                <w:rFonts w:ascii="Bookman Old Style" w:hAnsi="Bookman Old Style" w:cs="Arial"/>
                <w:bCs/>
                <w:strike/>
                <w:color w:val="FF0000"/>
              </w:rPr>
              <w:t>información</w:t>
            </w:r>
            <w:r w:rsidRPr="00DE4152">
              <w:rPr>
                <w:rFonts w:ascii="Bookman Old Style" w:hAnsi="Bookman Old Style" w:cs="Arial"/>
                <w:bCs/>
              </w:rPr>
              <w:t xml:space="preserve"> </w:t>
            </w:r>
            <w:r>
              <w:rPr>
                <w:rFonts w:ascii="Bookman Old Style" w:hAnsi="Bookman Old Style" w:cs="Arial"/>
                <w:bCs/>
              </w:rPr>
              <w:t xml:space="preserve">documentación irreal, </w:t>
            </w:r>
            <w:r w:rsidRPr="0057051A">
              <w:rPr>
                <w:rFonts w:ascii="Bookman Old Style" w:hAnsi="Bookman Old Style" w:cs="Arial"/>
                <w:bCs/>
                <w:color w:val="0000FF"/>
              </w:rPr>
              <w:t>la autoridad otorgante remitirá al ente de control competente</w:t>
            </w:r>
            <w:r>
              <w:rPr>
                <w:rFonts w:ascii="Bookman Old Style" w:hAnsi="Bookman Old Style" w:cs="Arial"/>
                <w:bCs/>
                <w:color w:val="0000FF"/>
              </w:rPr>
              <w:t xml:space="preserve"> a fin de que se realice la verificación pertinente, a efectos de determinarse si procede o no a </w:t>
            </w:r>
            <w:r>
              <w:rPr>
                <w:rFonts w:ascii="Bookman Old Style" w:hAnsi="Bookman Old Style" w:cs="Arial"/>
                <w:bCs/>
              </w:rPr>
              <w:t xml:space="preserve"> </w:t>
            </w:r>
            <w:r w:rsidRPr="0057051A">
              <w:rPr>
                <w:rFonts w:ascii="Bookman Old Style" w:hAnsi="Bookman Old Style" w:cs="Arial"/>
                <w:bCs/>
                <w:strike/>
                <w:color w:val="FF0000"/>
              </w:rPr>
              <w:t>falsa que induzca a la autoridad otorgante</w:t>
            </w:r>
            <w:r>
              <w:rPr>
                <w:rFonts w:ascii="Bookman Old Style" w:hAnsi="Bookman Old Style" w:cs="Arial"/>
                <w:bCs/>
              </w:rPr>
              <w:t xml:space="preserve"> </w:t>
            </w:r>
            <w:r w:rsidRPr="001B08BC">
              <w:rPr>
                <w:rFonts w:ascii="Bookman Old Style" w:hAnsi="Bookman Old Style" w:cs="Arial"/>
                <w:bCs/>
                <w:color w:val="FF0000"/>
              </w:rPr>
              <w:t xml:space="preserve"> </w:t>
            </w:r>
            <w:r w:rsidRPr="001B08BC">
              <w:rPr>
                <w:rFonts w:ascii="Bookman Old Style" w:hAnsi="Bookman Old Style" w:cs="Arial"/>
                <w:bCs/>
                <w:strike/>
                <w:color w:val="FF0000"/>
              </w:rPr>
              <w:t xml:space="preserve">a considerar la existencia de condiciones </w:t>
            </w:r>
            <w:r w:rsidRPr="0057051A">
              <w:rPr>
                <w:rFonts w:ascii="Bookman Old Style" w:hAnsi="Bookman Old Style" w:cs="Arial"/>
                <w:bCs/>
                <w:color w:val="FF0000"/>
              </w:rPr>
              <w:t xml:space="preserve">de habitabilidad o </w:t>
            </w:r>
            <w:r w:rsidRPr="0057051A">
              <w:rPr>
                <w:rFonts w:ascii="Bookman Old Style" w:hAnsi="Bookman Old Style" w:cs="Arial"/>
                <w:bCs/>
                <w:strike/>
                <w:color w:val="FF0000"/>
              </w:rPr>
              <w:t>que haya servido de fundamento para considerar que el caso particular accede al reconocimiento, deberá</w:t>
            </w:r>
            <w:r w:rsidRPr="00DE4152">
              <w:rPr>
                <w:rFonts w:ascii="Bookman Old Style" w:hAnsi="Bookman Old Style" w:cs="Arial"/>
                <w:bCs/>
              </w:rPr>
              <w:t xml:space="preserve"> declarar</w:t>
            </w:r>
            <w:r>
              <w:rPr>
                <w:rFonts w:ascii="Bookman Old Style" w:hAnsi="Bookman Old Style" w:cs="Arial"/>
                <w:bCs/>
              </w:rPr>
              <w:t xml:space="preserve"> </w:t>
            </w:r>
            <w:r w:rsidRPr="00D40D2D">
              <w:rPr>
                <w:rFonts w:ascii="Bookman Old Style" w:hAnsi="Bookman Old Style" w:cs="Arial"/>
                <w:bCs/>
                <w:color w:val="0000FF"/>
              </w:rPr>
              <w:t>por parte de la Administración Zonal correspondiente</w:t>
            </w:r>
            <w:r w:rsidRPr="00DE4152">
              <w:rPr>
                <w:rFonts w:ascii="Bookman Old Style" w:hAnsi="Bookman Old Style" w:cs="Arial"/>
                <w:bCs/>
              </w:rPr>
              <w:t xml:space="preserve"> la nulidad de la Licencia, no sin antes conferir al propietario el derecho al debido proceso, sin perjuicio de las acciones legales y sanciones a que hubiera lugar. </w:t>
            </w:r>
          </w:p>
          <w:p w:rsidR="007B7496" w:rsidRPr="00DE4152" w:rsidRDefault="007B7496" w:rsidP="007B7496">
            <w:pPr>
              <w:jc w:val="both"/>
              <w:rPr>
                <w:rFonts w:ascii="Bookman Old Style" w:hAnsi="Bookman Old Style" w:cs="Arial"/>
                <w:bCs/>
              </w:rPr>
            </w:pPr>
          </w:p>
          <w:p w:rsidR="007B7496" w:rsidRPr="00E4149D" w:rsidRDefault="007B7496" w:rsidP="007B7496">
            <w:pPr>
              <w:jc w:val="both"/>
              <w:rPr>
                <w:rFonts w:ascii="Bookman Old Style" w:hAnsi="Bookman Old Style" w:cs="Arial"/>
                <w:bCs/>
              </w:rPr>
            </w:pPr>
            <w:r w:rsidRPr="00DE4152">
              <w:rPr>
                <w:rFonts w:ascii="Bookman Old Style" w:hAnsi="Bookman Old Style" w:cs="Arial"/>
                <w:b/>
                <w:bCs/>
              </w:rPr>
              <w:t>Artículo 13</w:t>
            </w:r>
            <w:r w:rsidRPr="00817274">
              <w:rPr>
                <w:rFonts w:ascii="Bookman Old Style" w:hAnsi="Bookman Old Style" w:cs="Arial"/>
                <w:b/>
                <w:bCs/>
                <w:color w:val="0000FF"/>
              </w:rPr>
              <w:t>.-</w:t>
            </w:r>
            <w:r w:rsidRPr="005B6DC6">
              <w:rPr>
                <w:rFonts w:ascii="Bookman Old Style" w:hAnsi="Bookman Old Style" w:cs="Arial"/>
                <w:b/>
                <w:bCs/>
              </w:rPr>
              <w:t xml:space="preserve"> Responsabilidad por edificación.-</w:t>
            </w:r>
            <w:r w:rsidRPr="00E4149D">
              <w:rPr>
                <w:rFonts w:ascii="Bookman Old Style" w:hAnsi="Bookman Old Style" w:cs="Arial"/>
                <w:bCs/>
              </w:rPr>
              <w:t xml:space="preserve"> El reconocimiento</w:t>
            </w:r>
            <w:r>
              <w:rPr>
                <w:rFonts w:ascii="Bookman Old Style" w:hAnsi="Bookman Old Style" w:cs="Arial"/>
                <w:bCs/>
              </w:rPr>
              <w:t xml:space="preserve"> </w:t>
            </w:r>
            <w:r w:rsidRPr="00E4149D">
              <w:rPr>
                <w:rFonts w:ascii="Bookman Old Style" w:hAnsi="Bookman Old Style" w:cs="Arial"/>
                <w:bCs/>
              </w:rPr>
              <w:t xml:space="preserve">de las edificaciones existentes no implica bajo ningún concepto aprobación de su proceso constructivo, calidad o cantidad de los materiales utilizados en la edificación, las </w:t>
            </w:r>
            <w:r w:rsidRPr="002541C6">
              <w:rPr>
                <w:rFonts w:ascii="Bookman Old Style" w:hAnsi="Bookman Old Style" w:cs="Arial"/>
                <w:bCs/>
              </w:rPr>
              <w:t xml:space="preserve">características estructurales, sismo resistentes, de seguridad o la calidad del suelo donde se encuentra implantada la edificación, por lo  tanto, las condiciones arquitectónicas, estructurales, sismo resistentes, constructivas y de seguridad de la edificación serán de única y </w:t>
            </w:r>
            <w:r w:rsidRPr="002541C6">
              <w:rPr>
                <w:rFonts w:ascii="Bookman Old Style" w:hAnsi="Bookman Old Style" w:cs="Arial"/>
                <w:bCs/>
              </w:rPr>
              <w:lastRenderedPageBreak/>
              <w:t>exclusiva responsa</w:t>
            </w:r>
            <w:r>
              <w:rPr>
                <w:rFonts w:ascii="Bookman Old Style" w:hAnsi="Bookman Old Style" w:cs="Arial"/>
                <w:bCs/>
              </w:rPr>
              <w:t xml:space="preserve">bilidad del propietario; </w:t>
            </w:r>
            <w:r w:rsidRPr="007C09C3">
              <w:rPr>
                <w:rFonts w:ascii="Bookman Old Style" w:hAnsi="Bookman Old Style" w:cs="Arial"/>
                <w:bCs/>
                <w:highlight w:val="yellow"/>
              </w:rPr>
              <w:t>además el propietario se compromete a ejecutar todas las medidas de protección y seguridad a efectos de evitar accidentes si la edificación se encuentra cercana a redes eléctricas</w:t>
            </w:r>
            <w:r>
              <w:rPr>
                <w:rFonts w:ascii="Bookman Old Style" w:hAnsi="Bookman Old Style" w:cs="Arial"/>
                <w:bCs/>
              </w:rPr>
              <w:t xml:space="preserve">, </w:t>
            </w:r>
            <w:r w:rsidRPr="002541C6">
              <w:rPr>
                <w:rFonts w:ascii="Bookman Old Style" w:hAnsi="Bookman Old Style" w:cs="Arial"/>
                <w:bCs/>
              </w:rPr>
              <w:t>razón por la cual, el Municipio de Quito queda exento de toda responsabilidad, civil, penal, administrativa o de cualquier otra naturaleza, directa o de terceros, frente a eventualidades con las edificaciones reconocidas, ya que el proceso de reconocimiento  admite y acceden únicamente  las edificaciones que fueron realizadas sin contar con permisos o licencias de construcción y bajo riesgo y respon</w:t>
            </w:r>
            <w:r>
              <w:rPr>
                <w:rFonts w:ascii="Bookman Old Style" w:hAnsi="Bookman Old Style" w:cs="Arial"/>
                <w:bCs/>
              </w:rPr>
              <w:t>sabilidad de sus propietarios.</w:t>
            </w:r>
          </w:p>
          <w:p w:rsidR="007B7496" w:rsidRDefault="007B7496" w:rsidP="007B7496">
            <w:pPr>
              <w:jc w:val="both"/>
              <w:rPr>
                <w:rFonts w:ascii="Bookman Old Style" w:hAnsi="Bookman Old Style" w:cs="Arial"/>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7B7496" w:rsidRPr="002541C6" w:rsidRDefault="007B7496" w:rsidP="007B7496">
            <w:pPr>
              <w:jc w:val="both"/>
              <w:rPr>
                <w:rFonts w:ascii="Bookman Old Style" w:hAnsi="Bookman Old Style" w:cs="Arial"/>
                <w:bCs/>
              </w:rPr>
            </w:pPr>
            <w:r w:rsidRPr="00DE4152">
              <w:rPr>
                <w:rFonts w:ascii="Bookman Old Style" w:hAnsi="Bookman Old Style" w:cs="Arial"/>
                <w:b/>
                <w:bCs/>
              </w:rPr>
              <w:t xml:space="preserve">Artículo 14.- </w:t>
            </w:r>
            <w:r w:rsidRPr="002541C6">
              <w:rPr>
                <w:rFonts w:ascii="Bookman Old Style" w:hAnsi="Bookman Old Style" w:cs="Arial"/>
                <w:b/>
                <w:bCs/>
              </w:rPr>
              <w:t xml:space="preserve">Valor a pagar por la licencia de reconocimiento de edificaciones existentes.- </w:t>
            </w:r>
            <w:r w:rsidRPr="002541C6">
              <w:rPr>
                <w:rFonts w:ascii="Bookman Old Style" w:hAnsi="Bookman Old Style" w:cs="Arial"/>
                <w:bCs/>
              </w:rPr>
              <w:t>Para la obtención de la licencia de reconocimiento de edificaciones existentes se aplicará las siguientes fórmulas que se expresan a continuación:</w:t>
            </w:r>
          </w:p>
          <w:p w:rsidR="007B7496" w:rsidRPr="002541C6" w:rsidRDefault="007B7496" w:rsidP="007B7496">
            <w:pPr>
              <w:jc w:val="both"/>
              <w:rPr>
                <w:rFonts w:ascii="Bookman Old Style" w:hAnsi="Bookman Old Style" w:cs="Arial"/>
                <w:bCs/>
              </w:rPr>
            </w:pPr>
          </w:p>
          <w:p w:rsidR="007B7496" w:rsidRPr="002541C6" w:rsidRDefault="007B7496" w:rsidP="007B7496">
            <w:pPr>
              <w:jc w:val="both"/>
              <w:rPr>
                <w:rFonts w:ascii="Bookman Old Style" w:hAnsi="Bookman Old Style" w:cs="Arial"/>
                <w:bCs/>
              </w:rPr>
            </w:pPr>
            <w:r w:rsidRPr="002541C6">
              <w:rPr>
                <w:rFonts w:ascii="Bookman Old Style" w:hAnsi="Bookman Old Style" w:cs="Arial"/>
                <w:b/>
                <w:bCs/>
              </w:rPr>
              <w:t>LMUREE</w:t>
            </w:r>
            <w:r w:rsidRPr="002541C6">
              <w:rPr>
                <w:rFonts w:ascii="Bookman Old Style" w:hAnsi="Bookman Old Style" w:cs="Arial"/>
                <w:b/>
                <w:bCs/>
                <w:vertAlign w:val="subscript"/>
              </w:rPr>
              <w:t xml:space="preserve"> </w:t>
            </w:r>
            <w:r w:rsidRPr="002541C6">
              <w:rPr>
                <w:rFonts w:ascii="Bookman Old Style" w:hAnsi="Bookman Old Style" w:cs="Arial"/>
                <w:b/>
                <w:bCs/>
              </w:rPr>
              <w:t>1:</w:t>
            </w:r>
            <w:r w:rsidRPr="002541C6">
              <w:rPr>
                <w:rFonts w:ascii="Bookman Old Style" w:hAnsi="Bookman Old Style" w:cs="Arial"/>
                <w:bCs/>
              </w:rPr>
              <w:t xml:space="preserve"> Para edificaciones existentes que se encuentran dentro del área máxima de construcción permitida por la zonificación vigente para el sector se aplicará la fórmula siguiente:</w:t>
            </w:r>
          </w:p>
          <w:p w:rsidR="007B7496" w:rsidRDefault="007B7496" w:rsidP="007B7496">
            <w:pPr>
              <w:jc w:val="both"/>
              <w:rPr>
                <w:rFonts w:ascii="Bookman Old Style" w:hAnsi="Bookman Old Style" w:cs="Arial"/>
                <w:bCs/>
              </w:rPr>
            </w:pPr>
          </w:p>
          <w:p w:rsidR="007B7496" w:rsidRPr="002541C6" w:rsidRDefault="007B7496" w:rsidP="007B7496">
            <w:pPr>
              <w:jc w:val="both"/>
              <w:rPr>
                <w:rFonts w:ascii="Bookman Old Style" w:hAnsi="Bookman Old Style" w:cs="Arial"/>
                <w:bCs/>
              </w:rPr>
            </w:pPr>
          </w:p>
          <w:p w:rsidR="007B7496" w:rsidRPr="002541C6" w:rsidRDefault="007B7496" w:rsidP="007B7496">
            <w:pPr>
              <w:jc w:val="center"/>
              <w:rPr>
                <w:rFonts w:ascii="Bookman Old Style" w:hAnsi="Bookman Old Style" w:cs="Arial"/>
                <w:b/>
                <w:bCs/>
                <w:lang w:val="en-US"/>
              </w:rPr>
            </w:pPr>
            <w:r w:rsidRPr="002541C6">
              <w:rPr>
                <w:rFonts w:ascii="Bookman Old Style" w:hAnsi="Bookman Old Style" w:cs="Arial"/>
                <w:b/>
                <w:bCs/>
                <w:lang w:val="en-US"/>
              </w:rPr>
              <w:t>LMUREE 1 = AB1 x C1 x F1</w:t>
            </w:r>
          </w:p>
          <w:p w:rsidR="007B7496" w:rsidRPr="002541C6" w:rsidRDefault="007B7496" w:rsidP="007B7496">
            <w:pPr>
              <w:jc w:val="both"/>
              <w:rPr>
                <w:rFonts w:ascii="Bookman Old Style" w:hAnsi="Bookman Old Style" w:cs="Arial"/>
                <w:bCs/>
                <w:lang w:val="en-US"/>
              </w:rPr>
            </w:pPr>
          </w:p>
          <w:p w:rsidR="007B7496" w:rsidRPr="002541C6" w:rsidRDefault="007B7496" w:rsidP="007B7496">
            <w:pPr>
              <w:jc w:val="both"/>
              <w:rPr>
                <w:rFonts w:ascii="Bookman Old Style" w:hAnsi="Bookman Old Style" w:cs="Arial"/>
                <w:bCs/>
              </w:rPr>
            </w:pPr>
            <w:r w:rsidRPr="002541C6">
              <w:rPr>
                <w:rFonts w:ascii="Bookman Old Style" w:hAnsi="Bookman Old Style" w:cs="Arial"/>
                <w:bCs/>
              </w:rPr>
              <w:t>A1= Área bruta total de construcción a ser reconocida hasta el máximo permitido por la zonificación vigente (COS total).</w:t>
            </w:r>
          </w:p>
          <w:p w:rsidR="007B7496" w:rsidRPr="002541C6" w:rsidRDefault="007B7496" w:rsidP="007B7496">
            <w:pPr>
              <w:jc w:val="both"/>
              <w:rPr>
                <w:rFonts w:ascii="Bookman Old Style" w:hAnsi="Bookman Old Style" w:cs="Arial"/>
                <w:bCs/>
              </w:rPr>
            </w:pPr>
          </w:p>
          <w:p w:rsidR="007B7496" w:rsidRPr="002541C6" w:rsidRDefault="007B7496" w:rsidP="007B7496">
            <w:pPr>
              <w:jc w:val="both"/>
              <w:rPr>
                <w:rFonts w:ascii="Bookman Old Style" w:hAnsi="Bookman Old Style" w:cs="Arial"/>
                <w:bCs/>
              </w:rPr>
            </w:pPr>
            <w:r w:rsidRPr="002541C6">
              <w:rPr>
                <w:rFonts w:ascii="Bookman Old Style" w:hAnsi="Bookman Old Style" w:cs="Arial"/>
                <w:bCs/>
              </w:rPr>
              <w:t>C1= Costo del metro (m2) cuadrado de construcción determinado por la instancia competente municipal.</w:t>
            </w:r>
          </w:p>
          <w:p w:rsidR="007B7496" w:rsidRPr="002541C6" w:rsidRDefault="007B7496" w:rsidP="007B7496">
            <w:pPr>
              <w:jc w:val="both"/>
              <w:rPr>
                <w:rFonts w:ascii="Bookman Old Style" w:hAnsi="Bookman Old Style" w:cs="Arial"/>
                <w:bCs/>
              </w:rPr>
            </w:pPr>
          </w:p>
          <w:p w:rsidR="007B7496" w:rsidRDefault="007B7496" w:rsidP="007B7496">
            <w:pPr>
              <w:jc w:val="both"/>
              <w:rPr>
                <w:rFonts w:ascii="Bookman Old Style" w:hAnsi="Bookman Old Style" w:cs="Arial"/>
                <w:bCs/>
              </w:rPr>
            </w:pPr>
            <w:r w:rsidRPr="002541C6">
              <w:rPr>
                <w:rFonts w:ascii="Bookman Old Style" w:hAnsi="Bookman Old Style" w:cs="Arial"/>
                <w:bCs/>
              </w:rPr>
              <w:t>F1= Factor diferencial determinado de acuerdo al siguiente cuadro:</w:t>
            </w:r>
          </w:p>
          <w:p w:rsidR="000049F4" w:rsidRDefault="000049F4" w:rsidP="007B7496">
            <w:pPr>
              <w:jc w:val="both"/>
              <w:rPr>
                <w:rFonts w:ascii="Bookman Old Style" w:hAnsi="Bookman Old Style" w:cs="Arial"/>
                <w:bCs/>
              </w:rPr>
            </w:pPr>
          </w:p>
          <w:p w:rsidR="000049F4" w:rsidRDefault="000049F4" w:rsidP="007B7496">
            <w:pPr>
              <w:jc w:val="both"/>
              <w:rPr>
                <w:rFonts w:ascii="Bookman Old Style" w:hAnsi="Bookman Old Style" w:cs="Arial"/>
                <w:bCs/>
              </w:rPr>
            </w:pPr>
          </w:p>
          <w:p w:rsidR="000049F4" w:rsidRDefault="000049F4" w:rsidP="007B7496">
            <w:pPr>
              <w:jc w:val="both"/>
              <w:rPr>
                <w:rFonts w:ascii="Bookman Old Style" w:hAnsi="Bookman Old Style" w:cs="Arial"/>
                <w:bCs/>
              </w:rPr>
            </w:pPr>
          </w:p>
          <w:p w:rsidR="000049F4" w:rsidRDefault="000049F4" w:rsidP="007B7496">
            <w:pPr>
              <w:jc w:val="both"/>
              <w:rPr>
                <w:rFonts w:ascii="Bookman Old Style" w:hAnsi="Bookman Old Style" w:cs="Arial"/>
                <w:bCs/>
              </w:rPr>
            </w:pPr>
          </w:p>
          <w:p w:rsidR="000049F4" w:rsidRDefault="000049F4" w:rsidP="007B7496">
            <w:pPr>
              <w:jc w:val="both"/>
              <w:rPr>
                <w:rFonts w:ascii="Bookman Old Style" w:hAnsi="Bookman Old Style" w:cs="Arial"/>
                <w:bCs/>
              </w:rPr>
            </w:pPr>
          </w:p>
          <w:p w:rsidR="000049F4" w:rsidRPr="002541C6" w:rsidRDefault="000049F4" w:rsidP="007B7496">
            <w:pPr>
              <w:jc w:val="both"/>
              <w:rPr>
                <w:rFonts w:ascii="Bookman Old Style" w:hAnsi="Bookman Old Style" w:cs="Arial"/>
                <w:bCs/>
              </w:rPr>
            </w:pPr>
          </w:p>
          <w:p w:rsidR="007B7496" w:rsidRPr="002541C6" w:rsidRDefault="007B7496" w:rsidP="007B7496">
            <w:pPr>
              <w:jc w:val="both"/>
              <w:rPr>
                <w:rFonts w:ascii="Bookman Old Style" w:hAnsi="Bookman Old Style" w:cs="Arial"/>
                <w:bCs/>
              </w:rPr>
            </w:pPr>
          </w:p>
          <w:tbl>
            <w:tblPr>
              <w:tblStyle w:val="Tablaconcuadrcula"/>
              <w:tblW w:w="0" w:type="auto"/>
              <w:tblInd w:w="1363" w:type="dxa"/>
              <w:tblLook w:val="04A0" w:firstRow="1" w:lastRow="0" w:firstColumn="1" w:lastColumn="0" w:noHBand="0" w:noVBand="1"/>
            </w:tblPr>
            <w:tblGrid>
              <w:gridCol w:w="4110"/>
              <w:gridCol w:w="1699"/>
            </w:tblGrid>
            <w:tr w:rsidR="007B7496" w:rsidRPr="002541C6" w:rsidTr="00620334">
              <w:tc>
                <w:tcPr>
                  <w:tcW w:w="0" w:type="auto"/>
                  <w:vAlign w:val="center"/>
                </w:tcPr>
                <w:p w:rsidR="007B7496" w:rsidRPr="002541C6" w:rsidRDefault="007B7496" w:rsidP="007B7496">
                  <w:pPr>
                    <w:jc w:val="center"/>
                    <w:rPr>
                      <w:rFonts w:ascii="Bookman Old Style" w:hAnsi="Bookman Old Style" w:cs="Arial"/>
                      <w:b/>
                      <w:bCs/>
                    </w:rPr>
                  </w:pPr>
                  <w:r w:rsidRPr="002541C6">
                    <w:rPr>
                      <w:rFonts w:ascii="Bookman Old Style" w:hAnsi="Bookman Old Style" w:cs="Arial"/>
                      <w:b/>
                      <w:bCs/>
                    </w:rPr>
                    <w:t>ÁREA BRUTA DE CONSTRUCCIÓN</w:t>
                  </w:r>
                </w:p>
              </w:tc>
              <w:tc>
                <w:tcPr>
                  <w:tcW w:w="0" w:type="auto"/>
                  <w:vAlign w:val="center"/>
                </w:tcPr>
                <w:p w:rsidR="007B7496" w:rsidRPr="002541C6" w:rsidRDefault="007B7496" w:rsidP="007B7496">
                  <w:pPr>
                    <w:jc w:val="center"/>
                    <w:rPr>
                      <w:rFonts w:ascii="Bookman Old Style" w:hAnsi="Bookman Old Style" w:cs="Arial"/>
                      <w:b/>
                      <w:bCs/>
                    </w:rPr>
                  </w:pPr>
                  <w:r w:rsidRPr="002541C6">
                    <w:rPr>
                      <w:rFonts w:ascii="Bookman Old Style" w:hAnsi="Bookman Old Style" w:cs="Arial"/>
                      <w:b/>
                      <w:bCs/>
                    </w:rPr>
                    <w:t>FACTOR (F1)</w:t>
                  </w:r>
                </w:p>
              </w:tc>
            </w:tr>
            <w:tr w:rsidR="007B7496" w:rsidRPr="002541C6" w:rsidTr="00620334">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1 - 120</w:t>
                  </w:r>
                </w:p>
              </w:tc>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0.9 x 1000</w:t>
                  </w:r>
                </w:p>
              </w:tc>
            </w:tr>
            <w:tr w:rsidR="007B7496" w:rsidRPr="002541C6" w:rsidTr="00620334">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121 - 240</w:t>
                  </w:r>
                </w:p>
              </w:tc>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1.8 x 1000</w:t>
                  </w:r>
                </w:p>
              </w:tc>
            </w:tr>
            <w:tr w:rsidR="007B7496" w:rsidRPr="002541C6" w:rsidTr="00620334">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241 - 600</w:t>
                  </w:r>
                </w:p>
              </w:tc>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2.4 x 1000</w:t>
                  </w:r>
                </w:p>
              </w:tc>
            </w:tr>
            <w:tr w:rsidR="007B7496" w:rsidRPr="002541C6" w:rsidTr="00620334">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lastRenderedPageBreak/>
                    <w:t>600 en adelante</w:t>
                  </w:r>
                </w:p>
              </w:tc>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3.6 x 1000</w:t>
                  </w:r>
                </w:p>
              </w:tc>
            </w:tr>
          </w:tbl>
          <w:p w:rsidR="007B7496" w:rsidRPr="002541C6" w:rsidRDefault="007B7496" w:rsidP="007B7496">
            <w:pPr>
              <w:jc w:val="both"/>
              <w:rPr>
                <w:rFonts w:ascii="Bookman Old Style" w:hAnsi="Bookman Old Style" w:cs="Arial"/>
                <w:bCs/>
              </w:rPr>
            </w:pPr>
          </w:p>
          <w:p w:rsidR="007B7496" w:rsidRPr="002541C6" w:rsidRDefault="007B7496" w:rsidP="007B7496">
            <w:pPr>
              <w:jc w:val="both"/>
              <w:rPr>
                <w:rFonts w:ascii="Bookman Old Style" w:hAnsi="Bookman Old Style" w:cs="Arial"/>
                <w:bCs/>
              </w:rPr>
            </w:pPr>
          </w:p>
          <w:p w:rsidR="007B7496" w:rsidRPr="009F4FA3" w:rsidRDefault="007B7496" w:rsidP="007B7496">
            <w:pPr>
              <w:jc w:val="both"/>
              <w:rPr>
                <w:rFonts w:ascii="Bookman Old Style" w:hAnsi="Bookman Old Style" w:cs="Arial"/>
                <w:bCs/>
                <w:color w:val="0000FF"/>
              </w:rPr>
            </w:pPr>
            <w:r w:rsidRPr="002541C6">
              <w:rPr>
                <w:rFonts w:ascii="Bookman Old Style" w:hAnsi="Bookman Old Style" w:cs="Arial"/>
                <w:b/>
                <w:bCs/>
              </w:rPr>
              <w:t>L</w:t>
            </w:r>
            <w:r>
              <w:rPr>
                <w:rFonts w:ascii="Bookman Old Style" w:hAnsi="Bookman Old Style" w:cs="Arial"/>
                <w:b/>
                <w:bCs/>
              </w:rPr>
              <w:t>MU</w:t>
            </w:r>
            <w:r w:rsidRPr="002541C6">
              <w:rPr>
                <w:rFonts w:ascii="Bookman Old Style" w:hAnsi="Bookman Old Style" w:cs="Arial"/>
                <w:b/>
                <w:bCs/>
              </w:rPr>
              <w:t>REE</w:t>
            </w:r>
            <w:r w:rsidRPr="002541C6">
              <w:rPr>
                <w:rFonts w:ascii="Bookman Old Style" w:hAnsi="Bookman Old Style" w:cs="Arial"/>
                <w:b/>
                <w:bCs/>
                <w:vertAlign w:val="subscript"/>
              </w:rPr>
              <w:t xml:space="preserve"> </w:t>
            </w:r>
            <w:r w:rsidRPr="002541C6">
              <w:rPr>
                <w:rFonts w:ascii="Bookman Old Style" w:hAnsi="Bookman Old Style" w:cs="Arial"/>
                <w:b/>
                <w:bCs/>
              </w:rPr>
              <w:t>2:</w:t>
            </w:r>
            <w:r w:rsidRPr="002541C6">
              <w:rPr>
                <w:rFonts w:ascii="Bookman Old Style" w:hAnsi="Bookman Old Style" w:cs="Arial"/>
                <w:bCs/>
              </w:rPr>
              <w:t xml:space="preserve"> El siguiente cálculo se aplica para edificaciones existentes </w:t>
            </w:r>
            <w:r w:rsidRPr="00862984">
              <w:rPr>
                <w:rFonts w:ascii="Bookman Old Style" w:hAnsi="Bookman Old Style" w:cs="Arial"/>
                <w:color w:val="0000FF"/>
              </w:rPr>
              <w:t>con voladizos que sobrepasen las dimensiones especificadas en la normativa vigente,</w:t>
            </w:r>
            <w:r>
              <w:rPr>
                <w:rFonts w:ascii="Bookman Old Style" w:hAnsi="Bookman Old Style" w:cs="Arial"/>
                <w:color w:val="000000" w:themeColor="text1"/>
              </w:rPr>
              <w:t xml:space="preserve"> </w:t>
            </w:r>
            <w:r w:rsidRPr="00862984">
              <w:rPr>
                <w:rFonts w:ascii="Bookman Old Style" w:hAnsi="Bookman Old Style" w:cs="Arial"/>
                <w:color w:val="0000FF"/>
              </w:rPr>
              <w:t>edificaciones</w:t>
            </w:r>
            <w:r w:rsidRPr="00E00DCA">
              <w:rPr>
                <w:rFonts w:ascii="Bookman Old Style" w:hAnsi="Bookman Old Style" w:cs="Arial"/>
                <w:color w:val="000000" w:themeColor="text1"/>
              </w:rPr>
              <w:t xml:space="preserve"> </w:t>
            </w:r>
            <w:r>
              <w:rPr>
                <w:rFonts w:ascii="Bookman Old Style" w:hAnsi="Bookman Old Style" w:cs="Arial"/>
                <w:color w:val="0000FF"/>
              </w:rPr>
              <w:t>que se encuentran ocupando</w:t>
            </w:r>
            <w:r w:rsidRPr="00862984">
              <w:rPr>
                <w:rFonts w:ascii="Bookman Old Style" w:hAnsi="Bookman Old Style" w:cs="Arial"/>
                <w:color w:val="0000FF"/>
              </w:rPr>
              <w:t xml:space="preserve"> las áreas afectadas</w:t>
            </w:r>
            <w:r>
              <w:rPr>
                <w:rFonts w:ascii="Bookman Old Style" w:hAnsi="Bookman Old Style" w:cs="Arial"/>
                <w:color w:val="0000FF"/>
              </w:rPr>
              <w:t xml:space="preserve"> por radios de curvatura y trazados viales aprobados por el Concejo Metropolitano, y </w:t>
            </w:r>
            <w:proofErr w:type="spellStart"/>
            <w:r>
              <w:rPr>
                <w:rFonts w:ascii="Bookman Old Style" w:hAnsi="Bookman Old Style" w:cs="Arial"/>
                <w:color w:val="0000FF"/>
              </w:rPr>
              <w:t>edificaciónes</w:t>
            </w:r>
            <w:proofErr w:type="spellEnd"/>
            <w:r>
              <w:rPr>
                <w:rFonts w:ascii="Bookman Old Style" w:hAnsi="Bookman Old Style" w:cs="Arial"/>
                <w:color w:val="0000FF"/>
              </w:rPr>
              <w:t xml:space="preserve"> </w:t>
            </w:r>
            <w:r w:rsidRPr="009F4FA3">
              <w:rPr>
                <w:rFonts w:ascii="Bookman Old Style" w:hAnsi="Bookman Old Style" w:cs="Arial"/>
                <w:bCs/>
              </w:rPr>
              <w:t>que superan el área de construcción permitida, es decir que estén sobre el límite permitido por la zonificación vigente</w:t>
            </w:r>
            <w:r w:rsidRPr="002541C6">
              <w:rPr>
                <w:rFonts w:ascii="Bookman Old Style" w:hAnsi="Bookman Old Style" w:cs="Arial"/>
                <w:bCs/>
              </w:rPr>
              <w:t xml:space="preserve"> se aplicará la fórmula siguiente:</w:t>
            </w:r>
          </w:p>
          <w:p w:rsidR="007B7496" w:rsidRPr="002541C6" w:rsidRDefault="007B7496" w:rsidP="007B7496">
            <w:pPr>
              <w:jc w:val="both"/>
              <w:rPr>
                <w:rFonts w:ascii="Bookman Old Style" w:hAnsi="Bookman Old Style" w:cs="Arial"/>
                <w:bCs/>
              </w:rPr>
            </w:pPr>
          </w:p>
          <w:p w:rsidR="007B7496" w:rsidRPr="002541C6" w:rsidRDefault="007B7496" w:rsidP="007B7496">
            <w:pPr>
              <w:jc w:val="both"/>
              <w:rPr>
                <w:rFonts w:ascii="Bookman Old Style" w:hAnsi="Bookman Old Style" w:cs="Arial"/>
                <w:bCs/>
              </w:rPr>
            </w:pPr>
          </w:p>
          <w:p w:rsidR="007B7496" w:rsidRPr="002541C6" w:rsidRDefault="007B7496" w:rsidP="007B7496">
            <w:pPr>
              <w:jc w:val="center"/>
              <w:rPr>
                <w:rFonts w:ascii="Bookman Old Style" w:hAnsi="Bookman Old Style" w:cs="Arial"/>
                <w:b/>
                <w:bCs/>
                <w:lang w:val="en-US"/>
              </w:rPr>
            </w:pPr>
            <w:r w:rsidRPr="002541C6">
              <w:rPr>
                <w:rFonts w:ascii="Bookman Old Style" w:hAnsi="Bookman Old Style" w:cs="Arial"/>
                <w:b/>
                <w:bCs/>
                <w:lang w:val="en-US"/>
              </w:rPr>
              <w:t>LMUREE 2 = AB2 x C2 x F2</w:t>
            </w:r>
          </w:p>
          <w:p w:rsidR="007B7496" w:rsidRDefault="007B7496" w:rsidP="007B7496">
            <w:pPr>
              <w:jc w:val="both"/>
              <w:rPr>
                <w:rFonts w:ascii="Bookman Old Style" w:hAnsi="Bookman Old Style" w:cs="Arial"/>
                <w:bCs/>
                <w:lang w:val="en-US"/>
              </w:rPr>
            </w:pPr>
          </w:p>
          <w:p w:rsidR="000049F4" w:rsidRPr="002541C6" w:rsidRDefault="000049F4" w:rsidP="007B7496">
            <w:pPr>
              <w:jc w:val="both"/>
              <w:rPr>
                <w:rFonts w:ascii="Bookman Old Style" w:hAnsi="Bookman Old Style" w:cs="Arial"/>
                <w:bCs/>
                <w:lang w:val="en-US"/>
              </w:rPr>
            </w:pPr>
          </w:p>
          <w:p w:rsidR="007B7496" w:rsidRPr="009F4FA3" w:rsidRDefault="007B7496" w:rsidP="007B7496">
            <w:pPr>
              <w:jc w:val="both"/>
              <w:rPr>
                <w:rFonts w:ascii="Bookman Old Style" w:hAnsi="Bookman Old Style" w:cs="Arial"/>
                <w:bCs/>
              </w:rPr>
            </w:pPr>
            <w:r w:rsidRPr="002541C6">
              <w:rPr>
                <w:rFonts w:ascii="Bookman Old Style" w:hAnsi="Bookman Old Style" w:cs="Arial"/>
                <w:bCs/>
              </w:rPr>
              <w:t>A2= Área bruta total de construcción</w:t>
            </w:r>
            <w:r>
              <w:rPr>
                <w:rFonts w:ascii="Bookman Old Style" w:hAnsi="Bookman Old Style" w:cs="Arial"/>
                <w:bCs/>
              </w:rPr>
              <w:t xml:space="preserve">, </w:t>
            </w:r>
            <w:r w:rsidRPr="009F4FA3">
              <w:rPr>
                <w:rFonts w:ascii="Bookman Old Style" w:hAnsi="Bookman Old Style" w:cs="Arial"/>
                <w:bCs/>
              </w:rPr>
              <w:t>en función del área</w:t>
            </w:r>
            <w:r>
              <w:rPr>
                <w:rFonts w:ascii="Bookman Old Style" w:hAnsi="Bookman Old Style" w:cs="Arial"/>
                <w:bCs/>
              </w:rPr>
              <w:t xml:space="preserve"> </w:t>
            </w:r>
            <w:r w:rsidRPr="00AA5A0B">
              <w:rPr>
                <w:rFonts w:ascii="Bookman Old Style" w:hAnsi="Bookman Old Style" w:cs="Arial"/>
                <w:bCs/>
                <w:color w:val="0000FF"/>
                <w:highlight w:val="cyan"/>
              </w:rPr>
              <w:t>ocupada</w:t>
            </w:r>
            <w:r>
              <w:rPr>
                <w:rFonts w:ascii="Bookman Old Style" w:hAnsi="Bookman Old Style" w:cs="Arial"/>
                <w:bCs/>
                <w:color w:val="0000FF"/>
                <w:highlight w:val="cyan"/>
              </w:rPr>
              <w:t xml:space="preserve"> con voladizos,</w:t>
            </w:r>
            <w:r w:rsidRPr="00AA5A0B">
              <w:rPr>
                <w:rFonts w:ascii="Bookman Old Style" w:hAnsi="Bookman Old Style" w:cs="Arial"/>
                <w:bCs/>
                <w:color w:val="0000FF"/>
                <w:highlight w:val="cyan"/>
              </w:rPr>
              <w:t xml:space="preserve"> afectaciones</w:t>
            </w:r>
            <w:r>
              <w:rPr>
                <w:rFonts w:ascii="Bookman Old Style" w:hAnsi="Bookman Old Style" w:cs="Arial"/>
                <w:bCs/>
                <w:color w:val="0000FF"/>
              </w:rPr>
              <w:t>,</w:t>
            </w:r>
            <w:r>
              <w:rPr>
                <w:rFonts w:ascii="Bookman Old Style" w:hAnsi="Bookman Old Style" w:cs="Arial"/>
                <w:bCs/>
              </w:rPr>
              <w:t xml:space="preserve"> y</w:t>
            </w:r>
            <w:r w:rsidRPr="009F4FA3">
              <w:rPr>
                <w:rFonts w:ascii="Bookman Old Style" w:hAnsi="Bookman Old Style" w:cs="Arial"/>
                <w:bCs/>
              </w:rPr>
              <w:t xml:space="preserve"> construida en exceso a ser reconocida, es decir que supera el máximo permitido por la zonificación vigente (COS total).</w:t>
            </w:r>
            <w:r w:rsidRPr="009F4FA3">
              <w:rPr>
                <w:rFonts w:ascii="Bookman Old Style" w:hAnsi="Bookman Old Style" w:cs="Arial"/>
              </w:rPr>
              <w:t xml:space="preserve"> </w:t>
            </w:r>
          </w:p>
          <w:p w:rsidR="007B7496" w:rsidRDefault="007B7496" w:rsidP="007B7496">
            <w:pPr>
              <w:jc w:val="both"/>
              <w:rPr>
                <w:rFonts w:ascii="Bookman Old Style" w:hAnsi="Bookman Old Style" w:cs="Arial"/>
                <w:bCs/>
              </w:rPr>
            </w:pPr>
          </w:p>
          <w:p w:rsidR="007B7496" w:rsidRPr="002541C6" w:rsidRDefault="007B7496" w:rsidP="007B7496">
            <w:pPr>
              <w:jc w:val="both"/>
              <w:rPr>
                <w:rFonts w:ascii="Bookman Old Style" w:hAnsi="Bookman Old Style" w:cs="Arial"/>
                <w:bCs/>
              </w:rPr>
            </w:pPr>
            <w:r w:rsidRPr="002541C6">
              <w:rPr>
                <w:rFonts w:ascii="Bookman Old Style" w:hAnsi="Bookman Old Style" w:cs="Arial"/>
                <w:bCs/>
              </w:rPr>
              <w:t>C2= Costo promedio del metro (m2) cuadrado de construcción determinado por la instancia competente municipal.</w:t>
            </w:r>
          </w:p>
          <w:p w:rsidR="007B7496" w:rsidRPr="002541C6" w:rsidRDefault="007B7496" w:rsidP="007B7496">
            <w:pPr>
              <w:jc w:val="both"/>
              <w:rPr>
                <w:rFonts w:ascii="Bookman Old Style" w:hAnsi="Bookman Old Style" w:cs="Arial"/>
                <w:bCs/>
              </w:rPr>
            </w:pPr>
          </w:p>
          <w:p w:rsidR="007B7496" w:rsidRPr="002541C6" w:rsidRDefault="007B7496" w:rsidP="007B7496">
            <w:pPr>
              <w:jc w:val="both"/>
              <w:rPr>
                <w:rFonts w:ascii="Bookman Old Style" w:hAnsi="Bookman Old Style" w:cs="Arial"/>
                <w:bCs/>
              </w:rPr>
            </w:pPr>
            <w:r w:rsidRPr="002541C6">
              <w:rPr>
                <w:rFonts w:ascii="Bookman Old Style" w:hAnsi="Bookman Old Style" w:cs="Arial"/>
                <w:bCs/>
              </w:rPr>
              <w:t>F2= Factor diferencial determinado de acuerdo al siguiente cuadro:</w:t>
            </w:r>
          </w:p>
          <w:p w:rsidR="007B7496" w:rsidRPr="002541C6" w:rsidRDefault="007B7496" w:rsidP="007B7496">
            <w:pPr>
              <w:jc w:val="both"/>
              <w:rPr>
                <w:rFonts w:ascii="Bookman Old Style" w:hAnsi="Bookman Old Style" w:cs="Arial"/>
                <w:bCs/>
              </w:rPr>
            </w:pPr>
          </w:p>
          <w:p w:rsidR="007B7496" w:rsidRPr="002541C6" w:rsidRDefault="007B7496" w:rsidP="007B7496">
            <w:pPr>
              <w:jc w:val="both"/>
              <w:rPr>
                <w:rFonts w:ascii="Bookman Old Style" w:hAnsi="Bookman Old Style" w:cs="Arial"/>
                <w:bCs/>
              </w:rPr>
            </w:pPr>
          </w:p>
          <w:tbl>
            <w:tblPr>
              <w:tblStyle w:val="Tablaconcuadrcula"/>
              <w:tblpPr w:leftFromText="141" w:rightFromText="141" w:vertAnchor="text" w:horzAnchor="margin" w:tblpXSpec="center" w:tblpY="191"/>
              <w:tblW w:w="0" w:type="auto"/>
              <w:tblLook w:val="04A0" w:firstRow="1" w:lastRow="0" w:firstColumn="1" w:lastColumn="0" w:noHBand="0" w:noVBand="1"/>
            </w:tblPr>
            <w:tblGrid>
              <w:gridCol w:w="4110"/>
              <w:gridCol w:w="1699"/>
            </w:tblGrid>
            <w:tr w:rsidR="007B7496" w:rsidRPr="002541C6" w:rsidTr="00620334">
              <w:tc>
                <w:tcPr>
                  <w:tcW w:w="0" w:type="auto"/>
                  <w:vAlign w:val="center"/>
                </w:tcPr>
                <w:p w:rsidR="007B7496" w:rsidRPr="002541C6" w:rsidRDefault="007B7496" w:rsidP="007B7496">
                  <w:pPr>
                    <w:jc w:val="center"/>
                    <w:rPr>
                      <w:rFonts w:ascii="Bookman Old Style" w:hAnsi="Bookman Old Style" w:cs="Arial"/>
                      <w:b/>
                      <w:bCs/>
                    </w:rPr>
                  </w:pPr>
                  <w:r w:rsidRPr="002541C6">
                    <w:rPr>
                      <w:rFonts w:ascii="Bookman Old Style" w:hAnsi="Bookman Old Style" w:cs="Arial"/>
                      <w:b/>
                      <w:bCs/>
                    </w:rPr>
                    <w:t>ÁREA BRUTA DE CONSTRUCCIÓN</w:t>
                  </w:r>
                </w:p>
              </w:tc>
              <w:tc>
                <w:tcPr>
                  <w:tcW w:w="0" w:type="auto"/>
                  <w:vAlign w:val="center"/>
                </w:tcPr>
                <w:p w:rsidR="007B7496" w:rsidRPr="002541C6" w:rsidRDefault="007B7496" w:rsidP="007B7496">
                  <w:pPr>
                    <w:jc w:val="center"/>
                    <w:rPr>
                      <w:rFonts w:ascii="Bookman Old Style" w:hAnsi="Bookman Old Style" w:cs="Arial"/>
                      <w:b/>
                      <w:bCs/>
                    </w:rPr>
                  </w:pPr>
                  <w:r w:rsidRPr="002541C6">
                    <w:rPr>
                      <w:rFonts w:ascii="Bookman Old Style" w:hAnsi="Bookman Old Style" w:cs="Arial"/>
                      <w:b/>
                      <w:bCs/>
                    </w:rPr>
                    <w:t>FACTOR (F2)</w:t>
                  </w:r>
                </w:p>
              </w:tc>
            </w:tr>
            <w:tr w:rsidR="007B7496" w:rsidRPr="002541C6" w:rsidTr="00620334">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1 - 120</w:t>
                  </w:r>
                </w:p>
              </w:tc>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1.5  %</w:t>
                  </w:r>
                </w:p>
              </w:tc>
            </w:tr>
            <w:tr w:rsidR="007B7496" w:rsidRPr="002541C6" w:rsidTr="00620334">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121 - 240</w:t>
                  </w:r>
                </w:p>
              </w:tc>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2.5  %</w:t>
                  </w:r>
                </w:p>
              </w:tc>
            </w:tr>
            <w:tr w:rsidR="007B7496" w:rsidRPr="002541C6" w:rsidTr="00620334">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241 - 600</w:t>
                  </w:r>
                </w:p>
              </w:tc>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3.0 %</w:t>
                  </w:r>
                </w:p>
              </w:tc>
            </w:tr>
            <w:tr w:rsidR="007B7496" w:rsidRPr="002541C6" w:rsidTr="00620334">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600 en adelante</w:t>
                  </w:r>
                </w:p>
              </w:tc>
              <w:tc>
                <w:tcPr>
                  <w:tcW w:w="0" w:type="auto"/>
                  <w:vAlign w:val="center"/>
                </w:tcPr>
                <w:p w:rsidR="007B7496" w:rsidRPr="002541C6" w:rsidRDefault="007B7496" w:rsidP="007B7496">
                  <w:pPr>
                    <w:jc w:val="center"/>
                    <w:rPr>
                      <w:rFonts w:ascii="Bookman Old Style" w:hAnsi="Bookman Old Style" w:cs="Arial"/>
                      <w:bCs/>
                    </w:rPr>
                  </w:pPr>
                  <w:r w:rsidRPr="002541C6">
                    <w:rPr>
                      <w:rFonts w:ascii="Bookman Old Style" w:hAnsi="Bookman Old Style" w:cs="Arial"/>
                      <w:bCs/>
                    </w:rPr>
                    <w:t>4.0  %</w:t>
                  </w:r>
                </w:p>
              </w:tc>
            </w:tr>
            <w:tr w:rsidR="007B7496" w:rsidRPr="002541C6" w:rsidTr="00620334">
              <w:tc>
                <w:tcPr>
                  <w:tcW w:w="0" w:type="auto"/>
                  <w:vAlign w:val="center"/>
                </w:tcPr>
                <w:p w:rsidR="007B7496" w:rsidRPr="002541C6" w:rsidRDefault="007B7496" w:rsidP="007B7496">
                  <w:pPr>
                    <w:rPr>
                      <w:rFonts w:ascii="Bookman Old Style" w:hAnsi="Bookman Old Style" w:cs="Arial"/>
                      <w:bCs/>
                    </w:rPr>
                  </w:pPr>
                </w:p>
              </w:tc>
              <w:tc>
                <w:tcPr>
                  <w:tcW w:w="0" w:type="auto"/>
                  <w:vAlign w:val="center"/>
                </w:tcPr>
                <w:p w:rsidR="007B7496" w:rsidRPr="002541C6" w:rsidRDefault="007B7496" w:rsidP="007B7496">
                  <w:pPr>
                    <w:jc w:val="center"/>
                    <w:rPr>
                      <w:rFonts w:ascii="Bookman Old Style" w:hAnsi="Bookman Old Style" w:cs="Arial"/>
                      <w:bCs/>
                    </w:rPr>
                  </w:pPr>
                </w:p>
              </w:tc>
            </w:tr>
          </w:tbl>
          <w:p w:rsidR="007B7496" w:rsidRPr="002541C6" w:rsidRDefault="007B7496" w:rsidP="007B7496">
            <w:pPr>
              <w:jc w:val="both"/>
              <w:rPr>
                <w:rFonts w:ascii="Bookman Old Style" w:hAnsi="Bookman Old Style" w:cs="Arial"/>
                <w:bCs/>
              </w:rPr>
            </w:pPr>
          </w:p>
          <w:p w:rsidR="007B7496" w:rsidRPr="002541C6" w:rsidRDefault="007B7496" w:rsidP="007B7496">
            <w:pPr>
              <w:jc w:val="both"/>
              <w:rPr>
                <w:rFonts w:ascii="Bookman Old Style" w:hAnsi="Bookman Old Style" w:cs="Arial"/>
                <w:bCs/>
              </w:rPr>
            </w:pPr>
          </w:p>
          <w:p w:rsidR="007B7496" w:rsidRPr="002541C6" w:rsidRDefault="007B7496" w:rsidP="007B7496">
            <w:pPr>
              <w:jc w:val="both"/>
              <w:rPr>
                <w:rFonts w:ascii="Bookman Old Style" w:hAnsi="Bookman Old Style" w:cs="Arial"/>
                <w:bCs/>
              </w:rPr>
            </w:pPr>
          </w:p>
          <w:p w:rsidR="007B7496" w:rsidRPr="002541C6" w:rsidRDefault="007B7496" w:rsidP="007B7496">
            <w:pPr>
              <w:jc w:val="center"/>
              <w:rPr>
                <w:rFonts w:ascii="Bookman Old Style" w:hAnsi="Bookman Old Style" w:cs="Arial"/>
                <w:bCs/>
              </w:rPr>
            </w:pPr>
          </w:p>
          <w:p w:rsidR="007B7496" w:rsidRDefault="007B7496" w:rsidP="007B7496">
            <w:pPr>
              <w:jc w:val="center"/>
              <w:rPr>
                <w:rFonts w:ascii="Bookman Old Style" w:hAnsi="Bookman Old Style" w:cs="Arial"/>
                <w:bCs/>
              </w:rPr>
            </w:pPr>
          </w:p>
          <w:p w:rsidR="007B7496" w:rsidRDefault="007B7496" w:rsidP="007B7496">
            <w:pPr>
              <w:jc w:val="both"/>
              <w:rPr>
                <w:rFonts w:ascii="Bookman Old Style" w:hAnsi="Bookman Old Style" w:cs="Arial"/>
                <w:bCs/>
              </w:rPr>
            </w:pPr>
          </w:p>
          <w:p w:rsidR="007B7496" w:rsidRDefault="007B7496" w:rsidP="007B7496">
            <w:pPr>
              <w:jc w:val="both"/>
              <w:rPr>
                <w:rFonts w:ascii="Bookman Old Style" w:hAnsi="Bookman Old Style" w:cs="Arial"/>
                <w:bCs/>
              </w:rPr>
            </w:pPr>
          </w:p>
          <w:p w:rsidR="007B7496" w:rsidRDefault="007B7496" w:rsidP="007B7496">
            <w:pPr>
              <w:jc w:val="both"/>
              <w:rPr>
                <w:rFonts w:ascii="Bookman Old Style" w:hAnsi="Bookman Old Style" w:cs="Arial"/>
                <w:bCs/>
              </w:rPr>
            </w:pPr>
          </w:p>
          <w:p w:rsidR="000049F4" w:rsidRDefault="000049F4" w:rsidP="007B7496">
            <w:pPr>
              <w:jc w:val="both"/>
              <w:rPr>
                <w:rFonts w:ascii="Bookman Old Style" w:hAnsi="Bookman Old Style" w:cs="Arial"/>
                <w:bCs/>
              </w:rPr>
            </w:pPr>
          </w:p>
          <w:p w:rsidR="007B7496" w:rsidRPr="00DE4152" w:rsidRDefault="007B7496" w:rsidP="007B7496">
            <w:pPr>
              <w:jc w:val="both"/>
              <w:rPr>
                <w:rFonts w:ascii="Bookman Old Style" w:hAnsi="Bookman Old Style" w:cs="Arial"/>
                <w:bCs/>
              </w:rPr>
            </w:pPr>
            <w:r w:rsidRPr="00DE4152">
              <w:rPr>
                <w:rFonts w:ascii="Bookman Old Style" w:hAnsi="Bookman Old Style" w:cs="Arial"/>
                <w:bCs/>
              </w:rPr>
              <w:t>El valor del m2 de construcción establecida en la</w:t>
            </w:r>
            <w:r w:rsidRPr="00DE4152">
              <w:rPr>
                <w:rFonts w:ascii="Century Gothic" w:hAnsi="Century Gothic"/>
              </w:rPr>
              <w:t xml:space="preserve"> </w:t>
            </w:r>
            <w:r w:rsidRPr="00DE4152">
              <w:rPr>
                <w:rFonts w:ascii="Bookman Old Style" w:hAnsi="Bookman Old Style" w:cs="Arial"/>
                <w:bCs/>
              </w:rPr>
              <w:t>Ordenanza de valoración vigente,</w:t>
            </w:r>
            <w:r w:rsidRPr="00DE4152">
              <w:rPr>
                <w:rFonts w:ascii="Century Gothic" w:hAnsi="Century Gothic"/>
              </w:rPr>
              <w:t xml:space="preserve"> </w:t>
            </w:r>
            <w:r w:rsidRPr="00DE4152">
              <w:rPr>
                <w:rFonts w:ascii="Bookman Old Style" w:hAnsi="Bookman Old Style" w:cs="Arial"/>
                <w:bCs/>
              </w:rPr>
              <w:t>se determina en relación al tipo de estructura, número de pisos y categoría de acabados.</w:t>
            </w:r>
          </w:p>
          <w:p w:rsidR="007B7496" w:rsidRPr="002541C6" w:rsidRDefault="007B7496" w:rsidP="007B7496">
            <w:pPr>
              <w:jc w:val="both"/>
              <w:rPr>
                <w:rFonts w:ascii="Bookman Old Style" w:hAnsi="Bookman Old Style" w:cs="Arial"/>
                <w:bCs/>
              </w:rPr>
            </w:pPr>
            <w:r w:rsidRPr="002541C6">
              <w:rPr>
                <w:rFonts w:ascii="Bookman Old Style" w:hAnsi="Bookman Old Style" w:cs="Arial"/>
                <w:bCs/>
              </w:rPr>
              <w:t>Las categorías de acabados son: A (Popular), B (Económico), C (Normal), D (Primera), E (Lujo) y F (Especial), cuyas características constructivas constan en la Normativa de Valoración a aplicarse en el Distrito Metropolitano de Quito.</w:t>
            </w:r>
          </w:p>
          <w:p w:rsidR="007B7496" w:rsidRPr="002541C6" w:rsidRDefault="007B7496" w:rsidP="007B7496">
            <w:pPr>
              <w:jc w:val="both"/>
              <w:rPr>
                <w:rFonts w:ascii="Bookman Old Style" w:hAnsi="Bookman Old Style" w:cs="Arial"/>
                <w:bCs/>
              </w:rPr>
            </w:pPr>
          </w:p>
          <w:p w:rsidR="007B7496" w:rsidRPr="002541C6" w:rsidRDefault="007B7496" w:rsidP="007B7496">
            <w:pPr>
              <w:jc w:val="both"/>
              <w:rPr>
                <w:rFonts w:ascii="Bookman Old Style" w:hAnsi="Bookman Old Style" w:cs="Arial"/>
                <w:bCs/>
              </w:rPr>
            </w:pPr>
          </w:p>
          <w:p w:rsidR="007B7496" w:rsidRPr="00F45DF5" w:rsidRDefault="007B7496" w:rsidP="007B7496">
            <w:pPr>
              <w:jc w:val="both"/>
              <w:rPr>
                <w:rFonts w:ascii="Bookman Old Style" w:hAnsi="Bookman Old Style" w:cs="Arial"/>
                <w:bCs/>
                <w:highlight w:val="cyan"/>
              </w:rPr>
            </w:pPr>
            <w:r w:rsidRPr="00F45DF5">
              <w:rPr>
                <w:rFonts w:ascii="Bookman Old Style" w:hAnsi="Bookman Old Style" w:cs="Arial"/>
                <w:bCs/>
                <w:highlight w:val="cyan"/>
              </w:rPr>
              <w:t>Los valores de esta tasa se calcularán además de acuerdo a los siguientes porcentajes:</w:t>
            </w:r>
          </w:p>
          <w:p w:rsidR="007B7496" w:rsidRPr="00F45DF5" w:rsidRDefault="007B7496" w:rsidP="007B7496">
            <w:pPr>
              <w:jc w:val="both"/>
              <w:rPr>
                <w:rFonts w:ascii="Bookman Old Style" w:hAnsi="Bookman Old Style" w:cs="Arial"/>
                <w:bCs/>
                <w:highlight w:val="cyan"/>
              </w:rPr>
            </w:pPr>
          </w:p>
          <w:p w:rsidR="007B7496" w:rsidRPr="00F45DF5" w:rsidRDefault="007B7496" w:rsidP="007B7496">
            <w:pPr>
              <w:jc w:val="both"/>
              <w:rPr>
                <w:rFonts w:ascii="Bookman Old Style" w:hAnsi="Bookman Old Style" w:cs="Arial"/>
                <w:bCs/>
                <w:strike/>
                <w:highlight w:val="cyan"/>
              </w:rPr>
            </w:pPr>
            <w:r w:rsidRPr="00F45DF5">
              <w:rPr>
                <w:rFonts w:ascii="Bookman Old Style" w:hAnsi="Bookman Old Style" w:cs="Arial"/>
                <w:b/>
                <w:bCs/>
                <w:highlight w:val="cyan"/>
              </w:rPr>
              <w:t>50 %</w:t>
            </w:r>
            <w:r w:rsidRPr="00F45DF5">
              <w:rPr>
                <w:rFonts w:ascii="Bookman Old Style" w:hAnsi="Bookman Old Style" w:cs="Arial"/>
                <w:bCs/>
                <w:highlight w:val="cyan"/>
              </w:rPr>
              <w:t xml:space="preserve">  del valor de la licencia para las categorías A y B.   </w:t>
            </w:r>
          </w:p>
          <w:p w:rsidR="007B7496" w:rsidRPr="00F45DF5" w:rsidRDefault="007B7496" w:rsidP="007B7496">
            <w:pPr>
              <w:jc w:val="both"/>
              <w:rPr>
                <w:rFonts w:ascii="Bookman Old Style" w:hAnsi="Bookman Old Style" w:cs="Arial"/>
                <w:bCs/>
                <w:highlight w:val="cyan"/>
              </w:rPr>
            </w:pPr>
            <w:r w:rsidRPr="00F45DF5">
              <w:rPr>
                <w:rFonts w:ascii="Bookman Old Style" w:hAnsi="Bookman Old Style" w:cs="Arial"/>
                <w:b/>
                <w:bCs/>
                <w:highlight w:val="cyan"/>
              </w:rPr>
              <w:t>75 %</w:t>
            </w:r>
            <w:r w:rsidRPr="00F45DF5">
              <w:rPr>
                <w:rFonts w:ascii="Bookman Old Style" w:hAnsi="Bookman Old Style" w:cs="Arial"/>
                <w:bCs/>
                <w:highlight w:val="cyan"/>
              </w:rPr>
              <w:t xml:space="preserve">  del valor de la licencia para la categoría C</w:t>
            </w:r>
          </w:p>
          <w:p w:rsidR="007B7496" w:rsidRDefault="007B7496" w:rsidP="007B7496">
            <w:pPr>
              <w:jc w:val="both"/>
              <w:rPr>
                <w:rFonts w:ascii="Bookman Old Style" w:hAnsi="Bookman Old Style" w:cs="Arial"/>
                <w:bCs/>
              </w:rPr>
            </w:pPr>
            <w:r w:rsidRPr="00F45DF5">
              <w:rPr>
                <w:rFonts w:ascii="Bookman Old Style" w:hAnsi="Bookman Old Style" w:cs="Arial"/>
                <w:b/>
                <w:bCs/>
                <w:highlight w:val="cyan"/>
              </w:rPr>
              <w:t>100 %</w:t>
            </w:r>
            <w:r w:rsidRPr="00F45DF5">
              <w:rPr>
                <w:rFonts w:ascii="Bookman Old Style" w:hAnsi="Bookman Old Style" w:cs="Arial"/>
                <w:bCs/>
                <w:highlight w:val="cyan"/>
              </w:rPr>
              <w:t xml:space="preserve">  del valor de la licencia para las categorías D, E, y F.</w:t>
            </w:r>
            <w:r w:rsidRPr="002541C6">
              <w:rPr>
                <w:rFonts w:ascii="Bookman Old Style" w:hAnsi="Bookman Old Style" w:cs="Arial"/>
                <w:bCs/>
              </w:rPr>
              <w:t xml:space="preserve"> </w:t>
            </w:r>
            <w:r w:rsidRPr="004013E0">
              <w:rPr>
                <w:rFonts w:ascii="Bookman Old Style" w:hAnsi="Bookman Old Style" w:cs="Arial"/>
                <w:b/>
                <w:bCs/>
                <w:color w:val="FF0000"/>
              </w:rPr>
              <w:t>Revisar</w:t>
            </w:r>
          </w:p>
          <w:p w:rsidR="007B7496" w:rsidRDefault="007B7496" w:rsidP="007B7496">
            <w:pPr>
              <w:jc w:val="both"/>
              <w:rPr>
                <w:rFonts w:ascii="Bookman Old Style" w:hAnsi="Bookman Old Style" w:cs="Arial"/>
                <w:b/>
                <w:bCs/>
              </w:rPr>
            </w:pPr>
          </w:p>
          <w:p w:rsidR="000049F4" w:rsidRDefault="000049F4" w:rsidP="007B7496">
            <w:pPr>
              <w:jc w:val="both"/>
              <w:rPr>
                <w:rFonts w:ascii="Bookman Old Style" w:hAnsi="Bookman Old Style" w:cs="Arial"/>
                <w:b/>
                <w:bCs/>
              </w:rPr>
            </w:pPr>
          </w:p>
          <w:p w:rsidR="007B7496" w:rsidRPr="002541C6" w:rsidRDefault="007B7496" w:rsidP="007B7496">
            <w:pPr>
              <w:jc w:val="both"/>
              <w:rPr>
                <w:rFonts w:ascii="Bookman Old Style" w:hAnsi="Bookman Old Style" w:cs="Arial"/>
                <w:b/>
                <w:bCs/>
              </w:rPr>
            </w:pPr>
          </w:p>
          <w:p w:rsidR="007B7496" w:rsidRPr="00F20EFC" w:rsidRDefault="007B7496" w:rsidP="007B7496">
            <w:pPr>
              <w:jc w:val="both"/>
              <w:rPr>
                <w:rFonts w:ascii="Bookman Old Style" w:hAnsi="Bookman Old Style" w:cs="Arial"/>
                <w:bCs/>
                <w:color w:val="0000FF"/>
              </w:rPr>
            </w:pPr>
            <w:r w:rsidRPr="002541C6">
              <w:rPr>
                <w:rFonts w:ascii="Bookman Old Style" w:hAnsi="Bookman Old Style" w:cs="Arial"/>
                <w:b/>
                <w:bCs/>
              </w:rPr>
              <w:t xml:space="preserve">LMUREE 3: </w:t>
            </w:r>
            <w:r w:rsidRPr="002541C6">
              <w:rPr>
                <w:rFonts w:ascii="Bookman Old Style" w:hAnsi="Bookman Old Style" w:cs="Arial"/>
                <w:bCs/>
              </w:rPr>
              <w:t>En edificaciones existentes a ser reconocidas el propietario deberá pagar el valor de la Licencia  de Reconocimiento LMUREE 1 por lo construido dentro de la normativa vigente</w:t>
            </w:r>
            <w:r>
              <w:rPr>
                <w:rFonts w:ascii="Bookman Old Style" w:hAnsi="Bookman Old Style" w:cs="Arial"/>
                <w:bCs/>
              </w:rPr>
              <w:t>,</w:t>
            </w:r>
            <w:r w:rsidRPr="002541C6">
              <w:rPr>
                <w:rFonts w:ascii="Bookman Old Style" w:hAnsi="Bookman Old Style" w:cs="Arial"/>
                <w:bCs/>
              </w:rPr>
              <w:t xml:space="preserve"> más el valor correspondiente al área de edificación construida</w:t>
            </w:r>
            <w:r>
              <w:rPr>
                <w:rFonts w:ascii="Bookman Old Style" w:hAnsi="Bookman Old Style" w:cs="Arial"/>
                <w:bCs/>
              </w:rPr>
              <w:t xml:space="preserve"> </w:t>
            </w:r>
            <w:r w:rsidRPr="00862984">
              <w:rPr>
                <w:rFonts w:ascii="Bookman Old Style" w:hAnsi="Bookman Old Style" w:cs="Arial"/>
                <w:color w:val="0000FF"/>
              </w:rPr>
              <w:t>con voladizos que sobrepasen las dimensiones especificadas en la normativa vigente,</w:t>
            </w:r>
            <w:r>
              <w:rPr>
                <w:rFonts w:ascii="Bookman Old Style" w:hAnsi="Bookman Old Style" w:cs="Arial"/>
                <w:color w:val="000000" w:themeColor="text1"/>
              </w:rPr>
              <w:t xml:space="preserve"> </w:t>
            </w:r>
            <w:r w:rsidRPr="00862984">
              <w:rPr>
                <w:rFonts w:ascii="Bookman Old Style" w:hAnsi="Bookman Old Style" w:cs="Arial"/>
                <w:color w:val="0000FF"/>
              </w:rPr>
              <w:t>edificaciones</w:t>
            </w:r>
            <w:r w:rsidRPr="00E00DCA">
              <w:rPr>
                <w:rFonts w:ascii="Bookman Old Style" w:hAnsi="Bookman Old Style" w:cs="Arial"/>
                <w:color w:val="000000" w:themeColor="text1"/>
              </w:rPr>
              <w:t xml:space="preserve"> </w:t>
            </w:r>
            <w:r>
              <w:rPr>
                <w:rFonts w:ascii="Bookman Old Style" w:hAnsi="Bookman Old Style" w:cs="Arial"/>
                <w:color w:val="0000FF"/>
              </w:rPr>
              <w:t>que se encuentran ocupando</w:t>
            </w:r>
            <w:r w:rsidRPr="00862984">
              <w:rPr>
                <w:rFonts w:ascii="Bookman Old Style" w:hAnsi="Bookman Old Style" w:cs="Arial"/>
                <w:color w:val="0000FF"/>
              </w:rPr>
              <w:t xml:space="preserve"> las áreas afectadas</w:t>
            </w:r>
            <w:r>
              <w:rPr>
                <w:rFonts w:ascii="Bookman Old Style" w:hAnsi="Bookman Old Style" w:cs="Arial"/>
                <w:color w:val="0000FF"/>
              </w:rPr>
              <w:t xml:space="preserve"> por radios de curvatura y trazados viales aprobados por el Concejo Metropolitano, y edificaciones </w:t>
            </w:r>
            <w:r w:rsidRPr="009F4FA3">
              <w:rPr>
                <w:rFonts w:ascii="Bookman Old Style" w:hAnsi="Bookman Old Style" w:cs="Arial"/>
                <w:bCs/>
              </w:rPr>
              <w:t>que superan el área de construcción permitida, es decir que estén sobre el límite permitido por la zonificación vigente</w:t>
            </w:r>
            <w:r w:rsidRPr="00F20EFC">
              <w:rPr>
                <w:rFonts w:ascii="Bookman Old Style" w:hAnsi="Bookman Old Style" w:cs="Arial"/>
                <w:bCs/>
                <w:strike/>
                <w:color w:val="FF0000"/>
              </w:rPr>
              <w:t xml:space="preserve"> en exceso</w:t>
            </w:r>
            <w:r w:rsidRPr="002541C6">
              <w:rPr>
                <w:rFonts w:ascii="Bookman Old Style" w:hAnsi="Bookman Old Style" w:cs="Arial"/>
                <w:bCs/>
              </w:rPr>
              <w:t xml:space="preserve"> LRREE 2.</w:t>
            </w:r>
          </w:p>
          <w:p w:rsidR="007B7496" w:rsidRPr="002541C6" w:rsidRDefault="007B7496" w:rsidP="007B7496">
            <w:pPr>
              <w:jc w:val="center"/>
              <w:rPr>
                <w:rFonts w:ascii="Bookman Old Style" w:hAnsi="Bookman Old Style" w:cs="Arial"/>
                <w:b/>
                <w:bCs/>
              </w:rPr>
            </w:pPr>
          </w:p>
          <w:p w:rsidR="007B7496" w:rsidRPr="002541C6" w:rsidRDefault="007B7496" w:rsidP="007B7496">
            <w:pPr>
              <w:jc w:val="center"/>
              <w:rPr>
                <w:rFonts w:ascii="Bookman Old Style" w:hAnsi="Bookman Old Style" w:cs="Arial"/>
                <w:b/>
                <w:bCs/>
              </w:rPr>
            </w:pPr>
            <w:r w:rsidRPr="002541C6">
              <w:rPr>
                <w:rFonts w:ascii="Bookman Old Style" w:hAnsi="Bookman Old Style" w:cs="Arial"/>
                <w:b/>
                <w:bCs/>
              </w:rPr>
              <w:t>LMUREE 3= LMUREE 1 + LMUREE 2</w:t>
            </w:r>
          </w:p>
          <w:p w:rsidR="007B7496" w:rsidRPr="002541C6" w:rsidRDefault="007B7496" w:rsidP="007B7496">
            <w:pPr>
              <w:jc w:val="center"/>
              <w:rPr>
                <w:rFonts w:ascii="Bookman Old Style" w:hAnsi="Bookman Old Style" w:cs="Arial"/>
                <w:b/>
                <w:bCs/>
              </w:rPr>
            </w:pPr>
          </w:p>
          <w:p w:rsidR="007B7496" w:rsidRPr="002541C6" w:rsidRDefault="007B7496" w:rsidP="007B7496">
            <w:pPr>
              <w:jc w:val="both"/>
              <w:rPr>
                <w:rFonts w:ascii="Bookman Old Style" w:hAnsi="Bookman Old Style" w:cs="Arial"/>
                <w:bCs/>
              </w:rPr>
            </w:pPr>
            <w:r w:rsidRPr="00F45DF5">
              <w:rPr>
                <w:rFonts w:ascii="Bookman Old Style" w:hAnsi="Bookman Old Style" w:cs="Arial"/>
                <w:bCs/>
              </w:rPr>
              <w:t xml:space="preserve">Para el cálculo del área total de construcción a ser reconocida (LMUREE 1 y LMUREE 2) se descontará el área construida, </w:t>
            </w:r>
            <w:r w:rsidRPr="00D40D2D">
              <w:rPr>
                <w:rFonts w:ascii="Bookman Old Style" w:hAnsi="Bookman Old Style" w:cs="Arial"/>
                <w:bCs/>
                <w:strike/>
                <w:color w:val="FF0000"/>
              </w:rPr>
              <w:t>con planos aprobados y permiso de construcción</w:t>
            </w:r>
            <w:r>
              <w:rPr>
                <w:rFonts w:ascii="Bookman Old Style" w:hAnsi="Bookman Old Style" w:cs="Arial"/>
                <w:bCs/>
              </w:rPr>
              <w:t xml:space="preserve"> </w:t>
            </w:r>
            <w:r w:rsidRPr="00D40D2D">
              <w:rPr>
                <w:rFonts w:ascii="Bookman Old Style" w:hAnsi="Bookman Old Style" w:cs="Arial"/>
                <w:color w:val="0000FF"/>
              </w:rPr>
              <w:t xml:space="preserve">con permisos </w:t>
            </w:r>
            <w:r w:rsidRPr="00D40D2D">
              <w:rPr>
                <w:rFonts w:ascii="Bookman Old Style" w:hAnsi="Bookman Old Style" w:cs="Arial"/>
                <w:color w:val="0000FF"/>
              </w:rPr>
              <w:lastRenderedPageBreak/>
              <w:t>municipales o licencia</w:t>
            </w:r>
            <w:r>
              <w:rPr>
                <w:rFonts w:ascii="Bookman Old Style" w:hAnsi="Bookman Old Style" w:cs="Arial"/>
                <w:color w:val="0000FF"/>
              </w:rPr>
              <w:t>s</w:t>
            </w:r>
            <w:r w:rsidRPr="00D40D2D">
              <w:rPr>
                <w:rFonts w:ascii="Bookman Old Style" w:hAnsi="Bookman Old Style" w:cs="Arial"/>
                <w:color w:val="0000FF"/>
              </w:rPr>
              <w:t xml:space="preserve"> de construcción de edificaciones</w:t>
            </w:r>
            <w:r>
              <w:rPr>
                <w:rFonts w:ascii="Bookman Old Style" w:hAnsi="Bookman Old Style" w:cs="Arial"/>
              </w:rPr>
              <w:t xml:space="preserve"> </w:t>
            </w:r>
            <w:r w:rsidRPr="00D40D2D">
              <w:rPr>
                <w:rFonts w:ascii="Bookman Old Style" w:hAnsi="Bookman Old Style" w:cs="Arial"/>
                <w:strike/>
                <w:color w:val="FF0000"/>
              </w:rPr>
              <w:t>y las que habiendo obtenido autorizaciones</w:t>
            </w:r>
            <w:r w:rsidRPr="00E4149D">
              <w:rPr>
                <w:rFonts w:ascii="Bookman Old Style" w:hAnsi="Bookman Old Style" w:cs="Arial"/>
              </w:rPr>
              <w:t xml:space="preserve"> </w:t>
            </w:r>
            <w:r w:rsidRPr="00C81839">
              <w:rPr>
                <w:rFonts w:ascii="Bookman Old Style" w:hAnsi="Bookman Old Style" w:cs="Arial"/>
                <w:color w:val="0000FF"/>
              </w:rPr>
              <w:t>obtenidas anteriormente.</w:t>
            </w:r>
          </w:p>
          <w:p w:rsidR="007B7496" w:rsidRPr="002541C6" w:rsidRDefault="007B7496" w:rsidP="007B7496">
            <w:pPr>
              <w:jc w:val="both"/>
              <w:rPr>
                <w:rFonts w:ascii="Bookman Old Style" w:hAnsi="Bookman Old Style" w:cs="Arial"/>
                <w:bCs/>
              </w:rPr>
            </w:pPr>
          </w:p>
          <w:p w:rsidR="007B7496" w:rsidRPr="002541C6" w:rsidRDefault="007B7496" w:rsidP="007B7496">
            <w:pPr>
              <w:jc w:val="both"/>
              <w:rPr>
                <w:rFonts w:ascii="Bookman Old Style" w:hAnsi="Bookman Old Style" w:cs="Arial"/>
                <w:bCs/>
              </w:rPr>
            </w:pPr>
            <w:r w:rsidRPr="002541C6">
              <w:rPr>
                <w:rFonts w:ascii="Bookman Old Style" w:hAnsi="Bookman Old Style" w:cs="Arial"/>
                <w:bCs/>
              </w:rPr>
              <w:t>Para efectos de esta ordenanza de reconocimiento de edificaciones existentes el COS P. Baja y COS Total se calculan utilizando el área bruta total de construcción.</w:t>
            </w: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0049F4" w:rsidRDefault="000049F4" w:rsidP="00EA11FE">
            <w:pPr>
              <w:jc w:val="both"/>
              <w:rPr>
                <w:rFonts w:ascii="Candara" w:eastAsia="Times New Roman" w:hAnsi="Candara" w:cs="Gisha"/>
                <w:bCs/>
                <w:lang w:eastAsia="es-ES"/>
              </w:rPr>
            </w:pPr>
          </w:p>
          <w:p w:rsidR="000049F4" w:rsidRDefault="000049F4" w:rsidP="00EA11FE">
            <w:pPr>
              <w:jc w:val="both"/>
              <w:rPr>
                <w:rFonts w:ascii="Candara" w:eastAsia="Times New Roman" w:hAnsi="Candara" w:cs="Gisha"/>
                <w:bCs/>
                <w:lang w:eastAsia="es-ES"/>
              </w:rPr>
            </w:pPr>
          </w:p>
          <w:p w:rsidR="000049F4" w:rsidRDefault="000049F4" w:rsidP="00EA11FE">
            <w:pPr>
              <w:jc w:val="both"/>
              <w:rPr>
                <w:rFonts w:ascii="Candara" w:eastAsia="Times New Roman" w:hAnsi="Candara" w:cs="Gisha"/>
                <w:bCs/>
                <w:lang w:eastAsia="es-ES"/>
              </w:rPr>
            </w:pPr>
          </w:p>
          <w:p w:rsidR="000049F4" w:rsidRDefault="000049F4" w:rsidP="00EA11FE">
            <w:pPr>
              <w:jc w:val="both"/>
              <w:rPr>
                <w:rFonts w:ascii="Candara" w:eastAsia="Times New Roman" w:hAnsi="Candara" w:cs="Gisha"/>
                <w:bCs/>
                <w:lang w:eastAsia="es-ES"/>
              </w:rPr>
            </w:pPr>
          </w:p>
          <w:p w:rsidR="001F2917" w:rsidRDefault="001F2917" w:rsidP="00EA11FE">
            <w:pPr>
              <w:jc w:val="both"/>
              <w:rPr>
                <w:rFonts w:ascii="Candara" w:eastAsia="Times New Roman" w:hAnsi="Candara" w:cs="Gisha"/>
                <w:bCs/>
                <w:lang w:eastAsia="es-ES"/>
              </w:rPr>
            </w:pPr>
          </w:p>
          <w:p w:rsidR="009A0F34" w:rsidRPr="009A0F34" w:rsidRDefault="009A0F34" w:rsidP="00920BA0">
            <w:pPr>
              <w:jc w:val="center"/>
              <w:rPr>
                <w:rFonts w:ascii="Candara" w:eastAsia="Times New Roman" w:hAnsi="Candara" w:cs="Gisha"/>
                <w:b/>
                <w:bCs/>
                <w:lang w:eastAsia="es-ES"/>
              </w:rPr>
            </w:pPr>
            <w:r w:rsidRPr="009A0F34">
              <w:rPr>
                <w:rFonts w:ascii="Candara" w:eastAsia="Times New Roman" w:hAnsi="Candara" w:cs="Gisha"/>
                <w:b/>
                <w:bCs/>
                <w:lang w:eastAsia="es-ES"/>
              </w:rPr>
              <w:t>DISPOSICIONES TRANSITORIAS.-</w:t>
            </w:r>
          </w:p>
          <w:p w:rsidR="009A0F34" w:rsidRPr="009A0F34" w:rsidRDefault="009A0F34" w:rsidP="00920BA0">
            <w:pPr>
              <w:jc w:val="center"/>
              <w:rPr>
                <w:rFonts w:ascii="Candara" w:eastAsia="Times New Roman" w:hAnsi="Candara" w:cs="Gisha"/>
                <w:b/>
                <w:bCs/>
                <w:lang w:eastAsia="es-ES"/>
              </w:rPr>
            </w:pPr>
          </w:p>
          <w:p w:rsidR="007B7496" w:rsidRPr="00DE4152" w:rsidRDefault="007B7496" w:rsidP="007B7496">
            <w:pPr>
              <w:jc w:val="both"/>
              <w:rPr>
                <w:rFonts w:ascii="Bookman Old Style" w:hAnsi="Bookman Old Style" w:cs="Arial"/>
                <w:b/>
                <w:bCs/>
              </w:rPr>
            </w:pPr>
            <w:r w:rsidRPr="00DE4152">
              <w:rPr>
                <w:rFonts w:ascii="Bookman Old Style" w:hAnsi="Bookman Old Style" w:cs="Arial"/>
                <w:b/>
                <w:bCs/>
              </w:rPr>
              <w:t xml:space="preserve">PRIMERA.- </w:t>
            </w:r>
            <w:r w:rsidRPr="00DE4152">
              <w:rPr>
                <w:rFonts w:ascii="Bookman Old Style" w:hAnsi="Bookman Old Style" w:cs="Arial"/>
                <w:bCs/>
              </w:rPr>
              <w:t xml:space="preserve">Los expedientes relacionados con el reconocimiento de edificaciones existentes que hayan ingresado a la Administración Municipal hasta el 23 de septiembre de 2015, podrán acogerse al nuevo procedimiento, de conformidad con lo que dispone el artículo </w:t>
            </w:r>
            <w:r w:rsidRPr="00DE4152">
              <w:rPr>
                <w:rFonts w:ascii="Bookman Old Style" w:hAnsi="Bookman Old Style" w:cs="Arial"/>
                <w:bCs/>
              </w:rPr>
              <w:lastRenderedPageBreak/>
              <w:t xml:space="preserve">227 de la Constitución de la República del Ecuador, artículo 84 literal f y artículo 382 del Código Orgánico de Organización Territorial, Autonomía y descentralización (COOTAD). </w:t>
            </w:r>
          </w:p>
          <w:p w:rsidR="007B7496" w:rsidRPr="00DE4152" w:rsidRDefault="007B7496" w:rsidP="007B7496">
            <w:pPr>
              <w:jc w:val="both"/>
              <w:rPr>
                <w:rFonts w:ascii="Bookman Old Style" w:hAnsi="Bookman Old Style" w:cs="Arial"/>
                <w:b/>
                <w:bCs/>
              </w:rPr>
            </w:pPr>
          </w:p>
          <w:p w:rsidR="007B7496" w:rsidRPr="00DE4152" w:rsidRDefault="007B7496" w:rsidP="007B7496">
            <w:pPr>
              <w:jc w:val="both"/>
              <w:rPr>
                <w:rFonts w:ascii="Bookman Old Style" w:hAnsi="Bookman Old Style" w:cs="Arial"/>
                <w:b/>
                <w:bCs/>
              </w:rPr>
            </w:pPr>
          </w:p>
          <w:p w:rsidR="007B7496" w:rsidRPr="00DE4152" w:rsidRDefault="007B7496" w:rsidP="007B7496">
            <w:pPr>
              <w:jc w:val="both"/>
              <w:rPr>
                <w:rFonts w:ascii="Bookman Old Style" w:hAnsi="Bookman Old Style" w:cs="Arial"/>
                <w:bCs/>
              </w:rPr>
            </w:pPr>
            <w:r w:rsidRPr="00DE4152">
              <w:rPr>
                <w:rFonts w:ascii="Bookman Old Style" w:hAnsi="Bookman Old Style" w:cs="Arial"/>
                <w:b/>
                <w:bCs/>
              </w:rPr>
              <w:t>SEGUNDA.-</w:t>
            </w:r>
            <w:r w:rsidRPr="00DE4152">
              <w:rPr>
                <w:rFonts w:ascii="Bookman Old Style" w:hAnsi="Bookman Old Style" w:cs="Arial"/>
                <w:bCs/>
              </w:rPr>
              <w:t xml:space="preserve"> La Agencia Metropolitana de Control iniciará  procesos administrativos sancionatorios contra los propietarios que no hayan presentado su solicitud para el reconocimiento, </w:t>
            </w:r>
            <w:r w:rsidRPr="00DE4152">
              <w:rPr>
                <w:rFonts w:ascii="Bookman Old Style" w:hAnsi="Bookman Old Style" w:cs="Arial"/>
                <w:bCs/>
                <w:i/>
              </w:rPr>
              <w:t>hasta en un plazo máximo de 90 días</w:t>
            </w:r>
            <w:r w:rsidRPr="00DE4152">
              <w:rPr>
                <w:rFonts w:ascii="Bookman Old Style" w:hAnsi="Bookman Old Style" w:cs="Arial"/>
                <w:bCs/>
              </w:rPr>
              <w:t xml:space="preserve"> </w:t>
            </w:r>
            <w:r w:rsidRPr="00DE4152">
              <w:rPr>
                <w:rFonts w:ascii="Bookman Old Style" w:hAnsi="Bookman Old Style" w:cs="Arial"/>
                <w:bCs/>
                <w:i/>
              </w:rPr>
              <w:t>contados a partir de la expedición de la resolución de aplicación de esta ordenanza.</w:t>
            </w:r>
          </w:p>
          <w:p w:rsidR="007B7496" w:rsidRPr="00F26C54" w:rsidRDefault="007B7496" w:rsidP="007B7496">
            <w:pPr>
              <w:jc w:val="both"/>
              <w:rPr>
                <w:rFonts w:ascii="Bookman Old Style" w:hAnsi="Bookman Old Style" w:cs="Arial"/>
                <w:b/>
                <w:bCs/>
              </w:rPr>
            </w:pPr>
          </w:p>
          <w:p w:rsidR="007B7496" w:rsidRPr="00F26C54" w:rsidRDefault="007B7496" w:rsidP="007B7496">
            <w:pPr>
              <w:jc w:val="both"/>
              <w:rPr>
                <w:rFonts w:ascii="Bookman Old Style" w:hAnsi="Bookman Old Style" w:cs="Arial"/>
                <w:bCs/>
              </w:rPr>
            </w:pPr>
            <w:r w:rsidRPr="00F26C54">
              <w:rPr>
                <w:rFonts w:ascii="Bookman Old Style" w:hAnsi="Bookman Old Style" w:cs="Arial"/>
                <w:b/>
                <w:bCs/>
              </w:rPr>
              <w:t>TERCERA.-</w:t>
            </w:r>
            <w:r w:rsidRPr="00F26C54">
              <w:rPr>
                <w:rFonts w:ascii="Bookman Old Style" w:hAnsi="Bookman Old Style" w:cs="Arial"/>
                <w:bCs/>
              </w:rPr>
              <w:t xml:space="preserve"> Los administrados que posean edificaciones existentes en asentamientos de hecho al momento de su aprobación y que consten en el plano habilitante de la correspondiente ordenanza de regularización del asentamiento, ten</w:t>
            </w:r>
            <w:r>
              <w:rPr>
                <w:rFonts w:ascii="Bookman Old Style" w:hAnsi="Bookman Old Style" w:cs="Arial"/>
                <w:bCs/>
              </w:rPr>
              <w:t xml:space="preserve">drán un plazo de dos años para </w:t>
            </w:r>
            <w:r w:rsidRPr="00F26C54">
              <w:rPr>
                <w:rFonts w:ascii="Bookman Old Style" w:hAnsi="Bookman Old Style" w:cs="Arial"/>
                <w:bCs/>
              </w:rPr>
              <w:t>iniciar el procedimiento de reconocimiento de las edificaciones existentes a través de la presente ordenanza, plazo que se contará a partir de la sanción de la ordenanza que regulariza el asentamiento.</w:t>
            </w:r>
          </w:p>
          <w:p w:rsidR="007B7496" w:rsidRPr="00F26C54" w:rsidRDefault="007B7496" w:rsidP="007B7496">
            <w:pPr>
              <w:tabs>
                <w:tab w:val="left" w:pos="3181"/>
              </w:tabs>
              <w:jc w:val="both"/>
              <w:rPr>
                <w:rFonts w:ascii="Bookman Old Style" w:hAnsi="Bookman Old Style" w:cs="Arial"/>
                <w:bCs/>
              </w:rPr>
            </w:pPr>
            <w:r w:rsidRPr="00F26C54">
              <w:rPr>
                <w:rFonts w:ascii="Bookman Old Style" w:hAnsi="Bookman Old Style" w:cs="Arial"/>
                <w:bCs/>
              </w:rPr>
              <w:tab/>
            </w:r>
          </w:p>
          <w:p w:rsidR="007B7496" w:rsidRPr="00C81839" w:rsidRDefault="007B7496" w:rsidP="007B7496">
            <w:pPr>
              <w:tabs>
                <w:tab w:val="left" w:pos="3181"/>
              </w:tabs>
              <w:jc w:val="both"/>
              <w:rPr>
                <w:rFonts w:ascii="Bookman Old Style" w:hAnsi="Bookman Old Style" w:cs="Arial"/>
                <w:b/>
                <w:bCs/>
                <w:color w:val="0000FF"/>
              </w:rPr>
            </w:pPr>
            <w:r w:rsidRPr="00F45DF5">
              <w:rPr>
                <w:rFonts w:ascii="Bookman Old Style" w:hAnsi="Bookman Old Style" w:cs="Arial"/>
                <w:b/>
                <w:bCs/>
              </w:rPr>
              <w:t>CUARTA.-</w:t>
            </w:r>
            <w:r w:rsidRPr="00F45DF5">
              <w:rPr>
                <w:rFonts w:ascii="Bookman Old Style" w:hAnsi="Bookman Old Style" w:cs="Arial"/>
                <w:bCs/>
              </w:rPr>
              <w:t xml:space="preserve"> Los valores a pagar por parte del administrado por concepto del Reconocimiento de las Edificaciones Existentes, lo podrá realizar hasta en un plazo de cinco años simultáneamente o en conjunto con el impuesto predial. </w:t>
            </w:r>
            <w:r w:rsidRPr="00A2106F">
              <w:rPr>
                <w:rFonts w:ascii="Bookman Old Style" w:hAnsi="Bookman Old Style" w:cs="Arial"/>
                <w:bCs/>
                <w:color w:val="0000FF"/>
                <w:highlight w:val="cyan"/>
              </w:rPr>
              <w:t>A los 6 meses, deben depositar una garantía de las previstas en la LEY, generación de intereses. Una vez realizado el convenio el administrado debe realizar el pago en efectivo del 20% del valor total.</w:t>
            </w:r>
            <w:r>
              <w:rPr>
                <w:rFonts w:ascii="Bookman Old Style" w:hAnsi="Bookman Old Style" w:cs="Arial"/>
                <w:bCs/>
                <w:color w:val="0000FF"/>
              </w:rPr>
              <w:t xml:space="preserve"> </w:t>
            </w:r>
            <w:r w:rsidRPr="00C81839">
              <w:rPr>
                <w:rFonts w:ascii="Bookman Old Style" w:hAnsi="Bookman Old Style" w:cs="Arial"/>
                <w:b/>
                <w:bCs/>
                <w:color w:val="0000FF"/>
                <w:highlight w:val="green"/>
              </w:rPr>
              <w:t>Pago máximo 6 meses.</w:t>
            </w:r>
          </w:p>
          <w:p w:rsidR="007B7496" w:rsidRPr="00E4149D" w:rsidRDefault="007B7496" w:rsidP="007B7496">
            <w:pPr>
              <w:jc w:val="both"/>
              <w:rPr>
                <w:rFonts w:ascii="Bookman Old Style" w:hAnsi="Bookman Old Style" w:cs="Arial"/>
                <w:bCs/>
              </w:rPr>
            </w:pPr>
          </w:p>
          <w:p w:rsidR="00DF67A2" w:rsidRDefault="00DF67A2" w:rsidP="00920BA0">
            <w:pPr>
              <w:jc w:val="center"/>
              <w:rPr>
                <w:rFonts w:ascii="Candara" w:eastAsia="Times New Roman" w:hAnsi="Candara" w:cs="Gisha"/>
                <w:b/>
                <w:bCs/>
                <w:lang w:eastAsia="es-ES"/>
              </w:rPr>
            </w:pPr>
          </w:p>
          <w:p w:rsidR="009A0F34" w:rsidRPr="009A0F34" w:rsidRDefault="009A0F34" w:rsidP="00920BA0">
            <w:pPr>
              <w:jc w:val="center"/>
              <w:rPr>
                <w:rFonts w:ascii="Candara" w:eastAsia="Times New Roman" w:hAnsi="Candara" w:cs="Gisha"/>
                <w:b/>
                <w:bCs/>
                <w:lang w:eastAsia="es-ES"/>
              </w:rPr>
            </w:pPr>
            <w:r w:rsidRPr="009A0F34">
              <w:rPr>
                <w:rFonts w:ascii="Candara" w:eastAsia="Times New Roman" w:hAnsi="Candara" w:cs="Gisha"/>
                <w:b/>
                <w:bCs/>
                <w:lang w:eastAsia="es-ES"/>
              </w:rPr>
              <w:t>DISPOSICIONES GENERALES.-</w:t>
            </w:r>
          </w:p>
          <w:p w:rsidR="009A0F34" w:rsidRPr="009A0F34" w:rsidRDefault="009A0F34" w:rsidP="00920BA0">
            <w:pPr>
              <w:jc w:val="center"/>
              <w:rPr>
                <w:rFonts w:ascii="Candara" w:eastAsia="Times New Roman" w:hAnsi="Candara" w:cs="Gisha"/>
                <w:b/>
                <w:bCs/>
                <w:lang w:eastAsia="es-ES"/>
              </w:rPr>
            </w:pPr>
          </w:p>
          <w:p w:rsidR="009A0F34" w:rsidRPr="009A0F34" w:rsidRDefault="009A0F34" w:rsidP="00EF6B2B">
            <w:pPr>
              <w:jc w:val="both"/>
              <w:rPr>
                <w:rFonts w:ascii="Candara" w:eastAsia="Times New Roman" w:hAnsi="Candara" w:cs="Gisha"/>
                <w:bCs/>
                <w:lang w:eastAsia="es-ES"/>
              </w:rPr>
            </w:pPr>
            <w:r w:rsidRPr="009A0F34">
              <w:rPr>
                <w:rFonts w:ascii="Candara" w:eastAsia="Times New Roman" w:hAnsi="Candara" w:cs="Gisha"/>
                <w:b/>
                <w:bCs/>
                <w:lang w:eastAsia="es-ES"/>
              </w:rPr>
              <w:t>PRIMERA.-</w:t>
            </w:r>
            <w:r w:rsidRPr="009A0F34">
              <w:rPr>
                <w:rFonts w:ascii="Candara" w:eastAsia="Times New Roman" w:hAnsi="Candara" w:cs="Gisha"/>
                <w:bCs/>
                <w:lang w:eastAsia="es-ES"/>
              </w:rPr>
              <w:t xml:space="preserve"> Encárguese a la Secretaría de Territorio, Hábitat y Vivienda para que en coordinación con la Secretaría de Coordinación Territorial y Participación Ciudadana, la Dirección Tributaria y la Dirección Metropolitana de Catastro, dentro de un plazo de ciento ochenta (180) días expidan la resolución administrativa que establezca el flujo de procesos, los requisitos exigidos para </w:t>
            </w:r>
            <w:r w:rsidRPr="009A0F34">
              <w:rPr>
                <w:rFonts w:ascii="Candara" w:eastAsia="Times New Roman" w:hAnsi="Candara" w:cs="Gisha"/>
                <w:bCs/>
                <w:lang w:eastAsia="es-ES"/>
              </w:rPr>
              <w:lastRenderedPageBreak/>
              <w:t>cada uno de ellos, el rol y responsabilidad de cada unidad administrativa responsable del reconocimiento, así como cualquier otro instrumento que se considere necesario para la implementación de la presente Ordenanza.</w:t>
            </w:r>
          </w:p>
          <w:p w:rsidR="009A0F34" w:rsidRPr="009A0F34" w:rsidRDefault="009A0F34" w:rsidP="00EF6B2B">
            <w:pPr>
              <w:jc w:val="both"/>
              <w:rPr>
                <w:rFonts w:ascii="Candara" w:eastAsia="Times New Roman" w:hAnsi="Candara" w:cs="Gisha"/>
                <w:bCs/>
                <w:strike/>
                <w:lang w:eastAsia="es-ES"/>
              </w:rPr>
            </w:pPr>
          </w:p>
          <w:p w:rsidR="009A0F34" w:rsidRDefault="009A0F34" w:rsidP="00EF6B2B">
            <w:pPr>
              <w:jc w:val="both"/>
              <w:rPr>
                <w:rFonts w:ascii="Candara" w:eastAsia="Times New Roman" w:hAnsi="Candara" w:cs="Gisha"/>
                <w:bCs/>
                <w:lang w:eastAsia="es-ES"/>
              </w:rPr>
            </w:pPr>
            <w:r w:rsidRPr="009A0F34">
              <w:rPr>
                <w:rFonts w:ascii="Candara" w:eastAsia="Times New Roman" w:hAnsi="Candara" w:cs="Gisha"/>
                <w:b/>
                <w:bCs/>
                <w:lang w:eastAsia="es-ES"/>
              </w:rPr>
              <w:t>SEGUNDA.-</w:t>
            </w:r>
            <w:r w:rsidRPr="009A0F34">
              <w:rPr>
                <w:rFonts w:ascii="Candara" w:eastAsia="Times New Roman" w:hAnsi="Candara" w:cs="Gisha"/>
                <w:bCs/>
                <w:lang w:eastAsia="es-ES"/>
              </w:rPr>
              <w:t xml:space="preserve"> La Administración General preverá de recursos económicos suficientes para la difusión, instrumentación y ejecución de la presente Ordenanza, en coordinación con la Secretaría de Comunicación, la Secretaría General de Coordinación Territorial y Participación Ciudadana y las Administraciones Zonales.</w:t>
            </w:r>
          </w:p>
          <w:p w:rsidR="00AF77D8" w:rsidRPr="009A0F34" w:rsidRDefault="00AF77D8" w:rsidP="00EF6B2B">
            <w:pPr>
              <w:jc w:val="both"/>
              <w:rPr>
                <w:rFonts w:ascii="Candara" w:eastAsia="Times New Roman" w:hAnsi="Candara" w:cs="Gisha"/>
                <w:bCs/>
                <w:lang w:eastAsia="es-ES"/>
              </w:rPr>
            </w:pPr>
          </w:p>
          <w:p w:rsidR="009A0F34" w:rsidRPr="009A0F34" w:rsidRDefault="009A0F34" w:rsidP="00920BA0">
            <w:pPr>
              <w:jc w:val="center"/>
              <w:rPr>
                <w:rFonts w:ascii="Candara" w:eastAsia="Times New Roman" w:hAnsi="Candara" w:cs="Gisha"/>
                <w:bCs/>
                <w:lang w:eastAsia="es-ES"/>
              </w:rPr>
            </w:pPr>
          </w:p>
          <w:p w:rsidR="00EF6B2B" w:rsidRPr="00DF033A" w:rsidRDefault="009A0F34" w:rsidP="00DF033A">
            <w:pPr>
              <w:jc w:val="both"/>
              <w:rPr>
                <w:rFonts w:ascii="Candara" w:eastAsia="Times New Roman" w:hAnsi="Candara" w:cs="Gisha"/>
                <w:bCs/>
                <w:strike/>
                <w:lang w:eastAsia="es-ES"/>
              </w:rPr>
            </w:pPr>
            <w:r w:rsidRPr="009A0F34">
              <w:rPr>
                <w:rFonts w:ascii="Candara" w:eastAsia="Times New Roman" w:hAnsi="Candara" w:cs="Gisha"/>
                <w:b/>
                <w:bCs/>
                <w:lang w:eastAsia="es-ES"/>
              </w:rPr>
              <w:t>TERCERA.-</w:t>
            </w:r>
            <w:r w:rsidRPr="009A0F34">
              <w:rPr>
                <w:rFonts w:ascii="Candara" w:eastAsia="Times New Roman" w:hAnsi="Candara" w:cs="Gisha"/>
                <w:bCs/>
                <w:lang w:eastAsia="es-ES"/>
              </w:rPr>
              <w:t xml:space="preserve"> El ajuste de excedentes o diferencias de áreas de terreno de propiedad privada que superan el área original que consta en el respectivo título de dominio al efectuar una medición municipal por cualquier causa, o resulten como diferencia entre una medición anterior y la última practicada, por errores de cálculo o de medidas, previsto en el ordenamiento jurídico nacional y metropolitano, será requisito previo indispensable la rectificación y regularización a favor del propietario del lote que ha sido mal medido, dejando a salvo el derecho de terceros perjudicados, para posteriormente acceder al proceso de reconocimie</w:t>
            </w:r>
            <w:r w:rsidR="00DF033A">
              <w:rPr>
                <w:rFonts w:ascii="Candara" w:eastAsia="Times New Roman" w:hAnsi="Candara" w:cs="Gisha"/>
                <w:bCs/>
                <w:lang w:eastAsia="es-ES"/>
              </w:rPr>
              <w:t>nto de edificaciones existentes.</w:t>
            </w:r>
          </w:p>
          <w:p w:rsidR="00EF6B2B" w:rsidRDefault="00EF6B2B" w:rsidP="00920BA0">
            <w:pPr>
              <w:jc w:val="center"/>
              <w:rPr>
                <w:rFonts w:ascii="Candara" w:eastAsia="Times New Roman" w:hAnsi="Candara" w:cs="Gisha"/>
                <w:b/>
                <w:bCs/>
                <w:lang w:eastAsia="es-ES"/>
              </w:rPr>
            </w:pPr>
          </w:p>
          <w:p w:rsidR="00EF6B2B" w:rsidRPr="009A0F34" w:rsidRDefault="00EF6B2B" w:rsidP="00920BA0">
            <w:pPr>
              <w:jc w:val="center"/>
              <w:rPr>
                <w:rFonts w:ascii="Candara" w:eastAsia="Times New Roman" w:hAnsi="Candara" w:cs="Gisha"/>
                <w:b/>
                <w:bCs/>
                <w:lang w:eastAsia="es-ES"/>
              </w:rPr>
            </w:pPr>
          </w:p>
          <w:p w:rsidR="009A0F34" w:rsidRPr="009A0F34" w:rsidRDefault="009A0F34" w:rsidP="00920BA0">
            <w:pPr>
              <w:jc w:val="center"/>
              <w:rPr>
                <w:rFonts w:ascii="Candara" w:eastAsia="Times New Roman" w:hAnsi="Candara" w:cs="Gisha"/>
                <w:b/>
                <w:bCs/>
                <w:lang w:eastAsia="es-ES"/>
              </w:rPr>
            </w:pPr>
            <w:r w:rsidRPr="009A0F34">
              <w:rPr>
                <w:rFonts w:ascii="Candara" w:eastAsia="Times New Roman" w:hAnsi="Candara" w:cs="Gisha"/>
                <w:b/>
                <w:bCs/>
                <w:lang w:eastAsia="es-ES"/>
              </w:rPr>
              <w:t>DISPOSICIONES FINALES.-</w:t>
            </w:r>
          </w:p>
          <w:p w:rsidR="009A0F34" w:rsidRPr="009A0F34" w:rsidRDefault="009A0F34" w:rsidP="00920BA0">
            <w:pPr>
              <w:jc w:val="center"/>
              <w:rPr>
                <w:rFonts w:ascii="Candara" w:eastAsia="Times New Roman" w:hAnsi="Candara" w:cs="Gisha"/>
                <w:bCs/>
                <w:lang w:eastAsia="es-ES"/>
              </w:rPr>
            </w:pPr>
          </w:p>
          <w:p w:rsidR="009A0F34" w:rsidRPr="009A0F34" w:rsidRDefault="009A0F34" w:rsidP="00AF77D8">
            <w:pPr>
              <w:jc w:val="both"/>
              <w:rPr>
                <w:rFonts w:ascii="Candara" w:eastAsia="Times New Roman" w:hAnsi="Candara" w:cs="Gisha"/>
                <w:bCs/>
                <w:lang w:eastAsia="es-ES"/>
              </w:rPr>
            </w:pPr>
            <w:r w:rsidRPr="009A0F34">
              <w:rPr>
                <w:rFonts w:ascii="Candara" w:eastAsia="Times New Roman" w:hAnsi="Candara" w:cs="Gisha"/>
                <w:b/>
                <w:bCs/>
                <w:lang w:eastAsia="es-ES"/>
              </w:rPr>
              <w:t>PRIMERA.-</w:t>
            </w:r>
            <w:r w:rsidRPr="009A0F34">
              <w:rPr>
                <w:rFonts w:ascii="Candara" w:eastAsia="Times New Roman" w:hAnsi="Candara" w:cs="Gisha"/>
                <w:bCs/>
                <w:lang w:eastAsia="es-ES"/>
              </w:rPr>
              <w:t xml:space="preserve"> Esta ordenanza tendrá una vigencia de cinco (5) años contados a partir de su publicación en el Registro Oficial</w:t>
            </w:r>
            <w:r w:rsidR="007B7496">
              <w:rPr>
                <w:rFonts w:ascii="Bookman Old Style" w:hAnsi="Bookman Old Style" w:cs="Arial"/>
                <w:bCs/>
              </w:rPr>
              <w:t xml:space="preserve"> </w:t>
            </w:r>
            <w:r w:rsidR="007B7496" w:rsidRPr="004013E0">
              <w:rPr>
                <w:rFonts w:ascii="Bookman Old Style" w:hAnsi="Bookman Old Style" w:cs="Arial"/>
                <w:b/>
                <w:bCs/>
                <w:color w:val="FF0000"/>
                <w:highlight w:val="yellow"/>
              </w:rPr>
              <w:t>(PENDIENTE)</w:t>
            </w:r>
          </w:p>
          <w:p w:rsidR="009A0F34" w:rsidRPr="009A0F34" w:rsidRDefault="009A0F34" w:rsidP="00AF77D8">
            <w:pPr>
              <w:jc w:val="both"/>
              <w:rPr>
                <w:rFonts w:ascii="Candara" w:eastAsia="Times New Roman" w:hAnsi="Candara" w:cs="Gisha"/>
                <w:b/>
                <w:bCs/>
                <w:lang w:eastAsia="es-ES"/>
              </w:rPr>
            </w:pPr>
          </w:p>
          <w:p w:rsidR="009A0F34" w:rsidRPr="009A0F34" w:rsidRDefault="009A0F34" w:rsidP="00AF77D8">
            <w:pPr>
              <w:jc w:val="both"/>
              <w:rPr>
                <w:rFonts w:ascii="Candara" w:eastAsia="Times New Roman" w:hAnsi="Candara" w:cs="Gisha"/>
                <w:strike/>
                <w:lang w:val="es-ES" w:eastAsia="es-ES"/>
              </w:rPr>
            </w:pPr>
            <w:r w:rsidRPr="009A0F34">
              <w:rPr>
                <w:rFonts w:ascii="Candara" w:eastAsia="Times New Roman" w:hAnsi="Candara" w:cs="Gisha"/>
                <w:b/>
                <w:bCs/>
                <w:lang w:eastAsia="es-ES"/>
              </w:rPr>
              <w:t>SEGUNDA.-</w:t>
            </w:r>
            <w:r w:rsidRPr="009A0F34">
              <w:rPr>
                <w:rFonts w:ascii="Candara" w:eastAsia="Times New Roman" w:hAnsi="Candara" w:cs="Gisha"/>
                <w:bCs/>
                <w:lang w:eastAsia="es-ES"/>
              </w:rPr>
              <w:t xml:space="preserve"> Los procedimientos administrativos iniciados en contra de quienes hayan construido sin contar con los correspondientes permisos o licencias municipales seguirán el debido proceso de conformidad con el Régimen Sancionador.</w:t>
            </w:r>
          </w:p>
          <w:p w:rsidR="00342DA5" w:rsidRPr="00E2128F" w:rsidRDefault="00342DA5" w:rsidP="00920BA0">
            <w:pPr>
              <w:jc w:val="center"/>
              <w:rPr>
                <w:rFonts w:ascii="Century Gothic" w:hAnsi="Century Gothic"/>
                <w:lang w:val="es-ES"/>
              </w:rPr>
            </w:pPr>
          </w:p>
        </w:tc>
      </w:tr>
    </w:tbl>
    <w:p w:rsidR="00DA627A" w:rsidRPr="00342DA5" w:rsidRDefault="00DA627A">
      <w:pPr>
        <w:rPr>
          <w:rFonts w:ascii="Century Gothic" w:hAnsi="Century Gothic"/>
        </w:rPr>
      </w:pPr>
    </w:p>
    <w:sectPr w:rsidR="00DA627A" w:rsidRPr="00342DA5" w:rsidSect="00671E93">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06" w:rsidRDefault="00F47A06" w:rsidP="00342DA5">
      <w:pPr>
        <w:spacing w:after="0" w:line="240" w:lineRule="auto"/>
      </w:pPr>
      <w:r>
        <w:separator/>
      </w:r>
    </w:p>
  </w:endnote>
  <w:endnote w:type="continuationSeparator" w:id="0">
    <w:p w:rsidR="00F47A06" w:rsidRDefault="00F47A06" w:rsidP="0034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sha">
    <w:altName w:val="Segoe UI"/>
    <w:panose1 w:val="020B0502040204020203"/>
    <w:charset w:val="00"/>
    <w:family w:val="swiss"/>
    <w:pitch w:val="variable"/>
    <w:sig w:usb0="80000807" w:usb1="40000042" w:usb2="00000000" w:usb3="00000000" w:csb0="0000002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92" w:rsidRDefault="00217F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92" w:rsidRDefault="00217F9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92" w:rsidRDefault="00217F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06" w:rsidRDefault="00F47A06" w:rsidP="00342DA5">
      <w:pPr>
        <w:spacing w:after="0" w:line="240" w:lineRule="auto"/>
      </w:pPr>
      <w:r>
        <w:separator/>
      </w:r>
    </w:p>
  </w:footnote>
  <w:footnote w:type="continuationSeparator" w:id="0">
    <w:p w:rsidR="00F47A06" w:rsidRDefault="00F47A06" w:rsidP="00342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92" w:rsidRDefault="00217F9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125" o:spid="_x0000_s2050" type="#_x0000_t136" style="position:absolute;margin-left:0;margin-top:0;width:574.4pt;height:74.9pt;rotation:315;z-index:-251655168;mso-position-horizontal:center;mso-position-horizontal-relative:margin;mso-position-vertical:center;mso-position-vertical-relative:margin" o:allowincell="f" fillcolor="gray [1629]" stroked="f">
          <v:fill opacity=".5"/>
          <v:textpath style="font-family:&quot;Calibri&quot;;font-size:1pt" string="recibido 22 de febrero de 2017"/>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93" w:rsidRPr="00234528" w:rsidRDefault="00217F92" w:rsidP="00234528">
    <w:pPr>
      <w:pStyle w:val="Encabezado"/>
      <w:tabs>
        <w:tab w:val="clear" w:pos="4419"/>
        <w:tab w:val="clear" w:pos="8838"/>
        <w:tab w:val="left" w:pos="8546"/>
      </w:tabs>
      <w:rPr>
        <w:rFonts w:ascii="Century Gothic" w:hAnsi="Century Gothic"/>
        <w:b/>
        <w:color w:val="0000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126" o:spid="_x0000_s2051" type="#_x0000_t136" style="position:absolute;margin-left:0;margin-top:0;width:574.4pt;height:74.9pt;rotation:315;z-index:-251653120;mso-position-horizontal:center;mso-position-horizontal-relative:margin;mso-position-vertical:center;mso-position-vertical-relative:margin" o:allowincell="f" fillcolor="gray [1629]" stroked="f">
          <v:fill opacity=".5"/>
          <v:textpath style="font-family:&quot;Calibri&quot;;font-size:1pt" string="recibido 22 de febrero de 2017"/>
        </v:shape>
      </w:pict>
    </w:r>
    <w:r w:rsidR="00671E93" w:rsidRPr="004F3777">
      <w:rPr>
        <w:rFonts w:ascii="Century Gothic" w:hAnsi="Century Gothic"/>
        <w:b/>
        <w:color w:val="0000FF"/>
      </w:rPr>
      <w:t xml:space="preserve">                       REFORMAS PROPUESTAS</w:t>
    </w:r>
    <w:r w:rsidR="00BD1CFF">
      <w:rPr>
        <w:rFonts w:ascii="Century Gothic" w:hAnsi="Century Gothic"/>
        <w:b/>
        <w:color w:val="0000FF"/>
      </w:rPr>
      <w:t xml:space="preserve"> 2017-02-21</w:t>
    </w:r>
    <w:r w:rsidR="00671E93">
      <w:rPr>
        <w:rFonts w:ascii="Century Gothic" w:hAnsi="Century Gothic"/>
      </w:rPr>
      <w:tab/>
    </w:r>
    <w:r w:rsidR="00671E93" w:rsidRPr="004F3777">
      <w:rPr>
        <w:rFonts w:ascii="Century Gothic" w:hAnsi="Century Gothic"/>
        <w:b/>
      </w:rPr>
      <w:t>TEXTO ORD. CUS - 2015-10-12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92" w:rsidRDefault="00217F9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124" o:spid="_x0000_s2049" type="#_x0000_t136" style="position:absolute;margin-left:0;margin-top:0;width:574.4pt;height:74.9pt;rotation:315;z-index:-251657216;mso-position-horizontal:center;mso-position-horizontal-relative:margin;mso-position-vertical:center;mso-position-vertical-relative:margin" o:allowincell="f" fillcolor="gray [1629]" stroked="f">
          <v:fill opacity=".5"/>
          <v:textpath style="font-family:&quot;Calibri&quot;;font-size:1pt" string="recibido 22 de febrero de 2017"/>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F1C"/>
    <w:multiLevelType w:val="hybridMultilevel"/>
    <w:tmpl w:val="3D80E52E"/>
    <w:lvl w:ilvl="0" w:tplc="A692B922">
      <w:start w:val="1"/>
      <w:numFmt w:val="lowerLetter"/>
      <w:lvlText w:val="%1)"/>
      <w:lvlJc w:val="left"/>
      <w:pPr>
        <w:ind w:left="405" w:hanging="360"/>
      </w:pPr>
      <w:rPr>
        <w:rFonts w:ascii="Palatino Linotype" w:eastAsia="Times New Roman" w:hAnsi="Palatino Linotype" w:cs="Times New Roman"/>
        <w:b/>
        <w:strike w:val="0"/>
        <w:dstrike w:val="0"/>
        <w:color w:val="auto"/>
        <w:u w:val="none"/>
        <w:effect w:val="none"/>
      </w:rPr>
    </w:lvl>
    <w:lvl w:ilvl="1" w:tplc="0C0A001B">
      <w:start w:val="1"/>
      <w:numFmt w:val="lowerRoman"/>
      <w:lvlText w:val="%2."/>
      <w:lvlJc w:val="right"/>
      <w:pPr>
        <w:ind w:left="1125" w:hanging="360"/>
      </w:pPr>
    </w:lvl>
    <w:lvl w:ilvl="2" w:tplc="300A001B">
      <w:start w:val="1"/>
      <w:numFmt w:val="lowerRoman"/>
      <w:lvlText w:val="%3."/>
      <w:lvlJc w:val="right"/>
      <w:pPr>
        <w:ind w:left="1845" w:hanging="180"/>
      </w:pPr>
    </w:lvl>
    <w:lvl w:ilvl="3" w:tplc="300A000F">
      <w:start w:val="1"/>
      <w:numFmt w:val="decimal"/>
      <w:lvlText w:val="%4."/>
      <w:lvlJc w:val="left"/>
      <w:pPr>
        <w:ind w:left="2565" w:hanging="360"/>
      </w:pPr>
    </w:lvl>
    <w:lvl w:ilvl="4" w:tplc="300A0019">
      <w:start w:val="1"/>
      <w:numFmt w:val="lowerLetter"/>
      <w:lvlText w:val="%5."/>
      <w:lvlJc w:val="left"/>
      <w:pPr>
        <w:ind w:left="3285" w:hanging="360"/>
      </w:pPr>
    </w:lvl>
    <w:lvl w:ilvl="5" w:tplc="300A001B">
      <w:start w:val="1"/>
      <w:numFmt w:val="lowerRoman"/>
      <w:lvlText w:val="%6."/>
      <w:lvlJc w:val="right"/>
      <w:pPr>
        <w:ind w:left="4005" w:hanging="180"/>
      </w:pPr>
    </w:lvl>
    <w:lvl w:ilvl="6" w:tplc="300A000F">
      <w:start w:val="1"/>
      <w:numFmt w:val="decimal"/>
      <w:lvlText w:val="%7."/>
      <w:lvlJc w:val="left"/>
      <w:pPr>
        <w:ind w:left="4725" w:hanging="360"/>
      </w:pPr>
    </w:lvl>
    <w:lvl w:ilvl="7" w:tplc="300A0019">
      <w:start w:val="1"/>
      <w:numFmt w:val="lowerLetter"/>
      <w:lvlText w:val="%8."/>
      <w:lvlJc w:val="left"/>
      <w:pPr>
        <w:ind w:left="5445" w:hanging="360"/>
      </w:pPr>
    </w:lvl>
    <w:lvl w:ilvl="8" w:tplc="300A001B">
      <w:start w:val="1"/>
      <w:numFmt w:val="lowerRoman"/>
      <w:lvlText w:val="%9."/>
      <w:lvlJc w:val="right"/>
      <w:pPr>
        <w:ind w:left="6165" w:hanging="180"/>
      </w:pPr>
    </w:lvl>
  </w:abstractNum>
  <w:abstractNum w:abstractNumId="1">
    <w:nsid w:val="0659232E"/>
    <w:multiLevelType w:val="hybridMultilevel"/>
    <w:tmpl w:val="C22811B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nsid w:val="10362D2E"/>
    <w:multiLevelType w:val="hybridMultilevel"/>
    <w:tmpl w:val="9E9438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F293216"/>
    <w:multiLevelType w:val="hybridMultilevel"/>
    <w:tmpl w:val="6464A7C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
    <w:nsid w:val="21381F9E"/>
    <w:multiLevelType w:val="hybridMultilevel"/>
    <w:tmpl w:val="D8A83FF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1D5631D"/>
    <w:multiLevelType w:val="hybridMultilevel"/>
    <w:tmpl w:val="2A7C55D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6">
    <w:nsid w:val="35C3284F"/>
    <w:multiLevelType w:val="hybridMultilevel"/>
    <w:tmpl w:val="92C06EF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B531A2B"/>
    <w:multiLevelType w:val="hybridMultilevel"/>
    <w:tmpl w:val="643E11E8"/>
    <w:lvl w:ilvl="0" w:tplc="41501920">
      <w:start w:val="1"/>
      <w:numFmt w:val="lowerLetter"/>
      <w:lvlText w:val="%1)"/>
      <w:lvlJc w:val="left"/>
      <w:pPr>
        <w:ind w:left="1080" w:hanging="360"/>
      </w:pPr>
      <w:rPr>
        <w:rFonts w:hint="default"/>
        <w:color w:val="auto"/>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nsid w:val="503A0E19"/>
    <w:multiLevelType w:val="hybridMultilevel"/>
    <w:tmpl w:val="9048986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nsid w:val="55821FD3"/>
    <w:multiLevelType w:val="hybridMultilevel"/>
    <w:tmpl w:val="168EA93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7B205055"/>
    <w:multiLevelType w:val="hybridMultilevel"/>
    <w:tmpl w:val="AB0EA88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A5"/>
    <w:rsid w:val="000049F4"/>
    <w:rsid w:val="00090F57"/>
    <w:rsid w:val="00092FC7"/>
    <w:rsid w:val="000A52AF"/>
    <w:rsid w:val="001227ED"/>
    <w:rsid w:val="001A0983"/>
    <w:rsid w:val="001F2917"/>
    <w:rsid w:val="001F37F4"/>
    <w:rsid w:val="001F5BDC"/>
    <w:rsid w:val="00217F92"/>
    <w:rsid w:val="00234528"/>
    <w:rsid w:val="002605A4"/>
    <w:rsid w:val="00297F3B"/>
    <w:rsid w:val="002A5D81"/>
    <w:rsid w:val="002B1BB3"/>
    <w:rsid w:val="002F0232"/>
    <w:rsid w:val="00342DA5"/>
    <w:rsid w:val="003B7D47"/>
    <w:rsid w:val="003E6E79"/>
    <w:rsid w:val="003F2605"/>
    <w:rsid w:val="004248C9"/>
    <w:rsid w:val="00436989"/>
    <w:rsid w:val="00466EDA"/>
    <w:rsid w:val="00467553"/>
    <w:rsid w:val="004A1285"/>
    <w:rsid w:val="004A5074"/>
    <w:rsid w:val="004A62F1"/>
    <w:rsid w:val="004C4032"/>
    <w:rsid w:val="004F3777"/>
    <w:rsid w:val="005863FD"/>
    <w:rsid w:val="005A67AC"/>
    <w:rsid w:val="005C733F"/>
    <w:rsid w:val="005F7532"/>
    <w:rsid w:val="006040BF"/>
    <w:rsid w:val="00627C24"/>
    <w:rsid w:val="00671E93"/>
    <w:rsid w:val="00675E4E"/>
    <w:rsid w:val="00682F69"/>
    <w:rsid w:val="006E5507"/>
    <w:rsid w:val="00713A67"/>
    <w:rsid w:val="00714428"/>
    <w:rsid w:val="00724CC7"/>
    <w:rsid w:val="00742E45"/>
    <w:rsid w:val="007B7496"/>
    <w:rsid w:val="007E0DE2"/>
    <w:rsid w:val="007F24BB"/>
    <w:rsid w:val="007F488D"/>
    <w:rsid w:val="00856D4C"/>
    <w:rsid w:val="0087794E"/>
    <w:rsid w:val="00880DB5"/>
    <w:rsid w:val="008A6122"/>
    <w:rsid w:val="008B5FFA"/>
    <w:rsid w:val="008D3C13"/>
    <w:rsid w:val="00920BA0"/>
    <w:rsid w:val="009654B9"/>
    <w:rsid w:val="009A0F34"/>
    <w:rsid w:val="00A022C2"/>
    <w:rsid w:val="00A0443E"/>
    <w:rsid w:val="00A12773"/>
    <w:rsid w:val="00A15D2C"/>
    <w:rsid w:val="00A42DA7"/>
    <w:rsid w:val="00A6574C"/>
    <w:rsid w:val="00AC456E"/>
    <w:rsid w:val="00AD3991"/>
    <w:rsid w:val="00AF77D8"/>
    <w:rsid w:val="00B07382"/>
    <w:rsid w:val="00B5063E"/>
    <w:rsid w:val="00B675E9"/>
    <w:rsid w:val="00B77DC6"/>
    <w:rsid w:val="00B847DD"/>
    <w:rsid w:val="00BA7067"/>
    <w:rsid w:val="00BB0F19"/>
    <w:rsid w:val="00BD1CFF"/>
    <w:rsid w:val="00BD5122"/>
    <w:rsid w:val="00C0454B"/>
    <w:rsid w:val="00C73DAD"/>
    <w:rsid w:val="00CA72EB"/>
    <w:rsid w:val="00CB2946"/>
    <w:rsid w:val="00CD67D9"/>
    <w:rsid w:val="00CF66F5"/>
    <w:rsid w:val="00D12E70"/>
    <w:rsid w:val="00D3138C"/>
    <w:rsid w:val="00D84604"/>
    <w:rsid w:val="00DA0677"/>
    <w:rsid w:val="00DA4696"/>
    <w:rsid w:val="00DA627A"/>
    <w:rsid w:val="00DE5989"/>
    <w:rsid w:val="00DF033A"/>
    <w:rsid w:val="00DF67A2"/>
    <w:rsid w:val="00E20C4A"/>
    <w:rsid w:val="00E2128F"/>
    <w:rsid w:val="00E60244"/>
    <w:rsid w:val="00E731B8"/>
    <w:rsid w:val="00EA11FE"/>
    <w:rsid w:val="00EA6910"/>
    <w:rsid w:val="00EF2C56"/>
    <w:rsid w:val="00EF6B2B"/>
    <w:rsid w:val="00F0241B"/>
    <w:rsid w:val="00F40A50"/>
    <w:rsid w:val="00F47A06"/>
    <w:rsid w:val="00F76116"/>
    <w:rsid w:val="00F86FFB"/>
    <w:rsid w:val="00F952DB"/>
    <w:rsid w:val="00F9607F"/>
    <w:rsid w:val="00FC2DC0"/>
    <w:rsid w:val="00FE0D09"/>
    <w:rsid w:val="00FF4DF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2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342D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342DA5"/>
    <w:rPr>
      <w:rFonts w:asciiTheme="majorHAnsi" w:eastAsiaTheme="majorEastAsia" w:hAnsiTheme="majorHAnsi" w:cstheme="majorBidi"/>
      <w:color w:val="17365D" w:themeColor="text2" w:themeShade="BF"/>
      <w:spacing w:val="5"/>
      <w:kern w:val="28"/>
      <w:sz w:val="52"/>
      <w:szCs w:val="52"/>
    </w:rPr>
  </w:style>
  <w:style w:type="paragraph" w:styleId="Textocomentario">
    <w:name w:val="annotation text"/>
    <w:basedOn w:val="Normal"/>
    <w:link w:val="TextocomentarioCar"/>
    <w:uiPriority w:val="99"/>
    <w:semiHidden/>
    <w:unhideWhenUsed/>
    <w:rsid w:val="00342DA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42DA5"/>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342DA5"/>
    <w:rPr>
      <w:sz w:val="16"/>
      <w:szCs w:val="16"/>
    </w:rPr>
  </w:style>
  <w:style w:type="paragraph" w:styleId="Textodeglobo">
    <w:name w:val="Balloon Text"/>
    <w:basedOn w:val="Normal"/>
    <w:link w:val="TextodegloboCar"/>
    <w:uiPriority w:val="99"/>
    <w:semiHidden/>
    <w:unhideWhenUsed/>
    <w:rsid w:val="00342D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DA5"/>
    <w:rPr>
      <w:rFonts w:ascii="Tahoma" w:hAnsi="Tahoma" w:cs="Tahoma"/>
      <w:sz w:val="16"/>
      <w:szCs w:val="16"/>
    </w:rPr>
  </w:style>
  <w:style w:type="paragraph" w:styleId="Encabezado">
    <w:name w:val="header"/>
    <w:basedOn w:val="Normal"/>
    <w:link w:val="EncabezadoCar"/>
    <w:uiPriority w:val="99"/>
    <w:unhideWhenUsed/>
    <w:rsid w:val="00342D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2DA5"/>
  </w:style>
  <w:style w:type="paragraph" w:styleId="Piedepgina">
    <w:name w:val="footer"/>
    <w:basedOn w:val="Normal"/>
    <w:link w:val="PiedepginaCar"/>
    <w:uiPriority w:val="99"/>
    <w:unhideWhenUsed/>
    <w:rsid w:val="00342D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2DA5"/>
  </w:style>
  <w:style w:type="paragraph" w:styleId="Prrafodelista">
    <w:name w:val="List Paragraph"/>
    <w:basedOn w:val="Normal"/>
    <w:uiPriority w:val="34"/>
    <w:qFormat/>
    <w:rsid w:val="00682F69"/>
    <w:pPr>
      <w:ind w:left="720"/>
      <w:contextualSpacing/>
    </w:pPr>
  </w:style>
  <w:style w:type="paragraph" w:styleId="Sinespaciado">
    <w:name w:val="No Spacing"/>
    <w:link w:val="SinespaciadoCar"/>
    <w:uiPriority w:val="1"/>
    <w:qFormat/>
    <w:rsid w:val="00F76116"/>
    <w:pPr>
      <w:spacing w:after="0" w:line="240" w:lineRule="auto"/>
    </w:pPr>
  </w:style>
  <w:style w:type="character" w:customStyle="1" w:styleId="SinespaciadoCar">
    <w:name w:val="Sin espaciado Car"/>
    <w:link w:val="Sinespaciado"/>
    <w:uiPriority w:val="1"/>
    <w:locked/>
    <w:rsid w:val="007B7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2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342D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342DA5"/>
    <w:rPr>
      <w:rFonts w:asciiTheme="majorHAnsi" w:eastAsiaTheme="majorEastAsia" w:hAnsiTheme="majorHAnsi" w:cstheme="majorBidi"/>
      <w:color w:val="17365D" w:themeColor="text2" w:themeShade="BF"/>
      <w:spacing w:val="5"/>
      <w:kern w:val="28"/>
      <w:sz w:val="52"/>
      <w:szCs w:val="52"/>
    </w:rPr>
  </w:style>
  <w:style w:type="paragraph" w:styleId="Textocomentario">
    <w:name w:val="annotation text"/>
    <w:basedOn w:val="Normal"/>
    <w:link w:val="TextocomentarioCar"/>
    <w:uiPriority w:val="99"/>
    <w:semiHidden/>
    <w:unhideWhenUsed/>
    <w:rsid w:val="00342DA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42DA5"/>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342DA5"/>
    <w:rPr>
      <w:sz w:val="16"/>
      <w:szCs w:val="16"/>
    </w:rPr>
  </w:style>
  <w:style w:type="paragraph" w:styleId="Textodeglobo">
    <w:name w:val="Balloon Text"/>
    <w:basedOn w:val="Normal"/>
    <w:link w:val="TextodegloboCar"/>
    <w:uiPriority w:val="99"/>
    <w:semiHidden/>
    <w:unhideWhenUsed/>
    <w:rsid w:val="00342D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DA5"/>
    <w:rPr>
      <w:rFonts w:ascii="Tahoma" w:hAnsi="Tahoma" w:cs="Tahoma"/>
      <w:sz w:val="16"/>
      <w:szCs w:val="16"/>
    </w:rPr>
  </w:style>
  <w:style w:type="paragraph" w:styleId="Encabezado">
    <w:name w:val="header"/>
    <w:basedOn w:val="Normal"/>
    <w:link w:val="EncabezadoCar"/>
    <w:uiPriority w:val="99"/>
    <w:unhideWhenUsed/>
    <w:rsid w:val="00342D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2DA5"/>
  </w:style>
  <w:style w:type="paragraph" w:styleId="Piedepgina">
    <w:name w:val="footer"/>
    <w:basedOn w:val="Normal"/>
    <w:link w:val="PiedepginaCar"/>
    <w:uiPriority w:val="99"/>
    <w:unhideWhenUsed/>
    <w:rsid w:val="00342D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2DA5"/>
  </w:style>
  <w:style w:type="paragraph" w:styleId="Prrafodelista">
    <w:name w:val="List Paragraph"/>
    <w:basedOn w:val="Normal"/>
    <w:uiPriority w:val="34"/>
    <w:qFormat/>
    <w:rsid w:val="00682F69"/>
    <w:pPr>
      <w:ind w:left="720"/>
      <w:contextualSpacing/>
    </w:pPr>
  </w:style>
  <w:style w:type="paragraph" w:styleId="Sinespaciado">
    <w:name w:val="No Spacing"/>
    <w:link w:val="SinespaciadoCar"/>
    <w:uiPriority w:val="1"/>
    <w:qFormat/>
    <w:rsid w:val="00F76116"/>
    <w:pPr>
      <w:spacing w:after="0" w:line="240" w:lineRule="auto"/>
    </w:pPr>
  </w:style>
  <w:style w:type="character" w:customStyle="1" w:styleId="SinespaciadoCar">
    <w:name w:val="Sin espaciado Car"/>
    <w:link w:val="Sinespaciado"/>
    <w:uiPriority w:val="1"/>
    <w:locked/>
    <w:rsid w:val="007B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03919">
      <w:bodyDiv w:val="1"/>
      <w:marLeft w:val="0"/>
      <w:marRight w:val="0"/>
      <w:marTop w:val="0"/>
      <w:marBottom w:val="0"/>
      <w:divBdr>
        <w:top w:val="none" w:sz="0" w:space="0" w:color="auto"/>
        <w:left w:val="none" w:sz="0" w:space="0" w:color="auto"/>
        <w:bottom w:val="none" w:sz="0" w:space="0" w:color="auto"/>
        <w:right w:val="none" w:sz="0" w:space="0" w:color="auto"/>
      </w:divBdr>
    </w:div>
    <w:div w:id="15453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3DF0-911C-4F93-B4A9-F6677106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9483</Words>
  <Characters>52162</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Patricio Jaramillo Arciniegas</dc:creator>
  <cp:lastModifiedBy>Ana Lucia Zambrano Taipe</cp:lastModifiedBy>
  <cp:revision>3</cp:revision>
  <cp:lastPrinted>2017-02-22T15:57:00Z</cp:lastPrinted>
  <dcterms:created xsi:type="dcterms:W3CDTF">2017-03-16T14:02:00Z</dcterms:created>
  <dcterms:modified xsi:type="dcterms:W3CDTF">2017-03-16T14:02:00Z</dcterms:modified>
</cp:coreProperties>
</file>