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268"/>
        <w:gridCol w:w="1276"/>
        <w:gridCol w:w="1633"/>
        <w:gridCol w:w="1530"/>
        <w:gridCol w:w="735"/>
        <w:gridCol w:w="53"/>
        <w:gridCol w:w="894"/>
        <w:gridCol w:w="1108"/>
        <w:gridCol w:w="455"/>
        <w:gridCol w:w="33"/>
      </w:tblGrid>
      <w:tr w:rsidR="00154F2B" w:rsidRPr="00D24994" w:rsidTr="00AB2E39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</w:tc>
      </w:tr>
      <w:tr w:rsidR="009617FE" w:rsidRPr="00D2499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9617FE" w:rsidRPr="00D2499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D24994" w:rsidRDefault="00182F1C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D8BA1BA" wp14:editId="10C82E8C">
                  <wp:simplePos x="0" y="0"/>
                  <wp:positionH relativeFrom="column">
                    <wp:posOffset>-482600</wp:posOffset>
                  </wp:positionH>
                  <wp:positionV relativeFrom="paragraph">
                    <wp:posOffset>-233045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D24994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11782" w:rsidRPr="00D24994" w:rsidTr="00AB2E39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D2499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D24994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D24994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D24994" w:rsidTr="00AB2E39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D24994" w:rsidRDefault="00AB2E39" w:rsidP="00123A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</w:t>
            </w:r>
            <w:r w:rsidR="00D6136E" w:rsidRPr="00D2499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</w:t>
            </w: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</w:t>
            </w:r>
            <w:r w:rsidR="00123AF0" w:rsidRPr="00D24994"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FICHA TÉCNICA N° 6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D24994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F41668" w:rsidRPr="00D24994" w:rsidTr="00AB2E39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D24994" w:rsidRDefault="00F4166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4B2C6F" w:rsidRPr="00D24994" w:rsidTr="00AB2E39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D2499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D2499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D24994" w:rsidRDefault="004B2C6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C723FF" w:rsidRPr="00D24994" w:rsidTr="00AB2E39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D2499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D24994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D24994" w:rsidRDefault="00123AF0" w:rsidP="00177A3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  <w:r w:rsidRPr="00D24994">
              <w:rPr>
                <w:rFonts w:asciiTheme="minorHAnsi" w:hAnsiTheme="minorHAnsi" w:cs="Arial"/>
                <w:lang w:val="es-ES"/>
              </w:rPr>
              <w:t>RECONFORMACIÓN DE LA CAPA ASFÁLTICA PLAN EMERGENTE FASE II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D24994" w:rsidRDefault="00C723FF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00251C" w:rsidRPr="00D24994" w:rsidTr="00AB2E39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D2499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D2499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D24994" w:rsidRDefault="0000251C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D24994" w:rsidTr="00123AF0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D2499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D24994" w:rsidRDefault="00AB2E39" w:rsidP="00D80750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OBJETIVO :</w:t>
            </w:r>
          </w:p>
        </w:tc>
        <w:tc>
          <w:tcPr>
            <w:tcW w:w="5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D24994" w:rsidRDefault="004304A5" w:rsidP="004304A5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PROVEER DE UNA NUEVA CAPA DE RODADURA A AQUELLAS VÍAS QUE MANTIENEN ALTA DEMANDA DE TRÁFICO Y QUE POR SUS CARACTERÍSTICAS SON CONSIDERADAS ARTERIAS DE GRAN IMPORTANCIA EN EL DMQ.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B2E39" w:rsidRPr="00D2499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D24994" w:rsidRDefault="00123AF0" w:rsidP="004304A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12</w:t>
            </w:r>
            <w:r w:rsidR="00332380"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’</w:t>
            </w:r>
            <w:r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389</w:t>
            </w:r>
            <w:r w:rsidR="00AB2E39"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,</w:t>
            </w:r>
            <w:r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763.588</w:t>
            </w:r>
            <w:r w:rsidR="004304A5"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 xml:space="preserve"> </w:t>
            </w:r>
            <w:r w:rsidR="00AB2E39" w:rsidRPr="00D24994">
              <w:rPr>
                <w:rFonts w:asciiTheme="minorHAnsi" w:eastAsia="Times New Roman" w:hAnsiTheme="minorHAnsi" w:cs="Calibri"/>
                <w:b/>
                <w:color w:val="000000"/>
                <w:sz w:val="26"/>
                <w:szCs w:val="26"/>
                <w:lang w:eastAsia="es-EC"/>
              </w:rPr>
              <w:t>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D24994" w:rsidRDefault="00AB2E39" w:rsidP="00C723F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AB2E39" w:rsidRPr="00D24994" w:rsidTr="00123AF0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B2E39" w:rsidRPr="00D2499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B2E39" w:rsidRPr="00D2499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FFFFFF"/>
                <w:lang w:eastAsia="es-EC"/>
              </w:rPr>
            </w:pPr>
          </w:p>
        </w:tc>
        <w:tc>
          <w:tcPr>
            <w:tcW w:w="5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D2499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B2E39" w:rsidRPr="00D2499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39" w:rsidRPr="00D24994" w:rsidRDefault="00AB2E39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hAnsiTheme="minorHAnsi" w:cs="Arial"/>
                <w:lang w:val="es-ES"/>
              </w:rPr>
              <w:t>EJECUTADOS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B2E39" w:rsidRPr="00D24994" w:rsidRDefault="00AB2E39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D24994" w:rsidTr="00AB2E39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154F2B" w:rsidRPr="00D24994" w:rsidTr="00AB2E39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D24994" w:rsidRDefault="005E1416" w:rsidP="004304A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. INFORMACION B</w:t>
            </w:r>
            <w:r w:rsidR="004304A5"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2229C9" w:rsidRPr="00D24994" w:rsidTr="00EE3D70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D24994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UBICACIÓN</w:t>
            </w:r>
            <w:r w:rsidR="00724E32"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D24994" w:rsidTr="00123AF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D2499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571" w:rsidRPr="00D24994" w:rsidRDefault="00597C99" w:rsidP="00140AC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EQUINOCCIAL – LA DELICIA / CALDERÓN / NORTE – EUGENIO ESPEJO / CENTRO – MANUELA SAENZ / SUR – ELOY ALFARO / QUITUMBE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D24994" w:rsidTr="00123AF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D2499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571" w:rsidRPr="00D24994" w:rsidRDefault="00597C99" w:rsidP="00140AC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13 PARROQUIAS (QUITUMBE / SOLANDA / LA MAGDALENA / BELISARIO QUEVEDO / MARISCAL SUCRE / IÑAQUITO / JIPIJAPA / CONCEPCIÓN / KENNEDY / NAYÓN / COTOCOLLAO / LLANO CHICO / CALDERÓN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D24994" w:rsidTr="00123AF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D24994" w:rsidRDefault="00724E3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B6571" w:rsidRPr="00D24994" w:rsidRDefault="00597C99" w:rsidP="00140AC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44 BARRIOS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D24994" w:rsidRDefault="00AB6571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B97144" w:rsidRPr="00D24994" w:rsidTr="00630E5F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97144" w:rsidRPr="00D24994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D24994" w:rsidRDefault="00B97144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1.4 NOMBRE DE LA VÍA: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D24994" w:rsidRDefault="00597C99" w:rsidP="00140AC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EJE LONG. 10 DE AGOSTO / </w:t>
            </w:r>
            <w:r w:rsidR="00170CBA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Oe3 HUGO ORTÍZ / DE LOS SHYRIS / DE LA PRENSA / EJE LONG. PEDRO VICENTE MALDONADO / EL INCA / Oe4 QUISQUIS / E5 JUAN LEÓN MERA / N30A CUERO Y CAICEDO / NUESTRA SEÑORA DE SANTA ANA / PEREZ GUERRERO / </w:t>
            </w:r>
            <w:r w:rsidR="00170CBA" w:rsidRPr="00BB32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SIMÓN BOLÍVAR /</w:t>
            </w:r>
            <w:r w:rsidR="00170CBA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BB32B5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MARISCAL SUCRE / </w:t>
            </w:r>
            <w:r w:rsidR="00170CBA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</w:t>
            </w:r>
            <w:r w:rsidR="00BB32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E9 FRANCISCO OLMOS</w:t>
            </w:r>
          </w:p>
        </w:tc>
      </w:tr>
      <w:tr w:rsidR="002E0C14" w:rsidRPr="00BB32B5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D2499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D24994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D24994" w:rsidRDefault="0033238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D24994" w:rsidRDefault="009A5652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2.1 BARRIO REGULARIZADO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2C6BEF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>
              <w:rPr>
                <w:rFonts w:asciiTheme="minorHAnsi" w:eastAsia="Times New Roman" w:hAnsiTheme="minorHAnsi" w:cs="Calibr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-52070</wp:posOffset>
                  </wp:positionV>
                  <wp:extent cx="3458845" cy="3216275"/>
                  <wp:effectExtent l="0" t="0" r="8255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" r="21985" b="-1354"/>
                          <a:stretch/>
                        </pic:blipFill>
                        <pic:spPr bwMode="auto">
                          <a:xfrm>
                            <a:off x="0" y="0"/>
                            <a:ext cx="3458845" cy="321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 </w:t>
            </w:r>
          </w:p>
          <w:p w:rsidR="008D59B8" w:rsidRPr="00D24994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7A685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ALTA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630E5F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630E5F" w:rsidRPr="00D24994" w:rsidRDefault="00630E5F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30E5F" w:rsidRPr="00D24994" w:rsidRDefault="00630E5F" w:rsidP="00BB32B5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2.3 DENSIDAD POBLACIONAL (Ha</w:t>
            </w:r>
            <w:r w:rsidR="00BB32B5">
              <w:rPr>
                <w:rFonts w:asciiTheme="minorHAnsi" w:eastAsia="Times New Roman" w:hAnsiTheme="minorHAnsi" w:cs="Calibri"/>
                <w:color w:val="000000"/>
                <w:lang w:eastAsia="es-EC"/>
              </w:rPr>
              <w:t>b/Ha</w:t>
            </w: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):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E5F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601 - 820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E5F" w:rsidRPr="00D24994" w:rsidRDefault="00630E5F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630E5F" w:rsidP="008F518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2.</w:t>
            </w:r>
            <w:r w:rsidR="008F518F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</w:t>
            </w:r>
            <w:r w:rsidR="008D59B8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3.1 ALCANTARILLADO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3.2 AGUA POTABLE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3.3 RED ELÉCTRICA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C9470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26 - 75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4.1 TRANSPORTE PÚBLICO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4.2 TRANSPORTE PRIVADO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D24994" w:rsidRDefault="008D59B8" w:rsidP="00DD6967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4.3 TRANSPORTE PESADO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8B413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D24994" w:rsidRDefault="008D59B8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iCs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D24994" w:rsidRDefault="008D59B8" w:rsidP="00143A9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5.1 LONGITUD VÍA (m)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D24994" w:rsidP="00BB32B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lang w:eastAsia="es-EC"/>
              </w:rPr>
              <w:t>21</w:t>
            </w:r>
            <w:r w:rsidR="00BB32B5">
              <w:rPr>
                <w:rFonts w:asciiTheme="minorHAnsi" w:eastAsia="Times New Roman" w:hAnsiTheme="minorHAnsi" w:cs="Calibri"/>
                <w:lang w:eastAsia="es-EC"/>
              </w:rPr>
              <w:t>.</w:t>
            </w:r>
            <w:r w:rsidRPr="00D24994">
              <w:rPr>
                <w:rFonts w:asciiTheme="minorHAnsi" w:eastAsia="Times New Roman" w:hAnsiTheme="minorHAnsi" w:cs="Calibri"/>
                <w:lang w:eastAsia="es-EC"/>
              </w:rPr>
              <w:t>605</w:t>
            </w:r>
            <w:r w:rsidR="00BB32B5">
              <w:rPr>
                <w:rFonts w:asciiTheme="minorHAnsi" w:eastAsia="Times New Roman" w:hAnsiTheme="minorHAnsi" w:cs="Calibri"/>
                <w:lang w:eastAsia="es-EC"/>
              </w:rPr>
              <w:t>,</w:t>
            </w:r>
            <w:r w:rsidR="008B413B" w:rsidRPr="00D24994">
              <w:rPr>
                <w:rFonts w:asciiTheme="minorHAnsi" w:eastAsia="Times New Roman" w:hAnsiTheme="minorHAnsi" w:cs="Calibri"/>
                <w:lang w:eastAsia="es-EC"/>
              </w:rPr>
              <w:t>00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5.3 CAPA DE RODADURA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D76BE0" w:rsidP="0091019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lang w:eastAsia="es-EC"/>
              </w:rPr>
              <w:t>ASFALTO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8D59B8" w:rsidRPr="00D24994" w:rsidTr="00485715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5.4 ESTADO DE VÍA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D24994" w:rsidRDefault="00D76BE0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lang w:eastAsia="es-EC"/>
              </w:rPr>
              <w:t>MALO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D24994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D24994" w:rsidRDefault="008D59B8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371D90" w:rsidRPr="00D24994" w:rsidTr="00C12D1E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D24994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D24994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D24994">
              <w:rPr>
                <w:rFonts w:asciiTheme="minorHAnsi" w:eastAsia="Times New Roman" w:hAnsiTheme="minorHAnsi" w:cs="Calibr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D24994" w:rsidRDefault="00371D90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7A6857" w:rsidRPr="00D24994" w:rsidTr="00AB2E39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A6857" w:rsidRPr="00D24994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D1E" w:rsidRPr="00D24994" w:rsidRDefault="005541FD" w:rsidP="00EB697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El Municipio del Distrito Metropolitano de Quito, a través de la EPMMOP, ha visto la necesidad de ejecutar un plan emergente de </w:t>
            </w:r>
            <w:r w:rsidR="00EB6976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reposición integral de la capa asfáltica de aquellas vías que cuentan con un alto flujo vehicular y que presentan serios deterioros, causando molestias en los conductores y ciudadanía en general.</w:t>
            </w:r>
          </w:p>
          <w:p w:rsidR="00EB6976" w:rsidRPr="00D24994" w:rsidRDefault="00EB6976" w:rsidP="00EB6976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  <w:p w:rsidR="00A866FC" w:rsidRPr="00D24994" w:rsidRDefault="00EB6976" w:rsidP="00A866FC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  <w:r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 xml:space="preserve">Las intervenciones contemplan la remoción de la capa </w:t>
            </w:r>
            <w:r w:rsidR="00A866FC" w:rsidRPr="00D24994">
              <w:rPr>
                <w:rFonts w:asciiTheme="minorHAnsi" w:eastAsia="Times New Roman" w:hAnsiTheme="minorHAnsi" w:cs="Calibri"/>
                <w:color w:val="000000"/>
                <w:lang w:eastAsia="es-EC"/>
              </w:rPr>
              <w:t>de rodadura existente y la colocación de una nueva capa de asfalto en caliente. Este plan intensivo y emergente de reposición de asfalto en las vías busca atender de manera equitativa y efectiva a diferentes barrios y sectores del DMQ, con la finalidad que mejore la vialidad y por ende la calidad de vida de los quiteños.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7A6857" w:rsidRPr="00D24994" w:rsidRDefault="007A685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  <w:tr w:rsidR="00DD6967" w:rsidRPr="00D24994" w:rsidTr="00C12D1E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D6967" w:rsidRPr="00D24994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2D1E" w:rsidRPr="00D24994" w:rsidRDefault="00C12D1E" w:rsidP="00DD6967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DD6967" w:rsidRPr="00D24994" w:rsidRDefault="00DD6967" w:rsidP="008E36FD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 w:eastAsia="es-EC"/>
              </w:rPr>
            </w:pPr>
          </w:p>
        </w:tc>
      </w:tr>
    </w:tbl>
    <w:p w:rsidR="005B4E26" w:rsidRPr="00D24994" w:rsidRDefault="005B4E26">
      <w:pPr>
        <w:rPr>
          <w:rFonts w:asciiTheme="minorHAnsi" w:hAnsiTheme="minorHAnsi"/>
        </w:rPr>
      </w:pPr>
    </w:p>
    <w:sectPr w:rsidR="005B4E26" w:rsidRPr="00D24994" w:rsidSect="008623EC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73" w:rsidRDefault="00342073" w:rsidP="00120A13">
      <w:pPr>
        <w:spacing w:after="0" w:line="240" w:lineRule="auto"/>
      </w:pPr>
      <w:r>
        <w:separator/>
      </w:r>
    </w:p>
  </w:endnote>
  <w:endnote w:type="continuationSeparator" w:id="0">
    <w:p w:rsidR="00342073" w:rsidRDefault="00342073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73" w:rsidRDefault="00342073" w:rsidP="00120A13">
      <w:pPr>
        <w:spacing w:after="0" w:line="240" w:lineRule="auto"/>
      </w:pPr>
      <w:r>
        <w:separator/>
      </w:r>
    </w:p>
  </w:footnote>
  <w:footnote w:type="continuationSeparator" w:id="0">
    <w:p w:rsidR="00342073" w:rsidRDefault="00342073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13C9E"/>
    <w:rsid w:val="000343F3"/>
    <w:rsid w:val="0005334D"/>
    <w:rsid w:val="00084143"/>
    <w:rsid w:val="00093CDD"/>
    <w:rsid w:val="000949C0"/>
    <w:rsid w:val="000B2748"/>
    <w:rsid w:val="000B4121"/>
    <w:rsid w:val="000D53C2"/>
    <w:rsid w:val="000E6BBF"/>
    <w:rsid w:val="000F070B"/>
    <w:rsid w:val="00111A42"/>
    <w:rsid w:val="00112267"/>
    <w:rsid w:val="00116E04"/>
    <w:rsid w:val="0011779B"/>
    <w:rsid w:val="00120A13"/>
    <w:rsid w:val="00123AF0"/>
    <w:rsid w:val="00124835"/>
    <w:rsid w:val="00140AC7"/>
    <w:rsid w:val="001513A8"/>
    <w:rsid w:val="00152EAC"/>
    <w:rsid w:val="00154F2B"/>
    <w:rsid w:val="00170CBA"/>
    <w:rsid w:val="00177A3C"/>
    <w:rsid w:val="00182F1C"/>
    <w:rsid w:val="00186AC6"/>
    <w:rsid w:val="001A728E"/>
    <w:rsid w:val="001B1EBE"/>
    <w:rsid w:val="001B5B10"/>
    <w:rsid w:val="002229C9"/>
    <w:rsid w:val="002675B5"/>
    <w:rsid w:val="002979A1"/>
    <w:rsid w:val="002A1FDF"/>
    <w:rsid w:val="002A4A0F"/>
    <w:rsid w:val="002A5077"/>
    <w:rsid w:val="002C6BEF"/>
    <w:rsid w:val="002E0C14"/>
    <w:rsid w:val="002F303B"/>
    <w:rsid w:val="002F6D14"/>
    <w:rsid w:val="003051F2"/>
    <w:rsid w:val="00311FC3"/>
    <w:rsid w:val="00332380"/>
    <w:rsid w:val="00342073"/>
    <w:rsid w:val="00363DF6"/>
    <w:rsid w:val="00371819"/>
    <w:rsid w:val="00371D90"/>
    <w:rsid w:val="00374643"/>
    <w:rsid w:val="00390C3B"/>
    <w:rsid w:val="004020D6"/>
    <w:rsid w:val="00425267"/>
    <w:rsid w:val="004304A5"/>
    <w:rsid w:val="00483912"/>
    <w:rsid w:val="00485715"/>
    <w:rsid w:val="00494D66"/>
    <w:rsid w:val="004B2C6F"/>
    <w:rsid w:val="0050668C"/>
    <w:rsid w:val="00506BE2"/>
    <w:rsid w:val="005207A8"/>
    <w:rsid w:val="005361B1"/>
    <w:rsid w:val="005541FD"/>
    <w:rsid w:val="005563FB"/>
    <w:rsid w:val="005872D0"/>
    <w:rsid w:val="00597C99"/>
    <w:rsid w:val="005B4E26"/>
    <w:rsid w:val="005E1416"/>
    <w:rsid w:val="005F27B8"/>
    <w:rsid w:val="00611782"/>
    <w:rsid w:val="00630E5F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710A5"/>
    <w:rsid w:val="0077607B"/>
    <w:rsid w:val="00796EEC"/>
    <w:rsid w:val="007A18D0"/>
    <w:rsid w:val="007A55FE"/>
    <w:rsid w:val="007A6857"/>
    <w:rsid w:val="008153C9"/>
    <w:rsid w:val="00820D5E"/>
    <w:rsid w:val="00824840"/>
    <w:rsid w:val="008417AB"/>
    <w:rsid w:val="008542B9"/>
    <w:rsid w:val="0085562D"/>
    <w:rsid w:val="00856FFE"/>
    <w:rsid w:val="008623EC"/>
    <w:rsid w:val="00863FAD"/>
    <w:rsid w:val="008656AA"/>
    <w:rsid w:val="008B413B"/>
    <w:rsid w:val="008D1372"/>
    <w:rsid w:val="008D59B8"/>
    <w:rsid w:val="008E12D3"/>
    <w:rsid w:val="008E36FD"/>
    <w:rsid w:val="008F518F"/>
    <w:rsid w:val="008F7856"/>
    <w:rsid w:val="0091019A"/>
    <w:rsid w:val="00910739"/>
    <w:rsid w:val="009156A1"/>
    <w:rsid w:val="00923B98"/>
    <w:rsid w:val="00937210"/>
    <w:rsid w:val="009379BB"/>
    <w:rsid w:val="00950007"/>
    <w:rsid w:val="009617FE"/>
    <w:rsid w:val="009658A6"/>
    <w:rsid w:val="009A357C"/>
    <w:rsid w:val="009A5652"/>
    <w:rsid w:val="009D58CA"/>
    <w:rsid w:val="00A06097"/>
    <w:rsid w:val="00A15F38"/>
    <w:rsid w:val="00A24E04"/>
    <w:rsid w:val="00A43E72"/>
    <w:rsid w:val="00A55149"/>
    <w:rsid w:val="00A65D0F"/>
    <w:rsid w:val="00A70909"/>
    <w:rsid w:val="00A866FC"/>
    <w:rsid w:val="00AB2B90"/>
    <w:rsid w:val="00AB2E39"/>
    <w:rsid w:val="00AB6571"/>
    <w:rsid w:val="00AD725B"/>
    <w:rsid w:val="00AE64D6"/>
    <w:rsid w:val="00AF6DEC"/>
    <w:rsid w:val="00B0050E"/>
    <w:rsid w:val="00B31B9B"/>
    <w:rsid w:val="00B409A7"/>
    <w:rsid w:val="00B731F2"/>
    <w:rsid w:val="00B95D2E"/>
    <w:rsid w:val="00B97144"/>
    <w:rsid w:val="00BA6A52"/>
    <w:rsid w:val="00BB32B5"/>
    <w:rsid w:val="00C05070"/>
    <w:rsid w:val="00C062BB"/>
    <w:rsid w:val="00C12D1E"/>
    <w:rsid w:val="00C35265"/>
    <w:rsid w:val="00C35717"/>
    <w:rsid w:val="00C439E8"/>
    <w:rsid w:val="00C6399B"/>
    <w:rsid w:val="00C64F26"/>
    <w:rsid w:val="00C723FF"/>
    <w:rsid w:val="00C80120"/>
    <w:rsid w:val="00C9470B"/>
    <w:rsid w:val="00CA435E"/>
    <w:rsid w:val="00CD7890"/>
    <w:rsid w:val="00CE7006"/>
    <w:rsid w:val="00D24994"/>
    <w:rsid w:val="00D50479"/>
    <w:rsid w:val="00D6136E"/>
    <w:rsid w:val="00D76BE0"/>
    <w:rsid w:val="00DD6967"/>
    <w:rsid w:val="00DD6A7F"/>
    <w:rsid w:val="00E0349F"/>
    <w:rsid w:val="00E06164"/>
    <w:rsid w:val="00E0744C"/>
    <w:rsid w:val="00E16F4B"/>
    <w:rsid w:val="00E508F6"/>
    <w:rsid w:val="00E60239"/>
    <w:rsid w:val="00E64D25"/>
    <w:rsid w:val="00E9392A"/>
    <w:rsid w:val="00EA344A"/>
    <w:rsid w:val="00EA795D"/>
    <w:rsid w:val="00EB6976"/>
    <w:rsid w:val="00ED3ED1"/>
    <w:rsid w:val="00EE3D70"/>
    <w:rsid w:val="00F41668"/>
    <w:rsid w:val="00F47533"/>
    <w:rsid w:val="00F62363"/>
    <w:rsid w:val="00F6441A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9D40-8F43-499E-8C72-0A97D9E5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91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18</cp:revision>
  <cp:lastPrinted>2015-11-05T16:28:00Z</cp:lastPrinted>
  <dcterms:created xsi:type="dcterms:W3CDTF">2017-07-27T21:21:00Z</dcterms:created>
  <dcterms:modified xsi:type="dcterms:W3CDTF">2017-07-28T16:34:00Z</dcterms:modified>
</cp:coreProperties>
</file>