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380"/>
        <w:tblW w:w="11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805"/>
        <w:gridCol w:w="754"/>
        <w:gridCol w:w="1766"/>
        <w:gridCol w:w="389"/>
        <w:gridCol w:w="1531"/>
        <w:gridCol w:w="1590"/>
        <w:gridCol w:w="465"/>
        <w:gridCol w:w="53"/>
        <w:gridCol w:w="894"/>
        <w:gridCol w:w="967"/>
        <w:gridCol w:w="596"/>
        <w:gridCol w:w="33"/>
      </w:tblGrid>
      <w:tr w:rsidR="00154F2B" w:rsidRPr="00BB1CE3" w:rsidTr="00F60DB4">
        <w:trPr>
          <w:trHeight w:val="225"/>
        </w:trPr>
        <w:tc>
          <w:tcPr>
            <w:tcW w:w="426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BB1CE3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 </w:t>
            </w:r>
          </w:p>
        </w:tc>
        <w:tc>
          <w:tcPr>
            <w:tcW w:w="10773" w:type="dxa"/>
            <w:gridSpan w:val="11"/>
            <w:shd w:val="clear" w:color="000000" w:fill="FFFFFF"/>
            <w:noWrap/>
            <w:vAlign w:val="center"/>
            <w:hideMark/>
          </w:tcPr>
          <w:p w:rsidR="00AB6571" w:rsidRPr="00BB1CE3" w:rsidRDefault="00AB6571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 </w:t>
            </w:r>
          </w:p>
        </w:tc>
        <w:tc>
          <w:tcPr>
            <w:tcW w:w="629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AB6571" w:rsidRPr="00BB1CE3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 </w:t>
            </w:r>
          </w:p>
        </w:tc>
      </w:tr>
      <w:tr w:rsidR="009617FE" w:rsidRPr="00BB1CE3" w:rsidTr="00F60DB4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BB1CE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912" w:type="dxa"/>
            <w:gridSpan w:val="9"/>
            <w:vMerge w:val="restart"/>
            <w:shd w:val="clear" w:color="000000" w:fill="FFFFFF"/>
            <w:noWrap/>
            <w:vAlign w:val="center"/>
          </w:tcPr>
          <w:p w:rsidR="009617FE" w:rsidRPr="00BB1CE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BB1CE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967" w:type="dxa"/>
            <w:shd w:val="clear" w:color="000000" w:fill="FFFFFF"/>
            <w:vAlign w:val="center"/>
          </w:tcPr>
          <w:p w:rsidR="009617FE" w:rsidRPr="00BB1CE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629" w:type="dxa"/>
            <w:gridSpan w:val="2"/>
            <w:vMerge/>
            <w:shd w:val="clear" w:color="000000" w:fill="FFFFFF"/>
            <w:noWrap/>
            <w:vAlign w:val="center"/>
          </w:tcPr>
          <w:p w:rsidR="009617FE" w:rsidRPr="00BB1CE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9617FE" w:rsidRPr="00BB1CE3" w:rsidTr="00F60DB4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BB1CE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912" w:type="dxa"/>
            <w:gridSpan w:val="9"/>
            <w:vMerge/>
            <w:shd w:val="clear" w:color="000000" w:fill="FFFFFF"/>
            <w:noWrap/>
            <w:vAlign w:val="center"/>
          </w:tcPr>
          <w:p w:rsidR="009617FE" w:rsidRPr="00BB1CE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BB1CE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967" w:type="dxa"/>
            <w:shd w:val="clear" w:color="000000" w:fill="FFFFFF"/>
            <w:vAlign w:val="center"/>
          </w:tcPr>
          <w:p w:rsidR="009617FE" w:rsidRPr="00BB1CE3" w:rsidRDefault="00EC76AB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b/>
                <w:bCs/>
                <w:noProof/>
                <w:color w:val="244061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50A84CE2" wp14:editId="639A5A4F">
                  <wp:simplePos x="0" y="0"/>
                  <wp:positionH relativeFrom="column">
                    <wp:posOffset>-608965</wp:posOffset>
                  </wp:positionH>
                  <wp:positionV relativeFrom="paragraph">
                    <wp:posOffset>-233045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9" w:type="dxa"/>
            <w:gridSpan w:val="2"/>
            <w:vMerge/>
            <w:shd w:val="clear" w:color="000000" w:fill="FFFFFF"/>
            <w:noWrap/>
            <w:vAlign w:val="center"/>
          </w:tcPr>
          <w:p w:rsidR="009617FE" w:rsidRPr="00BB1CE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611782" w:rsidRPr="00BB1CE3" w:rsidTr="00F60DB4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611782" w:rsidRPr="00BB1CE3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773" w:type="dxa"/>
            <w:gridSpan w:val="11"/>
            <w:shd w:val="clear" w:color="000000" w:fill="FFFFFF"/>
            <w:noWrap/>
            <w:vAlign w:val="center"/>
          </w:tcPr>
          <w:p w:rsidR="00611782" w:rsidRPr="00BB1CE3" w:rsidRDefault="00611782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629" w:type="dxa"/>
            <w:gridSpan w:val="2"/>
            <w:vMerge/>
            <w:shd w:val="clear" w:color="000000" w:fill="FFFFFF"/>
            <w:noWrap/>
            <w:vAlign w:val="center"/>
          </w:tcPr>
          <w:p w:rsidR="00611782" w:rsidRPr="00BB1CE3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F41668" w:rsidRPr="00BB1CE3" w:rsidTr="00F60DB4">
        <w:trPr>
          <w:trHeight w:val="269"/>
        </w:trPr>
        <w:tc>
          <w:tcPr>
            <w:tcW w:w="426" w:type="dxa"/>
            <w:vMerge/>
            <w:shd w:val="clear" w:color="auto" w:fill="365F91"/>
            <w:vAlign w:val="center"/>
            <w:hideMark/>
          </w:tcPr>
          <w:p w:rsidR="00F41668" w:rsidRPr="00BB1CE3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859" w:type="dxa"/>
            <w:gridSpan w:val="8"/>
            <w:vMerge w:val="restart"/>
            <w:shd w:val="clear" w:color="auto" w:fill="244061"/>
            <w:noWrap/>
            <w:vAlign w:val="center"/>
            <w:hideMark/>
          </w:tcPr>
          <w:p w:rsidR="00F41668" w:rsidRPr="00BB1CE3" w:rsidRDefault="00EC76AB" w:rsidP="00724E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       </w:t>
            </w:r>
            <w:r w:rsidR="00A63E7F" w:rsidRPr="00BB1CE3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FICHA TÉCNICA N° 4</w:t>
            </w:r>
          </w:p>
        </w:tc>
        <w:tc>
          <w:tcPr>
            <w:tcW w:w="1914" w:type="dxa"/>
            <w:gridSpan w:val="3"/>
            <w:vMerge w:val="restart"/>
            <w:shd w:val="clear" w:color="auto" w:fill="244061"/>
            <w:vAlign w:val="center"/>
          </w:tcPr>
          <w:p w:rsidR="00F41668" w:rsidRPr="00BB1CE3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629" w:type="dxa"/>
            <w:gridSpan w:val="2"/>
            <w:vMerge/>
            <w:shd w:val="clear" w:color="auto" w:fill="365F91"/>
            <w:vAlign w:val="center"/>
            <w:hideMark/>
          </w:tcPr>
          <w:p w:rsidR="00F41668" w:rsidRPr="00BB1CE3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F41668" w:rsidRPr="00BB1CE3" w:rsidTr="00F60DB4">
        <w:trPr>
          <w:trHeight w:val="269"/>
        </w:trPr>
        <w:tc>
          <w:tcPr>
            <w:tcW w:w="426" w:type="dxa"/>
            <w:vMerge/>
            <w:vAlign w:val="center"/>
            <w:hideMark/>
          </w:tcPr>
          <w:p w:rsidR="00F41668" w:rsidRPr="00BB1CE3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859" w:type="dxa"/>
            <w:gridSpan w:val="8"/>
            <w:vMerge/>
            <w:shd w:val="clear" w:color="auto" w:fill="244061"/>
            <w:vAlign w:val="center"/>
            <w:hideMark/>
          </w:tcPr>
          <w:p w:rsidR="00F41668" w:rsidRPr="00BB1CE3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1914" w:type="dxa"/>
            <w:gridSpan w:val="3"/>
            <w:vMerge/>
            <w:shd w:val="clear" w:color="auto" w:fill="244061"/>
            <w:vAlign w:val="center"/>
          </w:tcPr>
          <w:p w:rsidR="00F41668" w:rsidRPr="00BB1CE3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629" w:type="dxa"/>
            <w:gridSpan w:val="2"/>
            <w:vMerge/>
            <w:vAlign w:val="center"/>
            <w:hideMark/>
          </w:tcPr>
          <w:p w:rsidR="00F41668" w:rsidRPr="00BB1CE3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4B2C6F" w:rsidRPr="00BB1CE3" w:rsidTr="00F60DB4">
        <w:trPr>
          <w:trHeight w:val="234"/>
        </w:trPr>
        <w:tc>
          <w:tcPr>
            <w:tcW w:w="426" w:type="dxa"/>
            <w:vMerge/>
            <w:vAlign w:val="center"/>
            <w:hideMark/>
          </w:tcPr>
          <w:p w:rsidR="004B2C6F" w:rsidRPr="00BB1CE3" w:rsidRDefault="004B2C6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773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BB1CE3" w:rsidRDefault="004B2C6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629" w:type="dxa"/>
            <w:gridSpan w:val="2"/>
            <w:vMerge/>
            <w:vAlign w:val="center"/>
            <w:hideMark/>
          </w:tcPr>
          <w:p w:rsidR="004B2C6F" w:rsidRPr="00BB1CE3" w:rsidRDefault="004B2C6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C723FF" w:rsidRPr="00BB1CE3" w:rsidTr="00633667">
        <w:trPr>
          <w:trHeight w:val="64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723FF" w:rsidRPr="00BB1CE3" w:rsidRDefault="00C723FF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BB1CE3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EC"/>
              </w:rPr>
              <w:t>PROYECTO :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FF" w:rsidRPr="00BB1CE3" w:rsidRDefault="00BE03F8" w:rsidP="00884E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hAnsiTheme="minorHAnsi" w:cstheme="minorHAnsi"/>
                <w:color w:val="000000"/>
              </w:rPr>
              <w:t xml:space="preserve">CONSTRUCCIÓN DE OBRAS CIVILES </w:t>
            </w:r>
            <w:r w:rsidR="00A63E7F" w:rsidRPr="00BB1CE3">
              <w:rPr>
                <w:rFonts w:asciiTheme="minorHAnsi" w:hAnsiTheme="minorHAnsi" w:cstheme="minorHAnsi"/>
                <w:color w:val="000000"/>
              </w:rPr>
              <w:t xml:space="preserve">PARA LA CONSOLIDACIÓN DEL PARQUE </w:t>
            </w:r>
            <w:r w:rsidR="00884E28" w:rsidRPr="00BB1CE3">
              <w:rPr>
                <w:rFonts w:asciiTheme="minorHAnsi" w:hAnsiTheme="minorHAnsi" w:cstheme="minorHAnsi"/>
                <w:color w:val="000000"/>
              </w:rPr>
              <w:t>CAROLLO</w:t>
            </w: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23FF" w:rsidRPr="00BB1CE3" w:rsidRDefault="00C723FF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0251C" w:rsidRPr="00BB1CE3" w:rsidTr="00F60DB4">
        <w:trPr>
          <w:trHeight w:val="285"/>
        </w:trPr>
        <w:tc>
          <w:tcPr>
            <w:tcW w:w="426" w:type="dxa"/>
            <w:vMerge/>
            <w:vAlign w:val="center"/>
          </w:tcPr>
          <w:p w:rsidR="0000251C" w:rsidRPr="00BB1CE3" w:rsidRDefault="0000251C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773" w:type="dxa"/>
            <w:gridSpan w:val="11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BB1CE3" w:rsidRDefault="0000251C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29" w:type="dxa"/>
            <w:gridSpan w:val="2"/>
            <w:vMerge/>
            <w:vAlign w:val="center"/>
          </w:tcPr>
          <w:p w:rsidR="0000251C" w:rsidRPr="00BB1CE3" w:rsidRDefault="0000251C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BE03F8" w:rsidRPr="00BB1CE3" w:rsidTr="00BB5919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E03F8" w:rsidRPr="00BB1CE3" w:rsidRDefault="00BE03F8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BE03F8" w:rsidRPr="00BB1CE3" w:rsidRDefault="00BE03F8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sz w:val="12"/>
                <w:szCs w:val="12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  <w:t>OBJETIVO</w:t>
            </w:r>
            <w:r w:rsidR="00633667" w:rsidRPr="00BB1CE3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  <w:t xml:space="preserve"> :</w:t>
            </w:r>
          </w:p>
        </w:tc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F8" w:rsidRPr="00BB1CE3" w:rsidRDefault="00A63E7F" w:rsidP="00884E2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REALIZAR UNA REGENERACIÓN INTEGRAL </w:t>
            </w:r>
            <w:r w:rsidR="00884E28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DE 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L</w:t>
            </w:r>
            <w:r w:rsidR="00C71AB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A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</w:t>
            </w:r>
            <w:r w:rsidR="00C71AB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NUEVA ZONA DEPORTIVA SUR PARQUE </w:t>
            </w:r>
            <w:r w:rsidR="00884E28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CAROLLO </w:t>
            </w:r>
            <w:r w:rsidR="00C71AB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CON EL FIN DE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REPOTENCIAR LOS RECURSOS EXISTENTES</w:t>
            </w:r>
            <w:r w:rsidR="00CD6FAD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,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</w:t>
            </w:r>
            <w:r w:rsidR="00CD6FAD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OFRECIENDO </w:t>
            </w:r>
            <w:r w:rsidR="00C71AB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UN ESPACIO DEPORTIVO Y DE RECREACIÓN QUE DISPONGA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</w:t>
            </w:r>
            <w:r w:rsidR="00C71AB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DE 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LAS MEJORES CONDICIONES PARA </w:t>
            </w:r>
            <w:r w:rsidR="00C71AB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SU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 USUARIOS</w:t>
            </w:r>
            <w:r w:rsidR="00C71AB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BE03F8" w:rsidRPr="00BB1CE3" w:rsidRDefault="00BE03F8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  <w:t>COSTO DEL PROYECTO ($)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F8" w:rsidRPr="00BB1CE3" w:rsidRDefault="00A63E7F" w:rsidP="00621D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eastAsia="es-EC"/>
              </w:rPr>
              <w:t>6´831</w:t>
            </w:r>
            <w:r w:rsidR="00621D08" w:rsidRPr="00BB1CE3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eastAsia="es-EC"/>
              </w:rPr>
              <w:t>.</w:t>
            </w:r>
            <w:r w:rsidRPr="00BB1CE3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eastAsia="es-EC"/>
              </w:rPr>
              <w:t>160</w:t>
            </w:r>
            <w:r w:rsidR="00621D08" w:rsidRPr="00BB1CE3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eastAsia="es-EC"/>
              </w:rPr>
              <w:t>,</w:t>
            </w:r>
            <w:r w:rsidRPr="00BB1CE3">
              <w:rPr>
                <w:rFonts w:asciiTheme="minorHAnsi" w:eastAsia="Times New Roman" w:hAnsiTheme="minorHAnsi" w:cstheme="minorHAnsi"/>
                <w:b/>
                <w:color w:val="000000"/>
                <w:szCs w:val="20"/>
                <w:lang w:eastAsia="es-EC"/>
              </w:rPr>
              <w:t>32 (Con IVA)</w:t>
            </w: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BE03F8" w:rsidRPr="00BB1CE3" w:rsidRDefault="00BE03F8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BE03F8" w:rsidRPr="00BB1CE3" w:rsidTr="00BB5919">
        <w:trPr>
          <w:trHeight w:val="19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E03F8" w:rsidRPr="00BB1CE3" w:rsidRDefault="00BE03F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BE03F8" w:rsidRPr="00BB1CE3" w:rsidRDefault="00BE03F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sz w:val="12"/>
                <w:szCs w:val="12"/>
                <w:lang w:eastAsia="es-EC"/>
              </w:rPr>
            </w:pPr>
          </w:p>
        </w:tc>
        <w:tc>
          <w:tcPr>
            <w:tcW w:w="52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F8" w:rsidRPr="00BB1CE3" w:rsidRDefault="00BE03F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es-EC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BE03F8" w:rsidRPr="00BB1CE3" w:rsidRDefault="00BE03F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  <w:t>ESTUDIOS :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F8" w:rsidRPr="00BB1CE3" w:rsidRDefault="00BE03F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es-EC"/>
              </w:rPr>
            </w:pPr>
            <w:r w:rsidRPr="00BB1CE3">
              <w:rPr>
                <w:rFonts w:asciiTheme="minorHAnsi" w:hAnsiTheme="minorHAnsi" w:cstheme="minorHAnsi"/>
                <w:szCs w:val="18"/>
                <w:lang w:val="es-ES"/>
              </w:rPr>
              <w:t>EN</w:t>
            </w:r>
            <w:r w:rsidRPr="00BB1CE3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BB1CE3">
              <w:rPr>
                <w:rFonts w:asciiTheme="minorHAnsi" w:hAnsiTheme="minorHAnsi" w:cstheme="minorHAnsi"/>
                <w:szCs w:val="18"/>
                <w:lang w:val="es-ES"/>
              </w:rPr>
              <w:t>EJECUCIÓN</w:t>
            </w: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BE03F8" w:rsidRPr="00BB1CE3" w:rsidRDefault="00BE03F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154F2B" w:rsidRPr="00BB1CE3" w:rsidTr="00F60DB4">
        <w:trPr>
          <w:trHeight w:val="225"/>
        </w:trPr>
        <w:tc>
          <w:tcPr>
            <w:tcW w:w="426" w:type="dxa"/>
            <w:vMerge/>
            <w:vAlign w:val="center"/>
            <w:hideMark/>
          </w:tcPr>
          <w:p w:rsidR="00AB6571" w:rsidRPr="00BB1CE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773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571" w:rsidRPr="00BB1CE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629" w:type="dxa"/>
            <w:gridSpan w:val="2"/>
            <w:vMerge/>
            <w:vAlign w:val="center"/>
            <w:hideMark/>
          </w:tcPr>
          <w:p w:rsidR="00AB6571" w:rsidRPr="00BB1CE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154F2B" w:rsidRPr="00BB1CE3" w:rsidTr="00F60DB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BB1CE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7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AB6571" w:rsidRPr="00BB1CE3" w:rsidRDefault="005E1416" w:rsidP="000E1E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1</w:t>
            </w:r>
            <w:r w:rsidR="00AB6571" w:rsidRPr="00BB1CE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. INFORMACION B</w:t>
            </w:r>
            <w:r w:rsidR="000E1EF4" w:rsidRPr="00BB1CE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Á</w:t>
            </w:r>
            <w:r w:rsidR="00AB6571" w:rsidRPr="00BB1CE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SICA DEL SITIO</w:t>
            </w:r>
          </w:p>
        </w:tc>
        <w:tc>
          <w:tcPr>
            <w:tcW w:w="629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BB1CE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2229C9" w:rsidRPr="00BB1CE3" w:rsidTr="00F60DB4">
        <w:trPr>
          <w:trHeight w:val="27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BB1CE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7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AB6571" w:rsidRPr="00BB1CE3" w:rsidRDefault="00AB657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>UBICACIÓN</w:t>
            </w:r>
            <w:r w:rsidR="00724E32" w:rsidRPr="00BB1CE3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 xml:space="preserve"> </w:t>
            </w:r>
          </w:p>
        </w:tc>
        <w:tc>
          <w:tcPr>
            <w:tcW w:w="629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BB1CE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371D90" w:rsidRPr="00BB1CE3" w:rsidTr="00F60DB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BB1CE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BB1CE3" w:rsidRDefault="00724E3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1.1 ADMINISTRACIÓN ZONAL :</w:t>
            </w:r>
          </w:p>
        </w:tc>
        <w:tc>
          <w:tcPr>
            <w:tcW w:w="76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BB1CE3" w:rsidRDefault="00A63E7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hAnsiTheme="minorHAnsi" w:cstheme="minorHAnsi"/>
                <w:lang w:val="es-ES"/>
              </w:rPr>
              <w:t>QUTUMBE</w:t>
            </w:r>
          </w:p>
        </w:tc>
        <w:tc>
          <w:tcPr>
            <w:tcW w:w="629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BB1CE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371D90" w:rsidRPr="00BB1CE3" w:rsidTr="00F60DB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BB1CE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BB1CE3" w:rsidRDefault="00724E3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1.2 PARROQUIA :</w:t>
            </w:r>
          </w:p>
        </w:tc>
        <w:tc>
          <w:tcPr>
            <w:tcW w:w="76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BB1CE3" w:rsidRDefault="00A63E7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hAnsiTheme="minorHAnsi" w:cstheme="minorHAnsi"/>
                <w:lang w:val="es-ES"/>
              </w:rPr>
              <w:t>QUTUMBE</w:t>
            </w:r>
          </w:p>
        </w:tc>
        <w:tc>
          <w:tcPr>
            <w:tcW w:w="629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BB1CE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371D90" w:rsidRPr="00BB1CE3" w:rsidTr="00F60DB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BB1CE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BB1CE3" w:rsidRDefault="00724E3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1.3 BARRIO O SECTOR :</w:t>
            </w:r>
          </w:p>
        </w:tc>
        <w:tc>
          <w:tcPr>
            <w:tcW w:w="76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BB1CE3" w:rsidRDefault="00A63E7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hAnsiTheme="minorHAnsi" w:cstheme="minorHAnsi"/>
              </w:rPr>
              <w:t>SUCRE FUNDEPORTE</w:t>
            </w:r>
          </w:p>
        </w:tc>
        <w:tc>
          <w:tcPr>
            <w:tcW w:w="629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BB1CE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B97144" w:rsidRPr="00BB1CE3" w:rsidTr="00F60DB4">
        <w:trPr>
          <w:gridAfter w:val="2"/>
          <w:wAfter w:w="629" w:type="dxa"/>
          <w:trHeight w:val="22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97144" w:rsidRPr="00BB1CE3" w:rsidRDefault="00B9714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BB1CE3" w:rsidRDefault="00B9714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1.4 NOMBRE DE LA VÍA: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BB1CE3" w:rsidRDefault="00A63E7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hAnsiTheme="minorHAnsi" w:cstheme="minorHAnsi"/>
                <w:lang w:val="es-ES"/>
              </w:rPr>
              <w:t>CALLE S32B MATILDE ÁLVAREZ</w:t>
            </w:r>
          </w:p>
        </w:tc>
      </w:tr>
      <w:tr w:rsidR="002E0C14" w:rsidRPr="00BB1CE3" w:rsidTr="00F60DB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9A5652" w:rsidRPr="00BB1CE3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BB1CE3" w:rsidRDefault="00B9714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1.5 </w:t>
            </w:r>
            <w:r w:rsidR="00724E32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DESDE:</w:t>
            </w:r>
          </w:p>
        </w:tc>
        <w:tc>
          <w:tcPr>
            <w:tcW w:w="76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BB1CE3" w:rsidRDefault="00A63E7F" w:rsidP="008E36FD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r w:rsidRPr="00BB1CE3">
              <w:rPr>
                <w:rFonts w:asciiTheme="minorHAnsi" w:hAnsiTheme="minorHAnsi" w:cstheme="minorHAnsi"/>
                <w:lang w:val="es-ES"/>
              </w:rPr>
              <w:t>AV. MARISCAL SUCRE</w:t>
            </w:r>
          </w:p>
        </w:tc>
        <w:tc>
          <w:tcPr>
            <w:tcW w:w="62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A5652" w:rsidRPr="00BB1CE3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2E0C14" w:rsidRPr="00BB1CE3" w:rsidTr="00F60DB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9A5652" w:rsidRPr="00BB1CE3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BB1CE3" w:rsidRDefault="00B9714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1.6 </w:t>
            </w:r>
            <w:r w:rsidR="00724E32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HASTA:</w:t>
            </w:r>
          </w:p>
        </w:tc>
        <w:tc>
          <w:tcPr>
            <w:tcW w:w="76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BB1CE3" w:rsidRDefault="00A63E7F" w:rsidP="008E36FD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r w:rsidRPr="00BB1CE3">
              <w:rPr>
                <w:rFonts w:asciiTheme="minorHAnsi" w:hAnsiTheme="minorHAnsi" w:cstheme="minorHAnsi"/>
                <w:lang w:val="es-ES"/>
              </w:rPr>
              <w:t>AV. RUMICHACA ÑAN</w:t>
            </w:r>
          </w:p>
        </w:tc>
        <w:tc>
          <w:tcPr>
            <w:tcW w:w="62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A5652" w:rsidRPr="00BB1CE3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2E0C14" w:rsidRPr="00BB1CE3" w:rsidTr="00F60DB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9A5652" w:rsidRPr="00BB1CE3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9A5652" w:rsidRPr="00BB1CE3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 xml:space="preserve">2. </w:t>
            </w:r>
            <w:r w:rsidR="009A5652" w:rsidRPr="00BB1CE3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>DATOS GENERALES</w:t>
            </w:r>
          </w:p>
        </w:tc>
        <w:tc>
          <w:tcPr>
            <w:tcW w:w="58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9A5652" w:rsidRPr="00BB1CE3" w:rsidRDefault="00AA2DCA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>PLANO DE UBICACIÓN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9A5652" w:rsidRPr="00BB1CE3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24840" w:rsidRPr="00BB1CE3" w:rsidTr="00F60DB4">
        <w:trPr>
          <w:gridAfter w:val="1"/>
          <w:wAfter w:w="33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4840" w:rsidRPr="00BB1CE3" w:rsidRDefault="00DD6967" w:rsidP="007A6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2.1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</w:t>
            </w:r>
            <w:r w:rsidR="007A6857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BARRIO REGULARIZADO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: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40" w:rsidRPr="00BB1CE3" w:rsidRDefault="00EC76A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8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840" w:rsidRPr="00BB1CE3" w:rsidRDefault="000B32B0" w:rsidP="008248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5080</wp:posOffset>
                  </wp:positionV>
                  <wp:extent cx="3657600" cy="322262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" t="2212" r="21986" b="1917"/>
                          <a:stretch/>
                        </pic:blipFill>
                        <pic:spPr bwMode="auto">
                          <a:xfrm>
                            <a:off x="0" y="0"/>
                            <a:ext cx="3657600" cy="322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 </w:t>
            </w:r>
          </w:p>
        </w:tc>
        <w:tc>
          <w:tcPr>
            <w:tcW w:w="596" w:type="dxa"/>
            <w:tcBorders>
              <w:left w:val="single" w:sz="8" w:space="0" w:color="auto"/>
            </w:tcBorders>
            <w:vAlign w:val="center"/>
            <w:hideMark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24840" w:rsidRPr="00BB1CE3" w:rsidTr="00F60DB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4840" w:rsidRPr="00BB1CE3" w:rsidRDefault="00DD6967" w:rsidP="007A6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2.2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</w:t>
            </w:r>
            <w:r w:rsidR="007A6857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PORCENTAJE DE CONSOLIDACIÓN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: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40" w:rsidRPr="00BB1CE3" w:rsidRDefault="00A63E7F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ALTA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840" w:rsidRPr="00BB1CE3" w:rsidRDefault="0082484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629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A323CE" w:rsidRPr="00BB1CE3" w:rsidTr="00F60DB4">
        <w:trPr>
          <w:gridAfter w:val="2"/>
          <w:wAfter w:w="629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A323CE" w:rsidRPr="00BB1CE3" w:rsidRDefault="00A323CE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23CE" w:rsidRPr="00BB1CE3" w:rsidRDefault="00884E28" w:rsidP="007A6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2.3 DENSIDAD POBLACIONAL (Hab/ha</w:t>
            </w:r>
            <w:r w:rsidR="00A323CE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):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3CE" w:rsidRPr="00BB1CE3" w:rsidRDefault="00A323C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˂ 50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23CE" w:rsidRPr="00BB1CE3" w:rsidRDefault="00A323C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24840" w:rsidRPr="00BB1CE3" w:rsidTr="00F60DB4">
        <w:trPr>
          <w:gridAfter w:val="2"/>
          <w:wAfter w:w="629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4840" w:rsidRPr="00BB1CE3" w:rsidRDefault="00A323CE" w:rsidP="007A6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2.4</w:t>
            </w:r>
            <w:r w:rsidR="007A6857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AFECT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A</w:t>
            </w:r>
            <w:r w:rsidR="007A6857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CIONES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: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40" w:rsidRPr="00BB1CE3" w:rsidRDefault="00A63E7F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METRO DE QUITO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840" w:rsidRPr="00BB1CE3" w:rsidRDefault="0082484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24840" w:rsidRPr="00BB1CE3" w:rsidTr="00F60DB4">
        <w:trPr>
          <w:gridAfter w:val="2"/>
          <w:wAfter w:w="629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4840" w:rsidRPr="00BB1CE3" w:rsidRDefault="00A323CE" w:rsidP="00A323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2.5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</w:t>
            </w:r>
            <w:r w:rsidR="007A6857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TRAZADO VIAL (APROBADO)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: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40" w:rsidRPr="00BB1CE3" w:rsidRDefault="00884E2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NO APLICA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840" w:rsidRPr="00BB1CE3" w:rsidRDefault="0082484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24840" w:rsidRPr="00BB1CE3" w:rsidTr="00F60DB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24840" w:rsidRPr="00BB1CE3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>3.</w:t>
            </w:r>
            <w:r w:rsidR="00824840" w:rsidRPr="00BB1CE3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>SERVICIOS BASICOS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840" w:rsidRPr="00BB1CE3" w:rsidRDefault="0082484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629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24840" w:rsidRPr="00BB1CE3" w:rsidTr="00F60DB4">
        <w:trPr>
          <w:gridAfter w:val="2"/>
          <w:wAfter w:w="629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4840" w:rsidRPr="00BB1CE3" w:rsidRDefault="00DD6967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3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.1 </w:t>
            </w:r>
            <w:r w:rsidR="007A6857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ALCANTARILLADO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: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40" w:rsidRPr="00BB1CE3" w:rsidRDefault="00CD789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840" w:rsidRPr="00BB1CE3" w:rsidRDefault="0082484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24840" w:rsidRPr="00BB1CE3" w:rsidTr="00F60DB4">
        <w:trPr>
          <w:gridAfter w:val="2"/>
          <w:wAfter w:w="629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4840" w:rsidRPr="00BB1CE3" w:rsidRDefault="00DD6967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3.2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</w:t>
            </w:r>
            <w:r w:rsidR="007A6857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AGUA POTABLE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: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40" w:rsidRPr="00BB1CE3" w:rsidRDefault="00CD789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840" w:rsidRPr="00BB1CE3" w:rsidRDefault="0082484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24840" w:rsidRPr="00BB1CE3" w:rsidTr="00F60DB4">
        <w:trPr>
          <w:gridAfter w:val="2"/>
          <w:wAfter w:w="629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4840" w:rsidRPr="00BB1CE3" w:rsidRDefault="00DD6967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3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.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3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</w:t>
            </w:r>
            <w:r w:rsidR="007A6857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RED ELÉCTRICA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: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40" w:rsidRPr="00BB1CE3" w:rsidRDefault="00CD789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840" w:rsidRPr="00BB1CE3" w:rsidRDefault="0082484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7A6857" w:rsidRPr="00BB1CE3" w:rsidTr="00F60DB4">
        <w:trPr>
          <w:gridAfter w:val="2"/>
          <w:wAfter w:w="629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7A6857" w:rsidRPr="00BB1CE3" w:rsidRDefault="007A6857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A6857" w:rsidRPr="00BB1CE3" w:rsidRDefault="00DD6967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3</w:t>
            </w:r>
            <w:r w:rsidR="007A6857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.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4</w:t>
            </w:r>
            <w:r w:rsidR="007A6857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ÍNDICE DE NECESIDADES BÁSICAS INSATISFECHAS: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57" w:rsidRPr="00BB1CE3" w:rsidRDefault="00A323C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25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6857" w:rsidRPr="00BB1CE3" w:rsidRDefault="007A685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24840" w:rsidRPr="00BB1CE3" w:rsidTr="00F60DB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24840" w:rsidRPr="00BB1CE3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lang w:eastAsia="es-EC"/>
              </w:rPr>
              <w:t xml:space="preserve">4. </w:t>
            </w:r>
            <w:r w:rsidR="00824840" w:rsidRPr="00BB1CE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lang w:eastAsia="es-EC"/>
              </w:rPr>
              <w:t>TRANSPORTE</w:t>
            </w:r>
          </w:p>
        </w:tc>
        <w:tc>
          <w:tcPr>
            <w:tcW w:w="5889" w:type="dxa"/>
            <w:gridSpan w:val="7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840" w:rsidRPr="00BB1CE3" w:rsidRDefault="0082484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629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24840" w:rsidRPr="00BB1CE3" w:rsidTr="00F60DB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4840" w:rsidRPr="00BB1CE3" w:rsidRDefault="00DD6967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4.1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</w:t>
            </w:r>
            <w:r w:rsidR="007A6857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TRANSPORTE PÚBLICO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: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40" w:rsidRPr="00BB1CE3" w:rsidRDefault="00CD789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840" w:rsidRPr="00BB1CE3" w:rsidRDefault="0082484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24840" w:rsidRPr="00BB1CE3" w:rsidTr="00F60DB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4840" w:rsidRPr="00BB1CE3" w:rsidRDefault="00DD6967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4.2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</w:t>
            </w:r>
            <w:r w:rsidR="007A6857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TRANSPORTE PRIVADO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: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40" w:rsidRPr="00BB1CE3" w:rsidRDefault="00CD789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840" w:rsidRPr="00BB1CE3" w:rsidRDefault="0082484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24840" w:rsidRPr="00BB1CE3" w:rsidTr="00F60DB4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4840" w:rsidRPr="00BB1CE3" w:rsidRDefault="00DD6967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4.3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</w:t>
            </w:r>
            <w:r w:rsidR="007A6857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TRANSPORTE PESADO</w:t>
            </w:r>
            <w:r w:rsidR="00824840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: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840" w:rsidRPr="00BB1CE3" w:rsidRDefault="00CD789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840" w:rsidRPr="00BB1CE3" w:rsidRDefault="0082484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24840" w:rsidRPr="00BB1CE3" w:rsidRDefault="0082484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A63E7F" w:rsidRPr="00BB1CE3" w:rsidTr="00F60DB4">
        <w:trPr>
          <w:gridAfter w:val="8"/>
          <w:wAfter w:w="6129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63E7F" w:rsidRPr="00BB1CE3" w:rsidRDefault="00A63E7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63E7F" w:rsidRPr="00BB1CE3" w:rsidRDefault="00A63E7F" w:rsidP="00DD69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lang w:eastAsia="es-EC"/>
              </w:rPr>
              <w:t>5. ASPECTOS FISICOS</w:t>
            </w:r>
          </w:p>
        </w:tc>
        <w:tc>
          <w:tcPr>
            <w:tcW w:w="389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A63E7F" w:rsidRPr="00BB1CE3" w:rsidRDefault="00A63E7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A63E7F" w:rsidRPr="00BB1CE3" w:rsidTr="00F60DB4">
        <w:trPr>
          <w:gridAfter w:val="8"/>
          <w:wAfter w:w="6129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A63E7F" w:rsidRPr="00BB1CE3" w:rsidRDefault="00A63E7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E7F" w:rsidRPr="00BB1CE3" w:rsidRDefault="00A63E7F" w:rsidP="00A63E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5.1 ÁREA (m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es-EC"/>
              </w:rPr>
              <w:t>2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) :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E7F" w:rsidRPr="00BB1CE3" w:rsidRDefault="00A63E7F" w:rsidP="004D2F1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285</w:t>
            </w:r>
            <w:r w:rsidR="00621D08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.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883</w:t>
            </w:r>
            <w:r w:rsidR="00621D08"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,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69</w:t>
            </w: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vAlign w:val="center"/>
          </w:tcPr>
          <w:p w:rsidR="00A63E7F" w:rsidRPr="00BB1CE3" w:rsidRDefault="00A63E7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371D90" w:rsidRPr="00BB1CE3" w:rsidTr="00F60DB4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71D90" w:rsidRPr="00BB1CE3" w:rsidRDefault="00371D9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371D90" w:rsidRPr="00BB1CE3" w:rsidRDefault="00DD6967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lang w:eastAsia="es-EC"/>
              </w:rPr>
            </w:pPr>
            <w:r w:rsidRPr="00BB1CE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6</w:t>
            </w:r>
            <w:r w:rsidR="002229C9" w:rsidRPr="00BB1CE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 xml:space="preserve">. </w:t>
            </w:r>
            <w:r w:rsidR="00B97144" w:rsidRPr="00BB1CE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DETALLE GENERAL DEL PROYECTO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vAlign w:val="center"/>
          </w:tcPr>
          <w:p w:rsidR="00371D90" w:rsidRPr="00BB1CE3" w:rsidRDefault="00371D9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7A6857" w:rsidRPr="00BB1CE3" w:rsidTr="00F60DB4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A6857" w:rsidRPr="00BB1CE3" w:rsidRDefault="007A6857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BE8" w:rsidRPr="00BB1CE3" w:rsidRDefault="00A63E7F" w:rsidP="00A63E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La nueva Zona Deportiva </w:t>
            </w:r>
            <w:r w:rsidR="00687BE8"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Sur Parque </w:t>
            </w:r>
            <w:r w:rsidR="00884E28"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>Carollo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 se desarrolla en un entorno de grandes oportunidades, dotando de identidad y carácter al Sur de Quito. El proyecto de arquitectura propone un área verde pública y multi - programática capaz de alojar las diferentes actividades de la ciudadanía con una sensación de seguridad, convirtiendo así a la Zona Deportiva Sur Parque </w:t>
            </w:r>
            <w:r w:rsidR="00621D08"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Carollo 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>en un espacio recreativo, paisajístico y deportivo único para el Sur</w:t>
            </w:r>
            <w:r w:rsidR="00687BE8"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 de la ciudad; y, estableciéndose como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 una pieza fundamental dentro del ornato de Quito. </w:t>
            </w:r>
          </w:p>
          <w:p w:rsidR="00687BE8" w:rsidRPr="00BB1CE3" w:rsidRDefault="00687BE8" w:rsidP="00A63E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</w:pPr>
          </w:p>
          <w:p w:rsidR="00A63E7F" w:rsidRPr="00BB1CE3" w:rsidRDefault="00A63E7F" w:rsidP="00A63E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>La construcción de</w:t>
            </w:r>
            <w:r w:rsidR="00687BE8"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 esta nueva zona deportiva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 se ha dividido en 4 Fases: </w:t>
            </w:r>
          </w:p>
          <w:p w:rsidR="00A63E7F" w:rsidRPr="00BB1CE3" w:rsidRDefault="00A63E7F" w:rsidP="00A63E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>FASE 1: Propone regenerar el borde del parque sobre la Av. Matilde Álvarez</w:t>
            </w:r>
            <w:r w:rsidR="00687BE8"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>,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 establecer puntos de ingresos por medio de plazas</w:t>
            </w:r>
            <w:r w:rsidR="00687BE8"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>;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 y</w:t>
            </w:r>
            <w:r w:rsidR="00687BE8"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>,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 establecer conexiones principales con el resto del parque. Así también se propone rehabilitar el programa existente como el estacionamiento, la pista atlética y la zona de juegos infantiles. </w:t>
            </w:r>
          </w:p>
          <w:p w:rsidR="0009082D" w:rsidRDefault="00A63E7F" w:rsidP="00A63E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lastRenderedPageBreak/>
              <w:t xml:space="preserve">FASE 2:  Se </w:t>
            </w:r>
            <w:r w:rsidR="00D3645E"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>establecen las zonas de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 caminer</w:t>
            </w:r>
            <w:r w:rsidR="00A37E59"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>í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>a que conectan las diferentes activ</w:t>
            </w:r>
            <w:r w:rsidR="00A37E59"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>idades deportivas y recreativas;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 y</w:t>
            </w:r>
            <w:r w:rsidR="00A37E59"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>,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 se rehabilitan las canchas de fútbol, vóley, básquet y tenis y el coliseo abierto. </w:t>
            </w:r>
          </w:p>
          <w:p w:rsidR="00A63E7F" w:rsidRPr="00BB1CE3" w:rsidRDefault="00A63E7F" w:rsidP="00A63E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 </w:t>
            </w:r>
          </w:p>
          <w:p w:rsidR="00A63E7F" w:rsidRDefault="00A63E7F" w:rsidP="00A63E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FASE 3: </w:t>
            </w:r>
            <w:r w:rsidR="00A37E59"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Con el fin de 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>mejorar las condiciones actuales de la transición peatonal a lo largo de la Av.  Mariscal Sucre</w:t>
            </w:r>
            <w:r w:rsidR="00A37E59"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>, esta fase considera realizar la</w:t>
            </w: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 xml:space="preserve"> ampliación de aceras, plazas de ingreso, franjas de vegetación y seguridad. Además de mejorar el equipamiento de la pista de patinaje, las canchas y proveer otra área para estacionamientos. </w:t>
            </w:r>
          </w:p>
          <w:p w:rsidR="0009082D" w:rsidRPr="00BB1CE3" w:rsidRDefault="0009082D" w:rsidP="00A63E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</w:pPr>
          </w:p>
          <w:p w:rsidR="007A6857" w:rsidRPr="00BB1CE3" w:rsidRDefault="00A63E7F" w:rsidP="00A63E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</w:pPr>
            <w:r w:rsidRPr="00BB1CE3">
              <w:rPr>
                <w:rFonts w:asciiTheme="minorHAnsi" w:eastAsia="Times New Roman" w:hAnsiTheme="minorHAnsi" w:cstheme="minorHAnsi"/>
                <w:color w:val="000000"/>
                <w:lang w:val="es-ES_tradnl" w:eastAsia="es-EC"/>
              </w:rPr>
              <w:t>FASE 4: Se plantea recuperar el borde de la quebrada y el entorno natural, creando un sitio de apreciación por medio de una ruta deportiva y sendero ecológico. De igual manera, se recuperan los espacios deportivos existentes y se genera una conexión con el Parque Las Cuadras.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vAlign w:val="center"/>
          </w:tcPr>
          <w:p w:rsidR="007A6857" w:rsidRPr="00BB1CE3" w:rsidRDefault="007A6857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</w:tbl>
    <w:p w:rsidR="005B4E26" w:rsidRPr="00BB1CE3" w:rsidRDefault="005B4E26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5B4E26" w:rsidRPr="00BB1CE3" w:rsidSect="0009082D">
      <w:pgSz w:w="11906" w:h="16838" w:code="9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01" w:rsidRDefault="00F90401" w:rsidP="00120A13">
      <w:pPr>
        <w:spacing w:after="0" w:line="240" w:lineRule="auto"/>
      </w:pPr>
      <w:r>
        <w:separator/>
      </w:r>
    </w:p>
  </w:endnote>
  <w:endnote w:type="continuationSeparator" w:id="0">
    <w:p w:rsidR="00F90401" w:rsidRDefault="00F90401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01" w:rsidRDefault="00F90401" w:rsidP="00120A13">
      <w:pPr>
        <w:spacing w:after="0" w:line="240" w:lineRule="auto"/>
      </w:pPr>
      <w:r>
        <w:separator/>
      </w:r>
    </w:p>
  </w:footnote>
  <w:footnote w:type="continuationSeparator" w:id="0">
    <w:p w:rsidR="00F90401" w:rsidRDefault="00F90401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251C"/>
    <w:rsid w:val="000343F3"/>
    <w:rsid w:val="0005334D"/>
    <w:rsid w:val="00084143"/>
    <w:rsid w:val="0009082D"/>
    <w:rsid w:val="00093CDD"/>
    <w:rsid w:val="000949C0"/>
    <w:rsid w:val="000B2748"/>
    <w:rsid w:val="000B32B0"/>
    <w:rsid w:val="000E1EF4"/>
    <w:rsid w:val="000E6BBF"/>
    <w:rsid w:val="000F070B"/>
    <w:rsid w:val="000F0F74"/>
    <w:rsid w:val="00111A42"/>
    <w:rsid w:val="00112267"/>
    <w:rsid w:val="00116E04"/>
    <w:rsid w:val="0011779B"/>
    <w:rsid w:val="00120A13"/>
    <w:rsid w:val="001513A8"/>
    <w:rsid w:val="00152EAC"/>
    <w:rsid w:val="00154F2B"/>
    <w:rsid w:val="00177A3C"/>
    <w:rsid w:val="00186AC6"/>
    <w:rsid w:val="001A728E"/>
    <w:rsid w:val="001B1336"/>
    <w:rsid w:val="001B1EBE"/>
    <w:rsid w:val="001B5B10"/>
    <w:rsid w:val="002229C9"/>
    <w:rsid w:val="002675B5"/>
    <w:rsid w:val="002979A1"/>
    <w:rsid w:val="002A1FDF"/>
    <w:rsid w:val="002A5077"/>
    <w:rsid w:val="002E0C14"/>
    <w:rsid w:val="002F303B"/>
    <w:rsid w:val="002F6D14"/>
    <w:rsid w:val="003051F2"/>
    <w:rsid w:val="00311FC3"/>
    <w:rsid w:val="00363DF6"/>
    <w:rsid w:val="00371819"/>
    <w:rsid w:val="00371D90"/>
    <w:rsid w:val="00374643"/>
    <w:rsid w:val="00390C3B"/>
    <w:rsid w:val="00425267"/>
    <w:rsid w:val="00483912"/>
    <w:rsid w:val="00494D66"/>
    <w:rsid w:val="004B2C6F"/>
    <w:rsid w:val="004D2F19"/>
    <w:rsid w:val="0050668C"/>
    <w:rsid w:val="005361B1"/>
    <w:rsid w:val="005872D0"/>
    <w:rsid w:val="005B4E26"/>
    <w:rsid w:val="005E1416"/>
    <w:rsid w:val="00611782"/>
    <w:rsid w:val="00621D08"/>
    <w:rsid w:val="00633667"/>
    <w:rsid w:val="00643C27"/>
    <w:rsid w:val="00647C0B"/>
    <w:rsid w:val="006675F9"/>
    <w:rsid w:val="00687BE8"/>
    <w:rsid w:val="006A7A7D"/>
    <w:rsid w:val="006B1883"/>
    <w:rsid w:val="006C076B"/>
    <w:rsid w:val="006C6A73"/>
    <w:rsid w:val="006E5C8B"/>
    <w:rsid w:val="00724E32"/>
    <w:rsid w:val="007710A5"/>
    <w:rsid w:val="0077607B"/>
    <w:rsid w:val="00796EEC"/>
    <w:rsid w:val="007A18D0"/>
    <w:rsid w:val="007A55FE"/>
    <w:rsid w:val="007A6857"/>
    <w:rsid w:val="007E0358"/>
    <w:rsid w:val="008153C9"/>
    <w:rsid w:val="00820D5E"/>
    <w:rsid w:val="00824840"/>
    <w:rsid w:val="0083376F"/>
    <w:rsid w:val="008417AB"/>
    <w:rsid w:val="008542B9"/>
    <w:rsid w:val="00856FFE"/>
    <w:rsid w:val="00863FAD"/>
    <w:rsid w:val="008656AA"/>
    <w:rsid w:val="00884E28"/>
    <w:rsid w:val="008D1372"/>
    <w:rsid w:val="008E12D3"/>
    <w:rsid w:val="008E36FD"/>
    <w:rsid w:val="008F7856"/>
    <w:rsid w:val="00910739"/>
    <w:rsid w:val="00911710"/>
    <w:rsid w:val="009156A1"/>
    <w:rsid w:val="00923B98"/>
    <w:rsid w:val="00937210"/>
    <w:rsid w:val="009379BB"/>
    <w:rsid w:val="00950007"/>
    <w:rsid w:val="009617FE"/>
    <w:rsid w:val="009658A6"/>
    <w:rsid w:val="009A357C"/>
    <w:rsid w:val="009A5652"/>
    <w:rsid w:val="009D23F6"/>
    <w:rsid w:val="009D58CA"/>
    <w:rsid w:val="00A06097"/>
    <w:rsid w:val="00A15F38"/>
    <w:rsid w:val="00A24E04"/>
    <w:rsid w:val="00A323CE"/>
    <w:rsid w:val="00A37E59"/>
    <w:rsid w:val="00A55149"/>
    <w:rsid w:val="00A63E7F"/>
    <w:rsid w:val="00A65D0F"/>
    <w:rsid w:val="00A70909"/>
    <w:rsid w:val="00A7149B"/>
    <w:rsid w:val="00A775F3"/>
    <w:rsid w:val="00AA2DCA"/>
    <w:rsid w:val="00AB2B90"/>
    <w:rsid w:val="00AB6571"/>
    <w:rsid w:val="00AD725B"/>
    <w:rsid w:val="00AE64D6"/>
    <w:rsid w:val="00AF6DEC"/>
    <w:rsid w:val="00B0050E"/>
    <w:rsid w:val="00B31B9B"/>
    <w:rsid w:val="00B409A7"/>
    <w:rsid w:val="00B731F2"/>
    <w:rsid w:val="00B97144"/>
    <w:rsid w:val="00BB1CE3"/>
    <w:rsid w:val="00BB5919"/>
    <w:rsid w:val="00BE03F8"/>
    <w:rsid w:val="00C05070"/>
    <w:rsid w:val="00C062BB"/>
    <w:rsid w:val="00C35265"/>
    <w:rsid w:val="00C35717"/>
    <w:rsid w:val="00C439E8"/>
    <w:rsid w:val="00C6399B"/>
    <w:rsid w:val="00C71AB0"/>
    <w:rsid w:val="00C723FF"/>
    <w:rsid w:val="00C80120"/>
    <w:rsid w:val="00CA435E"/>
    <w:rsid w:val="00CD6FAD"/>
    <w:rsid w:val="00CD7890"/>
    <w:rsid w:val="00CE7006"/>
    <w:rsid w:val="00D24012"/>
    <w:rsid w:val="00D3645E"/>
    <w:rsid w:val="00DD6967"/>
    <w:rsid w:val="00DD6A7F"/>
    <w:rsid w:val="00E0349F"/>
    <w:rsid w:val="00E06164"/>
    <w:rsid w:val="00E0744C"/>
    <w:rsid w:val="00E16F4B"/>
    <w:rsid w:val="00E508F6"/>
    <w:rsid w:val="00E60239"/>
    <w:rsid w:val="00E9392A"/>
    <w:rsid w:val="00EA344A"/>
    <w:rsid w:val="00EC76AB"/>
    <w:rsid w:val="00ED3ED1"/>
    <w:rsid w:val="00F41668"/>
    <w:rsid w:val="00F47533"/>
    <w:rsid w:val="00F60DB4"/>
    <w:rsid w:val="00F62363"/>
    <w:rsid w:val="00F6441A"/>
    <w:rsid w:val="00F90401"/>
    <w:rsid w:val="00FA52FD"/>
    <w:rsid w:val="00FF1B59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4:docId w14:val="5F5708CC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FA64-EA11-4044-84F9-A55C2AFB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37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David Alejandro Salas Bustos</cp:lastModifiedBy>
  <cp:revision>25</cp:revision>
  <cp:lastPrinted>2015-11-05T16:28:00Z</cp:lastPrinted>
  <dcterms:created xsi:type="dcterms:W3CDTF">2017-07-26T23:39:00Z</dcterms:created>
  <dcterms:modified xsi:type="dcterms:W3CDTF">2017-07-28T16:32:00Z</dcterms:modified>
</cp:coreProperties>
</file>