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380"/>
        <w:tblW w:w="118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1483"/>
        <w:gridCol w:w="992"/>
        <w:gridCol w:w="1215"/>
        <w:gridCol w:w="1260"/>
        <w:gridCol w:w="1980"/>
        <w:gridCol w:w="1530"/>
        <w:gridCol w:w="465"/>
        <w:gridCol w:w="53"/>
        <w:gridCol w:w="894"/>
        <w:gridCol w:w="1108"/>
        <w:gridCol w:w="455"/>
        <w:gridCol w:w="33"/>
      </w:tblGrid>
      <w:tr w:rsidR="00154F2B" w:rsidRPr="00FD5ECB" w:rsidTr="004640AA">
        <w:trPr>
          <w:trHeight w:val="225"/>
        </w:trPr>
        <w:tc>
          <w:tcPr>
            <w:tcW w:w="360" w:type="dxa"/>
            <w:vMerge w:val="restart"/>
            <w:shd w:val="clear" w:color="000000" w:fill="FFFFFF"/>
            <w:noWrap/>
            <w:vAlign w:val="center"/>
            <w:hideMark/>
          </w:tcPr>
          <w:p w:rsidR="00AB6571" w:rsidRPr="00FD5ECB" w:rsidRDefault="00AB657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</w:tc>
        <w:tc>
          <w:tcPr>
            <w:tcW w:w="10980" w:type="dxa"/>
            <w:gridSpan w:val="10"/>
            <w:shd w:val="clear" w:color="000000" w:fill="FFFFFF"/>
            <w:noWrap/>
            <w:vAlign w:val="center"/>
            <w:hideMark/>
          </w:tcPr>
          <w:p w:rsidR="00AB6571" w:rsidRPr="00FD5ECB" w:rsidRDefault="00AB6571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</w:tc>
        <w:tc>
          <w:tcPr>
            <w:tcW w:w="488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AB6571" w:rsidRPr="00FD5ECB" w:rsidRDefault="00AB657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</w:tc>
      </w:tr>
      <w:tr w:rsidR="009617FE" w:rsidRPr="00FD5ECB" w:rsidTr="004640AA">
        <w:trPr>
          <w:trHeight w:val="225"/>
        </w:trPr>
        <w:tc>
          <w:tcPr>
            <w:tcW w:w="360" w:type="dxa"/>
            <w:vMerge/>
            <w:shd w:val="clear" w:color="000000" w:fill="FFFFFF"/>
            <w:noWrap/>
            <w:vAlign w:val="center"/>
          </w:tcPr>
          <w:p w:rsidR="009617FE" w:rsidRPr="00FD5ECB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78" w:type="dxa"/>
            <w:gridSpan w:val="8"/>
            <w:vMerge w:val="restart"/>
            <w:shd w:val="clear" w:color="000000" w:fill="FFFFFF"/>
            <w:noWrap/>
            <w:vAlign w:val="center"/>
          </w:tcPr>
          <w:p w:rsidR="009617FE" w:rsidRPr="00FD5ECB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b/>
                <w:bCs/>
                <w:color w:val="244061"/>
                <w:sz w:val="24"/>
                <w:szCs w:val="24"/>
                <w:lang w:eastAsia="es-EC"/>
              </w:rPr>
              <w:t>EMPRESA PÚBLICA METROPOLITANA DE MOVILIDAD Y OBRAS PÚBLICAS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9617FE" w:rsidRPr="00FD5ECB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108" w:type="dxa"/>
            <w:shd w:val="clear" w:color="000000" w:fill="FFFFFF"/>
            <w:vAlign w:val="center"/>
          </w:tcPr>
          <w:p w:rsidR="009617FE" w:rsidRPr="00FD5ECB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shd w:val="clear" w:color="000000" w:fill="FFFFFF"/>
            <w:noWrap/>
            <w:vAlign w:val="center"/>
          </w:tcPr>
          <w:p w:rsidR="009617FE" w:rsidRPr="00FD5ECB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9617FE" w:rsidRPr="00FD5ECB" w:rsidTr="004640AA">
        <w:trPr>
          <w:trHeight w:val="225"/>
        </w:trPr>
        <w:tc>
          <w:tcPr>
            <w:tcW w:w="360" w:type="dxa"/>
            <w:vMerge/>
            <w:shd w:val="clear" w:color="000000" w:fill="FFFFFF"/>
            <w:noWrap/>
            <w:vAlign w:val="center"/>
          </w:tcPr>
          <w:p w:rsidR="009617FE" w:rsidRPr="00FD5ECB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78" w:type="dxa"/>
            <w:gridSpan w:val="8"/>
            <w:vMerge/>
            <w:shd w:val="clear" w:color="000000" w:fill="FFFFFF"/>
            <w:noWrap/>
            <w:vAlign w:val="center"/>
          </w:tcPr>
          <w:p w:rsidR="009617FE" w:rsidRPr="00FD5ECB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4" w:type="dxa"/>
            <w:shd w:val="clear" w:color="000000" w:fill="FFFFFF"/>
            <w:vAlign w:val="center"/>
          </w:tcPr>
          <w:p w:rsidR="009617FE" w:rsidRPr="00FD5ECB" w:rsidRDefault="00E21EE8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b/>
                <w:bCs/>
                <w:noProof/>
                <w:color w:val="244061"/>
                <w:sz w:val="24"/>
                <w:szCs w:val="24"/>
                <w:lang w:eastAsia="es-EC"/>
              </w:rPr>
              <w:drawing>
                <wp:anchor distT="0" distB="0" distL="114300" distR="114300" simplePos="0" relativeHeight="251659264" behindDoc="0" locked="0" layoutInCell="1" allowOverlap="1" wp14:anchorId="12429BC0" wp14:editId="205DC408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-242570</wp:posOffset>
                  </wp:positionV>
                  <wp:extent cx="1123950" cy="466725"/>
                  <wp:effectExtent l="0" t="0" r="0" b="9525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ogo-quito-2017 con fondo_EDITADO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77"/>
                          <a:stretch/>
                        </pic:blipFill>
                        <pic:spPr bwMode="auto">
                          <a:xfrm>
                            <a:off x="0" y="0"/>
                            <a:ext cx="112395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08" w:type="dxa"/>
            <w:shd w:val="clear" w:color="000000" w:fill="FFFFFF"/>
            <w:vAlign w:val="center"/>
          </w:tcPr>
          <w:p w:rsidR="009617FE" w:rsidRPr="00FD5ECB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shd w:val="clear" w:color="000000" w:fill="FFFFFF"/>
            <w:noWrap/>
            <w:vAlign w:val="center"/>
          </w:tcPr>
          <w:p w:rsidR="009617FE" w:rsidRPr="00FD5ECB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611782" w:rsidRPr="00FD5ECB" w:rsidTr="004640AA">
        <w:trPr>
          <w:trHeight w:val="225"/>
        </w:trPr>
        <w:tc>
          <w:tcPr>
            <w:tcW w:w="360" w:type="dxa"/>
            <w:vMerge/>
            <w:shd w:val="clear" w:color="000000" w:fill="FFFFFF"/>
            <w:noWrap/>
            <w:vAlign w:val="center"/>
          </w:tcPr>
          <w:p w:rsidR="00611782" w:rsidRPr="00FD5ECB" w:rsidRDefault="00611782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80" w:type="dxa"/>
            <w:gridSpan w:val="10"/>
            <w:shd w:val="clear" w:color="000000" w:fill="FFFFFF"/>
            <w:noWrap/>
            <w:vAlign w:val="center"/>
          </w:tcPr>
          <w:p w:rsidR="00611782" w:rsidRPr="00FD5ECB" w:rsidRDefault="00611782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shd w:val="clear" w:color="000000" w:fill="FFFFFF"/>
            <w:noWrap/>
            <w:vAlign w:val="center"/>
          </w:tcPr>
          <w:p w:rsidR="00611782" w:rsidRPr="00FD5ECB" w:rsidRDefault="00611782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F41668" w:rsidRPr="00FD5ECB" w:rsidTr="004640AA">
        <w:trPr>
          <w:trHeight w:val="269"/>
        </w:trPr>
        <w:tc>
          <w:tcPr>
            <w:tcW w:w="360" w:type="dxa"/>
            <w:vMerge/>
            <w:shd w:val="clear" w:color="auto" w:fill="365F91"/>
            <w:vAlign w:val="center"/>
            <w:hideMark/>
          </w:tcPr>
          <w:p w:rsidR="00F41668" w:rsidRPr="00FD5ECB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25" w:type="dxa"/>
            <w:gridSpan w:val="7"/>
            <w:vMerge w:val="restart"/>
            <w:shd w:val="clear" w:color="auto" w:fill="244061"/>
            <w:noWrap/>
            <w:vAlign w:val="center"/>
            <w:hideMark/>
          </w:tcPr>
          <w:p w:rsidR="00F41668" w:rsidRPr="00FD5ECB" w:rsidRDefault="00E21EE8" w:rsidP="0094379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 xml:space="preserve">                               </w:t>
            </w:r>
            <w:r w:rsidR="00177A3C" w:rsidRPr="00FD5ECB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 xml:space="preserve">FICHA TÉCNICA N° </w:t>
            </w:r>
            <w:r w:rsidR="008F327C" w:rsidRPr="00FD5ECB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>1</w:t>
            </w:r>
            <w:r w:rsidR="0068230C" w:rsidRPr="00FD5ECB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>3</w:t>
            </w:r>
          </w:p>
        </w:tc>
        <w:tc>
          <w:tcPr>
            <w:tcW w:w="2055" w:type="dxa"/>
            <w:gridSpan w:val="3"/>
            <w:vMerge w:val="restart"/>
            <w:shd w:val="clear" w:color="auto" w:fill="244061"/>
            <w:vAlign w:val="center"/>
          </w:tcPr>
          <w:p w:rsidR="00F41668" w:rsidRPr="00FD5ECB" w:rsidRDefault="00F41668" w:rsidP="008E36FD">
            <w:pPr>
              <w:spacing w:after="0" w:line="240" w:lineRule="auto"/>
              <w:ind w:left="14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488" w:type="dxa"/>
            <w:gridSpan w:val="2"/>
            <w:vMerge/>
            <w:shd w:val="clear" w:color="auto" w:fill="365F91"/>
            <w:vAlign w:val="center"/>
            <w:hideMark/>
          </w:tcPr>
          <w:p w:rsidR="00F41668" w:rsidRPr="00FD5ECB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F41668" w:rsidRPr="00FD5ECB" w:rsidTr="004640AA">
        <w:trPr>
          <w:trHeight w:val="269"/>
        </w:trPr>
        <w:tc>
          <w:tcPr>
            <w:tcW w:w="360" w:type="dxa"/>
            <w:vMerge/>
            <w:vAlign w:val="center"/>
            <w:hideMark/>
          </w:tcPr>
          <w:p w:rsidR="00F41668" w:rsidRPr="00FD5ECB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25" w:type="dxa"/>
            <w:gridSpan w:val="7"/>
            <w:vMerge/>
            <w:shd w:val="clear" w:color="auto" w:fill="244061"/>
            <w:vAlign w:val="center"/>
            <w:hideMark/>
          </w:tcPr>
          <w:p w:rsidR="00F41668" w:rsidRPr="00FD5ECB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2055" w:type="dxa"/>
            <w:gridSpan w:val="3"/>
            <w:vMerge/>
            <w:shd w:val="clear" w:color="auto" w:fill="244061"/>
            <w:vAlign w:val="center"/>
          </w:tcPr>
          <w:p w:rsidR="00F41668" w:rsidRPr="00FD5ECB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488" w:type="dxa"/>
            <w:gridSpan w:val="2"/>
            <w:vMerge/>
            <w:vAlign w:val="center"/>
            <w:hideMark/>
          </w:tcPr>
          <w:p w:rsidR="00F41668" w:rsidRPr="00FD5ECB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4B2C6F" w:rsidRPr="00FD5ECB" w:rsidTr="004640AA">
        <w:trPr>
          <w:trHeight w:val="234"/>
        </w:trPr>
        <w:tc>
          <w:tcPr>
            <w:tcW w:w="360" w:type="dxa"/>
            <w:vMerge/>
            <w:vAlign w:val="center"/>
            <w:hideMark/>
          </w:tcPr>
          <w:p w:rsidR="004B2C6F" w:rsidRPr="00FD5ECB" w:rsidRDefault="004B2C6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80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B2C6F" w:rsidRPr="00FD5ECB" w:rsidRDefault="004B2C6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vAlign w:val="center"/>
            <w:hideMark/>
          </w:tcPr>
          <w:p w:rsidR="004B2C6F" w:rsidRPr="00FD5ECB" w:rsidRDefault="004B2C6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C723FF" w:rsidRPr="00FD5ECB" w:rsidTr="004640AA">
        <w:trPr>
          <w:trHeight w:val="34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C723FF" w:rsidRPr="00FD5ECB" w:rsidRDefault="00C723FF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</w:tcPr>
          <w:p w:rsidR="00C723FF" w:rsidRPr="00FD5ECB" w:rsidRDefault="00C723FF" w:rsidP="00C723F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PROYECTO :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FF" w:rsidRPr="00FD5ECB" w:rsidRDefault="00554771" w:rsidP="00177A3C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000000"/>
                <w:lang w:eastAsia="es-EC"/>
              </w:rPr>
            </w:pPr>
            <w:r w:rsidRPr="00FD5ECB">
              <w:rPr>
                <w:rFonts w:asciiTheme="minorHAnsi" w:hAnsiTheme="minorHAnsi" w:cs="Arial"/>
                <w:lang w:val="es-ES"/>
              </w:rPr>
              <w:t>CONSTRUCCIÓN DE PUENTES PEATONALES EN EL DMQ</w:t>
            </w: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23FF" w:rsidRPr="00FD5ECB" w:rsidRDefault="00C723FF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00251C" w:rsidRPr="00FD5ECB" w:rsidTr="004640AA">
        <w:trPr>
          <w:trHeight w:val="285"/>
        </w:trPr>
        <w:tc>
          <w:tcPr>
            <w:tcW w:w="360" w:type="dxa"/>
            <w:vMerge/>
            <w:vAlign w:val="center"/>
          </w:tcPr>
          <w:p w:rsidR="0000251C" w:rsidRPr="00FD5ECB" w:rsidRDefault="0000251C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80" w:type="dxa"/>
            <w:gridSpan w:val="10"/>
            <w:tcBorders>
              <w:top w:val="single" w:sz="4" w:space="0" w:color="auto"/>
            </w:tcBorders>
            <w:shd w:val="clear" w:color="auto" w:fill="auto"/>
            <w:noWrap/>
          </w:tcPr>
          <w:p w:rsidR="0000251C" w:rsidRPr="00FD5ECB" w:rsidRDefault="0000251C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vAlign w:val="center"/>
          </w:tcPr>
          <w:p w:rsidR="0000251C" w:rsidRPr="00FD5ECB" w:rsidRDefault="0000251C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A7607B" w:rsidRPr="00FD5ECB" w:rsidTr="00FD5ECB">
        <w:trPr>
          <w:trHeight w:val="225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A7607B" w:rsidRPr="00FD5ECB" w:rsidRDefault="00A7607B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A7607B" w:rsidRPr="00FD5ECB" w:rsidRDefault="00A7607B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FFFFFF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OBJETIVO</w:t>
            </w:r>
            <w:r w:rsidR="00854A9B" w:rsidRPr="00FD5ECB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 xml:space="preserve"> :</w:t>
            </w:r>
          </w:p>
        </w:tc>
        <w:tc>
          <w:tcPr>
            <w:tcW w:w="54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7B" w:rsidRPr="00FD5ECB" w:rsidRDefault="00854A9B" w:rsidP="00615D43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b/>
                <w:color w:val="000000"/>
                <w:lang w:eastAsia="es-EC"/>
              </w:rPr>
            </w:pPr>
            <w:r w:rsidRPr="00FD5ECB">
              <w:rPr>
                <w:rFonts w:asciiTheme="minorHAnsi" w:hAnsiTheme="minorHAnsi" w:cs="Arial"/>
                <w:lang w:val="es-ES"/>
              </w:rPr>
              <w:t xml:space="preserve">DOTAR DE </w:t>
            </w:r>
            <w:r w:rsidR="006B5C35" w:rsidRPr="00FD5ECB">
              <w:rPr>
                <w:rFonts w:asciiTheme="minorHAnsi" w:hAnsiTheme="minorHAnsi" w:cs="Arial"/>
                <w:lang w:val="es-ES"/>
              </w:rPr>
              <w:t>ESTRUCTURAS QUE PERMITAN EL CRUCE DE LOS PEATONES SOBRE LAS VÍAS DE ALTO FLUJO VEHICULAR</w:t>
            </w:r>
            <w:r w:rsidR="00F4338F" w:rsidRPr="00FD5ECB">
              <w:rPr>
                <w:rFonts w:asciiTheme="minorHAnsi" w:hAnsiTheme="minorHAnsi" w:cs="Arial"/>
                <w:lang w:val="es-ES"/>
              </w:rPr>
              <w:t>,</w:t>
            </w:r>
            <w:r w:rsidR="006B5C35" w:rsidRPr="00FD5ECB">
              <w:rPr>
                <w:rFonts w:asciiTheme="minorHAnsi" w:hAnsiTheme="minorHAnsi" w:cs="Arial"/>
                <w:lang w:val="es-ES"/>
              </w:rPr>
              <w:t xml:space="preserve"> QUE SE CONSTITU</w:t>
            </w:r>
            <w:r w:rsidR="00F4338F" w:rsidRPr="00FD5ECB">
              <w:rPr>
                <w:rFonts w:asciiTheme="minorHAnsi" w:hAnsiTheme="minorHAnsi" w:cs="Arial"/>
                <w:lang w:val="es-ES"/>
              </w:rPr>
              <w:t>YAN EN</w:t>
            </w:r>
            <w:r w:rsidR="006B5C35" w:rsidRPr="00FD5ECB">
              <w:rPr>
                <w:rFonts w:asciiTheme="minorHAnsi" w:hAnsiTheme="minorHAnsi" w:cs="Arial"/>
                <w:lang w:val="es-ES"/>
              </w:rPr>
              <w:t xml:space="preserve"> UN RECURSO </w:t>
            </w:r>
            <w:r w:rsidR="00615D43" w:rsidRPr="00FD5ECB">
              <w:rPr>
                <w:rFonts w:asciiTheme="minorHAnsi" w:hAnsiTheme="minorHAnsi" w:cs="Arial"/>
                <w:lang w:val="es-ES"/>
              </w:rPr>
              <w:t xml:space="preserve">QUE CONTRIBUYA </w:t>
            </w:r>
            <w:r w:rsidR="006B5C35" w:rsidRPr="00FD5ECB">
              <w:rPr>
                <w:rFonts w:asciiTheme="minorHAnsi" w:hAnsiTheme="minorHAnsi" w:cs="Arial"/>
                <w:lang w:val="es-ES"/>
              </w:rPr>
              <w:t xml:space="preserve">A LA SEGURIDAD E INTEGRIDAD DE LAS PERSONAS.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vAlign w:val="center"/>
          </w:tcPr>
          <w:p w:rsidR="00A7607B" w:rsidRPr="00FD5ECB" w:rsidRDefault="00A7607B" w:rsidP="00C723F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COSTO DEL PROYECTO ($)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7B" w:rsidRPr="00FD5ECB" w:rsidRDefault="00854A9B" w:rsidP="003869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olor w:val="000000"/>
                <w:sz w:val="24"/>
                <w:szCs w:val="24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b/>
                <w:color w:val="000000"/>
                <w:sz w:val="24"/>
                <w:szCs w:val="24"/>
                <w:lang w:eastAsia="es-EC"/>
              </w:rPr>
              <w:t>1’</w:t>
            </w:r>
            <w:r w:rsidR="00FD5ECB" w:rsidRPr="00FD5ECB">
              <w:rPr>
                <w:rFonts w:asciiTheme="minorHAnsi" w:eastAsia="Times New Roman" w:hAnsiTheme="minorHAnsi" w:cs="Calibri"/>
                <w:b/>
                <w:color w:val="000000"/>
                <w:sz w:val="24"/>
                <w:szCs w:val="24"/>
                <w:lang w:eastAsia="es-EC"/>
              </w:rPr>
              <w:t>414.</w:t>
            </w:r>
            <w:r w:rsidR="00554771" w:rsidRPr="00FD5ECB">
              <w:rPr>
                <w:rFonts w:asciiTheme="minorHAnsi" w:eastAsia="Times New Roman" w:hAnsiTheme="minorHAnsi" w:cs="Calibri"/>
                <w:b/>
                <w:color w:val="000000"/>
                <w:sz w:val="24"/>
                <w:szCs w:val="24"/>
                <w:lang w:eastAsia="es-EC"/>
              </w:rPr>
              <w:t>560</w:t>
            </w:r>
            <w:r w:rsidR="00FD5ECB" w:rsidRPr="00FD5ECB">
              <w:rPr>
                <w:rFonts w:asciiTheme="minorHAnsi" w:eastAsia="Times New Roman" w:hAnsiTheme="minorHAnsi" w:cs="Calibri"/>
                <w:b/>
                <w:color w:val="000000"/>
                <w:sz w:val="24"/>
                <w:szCs w:val="24"/>
                <w:lang w:eastAsia="es-EC"/>
              </w:rPr>
              <w:t>,</w:t>
            </w:r>
            <w:r w:rsidRPr="00FD5ECB">
              <w:rPr>
                <w:rFonts w:asciiTheme="minorHAnsi" w:eastAsia="Times New Roman" w:hAnsiTheme="minorHAnsi" w:cs="Calibri"/>
                <w:b/>
                <w:color w:val="000000"/>
                <w:sz w:val="24"/>
                <w:szCs w:val="24"/>
                <w:lang w:eastAsia="es-EC"/>
              </w:rPr>
              <w:t>00</w:t>
            </w:r>
            <w:r w:rsidR="00554771" w:rsidRPr="00FD5ECB">
              <w:rPr>
                <w:rFonts w:asciiTheme="minorHAnsi" w:eastAsia="Times New Roman" w:hAnsiTheme="minorHAnsi" w:cs="Calibri"/>
                <w:b/>
                <w:color w:val="000000"/>
                <w:sz w:val="24"/>
                <w:szCs w:val="24"/>
                <w:lang w:eastAsia="es-EC"/>
              </w:rPr>
              <w:t xml:space="preserve"> (C</w:t>
            </w:r>
            <w:r w:rsidRPr="00FD5ECB">
              <w:rPr>
                <w:rFonts w:asciiTheme="minorHAnsi" w:eastAsia="Times New Roman" w:hAnsiTheme="minorHAnsi" w:cs="Calibri"/>
                <w:b/>
                <w:color w:val="000000"/>
                <w:sz w:val="24"/>
                <w:szCs w:val="24"/>
                <w:lang w:eastAsia="es-EC"/>
              </w:rPr>
              <w:t>on</w:t>
            </w:r>
            <w:r w:rsidR="00554771" w:rsidRPr="00FD5ECB">
              <w:rPr>
                <w:rFonts w:asciiTheme="minorHAnsi" w:eastAsia="Times New Roman" w:hAnsiTheme="minorHAnsi" w:cs="Calibri"/>
                <w:b/>
                <w:color w:val="000000"/>
                <w:sz w:val="24"/>
                <w:szCs w:val="24"/>
                <w:lang w:eastAsia="es-EC"/>
              </w:rPr>
              <w:t xml:space="preserve"> IVA)</w:t>
            </w: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A7607B" w:rsidRPr="00FD5ECB" w:rsidRDefault="00A7607B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A7607B" w:rsidRPr="00FD5ECB" w:rsidTr="00FD5ECB">
        <w:trPr>
          <w:trHeight w:val="197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A7607B" w:rsidRPr="00FD5ECB" w:rsidRDefault="00A7607B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A7607B" w:rsidRPr="00FD5ECB" w:rsidRDefault="00A7607B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FFFFFF"/>
                <w:lang w:eastAsia="es-EC"/>
              </w:rPr>
            </w:pPr>
          </w:p>
        </w:tc>
        <w:tc>
          <w:tcPr>
            <w:tcW w:w="54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7B" w:rsidRPr="00FD5ECB" w:rsidRDefault="00A7607B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A7607B" w:rsidRPr="00FD5ECB" w:rsidRDefault="00A7607B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ESTUDIOS :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7B" w:rsidRPr="00FD5ECB" w:rsidRDefault="0055477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D5ECB">
              <w:rPr>
                <w:rFonts w:asciiTheme="minorHAnsi" w:hAnsiTheme="minorHAnsi" w:cs="Arial"/>
                <w:lang w:val="es-ES"/>
              </w:rPr>
              <w:t>EJECUTADOS</w:t>
            </w: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A7607B" w:rsidRPr="00FD5ECB" w:rsidRDefault="00A7607B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54F2B" w:rsidRPr="00FD5ECB" w:rsidTr="004640AA">
        <w:trPr>
          <w:trHeight w:val="225"/>
        </w:trPr>
        <w:tc>
          <w:tcPr>
            <w:tcW w:w="360" w:type="dxa"/>
            <w:vMerge/>
            <w:vAlign w:val="center"/>
            <w:hideMark/>
          </w:tcPr>
          <w:p w:rsidR="00AB6571" w:rsidRPr="00FD5ECB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80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571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  <w:p w:rsidR="008772EE" w:rsidRPr="00FD5ECB" w:rsidRDefault="008772EE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bookmarkStart w:id="0" w:name="_GoBack"/>
            <w:bookmarkEnd w:id="0"/>
          </w:p>
        </w:tc>
        <w:tc>
          <w:tcPr>
            <w:tcW w:w="488" w:type="dxa"/>
            <w:gridSpan w:val="2"/>
            <w:vMerge/>
            <w:vAlign w:val="center"/>
            <w:hideMark/>
          </w:tcPr>
          <w:p w:rsidR="00AB6571" w:rsidRPr="00FD5ECB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54F2B" w:rsidRPr="00FD5ECB" w:rsidTr="004640AA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FD5ECB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44061"/>
            <w:noWrap/>
            <w:vAlign w:val="center"/>
            <w:hideMark/>
          </w:tcPr>
          <w:p w:rsidR="00AB6571" w:rsidRPr="00FD5ECB" w:rsidRDefault="005E1416" w:rsidP="00740F3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1</w:t>
            </w:r>
            <w:r w:rsidR="00AB6571" w:rsidRPr="00FD5ECB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. INFORMACION B</w:t>
            </w:r>
            <w:r w:rsidR="00740F3F" w:rsidRPr="00FD5ECB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Á</w:t>
            </w:r>
            <w:r w:rsidR="00AB6571" w:rsidRPr="00FD5ECB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SICA DEL SITIO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FD5ECB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2229C9" w:rsidRPr="00FD5ECB" w:rsidTr="004640AA">
        <w:trPr>
          <w:trHeight w:val="27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FD5ECB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1B2B"/>
            <w:noWrap/>
            <w:vAlign w:val="center"/>
            <w:hideMark/>
          </w:tcPr>
          <w:p w:rsidR="00AB6571" w:rsidRPr="00FD5ECB" w:rsidRDefault="00AB6571" w:rsidP="00B9714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/>
                <w:iCs/>
                <w:color w:val="FFFFFF" w:themeColor="background1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b/>
                <w:bCs/>
                <w:i/>
                <w:iCs/>
                <w:color w:val="FFFFFF" w:themeColor="background1"/>
                <w:lang w:eastAsia="es-EC"/>
              </w:rPr>
              <w:t>UBICACIÓN</w:t>
            </w:r>
            <w:r w:rsidR="00724E32" w:rsidRPr="00FD5ECB">
              <w:rPr>
                <w:rFonts w:asciiTheme="minorHAnsi" w:eastAsia="Times New Roman" w:hAnsiTheme="minorHAnsi" w:cs="Calibri"/>
                <w:b/>
                <w:bCs/>
                <w:i/>
                <w:iCs/>
                <w:color w:val="FFFFFF" w:themeColor="background1"/>
                <w:lang w:eastAsia="es-EC"/>
              </w:rPr>
              <w:t xml:space="preserve"> 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FD5ECB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371D90" w:rsidRPr="00FD5ECB" w:rsidTr="00FD5ECB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FD5ECB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FD5ECB" w:rsidRDefault="00724E3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color w:val="000000"/>
                <w:lang w:eastAsia="es-EC"/>
              </w:rPr>
              <w:t>1.1 ADMINISTRACIÓN ZONAL :</w:t>
            </w:r>
          </w:p>
        </w:tc>
        <w:tc>
          <w:tcPr>
            <w:tcW w:w="72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571" w:rsidRPr="00FD5ECB" w:rsidRDefault="00C26A37" w:rsidP="002252E8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D5ECB">
              <w:rPr>
                <w:rFonts w:asciiTheme="minorHAnsi" w:hAnsiTheme="minorHAnsi" w:cs="Arial"/>
                <w:lang w:val="es-ES"/>
              </w:rPr>
              <w:t xml:space="preserve">CALDERÓN / </w:t>
            </w:r>
            <w:r w:rsidR="003869DC" w:rsidRPr="00FD5ECB">
              <w:rPr>
                <w:rFonts w:asciiTheme="minorHAnsi" w:hAnsiTheme="minorHAnsi" w:cs="Arial"/>
                <w:lang w:val="es-ES"/>
              </w:rPr>
              <w:t>EQUINOCCIAL – LA DELICIA</w:t>
            </w:r>
            <w:r w:rsidRPr="00FD5ECB">
              <w:rPr>
                <w:rFonts w:asciiTheme="minorHAnsi" w:hAnsiTheme="minorHAnsi" w:cs="Arial"/>
                <w:lang w:val="es-ES"/>
              </w:rPr>
              <w:t xml:space="preserve"> / NORTE – EUGENIO ESPEJO / CENTRO – MANUELA CAÑIZARES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FD5ECB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371D90" w:rsidRPr="00FD5ECB" w:rsidTr="00FD5ECB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FD5ECB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FD5ECB" w:rsidRDefault="00724E3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color w:val="000000"/>
                <w:lang w:eastAsia="es-EC"/>
              </w:rPr>
              <w:t>1.2 PARROQUIA :</w:t>
            </w:r>
          </w:p>
        </w:tc>
        <w:tc>
          <w:tcPr>
            <w:tcW w:w="72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571" w:rsidRPr="00FD5ECB" w:rsidRDefault="00C26A37" w:rsidP="002252E8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D5ECB">
              <w:rPr>
                <w:rFonts w:asciiTheme="minorHAnsi" w:hAnsiTheme="minorHAnsi" w:cs="Arial"/>
                <w:lang w:val="es-ES"/>
              </w:rPr>
              <w:t>CALDERÓN / POMASQUI / NAYÓN / PUENGASÍ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FD5ECB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371D90" w:rsidRPr="00FD5ECB" w:rsidTr="00FD5ECB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FD5ECB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FD5ECB" w:rsidRDefault="00724E3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color w:val="000000"/>
                <w:lang w:eastAsia="es-EC"/>
              </w:rPr>
              <w:t>1.3 BARRIO O SECTOR :</w:t>
            </w:r>
          </w:p>
        </w:tc>
        <w:tc>
          <w:tcPr>
            <w:tcW w:w="72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571" w:rsidRPr="00FD5ECB" w:rsidRDefault="00C26A37" w:rsidP="002252E8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D5ECB">
              <w:rPr>
                <w:rFonts w:asciiTheme="minorHAnsi" w:hAnsiTheme="minorHAnsi" w:cs="Arial"/>
                <w:lang w:val="es-ES"/>
              </w:rPr>
              <w:t>EL COMIN / CLUB AERONAUTICO FAE / COMPLEJO CONTRAL</w:t>
            </w:r>
            <w:r w:rsidR="009812C8" w:rsidRPr="00FD5ECB">
              <w:rPr>
                <w:rFonts w:asciiTheme="minorHAnsi" w:hAnsiTheme="minorHAnsi" w:cs="Arial"/>
                <w:lang w:val="es-ES"/>
              </w:rPr>
              <w:t>O</w:t>
            </w:r>
            <w:r w:rsidRPr="00FD5ECB">
              <w:rPr>
                <w:rFonts w:asciiTheme="minorHAnsi" w:hAnsiTheme="minorHAnsi" w:cs="Arial"/>
                <w:lang w:val="es-ES"/>
              </w:rPr>
              <w:t>RÍA/ SIERRA HERMOSA / CENTRAL / 1RO DE MAYO MONJAS</w:t>
            </w:r>
            <w:r w:rsidR="0004507F" w:rsidRPr="00FD5ECB">
              <w:rPr>
                <w:rFonts w:asciiTheme="minorHAnsi" w:hAnsiTheme="minorHAnsi" w:cs="Arial"/>
                <w:lang w:val="es-ES"/>
              </w:rPr>
              <w:t xml:space="preserve"> / EL CLAVEL / CANDELARIA 1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FD5ECB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B97144" w:rsidRPr="00FD5ECB" w:rsidTr="00FD5ECB">
        <w:trPr>
          <w:gridAfter w:val="2"/>
          <w:wAfter w:w="488" w:type="dxa"/>
          <w:trHeight w:val="227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B97144" w:rsidRPr="00FD5ECB" w:rsidRDefault="00B97144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144" w:rsidRPr="00FD5ECB" w:rsidRDefault="007F1071" w:rsidP="00DA3D2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1.4 </w:t>
            </w:r>
            <w:r w:rsidR="00DA3D25" w:rsidRPr="00FD5ECB">
              <w:rPr>
                <w:rFonts w:asciiTheme="minorHAnsi" w:eastAsia="Times New Roman" w:hAnsiTheme="minorHAnsi" w:cs="Calibri"/>
                <w:color w:val="000000"/>
                <w:lang w:eastAsia="es-EC"/>
              </w:rPr>
              <w:t>NOMBRE CALLE:</w:t>
            </w:r>
          </w:p>
        </w:tc>
        <w:tc>
          <w:tcPr>
            <w:tcW w:w="7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144" w:rsidRPr="00FD5ECB" w:rsidRDefault="00C26A37" w:rsidP="002252E8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color w:val="000000"/>
                <w:lang w:eastAsia="es-EC"/>
              </w:rPr>
              <w:t>PROLONGACIÓN SIMÓN BOLÍVAR / AV. SIM</w:t>
            </w:r>
            <w:r w:rsidR="00E62B70" w:rsidRPr="00FD5ECB">
              <w:rPr>
                <w:rFonts w:asciiTheme="minorHAnsi" w:eastAsia="Times New Roman" w:hAnsiTheme="minorHAnsi" w:cs="Calibri"/>
                <w:color w:val="000000"/>
                <w:lang w:eastAsia="es-EC"/>
              </w:rPr>
              <w:t>ÓN BOLÍVAR.</w:t>
            </w:r>
          </w:p>
        </w:tc>
      </w:tr>
      <w:tr w:rsidR="002E0C14" w:rsidRPr="00FD5ECB" w:rsidTr="004640AA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9A5652" w:rsidRPr="00FD5ECB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9A5652" w:rsidRPr="00FD5ECB" w:rsidRDefault="00DD6967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/>
                <w:iCs/>
                <w:color w:val="FFFFFF" w:themeColor="background1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b/>
                <w:bCs/>
                <w:i/>
                <w:iCs/>
                <w:color w:val="FFFFFF" w:themeColor="background1"/>
                <w:lang w:eastAsia="es-EC"/>
              </w:rPr>
              <w:t xml:space="preserve">2. </w:t>
            </w:r>
            <w:r w:rsidR="009A5652" w:rsidRPr="00FD5ECB">
              <w:rPr>
                <w:rFonts w:asciiTheme="minorHAnsi" w:eastAsia="Times New Roman" w:hAnsiTheme="minorHAnsi" w:cs="Calibri"/>
                <w:b/>
                <w:bCs/>
                <w:i/>
                <w:iCs/>
                <w:color w:val="FFFFFF" w:themeColor="background1"/>
                <w:lang w:eastAsia="es-EC"/>
              </w:rPr>
              <w:t>DATOS GENERALES</w:t>
            </w:r>
          </w:p>
        </w:tc>
        <w:tc>
          <w:tcPr>
            <w:tcW w:w="603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9A5652" w:rsidRPr="00FD5ECB" w:rsidRDefault="00397D86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/>
                <w:iCs/>
                <w:color w:val="FFFFFF" w:themeColor="background1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b/>
                <w:bCs/>
                <w:i/>
                <w:iCs/>
                <w:color w:val="FFFFFF" w:themeColor="background1"/>
                <w:lang w:eastAsia="es-EC"/>
              </w:rPr>
              <w:t>PLANO DE UBICACIÓN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9A5652" w:rsidRPr="00FD5ECB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FD5ECB" w:rsidTr="00FD5ECB">
        <w:trPr>
          <w:gridAfter w:val="1"/>
          <w:wAfter w:w="33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FD5ECB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FD5ECB" w:rsidRDefault="008D59B8" w:rsidP="007A685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color w:val="000000"/>
                <w:lang w:eastAsia="es-EC"/>
              </w:rPr>
              <w:t>2.1 BARRIO REGULARIZADO :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FD5ECB" w:rsidRDefault="00A933F6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60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FD5ECB" w:rsidRDefault="00711648" w:rsidP="0082484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noProof/>
                <w:color w:val="000000"/>
                <w:lang w:eastAsia="es-EC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27940</wp:posOffset>
                  </wp:positionV>
                  <wp:extent cx="3568700" cy="297561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3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737" b="1870"/>
                          <a:stretch/>
                        </pic:blipFill>
                        <pic:spPr bwMode="auto">
                          <a:xfrm>
                            <a:off x="0" y="0"/>
                            <a:ext cx="3568700" cy="2975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59B8" w:rsidRPr="00FD5ECB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  <w:p w:rsidR="008D59B8" w:rsidRPr="00FD5ECB" w:rsidRDefault="008D59B8" w:rsidP="008D59B8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  <w:t xml:space="preserve"> </w:t>
            </w:r>
          </w:p>
          <w:p w:rsidR="008D59B8" w:rsidRPr="00FD5ECB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  <w:p w:rsidR="008D59B8" w:rsidRPr="00FD5ECB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55" w:type="dxa"/>
            <w:tcBorders>
              <w:left w:val="single" w:sz="8" w:space="0" w:color="auto"/>
            </w:tcBorders>
            <w:vAlign w:val="center"/>
            <w:hideMark/>
          </w:tcPr>
          <w:p w:rsidR="008D59B8" w:rsidRPr="00FD5ECB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FD5ECB" w:rsidTr="00FD5ECB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FD5ECB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FD5ECB" w:rsidRDefault="008D59B8" w:rsidP="007A685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color w:val="000000"/>
                <w:lang w:eastAsia="es-EC"/>
              </w:rPr>
              <w:t>2.2 PORCENTAJE DE CONSOLIDACIÓN :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FD5ECB" w:rsidRDefault="00C26A37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color w:val="000000"/>
                <w:lang w:eastAsia="es-EC"/>
              </w:rPr>
              <w:t>ALTA</w:t>
            </w:r>
          </w:p>
        </w:tc>
        <w:tc>
          <w:tcPr>
            <w:tcW w:w="603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FD5ECB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tcBorders>
              <w:left w:val="single" w:sz="8" w:space="0" w:color="auto"/>
            </w:tcBorders>
            <w:vAlign w:val="center"/>
            <w:hideMark/>
          </w:tcPr>
          <w:p w:rsidR="008D59B8" w:rsidRPr="00FD5ECB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FD5ECB" w:rsidTr="00FD5ECB">
        <w:trPr>
          <w:gridAfter w:val="2"/>
          <w:wAfter w:w="488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FD5ECB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FD5ECB" w:rsidRDefault="008D59B8" w:rsidP="003E67F9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2.3 </w:t>
            </w:r>
            <w:r w:rsidR="003E67F9" w:rsidRPr="00FD5ECB">
              <w:rPr>
                <w:rFonts w:asciiTheme="minorHAnsi" w:eastAsia="Times New Roman" w:hAnsiTheme="minorHAnsi" w:cs="Calibri"/>
                <w:color w:val="000000"/>
                <w:lang w:eastAsia="es-EC"/>
              </w:rPr>
              <w:t>DENSIDAD POBLACIONAL</w:t>
            </w:r>
            <w:r w:rsidRPr="00FD5ECB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</w:t>
            </w:r>
            <w:r w:rsidR="004640AA" w:rsidRPr="00FD5ECB">
              <w:rPr>
                <w:rFonts w:asciiTheme="minorHAnsi" w:eastAsia="Times New Roman" w:hAnsiTheme="minorHAnsi" w:cs="Calibri"/>
                <w:color w:val="000000"/>
                <w:lang w:eastAsia="es-EC"/>
              </w:rPr>
              <w:t>(Ha</w:t>
            </w:r>
            <w:r w:rsidR="00FD5ECB">
              <w:rPr>
                <w:rFonts w:asciiTheme="minorHAnsi" w:eastAsia="Times New Roman" w:hAnsiTheme="minorHAnsi" w:cs="Calibri"/>
                <w:color w:val="000000"/>
                <w:lang w:eastAsia="es-EC"/>
              </w:rPr>
              <w:t>b/ha</w:t>
            </w:r>
            <w:r w:rsidR="004640AA" w:rsidRPr="00FD5ECB">
              <w:rPr>
                <w:rFonts w:asciiTheme="minorHAnsi" w:eastAsia="Times New Roman" w:hAnsiTheme="minorHAnsi" w:cs="Calibri"/>
                <w:color w:val="000000"/>
                <w:lang w:eastAsia="es-EC"/>
              </w:rPr>
              <w:t>)</w:t>
            </w:r>
            <w:r w:rsidRPr="00FD5ECB">
              <w:rPr>
                <w:rFonts w:asciiTheme="minorHAnsi" w:eastAsia="Times New Roman" w:hAnsiTheme="minorHAnsi" w:cs="Calibri"/>
                <w:color w:val="000000"/>
                <w:lang w:eastAsia="es-EC"/>
              </w:rPr>
              <w:t>: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FD5ECB" w:rsidRDefault="00A933F6" w:rsidP="00CE66AB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color w:val="000000"/>
                <w:lang w:eastAsia="es-EC"/>
              </w:rPr>
              <w:t>51 - 600</w:t>
            </w:r>
          </w:p>
        </w:tc>
        <w:tc>
          <w:tcPr>
            <w:tcW w:w="603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FD5ECB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FD5ECB" w:rsidTr="00FD5ECB">
        <w:trPr>
          <w:gridAfter w:val="2"/>
          <w:wAfter w:w="488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</w:tcPr>
          <w:p w:rsidR="008F327C" w:rsidRPr="00FD5ECB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F327C" w:rsidRPr="00FD5ECB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color w:val="000000"/>
                <w:lang w:eastAsia="es-EC"/>
              </w:rPr>
              <w:t>2.4 AFECT</w:t>
            </w:r>
            <w:r w:rsidR="004640AA" w:rsidRPr="00FD5ECB">
              <w:rPr>
                <w:rFonts w:asciiTheme="minorHAnsi" w:eastAsia="Times New Roman" w:hAnsiTheme="minorHAnsi" w:cs="Calibri"/>
                <w:color w:val="000000"/>
                <w:lang w:eastAsia="es-EC"/>
              </w:rPr>
              <w:t>A</w:t>
            </w:r>
            <w:r w:rsidRPr="00FD5ECB">
              <w:rPr>
                <w:rFonts w:asciiTheme="minorHAnsi" w:eastAsia="Times New Roman" w:hAnsiTheme="minorHAnsi" w:cs="Calibri"/>
                <w:color w:val="000000"/>
                <w:lang w:eastAsia="es-EC"/>
              </w:rPr>
              <w:t>CIONES :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FD5ECB" w:rsidRDefault="00DA3D25" w:rsidP="003869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color w:val="000000"/>
                <w:lang w:eastAsia="es-EC"/>
              </w:rPr>
              <w:t>NO</w:t>
            </w:r>
          </w:p>
        </w:tc>
        <w:tc>
          <w:tcPr>
            <w:tcW w:w="603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27C" w:rsidRPr="00FD5ECB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FD5ECB" w:rsidTr="00FD5ECB">
        <w:trPr>
          <w:gridAfter w:val="2"/>
          <w:wAfter w:w="488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FD5ECB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27C" w:rsidRPr="00FD5ECB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color w:val="000000"/>
                <w:lang w:eastAsia="es-EC"/>
              </w:rPr>
              <w:t>2.5 TRAZADO VIAL (APROBADO) :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FD5ECB" w:rsidRDefault="003869DC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color w:val="000000"/>
                <w:lang w:eastAsia="es-EC"/>
              </w:rPr>
              <w:t>NO APLICA</w:t>
            </w:r>
          </w:p>
        </w:tc>
        <w:tc>
          <w:tcPr>
            <w:tcW w:w="603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27C" w:rsidRPr="00FD5ECB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FD5ECB" w:rsidTr="004640AA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FD5ECB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8F327C" w:rsidRPr="00FD5ECB" w:rsidRDefault="008F327C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b/>
                <w:bCs/>
                <w:i/>
                <w:iCs/>
                <w:color w:val="FFFFFF" w:themeColor="background1"/>
                <w:lang w:eastAsia="es-EC"/>
              </w:rPr>
              <w:t>3.SERVICIOS BASICOS</w:t>
            </w:r>
          </w:p>
        </w:tc>
        <w:tc>
          <w:tcPr>
            <w:tcW w:w="603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27C" w:rsidRPr="00FD5ECB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tcBorders>
              <w:left w:val="single" w:sz="8" w:space="0" w:color="auto"/>
            </w:tcBorders>
            <w:vAlign w:val="center"/>
            <w:hideMark/>
          </w:tcPr>
          <w:p w:rsidR="008F327C" w:rsidRPr="00FD5ECB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FD5ECB" w:rsidTr="00FD5ECB">
        <w:trPr>
          <w:gridAfter w:val="2"/>
          <w:wAfter w:w="488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FD5ECB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27C" w:rsidRPr="00FD5ECB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3.1 ALCANTARILLADO :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FD5ECB" w:rsidRDefault="003869DC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color w:val="000000"/>
                <w:lang w:eastAsia="es-EC"/>
              </w:rPr>
              <w:t>NO APLICA</w:t>
            </w:r>
          </w:p>
        </w:tc>
        <w:tc>
          <w:tcPr>
            <w:tcW w:w="603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27C" w:rsidRPr="00FD5ECB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FD5ECB" w:rsidTr="00FD5ECB">
        <w:trPr>
          <w:gridAfter w:val="2"/>
          <w:wAfter w:w="488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FD5ECB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27C" w:rsidRPr="00FD5ECB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3.2 AGUA POTABLE :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FD5ECB" w:rsidRDefault="003869DC" w:rsidP="003869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color w:val="000000"/>
                <w:lang w:eastAsia="es-EC"/>
              </w:rPr>
              <w:t>NO APLICA</w:t>
            </w:r>
          </w:p>
        </w:tc>
        <w:tc>
          <w:tcPr>
            <w:tcW w:w="603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27C" w:rsidRPr="00FD5ECB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FD5ECB" w:rsidTr="00FD5ECB">
        <w:trPr>
          <w:gridAfter w:val="2"/>
          <w:wAfter w:w="488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FD5ECB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27C" w:rsidRPr="00FD5ECB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3.3 RED ELÉCTRICA :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FD5ECB" w:rsidRDefault="003869DC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color w:val="000000"/>
                <w:lang w:eastAsia="es-EC"/>
              </w:rPr>
              <w:t>NO APLICA</w:t>
            </w:r>
          </w:p>
        </w:tc>
        <w:tc>
          <w:tcPr>
            <w:tcW w:w="603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27C" w:rsidRPr="00FD5ECB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FD5ECB" w:rsidTr="00FD5ECB">
        <w:trPr>
          <w:gridAfter w:val="2"/>
          <w:wAfter w:w="488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</w:tcPr>
          <w:p w:rsidR="008F327C" w:rsidRPr="00FD5ECB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F327C" w:rsidRPr="00FD5ECB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3.4 ÍNDICE DE NECESIDADES BÁSICAS INSATISFECHAS: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FD5ECB" w:rsidRDefault="00A933F6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color w:val="000000"/>
                <w:lang w:eastAsia="es-EC"/>
              </w:rPr>
              <w:t>26 - 75</w:t>
            </w:r>
          </w:p>
        </w:tc>
        <w:tc>
          <w:tcPr>
            <w:tcW w:w="603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27C" w:rsidRPr="00FD5ECB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FD5ECB" w:rsidTr="004640AA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FD5ECB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8F327C" w:rsidRPr="00FD5ECB" w:rsidRDefault="008F327C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b/>
                <w:bCs/>
                <w:i/>
                <w:iCs/>
                <w:color w:val="FFFFFF" w:themeColor="background1"/>
                <w:lang w:eastAsia="es-EC"/>
              </w:rPr>
              <w:t>4. TRANSPORTE</w:t>
            </w:r>
          </w:p>
        </w:tc>
        <w:tc>
          <w:tcPr>
            <w:tcW w:w="603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27C" w:rsidRPr="00FD5ECB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 w:val="restart"/>
            <w:tcBorders>
              <w:left w:val="single" w:sz="8" w:space="0" w:color="auto"/>
            </w:tcBorders>
            <w:vAlign w:val="center"/>
            <w:hideMark/>
          </w:tcPr>
          <w:p w:rsidR="008F327C" w:rsidRPr="00FD5ECB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FD5ECB" w:rsidTr="00FD5ECB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FD5ECB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27C" w:rsidRPr="00FD5ECB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color w:val="000000"/>
                <w:lang w:eastAsia="es-EC"/>
              </w:rPr>
              <w:t>4.1 TRANSPORTE PÚBLICO :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FD5ECB" w:rsidRDefault="00C26A37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603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27C" w:rsidRPr="00FD5ECB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8F327C" w:rsidRPr="00FD5ECB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FD5ECB" w:rsidTr="00FD5ECB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FD5ECB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27C" w:rsidRPr="00FD5ECB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color w:val="000000"/>
                <w:lang w:eastAsia="es-EC"/>
              </w:rPr>
              <w:t>4.2 TRANSPORTE PRIVADO :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FD5ECB" w:rsidRDefault="00C26A37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603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27C" w:rsidRPr="00FD5ECB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8F327C" w:rsidRPr="00FD5ECB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FD5ECB" w:rsidTr="00FD5ECB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</w:tcPr>
          <w:p w:rsidR="008F327C" w:rsidRPr="00FD5ECB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327C" w:rsidRPr="00FD5ECB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color w:val="000000"/>
                <w:lang w:eastAsia="es-EC"/>
              </w:rPr>
              <w:t>4.3 TRANSPORTE PESADO :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FD5ECB" w:rsidRDefault="00C26A37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603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27C" w:rsidRPr="00FD5ECB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F327C" w:rsidRPr="00FD5ECB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FD5ECB" w:rsidTr="004640AA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FD5ECB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9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8F327C" w:rsidRPr="00FD5ECB" w:rsidRDefault="008F327C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/>
                <w:iCs/>
                <w:color w:val="FFFFFF" w:themeColor="background1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b/>
                <w:bCs/>
                <w:i/>
                <w:iCs/>
                <w:color w:val="FFFFFF" w:themeColor="background1"/>
                <w:lang w:eastAsia="es-EC"/>
              </w:rPr>
              <w:t>5. ASPECTOS FISICOS</w:t>
            </w:r>
          </w:p>
        </w:tc>
        <w:tc>
          <w:tcPr>
            <w:tcW w:w="603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9B277"/>
            <w:vAlign w:val="center"/>
          </w:tcPr>
          <w:p w:rsidR="008F327C" w:rsidRPr="00FD5ECB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tcBorders>
              <w:left w:val="single" w:sz="8" w:space="0" w:color="auto"/>
            </w:tcBorders>
            <w:vAlign w:val="center"/>
            <w:hideMark/>
          </w:tcPr>
          <w:p w:rsidR="008F327C" w:rsidRPr="00FD5ECB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B40471" w:rsidRPr="00FD5ECB" w:rsidTr="00FD5ECB">
        <w:trPr>
          <w:trHeight w:val="7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B40471" w:rsidRPr="00FD5ECB" w:rsidRDefault="00B40471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471" w:rsidRPr="00FD5ECB" w:rsidRDefault="00B40471" w:rsidP="00523428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color w:val="000000"/>
                <w:lang w:eastAsia="es-EC"/>
              </w:rPr>
              <w:t>5.</w:t>
            </w:r>
            <w:r w:rsidR="00523428" w:rsidRPr="00FD5ECB">
              <w:rPr>
                <w:rFonts w:asciiTheme="minorHAnsi" w:eastAsia="Times New Roman" w:hAnsiTheme="minorHAnsi" w:cs="Calibri"/>
                <w:color w:val="000000"/>
                <w:lang w:eastAsia="es-EC"/>
              </w:rPr>
              <w:t>1</w:t>
            </w:r>
            <w:r w:rsidRPr="00FD5ECB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ANCHO VÍA (m) : 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71" w:rsidRPr="00FD5ECB" w:rsidRDefault="0065667E" w:rsidP="00B4047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FF0000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color w:val="000000"/>
                <w:lang w:eastAsia="es-EC"/>
              </w:rPr>
              <w:t>45</w:t>
            </w:r>
          </w:p>
        </w:tc>
        <w:tc>
          <w:tcPr>
            <w:tcW w:w="6030" w:type="dxa"/>
            <w:gridSpan w:val="6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40471" w:rsidRPr="00FD5ECB" w:rsidRDefault="00B40471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tcBorders>
              <w:left w:val="single" w:sz="8" w:space="0" w:color="auto"/>
            </w:tcBorders>
            <w:vAlign w:val="center"/>
          </w:tcPr>
          <w:p w:rsidR="00B40471" w:rsidRPr="00FD5ECB" w:rsidRDefault="00B40471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FD5ECB" w:rsidTr="00D400B4">
        <w:trPr>
          <w:trHeight w:val="225"/>
        </w:trPr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:rsidR="008F327C" w:rsidRPr="00FD5ECB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</w:tcPr>
          <w:p w:rsidR="008F327C" w:rsidRPr="00FD5ECB" w:rsidRDefault="008F327C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FFFFFF" w:themeColor="background1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6. DETALLE GENERAL DEL PROYECTO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</w:tcBorders>
            <w:vAlign w:val="center"/>
          </w:tcPr>
          <w:p w:rsidR="008F327C" w:rsidRPr="00FD5ECB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FD5ECB" w:rsidTr="00D400B4">
        <w:trPr>
          <w:trHeight w:val="1340"/>
        </w:trPr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:rsidR="008F327C" w:rsidRPr="00FD5ECB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27C" w:rsidRPr="00FD5ECB" w:rsidRDefault="00CD5B70" w:rsidP="00CD5B70">
            <w:pPr>
              <w:jc w:val="both"/>
              <w:rPr>
                <w:rFonts w:asciiTheme="minorHAnsi" w:eastAsia="Times New Roman" w:hAnsiTheme="minorHAnsi" w:cs="Calibri"/>
                <w:color w:val="000000"/>
                <w:sz w:val="21"/>
                <w:szCs w:val="21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color w:val="000000"/>
                <w:sz w:val="21"/>
                <w:szCs w:val="21"/>
                <w:lang w:eastAsia="es-EC"/>
              </w:rPr>
              <w:t>En el DMQ existen vías con alta carga vehicular que dificultan el cruce seguro de los peatones. En este sentido, este proyecto contempla la c</w:t>
            </w:r>
            <w:r w:rsidR="00C26A37" w:rsidRPr="00FD5ECB">
              <w:rPr>
                <w:rFonts w:asciiTheme="minorHAnsi" w:eastAsia="Times New Roman" w:hAnsiTheme="minorHAnsi" w:cs="Calibri"/>
                <w:color w:val="000000"/>
                <w:sz w:val="21"/>
                <w:szCs w:val="21"/>
                <w:lang w:eastAsia="es-EC"/>
              </w:rPr>
              <w:t xml:space="preserve">onstrucción de </w:t>
            </w:r>
            <w:r w:rsidR="00DA0D60" w:rsidRPr="00FD5ECB">
              <w:rPr>
                <w:rFonts w:asciiTheme="minorHAnsi" w:eastAsia="Times New Roman" w:hAnsiTheme="minorHAnsi" w:cs="Calibri"/>
                <w:color w:val="000000"/>
                <w:sz w:val="21"/>
                <w:szCs w:val="21"/>
                <w:lang w:eastAsia="es-EC"/>
              </w:rPr>
              <w:t xml:space="preserve">los siguientes </w:t>
            </w:r>
            <w:r w:rsidR="00C26A37" w:rsidRPr="00FD5ECB">
              <w:rPr>
                <w:rFonts w:asciiTheme="minorHAnsi" w:eastAsia="Times New Roman" w:hAnsiTheme="minorHAnsi" w:cs="Calibri"/>
                <w:color w:val="000000"/>
                <w:sz w:val="21"/>
                <w:szCs w:val="21"/>
                <w:lang w:eastAsia="es-EC"/>
              </w:rPr>
              <w:t xml:space="preserve">puentes </w:t>
            </w:r>
            <w:r w:rsidRPr="00FD5ECB">
              <w:rPr>
                <w:rFonts w:asciiTheme="minorHAnsi" w:eastAsia="Times New Roman" w:hAnsiTheme="minorHAnsi" w:cs="Calibri"/>
                <w:color w:val="000000"/>
                <w:sz w:val="21"/>
                <w:szCs w:val="21"/>
                <w:lang w:eastAsia="es-EC"/>
              </w:rPr>
              <w:t>o</w:t>
            </w:r>
            <w:r w:rsidR="00C26A37" w:rsidRPr="00FD5ECB">
              <w:rPr>
                <w:rFonts w:asciiTheme="minorHAnsi" w:eastAsia="Times New Roman" w:hAnsiTheme="minorHAnsi" w:cs="Calibri"/>
                <w:color w:val="000000"/>
                <w:sz w:val="21"/>
                <w:szCs w:val="21"/>
                <w:lang w:eastAsia="es-EC"/>
              </w:rPr>
              <w:t xml:space="preserve"> pasos peatonales</w:t>
            </w:r>
            <w:r w:rsidR="00DA0D60" w:rsidRPr="00FD5ECB">
              <w:rPr>
                <w:rFonts w:asciiTheme="minorHAnsi" w:eastAsia="Times New Roman" w:hAnsiTheme="minorHAnsi" w:cs="Calibri"/>
                <w:color w:val="000000"/>
                <w:sz w:val="21"/>
                <w:szCs w:val="21"/>
                <w:lang w:eastAsia="es-EC"/>
              </w:rPr>
              <w:t xml:space="preserve"> que coadyuvarán a mejorar la seguridad del peatón:</w:t>
            </w:r>
          </w:p>
          <w:p w:rsidR="00DA0D60" w:rsidRPr="00FD5ECB" w:rsidRDefault="00DA0D60" w:rsidP="00DA0D6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eastAsia="Times New Roman" w:hAnsiTheme="minorHAnsi" w:cs="Calibri"/>
                <w:color w:val="000000"/>
                <w:sz w:val="21"/>
                <w:szCs w:val="21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color w:val="000000"/>
                <w:sz w:val="21"/>
                <w:szCs w:val="21"/>
                <w:lang w:eastAsia="es-EC"/>
              </w:rPr>
              <w:t xml:space="preserve">Puente en el Barrio San Francisco </w:t>
            </w:r>
            <w:r w:rsidR="002B7B03" w:rsidRPr="00FD5ECB">
              <w:rPr>
                <w:rFonts w:asciiTheme="minorHAnsi" w:eastAsia="Times New Roman" w:hAnsiTheme="minorHAnsi" w:cs="Calibri"/>
                <w:color w:val="000000"/>
                <w:sz w:val="21"/>
                <w:szCs w:val="21"/>
                <w:lang w:eastAsia="es-EC"/>
              </w:rPr>
              <w:t xml:space="preserve">– Prolongación Simón Bolívar </w:t>
            </w:r>
            <w:r w:rsidRPr="00FD5ECB">
              <w:rPr>
                <w:rFonts w:asciiTheme="minorHAnsi" w:eastAsia="Times New Roman" w:hAnsiTheme="minorHAnsi" w:cs="Calibri"/>
                <w:color w:val="000000"/>
                <w:sz w:val="21"/>
                <w:szCs w:val="21"/>
                <w:lang w:eastAsia="es-EC"/>
              </w:rPr>
              <w:t>(Abscisa 0+680)</w:t>
            </w:r>
          </w:p>
          <w:p w:rsidR="00DA0D60" w:rsidRPr="00FD5ECB" w:rsidRDefault="00DA0D60" w:rsidP="00DA0D6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eastAsia="Times New Roman" w:hAnsiTheme="minorHAnsi" w:cs="Calibri"/>
                <w:color w:val="000000"/>
                <w:sz w:val="21"/>
                <w:szCs w:val="21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color w:val="000000"/>
                <w:sz w:val="21"/>
                <w:szCs w:val="21"/>
                <w:lang w:eastAsia="es-EC"/>
              </w:rPr>
              <w:t xml:space="preserve">Puente en el Barrio Santa Rosa – </w:t>
            </w:r>
            <w:r w:rsidR="00C765EE" w:rsidRPr="00FD5ECB">
              <w:rPr>
                <w:rFonts w:asciiTheme="minorHAnsi" w:eastAsia="Times New Roman" w:hAnsiTheme="minorHAnsi" w:cs="Calibri"/>
                <w:color w:val="000000"/>
                <w:sz w:val="21"/>
                <w:szCs w:val="21"/>
                <w:lang w:eastAsia="es-EC"/>
              </w:rPr>
              <w:t xml:space="preserve">Prolongación Simón Bolívar </w:t>
            </w:r>
            <w:r w:rsidRPr="00FD5ECB">
              <w:rPr>
                <w:rFonts w:asciiTheme="minorHAnsi" w:eastAsia="Times New Roman" w:hAnsiTheme="minorHAnsi" w:cs="Calibri"/>
                <w:color w:val="000000"/>
                <w:sz w:val="21"/>
                <w:szCs w:val="21"/>
                <w:lang w:eastAsia="es-EC"/>
              </w:rPr>
              <w:t>(Abscisa 8+100)</w:t>
            </w:r>
          </w:p>
          <w:p w:rsidR="00DA0D60" w:rsidRPr="00FD5ECB" w:rsidRDefault="00DA0D60" w:rsidP="00DA0D6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eastAsia="Times New Roman" w:hAnsiTheme="minorHAnsi" w:cs="Calibri"/>
                <w:color w:val="000000"/>
                <w:sz w:val="21"/>
                <w:szCs w:val="21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color w:val="000000"/>
                <w:sz w:val="21"/>
                <w:szCs w:val="21"/>
                <w:lang w:eastAsia="es-EC"/>
              </w:rPr>
              <w:t>Puente sobre la Av. Simón Bolívar y la intersección con la Autopista General Rumiñahui</w:t>
            </w:r>
          </w:p>
          <w:p w:rsidR="00DA0D60" w:rsidRPr="00FD5ECB" w:rsidRDefault="002B7B03" w:rsidP="00DA0D6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eastAsia="Times New Roman" w:hAnsiTheme="minorHAnsi" w:cs="Calibri"/>
                <w:color w:val="000000"/>
                <w:sz w:val="21"/>
                <w:szCs w:val="21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color w:val="000000"/>
                <w:sz w:val="21"/>
                <w:szCs w:val="21"/>
                <w:lang w:eastAsia="es-EC"/>
              </w:rPr>
              <w:t>Puente sobre la Av. Simón Bolívar - acceso a la parroquia Nayón</w:t>
            </w:r>
          </w:p>
          <w:p w:rsidR="002B7B03" w:rsidRPr="00FD5ECB" w:rsidRDefault="002B7B03" w:rsidP="00DA0D6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eastAsia="Times New Roman" w:hAnsiTheme="minorHAnsi" w:cs="Calibri"/>
                <w:color w:val="000000"/>
                <w:sz w:val="21"/>
                <w:szCs w:val="21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color w:val="000000"/>
                <w:sz w:val="21"/>
                <w:szCs w:val="21"/>
                <w:lang w:eastAsia="es-EC"/>
              </w:rPr>
              <w:t xml:space="preserve">Puente en Calderón sobre la Av. Panamericana Norte </w:t>
            </w:r>
            <w:r w:rsidR="00C765EE" w:rsidRPr="00FD5ECB">
              <w:rPr>
                <w:rFonts w:asciiTheme="minorHAnsi" w:eastAsia="Times New Roman" w:hAnsiTheme="minorHAnsi" w:cs="Calibri"/>
                <w:color w:val="000000"/>
                <w:sz w:val="21"/>
                <w:szCs w:val="21"/>
                <w:lang w:eastAsia="es-EC"/>
              </w:rPr>
              <w:t>y calle Humberto Cabezas (Oe7D)</w:t>
            </w:r>
          </w:p>
          <w:p w:rsidR="009620A9" w:rsidRPr="00FD5ECB" w:rsidRDefault="00C765EE" w:rsidP="003869D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eastAsia="Times New Roman" w:hAnsiTheme="minorHAnsi" w:cs="Calibri"/>
                <w:color w:val="000000"/>
                <w:sz w:val="21"/>
                <w:szCs w:val="21"/>
                <w:lang w:eastAsia="es-EC"/>
              </w:rPr>
            </w:pPr>
            <w:r w:rsidRPr="00FD5ECB">
              <w:rPr>
                <w:rFonts w:asciiTheme="minorHAnsi" w:eastAsia="Times New Roman" w:hAnsiTheme="minorHAnsi" w:cs="Calibri"/>
                <w:color w:val="000000"/>
                <w:sz w:val="21"/>
                <w:szCs w:val="21"/>
                <w:lang w:eastAsia="es-EC"/>
              </w:rPr>
              <w:t>Puente en la Av. Simón Bolívar, acceso al barrio Pueblo Blanco 2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</w:tcBorders>
            <w:vAlign w:val="center"/>
          </w:tcPr>
          <w:p w:rsidR="008F327C" w:rsidRPr="00FD5ECB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</w:tbl>
    <w:p w:rsidR="005B4E26" w:rsidRDefault="005B4E26"/>
    <w:sectPr w:rsidR="005B4E26" w:rsidSect="008772EE">
      <w:pgSz w:w="11906" w:h="16838" w:code="9"/>
      <w:pgMar w:top="-284" w:right="244" w:bottom="-567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3AE" w:rsidRDefault="00BD73AE" w:rsidP="00120A13">
      <w:pPr>
        <w:spacing w:after="0" w:line="240" w:lineRule="auto"/>
      </w:pPr>
      <w:r>
        <w:separator/>
      </w:r>
    </w:p>
  </w:endnote>
  <w:endnote w:type="continuationSeparator" w:id="0">
    <w:p w:rsidR="00BD73AE" w:rsidRDefault="00BD73AE" w:rsidP="00120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3AE" w:rsidRDefault="00BD73AE" w:rsidP="00120A13">
      <w:pPr>
        <w:spacing w:after="0" w:line="240" w:lineRule="auto"/>
      </w:pPr>
      <w:r>
        <w:separator/>
      </w:r>
    </w:p>
  </w:footnote>
  <w:footnote w:type="continuationSeparator" w:id="0">
    <w:p w:rsidR="00BD73AE" w:rsidRDefault="00BD73AE" w:rsidP="00120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66ABE"/>
    <w:multiLevelType w:val="hybridMultilevel"/>
    <w:tmpl w:val="DF4ABE80"/>
    <w:lvl w:ilvl="0" w:tplc="1EFAE28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1776D"/>
    <w:multiLevelType w:val="hybridMultilevel"/>
    <w:tmpl w:val="E2FC61D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A5"/>
    <w:rsid w:val="0000251C"/>
    <w:rsid w:val="000343F3"/>
    <w:rsid w:val="0004507F"/>
    <w:rsid w:val="0005334D"/>
    <w:rsid w:val="00084143"/>
    <w:rsid w:val="00093CDD"/>
    <w:rsid w:val="000949C0"/>
    <w:rsid w:val="000B2748"/>
    <w:rsid w:val="000E6BBF"/>
    <w:rsid w:val="000F070B"/>
    <w:rsid w:val="00111A42"/>
    <w:rsid w:val="00112267"/>
    <w:rsid w:val="00116E04"/>
    <w:rsid w:val="0011779B"/>
    <w:rsid w:val="00120A13"/>
    <w:rsid w:val="001513A8"/>
    <w:rsid w:val="00152EAC"/>
    <w:rsid w:val="00154F2B"/>
    <w:rsid w:val="00177A3C"/>
    <w:rsid w:val="00181F6C"/>
    <w:rsid w:val="00186AC6"/>
    <w:rsid w:val="001A728E"/>
    <w:rsid w:val="001B1EBE"/>
    <w:rsid w:val="001B5B10"/>
    <w:rsid w:val="002229C9"/>
    <w:rsid w:val="002252E8"/>
    <w:rsid w:val="002675B5"/>
    <w:rsid w:val="002979A1"/>
    <w:rsid w:val="002A1FDF"/>
    <w:rsid w:val="002A5077"/>
    <w:rsid w:val="002B7B03"/>
    <w:rsid w:val="002E0C14"/>
    <w:rsid w:val="002F303B"/>
    <w:rsid w:val="002F6D14"/>
    <w:rsid w:val="003051F2"/>
    <w:rsid w:val="00311FC3"/>
    <w:rsid w:val="0035595A"/>
    <w:rsid w:val="00363DF6"/>
    <w:rsid w:val="00371819"/>
    <w:rsid w:val="00371D90"/>
    <w:rsid w:val="00374643"/>
    <w:rsid w:val="003869DC"/>
    <w:rsid w:val="00390C3B"/>
    <w:rsid w:val="00397D86"/>
    <w:rsid w:val="003E67F9"/>
    <w:rsid w:val="00425267"/>
    <w:rsid w:val="004640AA"/>
    <w:rsid w:val="00477A1B"/>
    <w:rsid w:val="00483912"/>
    <w:rsid w:val="00494D66"/>
    <w:rsid w:val="004B2C6F"/>
    <w:rsid w:val="0050668C"/>
    <w:rsid w:val="005207A8"/>
    <w:rsid w:val="00523428"/>
    <w:rsid w:val="005361B1"/>
    <w:rsid w:val="00554771"/>
    <w:rsid w:val="005563FB"/>
    <w:rsid w:val="00581901"/>
    <w:rsid w:val="005872D0"/>
    <w:rsid w:val="005B4E26"/>
    <w:rsid w:val="005E1416"/>
    <w:rsid w:val="00611782"/>
    <w:rsid w:val="00615D43"/>
    <w:rsid w:val="00627DDC"/>
    <w:rsid w:val="00643C27"/>
    <w:rsid w:val="00647C0B"/>
    <w:rsid w:val="0065667E"/>
    <w:rsid w:val="006675F9"/>
    <w:rsid w:val="0068230C"/>
    <w:rsid w:val="006A7A7D"/>
    <w:rsid w:val="006B1883"/>
    <w:rsid w:val="006B5C35"/>
    <w:rsid w:val="006C076B"/>
    <w:rsid w:val="006C6A73"/>
    <w:rsid w:val="006E5C8B"/>
    <w:rsid w:val="006F2997"/>
    <w:rsid w:val="00711648"/>
    <w:rsid w:val="00724E32"/>
    <w:rsid w:val="00740F3F"/>
    <w:rsid w:val="007647BB"/>
    <w:rsid w:val="007710A5"/>
    <w:rsid w:val="0077607B"/>
    <w:rsid w:val="00796EEC"/>
    <w:rsid w:val="007A18D0"/>
    <w:rsid w:val="007A55FE"/>
    <w:rsid w:val="007A6857"/>
    <w:rsid w:val="007F1071"/>
    <w:rsid w:val="008153C9"/>
    <w:rsid w:val="00820D5E"/>
    <w:rsid w:val="00824840"/>
    <w:rsid w:val="008417AB"/>
    <w:rsid w:val="008542B9"/>
    <w:rsid w:val="00854A9B"/>
    <w:rsid w:val="00856FFE"/>
    <w:rsid w:val="00863FAD"/>
    <w:rsid w:val="008656AA"/>
    <w:rsid w:val="008772EE"/>
    <w:rsid w:val="008D1372"/>
    <w:rsid w:val="008D59B8"/>
    <w:rsid w:val="008E12D3"/>
    <w:rsid w:val="008E36FD"/>
    <w:rsid w:val="008F327C"/>
    <w:rsid w:val="008F7856"/>
    <w:rsid w:val="00910739"/>
    <w:rsid w:val="009156A1"/>
    <w:rsid w:val="00923B98"/>
    <w:rsid w:val="00937210"/>
    <w:rsid w:val="009379BB"/>
    <w:rsid w:val="00943792"/>
    <w:rsid w:val="00950007"/>
    <w:rsid w:val="009617FE"/>
    <w:rsid w:val="009620A9"/>
    <w:rsid w:val="009658A6"/>
    <w:rsid w:val="009812C8"/>
    <w:rsid w:val="009A357C"/>
    <w:rsid w:val="009A5652"/>
    <w:rsid w:val="009D58CA"/>
    <w:rsid w:val="009F6CDB"/>
    <w:rsid w:val="00A06097"/>
    <w:rsid w:val="00A13E86"/>
    <w:rsid w:val="00A15F38"/>
    <w:rsid w:val="00A24E04"/>
    <w:rsid w:val="00A50797"/>
    <w:rsid w:val="00A55149"/>
    <w:rsid w:val="00A55791"/>
    <w:rsid w:val="00A65D0F"/>
    <w:rsid w:val="00A70909"/>
    <w:rsid w:val="00A7607B"/>
    <w:rsid w:val="00A933F6"/>
    <w:rsid w:val="00AB2B90"/>
    <w:rsid w:val="00AB6571"/>
    <w:rsid w:val="00AD725B"/>
    <w:rsid w:val="00AE64D6"/>
    <w:rsid w:val="00AF6DEC"/>
    <w:rsid w:val="00B0050E"/>
    <w:rsid w:val="00B31B9B"/>
    <w:rsid w:val="00B40471"/>
    <w:rsid w:val="00B409A7"/>
    <w:rsid w:val="00B731F2"/>
    <w:rsid w:val="00B97144"/>
    <w:rsid w:val="00BD73AE"/>
    <w:rsid w:val="00C05070"/>
    <w:rsid w:val="00C062BB"/>
    <w:rsid w:val="00C1157F"/>
    <w:rsid w:val="00C26A37"/>
    <w:rsid w:val="00C35265"/>
    <w:rsid w:val="00C35717"/>
    <w:rsid w:val="00C439E8"/>
    <w:rsid w:val="00C6399B"/>
    <w:rsid w:val="00C723FF"/>
    <w:rsid w:val="00C765EE"/>
    <w:rsid w:val="00C80120"/>
    <w:rsid w:val="00CA435E"/>
    <w:rsid w:val="00CD5B70"/>
    <w:rsid w:val="00CD7890"/>
    <w:rsid w:val="00CE66AB"/>
    <w:rsid w:val="00CE7006"/>
    <w:rsid w:val="00D400B4"/>
    <w:rsid w:val="00DA0D60"/>
    <w:rsid w:val="00DA3D25"/>
    <w:rsid w:val="00DD6967"/>
    <w:rsid w:val="00DD6A7F"/>
    <w:rsid w:val="00E0349F"/>
    <w:rsid w:val="00E06164"/>
    <w:rsid w:val="00E0744C"/>
    <w:rsid w:val="00E16F4B"/>
    <w:rsid w:val="00E21EE8"/>
    <w:rsid w:val="00E508F6"/>
    <w:rsid w:val="00E60239"/>
    <w:rsid w:val="00E62B70"/>
    <w:rsid w:val="00E9392A"/>
    <w:rsid w:val="00EA344A"/>
    <w:rsid w:val="00ED3ED1"/>
    <w:rsid w:val="00F23B0D"/>
    <w:rsid w:val="00F41668"/>
    <w:rsid w:val="00F4338F"/>
    <w:rsid w:val="00F47533"/>
    <w:rsid w:val="00F62363"/>
    <w:rsid w:val="00F6441A"/>
    <w:rsid w:val="00FA52FD"/>
    <w:rsid w:val="00FD5ECB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;"/>
  <w14:docId w14:val="6F1C88ED"/>
  <w15:chartTrackingRefBased/>
  <w15:docId w15:val="{05DC142C-6F23-4B7C-A6CF-4EEEF719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0A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20A1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20A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20A1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20A13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DD6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A0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0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NIEL%20CEVALLOS%20FERNANDEZ\INFORMES%20GENERAL\MATRIZ%20OBVIA\PERFIL%20NUEVO%2020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DFF64-AE10-41FF-89D1-3C90FA07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PERFIL NUEVO 2016</Template>
  <TotalTime>79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Alejandro Cevallos Fernandez</dc:creator>
  <cp:keywords/>
  <cp:lastModifiedBy>David Alejandro Salas Bustos</cp:lastModifiedBy>
  <cp:revision>33</cp:revision>
  <cp:lastPrinted>2015-11-05T16:28:00Z</cp:lastPrinted>
  <dcterms:created xsi:type="dcterms:W3CDTF">2017-07-27T16:35:00Z</dcterms:created>
  <dcterms:modified xsi:type="dcterms:W3CDTF">2017-07-28T17:07:00Z</dcterms:modified>
</cp:coreProperties>
</file>