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09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1037"/>
        <w:gridCol w:w="1231"/>
        <w:gridCol w:w="1199"/>
        <w:gridCol w:w="1211"/>
        <w:gridCol w:w="49"/>
        <w:gridCol w:w="1794"/>
        <w:gridCol w:w="921"/>
        <w:gridCol w:w="53"/>
        <w:gridCol w:w="894"/>
        <w:gridCol w:w="541"/>
        <w:gridCol w:w="175"/>
        <w:gridCol w:w="33"/>
      </w:tblGrid>
      <w:tr w:rsidR="00154F2B" w:rsidRPr="001346A3" w:rsidTr="00B769F9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413" w:type="dxa"/>
            <w:gridSpan w:val="11"/>
            <w:shd w:val="clear" w:color="000000" w:fill="FFFFFF"/>
            <w:noWrap/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20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1346A3" w:rsidTr="00B769F9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9"/>
            <w:vMerge w:val="restart"/>
            <w:shd w:val="clear" w:color="000000" w:fill="FFFFFF"/>
            <w:noWrap/>
            <w:vAlign w:val="center"/>
          </w:tcPr>
          <w:p w:rsidR="009617FE" w:rsidRPr="001346A3" w:rsidRDefault="00B769F9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4C67BBBF" wp14:editId="429A5EC9">
                  <wp:simplePos x="0" y="0"/>
                  <wp:positionH relativeFrom="column">
                    <wp:posOffset>5429885</wp:posOffset>
                  </wp:positionH>
                  <wp:positionV relativeFrom="paragraph">
                    <wp:posOffset>-80645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7FE" w:rsidRPr="001346A3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41" w:type="dxa"/>
            <w:shd w:val="clear" w:color="000000" w:fill="FFFFFF"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shd w:val="clear" w:color="000000" w:fill="FFFFFF"/>
            <w:noWrap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1346A3" w:rsidTr="00B769F9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9"/>
            <w:vMerge/>
            <w:shd w:val="clear" w:color="000000" w:fill="FFFFFF"/>
            <w:noWrap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41" w:type="dxa"/>
            <w:shd w:val="clear" w:color="000000" w:fill="FFFFFF"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shd w:val="clear" w:color="000000" w:fill="FFFFFF"/>
            <w:noWrap/>
            <w:vAlign w:val="center"/>
          </w:tcPr>
          <w:p w:rsidR="009617FE" w:rsidRPr="001346A3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1346A3" w:rsidTr="00B769F9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1346A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shd w:val="clear" w:color="000000" w:fill="FFFFFF"/>
            <w:noWrap/>
            <w:vAlign w:val="center"/>
          </w:tcPr>
          <w:p w:rsidR="00611782" w:rsidRPr="001346A3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shd w:val="clear" w:color="000000" w:fill="FFFFFF"/>
            <w:noWrap/>
            <w:vAlign w:val="center"/>
          </w:tcPr>
          <w:p w:rsidR="00611782" w:rsidRPr="001346A3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1346A3" w:rsidTr="00B769F9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1346A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8"/>
            <w:vMerge w:val="restart"/>
            <w:shd w:val="clear" w:color="auto" w:fill="244061"/>
            <w:noWrap/>
            <w:vAlign w:val="center"/>
            <w:hideMark/>
          </w:tcPr>
          <w:p w:rsidR="00F41668" w:rsidRPr="001346A3" w:rsidRDefault="00B769F9" w:rsidP="00EF6E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</w:t>
            </w:r>
            <w:r w:rsidR="00177A3C" w:rsidRPr="001346A3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EF6E76" w:rsidRPr="001346A3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11.1</w:t>
            </w:r>
          </w:p>
        </w:tc>
        <w:tc>
          <w:tcPr>
            <w:tcW w:w="1488" w:type="dxa"/>
            <w:gridSpan w:val="3"/>
            <w:vMerge w:val="restart"/>
            <w:shd w:val="clear" w:color="auto" w:fill="244061"/>
            <w:vAlign w:val="center"/>
          </w:tcPr>
          <w:p w:rsidR="00F41668" w:rsidRPr="001346A3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8" w:type="dxa"/>
            <w:gridSpan w:val="2"/>
            <w:vMerge/>
            <w:shd w:val="clear" w:color="auto" w:fill="365F91"/>
            <w:vAlign w:val="center"/>
            <w:hideMark/>
          </w:tcPr>
          <w:p w:rsidR="00F41668" w:rsidRPr="001346A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1346A3" w:rsidTr="00B769F9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1346A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8"/>
            <w:vMerge/>
            <w:shd w:val="clear" w:color="auto" w:fill="244061"/>
            <w:vAlign w:val="center"/>
            <w:hideMark/>
          </w:tcPr>
          <w:p w:rsidR="00F41668" w:rsidRPr="001346A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488" w:type="dxa"/>
            <w:gridSpan w:val="3"/>
            <w:vMerge/>
            <w:shd w:val="clear" w:color="auto" w:fill="244061"/>
            <w:vAlign w:val="center"/>
          </w:tcPr>
          <w:p w:rsidR="00F41668" w:rsidRPr="001346A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8" w:type="dxa"/>
            <w:gridSpan w:val="2"/>
            <w:vMerge/>
            <w:vAlign w:val="center"/>
            <w:hideMark/>
          </w:tcPr>
          <w:p w:rsidR="00F41668" w:rsidRPr="001346A3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1346A3" w:rsidTr="00B769F9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1346A3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1346A3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vAlign w:val="center"/>
            <w:hideMark/>
          </w:tcPr>
          <w:p w:rsidR="004B2C6F" w:rsidRPr="001346A3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1346A3" w:rsidTr="00547E42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1346A3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1346A3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1346A3" w:rsidRDefault="00EF6E76" w:rsidP="00EF6E7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1346A3">
              <w:rPr>
                <w:rFonts w:asciiTheme="minorHAnsi" w:hAnsiTheme="minorHAnsi" w:cs="Arial"/>
                <w:lang w:val="es-ES"/>
              </w:rPr>
              <w:t xml:space="preserve">OBRAS DE INTERVENCIÓN EN ESPACIO PÚBLICO </w:t>
            </w:r>
            <w:r w:rsidR="00B769F9" w:rsidRPr="001346A3">
              <w:rPr>
                <w:rFonts w:asciiTheme="minorHAnsi" w:hAnsiTheme="minorHAnsi" w:cs="Arial"/>
                <w:lang w:val="es-ES"/>
              </w:rPr>
              <w:t xml:space="preserve">- </w:t>
            </w:r>
            <w:r w:rsidRPr="001346A3">
              <w:rPr>
                <w:rFonts w:asciiTheme="minorHAnsi" w:hAnsiTheme="minorHAnsi" w:cs="Arial"/>
                <w:lang w:val="es-ES"/>
              </w:rPr>
              <w:t xml:space="preserve">PARROQUIA PIFO </w:t>
            </w:r>
          </w:p>
        </w:tc>
        <w:tc>
          <w:tcPr>
            <w:tcW w:w="2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1346A3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1346A3" w:rsidTr="00B769F9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1346A3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1346A3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vAlign w:val="center"/>
          </w:tcPr>
          <w:p w:rsidR="0000251C" w:rsidRPr="001346A3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1346A3" w:rsidTr="000F44F8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1346A3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1346A3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547E42" w:rsidRPr="001346A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: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346A3" w:rsidRDefault="008C44EB" w:rsidP="00D0345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REHABILITAR EL COLISEO DE</w:t>
            </w:r>
            <w:r w:rsidR="002B0886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LA PARROQUIA DE PIFO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1346A3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346A3" w:rsidRDefault="00547E42" w:rsidP="007F1B6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1</w:t>
            </w:r>
            <w:r w:rsidR="007F1B68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’</w:t>
            </w:r>
            <w:r w:rsidRPr="001346A3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293</w:t>
            </w:r>
            <w:r w:rsidR="001346A3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.504,</w:t>
            </w:r>
            <w:r w:rsidRPr="001346A3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95 (Con IVA)</w:t>
            </w:r>
            <w:r w:rsidR="001679D5" w:rsidRPr="001346A3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*</w:t>
            </w:r>
          </w:p>
        </w:tc>
        <w:tc>
          <w:tcPr>
            <w:tcW w:w="20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1346A3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1346A3" w:rsidTr="007F1B68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1346A3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1346A3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346A3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1346A3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346A3" w:rsidRDefault="008C44EB" w:rsidP="001346A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EJECU</w:t>
            </w:r>
            <w:r w:rsid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TADO</w:t>
            </w:r>
          </w:p>
        </w:tc>
        <w:tc>
          <w:tcPr>
            <w:tcW w:w="20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1346A3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1346A3" w:rsidTr="00B769F9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</w:p>
        </w:tc>
        <w:tc>
          <w:tcPr>
            <w:tcW w:w="208" w:type="dxa"/>
            <w:gridSpan w:val="2"/>
            <w:vMerge/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1346A3" w:rsidTr="00B769F9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1346A3" w:rsidRDefault="005E1416" w:rsidP="00F345E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1346A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F345E8" w:rsidRPr="001346A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1346A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1346A3" w:rsidTr="00B769F9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234B9D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1346A3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234B9D" w:rsidRDefault="00EF6E76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hAnsiTheme="minorHAnsi" w:cs="Arial"/>
                <w:lang w:val="es-ES"/>
              </w:rPr>
              <w:t>TUMBACO</w:t>
            </w: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1346A3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234B9D" w:rsidRDefault="00EF6E76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hAnsiTheme="minorHAnsi" w:cs="Arial"/>
                <w:lang w:val="es-ES"/>
              </w:rPr>
              <w:t>PIFO</w:t>
            </w: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1346A3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234B9D" w:rsidRDefault="00BF794C" w:rsidP="00BF794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hAnsiTheme="minorHAnsi" w:cs="Arial"/>
                <w:lang w:val="es-ES"/>
              </w:rPr>
              <w:t>PRIMAVERA CENTRO</w:t>
            </w: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346A3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97144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97144" w:rsidRPr="001346A3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1346A3" w:rsidRDefault="007F1071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</w:t>
            </w:r>
            <w:r w:rsidR="00DA3D25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NOMBRE CALLE: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234B9D" w:rsidRDefault="00BF794C" w:rsidP="00CE66A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hAnsiTheme="minorHAnsi" w:cs="Arial"/>
                <w:lang w:val="es-ES"/>
              </w:rPr>
              <w:t>CALLE EJE LONGITUDINAL ALFREDO GANGOTENA</w:t>
            </w:r>
            <w:r w:rsidR="00CE66AB" w:rsidRPr="00234B9D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</w:tr>
      <w:tr w:rsidR="002E0C14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1346A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1346A3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234B9D" w:rsidRDefault="00CE66AB" w:rsidP="00BF794C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234B9D">
              <w:rPr>
                <w:rFonts w:asciiTheme="minorHAnsi" w:hAnsiTheme="minorHAnsi" w:cs="Arial"/>
                <w:lang w:val="es-ES"/>
              </w:rPr>
              <w:t xml:space="preserve">CALLE </w:t>
            </w:r>
            <w:r w:rsidR="00BF794C" w:rsidRPr="00234B9D">
              <w:rPr>
                <w:rFonts w:asciiTheme="minorHAnsi" w:hAnsiTheme="minorHAnsi" w:cs="Arial"/>
                <w:lang w:val="es-ES"/>
              </w:rPr>
              <w:t>IGNACIO FERNANDEZ SALVADOR</w:t>
            </w:r>
          </w:p>
        </w:tc>
        <w:tc>
          <w:tcPr>
            <w:tcW w:w="20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1346A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1346A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1346A3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234B9D" w:rsidRDefault="00DA3D25" w:rsidP="00BF794C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234B9D">
              <w:rPr>
                <w:rFonts w:asciiTheme="minorHAnsi" w:hAnsiTheme="minorHAnsi" w:cs="Arial"/>
                <w:lang w:val="es-ES"/>
              </w:rPr>
              <w:t xml:space="preserve">CALLE </w:t>
            </w:r>
            <w:r w:rsidR="00BF794C" w:rsidRPr="00234B9D">
              <w:rPr>
                <w:rFonts w:asciiTheme="minorHAnsi" w:hAnsiTheme="minorHAnsi" w:cs="Arial"/>
                <w:lang w:val="es-ES"/>
              </w:rPr>
              <w:t>N1D</w:t>
            </w: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1346A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1346A3" w:rsidTr="00B769F9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1346A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234B9D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46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234B9D" w:rsidRDefault="0090265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1346A3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1346A3" w:rsidTr="00547E42">
        <w:trPr>
          <w:gridAfter w:val="1"/>
          <w:wAfter w:w="33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1346A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346A3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34B9D" w:rsidRDefault="00547E4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34B9D" w:rsidRDefault="00F40C05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30480</wp:posOffset>
                  </wp:positionV>
                  <wp:extent cx="3157220" cy="2898775"/>
                  <wp:effectExtent l="0" t="0" r="508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1" t="721" r="23436" b="1882"/>
                          <a:stretch/>
                        </pic:blipFill>
                        <pic:spPr bwMode="auto">
                          <a:xfrm>
                            <a:off x="0" y="0"/>
                            <a:ext cx="3157220" cy="289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234B9D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  <w:t xml:space="preserve"> </w:t>
            </w:r>
          </w:p>
          <w:p w:rsidR="008D59B8" w:rsidRPr="00234B9D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234B9D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75" w:type="dxa"/>
            <w:tcBorders>
              <w:left w:val="single" w:sz="8" w:space="0" w:color="auto"/>
            </w:tcBorders>
            <w:vAlign w:val="center"/>
            <w:hideMark/>
          </w:tcPr>
          <w:p w:rsidR="008D59B8" w:rsidRPr="001346A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1346A3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346A3" w:rsidRDefault="008D59B8" w:rsidP="0093412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93412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3E67F9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DENSIDAD POBLACIONAL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6D4ACF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(Ha</w:t>
            </w:r>
            <w:r w:rsid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="006D4ACF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)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346A3" w:rsidRDefault="006D4ACF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1346A3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1346A3" w:rsidRDefault="008F327C" w:rsidP="0093412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934126">
              <w:rPr>
                <w:rFonts w:asciiTheme="minorHAnsi" w:eastAsia="Times New Roman" w:hAnsiTheme="minorHAnsi" w:cs="Calibri"/>
                <w:color w:val="000000"/>
                <w:lang w:eastAsia="es-EC"/>
              </w:rPr>
              <w:t>3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8C11DB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346A3" w:rsidRDefault="004C19FB" w:rsidP="0093412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B769F9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234B9D" w:rsidRDefault="008F327C" w:rsidP="002E20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2E20DF"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C14B7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C14B7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C14B7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gridAfter w:val="2"/>
          <w:wAfter w:w="208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F965A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B769F9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234B9D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C14B7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highlight w:val="yellow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C14B7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highlight w:val="yellow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547E4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27C" w:rsidRPr="00234B9D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234B9D" w:rsidRDefault="00C14B7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highlight w:val="yellow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B769F9">
        <w:trPr>
          <w:trHeight w:val="60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234B9D" w:rsidRDefault="008F327C" w:rsidP="002E20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</w:t>
            </w:r>
            <w:r w:rsidR="002E20DF"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Í</w:t>
            </w:r>
            <w:r w:rsidRPr="00234B9D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F794C" w:rsidRPr="001346A3" w:rsidTr="00B769F9">
        <w:trPr>
          <w:trHeight w:val="269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94C" w:rsidRPr="001346A3" w:rsidRDefault="00BF794C" w:rsidP="00A87AE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5.1 </w:t>
            </w:r>
            <w:r w:rsidR="00A87AE8"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>ÁREA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(m</w:t>
            </w:r>
            <w:r w:rsidRPr="001346A3">
              <w:rPr>
                <w:rFonts w:asciiTheme="minorHAnsi" w:eastAsia="Times New Roman" w:hAnsiTheme="minorHAnsi" w:cs="Calibri"/>
                <w:color w:val="000000"/>
                <w:vertAlign w:val="superscript"/>
                <w:lang w:eastAsia="es-EC"/>
              </w:rPr>
              <w:t>2</w:t>
            </w:r>
            <w:r w:rsidRPr="001346A3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) : 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4C" w:rsidRPr="001346A3" w:rsidRDefault="00BF794C" w:rsidP="001346A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hAnsiTheme="minorHAnsi"/>
                <w:color w:val="000000"/>
              </w:rPr>
              <w:t>8</w:t>
            </w:r>
            <w:r w:rsidR="001346A3">
              <w:rPr>
                <w:rFonts w:asciiTheme="minorHAnsi" w:hAnsiTheme="minorHAnsi"/>
                <w:color w:val="000000"/>
              </w:rPr>
              <w:t>.</w:t>
            </w:r>
            <w:r w:rsidRPr="001346A3">
              <w:rPr>
                <w:rFonts w:asciiTheme="minorHAnsi" w:hAnsiTheme="minorHAnsi"/>
                <w:color w:val="000000"/>
              </w:rPr>
              <w:t>820</w:t>
            </w:r>
            <w:r w:rsidR="001346A3">
              <w:rPr>
                <w:rFonts w:asciiTheme="minorHAnsi" w:hAnsiTheme="minorHAnsi"/>
                <w:color w:val="000000"/>
              </w:rPr>
              <w:t>,</w:t>
            </w:r>
            <w:r w:rsidRPr="001346A3">
              <w:rPr>
                <w:rFonts w:asciiTheme="minorHAnsi" w:hAnsiTheme="minorHAnsi"/>
                <w:color w:val="000000"/>
              </w:rPr>
              <w:t>63</w:t>
            </w:r>
          </w:p>
        </w:tc>
        <w:tc>
          <w:tcPr>
            <w:tcW w:w="546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F794C" w:rsidRPr="001346A3" w:rsidTr="00B769F9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94C" w:rsidRPr="001346A3" w:rsidRDefault="00BF794C" w:rsidP="005F1E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4C" w:rsidRPr="001346A3" w:rsidRDefault="00BF794C" w:rsidP="005F1E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463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08" w:type="dxa"/>
            <w:gridSpan w:val="2"/>
            <w:tcBorders>
              <w:left w:val="single" w:sz="8" w:space="0" w:color="auto"/>
            </w:tcBorders>
            <w:vAlign w:val="center"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F794C" w:rsidRPr="001346A3" w:rsidTr="00A87AE8">
        <w:trPr>
          <w:gridAfter w:val="7"/>
          <w:wAfter w:w="4411" w:type="dxa"/>
          <w:trHeight w:val="80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4C" w:rsidRPr="001346A3" w:rsidRDefault="00BF794C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0000"/>
                <w:lang w:eastAsia="es-EC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4C" w:rsidRPr="001346A3" w:rsidRDefault="00BF794C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0000"/>
                <w:lang w:eastAsia="es-EC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BF794C" w:rsidRPr="001346A3" w:rsidRDefault="00BF794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AD1B2A">
        <w:trPr>
          <w:trHeight w:val="7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8F327C" w:rsidRPr="001346A3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346A3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346A3" w:rsidTr="00AD1B2A">
        <w:trPr>
          <w:trHeight w:val="134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B2A" w:rsidRDefault="00AD1B2A" w:rsidP="00AD1B2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EPMMOP, con la visión de apoyar en el ámbito deportivo, ha considerado ejecutar el</w:t>
            </w:r>
            <w:r w:rsidR="008C44EB" w:rsidRPr="001346A3">
              <w:rPr>
                <w:rFonts w:asciiTheme="minorHAnsi" w:hAnsiTheme="minorHAnsi"/>
              </w:rPr>
              <w:t xml:space="preserve"> proyecto</w:t>
            </w:r>
            <w:r>
              <w:rPr>
                <w:rFonts w:asciiTheme="minorHAnsi" w:hAnsiTheme="minorHAnsi"/>
              </w:rPr>
              <w:t xml:space="preserve"> de rehabilitación del Coliseo de la parroquia de Pifo. </w:t>
            </w:r>
          </w:p>
          <w:p w:rsidR="008C44EB" w:rsidRDefault="00AD1B2A" w:rsidP="00AD1B2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Este proyecto </w:t>
            </w:r>
            <w:r w:rsidR="008C44EB" w:rsidRPr="001346A3">
              <w:rPr>
                <w:rFonts w:asciiTheme="minorHAnsi" w:hAnsiTheme="minorHAnsi"/>
              </w:rPr>
              <w:t xml:space="preserve">tiene </w:t>
            </w:r>
            <w:r w:rsidR="008A54A4">
              <w:rPr>
                <w:rFonts w:asciiTheme="minorHAnsi" w:hAnsiTheme="minorHAnsi"/>
              </w:rPr>
              <w:t>contemplado realizar el cambio completo de la cubierta y piso del coliseo, además de dotar a la parroquia con juegos infantiles</w:t>
            </w:r>
            <w:r w:rsidR="008C44EB" w:rsidRPr="001346A3">
              <w:rPr>
                <w:rFonts w:asciiTheme="minorHAnsi" w:hAnsiTheme="minorHAnsi"/>
              </w:rPr>
              <w:t>.</w:t>
            </w:r>
          </w:p>
          <w:p w:rsidR="008A54A4" w:rsidRDefault="008A54A4" w:rsidP="00AD1B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Sobre los trabajos a realizar en la cubierta encuentran:</w:t>
            </w:r>
          </w:p>
          <w:p w:rsidR="008A54A4" w:rsidRPr="008A54A4" w:rsidRDefault="008A54A4" w:rsidP="008A5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color w:val="000000"/>
                <w:shd w:val="clear" w:color="auto" w:fill="FFFFFF"/>
              </w:rPr>
              <w:t xml:space="preserve">Se </w:t>
            </w:r>
            <w:r w:rsidRPr="008A54A4">
              <w:rPr>
                <w:color w:val="000000"/>
                <w:shd w:val="clear" w:color="auto" w:fill="FFFFFF"/>
              </w:rPr>
              <w:t xml:space="preserve">colocarán planchas nuevas de galvalume, </w:t>
            </w:r>
          </w:p>
          <w:p w:rsidR="00004254" w:rsidRPr="00004254" w:rsidRDefault="008A54A4" w:rsidP="008A5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color w:val="000000"/>
                <w:shd w:val="clear" w:color="auto" w:fill="FFFFFF"/>
              </w:rPr>
              <w:t>S</w:t>
            </w:r>
            <w:r w:rsidRPr="008A54A4">
              <w:rPr>
                <w:color w:val="000000"/>
                <w:shd w:val="clear" w:color="auto" w:fill="FFFFFF"/>
              </w:rPr>
              <w:t>e arreglarán desagües de agua de la cubierta</w:t>
            </w:r>
          </w:p>
          <w:p w:rsidR="00004254" w:rsidRPr="00004254" w:rsidRDefault="00004254" w:rsidP="008A5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color w:val="000000"/>
                <w:shd w:val="clear" w:color="auto" w:fill="FFFFFF"/>
              </w:rPr>
              <w:t>S</w:t>
            </w:r>
            <w:r w:rsidR="008A54A4" w:rsidRPr="008A54A4">
              <w:rPr>
                <w:color w:val="000000"/>
                <w:shd w:val="clear" w:color="auto" w:fill="FFFFFF"/>
              </w:rPr>
              <w:t>e pintará la estructura metálica y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8A54A4" w:rsidRPr="008A54A4" w:rsidRDefault="00004254" w:rsidP="008A5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color w:val="000000"/>
                <w:shd w:val="clear" w:color="auto" w:fill="FFFFFF"/>
              </w:rPr>
              <w:t>Se arreglará y pintarán</w:t>
            </w:r>
            <w:r w:rsidR="008A54A4" w:rsidRPr="008A54A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las</w:t>
            </w:r>
            <w:r w:rsidR="008A54A4" w:rsidRPr="008A54A4">
              <w:rPr>
                <w:color w:val="000000"/>
                <w:shd w:val="clear" w:color="auto" w:fill="FFFFFF"/>
              </w:rPr>
              <w:t xml:space="preserve"> paredes cercanas a la cubierta.</w:t>
            </w:r>
          </w:p>
          <w:p w:rsidR="008F327C" w:rsidRPr="001346A3" w:rsidRDefault="001679D5" w:rsidP="00AD1B2A">
            <w:pPr>
              <w:jc w:val="both"/>
              <w:rPr>
                <w:rFonts w:asciiTheme="minorHAnsi" w:hAnsiTheme="minorHAnsi"/>
              </w:rPr>
            </w:pPr>
            <w:r w:rsidRPr="001346A3">
              <w:rPr>
                <w:rFonts w:asciiTheme="minorHAnsi" w:hAnsiTheme="minorHAnsi"/>
              </w:rPr>
              <w:t xml:space="preserve">* Costo compartido con </w:t>
            </w:r>
            <w:r w:rsidR="00D75634" w:rsidRPr="001346A3">
              <w:rPr>
                <w:rFonts w:asciiTheme="minorHAnsi" w:hAnsiTheme="minorHAnsi"/>
              </w:rPr>
              <w:t>las obras a ejecutarse en La Argelia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1346A3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Default="005B4E26"/>
    <w:sectPr w:rsidR="005B4E26" w:rsidSect="00DB1A3C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DC" w:rsidRDefault="006B71DC" w:rsidP="00120A13">
      <w:pPr>
        <w:spacing w:after="0" w:line="240" w:lineRule="auto"/>
      </w:pPr>
      <w:r>
        <w:separator/>
      </w:r>
    </w:p>
  </w:endnote>
  <w:endnote w:type="continuationSeparator" w:id="0">
    <w:p w:rsidR="006B71DC" w:rsidRDefault="006B71DC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DC" w:rsidRDefault="006B71DC" w:rsidP="00120A13">
      <w:pPr>
        <w:spacing w:after="0" w:line="240" w:lineRule="auto"/>
      </w:pPr>
      <w:r>
        <w:separator/>
      </w:r>
    </w:p>
  </w:footnote>
  <w:footnote w:type="continuationSeparator" w:id="0">
    <w:p w:rsidR="006B71DC" w:rsidRDefault="006B71DC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169E"/>
    <w:multiLevelType w:val="hybridMultilevel"/>
    <w:tmpl w:val="9D0AFA54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086E"/>
    <w:rsid w:val="0000251C"/>
    <w:rsid w:val="00004254"/>
    <w:rsid w:val="000343F3"/>
    <w:rsid w:val="0005334D"/>
    <w:rsid w:val="00084143"/>
    <w:rsid w:val="00093CDD"/>
    <w:rsid w:val="000949C0"/>
    <w:rsid w:val="000B2748"/>
    <w:rsid w:val="000E6BBF"/>
    <w:rsid w:val="000F070B"/>
    <w:rsid w:val="000F44F8"/>
    <w:rsid w:val="00111A42"/>
    <w:rsid w:val="00112267"/>
    <w:rsid w:val="00116E04"/>
    <w:rsid w:val="0011779B"/>
    <w:rsid w:val="00120A13"/>
    <w:rsid w:val="001346A3"/>
    <w:rsid w:val="001513A8"/>
    <w:rsid w:val="00152EAC"/>
    <w:rsid w:val="00154F2B"/>
    <w:rsid w:val="001679D5"/>
    <w:rsid w:val="00177A3C"/>
    <w:rsid w:val="00186AC6"/>
    <w:rsid w:val="001A728E"/>
    <w:rsid w:val="001B1EBE"/>
    <w:rsid w:val="001B5B10"/>
    <w:rsid w:val="002229C9"/>
    <w:rsid w:val="002272A1"/>
    <w:rsid w:val="00234B9D"/>
    <w:rsid w:val="002675B5"/>
    <w:rsid w:val="002979A1"/>
    <w:rsid w:val="002A1FDF"/>
    <w:rsid w:val="002A5077"/>
    <w:rsid w:val="002B0886"/>
    <w:rsid w:val="002E0C14"/>
    <w:rsid w:val="002E20DF"/>
    <w:rsid w:val="002F303B"/>
    <w:rsid w:val="002F6D14"/>
    <w:rsid w:val="003051F2"/>
    <w:rsid w:val="00311FC3"/>
    <w:rsid w:val="00363DF6"/>
    <w:rsid w:val="00371819"/>
    <w:rsid w:val="00371D90"/>
    <w:rsid w:val="00374643"/>
    <w:rsid w:val="00390C3B"/>
    <w:rsid w:val="003E67F9"/>
    <w:rsid w:val="00425267"/>
    <w:rsid w:val="00483912"/>
    <w:rsid w:val="00494D66"/>
    <w:rsid w:val="004B2C6F"/>
    <w:rsid w:val="004C19FB"/>
    <w:rsid w:val="0050668C"/>
    <w:rsid w:val="005207A8"/>
    <w:rsid w:val="005361B1"/>
    <w:rsid w:val="00547E42"/>
    <w:rsid w:val="005563FB"/>
    <w:rsid w:val="005872D0"/>
    <w:rsid w:val="005B4E26"/>
    <w:rsid w:val="005E1416"/>
    <w:rsid w:val="00611782"/>
    <w:rsid w:val="00643C27"/>
    <w:rsid w:val="00647C0B"/>
    <w:rsid w:val="006675F9"/>
    <w:rsid w:val="006A7A7D"/>
    <w:rsid w:val="006B1883"/>
    <w:rsid w:val="006B71DC"/>
    <w:rsid w:val="006C076B"/>
    <w:rsid w:val="006C6A73"/>
    <w:rsid w:val="006D4ACF"/>
    <w:rsid w:val="006E5C8B"/>
    <w:rsid w:val="00724E32"/>
    <w:rsid w:val="007710A5"/>
    <w:rsid w:val="0077607B"/>
    <w:rsid w:val="00796EEC"/>
    <w:rsid w:val="007A18D0"/>
    <w:rsid w:val="007A55FE"/>
    <w:rsid w:val="007A6857"/>
    <w:rsid w:val="007F1071"/>
    <w:rsid w:val="007F1B68"/>
    <w:rsid w:val="008153C9"/>
    <w:rsid w:val="00820D5E"/>
    <w:rsid w:val="00824840"/>
    <w:rsid w:val="008417AB"/>
    <w:rsid w:val="008542B9"/>
    <w:rsid w:val="00856FFE"/>
    <w:rsid w:val="00863FAD"/>
    <w:rsid w:val="008656AA"/>
    <w:rsid w:val="008A54A4"/>
    <w:rsid w:val="008C11DB"/>
    <w:rsid w:val="008C44EB"/>
    <w:rsid w:val="008D1372"/>
    <w:rsid w:val="008D59B8"/>
    <w:rsid w:val="008E12D3"/>
    <w:rsid w:val="008E36FD"/>
    <w:rsid w:val="008F327C"/>
    <w:rsid w:val="008F7856"/>
    <w:rsid w:val="00902651"/>
    <w:rsid w:val="00910739"/>
    <w:rsid w:val="009156A1"/>
    <w:rsid w:val="00923B98"/>
    <w:rsid w:val="00934126"/>
    <w:rsid w:val="00937210"/>
    <w:rsid w:val="009379BB"/>
    <w:rsid w:val="00950007"/>
    <w:rsid w:val="009617FE"/>
    <w:rsid w:val="009658A6"/>
    <w:rsid w:val="009A164B"/>
    <w:rsid w:val="009A357C"/>
    <w:rsid w:val="009A5652"/>
    <w:rsid w:val="009D58CA"/>
    <w:rsid w:val="00A06097"/>
    <w:rsid w:val="00A15F38"/>
    <w:rsid w:val="00A24E04"/>
    <w:rsid w:val="00A50797"/>
    <w:rsid w:val="00A55149"/>
    <w:rsid w:val="00A65D0F"/>
    <w:rsid w:val="00A70909"/>
    <w:rsid w:val="00A7607B"/>
    <w:rsid w:val="00A87AE8"/>
    <w:rsid w:val="00AB2B90"/>
    <w:rsid w:val="00AB6571"/>
    <w:rsid w:val="00AD1B2A"/>
    <w:rsid w:val="00AD725B"/>
    <w:rsid w:val="00AE64D6"/>
    <w:rsid w:val="00AF6DEC"/>
    <w:rsid w:val="00B0050E"/>
    <w:rsid w:val="00B31B9B"/>
    <w:rsid w:val="00B40471"/>
    <w:rsid w:val="00B409A7"/>
    <w:rsid w:val="00B731F2"/>
    <w:rsid w:val="00B769F9"/>
    <w:rsid w:val="00B97144"/>
    <w:rsid w:val="00BF794C"/>
    <w:rsid w:val="00C05070"/>
    <w:rsid w:val="00C062BB"/>
    <w:rsid w:val="00C1157F"/>
    <w:rsid w:val="00C14B75"/>
    <w:rsid w:val="00C35265"/>
    <w:rsid w:val="00C35717"/>
    <w:rsid w:val="00C439E8"/>
    <w:rsid w:val="00C6399B"/>
    <w:rsid w:val="00C723FF"/>
    <w:rsid w:val="00C80120"/>
    <w:rsid w:val="00CA435E"/>
    <w:rsid w:val="00CD7890"/>
    <w:rsid w:val="00CE66AB"/>
    <w:rsid w:val="00CE7006"/>
    <w:rsid w:val="00D03457"/>
    <w:rsid w:val="00D75634"/>
    <w:rsid w:val="00DA3D25"/>
    <w:rsid w:val="00DB1A3C"/>
    <w:rsid w:val="00DD6967"/>
    <w:rsid w:val="00DD6A7F"/>
    <w:rsid w:val="00E0349F"/>
    <w:rsid w:val="00E06164"/>
    <w:rsid w:val="00E0744C"/>
    <w:rsid w:val="00E16F4B"/>
    <w:rsid w:val="00E508F6"/>
    <w:rsid w:val="00E60239"/>
    <w:rsid w:val="00E9392A"/>
    <w:rsid w:val="00EA344A"/>
    <w:rsid w:val="00ED3ED1"/>
    <w:rsid w:val="00EF6E76"/>
    <w:rsid w:val="00F23B0D"/>
    <w:rsid w:val="00F345E8"/>
    <w:rsid w:val="00F40C05"/>
    <w:rsid w:val="00F41668"/>
    <w:rsid w:val="00F47533"/>
    <w:rsid w:val="00F62363"/>
    <w:rsid w:val="00F6441A"/>
    <w:rsid w:val="00F965AC"/>
    <w:rsid w:val="00FA52FD"/>
    <w:rsid w:val="00FD1B06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49B4-A68B-411F-AB71-B9B7BB85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41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31</cp:revision>
  <cp:lastPrinted>2015-11-05T16:28:00Z</cp:lastPrinted>
  <dcterms:created xsi:type="dcterms:W3CDTF">2017-07-27T15:09:00Z</dcterms:created>
  <dcterms:modified xsi:type="dcterms:W3CDTF">2017-07-28T17:53:00Z</dcterms:modified>
</cp:coreProperties>
</file>