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lang w:val="es-ES" w:eastAsia="en-US"/>
        </w:rPr>
        <w:id w:val="-1402445291"/>
        <w:docPartObj>
          <w:docPartGallery w:val="Cover Pages"/>
          <w:docPartUnique/>
        </w:docPartObj>
      </w:sdtPr>
      <w:sdtEndPr>
        <w:rPr>
          <w:sz w:val="2"/>
        </w:rPr>
      </w:sdtEndPr>
      <w:sdtContent>
        <w:p w:rsidR="00887609" w:rsidRDefault="00E41A3D">
          <w:pPr>
            <w:pStyle w:val="Sinespaciado"/>
          </w:pPr>
          <w:r>
            <w:rPr>
              <w:noProof/>
            </w:rPr>
            <mc:AlternateContent>
              <mc:Choice Requires="wps">
                <w:drawing>
                  <wp:anchor distT="0" distB="0" distL="114300" distR="114300" simplePos="0" relativeHeight="251660288" behindDoc="0" locked="0" layoutInCell="1" allowOverlap="1" wp14:anchorId="66AAB8CF" wp14:editId="3E80C593">
                    <wp:simplePos x="0" y="0"/>
                    <wp:positionH relativeFrom="margin">
                      <wp:posOffset>645572</wp:posOffset>
                    </wp:positionH>
                    <wp:positionV relativeFrom="margin">
                      <wp:align>top</wp:align>
                    </wp:positionV>
                    <wp:extent cx="5320146" cy="2647950"/>
                    <wp:effectExtent l="0" t="0" r="13970" b="0"/>
                    <wp:wrapNone/>
                    <wp:docPr id="35" name="Cuadro de texto 35"/>
                    <wp:cNvGraphicFramePr/>
                    <a:graphic xmlns:a="http://schemas.openxmlformats.org/drawingml/2006/main">
                      <a:graphicData uri="http://schemas.microsoft.com/office/word/2010/wordprocessingShape">
                        <wps:wsp>
                          <wps:cNvSpPr txBox="1"/>
                          <wps:spPr>
                            <a:xfrm>
                              <a:off x="0" y="0"/>
                              <a:ext cx="5320146" cy="264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27D8" w:rsidRPr="00E41A3D" w:rsidRDefault="005B5CCA">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FC27D8">
                                      <w:rPr>
                                        <w:rFonts w:ascii="Gadugi" w:eastAsiaTheme="majorEastAsia" w:hAnsi="Gadugi" w:cstheme="majorBidi"/>
                                        <w:b/>
                                        <w:color w:val="454545"/>
                                        <w:sz w:val="56"/>
                                        <w:szCs w:val="72"/>
                                      </w:rPr>
                                      <w:t>Título: Informe final de cierre del proyecto que deberá contemplar resultados y lecciones aprendidas</w:t>
                                    </w:r>
                                  </w:sdtContent>
                                </w:sdt>
                              </w:p>
                              <w:p w:rsidR="00FC27D8" w:rsidRPr="00E41A3D" w:rsidRDefault="005B5CCA">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FC27D8" w:rsidRPr="00E41A3D">
                                      <w:rPr>
                                        <w:rFonts w:ascii="Gadugi" w:hAnsi="Gadugi"/>
                                        <w:b/>
                                        <w:color w:val="AD7940"/>
                                        <w:sz w:val="32"/>
                                        <w:szCs w:val="36"/>
                                      </w:rPr>
                                      <w:t xml:space="preserve">Fase: </w:t>
                                    </w:r>
                                    <w:r w:rsidR="00FC27D8">
                                      <w:rPr>
                                        <w:rFonts w:ascii="Gadugi" w:hAnsi="Gadugi"/>
                                        <w:b/>
                                        <w:color w:val="AD7940"/>
                                        <w:sz w:val="32"/>
                                        <w:szCs w:val="36"/>
                                      </w:rPr>
                                      <w:t>Cierre del Proyecto</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6AAB8CF" id="_x0000_t202" coordsize="21600,21600" o:spt="202" path="m,l,21600r21600,l21600,xe">
                    <v:stroke joinstyle="miter"/>
                    <v:path gradientshapeok="t" o:connecttype="rect"/>
                  </v:shapetype>
                  <v:shape id="Cuadro de texto 35" o:spid="_x0000_s1026" type="#_x0000_t202" style="position:absolute;margin-left:50.85pt;margin-top:0;width:418.9pt;height:208.5pt;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" filled="f" stroked="f" strokeweight=".5pt">
                    <v:textbox inset="0,0,0,0">
                      <w:txbxContent>
                        <w:p w:rsidR="00FC27D8" w:rsidRPr="00E41A3D" w:rsidRDefault="005B5CCA">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FC27D8">
                                <w:rPr>
                                  <w:rFonts w:ascii="Gadugi" w:eastAsiaTheme="majorEastAsia" w:hAnsi="Gadugi" w:cstheme="majorBidi"/>
                                  <w:b/>
                                  <w:color w:val="454545"/>
                                  <w:sz w:val="56"/>
                                  <w:szCs w:val="72"/>
                                </w:rPr>
                                <w:t>Título: Informe final de cierre del proyecto que deberá contemplar resultados y lecciones aprendidas</w:t>
                              </w:r>
                            </w:sdtContent>
                          </w:sdt>
                        </w:p>
                        <w:p w:rsidR="00FC27D8" w:rsidRPr="00E41A3D" w:rsidRDefault="005B5CCA">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FC27D8" w:rsidRPr="00E41A3D">
                                <w:rPr>
                                  <w:rFonts w:ascii="Gadugi" w:hAnsi="Gadugi"/>
                                  <w:b/>
                                  <w:color w:val="AD7940"/>
                                  <w:sz w:val="32"/>
                                  <w:szCs w:val="36"/>
                                </w:rPr>
                                <w:t xml:space="preserve">Fase: </w:t>
                              </w:r>
                              <w:r w:rsidR="00FC27D8">
                                <w:rPr>
                                  <w:rFonts w:ascii="Gadugi" w:hAnsi="Gadugi"/>
                                  <w:b/>
                                  <w:color w:val="AD7940"/>
                                  <w:sz w:val="32"/>
                                  <w:szCs w:val="36"/>
                                </w:rPr>
                                <w:t>Cierre del Proyecto</w:t>
                              </w:r>
                            </w:sdtContent>
                          </w:sdt>
                        </w:p>
                      </w:txbxContent>
                    </v:textbox>
                    <w10:wrap anchorx="margin" anchory="margin"/>
                  </v:shape>
                </w:pict>
              </mc:Fallback>
            </mc:AlternateContent>
          </w:r>
          <w:r w:rsidR="00887609">
            <w:rPr>
              <w:noProof/>
            </w:rPr>
            <mc:AlternateContent>
              <mc:Choice Requires="wpg">
                <w:drawing>
                  <wp:anchor distT="0" distB="0" distL="114300" distR="114300" simplePos="0" relativeHeight="251659264" behindDoc="1" locked="0" layoutInCell="1" allowOverlap="1" wp14:anchorId="09E52BB8" wp14:editId="37CAEF5C">
                    <wp:simplePos x="0" y="0"/>
                    <wp:positionH relativeFrom="page">
                      <wp:posOffset>296883</wp:posOffset>
                    </wp:positionH>
                    <wp:positionV relativeFrom="page">
                      <wp:posOffset>273132</wp:posOffset>
                    </wp:positionV>
                    <wp:extent cx="2133600" cy="9125712"/>
                    <wp:effectExtent l="0" t="0" r="19050" b="15240"/>
                    <wp:wrapNone/>
                    <wp:docPr id="5" name="Grupo 5"/>
                    <wp:cNvGraphicFramePr/>
                    <a:graphic xmlns:a="http://schemas.openxmlformats.org/drawingml/2006/main">
                      <a:graphicData uri="http://schemas.microsoft.com/office/word/2010/wordprocessingGroup">
                        <wpg:wgp>
                          <wpg:cNvGrpSpPr/>
                          <wpg:grpSpPr>
                            <a:xfrm>
                              <a:off x="0" y="0"/>
                              <a:ext cx="2133600" cy="9125712"/>
                              <a:chOff x="0" y="0"/>
                              <a:chExt cx="2133600" cy="9125712"/>
                            </a:xfrm>
                            <a:solidFill>
                              <a:srgbClr val="AD7940"/>
                            </a:solidFill>
                          </wpg:grpSpPr>
                          <wps:wsp>
                            <wps:cNvPr id="6" name="Rectángulo 6"/>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8" name="Grupo 8"/>
                            <wpg:cNvGrpSpPr/>
                            <wpg:grpSpPr>
                              <a:xfrm>
                                <a:off x="76200" y="4210050"/>
                                <a:ext cx="2057400" cy="4910328"/>
                                <a:chOff x="80645" y="4211812"/>
                                <a:chExt cx="1306273" cy="3121026"/>
                              </a:xfrm>
                              <a:grpFill/>
                            </wpg:grpSpPr>
                            <wpg:grpSp>
                              <wpg:cNvPr id="9" name="Grupo 9"/>
                              <wpg:cNvGrpSpPr>
                                <a:grpSpLocks noChangeAspect="1"/>
                              </wpg:cNvGrpSpPr>
                              <wpg:grpSpPr>
                                <a:xfrm>
                                  <a:off x="141062" y="4211812"/>
                                  <a:ext cx="1047750" cy="3121026"/>
                                  <a:chOff x="141062" y="4211812"/>
                                  <a:chExt cx="1047750" cy="3121026"/>
                                </a:xfrm>
                                <a:grpFill/>
                              </wpg:grpSpPr>
                              <wps:wsp>
                                <wps:cNvPr id="10" name="Forma libre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a libre 1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a libre 2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upo 22"/>
                              <wpg:cNvGrpSpPr>
                                <a:grpSpLocks noChangeAspect="1"/>
                              </wpg:cNvGrpSpPr>
                              <wpg:grpSpPr>
                                <a:xfrm>
                                  <a:off x="80645" y="4826972"/>
                                  <a:ext cx="1306273" cy="2505863"/>
                                  <a:chOff x="80645" y="4649964"/>
                                  <a:chExt cx="874712" cy="1677988"/>
                                </a:xfrm>
                                <a:grpFill/>
                              </wpg:grpSpPr>
                              <wps:wsp>
                                <wps:cNvPr id="23" name="Forma libre 2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bre 3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a libre 3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7E50E3DF" id="Grupo 5" o:spid="_x0000_s1026" style="position:absolute;margin-left:23.4pt;margin-top:21.5pt;width:168pt;height:718.55pt;z-index:-251657216;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">
                    <v:rect id="Rectángulo 6"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TjsIA&#10;AADaAAAADwAAAGRycy9kb3ducmV2LnhtbESPzWrDMBCE74G+g9hCb4ncHkJwrZikUNqSQ2mS3jfS&#10;+odYKyMptvP2VSDQ4zAz3zBFOdlODORD61jB8yIDQaydablWcDy8z1cgQkQ22DkmBVcKUK4fZgXm&#10;xo38Q8M+1iJBOOSooImxz6UMuiGLYeF64uRVzluMSfpaGo9jgttOvmTZUlpsOS002NNbQ/q8v1gF&#10;v67ajlaf+Gu4freXj53XerVT6ulx2ryCiDTF//C9/WkULOF2Jd0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5OOwgAAANoAAAAPAAAAAAAAAAAAAAAAAJgCAABkcnMvZG93&#10;bnJldi54bWxQSwUGAAAAAAQABAD1AAAAhwMAAAAA&#10;" filled="f" stroked="f" strokeweight="1pt"/>
                    <v:group id="Grupo 8"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upo 9"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Forma libre 1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43w8QA&#10;AADbAAAADwAAAGRycy9kb3ducmV2LnhtbESPT2vCQBDF70K/wzKFXqRu4qHY6CpVKHgR8Q+F3obs&#10;mCzNzobsauK3dw4FbzO8N+/9ZrEafKNu1EUX2EA+yUARl8E6rgycT9/vM1AxIVtsApOBO0VYLV9G&#10;Cyxs6PlAt2OqlIRwLNBAnVJbaB3LmjzGSWiJRbuEzmOStau07bCXcN/oaZZ9aI+OpaHGljY1lX/H&#10;qzfATfzZfrpy7Q55/5vvr7spjZMxb6/D1xxUoiE9zf/XWyv4Qi+/yAB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ON8PEAAAA2wAAAA8AAAAAAAAAAAAAAAAAmAIAAGRycy9k&#10;b3ducmV2LnhtbFBLBQYAAAAABAAEAPUAAACJAwAAAAA=&#10;" path="m,l39,152,84,304r38,113l122,440,76,306,39,180,6,53,,xe" filled="f" strokecolor="#44546a [3215]" strokeweight="0">
                          <v:path arrowok="t" o:connecttype="custom" o:connectlocs="0,0;61913,241300;133350,482600;193675,661988;193675,698500;120650,485775;61913,285750;9525,84138;0,0" o:connectangles="0,0,0,0,0,0,0,0,0"/>
                        </v:shape>
                        <v:shape id="Forma libre 1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BMMA&#10;AADbAAAADwAAAGRycy9kb3ducmV2LnhtbERPTWvCQBC9C/0PyxS8lLrRQ6nRTShCxRKEGkvrcciO&#10;STA7G7Jrkv77rlDwNo/3Oet0NI3oqXO1ZQXzWQSCuLC65lLB1/H9+RWE88gaG8uk4JccpMnDZI2x&#10;tgMfqM99KUIIuxgVVN63sZSuqMigm9mWOHBn2xn0AXal1B0OIdw0chFFL9JgzaGhwpY2FRWX/GoU&#10;bPm0Z/Pj2t1y+HjKNp9Z/51lSk0fx7cVCE+jv4v/3Tsd5s/h9ks4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hBMMAAADbAAAADwAAAAAAAAAAAAAAAACYAgAAZHJzL2Rv&#10;d25yZXYueG1sUEsFBgAAAAAEAAQA9QAAAIgDAAAAAA==&#10;" path="m,l8,19,37,93r30,74l116,269r-8,l60,169,30,98,1,25,,xe" filled="f" strokecolor="#44546a [3215]" strokeweight="0">
                          <v:path arrowok="t" o:connecttype="custom" o:connectlocs="0,0;12700,30163;58738,147638;106363,265113;184150,427038;171450,427038;95250,268288;47625,155575;1588,39688;0,0" o:connectangles="0,0,0,0,0,0,0,0,0,0"/>
                        </v:shape>
                        <v:shape id="Forma libre 1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vVMMA&#10;AADbAAAADwAAAGRycy9kb3ducmV2LnhtbERPTWvCQBC9F/oflin0VjcNVCR1ldJqW/AgRnPobchO&#10;s6HZ2bC7xvTfu4LgbR7vc+bL0XZiIB9axwqeJxkI4trplhsFh/36aQYiRGSNnWNS8E8Blov7uzkW&#10;2p14R0MZG5FCOBSowMTYF1KG2pDFMHE9ceJ+nbcYE/SN1B5PKdx2Ms+yqbTYcmow2NO7ofqvPFoF&#10;ftz+TKv85euw2qyq0uw+hupzr9Tjw/j2CiLSGG/iq/tbp/k5XH5JB8jF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wvVMMAAADbAAAADwAAAAAAAAAAAAAAAACYAgAAZHJzL2Rv&#10;d25yZXYueG1sUEsFBgAAAAAEAAQA9QAAAIgD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1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1Lt7wA&#10;AADbAAAADwAAAGRycy9kb3ducmV2LnhtbERPS2sCMRC+C/0PYQq9iGZVkGVrFBEErz7wPCTTTXAz&#10;WZJUt//eFARv8/E9Z7UZfCfuFJMLrGA2rUAQ62Actwou5/2kBpEyssEuMCn4owSb9cdohY0JDz7S&#10;/ZRbUUI4NajA5tw3UiZtyWOahp64cD8heswFxlaaiI8S7js5r6ql9Oi4NFjsaWdJ306/XoG7zrQZ&#10;X3200uRkdnVy+1Yr9fU5bL9BZBryW/xyH0yZv4D/X8oBcv0E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ujUu3vAAAANsAAAAPAAAAAAAAAAAAAAAAAJgCAABkcnMvZG93bnJldi54&#10;bWxQSwUGAAAAAAQABAD1AAAAgQM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1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HW1r0A&#10;AADbAAAADwAAAGRycy9kb3ducmV2LnhtbERPyQrCMBC9C/5DGMGLaOqCSDWKCKLgyQW8Ds3YFptJ&#10;aWJb/94Igrd5vHVWm9YUoqbK5ZYVjEcRCOLE6pxTBbfrfrgA4TyyxsIyKXiTg82621lhrG3DZ6ov&#10;PhUhhF2MCjLvy1hKl2Rk0I1sSRy4h60M+gCrVOoKmxBuCjmJork0mHNoyLCkXUbJ8/IyCuR78IrO&#10;13qQcPNALPf302x6UKrfa7dLEJ5a/xf/3Ecd5s/g+0s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HW1r0AAADbAAAADwAAAAAAAAAAAAAAAACYAgAAZHJzL2Rvd25yZXYu&#10;eG1sUEsFBgAAAAAEAAQA9QAAAIIDAAAAAA==&#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1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5e74A&#10;AADbAAAADwAAAGRycy9kb3ducmV2LnhtbERPzYrCMBC+L/gOYQRva6KiSDWKiKLXVR9gbMa22ExK&#10;E23r05sFwdt8fL+zXLe2FE+qfeFYw2ioQBCnzhScabic979zED4gGywdk4aOPKxXvZ8lJsY1/EfP&#10;U8hEDGGfoIY8hCqR0qc5WfRDVxFH7uZqiyHCOpOmxiaG21KOlZpJiwXHhhwr2uaU3k8Pq+HcZa9G&#10;HdP7VoUdXa/7Q7HpJloP+u1mASJQG77ij/to4vwp/P8SD5C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0eXu+AAAA2wAAAA8AAAAAAAAAAAAAAAAAmAIAAGRycy9kb3ducmV2&#10;LnhtbFBLBQYAAAAABAAEAPUAAACDAwAAAAA=&#10;" path="m,l33,69r-9,l12,35,,xe" filled="f" strokecolor="#44546a [3215]" strokeweight="0">
                          <v:path arrowok="t" o:connecttype="custom" o:connectlocs="0,0;52388,109538;38100,109538;19050,55563;0,0" o:connectangles="0,0,0,0,0"/>
                        </v:shape>
                        <v:shape id="Forma libre 1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J6rwA&#10;AADbAAAADwAAAGRycy9kb3ducmV2LnhtbERPSwrCMBDdC94hjOBOUwVFqlFE8LesunE3NGNbbCal&#10;ibZ6eiMI7ubxvrNYtaYUT6pdYVnBaBiBIE6tLjhTcDlvBzMQziNrLC2Tghc5WC27nQXG2jac0PPk&#10;MxFC2MWoIPe+iqV0aU4G3dBWxIG72dqgD7DOpK6xCeGmlOMomkqDBYeGHCva5JTeTw+jYHfU12Qy&#10;Kpr3NeH95lyRa2YPpfq9dj0H4an1f/HPfdBh/h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n4nqvAAAANsAAAAPAAAAAAAAAAAAAAAAAJgCAABkcnMvZG93bnJldi54&#10;bWxQSwUGAAAAAAQABAD1AAAAgQMAAAAA&#10;" path="m,l9,37r,3l15,93,5,49,,xe" filled="f" strokecolor="#44546a [3215]" strokeweight="0">
                          <v:path arrowok="t" o:connecttype="custom" o:connectlocs="0,0;14288,58738;14288,63500;23813,147638;7938,77788;0,0" o:connectangles="0,0,0,0,0,0"/>
                        </v:shape>
                        <v:shape id="Forma libre 1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Oe8IA&#10;AADbAAAADwAAAGRycy9kb3ducmV2LnhtbERPTWvCQBC9F/wPywi9lLrRgympqxTBIvVirXgestNs&#10;SHY27G6T6K93C4Xe5vE+Z7UZbSt68qF2rGA+y0AQl07XXCk4f+2eX0CEiKyxdUwKrhRgs548rLDQ&#10;buBP6k+xEimEQ4EKTIxdIWUoDVkMM9cRJ+7beYsxQV9J7XFI4baViyxbSos1pwaDHW0Nlc3pxyqQ&#10;/uN4yZ/eb8217+28HA7N0eRKPU7Ht1cQkcb4L/5z73Wan8P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I57wgAAANsAAAAPAAAAAAAAAAAAAAAAAJgCAABkcnMvZG93&#10;bnJldi54bWxQSwUGAAAAAAQABAD1AAAAhwM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1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jRMUA&#10;AADbAAAADwAAAGRycy9kb3ducmV2LnhtbESPQWvCQBCF74X+h2UKXopu6qHW6Cq2UCmCoFbwOmbH&#10;JG12NmZXjf/eOQjeZnhv3vtmPG1dpc7UhNKzgbdeAoo487bk3MD297v7ASpEZIuVZzJwpQDTyfPT&#10;GFPrL7ym8ybmSkI4pGigiLFOtQ5ZQQ5Dz9fEoh184zDK2uTaNniRcFfpfpK8a4clS0OBNX0VlP1v&#10;Ts7A7PVv4D/3w/lutcTFjrPjmvXRmM5LOxuBitTGh/l+/WMFX2DlFxlAT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eNExQAAANsAAAAPAAAAAAAAAAAAAAAAAJgCAABkcnMv&#10;ZG93bnJldi54bWxQSwUGAAAAAAQABAD1AAAAigM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Forma libre 1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p/8MA&#10;AADbAAAADwAAAGRycy9kb3ducmV2LnhtbERPTWvCQBC9C/0PyxR6kbqxh2KjmyC2QkGRNhHPQ3ZM&#10;gtnZsLua9N93CwVv83ifs8pH04kbOd9aVjCfJSCIK6tbrhUcy+3zAoQPyBo7y6Tghzzk2cNkham2&#10;A3/TrQi1iCHsU1TQhNCnUvqqIYN+ZnviyJ2tMxgidLXUDocYbjr5kiSv0mDLsaHBnjYNVZfiahQU&#10;i/lunO73blMkBzd8fJU7eXpX6ulxXC9BBBrDXfzv/tRx/hv8/R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Kp/8MAAADbAAAADwAAAAAAAAAAAAAAAACYAgAAZHJzL2Rv&#10;d25yZXYueG1sUEsFBgAAAAAEAAQA9QAAAIgDAAAAAA==&#10;" path="m,l31,65r-8,l,xe" filled="f" strokecolor="#44546a [3215]" strokeweight="0">
                          <v:path arrowok="t" o:connecttype="custom" o:connectlocs="0,0;49213,103188;36513,103188;0,0" o:connectangles="0,0,0,0"/>
                        </v:shape>
                        <v:shape id="Forma libre 2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0U8AA&#10;AADbAAAADwAAAGRycy9kb3ducmV2LnhtbERP3WrCMBS+H/gO4QjezVQZpXRGEWGsMGGs+gCH5piU&#10;NSe1iba+vbkY7PLj+9/sJteJOw2h9axgtcxAEDdet2wUnE8frwWIEJE1dp5JwYMC7Lazlw2W2o/8&#10;Q/c6GpFCOJSowMbYl1KGxpLDsPQ9ceIufnAYExyM1AOOKdx1cp1luXTYcmqw2NPBUvNb35yCVtv8&#10;fDS3z6svKl98nS6me/tWajGf9u8gIk3xX/znrrSCdVqfvqQf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b0U8AAAADbAAAADwAAAAAAAAAAAAAAAACYAgAAZHJzL2Rvd25y&#10;ZXYueG1sUEsFBgAAAAAEAAQA9QAAAIUDAAAAAA==&#10;" path="m,l6,17,7,42,6,39,,23,,xe" filled="f" strokecolor="#44546a [3215]" strokeweight="0">
                          <v:path arrowok="t" o:connecttype="custom" o:connectlocs="0,0;9525,26988;11113,66675;9525,61913;0,36513;0,0" o:connectangles="0,0,0,0,0,0"/>
                        </v:shape>
                        <v:shape id="Forma libre 2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RKMAA&#10;AADbAAAADwAAAGRycy9kb3ducmV2LnhtbESPQavCMBCE7w/8D2EFb89UBZFqFBEEQRGqHvS2NGtT&#10;bDaliVr/vREEj8PMfMPMFq2txIMaXzpWMOgnIIhzp0suFJyO6/8JCB+QNVaOScGLPCzmnb8Zpto9&#10;OaPHIRQiQtinqMCEUKdS+tyQRd93NXH0rq6xGKJsCqkbfEa4reQwScbSYslxwWBNK0P57XC3Cmp7&#10;vuR+ND7dtpL32c7sbXa9K9XrtsspiEBt+IW/7Y1WMBzA50v8A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RRKMAAAADbAAAADwAAAAAAAAAAAAAAAACYAgAAZHJzL2Rvd25y&#10;ZXYueG1sUEsFBgAAAAAEAAQA9QAAAIUDAAAAAA==&#10;" path="m,l6,16,21,49,33,84r12,34l44,118,13,53,11,42,,xe" filled="f" strokecolor="#44546a [3215]" strokeweight="0">
                          <v:path arrowok="t" o:connecttype="custom" o:connectlocs="0,0;9525,25400;33338,77788;52388,133350;71438,187325;69850,187325;20638,84138;17463,66675;0,0" o:connectangles="0,0,0,0,0,0,0,0,0"/>
                        </v:shape>
                      </v:group>
                      <v:group id="Grupo 22"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aspectratio="t"/>
                        <v:shape id="Forma libre 23"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EMUA&#10;AADbAAAADwAAAGRycy9kb3ducmV2LnhtbESPW2vCQBSE3wv9D8sp9KXoJhG8RNegUosUKnh7P2SP&#10;STB7NmTXmP77bqHQx2FmvmEWWW9q0VHrKssK4mEEgji3uuJCwfm0HUxBOI+ssbZMCr7JQbZ8flpg&#10;qu2DD9QdfSEChF2KCkrvm1RKl5dk0A1tQxy8q20N+iDbQuoWHwFuaplE0VgarDgslNjQpqT8drwb&#10;BeOPt8kl7u+f613yPusuX8RdtVfq9aVfzUF46v1/+K+90wqSEfx+C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xUQxQAAANsAAAAPAAAAAAAAAAAAAAAAAJgCAABkcnMv&#10;ZG93bnJldi54bWxQSwUGAAAAAAQABAD1AAAAigM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Forma libre 24"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oUMUA&#10;AADbAAAADwAAAGRycy9kb3ducmV2LnhtbESPT2vCQBTE70K/w/IKvemm2labZiNqEWpvxj+9PrKv&#10;SWj2bchuTfz2riB4HGbmN0wy700tTtS6yrKC51EEgji3uuJCwX63Hs5AOI+ssbZMCs7kYJ4+DBKM&#10;te14S6fMFyJA2MWooPS+iaV0eUkG3cg2xMH7ta1BH2RbSN1iF+CmluMoepMGKw4LJTa0Kin/y/6N&#10;gtfldHXYLL8/1we56X4ye2wm70app8d+8QHCU+/v4Vv7SysYv8D1S/gB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GhQxQAAANsAAAAPAAAAAAAAAAAAAAAAAJgCAABkcnMv&#10;ZG93bnJldi54bWxQSwUGAAAAAAQABAD1AAAAigM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Forma libre 25"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BbcYA&#10;AADbAAAADwAAAGRycy9kb3ducmV2LnhtbESPQWvCQBSE74X+h+UVeilm04AiqauItlBKCJj24u2R&#10;fSah2bcxu42pv94VBI/DzHzDLFajacVAvWssK3iNYhDEpdUNVwp+vj8mcxDOI2tsLZOCf3KwWj4+&#10;LDDV9sQ7GgpfiQBhl6KC2vsuldKVNRl0ke2Ig3ewvUEfZF9J3eMpwE0rkzieSYMNh4UaO9rUVP4W&#10;f0bBLre2Pbx8bffn93zddEVmjttMqeencf0GwtPo7+Fb+1MrSKZ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XBbcYAAADbAAAADwAAAAAAAAAAAAAAAACYAgAAZHJz&#10;L2Rvd25yZXYueG1sUEsFBgAAAAAEAAQA9QAAAIsDAAAAAA==&#10;" path="m,l16,72r4,49l18,112,,31,,xe" filled="f" strokecolor="#44546a [3215]" strokeweight="0">
                          <v:stroke opacity="13107f"/>
                          <v:path arrowok="t" o:connecttype="custom" o:connectlocs="0,0;25400,114300;31750,192088;28575,177800;0,49213;0,0" o:connectangles="0,0,0,0,0,0"/>
                        </v:shape>
                        <v:shape id="Forma libre 26"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pz8MA&#10;AADbAAAADwAAAGRycy9kb3ducmV2LnhtbESPQWvCQBSE7wX/w/KE3urGHESiq1ijrV4Cant/ZF+T&#10;kOzbkN0m6b/vCoLHYWa+Ydbb0TSip85VlhXMZxEI4tzqigsFX7fj2xKE88gaG8uk4I8cbDeTlzUm&#10;2g58of7qCxEg7BJUUHrfJlK6vCSDbmZb4uD92M6gD7IrpO5wCHDTyDiKFtJgxWGhxJb2JeX19dco&#10;+MzS+rzzaX3Qx3me9ZX5vr1/KPU6HXcrEJ5G/ww/2i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Apz8MAAADbAAAADwAAAAAAAAAAAAAAAACYAgAAZHJzL2Rv&#10;d25yZXYueG1sUEsFBgAAAAAEAAQA9QAAAIgDA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27"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TZ8MA&#10;AADbAAAADwAAAGRycy9kb3ducmV2LnhtbESPS2vDMBCE74X8B7GB3ho5j+bhRAkhpcXHvA45LtbG&#10;NrFWxtok7r+vCoUeh5n5hlltOlerB7Wh8mxgOEhAEefeVlwYOJ8+3+aggiBbrD2TgW8KsFn3XlaY&#10;Wv/kAz2OUqgI4ZCigVKkSbUOeUkOw8A3xNG7+tahRNkW2rb4jHBX61GSTLXDiuNCiQ3tSspvx7sz&#10;8LEfL26T6/vZiuQ0zewl+6onxrz2u+0SlFAn/+G/dmYNjGbw+yX+A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KTZ8MAAADbAAAADwAAAAAAAAAAAAAAAACYAgAAZHJzL2Rv&#10;d25yZXYueG1sUEsFBgAAAAAEAAQA9QAAAIgDAAAAAA==&#10;" path="m,l33,71r-9,l11,36,,xe" filled="f" strokecolor="#44546a [3215]" strokeweight="0">
                          <v:stroke opacity="13107f"/>
                          <v:path arrowok="t" o:connecttype="custom" o:connectlocs="0,0;52388,112713;38100,112713;17463,57150;0,0" o:connectangles="0,0,0,0,0"/>
                        </v:shape>
                        <v:shape id="Forma libre 28"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rUM8IA&#10;AADbAAAADwAAAGRycy9kb3ducmV2LnhtbERPTWvCQBC9F/wPywje6saAbYyuUhoCBS826aHHITsm&#10;wexsyK6a5te7h4LHx/veHUbTiRsNrrWsYLWMQBBXVrdcK/gp89cEhPPIGjvLpOCPHBz2s5cdptre&#10;+Ztuha9FCGGXooLG+z6V0lUNGXRL2xMH7mwHgz7AoZZ6wHsIN52Mo+hNGmw5NDTY02dD1aW4GgXr&#10;/nj9Tab4/VQWm1WWZ5PzLlNqMR8/tiA8jf4p/nd/aQVxGBu+hB8g9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tQzwgAAANsAAAAPAAAAAAAAAAAAAAAAAJgCAABkcnMvZG93&#10;bnJldi54bWxQSwUGAAAAAAQABAD1AAAAhwMAAAAA&#10;" path="m,l8,37r,4l15,95,4,49,,xe" filled="f" strokecolor="#44546a [3215]" strokeweight="0">
                          <v:stroke opacity="13107f"/>
                          <v:path arrowok="t" o:connecttype="custom" o:connectlocs="0,0;12700,58738;12700,65088;23813,150813;6350,77788;0,0" o:connectangles="0,0,0,0,0,0"/>
                        </v:shape>
                        <v:shape id="Forma libre 29"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JbcUA&#10;AADbAAAADwAAAGRycy9kb3ducmV2LnhtbESPQWvCQBSE70L/w/IK3symVqSNrtIWCjl4qGkPye2R&#10;fSah2bdhdxvjv3eFgsdhZr5htvvJ9GIk5zvLCp6SFARxbXXHjYKf78/FCwgfkDX2lknBhTzsdw+z&#10;LWbanvlIYxEaESHsM1TQhjBkUvq6JYM+sQNx9E7WGQxRukZqh+cIN71cpulaGuw4LrQ40EdL9W/x&#10;ZxSsKuNKqsY6Px6ay/vw7L/y8qDU/HF624AINIV7+L+dawXLV7h9iT9A7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YltxQAAANsAAAAPAAAAAAAAAAAAAAAAAJgCAABkcnMv&#10;ZG93bnJldi54bWxQSwUGAAAAAAQABAD1AAAAigM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30"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xX8AA&#10;AADbAAAADwAAAGRycy9kb3ducmV2LnhtbERP3WrCMBS+F3yHcITd2XQKbnRNZWwKA2Vj3R7g0Bzb&#10;YnNSkvRnb79cCF5+fP/5fjadGMn51rKCxyQFQVxZ3XKt4PfnuH4G4QOyxs4yKfgjD/tiucgx03bi&#10;bxrLUIsYwj5DBU0IfSalrxoy6BPbE0fuYp3BEKGrpXY4xXDTyU2a7qTBlmNDgz29NVRdy8EoMMPx&#10;7DanL3oK71R+Hs4TdlQr9bCaX19ABJrDXXxzf2gF27g+fok/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ZxX8AAAADbAAAADwAAAAAAAAAAAAAAAACYAgAAZHJzL2Rvd25y&#10;ZXYueG1sUEsFBgAAAAAEAAQA9QAAAIUDAAAAAA==&#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Forma libre 31"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uiL8A&#10;AADbAAAADwAAAGRycy9kb3ducmV2LnhtbESPwQrCMBBE74L/EFbwpqkKotUoIgqCIFg9eFyatS02&#10;m9JErX69EQSPw8y8YebLxpTiQbUrLCsY9CMQxKnVBWcKzqdtbwLCeWSNpWVS8CIHy0W7NcdY2ycf&#10;6ZH4TAQIuxgV5N5XsZQuzcmg69uKOHhXWxv0QdaZ1DU+A9yUchhFY2mw4LCQY0XrnNJbcjcK7ocI&#10;NwXuk+Nra8/Xy/Qt3eikVLfTrGYgPDX+H/61d1rBaADf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6IvwAAANsAAAAPAAAAAAAAAAAAAAAAAJgCAABkcnMvZG93bnJl&#10;di54bWxQSwUGAAAAAAQABAD1AAAAhAMAAAAA&#10;" path="m,l31,66r-7,l,xe" filled="f" strokecolor="#44546a [3215]" strokeweight="0">
                          <v:stroke opacity="13107f"/>
                          <v:path arrowok="t" o:connecttype="custom" o:connectlocs="0,0;49213,104775;38100,104775;0,0" o:connectangles="0,0,0,0"/>
                        </v:shape>
                        <v:shape id="Forma libre 32"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kmMQA&#10;AADbAAAADwAAAGRycy9kb3ducmV2LnhtbESPQWvCQBSE7wX/w/KE3uomikGiq4it0JtovHh7ZJ9J&#10;2uzbmF2TtL/eLRQ8DjPzDbPaDKYWHbWusqwgnkQgiHOrKy4UnLP92wKE88gaa8uk4IccbNajlxWm&#10;2vZ8pO7kCxEg7FJUUHrfpFK6vCSDbmIb4uBdbWvQB9kWUrfYB7ip5TSKEmmw4rBQYkO7kvLv090o&#10;GH4vc3/VtEhsvIs/9tnX+XB7V+p1PGyXIDwN/hn+b39qBbMp/H0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YZJjEAAAA2wAAAA8AAAAAAAAAAAAAAAAAmAIAAGRycy9k&#10;b3ducmV2LnhtbFBLBQYAAAAABAAEAPUAAACJAwAAAAA=&#10;" path="m,l7,17r,26l6,40,,25,,xe" filled="f" strokecolor="#44546a [3215]" strokeweight="0">
                          <v:stroke opacity="13107f"/>
                          <v:path arrowok="t" o:connecttype="custom" o:connectlocs="0,0;11113,26988;11113,68263;9525,63500;0,39688;0,0" o:connectangles="0,0,0,0,0,0"/>
                        </v:shape>
                        <v:shape id="Forma libre 33"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1ccYA&#10;AADbAAAADwAAAGRycy9kb3ducmV2LnhtbESPQWvCQBSE7wX/w/IK3uqmlYpGNyIWQVpBtBXx9si+&#10;JKvZtyG71fTfd4VCj8PMfMPM5p2txZVabxwreB4kIIhzpw2XCr4+V09jED4ga6wdk4If8jDPeg8z&#10;TLW78Y6u+1CKCGGfooIqhCaV0ucVWfQD1xBHr3CtxRBlW0rd4i3CbS1fkmQkLRqOCxU2tKwov+y/&#10;rYKP4+S9O71ukoPZTvR5ddkU5s0r1X/sFlMQgbrwH/5rr7WC4RDu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m1ccYAAADbAAAADwAAAAAAAAAAAAAAAACYAgAAZHJz&#10;L2Rvd25yZXYueG1sUEsFBgAAAAAEAAQA9QAAAIsDA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887609" w:rsidRDefault="00E41A3D">
          <w:pPr>
            <w:rPr>
              <w:rFonts w:eastAsiaTheme="minorEastAsia"/>
              <w:sz w:val="2"/>
              <w:lang w:val="es-EC" w:eastAsia="es-EC"/>
            </w:rPr>
          </w:pPr>
          <w:r>
            <w:rPr>
              <w:noProof/>
              <w:lang w:val="es-EC" w:eastAsia="es-EC"/>
            </w:rPr>
            <mc:AlternateContent>
              <mc:Choice Requires="wps">
                <w:drawing>
                  <wp:anchor distT="0" distB="0" distL="114300" distR="114300" simplePos="0" relativeHeight="251664384" behindDoc="0" locked="0" layoutInCell="1" allowOverlap="1" wp14:anchorId="5D00BA0C" wp14:editId="7FEE374C">
                    <wp:simplePos x="0" y="0"/>
                    <wp:positionH relativeFrom="column">
                      <wp:posOffset>1595598</wp:posOffset>
                    </wp:positionH>
                    <wp:positionV relativeFrom="paragraph">
                      <wp:posOffset>7129244</wp:posOffset>
                    </wp:positionV>
                    <wp:extent cx="4405457" cy="842653"/>
                    <wp:effectExtent l="0" t="0" r="0" b="0"/>
                    <wp:wrapNone/>
                    <wp:docPr id="38" name="Cuadro de texto 38"/>
                    <wp:cNvGraphicFramePr/>
                    <a:graphic xmlns:a="http://schemas.openxmlformats.org/drawingml/2006/main">
                      <a:graphicData uri="http://schemas.microsoft.com/office/word/2010/wordprocessingShape">
                        <wps:wsp>
                          <wps:cNvSpPr txBox="1"/>
                          <wps:spPr>
                            <a:xfrm>
                              <a:off x="0" y="0"/>
                              <a:ext cx="4405457" cy="8426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27D8" w:rsidRPr="00521007" w:rsidRDefault="00FC27D8">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rsidR="00FC27D8" w:rsidRPr="00521007" w:rsidRDefault="00FC27D8">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0BA0C" id="Cuadro de texto 38" o:spid="_x0000_s1027" type="#_x0000_t202" style="position:absolute;margin-left:125.65pt;margin-top:561.35pt;width:346.9pt;height:6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" filled="f" stroked="f" strokeweight=".5pt">
                    <v:textbox>
                      <w:txbxContent>
                        <w:p w:rsidR="00FC27D8" w:rsidRPr="00521007" w:rsidRDefault="00FC27D8">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rsidR="00FC27D8" w:rsidRPr="00521007" w:rsidRDefault="00FC27D8">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v:textbox>
                  </v:shape>
                </w:pict>
              </mc:Fallback>
            </mc:AlternateContent>
          </w:r>
          <w:r w:rsidR="00887609">
            <w:rPr>
              <w:rFonts w:eastAsiaTheme="minorEastAsia"/>
              <w:sz w:val="2"/>
              <w:lang w:val="es-EC" w:eastAsia="es-EC"/>
            </w:rPr>
            <w:br w:type="page"/>
          </w:r>
          <w:r w:rsidR="00887609">
            <w:rPr>
              <w:noProof/>
              <w:lang w:val="es-EC" w:eastAsia="es-EC"/>
            </w:rPr>
            <w:drawing>
              <wp:anchor distT="0" distB="0" distL="114300" distR="114300" simplePos="0" relativeHeight="251663360" behindDoc="1" locked="1" layoutInCell="1" allowOverlap="1" wp14:anchorId="6AC1FA92" wp14:editId="2EB6A814">
                <wp:simplePos x="0" y="0"/>
                <wp:positionH relativeFrom="margin">
                  <wp:posOffset>1474470</wp:posOffset>
                </wp:positionH>
                <wp:positionV relativeFrom="page">
                  <wp:posOffset>4385310</wp:posOffset>
                </wp:positionV>
                <wp:extent cx="3170555" cy="1056640"/>
                <wp:effectExtent l="0" t="0" r="0" b="0"/>
                <wp:wrapNone/>
                <wp:docPr id="36" name="Imagen 36" descr="C:\Users\Santy\AppData\Local\Microsoft\Windows\INetCache\Content.Word\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y\AppData\Local\Microsoft\Windows\INetCache\Content.Word\membretada.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270" t="2439" r="59801" b="89933"/>
                        <a:stretch/>
                      </pic:blipFill>
                      <pic:spPr bwMode="auto">
                        <a:xfrm>
                          <a:off x="0" y="0"/>
                          <a:ext cx="3170555" cy="1056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rsidR="00026C35" w:rsidRDefault="00026C35" w:rsidP="00887609">
      <w:pPr>
        <w:rPr>
          <w:sz w:val="24"/>
        </w:rPr>
      </w:pPr>
    </w:p>
    <w:p w:rsidR="00521007" w:rsidRDefault="00521007" w:rsidP="00887609">
      <w:pPr>
        <w:rPr>
          <w:sz w:val="24"/>
        </w:rPr>
      </w:pPr>
    </w:p>
    <w:p w:rsidR="00521007" w:rsidRPr="00521007" w:rsidRDefault="00521007" w:rsidP="00887609">
      <w:pPr>
        <w:rPr>
          <w:rFonts w:ascii="Gadugi" w:hAnsi="Gadugi"/>
          <w:sz w:val="24"/>
        </w:rPr>
      </w:pPr>
    </w:p>
    <w:p w:rsidR="00521007" w:rsidRPr="00521007" w:rsidRDefault="00521007" w:rsidP="00887609">
      <w:pPr>
        <w:rPr>
          <w:rFonts w:ascii="Gadugi" w:hAnsi="Gadugi"/>
          <w:sz w:val="24"/>
        </w:rPr>
      </w:pPr>
    </w:p>
    <w:p w:rsidR="00521007" w:rsidRPr="00521007" w:rsidRDefault="00521007" w:rsidP="00521007">
      <w:pPr>
        <w:jc w:val="center"/>
        <w:rPr>
          <w:rFonts w:ascii="Gadugi" w:hAnsi="Gadugi"/>
          <w:b/>
          <w:sz w:val="24"/>
        </w:rPr>
      </w:pPr>
      <w:r w:rsidRPr="00521007">
        <w:rPr>
          <w:rFonts w:ascii="Gadugi" w:hAnsi="Gadugi"/>
          <w:b/>
          <w:color w:val="000000"/>
          <w:sz w:val="28"/>
          <w:szCs w:val="27"/>
        </w:rPr>
        <w:t>“CONSULTORÍA PARA LA DETERMINACIÓN DEL MODELO DE PRESTACIÓN DE SERVICIOS Y ADMINISTRACIÓN POR PROCESOS PARA EL MUNICIPIO DEL DISTRITO METROPOLITANO DE QUITO”</w:t>
      </w:r>
    </w:p>
    <w:p w:rsidR="00521007" w:rsidRPr="00521007" w:rsidRDefault="00521007" w:rsidP="00887609">
      <w:pPr>
        <w:rPr>
          <w:rFonts w:ascii="Gadugi" w:hAnsi="Gadugi"/>
        </w:rPr>
      </w:pPr>
    </w:p>
    <w:p w:rsidR="00521007" w:rsidRDefault="00521007" w:rsidP="00887609">
      <w:pPr>
        <w:rPr>
          <w:rFonts w:ascii="Gadugi" w:hAnsi="Gadugi"/>
        </w:rPr>
      </w:pPr>
    </w:p>
    <w:p w:rsidR="00521007" w:rsidRPr="00521007" w:rsidRDefault="00521007" w:rsidP="00887609">
      <w:pPr>
        <w:rPr>
          <w:rFonts w:ascii="Gadugi" w:hAnsi="Gadugi"/>
        </w:rPr>
      </w:pPr>
    </w:p>
    <w:p w:rsidR="00521007" w:rsidRPr="00521007" w:rsidRDefault="00521007" w:rsidP="00887609">
      <w:pPr>
        <w:rPr>
          <w:rFonts w:ascii="Gadugi" w:hAnsi="Gadugi"/>
        </w:rPr>
      </w:pPr>
    </w:p>
    <w:tbl>
      <w:tblPr>
        <w:tblW w:w="5000" w:type="pct"/>
        <w:tblLook w:val="0000" w:firstRow="0" w:lastRow="0" w:firstColumn="0" w:lastColumn="0" w:noHBand="0" w:noVBand="0"/>
      </w:tblPr>
      <w:tblGrid>
        <w:gridCol w:w="3307"/>
        <w:gridCol w:w="6471"/>
      </w:tblGrid>
      <w:tr w:rsidR="00521007" w:rsidRPr="00521007" w:rsidTr="00521007">
        <w:tc>
          <w:tcPr>
            <w:tcW w:w="1691" w:type="pct"/>
            <w:tcBorders>
              <w:top w:val="single" w:sz="4" w:space="0" w:color="000000"/>
              <w:left w:val="single" w:sz="4" w:space="0" w:color="000000"/>
              <w:bottom w:val="single" w:sz="4" w:space="0" w:color="000000"/>
            </w:tcBorders>
            <w:shd w:val="clear" w:color="auto" w:fill="FFFFFF"/>
            <w:tcMar>
              <w:left w:w="70" w:type="dxa"/>
              <w:right w:w="70" w:type="dxa"/>
            </w:tcMar>
          </w:tcPr>
          <w:p w:rsidR="00521007" w:rsidRPr="00521007" w:rsidRDefault="00521007" w:rsidP="00FC27D8">
            <w:pPr>
              <w:spacing w:after="120"/>
              <w:rPr>
                <w:rFonts w:ascii="Gadugi" w:hAnsi="Gadugi"/>
                <w:sz w:val="30"/>
                <w:szCs w:val="30"/>
              </w:rPr>
            </w:pPr>
            <w:r w:rsidRPr="00521007">
              <w:rPr>
                <w:rFonts w:ascii="Gadugi" w:hAnsi="Gadugi"/>
                <w:sz w:val="30"/>
                <w:szCs w:val="30"/>
              </w:rPr>
              <w:t>Entregable:</w:t>
            </w:r>
          </w:p>
        </w:tc>
        <w:tc>
          <w:tcPr>
            <w:tcW w:w="3309"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45975" w:rsidRPr="00545975" w:rsidRDefault="00E04001" w:rsidP="00545975">
            <w:pPr>
              <w:pStyle w:val="Sinespaciado"/>
              <w:rPr>
                <w:rFonts w:ascii="Gadugi" w:eastAsiaTheme="minorHAnsi" w:hAnsi="Gadugi"/>
                <w:b/>
                <w:sz w:val="30"/>
                <w:szCs w:val="30"/>
                <w:lang w:val="es-ES" w:eastAsia="en-US"/>
              </w:rPr>
            </w:pPr>
            <w:r>
              <w:rPr>
                <w:rFonts w:ascii="Gadugi" w:eastAsiaTheme="minorHAnsi" w:hAnsi="Gadugi"/>
                <w:b/>
                <w:sz w:val="30"/>
                <w:szCs w:val="30"/>
                <w:lang w:val="es-ES" w:eastAsia="en-US"/>
              </w:rPr>
              <w:t xml:space="preserve">6.1. </w:t>
            </w:r>
            <w:r w:rsidR="00643E15" w:rsidRPr="00643E15">
              <w:rPr>
                <w:rFonts w:ascii="Gadugi" w:eastAsiaTheme="minorHAnsi" w:hAnsi="Gadugi"/>
                <w:b/>
                <w:sz w:val="30"/>
                <w:szCs w:val="30"/>
                <w:lang w:val="es-ES" w:eastAsia="en-US"/>
              </w:rPr>
              <w:t>Informe final de cierre del proyecto que deberá contemplar resultados y lecciones aprendidas</w:t>
            </w:r>
          </w:p>
        </w:tc>
      </w:tr>
      <w:tr w:rsidR="00521007" w:rsidRPr="00521007" w:rsidTr="00521007">
        <w:tc>
          <w:tcPr>
            <w:tcW w:w="1691" w:type="pct"/>
            <w:tcBorders>
              <w:left w:val="single" w:sz="4" w:space="0" w:color="000000"/>
              <w:bottom w:val="single" w:sz="4" w:space="0" w:color="000000"/>
            </w:tcBorders>
            <w:shd w:val="clear" w:color="auto" w:fill="FFFFFF"/>
            <w:tcMar>
              <w:left w:w="70" w:type="dxa"/>
              <w:right w:w="70" w:type="dxa"/>
            </w:tcMar>
          </w:tcPr>
          <w:p w:rsidR="00521007" w:rsidRPr="00521007" w:rsidRDefault="00521007" w:rsidP="00FC27D8">
            <w:pPr>
              <w:spacing w:after="120"/>
              <w:rPr>
                <w:rFonts w:ascii="Gadugi" w:hAnsi="Gadugi"/>
                <w:sz w:val="30"/>
                <w:szCs w:val="30"/>
              </w:rPr>
            </w:pPr>
            <w:r w:rsidRPr="00521007">
              <w:rPr>
                <w:rFonts w:ascii="Gadugi" w:hAnsi="Gadugi"/>
                <w:sz w:val="30"/>
                <w:szCs w:val="30"/>
              </w:rPr>
              <w:t>Fecha de elaboración:</w:t>
            </w:r>
          </w:p>
        </w:tc>
        <w:tc>
          <w:tcPr>
            <w:tcW w:w="3309" w:type="pct"/>
            <w:tcBorders>
              <w:left w:val="single" w:sz="4" w:space="0" w:color="000000"/>
              <w:bottom w:val="single" w:sz="4" w:space="0" w:color="000000"/>
              <w:right w:val="single" w:sz="4" w:space="0" w:color="000000"/>
            </w:tcBorders>
            <w:shd w:val="clear" w:color="auto" w:fill="FFFFFF"/>
            <w:tcMar>
              <w:left w:w="70" w:type="dxa"/>
              <w:right w:w="70" w:type="dxa"/>
            </w:tcMar>
          </w:tcPr>
          <w:p w:rsidR="00521007" w:rsidRPr="00521007" w:rsidRDefault="0058225C" w:rsidP="00FC27D8">
            <w:pPr>
              <w:spacing w:after="120"/>
              <w:rPr>
                <w:rFonts w:ascii="Gadugi" w:hAnsi="Gadugi"/>
                <w:b/>
                <w:sz w:val="30"/>
                <w:szCs w:val="30"/>
              </w:rPr>
            </w:pPr>
            <w:r>
              <w:rPr>
                <w:rFonts w:ascii="Gadugi" w:hAnsi="Gadugi"/>
                <w:b/>
                <w:sz w:val="30"/>
                <w:szCs w:val="30"/>
              </w:rPr>
              <w:t>17</w:t>
            </w:r>
            <w:r w:rsidR="00521007" w:rsidRPr="00521007">
              <w:rPr>
                <w:rFonts w:ascii="Gadugi" w:hAnsi="Gadugi"/>
                <w:b/>
                <w:sz w:val="30"/>
                <w:szCs w:val="30"/>
              </w:rPr>
              <w:t>/</w:t>
            </w:r>
            <w:r w:rsidR="00E04001">
              <w:rPr>
                <w:rFonts w:ascii="Gadugi" w:hAnsi="Gadugi"/>
                <w:b/>
                <w:sz w:val="30"/>
                <w:szCs w:val="30"/>
              </w:rPr>
              <w:t>05/2017</w:t>
            </w:r>
          </w:p>
        </w:tc>
      </w:tr>
    </w:tbl>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Pr="00521007" w:rsidRDefault="00521007" w:rsidP="00521007">
      <w:pPr>
        <w:keepNext/>
        <w:spacing w:before="240" w:after="120"/>
        <w:jc w:val="center"/>
        <w:rPr>
          <w:rFonts w:ascii="Gadugi" w:hAnsi="Gadugi"/>
        </w:rPr>
      </w:pPr>
      <w:r w:rsidRPr="00521007">
        <w:rPr>
          <w:rFonts w:ascii="Gadugi" w:hAnsi="Gadugi"/>
          <w:b/>
        </w:rPr>
        <w:t>Historial de Revisiones</w:t>
      </w:r>
    </w:p>
    <w:tbl>
      <w:tblPr>
        <w:tblStyle w:val="51"/>
        <w:tblW w:w="9249" w:type="dxa"/>
        <w:jc w:val="center"/>
        <w:tblLayout w:type="fixed"/>
        <w:tblLook w:val="0000" w:firstRow="0" w:lastRow="0" w:firstColumn="0" w:lastColumn="0" w:noHBand="0" w:noVBand="0"/>
      </w:tblPr>
      <w:tblGrid>
        <w:gridCol w:w="1418"/>
        <w:gridCol w:w="965"/>
        <w:gridCol w:w="4421"/>
        <w:gridCol w:w="2445"/>
      </w:tblGrid>
      <w:tr w:rsidR="00521007" w:rsidRPr="00521007" w:rsidTr="00FC27D8">
        <w:trPr>
          <w:jc w:val="center"/>
        </w:trPr>
        <w:tc>
          <w:tcPr>
            <w:tcW w:w="1418"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FC27D8">
            <w:pPr>
              <w:keepLines/>
              <w:widowControl w:val="0"/>
              <w:tabs>
                <w:tab w:val="clear" w:pos="5793"/>
              </w:tabs>
              <w:jc w:val="center"/>
              <w:rPr>
                <w:rFonts w:ascii="Gadugi" w:hAnsi="Gadugi"/>
                <w:sz w:val="20"/>
              </w:rPr>
            </w:pPr>
            <w:r w:rsidRPr="00521007">
              <w:rPr>
                <w:rFonts w:ascii="Gadugi" w:hAnsi="Gadugi"/>
                <w:b/>
                <w:sz w:val="20"/>
              </w:rPr>
              <w:t>Fecha</w:t>
            </w:r>
          </w:p>
        </w:tc>
        <w:tc>
          <w:tcPr>
            <w:tcW w:w="965"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FC27D8">
            <w:pPr>
              <w:keepLines/>
              <w:widowControl w:val="0"/>
              <w:tabs>
                <w:tab w:val="clear" w:pos="5793"/>
              </w:tabs>
              <w:jc w:val="center"/>
              <w:rPr>
                <w:rFonts w:ascii="Gadugi" w:hAnsi="Gadugi"/>
                <w:sz w:val="20"/>
              </w:rPr>
            </w:pPr>
            <w:r w:rsidRPr="00521007">
              <w:rPr>
                <w:rFonts w:ascii="Gadugi" w:hAnsi="Gadugi"/>
                <w:b/>
                <w:sz w:val="20"/>
              </w:rPr>
              <w:t>Versión</w:t>
            </w:r>
          </w:p>
        </w:tc>
        <w:tc>
          <w:tcPr>
            <w:tcW w:w="4421"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FC27D8">
            <w:pPr>
              <w:keepLines/>
              <w:widowControl w:val="0"/>
              <w:tabs>
                <w:tab w:val="clear" w:pos="5793"/>
              </w:tabs>
              <w:jc w:val="left"/>
              <w:rPr>
                <w:rFonts w:ascii="Gadugi" w:hAnsi="Gadugi"/>
                <w:sz w:val="20"/>
              </w:rPr>
            </w:pPr>
            <w:r w:rsidRPr="00521007">
              <w:rPr>
                <w:rFonts w:ascii="Gadugi" w:hAnsi="Gadugi"/>
                <w:b/>
                <w:sz w:val="20"/>
              </w:rPr>
              <w:t>Descripción</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21007" w:rsidRPr="00521007" w:rsidRDefault="00521007" w:rsidP="00FC27D8">
            <w:pPr>
              <w:keepLines/>
              <w:widowControl w:val="0"/>
              <w:tabs>
                <w:tab w:val="clear" w:pos="5793"/>
              </w:tabs>
              <w:jc w:val="left"/>
              <w:rPr>
                <w:rFonts w:ascii="Gadugi" w:hAnsi="Gadugi"/>
                <w:sz w:val="20"/>
              </w:rPr>
            </w:pPr>
            <w:r w:rsidRPr="00521007">
              <w:rPr>
                <w:rFonts w:ascii="Gadugi" w:hAnsi="Gadugi"/>
                <w:b/>
                <w:sz w:val="20"/>
              </w:rPr>
              <w:t>Autor</w:t>
            </w:r>
          </w:p>
        </w:tc>
      </w:tr>
      <w:tr w:rsidR="00521007" w:rsidRPr="00521007" w:rsidTr="00FC27D8">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521007" w:rsidRPr="00521007" w:rsidRDefault="0058225C" w:rsidP="009F5ED7">
            <w:pPr>
              <w:tabs>
                <w:tab w:val="clear" w:pos="5793"/>
              </w:tabs>
              <w:jc w:val="center"/>
              <w:rPr>
                <w:rFonts w:ascii="Gadugi" w:hAnsi="Gadugi"/>
                <w:sz w:val="20"/>
              </w:rPr>
            </w:pPr>
            <w:r>
              <w:rPr>
                <w:rFonts w:ascii="Gadugi" w:hAnsi="Gadugi"/>
                <w:sz w:val="20"/>
              </w:rPr>
              <w:t>17</w:t>
            </w:r>
            <w:r w:rsidR="00E04001">
              <w:rPr>
                <w:rFonts w:ascii="Gadugi" w:hAnsi="Gadugi"/>
                <w:sz w:val="20"/>
              </w:rPr>
              <w:t>/05/2017</w:t>
            </w:r>
          </w:p>
        </w:tc>
        <w:tc>
          <w:tcPr>
            <w:tcW w:w="965" w:type="dxa"/>
            <w:tcBorders>
              <w:left w:val="single" w:sz="4" w:space="0" w:color="000000"/>
              <w:bottom w:val="single" w:sz="4" w:space="0" w:color="000000"/>
            </w:tcBorders>
            <w:shd w:val="clear" w:color="auto" w:fill="FFFFFF"/>
            <w:tcMar>
              <w:left w:w="108" w:type="dxa"/>
              <w:right w:w="108" w:type="dxa"/>
            </w:tcMar>
          </w:tcPr>
          <w:p w:rsidR="00521007" w:rsidRPr="00521007" w:rsidRDefault="00521007" w:rsidP="00FC27D8">
            <w:pPr>
              <w:tabs>
                <w:tab w:val="clear" w:pos="5793"/>
              </w:tabs>
              <w:jc w:val="center"/>
              <w:rPr>
                <w:rFonts w:ascii="Gadugi" w:hAnsi="Gadugi"/>
                <w:sz w:val="20"/>
              </w:rPr>
            </w:pPr>
            <w:r w:rsidRPr="00521007">
              <w:rPr>
                <w:rFonts w:ascii="Gadugi" w:hAnsi="Gadugi"/>
                <w:sz w:val="20"/>
              </w:rPr>
              <w:t>01</w:t>
            </w:r>
          </w:p>
        </w:tc>
        <w:tc>
          <w:tcPr>
            <w:tcW w:w="4421" w:type="dxa"/>
            <w:tcBorders>
              <w:left w:val="single" w:sz="4" w:space="0" w:color="000000"/>
              <w:bottom w:val="single" w:sz="4" w:space="0" w:color="000000"/>
            </w:tcBorders>
            <w:shd w:val="clear" w:color="auto" w:fill="FFFFFF"/>
            <w:tcMar>
              <w:left w:w="108" w:type="dxa"/>
              <w:right w:w="108" w:type="dxa"/>
            </w:tcMar>
          </w:tcPr>
          <w:p w:rsidR="00643E15" w:rsidRPr="00521007" w:rsidRDefault="00643E15" w:rsidP="00545975">
            <w:pPr>
              <w:tabs>
                <w:tab w:val="clear" w:pos="5793"/>
              </w:tabs>
              <w:jc w:val="left"/>
              <w:rPr>
                <w:rFonts w:ascii="Gadugi" w:hAnsi="Gadugi"/>
                <w:sz w:val="20"/>
              </w:rPr>
            </w:pPr>
            <w:r w:rsidRPr="00643E15">
              <w:rPr>
                <w:rFonts w:ascii="Gadugi" w:hAnsi="Gadugi"/>
                <w:sz w:val="20"/>
              </w:rPr>
              <w:t>Informe final de cierre del proyecto que deberá contemplar resultados y lecciones aprendidas</w:t>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521007" w:rsidRPr="00521007" w:rsidRDefault="00E04001" w:rsidP="00FC27D8">
            <w:pPr>
              <w:tabs>
                <w:tab w:val="clear" w:pos="5793"/>
              </w:tabs>
              <w:jc w:val="left"/>
              <w:rPr>
                <w:rFonts w:ascii="Gadugi" w:hAnsi="Gadugi"/>
                <w:sz w:val="20"/>
              </w:rPr>
            </w:pPr>
            <w:r>
              <w:rPr>
                <w:rFonts w:ascii="Gadugi" w:hAnsi="Gadugi"/>
                <w:sz w:val="20"/>
              </w:rPr>
              <w:t>MRProcessi Cía. Ltda.</w:t>
            </w:r>
          </w:p>
        </w:tc>
      </w:tr>
      <w:tr w:rsidR="0058225C" w:rsidRPr="00521007" w:rsidTr="00FC27D8">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58225C" w:rsidRPr="00521007" w:rsidRDefault="0058225C" w:rsidP="0058225C">
            <w:pPr>
              <w:tabs>
                <w:tab w:val="clear" w:pos="5793"/>
              </w:tabs>
              <w:jc w:val="center"/>
              <w:rPr>
                <w:rFonts w:ascii="Gadugi" w:hAnsi="Gadugi"/>
                <w:sz w:val="20"/>
              </w:rPr>
            </w:pPr>
            <w:r>
              <w:rPr>
                <w:rFonts w:ascii="Gadugi" w:hAnsi="Gadugi"/>
                <w:sz w:val="20"/>
              </w:rPr>
              <w:t>29/05/2017</w:t>
            </w:r>
          </w:p>
        </w:tc>
        <w:tc>
          <w:tcPr>
            <w:tcW w:w="965" w:type="dxa"/>
            <w:tcBorders>
              <w:left w:val="single" w:sz="4" w:space="0" w:color="000000"/>
              <w:bottom w:val="single" w:sz="4" w:space="0" w:color="000000"/>
            </w:tcBorders>
            <w:shd w:val="clear" w:color="auto" w:fill="FFFFFF"/>
            <w:tcMar>
              <w:left w:w="108" w:type="dxa"/>
              <w:right w:w="108" w:type="dxa"/>
            </w:tcMar>
          </w:tcPr>
          <w:p w:rsidR="0058225C" w:rsidRPr="00521007" w:rsidRDefault="0058225C" w:rsidP="0058225C">
            <w:pPr>
              <w:tabs>
                <w:tab w:val="clear" w:pos="5793"/>
              </w:tabs>
              <w:jc w:val="center"/>
              <w:rPr>
                <w:rFonts w:ascii="Gadugi" w:hAnsi="Gadugi"/>
                <w:sz w:val="20"/>
              </w:rPr>
            </w:pPr>
            <w:r w:rsidRPr="00521007">
              <w:rPr>
                <w:rFonts w:ascii="Gadugi" w:hAnsi="Gadugi"/>
                <w:sz w:val="20"/>
              </w:rPr>
              <w:t>0</w:t>
            </w:r>
            <w:r>
              <w:rPr>
                <w:rFonts w:ascii="Gadugi" w:hAnsi="Gadugi"/>
                <w:sz w:val="20"/>
              </w:rPr>
              <w:t>2</w:t>
            </w:r>
          </w:p>
        </w:tc>
        <w:tc>
          <w:tcPr>
            <w:tcW w:w="4421" w:type="dxa"/>
            <w:tcBorders>
              <w:left w:val="single" w:sz="4" w:space="0" w:color="000000"/>
              <w:bottom w:val="single" w:sz="4" w:space="0" w:color="000000"/>
            </w:tcBorders>
            <w:shd w:val="clear" w:color="auto" w:fill="FFFFFF"/>
            <w:tcMar>
              <w:left w:w="108" w:type="dxa"/>
              <w:right w:w="108" w:type="dxa"/>
            </w:tcMar>
          </w:tcPr>
          <w:p w:rsidR="0058225C" w:rsidRPr="00521007" w:rsidRDefault="0058225C" w:rsidP="0058225C">
            <w:pPr>
              <w:tabs>
                <w:tab w:val="clear" w:pos="5793"/>
              </w:tabs>
              <w:jc w:val="left"/>
              <w:rPr>
                <w:rFonts w:ascii="Gadugi" w:hAnsi="Gadugi"/>
                <w:sz w:val="20"/>
              </w:rPr>
            </w:pPr>
            <w:r w:rsidRPr="00643E15">
              <w:rPr>
                <w:rFonts w:ascii="Gadugi" w:hAnsi="Gadugi"/>
                <w:sz w:val="20"/>
              </w:rPr>
              <w:t>Informe final de cierre del proyecto que deberá contemplar resultados y lecciones aprendidas</w:t>
            </w:r>
            <w:r>
              <w:rPr>
                <w:rFonts w:ascii="Gadugi" w:hAnsi="Gadugi"/>
                <w:sz w:val="20"/>
              </w:rPr>
              <w:t xml:space="preserve"> con correcciones solicitadas</w:t>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58225C" w:rsidRPr="00521007" w:rsidRDefault="0058225C" w:rsidP="0058225C">
            <w:pPr>
              <w:tabs>
                <w:tab w:val="clear" w:pos="5793"/>
              </w:tabs>
              <w:jc w:val="left"/>
              <w:rPr>
                <w:rFonts w:ascii="Gadugi" w:hAnsi="Gadugi"/>
                <w:sz w:val="20"/>
              </w:rPr>
            </w:pPr>
            <w:r>
              <w:rPr>
                <w:rFonts w:ascii="Gadugi" w:hAnsi="Gadugi"/>
                <w:sz w:val="20"/>
              </w:rPr>
              <w:t>MRProcessi Cía. Ltda.</w:t>
            </w:r>
          </w:p>
        </w:tc>
      </w:tr>
      <w:tr w:rsidR="0058225C" w:rsidRPr="00521007" w:rsidTr="00FC27D8">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58225C" w:rsidRPr="00521007" w:rsidRDefault="0058225C" w:rsidP="0058225C">
            <w:pPr>
              <w:tabs>
                <w:tab w:val="clear" w:pos="5793"/>
              </w:tabs>
              <w:jc w:val="center"/>
              <w:rPr>
                <w:rFonts w:ascii="Gadugi" w:hAnsi="Gadugi"/>
                <w:sz w:val="20"/>
              </w:rPr>
            </w:pPr>
          </w:p>
        </w:tc>
        <w:tc>
          <w:tcPr>
            <w:tcW w:w="965" w:type="dxa"/>
            <w:tcBorders>
              <w:left w:val="single" w:sz="4" w:space="0" w:color="000000"/>
              <w:bottom w:val="single" w:sz="4" w:space="0" w:color="000000"/>
            </w:tcBorders>
            <w:shd w:val="clear" w:color="auto" w:fill="FFFFFF"/>
            <w:tcMar>
              <w:left w:w="108" w:type="dxa"/>
              <w:right w:w="108" w:type="dxa"/>
            </w:tcMar>
          </w:tcPr>
          <w:p w:rsidR="0058225C" w:rsidRPr="00521007" w:rsidRDefault="0058225C" w:rsidP="0058225C">
            <w:pPr>
              <w:tabs>
                <w:tab w:val="clear" w:pos="5793"/>
              </w:tabs>
              <w:jc w:val="center"/>
              <w:rPr>
                <w:rFonts w:ascii="Gadugi" w:hAnsi="Gadugi"/>
                <w:sz w:val="20"/>
              </w:rPr>
            </w:pPr>
          </w:p>
        </w:tc>
        <w:tc>
          <w:tcPr>
            <w:tcW w:w="4421" w:type="dxa"/>
            <w:tcBorders>
              <w:left w:val="single" w:sz="4" w:space="0" w:color="000000"/>
              <w:bottom w:val="single" w:sz="4" w:space="0" w:color="000000"/>
            </w:tcBorders>
            <w:shd w:val="clear" w:color="auto" w:fill="FFFFFF"/>
            <w:tcMar>
              <w:left w:w="108" w:type="dxa"/>
              <w:right w:w="108" w:type="dxa"/>
            </w:tcMar>
          </w:tcPr>
          <w:p w:rsidR="0058225C" w:rsidRPr="00521007" w:rsidRDefault="0058225C" w:rsidP="0058225C">
            <w:pPr>
              <w:tabs>
                <w:tab w:val="clear" w:pos="5793"/>
              </w:tabs>
              <w:jc w:val="left"/>
              <w:rPr>
                <w:rFonts w:ascii="Gadugi" w:hAnsi="Gadugi"/>
                <w:sz w:val="20"/>
              </w:rPr>
            </w:pP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58225C" w:rsidRPr="00521007" w:rsidRDefault="0058225C" w:rsidP="0058225C">
            <w:pPr>
              <w:tabs>
                <w:tab w:val="clear" w:pos="5793"/>
              </w:tabs>
              <w:jc w:val="left"/>
              <w:rPr>
                <w:rFonts w:ascii="Gadugi" w:hAnsi="Gadugi"/>
                <w:sz w:val="20"/>
              </w:rPr>
            </w:pPr>
          </w:p>
        </w:tc>
      </w:tr>
    </w:tbl>
    <w:p w:rsidR="00521007" w:rsidRDefault="00521007" w:rsidP="00521007">
      <w:pPr>
        <w:rPr>
          <w:rFonts w:ascii="Gadugi" w:hAnsi="Gadugi"/>
        </w:rPr>
      </w:pPr>
    </w:p>
    <w:p w:rsidR="00A6780F" w:rsidRPr="0058225C" w:rsidRDefault="00A6780F" w:rsidP="00A6780F">
      <w:pPr>
        <w:outlineLvl w:val="0"/>
        <w:rPr>
          <w:rFonts w:ascii="Gadugi" w:hAnsi="Gadugi"/>
          <w:b/>
          <w:sz w:val="20"/>
          <w:szCs w:val="20"/>
        </w:rPr>
      </w:pPr>
      <w:bookmarkStart w:id="0" w:name="_Toc482547725"/>
      <w:r w:rsidRPr="0058225C">
        <w:rPr>
          <w:rFonts w:ascii="Gadugi" w:hAnsi="Gadugi"/>
          <w:b/>
          <w:sz w:val="20"/>
          <w:szCs w:val="20"/>
        </w:rPr>
        <w:lastRenderedPageBreak/>
        <w:t>ÍNDICE DE CONTENIDO</w:t>
      </w:r>
      <w:bookmarkEnd w:id="0"/>
    </w:p>
    <w:sdt>
      <w:sdtPr>
        <w:rPr>
          <w:rFonts w:ascii="Gadugi" w:eastAsiaTheme="minorHAnsi" w:hAnsi="Gadugi" w:cstheme="minorBidi"/>
          <w:color w:val="auto"/>
          <w:sz w:val="20"/>
          <w:szCs w:val="20"/>
          <w:lang w:val="es-ES" w:eastAsia="en-US"/>
        </w:rPr>
        <w:id w:val="148261620"/>
        <w:docPartObj>
          <w:docPartGallery w:val="Table of Contents"/>
          <w:docPartUnique/>
        </w:docPartObj>
      </w:sdtPr>
      <w:sdtEndPr>
        <w:rPr>
          <w:b/>
          <w:bCs/>
        </w:rPr>
      </w:sdtEndPr>
      <w:sdtContent>
        <w:p w:rsidR="00A6780F" w:rsidRPr="0058225C" w:rsidRDefault="00A6780F" w:rsidP="00A6780F">
          <w:pPr>
            <w:pStyle w:val="TtulodeTDC"/>
            <w:rPr>
              <w:rFonts w:ascii="Gadugi" w:hAnsi="Gadugi"/>
              <w:sz w:val="20"/>
              <w:szCs w:val="20"/>
            </w:rPr>
          </w:pPr>
        </w:p>
        <w:p w:rsidR="00F170CD" w:rsidRPr="0058225C" w:rsidRDefault="00A6780F">
          <w:pPr>
            <w:pStyle w:val="TDC1"/>
            <w:tabs>
              <w:tab w:val="right" w:leader="dot" w:pos="9628"/>
            </w:tabs>
            <w:rPr>
              <w:rFonts w:ascii="Gadugi" w:eastAsiaTheme="minorEastAsia" w:hAnsi="Gadugi"/>
              <w:noProof/>
              <w:sz w:val="20"/>
              <w:szCs w:val="20"/>
              <w:lang w:val="es-EC" w:eastAsia="es-EC"/>
            </w:rPr>
          </w:pPr>
          <w:r w:rsidRPr="0058225C">
            <w:rPr>
              <w:rFonts w:ascii="Gadugi" w:hAnsi="Gadugi"/>
              <w:sz w:val="20"/>
              <w:szCs w:val="20"/>
            </w:rPr>
            <w:fldChar w:fldCharType="begin"/>
          </w:r>
          <w:r w:rsidRPr="0058225C">
            <w:rPr>
              <w:rFonts w:ascii="Gadugi" w:hAnsi="Gadugi"/>
              <w:sz w:val="20"/>
              <w:szCs w:val="20"/>
            </w:rPr>
            <w:instrText xml:space="preserve"> TOC \o "1-3" \h \z \u </w:instrText>
          </w:r>
          <w:r w:rsidRPr="0058225C">
            <w:rPr>
              <w:rFonts w:ascii="Gadugi" w:hAnsi="Gadugi"/>
              <w:sz w:val="20"/>
              <w:szCs w:val="20"/>
            </w:rPr>
            <w:fldChar w:fldCharType="separate"/>
          </w:r>
          <w:hyperlink w:anchor="_Toc482547725" w:history="1">
            <w:r w:rsidR="00F170CD" w:rsidRPr="0058225C">
              <w:rPr>
                <w:rStyle w:val="Hipervnculo"/>
                <w:rFonts w:ascii="Gadugi" w:hAnsi="Gadugi"/>
                <w:b/>
                <w:noProof/>
                <w:sz w:val="20"/>
                <w:szCs w:val="20"/>
              </w:rPr>
              <w:t>ÍNDICE DE CONTENIDO</w:t>
            </w:r>
            <w:r w:rsidR="00F170CD" w:rsidRPr="0058225C">
              <w:rPr>
                <w:rFonts w:ascii="Gadugi" w:hAnsi="Gadugi"/>
                <w:noProof/>
                <w:webHidden/>
                <w:sz w:val="20"/>
                <w:szCs w:val="20"/>
              </w:rPr>
              <w:tab/>
            </w:r>
            <w:r w:rsidR="00F170CD" w:rsidRPr="0058225C">
              <w:rPr>
                <w:rFonts w:ascii="Gadugi" w:hAnsi="Gadugi"/>
                <w:noProof/>
                <w:webHidden/>
                <w:sz w:val="20"/>
                <w:szCs w:val="20"/>
              </w:rPr>
              <w:fldChar w:fldCharType="begin"/>
            </w:r>
            <w:r w:rsidR="00F170CD" w:rsidRPr="0058225C">
              <w:rPr>
                <w:rFonts w:ascii="Gadugi" w:hAnsi="Gadugi"/>
                <w:noProof/>
                <w:webHidden/>
                <w:sz w:val="20"/>
                <w:szCs w:val="20"/>
              </w:rPr>
              <w:instrText xml:space="preserve"> PAGEREF _Toc482547725 \h </w:instrText>
            </w:r>
            <w:r w:rsidR="00F170CD" w:rsidRPr="0058225C">
              <w:rPr>
                <w:rFonts w:ascii="Gadugi" w:hAnsi="Gadugi"/>
                <w:noProof/>
                <w:webHidden/>
                <w:sz w:val="20"/>
                <w:szCs w:val="20"/>
              </w:rPr>
            </w:r>
            <w:r w:rsidR="00F170CD" w:rsidRPr="0058225C">
              <w:rPr>
                <w:rFonts w:ascii="Gadugi" w:hAnsi="Gadugi"/>
                <w:noProof/>
                <w:webHidden/>
                <w:sz w:val="20"/>
                <w:szCs w:val="20"/>
              </w:rPr>
              <w:fldChar w:fldCharType="separate"/>
            </w:r>
            <w:r w:rsidR="009C745A" w:rsidRPr="0058225C">
              <w:rPr>
                <w:rFonts w:ascii="Gadugi" w:hAnsi="Gadugi"/>
                <w:noProof/>
                <w:webHidden/>
                <w:sz w:val="20"/>
                <w:szCs w:val="20"/>
              </w:rPr>
              <w:t>2</w:t>
            </w:r>
            <w:r w:rsidR="00F170CD" w:rsidRPr="0058225C">
              <w:rPr>
                <w:rFonts w:ascii="Gadugi" w:hAnsi="Gadugi"/>
                <w:noProof/>
                <w:webHidden/>
                <w:sz w:val="20"/>
                <w:szCs w:val="20"/>
              </w:rPr>
              <w:fldChar w:fldCharType="end"/>
            </w:r>
          </w:hyperlink>
        </w:p>
        <w:p w:rsidR="00F170CD" w:rsidRPr="0058225C" w:rsidRDefault="005B5CCA">
          <w:pPr>
            <w:pStyle w:val="TDC1"/>
            <w:tabs>
              <w:tab w:val="left" w:pos="440"/>
              <w:tab w:val="right" w:leader="dot" w:pos="9628"/>
            </w:tabs>
            <w:rPr>
              <w:rFonts w:ascii="Gadugi" w:eastAsiaTheme="minorEastAsia" w:hAnsi="Gadugi"/>
              <w:noProof/>
              <w:sz w:val="20"/>
              <w:szCs w:val="20"/>
              <w:lang w:val="es-EC" w:eastAsia="es-EC"/>
            </w:rPr>
          </w:pPr>
          <w:hyperlink w:anchor="_Toc482547726" w:history="1">
            <w:r w:rsidR="00F170CD" w:rsidRPr="0058225C">
              <w:rPr>
                <w:rStyle w:val="Hipervnculo"/>
                <w:rFonts w:ascii="Gadugi" w:hAnsi="Gadugi"/>
                <w:b/>
                <w:noProof/>
                <w:sz w:val="20"/>
                <w:szCs w:val="20"/>
              </w:rPr>
              <w:t>1.</w:t>
            </w:r>
            <w:r w:rsidR="00F170CD" w:rsidRPr="0058225C">
              <w:rPr>
                <w:rFonts w:ascii="Gadugi" w:eastAsiaTheme="minorEastAsia" w:hAnsi="Gadugi"/>
                <w:noProof/>
                <w:sz w:val="20"/>
                <w:szCs w:val="20"/>
                <w:lang w:val="es-EC" w:eastAsia="es-EC"/>
              </w:rPr>
              <w:tab/>
            </w:r>
            <w:r w:rsidR="00F170CD" w:rsidRPr="0058225C">
              <w:rPr>
                <w:rStyle w:val="Hipervnculo"/>
                <w:rFonts w:ascii="Gadugi" w:hAnsi="Gadugi"/>
                <w:b/>
                <w:noProof/>
                <w:sz w:val="20"/>
                <w:szCs w:val="20"/>
              </w:rPr>
              <w:t>INTRODUCCIÓN</w:t>
            </w:r>
            <w:r w:rsidR="00F170CD" w:rsidRPr="0058225C">
              <w:rPr>
                <w:rFonts w:ascii="Gadugi" w:hAnsi="Gadugi"/>
                <w:noProof/>
                <w:webHidden/>
                <w:sz w:val="20"/>
                <w:szCs w:val="20"/>
              </w:rPr>
              <w:tab/>
            </w:r>
            <w:r w:rsidR="00F170CD" w:rsidRPr="0058225C">
              <w:rPr>
                <w:rFonts w:ascii="Gadugi" w:hAnsi="Gadugi"/>
                <w:noProof/>
                <w:webHidden/>
                <w:sz w:val="20"/>
                <w:szCs w:val="20"/>
              </w:rPr>
              <w:fldChar w:fldCharType="begin"/>
            </w:r>
            <w:r w:rsidR="00F170CD" w:rsidRPr="0058225C">
              <w:rPr>
                <w:rFonts w:ascii="Gadugi" w:hAnsi="Gadugi"/>
                <w:noProof/>
                <w:webHidden/>
                <w:sz w:val="20"/>
                <w:szCs w:val="20"/>
              </w:rPr>
              <w:instrText xml:space="preserve"> PAGEREF _Toc482547726 \h </w:instrText>
            </w:r>
            <w:r w:rsidR="00F170CD" w:rsidRPr="0058225C">
              <w:rPr>
                <w:rFonts w:ascii="Gadugi" w:hAnsi="Gadugi"/>
                <w:noProof/>
                <w:webHidden/>
                <w:sz w:val="20"/>
                <w:szCs w:val="20"/>
              </w:rPr>
            </w:r>
            <w:r w:rsidR="00F170CD" w:rsidRPr="0058225C">
              <w:rPr>
                <w:rFonts w:ascii="Gadugi" w:hAnsi="Gadugi"/>
                <w:noProof/>
                <w:webHidden/>
                <w:sz w:val="20"/>
                <w:szCs w:val="20"/>
              </w:rPr>
              <w:fldChar w:fldCharType="separate"/>
            </w:r>
            <w:r w:rsidR="009C745A" w:rsidRPr="0058225C">
              <w:rPr>
                <w:rFonts w:ascii="Gadugi" w:hAnsi="Gadugi"/>
                <w:noProof/>
                <w:webHidden/>
                <w:sz w:val="20"/>
                <w:szCs w:val="20"/>
              </w:rPr>
              <w:t>3</w:t>
            </w:r>
            <w:r w:rsidR="00F170CD" w:rsidRPr="0058225C">
              <w:rPr>
                <w:rFonts w:ascii="Gadugi" w:hAnsi="Gadugi"/>
                <w:noProof/>
                <w:webHidden/>
                <w:sz w:val="20"/>
                <w:szCs w:val="20"/>
              </w:rPr>
              <w:fldChar w:fldCharType="end"/>
            </w:r>
          </w:hyperlink>
        </w:p>
        <w:p w:rsidR="00F170CD" w:rsidRPr="0058225C" w:rsidRDefault="005B5CCA">
          <w:pPr>
            <w:pStyle w:val="TDC2"/>
            <w:tabs>
              <w:tab w:val="left" w:pos="880"/>
              <w:tab w:val="right" w:leader="dot" w:pos="9628"/>
            </w:tabs>
            <w:rPr>
              <w:rFonts w:ascii="Gadugi" w:eastAsiaTheme="minorEastAsia" w:hAnsi="Gadugi"/>
              <w:noProof/>
              <w:sz w:val="20"/>
              <w:szCs w:val="20"/>
              <w:lang w:val="es-EC" w:eastAsia="es-EC"/>
            </w:rPr>
          </w:pPr>
          <w:hyperlink w:anchor="_Toc482547727" w:history="1">
            <w:r w:rsidR="00F170CD" w:rsidRPr="0058225C">
              <w:rPr>
                <w:rStyle w:val="Hipervnculo"/>
                <w:rFonts w:ascii="Gadugi" w:eastAsia="Calibri" w:hAnsi="Gadugi" w:cs="Times New Roman"/>
                <w:b/>
                <w:noProof/>
                <w:sz w:val="20"/>
                <w:szCs w:val="20"/>
              </w:rPr>
              <w:t>1.1.</w:t>
            </w:r>
            <w:r w:rsidR="00F170CD" w:rsidRPr="0058225C">
              <w:rPr>
                <w:rFonts w:ascii="Gadugi" w:eastAsiaTheme="minorEastAsia" w:hAnsi="Gadugi"/>
                <w:noProof/>
                <w:sz w:val="20"/>
                <w:szCs w:val="20"/>
                <w:lang w:val="es-EC" w:eastAsia="es-EC"/>
              </w:rPr>
              <w:tab/>
            </w:r>
            <w:r w:rsidR="00F170CD" w:rsidRPr="0058225C">
              <w:rPr>
                <w:rStyle w:val="Hipervnculo"/>
                <w:rFonts w:ascii="Gadugi" w:eastAsia="Calibri" w:hAnsi="Gadugi" w:cs="Times New Roman"/>
                <w:b/>
                <w:noProof/>
                <w:sz w:val="20"/>
                <w:szCs w:val="20"/>
              </w:rPr>
              <w:t>Propósito del documento</w:t>
            </w:r>
            <w:r w:rsidR="00F170CD" w:rsidRPr="0058225C">
              <w:rPr>
                <w:rFonts w:ascii="Gadugi" w:hAnsi="Gadugi"/>
                <w:noProof/>
                <w:webHidden/>
                <w:sz w:val="20"/>
                <w:szCs w:val="20"/>
              </w:rPr>
              <w:tab/>
            </w:r>
            <w:r w:rsidR="00F170CD" w:rsidRPr="0058225C">
              <w:rPr>
                <w:rFonts w:ascii="Gadugi" w:hAnsi="Gadugi"/>
                <w:noProof/>
                <w:webHidden/>
                <w:sz w:val="20"/>
                <w:szCs w:val="20"/>
              </w:rPr>
              <w:fldChar w:fldCharType="begin"/>
            </w:r>
            <w:r w:rsidR="00F170CD" w:rsidRPr="0058225C">
              <w:rPr>
                <w:rFonts w:ascii="Gadugi" w:hAnsi="Gadugi"/>
                <w:noProof/>
                <w:webHidden/>
                <w:sz w:val="20"/>
                <w:szCs w:val="20"/>
              </w:rPr>
              <w:instrText xml:space="preserve"> PAGEREF _Toc482547727 \h </w:instrText>
            </w:r>
            <w:r w:rsidR="00F170CD" w:rsidRPr="0058225C">
              <w:rPr>
                <w:rFonts w:ascii="Gadugi" w:hAnsi="Gadugi"/>
                <w:noProof/>
                <w:webHidden/>
                <w:sz w:val="20"/>
                <w:szCs w:val="20"/>
              </w:rPr>
            </w:r>
            <w:r w:rsidR="00F170CD" w:rsidRPr="0058225C">
              <w:rPr>
                <w:rFonts w:ascii="Gadugi" w:hAnsi="Gadugi"/>
                <w:noProof/>
                <w:webHidden/>
                <w:sz w:val="20"/>
                <w:szCs w:val="20"/>
              </w:rPr>
              <w:fldChar w:fldCharType="separate"/>
            </w:r>
            <w:r w:rsidR="009C745A" w:rsidRPr="0058225C">
              <w:rPr>
                <w:rFonts w:ascii="Gadugi" w:hAnsi="Gadugi"/>
                <w:noProof/>
                <w:webHidden/>
                <w:sz w:val="20"/>
                <w:szCs w:val="20"/>
              </w:rPr>
              <w:t>4</w:t>
            </w:r>
            <w:r w:rsidR="00F170CD" w:rsidRPr="0058225C">
              <w:rPr>
                <w:rFonts w:ascii="Gadugi" w:hAnsi="Gadugi"/>
                <w:noProof/>
                <w:webHidden/>
                <w:sz w:val="20"/>
                <w:szCs w:val="20"/>
              </w:rPr>
              <w:fldChar w:fldCharType="end"/>
            </w:r>
          </w:hyperlink>
        </w:p>
        <w:p w:rsidR="00F170CD" w:rsidRPr="0058225C" w:rsidRDefault="005B5CCA">
          <w:pPr>
            <w:pStyle w:val="TDC2"/>
            <w:tabs>
              <w:tab w:val="left" w:pos="880"/>
              <w:tab w:val="right" w:leader="dot" w:pos="9628"/>
            </w:tabs>
            <w:rPr>
              <w:rFonts w:ascii="Gadugi" w:eastAsiaTheme="minorEastAsia" w:hAnsi="Gadugi"/>
              <w:noProof/>
              <w:sz w:val="20"/>
              <w:szCs w:val="20"/>
              <w:lang w:val="es-EC" w:eastAsia="es-EC"/>
            </w:rPr>
          </w:pPr>
          <w:hyperlink w:anchor="_Toc482547728" w:history="1">
            <w:r w:rsidR="00F170CD" w:rsidRPr="0058225C">
              <w:rPr>
                <w:rStyle w:val="Hipervnculo"/>
                <w:rFonts w:ascii="Gadugi" w:eastAsia="Calibri" w:hAnsi="Gadugi" w:cs="Times New Roman"/>
                <w:b/>
                <w:noProof/>
                <w:sz w:val="20"/>
                <w:szCs w:val="20"/>
              </w:rPr>
              <w:t>1.2.</w:t>
            </w:r>
            <w:r w:rsidR="00F170CD" w:rsidRPr="0058225C">
              <w:rPr>
                <w:rFonts w:ascii="Gadugi" w:eastAsiaTheme="minorEastAsia" w:hAnsi="Gadugi"/>
                <w:noProof/>
                <w:sz w:val="20"/>
                <w:szCs w:val="20"/>
                <w:lang w:val="es-EC" w:eastAsia="es-EC"/>
              </w:rPr>
              <w:tab/>
            </w:r>
            <w:r w:rsidR="00F170CD" w:rsidRPr="0058225C">
              <w:rPr>
                <w:rStyle w:val="Hipervnculo"/>
                <w:rFonts w:ascii="Gadugi" w:eastAsia="Calibri" w:hAnsi="Gadugi" w:cs="Times New Roman"/>
                <w:b/>
                <w:noProof/>
                <w:sz w:val="20"/>
                <w:szCs w:val="20"/>
              </w:rPr>
              <w:t>Antecedentes relevantes</w:t>
            </w:r>
            <w:r w:rsidR="00F170CD" w:rsidRPr="0058225C">
              <w:rPr>
                <w:rFonts w:ascii="Gadugi" w:hAnsi="Gadugi"/>
                <w:noProof/>
                <w:webHidden/>
                <w:sz w:val="20"/>
                <w:szCs w:val="20"/>
              </w:rPr>
              <w:tab/>
            </w:r>
            <w:r w:rsidR="00F170CD" w:rsidRPr="0058225C">
              <w:rPr>
                <w:rFonts w:ascii="Gadugi" w:hAnsi="Gadugi"/>
                <w:noProof/>
                <w:webHidden/>
                <w:sz w:val="20"/>
                <w:szCs w:val="20"/>
              </w:rPr>
              <w:fldChar w:fldCharType="begin"/>
            </w:r>
            <w:r w:rsidR="00F170CD" w:rsidRPr="0058225C">
              <w:rPr>
                <w:rFonts w:ascii="Gadugi" w:hAnsi="Gadugi"/>
                <w:noProof/>
                <w:webHidden/>
                <w:sz w:val="20"/>
                <w:szCs w:val="20"/>
              </w:rPr>
              <w:instrText xml:space="preserve"> PAGEREF _Toc482547728 \h </w:instrText>
            </w:r>
            <w:r w:rsidR="00F170CD" w:rsidRPr="0058225C">
              <w:rPr>
                <w:rFonts w:ascii="Gadugi" w:hAnsi="Gadugi"/>
                <w:noProof/>
                <w:webHidden/>
                <w:sz w:val="20"/>
                <w:szCs w:val="20"/>
              </w:rPr>
            </w:r>
            <w:r w:rsidR="00F170CD" w:rsidRPr="0058225C">
              <w:rPr>
                <w:rFonts w:ascii="Gadugi" w:hAnsi="Gadugi"/>
                <w:noProof/>
                <w:webHidden/>
                <w:sz w:val="20"/>
                <w:szCs w:val="20"/>
              </w:rPr>
              <w:fldChar w:fldCharType="separate"/>
            </w:r>
            <w:r w:rsidR="009C745A" w:rsidRPr="0058225C">
              <w:rPr>
                <w:rFonts w:ascii="Gadugi" w:hAnsi="Gadugi"/>
                <w:noProof/>
                <w:webHidden/>
                <w:sz w:val="20"/>
                <w:szCs w:val="20"/>
              </w:rPr>
              <w:t>5</w:t>
            </w:r>
            <w:r w:rsidR="00F170CD" w:rsidRPr="0058225C">
              <w:rPr>
                <w:rFonts w:ascii="Gadugi" w:hAnsi="Gadugi"/>
                <w:noProof/>
                <w:webHidden/>
                <w:sz w:val="20"/>
                <w:szCs w:val="20"/>
              </w:rPr>
              <w:fldChar w:fldCharType="end"/>
            </w:r>
          </w:hyperlink>
        </w:p>
        <w:p w:rsidR="00F170CD" w:rsidRPr="0058225C" w:rsidRDefault="005B5CCA">
          <w:pPr>
            <w:pStyle w:val="TDC2"/>
            <w:tabs>
              <w:tab w:val="left" w:pos="880"/>
              <w:tab w:val="right" w:leader="dot" w:pos="9628"/>
            </w:tabs>
            <w:rPr>
              <w:rFonts w:ascii="Gadugi" w:eastAsiaTheme="minorEastAsia" w:hAnsi="Gadugi"/>
              <w:noProof/>
              <w:sz w:val="20"/>
              <w:szCs w:val="20"/>
              <w:lang w:val="es-EC" w:eastAsia="es-EC"/>
            </w:rPr>
          </w:pPr>
          <w:hyperlink w:anchor="_Toc482547729" w:history="1">
            <w:r w:rsidR="00F170CD" w:rsidRPr="0058225C">
              <w:rPr>
                <w:rStyle w:val="Hipervnculo"/>
                <w:rFonts w:ascii="Gadugi" w:eastAsia="Calibri" w:hAnsi="Gadugi" w:cs="Times New Roman"/>
                <w:b/>
                <w:noProof/>
                <w:sz w:val="20"/>
                <w:szCs w:val="20"/>
              </w:rPr>
              <w:t>1.3.</w:t>
            </w:r>
            <w:r w:rsidR="00F170CD" w:rsidRPr="0058225C">
              <w:rPr>
                <w:rFonts w:ascii="Gadugi" w:eastAsiaTheme="minorEastAsia" w:hAnsi="Gadugi"/>
                <w:noProof/>
                <w:sz w:val="20"/>
                <w:szCs w:val="20"/>
                <w:lang w:val="es-EC" w:eastAsia="es-EC"/>
              </w:rPr>
              <w:tab/>
            </w:r>
            <w:r w:rsidR="00F170CD" w:rsidRPr="0058225C">
              <w:rPr>
                <w:rStyle w:val="Hipervnculo"/>
                <w:rFonts w:ascii="Gadugi" w:eastAsia="Calibri" w:hAnsi="Gadugi" w:cs="Times New Roman"/>
                <w:b/>
                <w:noProof/>
                <w:sz w:val="20"/>
                <w:szCs w:val="20"/>
              </w:rPr>
              <w:t>Productos entregados</w:t>
            </w:r>
            <w:r w:rsidR="00F170CD" w:rsidRPr="0058225C">
              <w:rPr>
                <w:rFonts w:ascii="Gadugi" w:hAnsi="Gadugi"/>
                <w:noProof/>
                <w:webHidden/>
                <w:sz w:val="20"/>
                <w:szCs w:val="20"/>
              </w:rPr>
              <w:tab/>
            </w:r>
            <w:r w:rsidR="00F170CD" w:rsidRPr="0058225C">
              <w:rPr>
                <w:rFonts w:ascii="Gadugi" w:hAnsi="Gadugi"/>
                <w:noProof/>
                <w:webHidden/>
                <w:sz w:val="20"/>
                <w:szCs w:val="20"/>
              </w:rPr>
              <w:fldChar w:fldCharType="begin"/>
            </w:r>
            <w:r w:rsidR="00F170CD" w:rsidRPr="0058225C">
              <w:rPr>
                <w:rFonts w:ascii="Gadugi" w:hAnsi="Gadugi"/>
                <w:noProof/>
                <w:webHidden/>
                <w:sz w:val="20"/>
                <w:szCs w:val="20"/>
              </w:rPr>
              <w:instrText xml:space="preserve"> PAGEREF _Toc482547729 \h </w:instrText>
            </w:r>
            <w:r w:rsidR="00F170CD" w:rsidRPr="0058225C">
              <w:rPr>
                <w:rFonts w:ascii="Gadugi" w:hAnsi="Gadugi"/>
                <w:noProof/>
                <w:webHidden/>
                <w:sz w:val="20"/>
                <w:szCs w:val="20"/>
              </w:rPr>
            </w:r>
            <w:r w:rsidR="00F170CD" w:rsidRPr="0058225C">
              <w:rPr>
                <w:rFonts w:ascii="Gadugi" w:hAnsi="Gadugi"/>
                <w:noProof/>
                <w:webHidden/>
                <w:sz w:val="20"/>
                <w:szCs w:val="20"/>
              </w:rPr>
              <w:fldChar w:fldCharType="separate"/>
            </w:r>
            <w:r w:rsidR="009C745A" w:rsidRPr="0058225C">
              <w:rPr>
                <w:rFonts w:ascii="Gadugi" w:hAnsi="Gadugi"/>
                <w:noProof/>
                <w:webHidden/>
                <w:sz w:val="20"/>
                <w:szCs w:val="20"/>
              </w:rPr>
              <w:t>6</w:t>
            </w:r>
            <w:r w:rsidR="00F170CD" w:rsidRPr="0058225C">
              <w:rPr>
                <w:rFonts w:ascii="Gadugi" w:hAnsi="Gadugi"/>
                <w:noProof/>
                <w:webHidden/>
                <w:sz w:val="20"/>
                <w:szCs w:val="20"/>
              </w:rPr>
              <w:fldChar w:fldCharType="end"/>
            </w:r>
          </w:hyperlink>
        </w:p>
        <w:p w:rsidR="00F170CD" w:rsidRPr="0058225C" w:rsidRDefault="005B5CCA">
          <w:pPr>
            <w:pStyle w:val="TDC2"/>
            <w:tabs>
              <w:tab w:val="left" w:pos="880"/>
              <w:tab w:val="right" w:leader="dot" w:pos="9628"/>
            </w:tabs>
            <w:rPr>
              <w:rFonts w:ascii="Gadugi" w:eastAsiaTheme="minorEastAsia" w:hAnsi="Gadugi"/>
              <w:noProof/>
              <w:sz w:val="20"/>
              <w:szCs w:val="20"/>
              <w:lang w:val="es-EC" w:eastAsia="es-EC"/>
            </w:rPr>
          </w:pPr>
          <w:hyperlink w:anchor="_Toc482547730" w:history="1">
            <w:r w:rsidR="00F170CD" w:rsidRPr="0058225C">
              <w:rPr>
                <w:rStyle w:val="Hipervnculo"/>
                <w:rFonts w:ascii="Gadugi" w:eastAsia="Calibri" w:hAnsi="Gadugi" w:cs="Times New Roman"/>
                <w:b/>
                <w:noProof/>
                <w:sz w:val="20"/>
                <w:szCs w:val="20"/>
              </w:rPr>
              <w:t>1.4.</w:t>
            </w:r>
            <w:r w:rsidR="00F170CD" w:rsidRPr="0058225C">
              <w:rPr>
                <w:rFonts w:ascii="Gadugi" w:eastAsiaTheme="minorEastAsia" w:hAnsi="Gadugi"/>
                <w:noProof/>
                <w:sz w:val="20"/>
                <w:szCs w:val="20"/>
                <w:lang w:val="es-EC" w:eastAsia="es-EC"/>
              </w:rPr>
              <w:tab/>
            </w:r>
            <w:r w:rsidR="00F170CD" w:rsidRPr="0058225C">
              <w:rPr>
                <w:rStyle w:val="Hipervnculo"/>
                <w:rFonts w:ascii="Gadugi" w:eastAsia="Calibri" w:hAnsi="Gadugi" w:cs="Times New Roman"/>
                <w:b/>
                <w:noProof/>
                <w:sz w:val="20"/>
                <w:szCs w:val="20"/>
              </w:rPr>
              <w:t>Prórrogas y Contratos Complementarios</w:t>
            </w:r>
            <w:r w:rsidR="00F170CD" w:rsidRPr="0058225C">
              <w:rPr>
                <w:rFonts w:ascii="Gadugi" w:hAnsi="Gadugi"/>
                <w:noProof/>
                <w:webHidden/>
                <w:sz w:val="20"/>
                <w:szCs w:val="20"/>
              </w:rPr>
              <w:tab/>
            </w:r>
            <w:r w:rsidR="00F170CD" w:rsidRPr="0058225C">
              <w:rPr>
                <w:rFonts w:ascii="Gadugi" w:hAnsi="Gadugi"/>
                <w:noProof/>
                <w:webHidden/>
                <w:sz w:val="20"/>
                <w:szCs w:val="20"/>
              </w:rPr>
              <w:fldChar w:fldCharType="begin"/>
            </w:r>
            <w:r w:rsidR="00F170CD" w:rsidRPr="0058225C">
              <w:rPr>
                <w:rFonts w:ascii="Gadugi" w:hAnsi="Gadugi"/>
                <w:noProof/>
                <w:webHidden/>
                <w:sz w:val="20"/>
                <w:szCs w:val="20"/>
              </w:rPr>
              <w:instrText xml:space="preserve"> PAGEREF _Toc482547730 \h </w:instrText>
            </w:r>
            <w:r w:rsidR="00F170CD" w:rsidRPr="0058225C">
              <w:rPr>
                <w:rFonts w:ascii="Gadugi" w:hAnsi="Gadugi"/>
                <w:noProof/>
                <w:webHidden/>
                <w:sz w:val="20"/>
                <w:szCs w:val="20"/>
              </w:rPr>
            </w:r>
            <w:r w:rsidR="00F170CD" w:rsidRPr="0058225C">
              <w:rPr>
                <w:rFonts w:ascii="Gadugi" w:hAnsi="Gadugi"/>
                <w:noProof/>
                <w:webHidden/>
                <w:sz w:val="20"/>
                <w:szCs w:val="20"/>
              </w:rPr>
              <w:fldChar w:fldCharType="separate"/>
            </w:r>
            <w:r w:rsidR="009C745A" w:rsidRPr="0058225C">
              <w:rPr>
                <w:rFonts w:ascii="Gadugi" w:hAnsi="Gadugi"/>
                <w:noProof/>
                <w:webHidden/>
                <w:sz w:val="20"/>
                <w:szCs w:val="20"/>
              </w:rPr>
              <w:t>7</w:t>
            </w:r>
            <w:r w:rsidR="00F170CD" w:rsidRPr="0058225C">
              <w:rPr>
                <w:rFonts w:ascii="Gadugi" w:hAnsi="Gadugi"/>
                <w:noProof/>
                <w:webHidden/>
                <w:sz w:val="20"/>
                <w:szCs w:val="20"/>
              </w:rPr>
              <w:fldChar w:fldCharType="end"/>
            </w:r>
          </w:hyperlink>
        </w:p>
        <w:p w:rsidR="00F170CD" w:rsidRPr="0058225C" w:rsidRDefault="005B5CCA">
          <w:pPr>
            <w:pStyle w:val="TDC1"/>
            <w:tabs>
              <w:tab w:val="left" w:pos="440"/>
              <w:tab w:val="right" w:leader="dot" w:pos="9628"/>
            </w:tabs>
            <w:rPr>
              <w:rFonts w:ascii="Gadugi" w:eastAsiaTheme="minorEastAsia" w:hAnsi="Gadugi"/>
              <w:noProof/>
              <w:sz w:val="20"/>
              <w:szCs w:val="20"/>
              <w:lang w:val="es-EC" w:eastAsia="es-EC"/>
            </w:rPr>
          </w:pPr>
          <w:hyperlink w:anchor="_Toc482547731" w:history="1">
            <w:r w:rsidR="00F170CD" w:rsidRPr="0058225C">
              <w:rPr>
                <w:rStyle w:val="Hipervnculo"/>
                <w:rFonts w:ascii="Gadugi" w:hAnsi="Gadugi"/>
                <w:b/>
                <w:noProof/>
                <w:sz w:val="20"/>
                <w:szCs w:val="20"/>
              </w:rPr>
              <w:t>2.</w:t>
            </w:r>
            <w:r w:rsidR="00F170CD" w:rsidRPr="0058225C">
              <w:rPr>
                <w:rFonts w:ascii="Gadugi" w:eastAsiaTheme="minorEastAsia" w:hAnsi="Gadugi"/>
                <w:noProof/>
                <w:sz w:val="20"/>
                <w:szCs w:val="20"/>
                <w:lang w:val="es-EC" w:eastAsia="es-EC"/>
              </w:rPr>
              <w:tab/>
            </w:r>
            <w:r w:rsidR="00F170CD" w:rsidRPr="0058225C">
              <w:rPr>
                <w:rStyle w:val="Hipervnculo"/>
                <w:rFonts w:ascii="Gadugi" w:hAnsi="Gadugi"/>
                <w:b/>
                <w:noProof/>
                <w:sz w:val="20"/>
                <w:szCs w:val="20"/>
              </w:rPr>
              <w:t>RESULTADOS DE LA EJECUCIÓN DEL PROYECTO</w:t>
            </w:r>
            <w:r w:rsidR="00F170CD" w:rsidRPr="0058225C">
              <w:rPr>
                <w:rFonts w:ascii="Gadugi" w:hAnsi="Gadugi"/>
                <w:noProof/>
                <w:webHidden/>
                <w:sz w:val="20"/>
                <w:szCs w:val="20"/>
              </w:rPr>
              <w:tab/>
            </w:r>
            <w:r w:rsidR="00F170CD" w:rsidRPr="0058225C">
              <w:rPr>
                <w:rFonts w:ascii="Gadugi" w:hAnsi="Gadugi"/>
                <w:noProof/>
                <w:webHidden/>
                <w:sz w:val="20"/>
                <w:szCs w:val="20"/>
              </w:rPr>
              <w:fldChar w:fldCharType="begin"/>
            </w:r>
            <w:r w:rsidR="00F170CD" w:rsidRPr="0058225C">
              <w:rPr>
                <w:rFonts w:ascii="Gadugi" w:hAnsi="Gadugi"/>
                <w:noProof/>
                <w:webHidden/>
                <w:sz w:val="20"/>
                <w:szCs w:val="20"/>
              </w:rPr>
              <w:instrText xml:space="preserve"> PAGEREF _Toc482547731 \h </w:instrText>
            </w:r>
            <w:r w:rsidR="00F170CD" w:rsidRPr="0058225C">
              <w:rPr>
                <w:rFonts w:ascii="Gadugi" w:hAnsi="Gadugi"/>
                <w:noProof/>
                <w:webHidden/>
                <w:sz w:val="20"/>
                <w:szCs w:val="20"/>
              </w:rPr>
            </w:r>
            <w:r w:rsidR="00F170CD" w:rsidRPr="0058225C">
              <w:rPr>
                <w:rFonts w:ascii="Gadugi" w:hAnsi="Gadugi"/>
                <w:noProof/>
                <w:webHidden/>
                <w:sz w:val="20"/>
                <w:szCs w:val="20"/>
              </w:rPr>
              <w:fldChar w:fldCharType="separate"/>
            </w:r>
            <w:r w:rsidR="009C745A" w:rsidRPr="0058225C">
              <w:rPr>
                <w:rFonts w:ascii="Gadugi" w:hAnsi="Gadugi"/>
                <w:noProof/>
                <w:webHidden/>
                <w:sz w:val="20"/>
                <w:szCs w:val="20"/>
              </w:rPr>
              <w:t>8</w:t>
            </w:r>
            <w:r w:rsidR="00F170CD" w:rsidRPr="0058225C">
              <w:rPr>
                <w:rFonts w:ascii="Gadugi" w:hAnsi="Gadugi"/>
                <w:noProof/>
                <w:webHidden/>
                <w:sz w:val="20"/>
                <w:szCs w:val="20"/>
              </w:rPr>
              <w:fldChar w:fldCharType="end"/>
            </w:r>
          </w:hyperlink>
        </w:p>
        <w:p w:rsidR="00F170CD" w:rsidRPr="0058225C" w:rsidRDefault="005B5CCA">
          <w:pPr>
            <w:pStyle w:val="TDC2"/>
            <w:tabs>
              <w:tab w:val="left" w:pos="880"/>
              <w:tab w:val="right" w:leader="dot" w:pos="9628"/>
            </w:tabs>
            <w:rPr>
              <w:rFonts w:ascii="Gadugi" w:eastAsiaTheme="minorEastAsia" w:hAnsi="Gadugi"/>
              <w:noProof/>
              <w:sz w:val="20"/>
              <w:szCs w:val="20"/>
              <w:lang w:val="es-EC" w:eastAsia="es-EC"/>
            </w:rPr>
          </w:pPr>
          <w:hyperlink w:anchor="_Toc482547732" w:history="1">
            <w:r w:rsidR="00F170CD" w:rsidRPr="0058225C">
              <w:rPr>
                <w:rStyle w:val="Hipervnculo"/>
                <w:rFonts w:ascii="Gadugi" w:hAnsi="Gadugi"/>
                <w:b/>
                <w:noProof/>
                <w:sz w:val="20"/>
                <w:szCs w:val="20"/>
              </w:rPr>
              <w:t>2.1.</w:t>
            </w:r>
            <w:r w:rsidR="00F170CD" w:rsidRPr="0058225C">
              <w:rPr>
                <w:rFonts w:ascii="Gadugi" w:eastAsiaTheme="minorEastAsia" w:hAnsi="Gadugi"/>
                <w:noProof/>
                <w:sz w:val="20"/>
                <w:szCs w:val="20"/>
                <w:lang w:val="es-EC" w:eastAsia="es-EC"/>
              </w:rPr>
              <w:tab/>
            </w:r>
            <w:r w:rsidR="00F170CD" w:rsidRPr="0058225C">
              <w:rPr>
                <w:rStyle w:val="Hipervnculo"/>
                <w:rFonts w:ascii="Gadugi" w:hAnsi="Gadugi"/>
                <w:b/>
                <w:noProof/>
                <w:sz w:val="20"/>
                <w:szCs w:val="20"/>
              </w:rPr>
              <w:t>Equipo contraparte MDMQ</w:t>
            </w:r>
            <w:r w:rsidR="00F170CD" w:rsidRPr="0058225C">
              <w:rPr>
                <w:rFonts w:ascii="Gadugi" w:hAnsi="Gadugi"/>
                <w:noProof/>
                <w:webHidden/>
                <w:sz w:val="20"/>
                <w:szCs w:val="20"/>
              </w:rPr>
              <w:tab/>
            </w:r>
            <w:r w:rsidR="00F170CD" w:rsidRPr="0058225C">
              <w:rPr>
                <w:rFonts w:ascii="Gadugi" w:hAnsi="Gadugi"/>
                <w:noProof/>
                <w:webHidden/>
                <w:sz w:val="20"/>
                <w:szCs w:val="20"/>
              </w:rPr>
              <w:fldChar w:fldCharType="begin"/>
            </w:r>
            <w:r w:rsidR="00F170CD" w:rsidRPr="0058225C">
              <w:rPr>
                <w:rFonts w:ascii="Gadugi" w:hAnsi="Gadugi"/>
                <w:noProof/>
                <w:webHidden/>
                <w:sz w:val="20"/>
                <w:szCs w:val="20"/>
              </w:rPr>
              <w:instrText xml:space="preserve"> PAGEREF _Toc482547732 \h </w:instrText>
            </w:r>
            <w:r w:rsidR="00F170CD" w:rsidRPr="0058225C">
              <w:rPr>
                <w:rFonts w:ascii="Gadugi" w:hAnsi="Gadugi"/>
                <w:noProof/>
                <w:webHidden/>
                <w:sz w:val="20"/>
                <w:szCs w:val="20"/>
              </w:rPr>
            </w:r>
            <w:r w:rsidR="00F170CD" w:rsidRPr="0058225C">
              <w:rPr>
                <w:rFonts w:ascii="Gadugi" w:hAnsi="Gadugi"/>
                <w:noProof/>
                <w:webHidden/>
                <w:sz w:val="20"/>
                <w:szCs w:val="20"/>
              </w:rPr>
              <w:fldChar w:fldCharType="separate"/>
            </w:r>
            <w:r w:rsidR="009C745A" w:rsidRPr="0058225C">
              <w:rPr>
                <w:rFonts w:ascii="Gadugi" w:hAnsi="Gadugi"/>
                <w:noProof/>
                <w:webHidden/>
                <w:sz w:val="20"/>
                <w:szCs w:val="20"/>
              </w:rPr>
              <w:t>8</w:t>
            </w:r>
            <w:r w:rsidR="00F170CD" w:rsidRPr="0058225C">
              <w:rPr>
                <w:rFonts w:ascii="Gadugi" w:hAnsi="Gadugi"/>
                <w:noProof/>
                <w:webHidden/>
                <w:sz w:val="20"/>
                <w:szCs w:val="20"/>
              </w:rPr>
              <w:fldChar w:fldCharType="end"/>
            </w:r>
          </w:hyperlink>
        </w:p>
        <w:p w:rsidR="00F170CD" w:rsidRPr="0058225C" w:rsidRDefault="005B5CCA">
          <w:pPr>
            <w:pStyle w:val="TDC2"/>
            <w:tabs>
              <w:tab w:val="left" w:pos="880"/>
              <w:tab w:val="right" w:leader="dot" w:pos="9628"/>
            </w:tabs>
            <w:rPr>
              <w:rFonts w:ascii="Gadugi" w:eastAsiaTheme="minorEastAsia" w:hAnsi="Gadugi"/>
              <w:noProof/>
              <w:sz w:val="20"/>
              <w:szCs w:val="20"/>
              <w:lang w:val="es-EC" w:eastAsia="es-EC"/>
            </w:rPr>
          </w:pPr>
          <w:hyperlink w:anchor="_Toc482547733" w:history="1">
            <w:r w:rsidR="00F170CD" w:rsidRPr="0058225C">
              <w:rPr>
                <w:rStyle w:val="Hipervnculo"/>
                <w:rFonts w:ascii="Gadugi" w:hAnsi="Gadugi"/>
                <w:b/>
                <w:noProof/>
                <w:sz w:val="20"/>
                <w:szCs w:val="20"/>
              </w:rPr>
              <w:t>2.2.</w:t>
            </w:r>
            <w:r w:rsidR="00F170CD" w:rsidRPr="0058225C">
              <w:rPr>
                <w:rFonts w:ascii="Gadugi" w:eastAsiaTheme="minorEastAsia" w:hAnsi="Gadugi"/>
                <w:noProof/>
                <w:sz w:val="20"/>
                <w:szCs w:val="20"/>
                <w:lang w:val="es-EC" w:eastAsia="es-EC"/>
              </w:rPr>
              <w:tab/>
            </w:r>
            <w:r w:rsidR="00F170CD" w:rsidRPr="0058225C">
              <w:rPr>
                <w:rStyle w:val="Hipervnculo"/>
                <w:rFonts w:ascii="Gadugi" w:hAnsi="Gadugi"/>
                <w:b/>
                <w:noProof/>
                <w:sz w:val="20"/>
                <w:szCs w:val="20"/>
              </w:rPr>
              <w:t>Equipo técnico MRProcessi</w:t>
            </w:r>
            <w:r w:rsidR="00F170CD" w:rsidRPr="0058225C">
              <w:rPr>
                <w:rFonts w:ascii="Gadugi" w:hAnsi="Gadugi"/>
                <w:noProof/>
                <w:webHidden/>
                <w:sz w:val="20"/>
                <w:szCs w:val="20"/>
              </w:rPr>
              <w:tab/>
            </w:r>
            <w:r w:rsidR="00F170CD" w:rsidRPr="0058225C">
              <w:rPr>
                <w:rFonts w:ascii="Gadugi" w:hAnsi="Gadugi"/>
                <w:noProof/>
                <w:webHidden/>
                <w:sz w:val="20"/>
                <w:szCs w:val="20"/>
              </w:rPr>
              <w:fldChar w:fldCharType="begin"/>
            </w:r>
            <w:r w:rsidR="00F170CD" w:rsidRPr="0058225C">
              <w:rPr>
                <w:rFonts w:ascii="Gadugi" w:hAnsi="Gadugi"/>
                <w:noProof/>
                <w:webHidden/>
                <w:sz w:val="20"/>
                <w:szCs w:val="20"/>
              </w:rPr>
              <w:instrText xml:space="preserve"> PAGEREF _Toc482547733 \h </w:instrText>
            </w:r>
            <w:r w:rsidR="00F170CD" w:rsidRPr="0058225C">
              <w:rPr>
                <w:rFonts w:ascii="Gadugi" w:hAnsi="Gadugi"/>
                <w:noProof/>
                <w:webHidden/>
                <w:sz w:val="20"/>
                <w:szCs w:val="20"/>
              </w:rPr>
            </w:r>
            <w:r w:rsidR="00F170CD" w:rsidRPr="0058225C">
              <w:rPr>
                <w:rFonts w:ascii="Gadugi" w:hAnsi="Gadugi"/>
                <w:noProof/>
                <w:webHidden/>
                <w:sz w:val="20"/>
                <w:szCs w:val="20"/>
              </w:rPr>
              <w:fldChar w:fldCharType="separate"/>
            </w:r>
            <w:r w:rsidR="009C745A" w:rsidRPr="0058225C">
              <w:rPr>
                <w:rFonts w:ascii="Gadugi" w:hAnsi="Gadugi"/>
                <w:noProof/>
                <w:webHidden/>
                <w:sz w:val="20"/>
                <w:szCs w:val="20"/>
              </w:rPr>
              <w:t>8</w:t>
            </w:r>
            <w:r w:rsidR="00F170CD" w:rsidRPr="0058225C">
              <w:rPr>
                <w:rFonts w:ascii="Gadugi" w:hAnsi="Gadugi"/>
                <w:noProof/>
                <w:webHidden/>
                <w:sz w:val="20"/>
                <w:szCs w:val="20"/>
              </w:rPr>
              <w:fldChar w:fldCharType="end"/>
            </w:r>
          </w:hyperlink>
        </w:p>
        <w:p w:rsidR="00F170CD" w:rsidRPr="0058225C" w:rsidRDefault="005B5CCA">
          <w:pPr>
            <w:pStyle w:val="TDC2"/>
            <w:tabs>
              <w:tab w:val="left" w:pos="880"/>
              <w:tab w:val="right" w:leader="dot" w:pos="9628"/>
            </w:tabs>
            <w:rPr>
              <w:rFonts w:ascii="Gadugi" w:eastAsiaTheme="minorEastAsia" w:hAnsi="Gadugi"/>
              <w:noProof/>
              <w:sz w:val="20"/>
              <w:szCs w:val="20"/>
              <w:lang w:val="es-EC" w:eastAsia="es-EC"/>
            </w:rPr>
          </w:pPr>
          <w:hyperlink w:anchor="_Toc482547734" w:history="1">
            <w:r w:rsidR="00F170CD" w:rsidRPr="0058225C">
              <w:rPr>
                <w:rStyle w:val="Hipervnculo"/>
                <w:rFonts w:ascii="Gadugi" w:hAnsi="Gadugi"/>
                <w:b/>
                <w:noProof/>
                <w:sz w:val="20"/>
                <w:szCs w:val="20"/>
              </w:rPr>
              <w:t>2.3.</w:t>
            </w:r>
            <w:r w:rsidR="00F170CD" w:rsidRPr="0058225C">
              <w:rPr>
                <w:rFonts w:ascii="Gadugi" w:eastAsiaTheme="minorEastAsia" w:hAnsi="Gadugi"/>
                <w:noProof/>
                <w:sz w:val="20"/>
                <w:szCs w:val="20"/>
                <w:lang w:val="es-EC" w:eastAsia="es-EC"/>
              </w:rPr>
              <w:tab/>
            </w:r>
            <w:r w:rsidR="00F170CD" w:rsidRPr="0058225C">
              <w:rPr>
                <w:rStyle w:val="Hipervnculo"/>
                <w:rFonts w:ascii="Gadugi" w:hAnsi="Gadugi"/>
                <w:b/>
                <w:noProof/>
                <w:sz w:val="20"/>
                <w:szCs w:val="20"/>
              </w:rPr>
              <w:t>Resultados del Proyecto</w:t>
            </w:r>
            <w:r w:rsidR="00F170CD" w:rsidRPr="0058225C">
              <w:rPr>
                <w:rFonts w:ascii="Gadugi" w:hAnsi="Gadugi"/>
                <w:noProof/>
                <w:webHidden/>
                <w:sz w:val="20"/>
                <w:szCs w:val="20"/>
              </w:rPr>
              <w:tab/>
            </w:r>
            <w:r w:rsidR="00F170CD" w:rsidRPr="0058225C">
              <w:rPr>
                <w:rFonts w:ascii="Gadugi" w:hAnsi="Gadugi"/>
                <w:noProof/>
                <w:webHidden/>
                <w:sz w:val="20"/>
                <w:szCs w:val="20"/>
              </w:rPr>
              <w:fldChar w:fldCharType="begin"/>
            </w:r>
            <w:r w:rsidR="00F170CD" w:rsidRPr="0058225C">
              <w:rPr>
                <w:rFonts w:ascii="Gadugi" w:hAnsi="Gadugi"/>
                <w:noProof/>
                <w:webHidden/>
                <w:sz w:val="20"/>
                <w:szCs w:val="20"/>
              </w:rPr>
              <w:instrText xml:space="preserve"> PAGEREF _Toc482547734 \h </w:instrText>
            </w:r>
            <w:r w:rsidR="00F170CD" w:rsidRPr="0058225C">
              <w:rPr>
                <w:rFonts w:ascii="Gadugi" w:hAnsi="Gadugi"/>
                <w:noProof/>
                <w:webHidden/>
                <w:sz w:val="20"/>
                <w:szCs w:val="20"/>
              </w:rPr>
            </w:r>
            <w:r w:rsidR="00F170CD" w:rsidRPr="0058225C">
              <w:rPr>
                <w:rFonts w:ascii="Gadugi" w:hAnsi="Gadugi"/>
                <w:noProof/>
                <w:webHidden/>
                <w:sz w:val="20"/>
                <w:szCs w:val="20"/>
              </w:rPr>
              <w:fldChar w:fldCharType="separate"/>
            </w:r>
            <w:r w:rsidR="009C745A" w:rsidRPr="0058225C">
              <w:rPr>
                <w:rFonts w:ascii="Gadugi" w:hAnsi="Gadugi"/>
                <w:noProof/>
                <w:webHidden/>
                <w:sz w:val="20"/>
                <w:szCs w:val="20"/>
              </w:rPr>
              <w:t>9</w:t>
            </w:r>
            <w:r w:rsidR="00F170CD" w:rsidRPr="0058225C">
              <w:rPr>
                <w:rFonts w:ascii="Gadugi" w:hAnsi="Gadugi"/>
                <w:noProof/>
                <w:webHidden/>
                <w:sz w:val="20"/>
                <w:szCs w:val="20"/>
              </w:rPr>
              <w:fldChar w:fldCharType="end"/>
            </w:r>
          </w:hyperlink>
        </w:p>
        <w:p w:rsidR="00F170CD" w:rsidRPr="0058225C" w:rsidRDefault="005B5CCA">
          <w:pPr>
            <w:pStyle w:val="TDC3"/>
            <w:tabs>
              <w:tab w:val="left" w:pos="1320"/>
              <w:tab w:val="right" w:leader="dot" w:pos="9628"/>
            </w:tabs>
            <w:rPr>
              <w:rFonts w:ascii="Gadugi" w:eastAsiaTheme="minorEastAsia" w:hAnsi="Gadugi"/>
              <w:noProof/>
              <w:sz w:val="20"/>
              <w:szCs w:val="20"/>
              <w:lang w:val="es-EC" w:eastAsia="es-EC"/>
            </w:rPr>
          </w:pPr>
          <w:hyperlink w:anchor="_Toc482547735" w:history="1">
            <w:r w:rsidR="00F170CD" w:rsidRPr="0058225C">
              <w:rPr>
                <w:rStyle w:val="Hipervnculo"/>
                <w:rFonts w:ascii="Gadugi" w:hAnsi="Gadugi"/>
                <w:b/>
                <w:noProof/>
                <w:sz w:val="20"/>
                <w:szCs w:val="20"/>
              </w:rPr>
              <w:t>2.3.1.</w:t>
            </w:r>
            <w:r w:rsidR="00F170CD" w:rsidRPr="0058225C">
              <w:rPr>
                <w:rFonts w:ascii="Gadugi" w:eastAsiaTheme="minorEastAsia" w:hAnsi="Gadugi"/>
                <w:noProof/>
                <w:sz w:val="20"/>
                <w:szCs w:val="20"/>
                <w:lang w:val="es-EC" w:eastAsia="es-EC"/>
              </w:rPr>
              <w:tab/>
            </w:r>
            <w:r w:rsidR="00F170CD" w:rsidRPr="0058225C">
              <w:rPr>
                <w:rStyle w:val="Hipervnculo"/>
                <w:rFonts w:ascii="Gadugi" w:hAnsi="Gadugi"/>
                <w:b/>
                <w:noProof/>
                <w:sz w:val="20"/>
                <w:szCs w:val="20"/>
              </w:rPr>
              <w:t>Producto 1: Gestión del Proyecto</w:t>
            </w:r>
            <w:r w:rsidR="00F170CD" w:rsidRPr="0058225C">
              <w:rPr>
                <w:rFonts w:ascii="Gadugi" w:hAnsi="Gadugi"/>
                <w:noProof/>
                <w:webHidden/>
                <w:sz w:val="20"/>
                <w:szCs w:val="20"/>
              </w:rPr>
              <w:tab/>
            </w:r>
            <w:r w:rsidR="00F170CD" w:rsidRPr="0058225C">
              <w:rPr>
                <w:rFonts w:ascii="Gadugi" w:hAnsi="Gadugi"/>
                <w:noProof/>
                <w:webHidden/>
                <w:sz w:val="20"/>
                <w:szCs w:val="20"/>
              </w:rPr>
              <w:fldChar w:fldCharType="begin"/>
            </w:r>
            <w:r w:rsidR="00F170CD" w:rsidRPr="0058225C">
              <w:rPr>
                <w:rFonts w:ascii="Gadugi" w:hAnsi="Gadugi"/>
                <w:noProof/>
                <w:webHidden/>
                <w:sz w:val="20"/>
                <w:szCs w:val="20"/>
              </w:rPr>
              <w:instrText xml:space="preserve"> PAGEREF _Toc482547735 \h </w:instrText>
            </w:r>
            <w:r w:rsidR="00F170CD" w:rsidRPr="0058225C">
              <w:rPr>
                <w:rFonts w:ascii="Gadugi" w:hAnsi="Gadugi"/>
                <w:noProof/>
                <w:webHidden/>
                <w:sz w:val="20"/>
                <w:szCs w:val="20"/>
              </w:rPr>
            </w:r>
            <w:r w:rsidR="00F170CD" w:rsidRPr="0058225C">
              <w:rPr>
                <w:rFonts w:ascii="Gadugi" w:hAnsi="Gadugi"/>
                <w:noProof/>
                <w:webHidden/>
                <w:sz w:val="20"/>
                <w:szCs w:val="20"/>
              </w:rPr>
              <w:fldChar w:fldCharType="separate"/>
            </w:r>
            <w:r w:rsidR="009C745A" w:rsidRPr="0058225C">
              <w:rPr>
                <w:rFonts w:ascii="Gadugi" w:hAnsi="Gadugi"/>
                <w:noProof/>
                <w:webHidden/>
                <w:sz w:val="20"/>
                <w:szCs w:val="20"/>
              </w:rPr>
              <w:t>9</w:t>
            </w:r>
            <w:r w:rsidR="00F170CD" w:rsidRPr="0058225C">
              <w:rPr>
                <w:rFonts w:ascii="Gadugi" w:hAnsi="Gadugi"/>
                <w:noProof/>
                <w:webHidden/>
                <w:sz w:val="20"/>
                <w:szCs w:val="20"/>
              </w:rPr>
              <w:fldChar w:fldCharType="end"/>
            </w:r>
          </w:hyperlink>
        </w:p>
        <w:p w:rsidR="00F170CD" w:rsidRPr="0058225C" w:rsidRDefault="005B5CCA">
          <w:pPr>
            <w:pStyle w:val="TDC3"/>
            <w:tabs>
              <w:tab w:val="left" w:pos="1320"/>
              <w:tab w:val="right" w:leader="dot" w:pos="9628"/>
            </w:tabs>
            <w:rPr>
              <w:rFonts w:ascii="Gadugi" w:eastAsiaTheme="minorEastAsia" w:hAnsi="Gadugi"/>
              <w:noProof/>
              <w:sz w:val="20"/>
              <w:szCs w:val="20"/>
              <w:lang w:val="es-EC" w:eastAsia="es-EC"/>
            </w:rPr>
          </w:pPr>
          <w:hyperlink w:anchor="_Toc482547736" w:history="1">
            <w:r w:rsidR="00F170CD" w:rsidRPr="0058225C">
              <w:rPr>
                <w:rStyle w:val="Hipervnculo"/>
                <w:rFonts w:ascii="Gadugi" w:hAnsi="Gadugi"/>
                <w:b/>
                <w:noProof/>
                <w:sz w:val="20"/>
                <w:szCs w:val="20"/>
              </w:rPr>
              <w:t>2.3.2.</w:t>
            </w:r>
            <w:r w:rsidR="00F170CD" w:rsidRPr="0058225C">
              <w:rPr>
                <w:rFonts w:ascii="Gadugi" w:eastAsiaTheme="minorEastAsia" w:hAnsi="Gadugi"/>
                <w:noProof/>
                <w:sz w:val="20"/>
                <w:szCs w:val="20"/>
                <w:lang w:val="es-EC" w:eastAsia="es-EC"/>
              </w:rPr>
              <w:tab/>
            </w:r>
            <w:r w:rsidR="00F170CD" w:rsidRPr="0058225C">
              <w:rPr>
                <w:rStyle w:val="Hipervnculo"/>
                <w:rFonts w:ascii="Gadugi" w:hAnsi="Gadugi"/>
                <w:b/>
                <w:noProof/>
                <w:sz w:val="20"/>
                <w:szCs w:val="20"/>
              </w:rPr>
              <w:t>Producto 2: Establecimiento del modelo de prestación de servicios y administración por procesos.</w:t>
            </w:r>
            <w:r w:rsidR="00F170CD" w:rsidRPr="0058225C">
              <w:rPr>
                <w:rFonts w:ascii="Gadugi" w:hAnsi="Gadugi"/>
                <w:noProof/>
                <w:webHidden/>
                <w:sz w:val="20"/>
                <w:szCs w:val="20"/>
              </w:rPr>
              <w:tab/>
            </w:r>
            <w:r w:rsidR="00F170CD" w:rsidRPr="0058225C">
              <w:rPr>
                <w:rFonts w:ascii="Gadugi" w:hAnsi="Gadugi"/>
                <w:noProof/>
                <w:webHidden/>
                <w:sz w:val="20"/>
                <w:szCs w:val="20"/>
              </w:rPr>
              <w:fldChar w:fldCharType="begin"/>
            </w:r>
            <w:r w:rsidR="00F170CD" w:rsidRPr="0058225C">
              <w:rPr>
                <w:rFonts w:ascii="Gadugi" w:hAnsi="Gadugi"/>
                <w:noProof/>
                <w:webHidden/>
                <w:sz w:val="20"/>
                <w:szCs w:val="20"/>
              </w:rPr>
              <w:instrText xml:space="preserve"> PAGEREF _Toc482547736 \h </w:instrText>
            </w:r>
            <w:r w:rsidR="00F170CD" w:rsidRPr="0058225C">
              <w:rPr>
                <w:rFonts w:ascii="Gadugi" w:hAnsi="Gadugi"/>
                <w:noProof/>
                <w:webHidden/>
                <w:sz w:val="20"/>
                <w:szCs w:val="20"/>
              </w:rPr>
            </w:r>
            <w:r w:rsidR="00F170CD" w:rsidRPr="0058225C">
              <w:rPr>
                <w:rFonts w:ascii="Gadugi" w:hAnsi="Gadugi"/>
                <w:noProof/>
                <w:webHidden/>
                <w:sz w:val="20"/>
                <w:szCs w:val="20"/>
              </w:rPr>
              <w:fldChar w:fldCharType="separate"/>
            </w:r>
            <w:r w:rsidR="009C745A" w:rsidRPr="0058225C">
              <w:rPr>
                <w:rFonts w:ascii="Gadugi" w:hAnsi="Gadugi"/>
                <w:noProof/>
                <w:webHidden/>
                <w:sz w:val="20"/>
                <w:szCs w:val="20"/>
              </w:rPr>
              <w:t>10</w:t>
            </w:r>
            <w:r w:rsidR="00F170CD" w:rsidRPr="0058225C">
              <w:rPr>
                <w:rFonts w:ascii="Gadugi" w:hAnsi="Gadugi"/>
                <w:noProof/>
                <w:webHidden/>
                <w:sz w:val="20"/>
                <w:szCs w:val="20"/>
              </w:rPr>
              <w:fldChar w:fldCharType="end"/>
            </w:r>
          </w:hyperlink>
        </w:p>
        <w:p w:rsidR="00F170CD" w:rsidRPr="0058225C" w:rsidRDefault="005B5CCA">
          <w:pPr>
            <w:pStyle w:val="TDC3"/>
            <w:tabs>
              <w:tab w:val="left" w:pos="1320"/>
              <w:tab w:val="right" w:leader="dot" w:pos="9628"/>
            </w:tabs>
            <w:rPr>
              <w:rFonts w:ascii="Gadugi" w:eastAsiaTheme="minorEastAsia" w:hAnsi="Gadugi"/>
              <w:noProof/>
              <w:sz w:val="20"/>
              <w:szCs w:val="20"/>
              <w:lang w:val="es-EC" w:eastAsia="es-EC"/>
            </w:rPr>
          </w:pPr>
          <w:hyperlink w:anchor="_Toc482547737" w:history="1">
            <w:r w:rsidR="00F170CD" w:rsidRPr="0058225C">
              <w:rPr>
                <w:rStyle w:val="Hipervnculo"/>
                <w:rFonts w:ascii="Gadugi" w:hAnsi="Gadugi"/>
                <w:b/>
                <w:noProof/>
                <w:sz w:val="20"/>
                <w:szCs w:val="20"/>
              </w:rPr>
              <w:t>2.3.3.</w:t>
            </w:r>
            <w:r w:rsidR="00F170CD" w:rsidRPr="0058225C">
              <w:rPr>
                <w:rFonts w:ascii="Gadugi" w:eastAsiaTheme="minorEastAsia" w:hAnsi="Gadugi"/>
                <w:noProof/>
                <w:sz w:val="20"/>
                <w:szCs w:val="20"/>
                <w:lang w:val="es-EC" w:eastAsia="es-EC"/>
              </w:rPr>
              <w:tab/>
            </w:r>
            <w:r w:rsidR="00F170CD" w:rsidRPr="0058225C">
              <w:rPr>
                <w:rStyle w:val="Hipervnculo"/>
                <w:rFonts w:ascii="Gadugi" w:hAnsi="Gadugi"/>
                <w:b/>
                <w:noProof/>
                <w:sz w:val="20"/>
                <w:szCs w:val="20"/>
              </w:rPr>
              <w:t>Producto 3: Definición de instrumentos normativos.</w:t>
            </w:r>
            <w:r w:rsidR="00F170CD" w:rsidRPr="0058225C">
              <w:rPr>
                <w:rFonts w:ascii="Gadugi" w:hAnsi="Gadugi"/>
                <w:noProof/>
                <w:webHidden/>
                <w:sz w:val="20"/>
                <w:szCs w:val="20"/>
              </w:rPr>
              <w:tab/>
            </w:r>
            <w:r w:rsidR="00F170CD" w:rsidRPr="0058225C">
              <w:rPr>
                <w:rFonts w:ascii="Gadugi" w:hAnsi="Gadugi"/>
                <w:noProof/>
                <w:webHidden/>
                <w:sz w:val="20"/>
                <w:szCs w:val="20"/>
              </w:rPr>
              <w:fldChar w:fldCharType="begin"/>
            </w:r>
            <w:r w:rsidR="00F170CD" w:rsidRPr="0058225C">
              <w:rPr>
                <w:rFonts w:ascii="Gadugi" w:hAnsi="Gadugi"/>
                <w:noProof/>
                <w:webHidden/>
                <w:sz w:val="20"/>
                <w:szCs w:val="20"/>
              </w:rPr>
              <w:instrText xml:space="preserve"> PAGEREF _Toc482547737 \h </w:instrText>
            </w:r>
            <w:r w:rsidR="00F170CD" w:rsidRPr="0058225C">
              <w:rPr>
                <w:rFonts w:ascii="Gadugi" w:hAnsi="Gadugi"/>
                <w:noProof/>
                <w:webHidden/>
                <w:sz w:val="20"/>
                <w:szCs w:val="20"/>
              </w:rPr>
            </w:r>
            <w:r w:rsidR="00F170CD" w:rsidRPr="0058225C">
              <w:rPr>
                <w:rFonts w:ascii="Gadugi" w:hAnsi="Gadugi"/>
                <w:noProof/>
                <w:webHidden/>
                <w:sz w:val="20"/>
                <w:szCs w:val="20"/>
              </w:rPr>
              <w:fldChar w:fldCharType="separate"/>
            </w:r>
            <w:r w:rsidR="009C745A" w:rsidRPr="0058225C">
              <w:rPr>
                <w:rFonts w:ascii="Gadugi" w:hAnsi="Gadugi"/>
                <w:noProof/>
                <w:webHidden/>
                <w:sz w:val="20"/>
                <w:szCs w:val="20"/>
              </w:rPr>
              <w:t>11</w:t>
            </w:r>
            <w:r w:rsidR="00F170CD" w:rsidRPr="0058225C">
              <w:rPr>
                <w:rFonts w:ascii="Gadugi" w:hAnsi="Gadugi"/>
                <w:noProof/>
                <w:webHidden/>
                <w:sz w:val="20"/>
                <w:szCs w:val="20"/>
              </w:rPr>
              <w:fldChar w:fldCharType="end"/>
            </w:r>
          </w:hyperlink>
        </w:p>
        <w:p w:rsidR="00F170CD" w:rsidRPr="0058225C" w:rsidRDefault="005B5CCA">
          <w:pPr>
            <w:pStyle w:val="TDC3"/>
            <w:tabs>
              <w:tab w:val="left" w:pos="1320"/>
              <w:tab w:val="right" w:leader="dot" w:pos="9628"/>
            </w:tabs>
            <w:rPr>
              <w:rFonts w:ascii="Gadugi" w:eastAsiaTheme="minorEastAsia" w:hAnsi="Gadugi"/>
              <w:noProof/>
              <w:sz w:val="20"/>
              <w:szCs w:val="20"/>
              <w:lang w:val="es-EC" w:eastAsia="es-EC"/>
            </w:rPr>
          </w:pPr>
          <w:hyperlink w:anchor="_Toc482547738" w:history="1">
            <w:r w:rsidR="00F170CD" w:rsidRPr="0058225C">
              <w:rPr>
                <w:rStyle w:val="Hipervnculo"/>
                <w:rFonts w:ascii="Gadugi" w:hAnsi="Gadugi"/>
                <w:b/>
                <w:noProof/>
                <w:sz w:val="20"/>
                <w:szCs w:val="20"/>
              </w:rPr>
              <w:t>2.3.4.</w:t>
            </w:r>
            <w:r w:rsidR="00F170CD" w:rsidRPr="0058225C">
              <w:rPr>
                <w:rFonts w:ascii="Gadugi" w:eastAsiaTheme="minorEastAsia" w:hAnsi="Gadugi"/>
                <w:noProof/>
                <w:sz w:val="20"/>
                <w:szCs w:val="20"/>
                <w:lang w:val="es-EC" w:eastAsia="es-EC"/>
              </w:rPr>
              <w:tab/>
            </w:r>
            <w:r w:rsidR="00F170CD" w:rsidRPr="0058225C">
              <w:rPr>
                <w:rStyle w:val="Hipervnculo"/>
                <w:rFonts w:ascii="Gadugi" w:hAnsi="Gadugi"/>
                <w:b/>
                <w:noProof/>
                <w:sz w:val="20"/>
                <w:szCs w:val="20"/>
              </w:rPr>
              <w:t>Producto 4: Optimización y estandarización de procesos adjetivos</w:t>
            </w:r>
            <w:r w:rsidR="00F170CD" w:rsidRPr="0058225C">
              <w:rPr>
                <w:rFonts w:ascii="Gadugi" w:hAnsi="Gadugi"/>
                <w:noProof/>
                <w:webHidden/>
                <w:sz w:val="20"/>
                <w:szCs w:val="20"/>
              </w:rPr>
              <w:tab/>
            </w:r>
            <w:r w:rsidR="00F170CD" w:rsidRPr="0058225C">
              <w:rPr>
                <w:rFonts w:ascii="Gadugi" w:hAnsi="Gadugi"/>
                <w:noProof/>
                <w:webHidden/>
                <w:sz w:val="20"/>
                <w:szCs w:val="20"/>
              </w:rPr>
              <w:fldChar w:fldCharType="begin"/>
            </w:r>
            <w:r w:rsidR="00F170CD" w:rsidRPr="0058225C">
              <w:rPr>
                <w:rFonts w:ascii="Gadugi" w:hAnsi="Gadugi"/>
                <w:noProof/>
                <w:webHidden/>
                <w:sz w:val="20"/>
                <w:szCs w:val="20"/>
              </w:rPr>
              <w:instrText xml:space="preserve"> PAGEREF _Toc482547738 \h </w:instrText>
            </w:r>
            <w:r w:rsidR="00F170CD" w:rsidRPr="0058225C">
              <w:rPr>
                <w:rFonts w:ascii="Gadugi" w:hAnsi="Gadugi"/>
                <w:noProof/>
                <w:webHidden/>
                <w:sz w:val="20"/>
                <w:szCs w:val="20"/>
              </w:rPr>
            </w:r>
            <w:r w:rsidR="00F170CD" w:rsidRPr="0058225C">
              <w:rPr>
                <w:rFonts w:ascii="Gadugi" w:hAnsi="Gadugi"/>
                <w:noProof/>
                <w:webHidden/>
                <w:sz w:val="20"/>
                <w:szCs w:val="20"/>
              </w:rPr>
              <w:fldChar w:fldCharType="separate"/>
            </w:r>
            <w:r w:rsidR="009C745A" w:rsidRPr="0058225C">
              <w:rPr>
                <w:rFonts w:ascii="Gadugi" w:hAnsi="Gadugi"/>
                <w:noProof/>
                <w:webHidden/>
                <w:sz w:val="20"/>
                <w:szCs w:val="20"/>
              </w:rPr>
              <w:t>12</w:t>
            </w:r>
            <w:r w:rsidR="00F170CD" w:rsidRPr="0058225C">
              <w:rPr>
                <w:rFonts w:ascii="Gadugi" w:hAnsi="Gadugi"/>
                <w:noProof/>
                <w:webHidden/>
                <w:sz w:val="20"/>
                <w:szCs w:val="20"/>
              </w:rPr>
              <w:fldChar w:fldCharType="end"/>
            </w:r>
          </w:hyperlink>
        </w:p>
        <w:p w:rsidR="00F170CD" w:rsidRPr="0058225C" w:rsidRDefault="005B5CCA">
          <w:pPr>
            <w:pStyle w:val="TDC3"/>
            <w:tabs>
              <w:tab w:val="left" w:pos="1320"/>
              <w:tab w:val="right" w:leader="dot" w:pos="9628"/>
            </w:tabs>
            <w:rPr>
              <w:rFonts w:ascii="Gadugi" w:eastAsiaTheme="minorEastAsia" w:hAnsi="Gadugi"/>
              <w:noProof/>
              <w:sz w:val="20"/>
              <w:szCs w:val="20"/>
              <w:lang w:val="es-EC" w:eastAsia="es-EC"/>
            </w:rPr>
          </w:pPr>
          <w:hyperlink w:anchor="_Toc482547739" w:history="1">
            <w:r w:rsidR="00F170CD" w:rsidRPr="0058225C">
              <w:rPr>
                <w:rStyle w:val="Hipervnculo"/>
                <w:rFonts w:ascii="Gadugi" w:hAnsi="Gadugi"/>
                <w:b/>
                <w:noProof/>
                <w:sz w:val="20"/>
                <w:szCs w:val="20"/>
              </w:rPr>
              <w:t>2.3.5.</w:t>
            </w:r>
            <w:r w:rsidR="00F170CD" w:rsidRPr="0058225C">
              <w:rPr>
                <w:rFonts w:ascii="Gadugi" w:eastAsiaTheme="minorEastAsia" w:hAnsi="Gadugi"/>
                <w:noProof/>
                <w:sz w:val="20"/>
                <w:szCs w:val="20"/>
                <w:lang w:val="es-EC" w:eastAsia="es-EC"/>
              </w:rPr>
              <w:tab/>
            </w:r>
            <w:r w:rsidR="00F170CD" w:rsidRPr="0058225C">
              <w:rPr>
                <w:rStyle w:val="Hipervnculo"/>
                <w:rFonts w:ascii="Gadugi" w:hAnsi="Gadugi"/>
                <w:b/>
                <w:noProof/>
                <w:sz w:val="20"/>
                <w:szCs w:val="20"/>
              </w:rPr>
              <w:t>Producto 5: Mejoramiento de servicios</w:t>
            </w:r>
            <w:r w:rsidR="00F170CD" w:rsidRPr="0058225C">
              <w:rPr>
                <w:rFonts w:ascii="Gadugi" w:hAnsi="Gadugi"/>
                <w:noProof/>
                <w:webHidden/>
                <w:sz w:val="20"/>
                <w:szCs w:val="20"/>
              </w:rPr>
              <w:tab/>
            </w:r>
            <w:r w:rsidR="00F170CD" w:rsidRPr="0058225C">
              <w:rPr>
                <w:rFonts w:ascii="Gadugi" w:hAnsi="Gadugi"/>
                <w:noProof/>
                <w:webHidden/>
                <w:sz w:val="20"/>
                <w:szCs w:val="20"/>
              </w:rPr>
              <w:fldChar w:fldCharType="begin"/>
            </w:r>
            <w:r w:rsidR="00F170CD" w:rsidRPr="0058225C">
              <w:rPr>
                <w:rFonts w:ascii="Gadugi" w:hAnsi="Gadugi"/>
                <w:noProof/>
                <w:webHidden/>
                <w:sz w:val="20"/>
                <w:szCs w:val="20"/>
              </w:rPr>
              <w:instrText xml:space="preserve"> PAGEREF _Toc482547739 \h </w:instrText>
            </w:r>
            <w:r w:rsidR="00F170CD" w:rsidRPr="0058225C">
              <w:rPr>
                <w:rFonts w:ascii="Gadugi" w:hAnsi="Gadugi"/>
                <w:noProof/>
                <w:webHidden/>
                <w:sz w:val="20"/>
                <w:szCs w:val="20"/>
              </w:rPr>
            </w:r>
            <w:r w:rsidR="00F170CD" w:rsidRPr="0058225C">
              <w:rPr>
                <w:rFonts w:ascii="Gadugi" w:hAnsi="Gadugi"/>
                <w:noProof/>
                <w:webHidden/>
                <w:sz w:val="20"/>
                <w:szCs w:val="20"/>
              </w:rPr>
              <w:fldChar w:fldCharType="separate"/>
            </w:r>
            <w:r w:rsidR="009C745A" w:rsidRPr="0058225C">
              <w:rPr>
                <w:rFonts w:ascii="Gadugi" w:hAnsi="Gadugi"/>
                <w:noProof/>
                <w:webHidden/>
                <w:sz w:val="20"/>
                <w:szCs w:val="20"/>
              </w:rPr>
              <w:t>15</w:t>
            </w:r>
            <w:r w:rsidR="00F170CD" w:rsidRPr="0058225C">
              <w:rPr>
                <w:rFonts w:ascii="Gadugi" w:hAnsi="Gadugi"/>
                <w:noProof/>
                <w:webHidden/>
                <w:sz w:val="20"/>
                <w:szCs w:val="20"/>
              </w:rPr>
              <w:fldChar w:fldCharType="end"/>
            </w:r>
          </w:hyperlink>
        </w:p>
        <w:p w:rsidR="00F170CD" w:rsidRPr="0058225C" w:rsidRDefault="005B5CCA">
          <w:pPr>
            <w:pStyle w:val="TDC3"/>
            <w:tabs>
              <w:tab w:val="left" w:pos="1320"/>
              <w:tab w:val="right" w:leader="dot" w:pos="9628"/>
            </w:tabs>
            <w:rPr>
              <w:rFonts w:ascii="Gadugi" w:eastAsiaTheme="minorEastAsia" w:hAnsi="Gadugi"/>
              <w:noProof/>
              <w:sz w:val="20"/>
              <w:szCs w:val="20"/>
              <w:lang w:val="es-EC" w:eastAsia="es-EC"/>
            </w:rPr>
          </w:pPr>
          <w:hyperlink w:anchor="_Toc482547740" w:history="1">
            <w:r w:rsidR="00F170CD" w:rsidRPr="0058225C">
              <w:rPr>
                <w:rStyle w:val="Hipervnculo"/>
                <w:rFonts w:ascii="Gadugi" w:hAnsi="Gadugi"/>
                <w:b/>
                <w:noProof/>
                <w:sz w:val="20"/>
                <w:szCs w:val="20"/>
              </w:rPr>
              <w:t>2.3.6.</w:t>
            </w:r>
            <w:r w:rsidR="00F170CD" w:rsidRPr="0058225C">
              <w:rPr>
                <w:rFonts w:ascii="Gadugi" w:eastAsiaTheme="minorEastAsia" w:hAnsi="Gadugi"/>
                <w:noProof/>
                <w:sz w:val="20"/>
                <w:szCs w:val="20"/>
                <w:lang w:val="es-EC" w:eastAsia="es-EC"/>
              </w:rPr>
              <w:tab/>
            </w:r>
            <w:r w:rsidR="00F170CD" w:rsidRPr="0058225C">
              <w:rPr>
                <w:rStyle w:val="Hipervnculo"/>
                <w:rFonts w:ascii="Gadugi" w:hAnsi="Gadugi"/>
                <w:b/>
                <w:noProof/>
                <w:sz w:val="20"/>
                <w:szCs w:val="20"/>
              </w:rPr>
              <w:t>Producto 6: Cierre del Proyecto</w:t>
            </w:r>
            <w:r w:rsidR="00F170CD" w:rsidRPr="0058225C">
              <w:rPr>
                <w:rFonts w:ascii="Gadugi" w:hAnsi="Gadugi"/>
                <w:noProof/>
                <w:webHidden/>
                <w:sz w:val="20"/>
                <w:szCs w:val="20"/>
              </w:rPr>
              <w:tab/>
            </w:r>
            <w:r w:rsidR="00F170CD" w:rsidRPr="0058225C">
              <w:rPr>
                <w:rFonts w:ascii="Gadugi" w:hAnsi="Gadugi"/>
                <w:noProof/>
                <w:webHidden/>
                <w:sz w:val="20"/>
                <w:szCs w:val="20"/>
              </w:rPr>
              <w:fldChar w:fldCharType="begin"/>
            </w:r>
            <w:r w:rsidR="00F170CD" w:rsidRPr="0058225C">
              <w:rPr>
                <w:rFonts w:ascii="Gadugi" w:hAnsi="Gadugi"/>
                <w:noProof/>
                <w:webHidden/>
                <w:sz w:val="20"/>
                <w:szCs w:val="20"/>
              </w:rPr>
              <w:instrText xml:space="preserve"> PAGEREF _Toc482547740 \h </w:instrText>
            </w:r>
            <w:r w:rsidR="00F170CD" w:rsidRPr="0058225C">
              <w:rPr>
                <w:rFonts w:ascii="Gadugi" w:hAnsi="Gadugi"/>
                <w:noProof/>
                <w:webHidden/>
                <w:sz w:val="20"/>
                <w:szCs w:val="20"/>
              </w:rPr>
            </w:r>
            <w:r w:rsidR="00F170CD" w:rsidRPr="0058225C">
              <w:rPr>
                <w:rFonts w:ascii="Gadugi" w:hAnsi="Gadugi"/>
                <w:noProof/>
                <w:webHidden/>
                <w:sz w:val="20"/>
                <w:szCs w:val="20"/>
              </w:rPr>
              <w:fldChar w:fldCharType="separate"/>
            </w:r>
            <w:r w:rsidR="009C745A" w:rsidRPr="0058225C">
              <w:rPr>
                <w:rFonts w:ascii="Gadugi" w:hAnsi="Gadugi"/>
                <w:noProof/>
                <w:webHidden/>
                <w:sz w:val="20"/>
                <w:szCs w:val="20"/>
              </w:rPr>
              <w:t>18</w:t>
            </w:r>
            <w:r w:rsidR="00F170CD" w:rsidRPr="0058225C">
              <w:rPr>
                <w:rFonts w:ascii="Gadugi" w:hAnsi="Gadugi"/>
                <w:noProof/>
                <w:webHidden/>
                <w:sz w:val="20"/>
                <w:szCs w:val="20"/>
              </w:rPr>
              <w:fldChar w:fldCharType="end"/>
            </w:r>
          </w:hyperlink>
        </w:p>
        <w:p w:rsidR="00F170CD" w:rsidRPr="0058225C" w:rsidRDefault="005B5CCA">
          <w:pPr>
            <w:pStyle w:val="TDC1"/>
            <w:tabs>
              <w:tab w:val="left" w:pos="440"/>
              <w:tab w:val="right" w:leader="dot" w:pos="9628"/>
            </w:tabs>
            <w:rPr>
              <w:rFonts w:ascii="Gadugi" w:eastAsiaTheme="minorEastAsia" w:hAnsi="Gadugi"/>
              <w:noProof/>
              <w:sz w:val="20"/>
              <w:szCs w:val="20"/>
              <w:lang w:val="es-EC" w:eastAsia="es-EC"/>
            </w:rPr>
          </w:pPr>
          <w:hyperlink w:anchor="_Toc482547741" w:history="1">
            <w:r w:rsidR="00F170CD" w:rsidRPr="0058225C">
              <w:rPr>
                <w:rStyle w:val="Hipervnculo"/>
                <w:rFonts w:ascii="Gadugi" w:hAnsi="Gadugi"/>
                <w:b/>
                <w:noProof/>
                <w:sz w:val="20"/>
                <w:szCs w:val="20"/>
              </w:rPr>
              <w:t>3.</w:t>
            </w:r>
            <w:r w:rsidR="00F170CD" w:rsidRPr="0058225C">
              <w:rPr>
                <w:rFonts w:ascii="Gadugi" w:eastAsiaTheme="minorEastAsia" w:hAnsi="Gadugi"/>
                <w:noProof/>
                <w:sz w:val="20"/>
                <w:szCs w:val="20"/>
                <w:lang w:val="es-EC" w:eastAsia="es-EC"/>
              </w:rPr>
              <w:tab/>
            </w:r>
            <w:r w:rsidR="00F170CD" w:rsidRPr="0058225C">
              <w:rPr>
                <w:rStyle w:val="Hipervnculo"/>
                <w:rFonts w:ascii="Gadugi" w:hAnsi="Gadugi"/>
                <w:b/>
                <w:noProof/>
                <w:sz w:val="20"/>
                <w:szCs w:val="20"/>
              </w:rPr>
              <w:t>CIERRE ADMINISTRATIVO</w:t>
            </w:r>
            <w:r w:rsidR="00F170CD" w:rsidRPr="0058225C">
              <w:rPr>
                <w:rFonts w:ascii="Gadugi" w:hAnsi="Gadugi"/>
                <w:noProof/>
                <w:webHidden/>
                <w:sz w:val="20"/>
                <w:szCs w:val="20"/>
              </w:rPr>
              <w:tab/>
            </w:r>
            <w:r w:rsidR="00F170CD" w:rsidRPr="0058225C">
              <w:rPr>
                <w:rFonts w:ascii="Gadugi" w:hAnsi="Gadugi"/>
                <w:noProof/>
                <w:webHidden/>
                <w:sz w:val="20"/>
                <w:szCs w:val="20"/>
              </w:rPr>
              <w:fldChar w:fldCharType="begin"/>
            </w:r>
            <w:r w:rsidR="00F170CD" w:rsidRPr="0058225C">
              <w:rPr>
                <w:rFonts w:ascii="Gadugi" w:hAnsi="Gadugi"/>
                <w:noProof/>
                <w:webHidden/>
                <w:sz w:val="20"/>
                <w:szCs w:val="20"/>
              </w:rPr>
              <w:instrText xml:space="preserve"> PAGEREF _Toc482547741 \h </w:instrText>
            </w:r>
            <w:r w:rsidR="00F170CD" w:rsidRPr="0058225C">
              <w:rPr>
                <w:rFonts w:ascii="Gadugi" w:hAnsi="Gadugi"/>
                <w:noProof/>
                <w:webHidden/>
                <w:sz w:val="20"/>
                <w:szCs w:val="20"/>
              </w:rPr>
            </w:r>
            <w:r w:rsidR="00F170CD" w:rsidRPr="0058225C">
              <w:rPr>
                <w:rFonts w:ascii="Gadugi" w:hAnsi="Gadugi"/>
                <w:noProof/>
                <w:webHidden/>
                <w:sz w:val="20"/>
                <w:szCs w:val="20"/>
              </w:rPr>
              <w:fldChar w:fldCharType="separate"/>
            </w:r>
            <w:r w:rsidR="009C745A" w:rsidRPr="0058225C">
              <w:rPr>
                <w:rFonts w:ascii="Gadugi" w:hAnsi="Gadugi"/>
                <w:noProof/>
                <w:webHidden/>
                <w:sz w:val="20"/>
                <w:szCs w:val="20"/>
              </w:rPr>
              <w:t>18</w:t>
            </w:r>
            <w:r w:rsidR="00F170CD" w:rsidRPr="0058225C">
              <w:rPr>
                <w:rFonts w:ascii="Gadugi" w:hAnsi="Gadugi"/>
                <w:noProof/>
                <w:webHidden/>
                <w:sz w:val="20"/>
                <w:szCs w:val="20"/>
              </w:rPr>
              <w:fldChar w:fldCharType="end"/>
            </w:r>
          </w:hyperlink>
        </w:p>
        <w:p w:rsidR="00F170CD" w:rsidRPr="0058225C" w:rsidRDefault="005B5CCA">
          <w:pPr>
            <w:pStyle w:val="TDC1"/>
            <w:tabs>
              <w:tab w:val="left" w:pos="440"/>
              <w:tab w:val="right" w:leader="dot" w:pos="9628"/>
            </w:tabs>
            <w:rPr>
              <w:rFonts w:ascii="Gadugi" w:eastAsiaTheme="minorEastAsia" w:hAnsi="Gadugi"/>
              <w:noProof/>
              <w:sz w:val="20"/>
              <w:szCs w:val="20"/>
              <w:lang w:val="es-EC" w:eastAsia="es-EC"/>
            </w:rPr>
          </w:pPr>
          <w:hyperlink w:anchor="_Toc482547742" w:history="1">
            <w:r w:rsidR="00F170CD" w:rsidRPr="0058225C">
              <w:rPr>
                <w:rStyle w:val="Hipervnculo"/>
                <w:rFonts w:ascii="Gadugi" w:hAnsi="Gadugi"/>
                <w:b/>
                <w:noProof/>
                <w:sz w:val="20"/>
                <w:szCs w:val="20"/>
              </w:rPr>
              <w:t>4.</w:t>
            </w:r>
            <w:r w:rsidR="00F170CD" w:rsidRPr="0058225C">
              <w:rPr>
                <w:rFonts w:ascii="Gadugi" w:eastAsiaTheme="minorEastAsia" w:hAnsi="Gadugi"/>
                <w:noProof/>
                <w:sz w:val="20"/>
                <w:szCs w:val="20"/>
                <w:lang w:val="es-EC" w:eastAsia="es-EC"/>
              </w:rPr>
              <w:tab/>
            </w:r>
            <w:r w:rsidR="00F170CD" w:rsidRPr="0058225C">
              <w:rPr>
                <w:rStyle w:val="Hipervnculo"/>
                <w:rFonts w:ascii="Gadugi" w:hAnsi="Gadugi"/>
                <w:b/>
                <w:noProof/>
                <w:sz w:val="20"/>
                <w:szCs w:val="20"/>
              </w:rPr>
              <w:t>LECCIONES APRENDIDAS</w:t>
            </w:r>
            <w:r w:rsidR="00F170CD" w:rsidRPr="0058225C">
              <w:rPr>
                <w:rFonts w:ascii="Gadugi" w:hAnsi="Gadugi"/>
                <w:noProof/>
                <w:webHidden/>
                <w:sz w:val="20"/>
                <w:szCs w:val="20"/>
              </w:rPr>
              <w:tab/>
            </w:r>
            <w:r w:rsidR="00F170CD" w:rsidRPr="0058225C">
              <w:rPr>
                <w:rFonts w:ascii="Gadugi" w:hAnsi="Gadugi"/>
                <w:noProof/>
                <w:webHidden/>
                <w:sz w:val="20"/>
                <w:szCs w:val="20"/>
              </w:rPr>
              <w:fldChar w:fldCharType="begin"/>
            </w:r>
            <w:r w:rsidR="00F170CD" w:rsidRPr="0058225C">
              <w:rPr>
                <w:rFonts w:ascii="Gadugi" w:hAnsi="Gadugi"/>
                <w:noProof/>
                <w:webHidden/>
                <w:sz w:val="20"/>
                <w:szCs w:val="20"/>
              </w:rPr>
              <w:instrText xml:space="preserve"> PAGEREF _Toc482547742 \h </w:instrText>
            </w:r>
            <w:r w:rsidR="00F170CD" w:rsidRPr="0058225C">
              <w:rPr>
                <w:rFonts w:ascii="Gadugi" w:hAnsi="Gadugi"/>
                <w:noProof/>
                <w:webHidden/>
                <w:sz w:val="20"/>
                <w:szCs w:val="20"/>
              </w:rPr>
            </w:r>
            <w:r w:rsidR="00F170CD" w:rsidRPr="0058225C">
              <w:rPr>
                <w:rFonts w:ascii="Gadugi" w:hAnsi="Gadugi"/>
                <w:noProof/>
                <w:webHidden/>
                <w:sz w:val="20"/>
                <w:szCs w:val="20"/>
              </w:rPr>
              <w:fldChar w:fldCharType="separate"/>
            </w:r>
            <w:r w:rsidR="009C745A" w:rsidRPr="0058225C">
              <w:rPr>
                <w:rFonts w:ascii="Gadugi" w:hAnsi="Gadugi"/>
                <w:noProof/>
                <w:webHidden/>
                <w:sz w:val="20"/>
                <w:szCs w:val="20"/>
              </w:rPr>
              <w:t>0</w:t>
            </w:r>
            <w:r w:rsidR="00F170CD" w:rsidRPr="0058225C">
              <w:rPr>
                <w:rFonts w:ascii="Gadugi" w:hAnsi="Gadugi"/>
                <w:noProof/>
                <w:webHidden/>
                <w:sz w:val="20"/>
                <w:szCs w:val="20"/>
              </w:rPr>
              <w:fldChar w:fldCharType="end"/>
            </w:r>
          </w:hyperlink>
        </w:p>
        <w:p w:rsidR="00F170CD" w:rsidRPr="0058225C" w:rsidRDefault="005B5CCA">
          <w:pPr>
            <w:pStyle w:val="TDC1"/>
            <w:tabs>
              <w:tab w:val="left" w:pos="440"/>
              <w:tab w:val="right" w:leader="dot" w:pos="9628"/>
            </w:tabs>
            <w:rPr>
              <w:rFonts w:ascii="Gadugi" w:eastAsiaTheme="minorEastAsia" w:hAnsi="Gadugi"/>
              <w:noProof/>
              <w:sz w:val="20"/>
              <w:szCs w:val="20"/>
              <w:lang w:val="es-EC" w:eastAsia="es-EC"/>
            </w:rPr>
          </w:pPr>
          <w:hyperlink w:anchor="_Toc482547743" w:history="1">
            <w:r w:rsidR="00F170CD" w:rsidRPr="0058225C">
              <w:rPr>
                <w:rStyle w:val="Hipervnculo"/>
                <w:rFonts w:ascii="Gadugi" w:hAnsi="Gadugi"/>
                <w:b/>
                <w:noProof/>
                <w:sz w:val="20"/>
                <w:szCs w:val="20"/>
              </w:rPr>
              <w:t>5.</w:t>
            </w:r>
            <w:r w:rsidR="00F170CD" w:rsidRPr="0058225C">
              <w:rPr>
                <w:rFonts w:ascii="Gadugi" w:eastAsiaTheme="minorEastAsia" w:hAnsi="Gadugi"/>
                <w:noProof/>
                <w:sz w:val="20"/>
                <w:szCs w:val="20"/>
                <w:lang w:val="es-EC" w:eastAsia="es-EC"/>
              </w:rPr>
              <w:tab/>
            </w:r>
            <w:r w:rsidR="00F170CD" w:rsidRPr="0058225C">
              <w:rPr>
                <w:rStyle w:val="Hipervnculo"/>
                <w:rFonts w:ascii="Gadugi" w:hAnsi="Gadugi"/>
                <w:b/>
                <w:noProof/>
                <w:sz w:val="20"/>
                <w:szCs w:val="20"/>
              </w:rPr>
              <w:t>CIERRE Y ACEPTACIÓN</w:t>
            </w:r>
            <w:r w:rsidR="00F170CD" w:rsidRPr="0058225C">
              <w:rPr>
                <w:rFonts w:ascii="Gadugi" w:hAnsi="Gadugi"/>
                <w:noProof/>
                <w:webHidden/>
                <w:sz w:val="20"/>
                <w:szCs w:val="20"/>
              </w:rPr>
              <w:tab/>
            </w:r>
            <w:r w:rsidR="00F170CD" w:rsidRPr="0058225C">
              <w:rPr>
                <w:rFonts w:ascii="Gadugi" w:hAnsi="Gadugi"/>
                <w:noProof/>
                <w:webHidden/>
                <w:sz w:val="20"/>
                <w:szCs w:val="20"/>
              </w:rPr>
              <w:fldChar w:fldCharType="begin"/>
            </w:r>
            <w:r w:rsidR="00F170CD" w:rsidRPr="0058225C">
              <w:rPr>
                <w:rFonts w:ascii="Gadugi" w:hAnsi="Gadugi"/>
                <w:noProof/>
                <w:webHidden/>
                <w:sz w:val="20"/>
                <w:szCs w:val="20"/>
              </w:rPr>
              <w:instrText xml:space="preserve"> PAGEREF _Toc482547743 \h </w:instrText>
            </w:r>
            <w:r w:rsidR="00F170CD" w:rsidRPr="0058225C">
              <w:rPr>
                <w:rFonts w:ascii="Gadugi" w:hAnsi="Gadugi"/>
                <w:noProof/>
                <w:webHidden/>
                <w:sz w:val="20"/>
                <w:szCs w:val="20"/>
              </w:rPr>
            </w:r>
            <w:r w:rsidR="00F170CD" w:rsidRPr="0058225C">
              <w:rPr>
                <w:rFonts w:ascii="Gadugi" w:hAnsi="Gadugi"/>
                <w:noProof/>
                <w:webHidden/>
                <w:sz w:val="20"/>
                <w:szCs w:val="20"/>
              </w:rPr>
              <w:fldChar w:fldCharType="separate"/>
            </w:r>
            <w:r w:rsidR="009C745A" w:rsidRPr="0058225C">
              <w:rPr>
                <w:rFonts w:ascii="Gadugi" w:hAnsi="Gadugi"/>
                <w:noProof/>
                <w:webHidden/>
                <w:sz w:val="20"/>
                <w:szCs w:val="20"/>
              </w:rPr>
              <w:t>0</w:t>
            </w:r>
            <w:r w:rsidR="00F170CD" w:rsidRPr="0058225C">
              <w:rPr>
                <w:rFonts w:ascii="Gadugi" w:hAnsi="Gadugi"/>
                <w:noProof/>
                <w:webHidden/>
                <w:sz w:val="20"/>
                <w:szCs w:val="20"/>
              </w:rPr>
              <w:fldChar w:fldCharType="end"/>
            </w:r>
          </w:hyperlink>
        </w:p>
        <w:p w:rsidR="00F170CD" w:rsidRPr="0058225C" w:rsidRDefault="005B5CCA">
          <w:pPr>
            <w:pStyle w:val="TDC2"/>
            <w:tabs>
              <w:tab w:val="left" w:pos="880"/>
              <w:tab w:val="right" w:leader="dot" w:pos="9628"/>
            </w:tabs>
            <w:rPr>
              <w:rFonts w:ascii="Gadugi" w:eastAsiaTheme="minorEastAsia" w:hAnsi="Gadugi"/>
              <w:noProof/>
              <w:sz w:val="20"/>
              <w:szCs w:val="20"/>
              <w:lang w:val="es-EC" w:eastAsia="es-EC"/>
            </w:rPr>
          </w:pPr>
          <w:hyperlink w:anchor="_Toc482547744" w:history="1">
            <w:r w:rsidR="00F170CD" w:rsidRPr="0058225C">
              <w:rPr>
                <w:rStyle w:val="Hipervnculo"/>
                <w:rFonts w:ascii="Gadugi" w:hAnsi="Gadugi"/>
                <w:b/>
                <w:noProof/>
                <w:sz w:val="20"/>
                <w:szCs w:val="20"/>
              </w:rPr>
              <w:t>5.1.</w:t>
            </w:r>
            <w:r w:rsidR="00F170CD" w:rsidRPr="0058225C">
              <w:rPr>
                <w:rFonts w:ascii="Gadugi" w:eastAsiaTheme="minorEastAsia" w:hAnsi="Gadugi"/>
                <w:noProof/>
                <w:sz w:val="20"/>
                <w:szCs w:val="20"/>
                <w:lang w:val="es-EC" w:eastAsia="es-EC"/>
              </w:rPr>
              <w:tab/>
            </w:r>
            <w:r w:rsidR="00F170CD" w:rsidRPr="0058225C">
              <w:rPr>
                <w:rStyle w:val="Hipervnculo"/>
                <w:rFonts w:ascii="Gadugi" w:hAnsi="Gadugi"/>
                <w:b/>
                <w:noProof/>
                <w:sz w:val="20"/>
                <w:szCs w:val="20"/>
              </w:rPr>
              <w:t>Evaluación de satisfacción</w:t>
            </w:r>
            <w:r w:rsidR="00F170CD" w:rsidRPr="0058225C">
              <w:rPr>
                <w:rFonts w:ascii="Gadugi" w:hAnsi="Gadugi"/>
                <w:noProof/>
                <w:webHidden/>
                <w:sz w:val="20"/>
                <w:szCs w:val="20"/>
              </w:rPr>
              <w:tab/>
            </w:r>
            <w:r w:rsidR="00F170CD" w:rsidRPr="0058225C">
              <w:rPr>
                <w:rFonts w:ascii="Gadugi" w:hAnsi="Gadugi"/>
                <w:noProof/>
                <w:webHidden/>
                <w:sz w:val="20"/>
                <w:szCs w:val="20"/>
              </w:rPr>
              <w:fldChar w:fldCharType="begin"/>
            </w:r>
            <w:r w:rsidR="00F170CD" w:rsidRPr="0058225C">
              <w:rPr>
                <w:rFonts w:ascii="Gadugi" w:hAnsi="Gadugi"/>
                <w:noProof/>
                <w:webHidden/>
                <w:sz w:val="20"/>
                <w:szCs w:val="20"/>
              </w:rPr>
              <w:instrText xml:space="preserve"> PAGEREF _Toc482547744 \h </w:instrText>
            </w:r>
            <w:r w:rsidR="00F170CD" w:rsidRPr="0058225C">
              <w:rPr>
                <w:rFonts w:ascii="Gadugi" w:hAnsi="Gadugi"/>
                <w:noProof/>
                <w:webHidden/>
                <w:sz w:val="20"/>
                <w:szCs w:val="20"/>
              </w:rPr>
            </w:r>
            <w:r w:rsidR="00F170CD" w:rsidRPr="0058225C">
              <w:rPr>
                <w:rFonts w:ascii="Gadugi" w:hAnsi="Gadugi"/>
                <w:noProof/>
                <w:webHidden/>
                <w:sz w:val="20"/>
                <w:szCs w:val="20"/>
              </w:rPr>
              <w:fldChar w:fldCharType="separate"/>
            </w:r>
            <w:r w:rsidR="009C745A" w:rsidRPr="0058225C">
              <w:rPr>
                <w:rFonts w:ascii="Gadugi" w:hAnsi="Gadugi"/>
                <w:noProof/>
                <w:webHidden/>
                <w:sz w:val="20"/>
                <w:szCs w:val="20"/>
              </w:rPr>
              <w:t>0</w:t>
            </w:r>
            <w:r w:rsidR="00F170CD" w:rsidRPr="0058225C">
              <w:rPr>
                <w:rFonts w:ascii="Gadugi" w:hAnsi="Gadugi"/>
                <w:noProof/>
                <w:webHidden/>
                <w:sz w:val="20"/>
                <w:szCs w:val="20"/>
              </w:rPr>
              <w:fldChar w:fldCharType="end"/>
            </w:r>
          </w:hyperlink>
        </w:p>
        <w:p w:rsidR="00F170CD" w:rsidRPr="0058225C" w:rsidRDefault="005B5CCA">
          <w:pPr>
            <w:pStyle w:val="TDC2"/>
            <w:tabs>
              <w:tab w:val="left" w:pos="880"/>
              <w:tab w:val="right" w:leader="dot" w:pos="9628"/>
            </w:tabs>
            <w:rPr>
              <w:rFonts w:ascii="Gadugi" w:eastAsiaTheme="minorEastAsia" w:hAnsi="Gadugi"/>
              <w:noProof/>
              <w:sz w:val="20"/>
              <w:szCs w:val="20"/>
              <w:lang w:val="es-EC" w:eastAsia="es-EC"/>
            </w:rPr>
          </w:pPr>
          <w:hyperlink w:anchor="_Toc482547745" w:history="1">
            <w:r w:rsidR="00F170CD" w:rsidRPr="0058225C">
              <w:rPr>
                <w:rStyle w:val="Hipervnculo"/>
                <w:rFonts w:ascii="Gadugi" w:hAnsi="Gadugi"/>
                <w:b/>
                <w:noProof/>
                <w:sz w:val="20"/>
                <w:szCs w:val="20"/>
              </w:rPr>
              <w:t>5.2.</w:t>
            </w:r>
            <w:r w:rsidR="00F170CD" w:rsidRPr="0058225C">
              <w:rPr>
                <w:rFonts w:ascii="Gadugi" w:eastAsiaTheme="minorEastAsia" w:hAnsi="Gadugi"/>
                <w:noProof/>
                <w:sz w:val="20"/>
                <w:szCs w:val="20"/>
                <w:lang w:val="es-EC" w:eastAsia="es-EC"/>
              </w:rPr>
              <w:tab/>
            </w:r>
            <w:r w:rsidR="00F170CD" w:rsidRPr="0058225C">
              <w:rPr>
                <w:rStyle w:val="Hipervnculo"/>
                <w:rFonts w:ascii="Gadugi" w:hAnsi="Gadugi"/>
                <w:b/>
                <w:noProof/>
                <w:sz w:val="20"/>
                <w:szCs w:val="20"/>
              </w:rPr>
              <w:t>Cierre y aceptación del cliente</w:t>
            </w:r>
            <w:r w:rsidR="00F170CD" w:rsidRPr="0058225C">
              <w:rPr>
                <w:rFonts w:ascii="Gadugi" w:hAnsi="Gadugi"/>
                <w:noProof/>
                <w:webHidden/>
                <w:sz w:val="20"/>
                <w:szCs w:val="20"/>
              </w:rPr>
              <w:tab/>
            </w:r>
            <w:r w:rsidR="00F170CD" w:rsidRPr="0058225C">
              <w:rPr>
                <w:rFonts w:ascii="Gadugi" w:hAnsi="Gadugi"/>
                <w:noProof/>
                <w:webHidden/>
                <w:sz w:val="20"/>
                <w:szCs w:val="20"/>
              </w:rPr>
              <w:fldChar w:fldCharType="begin"/>
            </w:r>
            <w:r w:rsidR="00F170CD" w:rsidRPr="0058225C">
              <w:rPr>
                <w:rFonts w:ascii="Gadugi" w:hAnsi="Gadugi"/>
                <w:noProof/>
                <w:webHidden/>
                <w:sz w:val="20"/>
                <w:szCs w:val="20"/>
              </w:rPr>
              <w:instrText xml:space="preserve"> PAGEREF _Toc482547745 \h </w:instrText>
            </w:r>
            <w:r w:rsidR="00F170CD" w:rsidRPr="0058225C">
              <w:rPr>
                <w:rFonts w:ascii="Gadugi" w:hAnsi="Gadugi"/>
                <w:noProof/>
                <w:webHidden/>
                <w:sz w:val="20"/>
                <w:szCs w:val="20"/>
              </w:rPr>
            </w:r>
            <w:r w:rsidR="00F170CD" w:rsidRPr="0058225C">
              <w:rPr>
                <w:rFonts w:ascii="Gadugi" w:hAnsi="Gadugi"/>
                <w:noProof/>
                <w:webHidden/>
                <w:sz w:val="20"/>
                <w:szCs w:val="20"/>
              </w:rPr>
              <w:fldChar w:fldCharType="separate"/>
            </w:r>
            <w:r w:rsidR="009C745A" w:rsidRPr="0058225C">
              <w:rPr>
                <w:rFonts w:ascii="Gadugi" w:hAnsi="Gadugi"/>
                <w:noProof/>
                <w:webHidden/>
                <w:sz w:val="20"/>
                <w:szCs w:val="20"/>
              </w:rPr>
              <w:t>0</w:t>
            </w:r>
            <w:r w:rsidR="00F170CD" w:rsidRPr="0058225C">
              <w:rPr>
                <w:rFonts w:ascii="Gadugi" w:hAnsi="Gadugi"/>
                <w:noProof/>
                <w:webHidden/>
                <w:sz w:val="20"/>
                <w:szCs w:val="20"/>
              </w:rPr>
              <w:fldChar w:fldCharType="end"/>
            </w:r>
          </w:hyperlink>
        </w:p>
        <w:p w:rsidR="00F170CD" w:rsidRPr="0058225C" w:rsidRDefault="005B5CCA">
          <w:pPr>
            <w:pStyle w:val="TDC2"/>
            <w:tabs>
              <w:tab w:val="left" w:pos="880"/>
              <w:tab w:val="right" w:leader="dot" w:pos="9628"/>
            </w:tabs>
            <w:rPr>
              <w:rFonts w:ascii="Gadugi" w:eastAsiaTheme="minorEastAsia" w:hAnsi="Gadugi"/>
              <w:noProof/>
              <w:sz w:val="20"/>
              <w:szCs w:val="20"/>
              <w:lang w:val="es-EC" w:eastAsia="es-EC"/>
            </w:rPr>
          </w:pPr>
          <w:hyperlink w:anchor="_Toc482547746" w:history="1">
            <w:r w:rsidR="00F170CD" w:rsidRPr="0058225C">
              <w:rPr>
                <w:rStyle w:val="Hipervnculo"/>
                <w:rFonts w:ascii="Gadugi" w:hAnsi="Gadugi"/>
                <w:b/>
                <w:noProof/>
                <w:sz w:val="20"/>
                <w:szCs w:val="20"/>
              </w:rPr>
              <w:t>5.3.</w:t>
            </w:r>
            <w:r w:rsidR="00F170CD" w:rsidRPr="0058225C">
              <w:rPr>
                <w:rFonts w:ascii="Gadugi" w:eastAsiaTheme="minorEastAsia" w:hAnsi="Gadugi"/>
                <w:noProof/>
                <w:sz w:val="20"/>
                <w:szCs w:val="20"/>
                <w:lang w:val="es-EC" w:eastAsia="es-EC"/>
              </w:rPr>
              <w:tab/>
            </w:r>
            <w:r w:rsidR="00F170CD" w:rsidRPr="0058225C">
              <w:rPr>
                <w:rStyle w:val="Hipervnculo"/>
                <w:rFonts w:ascii="Gadugi" w:hAnsi="Gadugi"/>
                <w:b/>
                <w:noProof/>
                <w:sz w:val="20"/>
                <w:szCs w:val="20"/>
              </w:rPr>
              <w:t>Solicitud Final</w:t>
            </w:r>
            <w:r w:rsidR="00F170CD" w:rsidRPr="0058225C">
              <w:rPr>
                <w:rFonts w:ascii="Gadugi" w:hAnsi="Gadugi"/>
                <w:noProof/>
                <w:webHidden/>
                <w:sz w:val="20"/>
                <w:szCs w:val="20"/>
              </w:rPr>
              <w:tab/>
            </w:r>
            <w:r w:rsidR="00F170CD" w:rsidRPr="0058225C">
              <w:rPr>
                <w:rFonts w:ascii="Gadugi" w:hAnsi="Gadugi"/>
                <w:noProof/>
                <w:webHidden/>
                <w:sz w:val="20"/>
                <w:szCs w:val="20"/>
              </w:rPr>
              <w:fldChar w:fldCharType="begin"/>
            </w:r>
            <w:r w:rsidR="00F170CD" w:rsidRPr="0058225C">
              <w:rPr>
                <w:rFonts w:ascii="Gadugi" w:hAnsi="Gadugi"/>
                <w:noProof/>
                <w:webHidden/>
                <w:sz w:val="20"/>
                <w:szCs w:val="20"/>
              </w:rPr>
              <w:instrText xml:space="preserve"> PAGEREF _Toc482547746 \h </w:instrText>
            </w:r>
            <w:r w:rsidR="00F170CD" w:rsidRPr="0058225C">
              <w:rPr>
                <w:rFonts w:ascii="Gadugi" w:hAnsi="Gadugi"/>
                <w:noProof/>
                <w:webHidden/>
                <w:sz w:val="20"/>
                <w:szCs w:val="20"/>
              </w:rPr>
            </w:r>
            <w:r w:rsidR="00F170CD" w:rsidRPr="0058225C">
              <w:rPr>
                <w:rFonts w:ascii="Gadugi" w:hAnsi="Gadugi"/>
                <w:noProof/>
                <w:webHidden/>
                <w:sz w:val="20"/>
                <w:szCs w:val="20"/>
              </w:rPr>
              <w:fldChar w:fldCharType="separate"/>
            </w:r>
            <w:r w:rsidR="009C745A" w:rsidRPr="0058225C">
              <w:rPr>
                <w:rFonts w:ascii="Gadugi" w:hAnsi="Gadugi"/>
                <w:noProof/>
                <w:webHidden/>
                <w:sz w:val="20"/>
                <w:szCs w:val="20"/>
              </w:rPr>
              <w:t>0</w:t>
            </w:r>
            <w:r w:rsidR="00F170CD" w:rsidRPr="0058225C">
              <w:rPr>
                <w:rFonts w:ascii="Gadugi" w:hAnsi="Gadugi"/>
                <w:noProof/>
                <w:webHidden/>
                <w:sz w:val="20"/>
                <w:szCs w:val="20"/>
              </w:rPr>
              <w:fldChar w:fldCharType="end"/>
            </w:r>
          </w:hyperlink>
        </w:p>
        <w:p w:rsidR="00A6780F" w:rsidRPr="0058225C" w:rsidRDefault="00A6780F" w:rsidP="00A6780F">
          <w:pPr>
            <w:rPr>
              <w:rFonts w:ascii="Gadugi" w:hAnsi="Gadugi"/>
              <w:b/>
              <w:bCs/>
              <w:sz w:val="20"/>
              <w:szCs w:val="20"/>
            </w:rPr>
          </w:pPr>
          <w:r w:rsidRPr="0058225C">
            <w:rPr>
              <w:rFonts w:ascii="Gadugi" w:hAnsi="Gadugi"/>
              <w:b/>
              <w:bCs/>
              <w:sz w:val="20"/>
              <w:szCs w:val="20"/>
            </w:rPr>
            <w:fldChar w:fldCharType="end"/>
          </w:r>
        </w:p>
      </w:sdtContent>
    </w:sdt>
    <w:bookmarkStart w:id="1" w:name="_Toc481099758" w:displacedByCustomXml="prev"/>
    <w:bookmarkStart w:id="2" w:name="_Toc481097688" w:displacedByCustomXml="prev"/>
    <w:bookmarkStart w:id="3" w:name="_Toc479713106" w:displacedByCustomXml="prev"/>
    <w:bookmarkStart w:id="4" w:name="_Toc479712527" w:displacedByCustomXml="prev"/>
    <w:bookmarkStart w:id="5" w:name="_Toc479534586" w:displacedByCustomXml="prev"/>
    <w:bookmarkStart w:id="6" w:name="_Toc479534159" w:displacedByCustomXml="prev"/>
    <w:p w:rsidR="00A6780F" w:rsidRPr="0058225C" w:rsidRDefault="00A6780F" w:rsidP="00A6780F">
      <w:pPr>
        <w:outlineLvl w:val="0"/>
        <w:rPr>
          <w:rFonts w:ascii="Gadugi" w:hAnsi="Gadugi"/>
          <w:b/>
          <w:sz w:val="20"/>
          <w:szCs w:val="20"/>
        </w:rPr>
      </w:pPr>
    </w:p>
    <w:p w:rsidR="00A6780F" w:rsidRPr="0058225C" w:rsidRDefault="00A6780F" w:rsidP="00A6780F">
      <w:pPr>
        <w:outlineLvl w:val="0"/>
        <w:rPr>
          <w:rFonts w:ascii="Gadugi" w:hAnsi="Gadugi"/>
          <w:b/>
          <w:sz w:val="20"/>
          <w:szCs w:val="20"/>
        </w:rPr>
      </w:pPr>
    </w:p>
    <w:p w:rsidR="00A6780F" w:rsidRPr="0058225C" w:rsidRDefault="00A6780F" w:rsidP="00A6780F">
      <w:pPr>
        <w:outlineLvl w:val="0"/>
        <w:rPr>
          <w:rFonts w:ascii="Gadugi" w:hAnsi="Gadugi"/>
          <w:b/>
          <w:sz w:val="20"/>
          <w:szCs w:val="20"/>
        </w:rPr>
      </w:pPr>
    </w:p>
    <w:p w:rsidR="00A6780F" w:rsidRDefault="00A6780F" w:rsidP="00A6780F">
      <w:pPr>
        <w:outlineLvl w:val="0"/>
        <w:rPr>
          <w:rFonts w:ascii="Gadugi" w:hAnsi="Gadugi"/>
          <w:b/>
          <w:sz w:val="20"/>
          <w:szCs w:val="20"/>
        </w:rPr>
      </w:pPr>
    </w:p>
    <w:p w:rsidR="0058225C" w:rsidRDefault="0058225C" w:rsidP="00A6780F">
      <w:pPr>
        <w:outlineLvl w:val="0"/>
        <w:rPr>
          <w:rFonts w:ascii="Gadugi" w:hAnsi="Gadugi"/>
          <w:b/>
          <w:sz w:val="20"/>
          <w:szCs w:val="20"/>
        </w:rPr>
      </w:pPr>
    </w:p>
    <w:p w:rsidR="0058225C" w:rsidRPr="0058225C" w:rsidRDefault="0058225C" w:rsidP="00A6780F">
      <w:pPr>
        <w:outlineLvl w:val="0"/>
        <w:rPr>
          <w:rFonts w:ascii="Gadugi" w:hAnsi="Gadugi"/>
          <w:b/>
          <w:sz w:val="20"/>
          <w:szCs w:val="20"/>
        </w:rPr>
      </w:pPr>
    </w:p>
    <w:p w:rsidR="00A6780F" w:rsidRPr="0058225C" w:rsidRDefault="00A6780F" w:rsidP="00A6780F">
      <w:pPr>
        <w:pStyle w:val="Prrafodelista"/>
        <w:numPr>
          <w:ilvl w:val="0"/>
          <w:numId w:val="2"/>
        </w:numPr>
        <w:outlineLvl w:val="0"/>
        <w:rPr>
          <w:rFonts w:ascii="Gadugi" w:hAnsi="Gadugi"/>
          <w:b/>
          <w:sz w:val="20"/>
          <w:szCs w:val="20"/>
        </w:rPr>
      </w:pPr>
      <w:bookmarkStart w:id="7" w:name="_Toc482547726"/>
      <w:r w:rsidRPr="0058225C">
        <w:rPr>
          <w:rFonts w:ascii="Gadugi" w:hAnsi="Gadugi"/>
          <w:b/>
          <w:sz w:val="20"/>
          <w:szCs w:val="20"/>
        </w:rPr>
        <w:lastRenderedPageBreak/>
        <w:t>INTRODUCCIÓN</w:t>
      </w:r>
      <w:bookmarkEnd w:id="6"/>
      <w:bookmarkEnd w:id="5"/>
      <w:bookmarkEnd w:id="4"/>
      <w:bookmarkEnd w:id="3"/>
      <w:bookmarkEnd w:id="2"/>
      <w:bookmarkEnd w:id="1"/>
      <w:bookmarkEnd w:id="7"/>
    </w:p>
    <w:p w:rsidR="00A6780F" w:rsidRPr="0058225C" w:rsidRDefault="00A6780F" w:rsidP="00A6780F">
      <w:pPr>
        <w:jc w:val="both"/>
        <w:rPr>
          <w:rFonts w:ascii="Gadugi" w:hAnsi="Gadugi"/>
          <w:sz w:val="20"/>
          <w:szCs w:val="20"/>
        </w:rPr>
      </w:pPr>
      <w:r w:rsidRPr="0058225C">
        <w:rPr>
          <w:rFonts w:ascii="Gadugi" w:hAnsi="Gadugi"/>
          <w:sz w:val="20"/>
          <w:szCs w:val="20"/>
        </w:rPr>
        <w:t xml:space="preserve">Como parte del Contrato LCC-SGP-003-2016 de prestación de servicios de consultoría para la </w:t>
      </w:r>
      <w:r w:rsidRPr="0058225C">
        <w:rPr>
          <w:rFonts w:ascii="Gadugi" w:hAnsi="Gadugi"/>
          <w:b/>
          <w:sz w:val="20"/>
          <w:szCs w:val="20"/>
        </w:rPr>
        <w:t>“Determinación del Modelo de Prestación de Servicio y Administración por Procesos para el Municipio del Distrito Metropolitano de Quito”</w:t>
      </w:r>
      <w:r w:rsidRPr="0058225C">
        <w:rPr>
          <w:rFonts w:ascii="Gadugi" w:hAnsi="Gadugi"/>
          <w:sz w:val="20"/>
          <w:szCs w:val="20"/>
        </w:rPr>
        <w:t>, MRProcessi Consultora ha ejecutado las actividades correspondientes en coordinación con la Secretaría General de Planificación del Municipio del Distrito Metropolitano de Quito a través de la Administración del Contrato, con la finalidad de cumplir con el objeto, alcance, metodología de trabajo, objetivos y demás requerimientos contractuales de la consultoría.</w:t>
      </w:r>
    </w:p>
    <w:p w:rsidR="00A6780F" w:rsidRPr="0058225C" w:rsidRDefault="00A6780F" w:rsidP="00A6780F">
      <w:pPr>
        <w:jc w:val="both"/>
        <w:rPr>
          <w:rFonts w:ascii="Gadugi" w:hAnsi="Gadugi"/>
          <w:sz w:val="20"/>
          <w:szCs w:val="20"/>
        </w:rPr>
      </w:pPr>
      <w:r w:rsidRPr="0058225C">
        <w:rPr>
          <w:rFonts w:ascii="Gadugi" w:hAnsi="Gadugi"/>
          <w:sz w:val="20"/>
          <w:szCs w:val="20"/>
        </w:rPr>
        <w:t xml:space="preserve">En cumplimiento a lo que antecede, MRProcessi Consultora ha elaborado el presente documento como parte de los productos que se contemplan en la ejecución del proyecto de conformidad con los Términos de Referencia, el Acta de Negociación y la oferta técnica negociada y adjudicada a la empresa Consultora MRProcessi. </w:t>
      </w:r>
    </w:p>
    <w:p w:rsidR="00A6780F" w:rsidRPr="0058225C" w:rsidRDefault="00A6780F" w:rsidP="00A6780F">
      <w:pPr>
        <w:jc w:val="both"/>
        <w:rPr>
          <w:rFonts w:ascii="Gadugi" w:hAnsi="Gadugi"/>
          <w:sz w:val="20"/>
          <w:szCs w:val="20"/>
        </w:rPr>
      </w:pPr>
      <w:r w:rsidRPr="0058225C">
        <w:rPr>
          <w:rFonts w:ascii="Gadugi" w:hAnsi="Gadugi"/>
          <w:sz w:val="20"/>
          <w:szCs w:val="20"/>
        </w:rPr>
        <w:t>En el marco de las actividades y productos definidos, así como en los objetivos específicos del proyecto, se destaca la “Optimización y estandarización de procesos adjetivos”, que contempla el análisis, priorización, levantamiento, mejora y propuesta de automatización de cuatro (4) procesos adjetivos del MDMQ; y el “Mejoramiento de Servicios”, que contempla el análisis, priorización, levantamiento, mejora y propuesta de automatización de (3) servicios del MDMQ.</w:t>
      </w:r>
    </w:p>
    <w:p w:rsidR="00A6780F" w:rsidRPr="0058225C" w:rsidRDefault="00A6780F" w:rsidP="00A6780F">
      <w:pPr>
        <w:jc w:val="both"/>
        <w:rPr>
          <w:rFonts w:ascii="Gadugi" w:hAnsi="Gadugi"/>
          <w:sz w:val="20"/>
          <w:szCs w:val="20"/>
        </w:rPr>
      </w:pPr>
      <w:r w:rsidRPr="0058225C">
        <w:rPr>
          <w:rFonts w:ascii="Gadugi" w:hAnsi="Gadugi"/>
          <w:sz w:val="20"/>
          <w:szCs w:val="20"/>
        </w:rPr>
        <w:t>Este documento forma parte del grupo de productos entregables que cubre el alcance de los cuatro (4) procesos adjetivos priorizados y tres (3) servicios priorizados en base a los requerimientos definidos.</w:t>
      </w:r>
    </w:p>
    <w:p w:rsidR="00A6780F" w:rsidRPr="0058225C" w:rsidRDefault="00A6780F" w:rsidP="00A6780F">
      <w:pPr>
        <w:jc w:val="both"/>
        <w:rPr>
          <w:rFonts w:ascii="Gadugi" w:hAnsi="Gadugi"/>
          <w:sz w:val="20"/>
          <w:szCs w:val="20"/>
        </w:rPr>
      </w:pPr>
    </w:p>
    <w:p w:rsidR="00A6780F" w:rsidRPr="0058225C" w:rsidRDefault="00A6780F" w:rsidP="00A6780F">
      <w:pPr>
        <w:jc w:val="both"/>
        <w:rPr>
          <w:rFonts w:ascii="Gadugi" w:hAnsi="Gadugi"/>
          <w:sz w:val="20"/>
          <w:szCs w:val="20"/>
        </w:rPr>
      </w:pPr>
      <w:r w:rsidRPr="0058225C">
        <w:rPr>
          <w:rFonts w:ascii="Gadugi" w:hAnsi="Gadugi"/>
          <w:sz w:val="20"/>
          <w:szCs w:val="20"/>
        </w:rPr>
        <w:t>A continuación se detallan los procesos adjetivos priorizados:</w:t>
      </w:r>
    </w:p>
    <w:tbl>
      <w:tblPr>
        <w:tblStyle w:val="Listaclara-nfasis3"/>
        <w:tblW w:w="5000" w:type="pct"/>
        <w:tblLook w:val="04A0" w:firstRow="1" w:lastRow="0" w:firstColumn="1" w:lastColumn="0" w:noHBand="0" w:noVBand="1"/>
      </w:tblPr>
      <w:tblGrid>
        <w:gridCol w:w="672"/>
        <w:gridCol w:w="9182"/>
      </w:tblGrid>
      <w:tr w:rsidR="00A6780F" w:rsidRPr="0058225C" w:rsidTr="00FC27D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rsidR="00A6780F" w:rsidRPr="0058225C" w:rsidRDefault="00A6780F" w:rsidP="00FC27D8">
            <w:pPr>
              <w:jc w:val="both"/>
              <w:rPr>
                <w:rFonts w:ascii="Gadugi" w:hAnsi="Gadugi"/>
                <w:sz w:val="20"/>
                <w:szCs w:val="20"/>
              </w:rPr>
            </w:pPr>
            <w:r w:rsidRPr="0058225C">
              <w:rPr>
                <w:rFonts w:ascii="Gadugi" w:hAnsi="Gadugi"/>
                <w:sz w:val="20"/>
                <w:szCs w:val="20"/>
              </w:rPr>
              <w:t>Procesos priorizados</w:t>
            </w:r>
          </w:p>
        </w:tc>
      </w:tr>
      <w:tr w:rsidR="00A6780F" w:rsidRPr="0058225C" w:rsidTr="00FC27D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1" w:type="pct"/>
          </w:tcPr>
          <w:p w:rsidR="00A6780F" w:rsidRPr="0058225C" w:rsidRDefault="00A6780F" w:rsidP="00FC27D8">
            <w:pPr>
              <w:jc w:val="both"/>
              <w:rPr>
                <w:rFonts w:ascii="Gadugi" w:hAnsi="Gadugi"/>
                <w:sz w:val="20"/>
                <w:szCs w:val="20"/>
              </w:rPr>
            </w:pPr>
            <w:r w:rsidRPr="0058225C">
              <w:rPr>
                <w:rFonts w:ascii="Gadugi" w:hAnsi="Gadugi"/>
                <w:sz w:val="20"/>
                <w:szCs w:val="20"/>
              </w:rPr>
              <w:t>No.</w:t>
            </w:r>
          </w:p>
        </w:tc>
        <w:tc>
          <w:tcPr>
            <w:tcW w:w="4659" w:type="pct"/>
          </w:tcPr>
          <w:p w:rsidR="00A6780F" w:rsidRPr="0058225C" w:rsidRDefault="00A6780F" w:rsidP="00FC27D8">
            <w:pPr>
              <w:jc w:val="both"/>
              <w:cnfStyle w:val="000000100000" w:firstRow="0" w:lastRow="0" w:firstColumn="0" w:lastColumn="0" w:oddVBand="0" w:evenVBand="0" w:oddHBand="1" w:evenHBand="0" w:firstRowFirstColumn="0" w:firstRowLastColumn="0" w:lastRowFirstColumn="0" w:lastRowLastColumn="0"/>
              <w:rPr>
                <w:rFonts w:ascii="Gadugi" w:hAnsi="Gadugi"/>
                <w:b/>
                <w:sz w:val="20"/>
                <w:szCs w:val="20"/>
              </w:rPr>
            </w:pPr>
            <w:r w:rsidRPr="0058225C">
              <w:rPr>
                <w:rFonts w:ascii="Gadugi" w:hAnsi="Gadugi"/>
                <w:b/>
                <w:sz w:val="20"/>
                <w:szCs w:val="20"/>
              </w:rPr>
              <w:t>Nombre del Proceso</w:t>
            </w:r>
          </w:p>
        </w:tc>
      </w:tr>
      <w:tr w:rsidR="00A6780F" w:rsidRPr="0058225C" w:rsidTr="00FC27D8">
        <w:trPr>
          <w:trHeight w:val="340"/>
        </w:trPr>
        <w:tc>
          <w:tcPr>
            <w:cnfStyle w:val="001000000000" w:firstRow="0" w:lastRow="0" w:firstColumn="1" w:lastColumn="0" w:oddVBand="0" w:evenVBand="0" w:oddHBand="0" w:evenHBand="0" w:firstRowFirstColumn="0" w:firstRowLastColumn="0" w:lastRowFirstColumn="0" w:lastRowLastColumn="0"/>
            <w:tcW w:w="341" w:type="pct"/>
          </w:tcPr>
          <w:p w:rsidR="00A6780F" w:rsidRPr="0058225C" w:rsidRDefault="00A6780F" w:rsidP="00FC27D8">
            <w:pPr>
              <w:jc w:val="both"/>
              <w:rPr>
                <w:rFonts w:ascii="Gadugi" w:hAnsi="Gadugi"/>
                <w:b w:val="0"/>
                <w:sz w:val="20"/>
                <w:szCs w:val="20"/>
              </w:rPr>
            </w:pPr>
            <w:r w:rsidRPr="0058225C">
              <w:rPr>
                <w:rFonts w:ascii="Gadugi" w:hAnsi="Gadugi"/>
                <w:b w:val="0"/>
                <w:sz w:val="20"/>
                <w:szCs w:val="20"/>
              </w:rPr>
              <w:t>1</w:t>
            </w:r>
          </w:p>
        </w:tc>
        <w:tc>
          <w:tcPr>
            <w:tcW w:w="4659" w:type="pct"/>
          </w:tcPr>
          <w:p w:rsidR="00A6780F" w:rsidRPr="0058225C" w:rsidRDefault="00A6780F" w:rsidP="00FC27D8">
            <w:pPr>
              <w:jc w:val="both"/>
              <w:cnfStyle w:val="000000000000" w:firstRow="0" w:lastRow="0" w:firstColumn="0" w:lastColumn="0" w:oddVBand="0" w:evenVBand="0" w:oddHBand="0" w:evenHBand="0" w:firstRowFirstColumn="0" w:firstRowLastColumn="0" w:lastRowFirstColumn="0" w:lastRowLastColumn="0"/>
              <w:rPr>
                <w:rFonts w:ascii="Gadugi" w:hAnsi="Gadugi"/>
                <w:sz w:val="20"/>
                <w:szCs w:val="20"/>
              </w:rPr>
            </w:pPr>
            <w:r w:rsidRPr="0058225C">
              <w:rPr>
                <w:rFonts w:ascii="Gadugi" w:hAnsi="Gadugi"/>
                <w:sz w:val="20"/>
                <w:szCs w:val="20"/>
              </w:rPr>
              <w:t>Asesoría y acompañamiento en la ejecución de procedimientos de Contratación Pública</w:t>
            </w:r>
          </w:p>
        </w:tc>
      </w:tr>
      <w:tr w:rsidR="00A6780F" w:rsidRPr="0058225C" w:rsidTr="00FC27D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1" w:type="pct"/>
          </w:tcPr>
          <w:p w:rsidR="00A6780F" w:rsidRPr="0058225C" w:rsidRDefault="00A6780F" w:rsidP="00FC27D8">
            <w:pPr>
              <w:jc w:val="both"/>
              <w:rPr>
                <w:rFonts w:ascii="Gadugi" w:hAnsi="Gadugi"/>
                <w:b w:val="0"/>
                <w:sz w:val="20"/>
                <w:szCs w:val="20"/>
              </w:rPr>
            </w:pPr>
            <w:r w:rsidRPr="0058225C">
              <w:rPr>
                <w:rFonts w:ascii="Gadugi" w:hAnsi="Gadugi"/>
                <w:b w:val="0"/>
                <w:sz w:val="20"/>
                <w:szCs w:val="20"/>
              </w:rPr>
              <w:t>2</w:t>
            </w:r>
          </w:p>
        </w:tc>
        <w:tc>
          <w:tcPr>
            <w:tcW w:w="4659" w:type="pct"/>
          </w:tcPr>
          <w:p w:rsidR="00A6780F" w:rsidRPr="0058225C" w:rsidRDefault="00A6780F" w:rsidP="00FC27D8">
            <w:pPr>
              <w:jc w:val="both"/>
              <w:cnfStyle w:val="000000100000" w:firstRow="0" w:lastRow="0" w:firstColumn="0" w:lastColumn="0" w:oddVBand="0" w:evenVBand="0" w:oddHBand="1" w:evenHBand="0" w:firstRowFirstColumn="0" w:firstRowLastColumn="0" w:lastRowFirstColumn="0" w:lastRowLastColumn="0"/>
              <w:rPr>
                <w:rFonts w:ascii="Gadugi" w:hAnsi="Gadugi"/>
                <w:sz w:val="20"/>
                <w:szCs w:val="20"/>
              </w:rPr>
            </w:pPr>
            <w:r w:rsidRPr="0058225C">
              <w:rPr>
                <w:rFonts w:ascii="Gadugi" w:hAnsi="Gadugi"/>
                <w:sz w:val="20"/>
                <w:szCs w:val="20"/>
              </w:rPr>
              <w:t>Formulación y consolidación de planes operativos anuales del MDMQ</w:t>
            </w:r>
          </w:p>
        </w:tc>
      </w:tr>
      <w:tr w:rsidR="00A6780F" w:rsidRPr="0058225C" w:rsidTr="00FC27D8">
        <w:trPr>
          <w:trHeight w:val="340"/>
        </w:trPr>
        <w:tc>
          <w:tcPr>
            <w:cnfStyle w:val="001000000000" w:firstRow="0" w:lastRow="0" w:firstColumn="1" w:lastColumn="0" w:oddVBand="0" w:evenVBand="0" w:oddHBand="0" w:evenHBand="0" w:firstRowFirstColumn="0" w:firstRowLastColumn="0" w:lastRowFirstColumn="0" w:lastRowLastColumn="0"/>
            <w:tcW w:w="341" w:type="pct"/>
          </w:tcPr>
          <w:p w:rsidR="00A6780F" w:rsidRPr="0058225C" w:rsidRDefault="00A6780F" w:rsidP="00FC27D8">
            <w:pPr>
              <w:jc w:val="both"/>
              <w:rPr>
                <w:rFonts w:ascii="Gadugi" w:hAnsi="Gadugi"/>
                <w:b w:val="0"/>
                <w:sz w:val="20"/>
                <w:szCs w:val="20"/>
              </w:rPr>
            </w:pPr>
            <w:r w:rsidRPr="0058225C">
              <w:rPr>
                <w:rFonts w:ascii="Gadugi" w:hAnsi="Gadugi"/>
                <w:b w:val="0"/>
                <w:sz w:val="20"/>
                <w:szCs w:val="20"/>
              </w:rPr>
              <w:t>3</w:t>
            </w:r>
          </w:p>
        </w:tc>
        <w:tc>
          <w:tcPr>
            <w:tcW w:w="4659" w:type="pct"/>
          </w:tcPr>
          <w:p w:rsidR="00A6780F" w:rsidRPr="0058225C" w:rsidRDefault="00A6780F" w:rsidP="00FC27D8">
            <w:pPr>
              <w:jc w:val="both"/>
              <w:cnfStyle w:val="000000000000" w:firstRow="0" w:lastRow="0" w:firstColumn="0" w:lastColumn="0" w:oddVBand="0" w:evenVBand="0" w:oddHBand="0" w:evenHBand="0" w:firstRowFirstColumn="0" w:firstRowLastColumn="0" w:lastRowFirstColumn="0" w:lastRowLastColumn="0"/>
              <w:rPr>
                <w:rFonts w:ascii="Gadugi" w:hAnsi="Gadugi"/>
                <w:sz w:val="20"/>
                <w:szCs w:val="20"/>
              </w:rPr>
            </w:pPr>
            <w:r w:rsidRPr="0058225C">
              <w:rPr>
                <w:rFonts w:ascii="Gadugi" w:hAnsi="Gadugi"/>
                <w:sz w:val="20"/>
                <w:szCs w:val="20"/>
              </w:rPr>
              <w:t xml:space="preserve">Gestión de la Arquitectura Institucional </w:t>
            </w:r>
          </w:p>
        </w:tc>
      </w:tr>
      <w:tr w:rsidR="00A6780F" w:rsidRPr="0058225C" w:rsidTr="00FC27D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1" w:type="pct"/>
          </w:tcPr>
          <w:p w:rsidR="00A6780F" w:rsidRPr="0058225C" w:rsidRDefault="00A6780F" w:rsidP="00FC27D8">
            <w:pPr>
              <w:jc w:val="both"/>
              <w:rPr>
                <w:rFonts w:ascii="Gadugi" w:hAnsi="Gadugi"/>
                <w:b w:val="0"/>
                <w:sz w:val="20"/>
                <w:szCs w:val="20"/>
              </w:rPr>
            </w:pPr>
            <w:r w:rsidRPr="0058225C">
              <w:rPr>
                <w:rFonts w:ascii="Gadugi" w:hAnsi="Gadugi"/>
                <w:b w:val="0"/>
                <w:sz w:val="20"/>
                <w:szCs w:val="20"/>
              </w:rPr>
              <w:t>4</w:t>
            </w:r>
          </w:p>
        </w:tc>
        <w:tc>
          <w:tcPr>
            <w:tcW w:w="4659" w:type="pct"/>
          </w:tcPr>
          <w:p w:rsidR="00A6780F" w:rsidRPr="0058225C" w:rsidRDefault="00A6780F" w:rsidP="00FC27D8">
            <w:pPr>
              <w:jc w:val="both"/>
              <w:cnfStyle w:val="000000100000" w:firstRow="0" w:lastRow="0" w:firstColumn="0" w:lastColumn="0" w:oddVBand="0" w:evenVBand="0" w:oddHBand="1" w:evenHBand="0" w:firstRowFirstColumn="0" w:firstRowLastColumn="0" w:lastRowFirstColumn="0" w:lastRowLastColumn="0"/>
              <w:rPr>
                <w:rFonts w:ascii="Gadugi" w:hAnsi="Gadugi"/>
                <w:sz w:val="20"/>
                <w:szCs w:val="20"/>
              </w:rPr>
            </w:pPr>
            <w:r w:rsidRPr="0058225C">
              <w:rPr>
                <w:rFonts w:ascii="Gadugi" w:hAnsi="Gadugi"/>
                <w:sz w:val="20"/>
                <w:szCs w:val="20"/>
              </w:rPr>
              <w:t>Formulación y consolidación del Plan Anual de Contratación (PAC) de la Administración Central del MDMQ</w:t>
            </w:r>
          </w:p>
        </w:tc>
      </w:tr>
    </w:tbl>
    <w:p w:rsidR="00A6780F" w:rsidRPr="0058225C" w:rsidRDefault="00A6780F" w:rsidP="00A6780F">
      <w:pPr>
        <w:jc w:val="both"/>
        <w:rPr>
          <w:rFonts w:ascii="Gadugi" w:eastAsia="Calibri" w:hAnsi="Gadugi" w:cs="Times New Roman"/>
          <w:sz w:val="20"/>
          <w:szCs w:val="20"/>
        </w:rPr>
      </w:pPr>
    </w:p>
    <w:p w:rsidR="00A6780F" w:rsidRPr="0058225C" w:rsidRDefault="00A6780F" w:rsidP="00A6780F">
      <w:pPr>
        <w:jc w:val="both"/>
        <w:rPr>
          <w:rFonts w:ascii="Gadugi" w:eastAsia="Calibri" w:hAnsi="Gadugi" w:cs="Times New Roman"/>
          <w:sz w:val="20"/>
          <w:szCs w:val="20"/>
          <w:highlight w:val="yellow"/>
        </w:rPr>
      </w:pPr>
      <w:r w:rsidRPr="0058225C">
        <w:rPr>
          <w:rFonts w:ascii="Gadugi" w:eastAsia="Calibri" w:hAnsi="Gadugi" w:cs="Times New Roman"/>
          <w:sz w:val="20"/>
          <w:szCs w:val="20"/>
        </w:rPr>
        <w:t xml:space="preserve">Los procesos adjetivos por solicitud expresa de la Administración del Contrato son divididos y llamados en el resto del proyecto como </w:t>
      </w:r>
      <w:r w:rsidRPr="0058225C">
        <w:rPr>
          <w:rFonts w:ascii="Gadugi" w:eastAsia="Calibri" w:hAnsi="Gadugi" w:cs="Times New Roman"/>
          <w:b/>
          <w:sz w:val="20"/>
          <w:szCs w:val="20"/>
        </w:rPr>
        <w:t>PROCESOS HABILITANTES DE APOYO Y PROCESOS HABILITANTES DE ASESORÍA</w:t>
      </w:r>
      <w:r w:rsidRPr="0058225C">
        <w:rPr>
          <w:rFonts w:ascii="Gadugi" w:eastAsia="Calibri" w:hAnsi="Gadugi" w:cs="Times New Roman"/>
          <w:sz w:val="20"/>
          <w:szCs w:val="20"/>
        </w:rPr>
        <w:t>, como se manifiesta en el Acta No. EJ-190117-JB7 con fecha 19 de enero de 2017.</w:t>
      </w:r>
    </w:p>
    <w:p w:rsidR="00A6780F" w:rsidRPr="0058225C" w:rsidRDefault="00A6780F" w:rsidP="00A6780F">
      <w:pPr>
        <w:jc w:val="both"/>
        <w:rPr>
          <w:rFonts w:ascii="Gadugi" w:hAnsi="Gadugi"/>
          <w:sz w:val="20"/>
          <w:szCs w:val="20"/>
        </w:rPr>
      </w:pPr>
      <w:r w:rsidRPr="0058225C">
        <w:rPr>
          <w:rFonts w:ascii="Gadugi" w:hAnsi="Gadugi"/>
          <w:sz w:val="20"/>
          <w:szCs w:val="20"/>
        </w:rPr>
        <w:t>A continuación se detallan los servicios priorizados:</w:t>
      </w:r>
    </w:p>
    <w:tbl>
      <w:tblPr>
        <w:tblStyle w:val="Listaclara-nfasis31"/>
        <w:tblW w:w="5000" w:type="pct"/>
        <w:tblLook w:val="04A0" w:firstRow="1" w:lastRow="0" w:firstColumn="1" w:lastColumn="0" w:noHBand="0" w:noVBand="1"/>
      </w:tblPr>
      <w:tblGrid>
        <w:gridCol w:w="672"/>
        <w:gridCol w:w="9182"/>
      </w:tblGrid>
      <w:tr w:rsidR="00A6780F" w:rsidRPr="0058225C" w:rsidTr="00FC2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A6780F" w:rsidRPr="0058225C" w:rsidRDefault="00A6780F" w:rsidP="00FC27D8">
            <w:pPr>
              <w:jc w:val="both"/>
              <w:rPr>
                <w:rFonts w:ascii="Gadugi" w:hAnsi="Gadugi" w:cstheme="minorBidi"/>
                <w:color w:val="FFFFFF" w:themeColor="background1"/>
                <w:sz w:val="20"/>
                <w:szCs w:val="20"/>
              </w:rPr>
            </w:pPr>
            <w:r w:rsidRPr="0058225C">
              <w:rPr>
                <w:rFonts w:ascii="Gadugi" w:hAnsi="Gadugi" w:cstheme="minorBidi"/>
                <w:color w:val="FFFFFF" w:themeColor="background1"/>
                <w:sz w:val="20"/>
                <w:szCs w:val="20"/>
              </w:rPr>
              <w:t>Servicios priorizados</w:t>
            </w:r>
          </w:p>
        </w:tc>
      </w:tr>
      <w:tr w:rsidR="00A6780F" w:rsidRPr="0058225C" w:rsidTr="00FC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pct"/>
          </w:tcPr>
          <w:p w:rsidR="00A6780F" w:rsidRPr="0058225C" w:rsidRDefault="00A6780F" w:rsidP="00FC27D8">
            <w:pPr>
              <w:jc w:val="both"/>
              <w:rPr>
                <w:rFonts w:ascii="Gadugi" w:hAnsi="Gadugi" w:cstheme="minorBidi"/>
                <w:sz w:val="20"/>
                <w:szCs w:val="20"/>
              </w:rPr>
            </w:pPr>
            <w:r w:rsidRPr="0058225C">
              <w:rPr>
                <w:rFonts w:ascii="Gadugi" w:hAnsi="Gadugi" w:cstheme="minorBidi"/>
                <w:sz w:val="20"/>
                <w:szCs w:val="20"/>
              </w:rPr>
              <w:t>No.</w:t>
            </w:r>
          </w:p>
        </w:tc>
        <w:tc>
          <w:tcPr>
            <w:tcW w:w="4659" w:type="pct"/>
          </w:tcPr>
          <w:p w:rsidR="00A6780F" w:rsidRPr="0058225C" w:rsidRDefault="00A6780F" w:rsidP="00FC27D8">
            <w:pPr>
              <w:jc w:val="both"/>
              <w:cnfStyle w:val="000000100000" w:firstRow="0" w:lastRow="0" w:firstColumn="0" w:lastColumn="0" w:oddVBand="0" w:evenVBand="0" w:oddHBand="1" w:evenHBand="0" w:firstRowFirstColumn="0" w:firstRowLastColumn="0" w:lastRowFirstColumn="0" w:lastRowLastColumn="0"/>
              <w:rPr>
                <w:rFonts w:ascii="Gadugi" w:hAnsi="Gadugi" w:cstheme="minorBidi"/>
                <w:sz w:val="20"/>
                <w:szCs w:val="20"/>
              </w:rPr>
            </w:pPr>
            <w:r w:rsidRPr="0058225C">
              <w:rPr>
                <w:rFonts w:ascii="Gadugi" w:hAnsi="Gadugi" w:cstheme="minorBidi"/>
                <w:b/>
                <w:sz w:val="20"/>
                <w:szCs w:val="20"/>
              </w:rPr>
              <w:t>Nombre del Servicio</w:t>
            </w:r>
          </w:p>
        </w:tc>
      </w:tr>
      <w:tr w:rsidR="00A6780F" w:rsidRPr="0058225C" w:rsidTr="00FC27D8">
        <w:tc>
          <w:tcPr>
            <w:cnfStyle w:val="001000000000" w:firstRow="0" w:lastRow="0" w:firstColumn="1" w:lastColumn="0" w:oddVBand="0" w:evenVBand="0" w:oddHBand="0" w:evenHBand="0" w:firstRowFirstColumn="0" w:firstRowLastColumn="0" w:lastRowFirstColumn="0" w:lastRowLastColumn="0"/>
            <w:tcW w:w="341" w:type="pct"/>
          </w:tcPr>
          <w:p w:rsidR="00A6780F" w:rsidRPr="0058225C" w:rsidRDefault="00A6780F" w:rsidP="00FC27D8">
            <w:pPr>
              <w:jc w:val="both"/>
              <w:rPr>
                <w:rFonts w:ascii="Gadugi" w:hAnsi="Gadugi" w:cstheme="minorBidi"/>
                <w:b w:val="0"/>
                <w:sz w:val="20"/>
                <w:szCs w:val="20"/>
              </w:rPr>
            </w:pPr>
            <w:r w:rsidRPr="0058225C">
              <w:rPr>
                <w:rFonts w:ascii="Gadugi" w:hAnsi="Gadugi" w:cstheme="minorBidi"/>
                <w:b w:val="0"/>
                <w:sz w:val="20"/>
                <w:szCs w:val="20"/>
              </w:rPr>
              <w:t>1</w:t>
            </w:r>
          </w:p>
        </w:tc>
        <w:tc>
          <w:tcPr>
            <w:tcW w:w="4659" w:type="pct"/>
          </w:tcPr>
          <w:p w:rsidR="00A6780F" w:rsidRPr="0058225C" w:rsidRDefault="00A6780F" w:rsidP="00FC27D8">
            <w:pPr>
              <w:jc w:val="both"/>
              <w:cnfStyle w:val="000000000000" w:firstRow="0" w:lastRow="0" w:firstColumn="0" w:lastColumn="0" w:oddVBand="0" w:evenVBand="0" w:oddHBand="0" w:evenHBand="0" w:firstRowFirstColumn="0" w:firstRowLastColumn="0" w:lastRowFirstColumn="0" w:lastRowLastColumn="0"/>
              <w:rPr>
                <w:rFonts w:ascii="Gadugi" w:hAnsi="Gadugi" w:cstheme="minorBidi"/>
                <w:sz w:val="20"/>
                <w:szCs w:val="20"/>
              </w:rPr>
            </w:pPr>
            <w:r w:rsidRPr="0058225C">
              <w:rPr>
                <w:rFonts w:ascii="Gadugi" w:hAnsi="Gadugi" w:cstheme="minorBidi"/>
                <w:sz w:val="20"/>
                <w:szCs w:val="20"/>
              </w:rPr>
              <w:t>Emisión de viabilidad técnica</w:t>
            </w:r>
          </w:p>
        </w:tc>
      </w:tr>
      <w:tr w:rsidR="00A6780F" w:rsidRPr="0058225C" w:rsidTr="00FC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pct"/>
          </w:tcPr>
          <w:p w:rsidR="00A6780F" w:rsidRPr="0058225C" w:rsidRDefault="00A6780F" w:rsidP="00FC27D8">
            <w:pPr>
              <w:jc w:val="both"/>
              <w:rPr>
                <w:rFonts w:ascii="Gadugi" w:hAnsi="Gadugi" w:cstheme="minorBidi"/>
                <w:b w:val="0"/>
                <w:sz w:val="20"/>
                <w:szCs w:val="20"/>
              </w:rPr>
            </w:pPr>
            <w:r w:rsidRPr="0058225C">
              <w:rPr>
                <w:rFonts w:ascii="Gadugi" w:hAnsi="Gadugi" w:cstheme="minorBidi"/>
                <w:b w:val="0"/>
                <w:sz w:val="20"/>
                <w:szCs w:val="20"/>
              </w:rPr>
              <w:t>2</w:t>
            </w:r>
          </w:p>
        </w:tc>
        <w:tc>
          <w:tcPr>
            <w:tcW w:w="4659" w:type="pct"/>
          </w:tcPr>
          <w:p w:rsidR="00A6780F" w:rsidRPr="0058225C" w:rsidRDefault="00A6780F" w:rsidP="00FC27D8">
            <w:pPr>
              <w:jc w:val="both"/>
              <w:cnfStyle w:val="000000100000" w:firstRow="0" w:lastRow="0" w:firstColumn="0" w:lastColumn="0" w:oddVBand="0" w:evenVBand="0" w:oddHBand="1" w:evenHBand="0" w:firstRowFirstColumn="0" w:firstRowLastColumn="0" w:lastRowFirstColumn="0" w:lastRowLastColumn="0"/>
              <w:rPr>
                <w:rFonts w:ascii="Gadugi" w:hAnsi="Gadugi" w:cstheme="minorBidi"/>
                <w:sz w:val="20"/>
                <w:szCs w:val="20"/>
              </w:rPr>
            </w:pPr>
            <w:r w:rsidRPr="0058225C">
              <w:rPr>
                <w:rFonts w:ascii="Gadugi" w:hAnsi="Gadugi" w:cstheme="minorBidi"/>
                <w:sz w:val="20"/>
                <w:szCs w:val="20"/>
              </w:rPr>
              <w:t>Emisión de licencias urbanísticas</w:t>
            </w:r>
          </w:p>
        </w:tc>
      </w:tr>
      <w:tr w:rsidR="00A6780F" w:rsidRPr="0058225C" w:rsidTr="00FC27D8">
        <w:tc>
          <w:tcPr>
            <w:cnfStyle w:val="001000000000" w:firstRow="0" w:lastRow="0" w:firstColumn="1" w:lastColumn="0" w:oddVBand="0" w:evenVBand="0" w:oddHBand="0" w:evenHBand="0" w:firstRowFirstColumn="0" w:firstRowLastColumn="0" w:lastRowFirstColumn="0" w:lastRowLastColumn="0"/>
            <w:tcW w:w="341" w:type="pct"/>
          </w:tcPr>
          <w:p w:rsidR="00A6780F" w:rsidRPr="0058225C" w:rsidRDefault="00A6780F" w:rsidP="00FC27D8">
            <w:pPr>
              <w:jc w:val="both"/>
              <w:rPr>
                <w:rFonts w:ascii="Gadugi" w:hAnsi="Gadugi" w:cstheme="minorBidi"/>
                <w:b w:val="0"/>
                <w:sz w:val="20"/>
                <w:szCs w:val="20"/>
              </w:rPr>
            </w:pPr>
            <w:r w:rsidRPr="0058225C">
              <w:rPr>
                <w:rFonts w:ascii="Gadugi" w:hAnsi="Gadugi" w:cstheme="minorBidi"/>
                <w:b w:val="0"/>
                <w:sz w:val="20"/>
                <w:szCs w:val="20"/>
              </w:rPr>
              <w:t>3</w:t>
            </w:r>
          </w:p>
        </w:tc>
        <w:tc>
          <w:tcPr>
            <w:tcW w:w="4659" w:type="pct"/>
          </w:tcPr>
          <w:p w:rsidR="00A6780F" w:rsidRPr="0058225C" w:rsidRDefault="00A6780F" w:rsidP="00FC27D8">
            <w:pPr>
              <w:jc w:val="both"/>
              <w:cnfStyle w:val="000000000000" w:firstRow="0" w:lastRow="0" w:firstColumn="0" w:lastColumn="0" w:oddVBand="0" w:evenVBand="0" w:oddHBand="0" w:evenHBand="0" w:firstRowFirstColumn="0" w:firstRowLastColumn="0" w:lastRowFirstColumn="0" w:lastRowLastColumn="0"/>
              <w:rPr>
                <w:rFonts w:ascii="Gadugi" w:hAnsi="Gadugi" w:cstheme="minorBidi"/>
                <w:sz w:val="20"/>
                <w:szCs w:val="20"/>
              </w:rPr>
            </w:pPr>
            <w:r w:rsidRPr="0058225C">
              <w:rPr>
                <w:rFonts w:ascii="Gadugi" w:hAnsi="Gadugi" w:cstheme="minorBidi"/>
                <w:sz w:val="20"/>
                <w:szCs w:val="20"/>
              </w:rPr>
              <w:t>Regularización Metropolitana de Implantación</w:t>
            </w:r>
          </w:p>
        </w:tc>
      </w:tr>
    </w:tbl>
    <w:p w:rsidR="00A6780F" w:rsidRPr="0058225C" w:rsidRDefault="00A6780F" w:rsidP="00A6780F">
      <w:pPr>
        <w:rPr>
          <w:rFonts w:ascii="Gadugi" w:eastAsia="Calibri" w:hAnsi="Gadugi" w:cs="Times New Roman"/>
          <w:sz w:val="20"/>
          <w:szCs w:val="20"/>
        </w:rPr>
      </w:pPr>
    </w:p>
    <w:p w:rsidR="00A6780F" w:rsidRPr="0058225C" w:rsidRDefault="00A6780F" w:rsidP="00A6780F">
      <w:pPr>
        <w:jc w:val="both"/>
        <w:rPr>
          <w:rFonts w:ascii="Gadugi" w:hAnsi="Gadugi"/>
          <w:sz w:val="20"/>
          <w:szCs w:val="20"/>
        </w:rPr>
      </w:pPr>
      <w:r w:rsidRPr="0058225C">
        <w:rPr>
          <w:rFonts w:ascii="Gadugi" w:hAnsi="Gadugi"/>
          <w:sz w:val="20"/>
          <w:szCs w:val="20"/>
        </w:rPr>
        <w:lastRenderedPageBreak/>
        <w:t>Para la elaboración del presente documento se realizó un análisis detallado de los insumos entregados por el Municipio del Distrito Metropolitano de Quito entre los cuales se encontraban:</w:t>
      </w:r>
    </w:p>
    <w:p w:rsidR="00A6780F" w:rsidRPr="0058225C" w:rsidRDefault="00A6780F" w:rsidP="00A6780F">
      <w:pPr>
        <w:pStyle w:val="Prrafodelista"/>
        <w:numPr>
          <w:ilvl w:val="0"/>
          <w:numId w:val="18"/>
        </w:numPr>
        <w:jc w:val="both"/>
        <w:rPr>
          <w:rFonts w:ascii="Gadugi" w:hAnsi="Gadugi"/>
          <w:sz w:val="20"/>
          <w:szCs w:val="20"/>
        </w:rPr>
      </w:pPr>
      <w:r w:rsidRPr="0058225C">
        <w:rPr>
          <w:rFonts w:ascii="Gadugi" w:hAnsi="Gadugi"/>
          <w:sz w:val="20"/>
          <w:szCs w:val="20"/>
        </w:rPr>
        <w:t>Estudios referentes a Desarrollo Institucional del Municipio del Distrito Metropolitano de Quito,</w:t>
      </w:r>
    </w:p>
    <w:p w:rsidR="00A6780F" w:rsidRPr="0058225C" w:rsidRDefault="00A6780F" w:rsidP="00A6780F">
      <w:pPr>
        <w:pStyle w:val="Prrafodelista"/>
        <w:numPr>
          <w:ilvl w:val="0"/>
          <w:numId w:val="18"/>
        </w:numPr>
        <w:jc w:val="both"/>
        <w:rPr>
          <w:rFonts w:ascii="Gadugi" w:hAnsi="Gadugi"/>
          <w:sz w:val="20"/>
          <w:szCs w:val="20"/>
        </w:rPr>
      </w:pPr>
      <w:r w:rsidRPr="0058225C">
        <w:rPr>
          <w:rFonts w:ascii="Gadugi" w:hAnsi="Gadugi"/>
          <w:sz w:val="20"/>
          <w:szCs w:val="20"/>
        </w:rPr>
        <w:t>Estructura del MDQ y sus entidades adscritas,</w:t>
      </w:r>
    </w:p>
    <w:p w:rsidR="00A6780F" w:rsidRPr="0058225C" w:rsidRDefault="00A6780F" w:rsidP="00A6780F">
      <w:pPr>
        <w:pStyle w:val="Prrafodelista"/>
        <w:numPr>
          <w:ilvl w:val="0"/>
          <w:numId w:val="18"/>
        </w:numPr>
        <w:jc w:val="both"/>
        <w:rPr>
          <w:rFonts w:ascii="Gadugi" w:hAnsi="Gadugi"/>
          <w:sz w:val="20"/>
          <w:szCs w:val="20"/>
        </w:rPr>
      </w:pPr>
      <w:r w:rsidRPr="0058225C">
        <w:rPr>
          <w:rFonts w:ascii="Gadugi" w:hAnsi="Gadugi"/>
          <w:sz w:val="20"/>
          <w:szCs w:val="20"/>
        </w:rPr>
        <w:t>Estatuto Orgánico por Procesos del Municipio del Distrito Metropolitano de Quito,</w:t>
      </w:r>
    </w:p>
    <w:p w:rsidR="00A6780F" w:rsidRPr="0058225C" w:rsidRDefault="00A6780F" w:rsidP="00A6780F">
      <w:pPr>
        <w:pStyle w:val="Prrafodelista"/>
        <w:numPr>
          <w:ilvl w:val="0"/>
          <w:numId w:val="18"/>
        </w:numPr>
        <w:jc w:val="both"/>
        <w:rPr>
          <w:rFonts w:ascii="Gadugi" w:hAnsi="Gadugi"/>
          <w:sz w:val="20"/>
          <w:szCs w:val="20"/>
        </w:rPr>
      </w:pPr>
      <w:r w:rsidRPr="0058225C">
        <w:rPr>
          <w:rFonts w:ascii="Gadugi" w:hAnsi="Gadugi"/>
          <w:sz w:val="20"/>
          <w:szCs w:val="20"/>
        </w:rPr>
        <w:t>Propuesta de integración de los modelos de Gestión de las Empresas Públicas Metropolitanas, Institutos, Fundaciones, Corporaciones y Unidades Especiales del MDMQ al Modelo de Gestión Municipal,</w:t>
      </w:r>
    </w:p>
    <w:p w:rsidR="00A6780F" w:rsidRPr="0058225C" w:rsidRDefault="00A6780F" w:rsidP="00A6780F">
      <w:pPr>
        <w:pStyle w:val="Prrafodelista"/>
        <w:numPr>
          <w:ilvl w:val="0"/>
          <w:numId w:val="18"/>
        </w:numPr>
        <w:jc w:val="both"/>
        <w:rPr>
          <w:rFonts w:ascii="Gadugi" w:hAnsi="Gadugi"/>
          <w:sz w:val="20"/>
          <w:szCs w:val="20"/>
        </w:rPr>
      </w:pPr>
      <w:r w:rsidRPr="0058225C">
        <w:rPr>
          <w:rFonts w:ascii="Gadugi" w:hAnsi="Gadugi"/>
          <w:sz w:val="20"/>
          <w:szCs w:val="20"/>
        </w:rPr>
        <w:t>Resultados de otras consultorías ejecutadas,</w:t>
      </w:r>
    </w:p>
    <w:p w:rsidR="00A6780F" w:rsidRPr="0058225C" w:rsidRDefault="00A6780F" w:rsidP="00A6780F">
      <w:pPr>
        <w:pStyle w:val="Prrafodelista"/>
        <w:numPr>
          <w:ilvl w:val="0"/>
          <w:numId w:val="18"/>
        </w:numPr>
        <w:jc w:val="both"/>
        <w:rPr>
          <w:rFonts w:ascii="Gadugi" w:hAnsi="Gadugi"/>
          <w:sz w:val="20"/>
          <w:szCs w:val="20"/>
        </w:rPr>
      </w:pPr>
      <w:r w:rsidRPr="0058225C">
        <w:rPr>
          <w:rFonts w:ascii="Gadugi" w:hAnsi="Gadugi"/>
          <w:sz w:val="20"/>
          <w:szCs w:val="20"/>
        </w:rPr>
        <w:t>Marco normativo que regula los servicios y procesos seleccionados.</w:t>
      </w:r>
    </w:p>
    <w:p w:rsidR="00641E0F" w:rsidRPr="0058225C" w:rsidRDefault="00A6780F" w:rsidP="00516691">
      <w:pPr>
        <w:jc w:val="both"/>
        <w:rPr>
          <w:rFonts w:ascii="Gadugi" w:eastAsia="Calibri" w:hAnsi="Gadugi" w:cs="Times New Roman"/>
          <w:sz w:val="20"/>
          <w:szCs w:val="20"/>
        </w:rPr>
      </w:pPr>
      <w:r w:rsidRPr="0058225C">
        <w:rPr>
          <w:rFonts w:ascii="Gadugi" w:hAnsi="Gadugi"/>
          <w:sz w:val="20"/>
          <w:szCs w:val="20"/>
        </w:rPr>
        <w:t>Además de esta documentación, se analizó también la información levantada por MRProcessi durante los talleres ejecutados con los servidores municipales.</w:t>
      </w:r>
    </w:p>
    <w:p w:rsidR="0004096E" w:rsidRPr="0058225C" w:rsidRDefault="0004096E" w:rsidP="00641E0F">
      <w:pPr>
        <w:rPr>
          <w:rFonts w:ascii="Gadugi" w:eastAsia="Calibri" w:hAnsi="Gadugi" w:cs="Times New Roman"/>
          <w:b/>
          <w:sz w:val="20"/>
          <w:szCs w:val="20"/>
        </w:rPr>
      </w:pPr>
    </w:p>
    <w:p w:rsidR="00641E0F" w:rsidRPr="0058225C" w:rsidRDefault="00641E0F" w:rsidP="0004096E">
      <w:pPr>
        <w:pStyle w:val="Prrafodelista"/>
        <w:numPr>
          <w:ilvl w:val="1"/>
          <w:numId w:val="19"/>
        </w:numPr>
        <w:outlineLvl w:val="1"/>
        <w:rPr>
          <w:rFonts w:ascii="Gadugi" w:eastAsia="Calibri" w:hAnsi="Gadugi" w:cs="Times New Roman"/>
          <w:b/>
          <w:sz w:val="20"/>
          <w:szCs w:val="20"/>
        </w:rPr>
      </w:pPr>
      <w:bookmarkStart w:id="8" w:name="_Toc482547727"/>
      <w:r w:rsidRPr="0058225C">
        <w:rPr>
          <w:rFonts w:ascii="Gadugi" w:eastAsia="Calibri" w:hAnsi="Gadugi" w:cs="Times New Roman"/>
          <w:b/>
          <w:sz w:val="20"/>
          <w:szCs w:val="20"/>
        </w:rPr>
        <w:t>Propósito del documento</w:t>
      </w:r>
      <w:bookmarkEnd w:id="8"/>
    </w:p>
    <w:p w:rsidR="00516691" w:rsidRPr="0058225C" w:rsidRDefault="00516691" w:rsidP="00516691">
      <w:pPr>
        <w:jc w:val="both"/>
        <w:rPr>
          <w:rFonts w:ascii="Gadugi" w:hAnsi="Gadugi"/>
          <w:sz w:val="20"/>
          <w:szCs w:val="20"/>
        </w:rPr>
      </w:pPr>
      <w:r w:rsidRPr="0058225C">
        <w:rPr>
          <w:rFonts w:ascii="Gadugi" w:hAnsi="Gadugi"/>
          <w:sz w:val="20"/>
          <w:szCs w:val="20"/>
        </w:rPr>
        <w:t>El presente documento tiene por propósito demostrar la culminación del proyecto. En el desarrollo del mismo se detallarán las acciones que se han ejecutado de manera adecuada y las que no; pero especialmente</w:t>
      </w:r>
      <w:r w:rsidR="0004096E" w:rsidRPr="0058225C">
        <w:rPr>
          <w:rFonts w:ascii="Gadugi" w:hAnsi="Gadugi"/>
          <w:sz w:val="20"/>
          <w:szCs w:val="20"/>
        </w:rPr>
        <w:t>, se detallará de forma clara</w:t>
      </w:r>
      <w:r w:rsidRPr="0058225C">
        <w:rPr>
          <w:rFonts w:ascii="Gadugi" w:hAnsi="Gadugi"/>
          <w:sz w:val="20"/>
          <w:szCs w:val="20"/>
        </w:rPr>
        <w:t xml:space="preserve">, </w:t>
      </w:r>
      <w:r w:rsidR="0004096E" w:rsidRPr="0058225C">
        <w:rPr>
          <w:rFonts w:ascii="Gadugi" w:hAnsi="Gadugi"/>
          <w:sz w:val="20"/>
          <w:szCs w:val="20"/>
        </w:rPr>
        <w:t>el cumplimiento de</w:t>
      </w:r>
      <w:r w:rsidRPr="0058225C">
        <w:rPr>
          <w:rFonts w:ascii="Gadugi" w:hAnsi="Gadugi"/>
          <w:sz w:val="20"/>
          <w:szCs w:val="20"/>
        </w:rPr>
        <w:t xml:space="preserve"> los objetivos previstos contractualmente</w:t>
      </w:r>
      <w:r w:rsidR="0004096E" w:rsidRPr="0058225C">
        <w:rPr>
          <w:rFonts w:ascii="Gadugi" w:hAnsi="Gadugi"/>
          <w:sz w:val="20"/>
          <w:szCs w:val="20"/>
        </w:rPr>
        <w:t xml:space="preserve"> para este proyecto</w:t>
      </w:r>
      <w:r w:rsidRPr="0058225C">
        <w:rPr>
          <w:rFonts w:ascii="Gadugi" w:hAnsi="Gadugi"/>
          <w:sz w:val="20"/>
          <w:szCs w:val="20"/>
        </w:rPr>
        <w:t>. Este documento se estructura una vez que se han finalizado todas las actividades por completo dentro del tiempo contractual establecido.</w:t>
      </w:r>
    </w:p>
    <w:p w:rsidR="00516691" w:rsidRPr="0058225C" w:rsidRDefault="00516691" w:rsidP="00516691">
      <w:pPr>
        <w:jc w:val="both"/>
        <w:rPr>
          <w:rFonts w:ascii="Gadugi" w:hAnsi="Gadugi"/>
          <w:sz w:val="20"/>
          <w:szCs w:val="20"/>
        </w:rPr>
      </w:pPr>
      <w:r w:rsidRPr="0058225C">
        <w:rPr>
          <w:rFonts w:ascii="Gadugi" w:hAnsi="Gadugi"/>
          <w:sz w:val="20"/>
          <w:szCs w:val="20"/>
        </w:rPr>
        <w:t>También detallará desde el punto de vista administrativo, los costos adicionales en los que se incurrió y el estado de las facturaciones de la empresa consultora con el cliente (cobradas y pendientes).</w:t>
      </w:r>
    </w:p>
    <w:p w:rsidR="0004096E" w:rsidRPr="0058225C" w:rsidRDefault="0004096E" w:rsidP="0004096E">
      <w:pPr>
        <w:jc w:val="both"/>
        <w:rPr>
          <w:rFonts w:ascii="Gadugi" w:hAnsi="Gadugi"/>
          <w:sz w:val="20"/>
          <w:szCs w:val="20"/>
        </w:rPr>
      </w:pPr>
      <w:r w:rsidRPr="0058225C">
        <w:rPr>
          <w:rFonts w:ascii="Gadugi" w:hAnsi="Gadugi"/>
          <w:sz w:val="20"/>
          <w:szCs w:val="20"/>
        </w:rPr>
        <w:t>En función de lo que antecede, este documento detalla de dos contenidos importantes: 1) los resultados del proyecto y 2) las lecciones aprendidas del mismo, con la finalidad de utilizarlas en proyectos futuros.</w:t>
      </w:r>
    </w:p>
    <w:p w:rsidR="00516691" w:rsidRPr="0058225C" w:rsidRDefault="00516691" w:rsidP="002060FB">
      <w:pPr>
        <w:jc w:val="both"/>
        <w:rPr>
          <w:rFonts w:ascii="Gadugi" w:hAnsi="Gadugi"/>
          <w:sz w:val="20"/>
          <w:szCs w:val="20"/>
        </w:rPr>
      </w:pPr>
      <w:r w:rsidRPr="0058225C">
        <w:rPr>
          <w:rFonts w:ascii="Gadugi" w:hAnsi="Gadugi"/>
          <w:sz w:val="20"/>
          <w:szCs w:val="20"/>
        </w:rPr>
        <w:t>Finalmente, se presenta un apartado de cierre y aceptación en el que se presenta el documento de aceptación formal del trabajo y de los productos de la consultoría</w:t>
      </w:r>
      <w:r w:rsidR="002060FB" w:rsidRPr="0058225C">
        <w:rPr>
          <w:rFonts w:ascii="Gadugi" w:hAnsi="Gadugi"/>
          <w:sz w:val="20"/>
          <w:szCs w:val="20"/>
        </w:rPr>
        <w:t xml:space="preserve"> para su firma respectiva</w:t>
      </w:r>
      <w:r w:rsidRPr="0058225C">
        <w:rPr>
          <w:rFonts w:ascii="Gadugi" w:hAnsi="Gadugi"/>
          <w:sz w:val="20"/>
          <w:szCs w:val="20"/>
        </w:rPr>
        <w:t>.</w:t>
      </w:r>
    </w:p>
    <w:p w:rsidR="0004096E" w:rsidRPr="0058225C" w:rsidRDefault="0004096E" w:rsidP="0004096E">
      <w:pPr>
        <w:pStyle w:val="Prrafodelista"/>
        <w:numPr>
          <w:ilvl w:val="1"/>
          <w:numId w:val="19"/>
        </w:numPr>
        <w:outlineLvl w:val="1"/>
        <w:rPr>
          <w:rFonts w:ascii="Gadugi" w:eastAsia="Calibri" w:hAnsi="Gadugi" w:cs="Times New Roman"/>
          <w:b/>
          <w:sz w:val="20"/>
          <w:szCs w:val="20"/>
        </w:rPr>
      </w:pPr>
      <w:bookmarkStart w:id="9" w:name="_Toc482547728"/>
      <w:r w:rsidRPr="0058225C">
        <w:rPr>
          <w:rFonts w:ascii="Gadugi" w:eastAsia="Calibri" w:hAnsi="Gadugi" w:cs="Times New Roman"/>
          <w:b/>
          <w:sz w:val="20"/>
          <w:szCs w:val="20"/>
        </w:rPr>
        <w:t>Antecedentes relevantes</w:t>
      </w:r>
      <w:bookmarkEnd w:id="9"/>
    </w:p>
    <w:p w:rsidR="0004096E" w:rsidRPr="0058225C" w:rsidRDefault="0004096E" w:rsidP="0004096E">
      <w:pPr>
        <w:jc w:val="both"/>
        <w:rPr>
          <w:rFonts w:ascii="Gadugi" w:eastAsia="Calibri" w:hAnsi="Gadugi" w:cs="Times New Roman"/>
          <w:sz w:val="20"/>
          <w:szCs w:val="20"/>
        </w:rPr>
      </w:pPr>
      <w:r w:rsidRPr="0058225C">
        <w:rPr>
          <w:rFonts w:ascii="Gadugi" w:eastAsia="Calibri" w:hAnsi="Gadugi" w:cs="Times New Roman"/>
          <w:sz w:val="20"/>
          <w:szCs w:val="20"/>
        </w:rPr>
        <w:t>Mediante memorandos No. 006-SGP-DMDI-2016 y 0008-DMDI-2016 de 7 de abril y 23 de junio de 2016, respectivamente; con fundamento en disposiciones del Código Orgánico de Organización Territorial, Autonomía y Descentralización, Ley Organiza del Régimen del Distrito Metropolitano de Quito y especialmente a lo dispuesto en el artículo 14, numeral 1 de la resolución No. A-012 de 3 de junio de 2015; la Ingeniera Mildred Chávez Salazar, Directora Metropolitana de Desarrollo Institucional y reestructuración, solicitó a la Secretaría General de Planificación la aprobación para la contratación de una consultoría para la “Determinación del modelo de prestación de servicios y administración por procesos del Municipio del Distrito Metropolitano de Quito”.</w:t>
      </w:r>
    </w:p>
    <w:p w:rsidR="0004096E" w:rsidRPr="0058225C" w:rsidRDefault="0004096E" w:rsidP="0004096E">
      <w:pPr>
        <w:jc w:val="both"/>
        <w:rPr>
          <w:rFonts w:ascii="Gadugi" w:eastAsia="Calibri" w:hAnsi="Gadugi" w:cs="Times New Roman"/>
          <w:sz w:val="20"/>
          <w:szCs w:val="20"/>
        </w:rPr>
      </w:pPr>
      <w:r w:rsidRPr="0058225C">
        <w:rPr>
          <w:rFonts w:ascii="Gadugi" w:eastAsia="Calibri" w:hAnsi="Gadugi" w:cs="Times New Roman"/>
          <w:sz w:val="20"/>
          <w:szCs w:val="20"/>
        </w:rPr>
        <w:t>Mediante acta de negociación No. 04 de 12 de diciembre de 2016, la comisión técnica del proceso LCC-SGP-003-2016, en conjunto con los representantes de MRProcessi Cía. Ltda. firman el acta que incluye catorce (14) acuerdos sobre la oferta técnica y propuesta económica.</w:t>
      </w:r>
    </w:p>
    <w:p w:rsidR="0004096E" w:rsidRPr="0058225C" w:rsidRDefault="0004096E" w:rsidP="0004096E">
      <w:pPr>
        <w:jc w:val="both"/>
        <w:rPr>
          <w:rFonts w:ascii="Gadugi" w:eastAsia="Calibri" w:hAnsi="Gadugi" w:cs="Times New Roman"/>
          <w:sz w:val="20"/>
          <w:szCs w:val="20"/>
        </w:rPr>
      </w:pPr>
      <w:r w:rsidRPr="0058225C">
        <w:rPr>
          <w:rFonts w:ascii="Gadugi" w:eastAsia="Calibri" w:hAnsi="Gadugi" w:cs="Times New Roman"/>
          <w:sz w:val="20"/>
          <w:szCs w:val="20"/>
        </w:rPr>
        <w:lastRenderedPageBreak/>
        <w:t xml:space="preserve">Mediante resolución No. 021-SGP-2016 de 13 de diciembre de 2016, la Secretaría General de Planificación resolvió adjudicar el contrato dentro del proceso de contratación No. LCC-SGP-003-2016 a la empresa MRProcessi Cía. Ltda. </w:t>
      </w:r>
    </w:p>
    <w:p w:rsidR="0004096E" w:rsidRPr="0058225C" w:rsidRDefault="0004096E" w:rsidP="00F6501F">
      <w:pPr>
        <w:pStyle w:val="Sinespaciado"/>
        <w:spacing w:after="240" w:line="276" w:lineRule="auto"/>
        <w:jc w:val="both"/>
        <w:rPr>
          <w:rFonts w:ascii="Gadugi" w:eastAsia="Calibri" w:hAnsi="Gadugi" w:cs="Times New Roman"/>
          <w:sz w:val="20"/>
          <w:szCs w:val="20"/>
          <w:lang w:val="es-ES" w:eastAsia="en-US"/>
        </w:rPr>
      </w:pPr>
      <w:r w:rsidRPr="0058225C">
        <w:rPr>
          <w:rFonts w:ascii="Gadugi" w:eastAsia="Calibri" w:hAnsi="Gadugi" w:cs="Times New Roman"/>
          <w:sz w:val="20"/>
          <w:szCs w:val="20"/>
          <w:lang w:val="es-ES" w:eastAsia="en-US"/>
        </w:rPr>
        <w:t>Con fecha 15 de diciembre de 2016, la Secretaría General de Planificación del Municipio del Distrito Metropolitano de Quito y la empresa Consultora MRProcessi Cía. Ltda., suscribieron el contrato No. LCC-SGP-003-2016 para la consultoría “DETERMINACIÓN DEL MODELO DE PRESTACIÓN DE SERVICIOS Y ADMINISTRACIÓN POR PROCESOS PARA EL MUNICIPIO DEL DISTRITO METROPOLITANO DE QUITO” de conformidad con los Términos de Referencia, el Acta de Negociación del 12 de diciembre del 2016 y la oferta técnica negociada y adjudicada a la empresa Consultora MRProcessi.</w:t>
      </w:r>
    </w:p>
    <w:p w:rsidR="0004096E" w:rsidRPr="0058225C" w:rsidRDefault="0004096E" w:rsidP="00F6501F">
      <w:pPr>
        <w:jc w:val="both"/>
        <w:rPr>
          <w:rFonts w:ascii="Gadugi" w:eastAsia="Calibri" w:hAnsi="Gadugi" w:cs="Times New Roman"/>
          <w:sz w:val="20"/>
          <w:szCs w:val="20"/>
        </w:rPr>
      </w:pPr>
      <w:r w:rsidRPr="0058225C">
        <w:rPr>
          <w:rFonts w:ascii="Gadugi" w:eastAsia="Calibri" w:hAnsi="Gadugi" w:cs="Times New Roman"/>
          <w:sz w:val="20"/>
          <w:szCs w:val="20"/>
        </w:rPr>
        <w:t xml:space="preserve">En la cláusula sexta.- “Alcance de los trabajos”, del contrato correspondiente al proceso contractual No. LCC-SGP-003-2016, se detalla: </w:t>
      </w:r>
    </w:p>
    <w:p w:rsidR="0004096E" w:rsidRPr="0058225C" w:rsidRDefault="0004096E" w:rsidP="00F6501F">
      <w:pPr>
        <w:pStyle w:val="Prrafodelista"/>
        <w:numPr>
          <w:ilvl w:val="0"/>
          <w:numId w:val="21"/>
        </w:numPr>
        <w:jc w:val="both"/>
        <w:rPr>
          <w:rFonts w:ascii="Gadugi" w:eastAsia="Calibri" w:hAnsi="Gadugi" w:cs="Times New Roman"/>
          <w:sz w:val="20"/>
          <w:szCs w:val="20"/>
        </w:rPr>
      </w:pPr>
      <w:r w:rsidRPr="0058225C">
        <w:rPr>
          <w:rFonts w:ascii="Gadugi" w:eastAsia="Calibri" w:hAnsi="Gadugi" w:cs="Times New Roman"/>
          <w:sz w:val="20"/>
          <w:szCs w:val="20"/>
        </w:rPr>
        <w:t>6.- Cierre del Proyecto: Elaborar el informe y pre</w:t>
      </w:r>
      <w:r w:rsidR="00F6501F" w:rsidRPr="0058225C">
        <w:rPr>
          <w:rFonts w:ascii="Gadugi" w:eastAsia="Calibri" w:hAnsi="Gadugi" w:cs="Times New Roman"/>
          <w:sz w:val="20"/>
          <w:szCs w:val="20"/>
        </w:rPr>
        <w:t xml:space="preserve">sentación de resultados finales - </w:t>
      </w:r>
      <w:r w:rsidRPr="0058225C">
        <w:rPr>
          <w:rFonts w:ascii="Gadugi" w:eastAsia="Calibri" w:hAnsi="Gadugi" w:cs="Times New Roman"/>
          <w:sz w:val="20"/>
          <w:szCs w:val="20"/>
        </w:rPr>
        <w:t xml:space="preserve"> Informe final de cierre del proyecto que deberá contemplar resultados y lecciones aprendidas. </w:t>
      </w:r>
    </w:p>
    <w:p w:rsidR="0004096E" w:rsidRPr="0058225C" w:rsidRDefault="0004096E" w:rsidP="0004096E">
      <w:pPr>
        <w:pStyle w:val="Prrafodelista"/>
        <w:ind w:left="1440"/>
        <w:jc w:val="both"/>
        <w:rPr>
          <w:rFonts w:ascii="Gadugi" w:eastAsia="Calibri" w:hAnsi="Gadugi" w:cs="Times New Roman"/>
          <w:sz w:val="20"/>
          <w:szCs w:val="20"/>
        </w:rPr>
      </w:pPr>
    </w:p>
    <w:p w:rsidR="0004096E" w:rsidRPr="0058225C" w:rsidRDefault="0004096E" w:rsidP="00F6501F">
      <w:pPr>
        <w:jc w:val="both"/>
        <w:rPr>
          <w:rFonts w:ascii="Gadugi" w:eastAsia="Calibri" w:hAnsi="Gadugi" w:cs="Times New Roman"/>
          <w:sz w:val="20"/>
          <w:szCs w:val="20"/>
        </w:rPr>
      </w:pPr>
      <w:r w:rsidRPr="0058225C">
        <w:rPr>
          <w:rFonts w:ascii="Gadugi" w:eastAsia="Calibri" w:hAnsi="Gadugi" w:cs="Times New Roman"/>
          <w:sz w:val="20"/>
          <w:szCs w:val="20"/>
        </w:rPr>
        <w:t xml:space="preserve">En la cláusula décimo sexta.- “de la administración del contrato”, correspondiente al proceso contractual No. LCC-SGP-003-2016, se detalla: </w:t>
      </w:r>
    </w:p>
    <w:p w:rsidR="0004096E" w:rsidRPr="0058225C" w:rsidRDefault="0004096E" w:rsidP="00F6501F">
      <w:pPr>
        <w:pStyle w:val="Prrafodelista"/>
        <w:numPr>
          <w:ilvl w:val="0"/>
          <w:numId w:val="21"/>
        </w:numPr>
        <w:jc w:val="both"/>
        <w:rPr>
          <w:rFonts w:ascii="Gadugi" w:eastAsia="Calibri" w:hAnsi="Gadugi" w:cs="Times New Roman"/>
          <w:sz w:val="20"/>
          <w:szCs w:val="20"/>
        </w:rPr>
      </w:pPr>
      <w:r w:rsidRPr="0058225C">
        <w:rPr>
          <w:rFonts w:ascii="Gadugi" w:eastAsia="Calibri" w:hAnsi="Gadugi" w:cs="Times New Roman"/>
          <w:sz w:val="20"/>
          <w:szCs w:val="20"/>
        </w:rPr>
        <w:t>16.1 La Secretaría General de Planificación del Distrito Metropolitano de Quito designa como Administradora del contrato a la Ing. Mildred Chávez Salazar, Directora Metropolitana de Desarrollo Institucional y a la Ing. Andrea Benavides como profesional a fin al objeto de la contratación, quienes deberán atenerse a las condiciones generales y particulares de los pliegos que forman parte del presente contrato.</w:t>
      </w:r>
    </w:p>
    <w:p w:rsidR="0004096E" w:rsidRPr="0058225C" w:rsidRDefault="0004096E" w:rsidP="00F6501F">
      <w:pPr>
        <w:pStyle w:val="Prrafodelista"/>
        <w:numPr>
          <w:ilvl w:val="0"/>
          <w:numId w:val="21"/>
        </w:numPr>
        <w:jc w:val="both"/>
        <w:rPr>
          <w:rFonts w:ascii="Gadugi" w:eastAsia="Calibri" w:hAnsi="Gadugi" w:cs="Times New Roman"/>
          <w:sz w:val="20"/>
          <w:szCs w:val="20"/>
        </w:rPr>
      </w:pPr>
      <w:r w:rsidRPr="0058225C">
        <w:rPr>
          <w:rFonts w:ascii="Gadugi" w:eastAsia="Calibri" w:hAnsi="Gadugi" w:cs="Times New Roman"/>
          <w:sz w:val="20"/>
          <w:szCs w:val="20"/>
        </w:rPr>
        <w:t xml:space="preserve">16.5 Tendrá bajo su responsabilidad la aprobación de los informes que emita La consultora y suscribirá las actas parciales que para tales efectos se elaboren. </w:t>
      </w:r>
    </w:p>
    <w:p w:rsidR="0004096E" w:rsidRPr="0058225C" w:rsidRDefault="00271922" w:rsidP="00271922">
      <w:pPr>
        <w:jc w:val="both"/>
        <w:rPr>
          <w:rFonts w:ascii="Gadugi" w:eastAsia="Calibri" w:hAnsi="Gadugi" w:cs="Times New Roman"/>
          <w:sz w:val="20"/>
          <w:szCs w:val="20"/>
        </w:rPr>
      </w:pPr>
      <w:r w:rsidRPr="0058225C">
        <w:rPr>
          <w:rFonts w:ascii="Gadugi" w:eastAsia="Calibri" w:hAnsi="Gadugi" w:cs="Times New Roman"/>
          <w:sz w:val="20"/>
          <w:szCs w:val="20"/>
        </w:rPr>
        <w:t>En la sección “Metodología de trabajo” de los Pliegos suscritos para el contrato LCC-SGP-003-2016, con fecha 22 de noviembre de 2016, se establece:</w:t>
      </w:r>
    </w:p>
    <w:p w:rsidR="00271922" w:rsidRPr="0058225C" w:rsidRDefault="00271922" w:rsidP="00271922">
      <w:pPr>
        <w:pStyle w:val="Prrafodelista"/>
        <w:numPr>
          <w:ilvl w:val="0"/>
          <w:numId w:val="21"/>
        </w:numPr>
        <w:jc w:val="both"/>
        <w:rPr>
          <w:rFonts w:ascii="Gadugi" w:eastAsia="Calibri" w:hAnsi="Gadugi" w:cs="Times New Roman"/>
          <w:sz w:val="20"/>
          <w:szCs w:val="20"/>
        </w:rPr>
      </w:pPr>
      <w:r w:rsidRPr="0058225C">
        <w:rPr>
          <w:rFonts w:ascii="Gadugi" w:eastAsia="Calibri" w:hAnsi="Gadugi" w:cs="Times New Roman"/>
          <w:sz w:val="20"/>
          <w:szCs w:val="20"/>
        </w:rPr>
        <w:t>Cierre del proyecto.- Como última etapa, el cierre del proyecto se centrará en la elaboración de un acta final en donde quede constancia de ciertos aspectos claves de desarrollo del proyecto, así como la formalidad de aceptación del mismo por parte del cliente. Adicional al acta de cierre, se realizará una reunión final con el objetivo de establecer la experiencia del cliente durante el proyecto e identificar aquellas situaciones susceptibles de mejora y en general lecciones aprendidas del proyecto que sean aplicables para todos en el futuro. Esto quedará consignado en el documento de cierre que será un informe en el que se pedirá además la suscripción del acta de Entrega y Recepción Definitiva.</w:t>
      </w:r>
    </w:p>
    <w:p w:rsidR="0004096E" w:rsidRPr="0058225C" w:rsidRDefault="0004096E" w:rsidP="00F6501F">
      <w:pPr>
        <w:jc w:val="both"/>
        <w:rPr>
          <w:rFonts w:ascii="Gadugi" w:eastAsia="Calibri" w:hAnsi="Gadugi" w:cs="Times New Roman"/>
          <w:sz w:val="20"/>
          <w:szCs w:val="20"/>
        </w:rPr>
      </w:pPr>
      <w:r w:rsidRPr="0058225C">
        <w:rPr>
          <w:rFonts w:ascii="Gadugi" w:eastAsia="Calibri" w:hAnsi="Gadugi" w:cs="Times New Roman"/>
          <w:sz w:val="20"/>
          <w:szCs w:val="20"/>
        </w:rPr>
        <w:t>Mediante acta de negociación No. 04 de 12 de diciembre de 2016, la comisión técnica del proceso LCC-SGP-003-2016 en conjunto con los representantes de MRProcessi Cía. Ltda., aceptan lo siguiente:</w:t>
      </w:r>
    </w:p>
    <w:p w:rsidR="0004096E" w:rsidRPr="0058225C" w:rsidRDefault="0004096E" w:rsidP="00F6501F">
      <w:pPr>
        <w:pStyle w:val="Prrafodelista"/>
        <w:numPr>
          <w:ilvl w:val="0"/>
          <w:numId w:val="22"/>
        </w:numPr>
        <w:jc w:val="both"/>
        <w:rPr>
          <w:rFonts w:ascii="Gadugi" w:eastAsia="Calibri" w:hAnsi="Gadugi" w:cs="Times New Roman"/>
          <w:sz w:val="20"/>
          <w:szCs w:val="20"/>
        </w:rPr>
      </w:pPr>
      <w:r w:rsidRPr="0058225C">
        <w:rPr>
          <w:rFonts w:ascii="Gadugi" w:eastAsia="Calibri" w:hAnsi="Gadugi" w:cs="Times New Roman"/>
          <w:sz w:val="20"/>
          <w:szCs w:val="20"/>
        </w:rPr>
        <w:t>9) toda aprobación a realizarse por la comisión técnica podrá ser realizada por el miembro designado o su delegado.</w:t>
      </w:r>
    </w:p>
    <w:p w:rsidR="0004096E" w:rsidRPr="0058225C" w:rsidRDefault="0004096E" w:rsidP="00271922">
      <w:pPr>
        <w:pStyle w:val="Prrafodelista"/>
        <w:numPr>
          <w:ilvl w:val="0"/>
          <w:numId w:val="22"/>
        </w:numPr>
        <w:jc w:val="both"/>
        <w:rPr>
          <w:rFonts w:ascii="Gadugi" w:eastAsia="Calibri" w:hAnsi="Gadugi" w:cs="Times New Roman"/>
          <w:sz w:val="20"/>
          <w:szCs w:val="20"/>
        </w:rPr>
      </w:pPr>
      <w:r w:rsidRPr="0058225C">
        <w:rPr>
          <w:rFonts w:ascii="Gadugi" w:eastAsia="Calibri" w:hAnsi="Gadugi" w:cs="Times New Roman"/>
          <w:sz w:val="20"/>
          <w:szCs w:val="20"/>
        </w:rPr>
        <w:lastRenderedPageBreak/>
        <w:t>14) si se cambia el administrador del contrato: el tiempo que demande la designación de uno nuevo, será tiempo que impactará con retraso al cronograma y no será imputable a la empresa consultora en costos extraordinarios por multas.</w:t>
      </w:r>
    </w:p>
    <w:p w:rsidR="0004096E" w:rsidRPr="0058225C" w:rsidRDefault="0004096E" w:rsidP="002060FB">
      <w:pPr>
        <w:jc w:val="both"/>
        <w:rPr>
          <w:rFonts w:ascii="Gadugi" w:hAnsi="Gadugi"/>
          <w:sz w:val="20"/>
          <w:szCs w:val="20"/>
        </w:rPr>
      </w:pPr>
    </w:p>
    <w:p w:rsidR="00FA1702" w:rsidRPr="0058225C" w:rsidRDefault="00FA1702" w:rsidP="00792F4C">
      <w:pPr>
        <w:pStyle w:val="Prrafodelista"/>
        <w:numPr>
          <w:ilvl w:val="1"/>
          <w:numId w:val="19"/>
        </w:numPr>
        <w:outlineLvl w:val="1"/>
        <w:rPr>
          <w:rFonts w:ascii="Gadugi" w:eastAsia="Calibri" w:hAnsi="Gadugi" w:cs="Times New Roman"/>
          <w:b/>
          <w:sz w:val="20"/>
          <w:szCs w:val="20"/>
        </w:rPr>
      </w:pPr>
      <w:bookmarkStart w:id="10" w:name="_Toc482547729"/>
      <w:r w:rsidRPr="0058225C">
        <w:rPr>
          <w:rFonts w:ascii="Gadugi" w:eastAsia="Calibri" w:hAnsi="Gadugi" w:cs="Times New Roman"/>
          <w:b/>
          <w:sz w:val="20"/>
          <w:szCs w:val="20"/>
        </w:rPr>
        <w:t>Productos entregados</w:t>
      </w:r>
      <w:bookmarkEnd w:id="10"/>
    </w:p>
    <w:p w:rsidR="00FA1702" w:rsidRPr="0058225C" w:rsidRDefault="00FA1702" w:rsidP="00FA1702">
      <w:pPr>
        <w:pStyle w:val="Prrafodelista"/>
        <w:numPr>
          <w:ilvl w:val="0"/>
          <w:numId w:val="22"/>
        </w:numPr>
        <w:jc w:val="both"/>
        <w:rPr>
          <w:rFonts w:ascii="Gadugi" w:eastAsia="Calibri" w:hAnsi="Gadugi" w:cs="Times New Roman"/>
          <w:sz w:val="20"/>
          <w:szCs w:val="20"/>
        </w:rPr>
      </w:pPr>
      <w:r w:rsidRPr="0058225C">
        <w:rPr>
          <w:rFonts w:ascii="Gadugi" w:eastAsia="Calibri" w:hAnsi="Gadugi" w:cs="Times New Roman"/>
          <w:sz w:val="20"/>
          <w:szCs w:val="20"/>
        </w:rPr>
        <w:t>Con fecha 10 de febrero  de 2017 se suscribe entre la Secretaría General de Planificación a través del Administrador del Contrato y el Representante Legal de MRProcessi Cía. Ltda., el acta de entrega recepción parcial del Producto 1 y Producto 2 del contrato, en donde se entregan y reciben a entera satisfacción los mismos.</w:t>
      </w:r>
    </w:p>
    <w:p w:rsidR="00FA1702" w:rsidRPr="0058225C" w:rsidRDefault="00FA1702" w:rsidP="00FA1702">
      <w:pPr>
        <w:pStyle w:val="Prrafodelista"/>
        <w:numPr>
          <w:ilvl w:val="0"/>
          <w:numId w:val="22"/>
        </w:numPr>
        <w:jc w:val="both"/>
        <w:rPr>
          <w:rFonts w:ascii="Gadugi" w:eastAsia="Calibri" w:hAnsi="Gadugi" w:cs="Times New Roman"/>
          <w:sz w:val="20"/>
          <w:szCs w:val="20"/>
        </w:rPr>
      </w:pPr>
      <w:r w:rsidRPr="0058225C">
        <w:rPr>
          <w:rFonts w:ascii="Gadugi" w:eastAsia="Calibri" w:hAnsi="Gadugi" w:cs="Times New Roman"/>
          <w:sz w:val="20"/>
          <w:szCs w:val="20"/>
        </w:rPr>
        <w:t>Con fecha 02 de marzo de 2017 se suscribe entre la Secretaría General de Planificación a través del Administrador del Contrato y el Representante Legal de MRProcessi Cía. Ltda., el acta de entrega recepción parcial del Producto 3 del contrato, en donde se entrega y recibe a entera satisfacción el mismo.</w:t>
      </w:r>
    </w:p>
    <w:p w:rsidR="00613112" w:rsidRPr="0058225C" w:rsidRDefault="00613112" w:rsidP="00FA1702">
      <w:pPr>
        <w:pStyle w:val="Prrafodelista"/>
        <w:numPr>
          <w:ilvl w:val="0"/>
          <w:numId w:val="22"/>
        </w:numPr>
        <w:jc w:val="both"/>
        <w:rPr>
          <w:rFonts w:ascii="Gadugi" w:eastAsia="Calibri" w:hAnsi="Gadugi" w:cs="Times New Roman"/>
          <w:sz w:val="20"/>
          <w:szCs w:val="20"/>
        </w:rPr>
      </w:pPr>
      <w:r w:rsidRPr="0058225C">
        <w:rPr>
          <w:rFonts w:ascii="Gadugi" w:eastAsia="Calibri" w:hAnsi="Gadugi" w:cs="Times New Roman"/>
          <w:sz w:val="20"/>
          <w:szCs w:val="20"/>
        </w:rPr>
        <w:t>El presente documento es parte de la entrega final de los productos contractuales Producto 4, Producto 5 y Producto 6 correspondientes al contrato. Mismos que conforme a los plazos contractuales establecidos deberán ser entregados con fecha 25 de Mayo de 2017, sin embargo gracias a la gestión conjunta y adecuada coordinación entre la Administración del Contrato y la Empresa Consultora MRProcessi Cía. Ltda. se entregan con fecha 17 de mayo de 2017.</w:t>
      </w:r>
    </w:p>
    <w:p w:rsidR="009719B3" w:rsidRPr="0058225C" w:rsidRDefault="009719B3" w:rsidP="00613112">
      <w:pPr>
        <w:jc w:val="both"/>
        <w:rPr>
          <w:rFonts w:ascii="Gadugi" w:hAnsi="Gadugi"/>
          <w:b/>
          <w:sz w:val="20"/>
          <w:szCs w:val="20"/>
        </w:rPr>
      </w:pPr>
    </w:p>
    <w:p w:rsidR="00613112" w:rsidRPr="0058225C" w:rsidRDefault="00613112" w:rsidP="00792F4C">
      <w:pPr>
        <w:pStyle w:val="Prrafodelista"/>
        <w:numPr>
          <w:ilvl w:val="1"/>
          <w:numId w:val="19"/>
        </w:numPr>
        <w:outlineLvl w:val="1"/>
        <w:rPr>
          <w:rFonts w:ascii="Gadugi" w:eastAsia="Calibri" w:hAnsi="Gadugi" w:cs="Times New Roman"/>
          <w:b/>
          <w:sz w:val="20"/>
          <w:szCs w:val="20"/>
        </w:rPr>
      </w:pPr>
      <w:bookmarkStart w:id="11" w:name="_Toc482547730"/>
      <w:r w:rsidRPr="0058225C">
        <w:rPr>
          <w:rFonts w:ascii="Gadugi" w:eastAsia="Calibri" w:hAnsi="Gadugi" w:cs="Times New Roman"/>
          <w:b/>
          <w:sz w:val="20"/>
          <w:szCs w:val="20"/>
        </w:rPr>
        <w:t>Prórrogas y Contratos Complementarios</w:t>
      </w:r>
      <w:bookmarkEnd w:id="11"/>
    </w:p>
    <w:p w:rsidR="00215D76" w:rsidRPr="0058225C" w:rsidRDefault="00215D76" w:rsidP="00215D76">
      <w:pPr>
        <w:pStyle w:val="Sinespaciado"/>
        <w:numPr>
          <w:ilvl w:val="0"/>
          <w:numId w:val="25"/>
        </w:numPr>
        <w:jc w:val="both"/>
        <w:rPr>
          <w:rFonts w:ascii="Gadugi" w:hAnsi="Gadugi" w:cstheme="majorHAnsi"/>
          <w:sz w:val="20"/>
          <w:szCs w:val="20"/>
        </w:rPr>
      </w:pPr>
      <w:r w:rsidRPr="0058225C">
        <w:rPr>
          <w:rFonts w:ascii="Gadugi" w:hAnsi="Gadugi" w:cs="Times New Roman"/>
          <w:sz w:val="20"/>
          <w:szCs w:val="20"/>
          <w:lang w:val="es-ES_tradnl"/>
        </w:rPr>
        <w:t xml:space="preserve">Los cambios extemporáneos en relación a los servicios y procesos priorizados conjuntamente entre el Distrito Metropolitano de Quito y la empresa Consultora MRProcessi Cía. Ltda. por solicitud expresa de los responsables de los servicios y procesos, </w:t>
      </w:r>
      <w:r w:rsidRPr="0058225C">
        <w:rPr>
          <w:rFonts w:ascii="Gadugi" w:hAnsi="Gadugi"/>
          <w:sz w:val="20"/>
          <w:szCs w:val="20"/>
        </w:rPr>
        <w:t>ocasionaron retrasos</w:t>
      </w:r>
      <w:r w:rsidRPr="0058225C">
        <w:rPr>
          <w:rFonts w:ascii="Gadugi" w:hAnsi="Gadugi" w:cs="Times New Roman"/>
          <w:sz w:val="20"/>
          <w:szCs w:val="20"/>
          <w:lang w:val="es-ES_tradnl"/>
        </w:rPr>
        <w:t xml:space="preserve"> de las actividades correspondientes al Producto 4, Producto 5 y Producto 6 del contrato</w:t>
      </w:r>
      <w:r w:rsidRPr="0058225C">
        <w:rPr>
          <w:rFonts w:ascii="Gadugi" w:hAnsi="Gadugi"/>
          <w:sz w:val="20"/>
          <w:szCs w:val="20"/>
        </w:rPr>
        <w:t xml:space="preserve"> por causas no imputables a la Consultora MRProcessi Cía. Ltda. Por lo que se solicitó a través de </w:t>
      </w:r>
      <w:r w:rsidRPr="0058225C">
        <w:rPr>
          <w:rFonts w:ascii="Gadugi" w:hAnsi="Gadugi" w:cstheme="majorHAnsi"/>
          <w:sz w:val="20"/>
          <w:szCs w:val="20"/>
        </w:rPr>
        <w:t>Oficio No. 2017-MRP-012 del 23 de marzo de 2017, se conceda a la empresa Consultora MRProcessi una prórroga de plazo del contrato No. LCC-SGP-003-2016 hasta el 25 de mayo de 2017, amparados en la cláusula décimo primera del mencionado contrato referente a PRÓRROGA DE PLAZO se describen los causales para solicitar y conceder prórrogas en el plazo de su ejecución, y específicamente el literal “b”, señala que CUANDO SE SUSPENDAN LOS TRABAJOS O SE CAMBIEN LAS ACTIVIDADES PREVISTAS EN EL CRONOGRAMA POR ORDEN DE LA SECRETARÍA GENERAL DE PLANIFICACIÓN DEL MUNICIPIO DEL DISTRITO METROPOLITANO DE QUITO Y QUE NO SE DEBAN A CAUSAS IMPUTABLES A LA CONSULTORA.</w:t>
      </w:r>
    </w:p>
    <w:p w:rsidR="00215D76" w:rsidRPr="0058225C" w:rsidRDefault="00215D76" w:rsidP="00215D76">
      <w:pPr>
        <w:pStyle w:val="Sinespaciado"/>
        <w:jc w:val="both"/>
        <w:rPr>
          <w:rFonts w:ascii="Gadugi" w:hAnsi="Gadugi" w:cstheme="majorHAnsi"/>
          <w:sz w:val="20"/>
          <w:szCs w:val="20"/>
        </w:rPr>
      </w:pPr>
    </w:p>
    <w:p w:rsidR="00215D76" w:rsidRPr="0058225C" w:rsidRDefault="00215D76" w:rsidP="00215D76">
      <w:pPr>
        <w:pStyle w:val="Sinespaciado"/>
        <w:numPr>
          <w:ilvl w:val="0"/>
          <w:numId w:val="25"/>
        </w:numPr>
        <w:jc w:val="both"/>
        <w:rPr>
          <w:rFonts w:ascii="Gadugi" w:hAnsi="Gadugi" w:cstheme="majorHAnsi"/>
          <w:sz w:val="20"/>
          <w:szCs w:val="20"/>
        </w:rPr>
      </w:pPr>
      <w:r w:rsidRPr="0058225C">
        <w:rPr>
          <w:rFonts w:ascii="Gadugi" w:hAnsi="Gadugi" w:cstheme="majorHAnsi"/>
          <w:sz w:val="20"/>
          <w:szCs w:val="20"/>
        </w:rPr>
        <w:t>Con fecha 10 de abril de 2017, a través de Oficio No. SGP-DMDI-2017-010 la Administración del Contrato notifica la aceptación de la solicitud de prórroga.</w:t>
      </w:r>
    </w:p>
    <w:p w:rsidR="00613112" w:rsidRPr="0058225C" w:rsidRDefault="00613112" w:rsidP="00613112">
      <w:pPr>
        <w:jc w:val="both"/>
        <w:rPr>
          <w:rFonts w:ascii="Gadugi" w:hAnsi="Gadugi"/>
          <w:sz w:val="20"/>
          <w:szCs w:val="20"/>
        </w:rPr>
      </w:pPr>
    </w:p>
    <w:p w:rsidR="00613112" w:rsidRPr="0058225C" w:rsidRDefault="00613112" w:rsidP="00613112">
      <w:pPr>
        <w:jc w:val="both"/>
        <w:rPr>
          <w:rFonts w:ascii="Gadugi" w:eastAsia="Calibri" w:hAnsi="Gadugi" w:cs="Times New Roman"/>
          <w:sz w:val="20"/>
          <w:szCs w:val="20"/>
        </w:rPr>
      </w:pPr>
    </w:p>
    <w:p w:rsidR="00FA1702" w:rsidRPr="0058225C" w:rsidRDefault="00FA1702" w:rsidP="00FA1702">
      <w:pPr>
        <w:jc w:val="both"/>
        <w:rPr>
          <w:rFonts w:ascii="Gadugi" w:hAnsi="Gadugi"/>
          <w:sz w:val="20"/>
          <w:szCs w:val="20"/>
        </w:rPr>
      </w:pPr>
    </w:p>
    <w:p w:rsidR="00710988" w:rsidRPr="0058225C" w:rsidRDefault="00641E0F" w:rsidP="00792F4C">
      <w:pPr>
        <w:pStyle w:val="Prrafodelista"/>
        <w:numPr>
          <w:ilvl w:val="0"/>
          <w:numId w:val="19"/>
        </w:numPr>
        <w:jc w:val="both"/>
        <w:outlineLvl w:val="0"/>
        <w:rPr>
          <w:rFonts w:ascii="Gadugi" w:hAnsi="Gadugi"/>
          <w:b/>
          <w:sz w:val="20"/>
          <w:szCs w:val="20"/>
        </w:rPr>
      </w:pPr>
      <w:r w:rsidRPr="0058225C">
        <w:rPr>
          <w:rFonts w:ascii="Gadugi" w:hAnsi="Gadugi"/>
          <w:sz w:val="20"/>
          <w:szCs w:val="20"/>
        </w:rPr>
        <w:br w:type="column"/>
      </w:r>
      <w:bookmarkStart w:id="12" w:name="_Toc482547731"/>
      <w:r w:rsidR="00147B0B" w:rsidRPr="0058225C">
        <w:rPr>
          <w:rFonts w:ascii="Gadugi" w:hAnsi="Gadugi"/>
          <w:b/>
          <w:sz w:val="20"/>
          <w:szCs w:val="20"/>
        </w:rPr>
        <w:lastRenderedPageBreak/>
        <w:t xml:space="preserve">RESULTADOS </w:t>
      </w:r>
      <w:r w:rsidR="00215D76" w:rsidRPr="0058225C">
        <w:rPr>
          <w:rFonts w:ascii="Gadugi" w:hAnsi="Gadugi"/>
          <w:b/>
          <w:sz w:val="20"/>
          <w:szCs w:val="20"/>
        </w:rPr>
        <w:t xml:space="preserve">DE LA EJECUCIÓN </w:t>
      </w:r>
      <w:r w:rsidR="00147B0B" w:rsidRPr="0058225C">
        <w:rPr>
          <w:rFonts w:ascii="Gadugi" w:hAnsi="Gadugi"/>
          <w:b/>
          <w:sz w:val="20"/>
          <w:szCs w:val="20"/>
        </w:rPr>
        <w:t>DEL PROYECTO</w:t>
      </w:r>
      <w:bookmarkEnd w:id="12"/>
    </w:p>
    <w:p w:rsidR="005023BA" w:rsidRPr="0058225C" w:rsidRDefault="005023BA" w:rsidP="00792F4C">
      <w:pPr>
        <w:pStyle w:val="Prrafodelista"/>
        <w:numPr>
          <w:ilvl w:val="1"/>
          <w:numId w:val="19"/>
        </w:numPr>
        <w:jc w:val="both"/>
        <w:outlineLvl w:val="1"/>
        <w:rPr>
          <w:rFonts w:ascii="Gadugi" w:hAnsi="Gadugi"/>
          <w:b/>
          <w:sz w:val="20"/>
          <w:szCs w:val="20"/>
        </w:rPr>
      </w:pPr>
      <w:bookmarkStart w:id="13" w:name="_Toc482547732"/>
      <w:r w:rsidRPr="0058225C">
        <w:rPr>
          <w:rFonts w:ascii="Gadugi" w:hAnsi="Gadugi"/>
          <w:b/>
          <w:sz w:val="20"/>
          <w:szCs w:val="20"/>
        </w:rPr>
        <w:t>Equipo contraparte MDMQ</w:t>
      </w:r>
      <w:bookmarkEnd w:id="13"/>
    </w:p>
    <w:tbl>
      <w:tblPr>
        <w:tblStyle w:val="Tablaconcuadrcula"/>
        <w:tblW w:w="0" w:type="auto"/>
        <w:tblLook w:val="04A0" w:firstRow="1" w:lastRow="0" w:firstColumn="1" w:lastColumn="0" w:noHBand="0" w:noVBand="1"/>
      </w:tblPr>
      <w:tblGrid>
        <w:gridCol w:w="3259"/>
        <w:gridCol w:w="3259"/>
        <w:gridCol w:w="3260"/>
      </w:tblGrid>
      <w:tr w:rsidR="005023BA" w:rsidRPr="0058225C" w:rsidTr="00FC27D8">
        <w:tc>
          <w:tcPr>
            <w:tcW w:w="3259" w:type="dxa"/>
          </w:tcPr>
          <w:p w:rsidR="005023BA" w:rsidRPr="0058225C" w:rsidRDefault="005023BA" w:rsidP="00FC27D8">
            <w:pPr>
              <w:jc w:val="center"/>
              <w:rPr>
                <w:rFonts w:ascii="Gadugi" w:hAnsi="Gadugi"/>
                <w:b/>
                <w:sz w:val="20"/>
                <w:szCs w:val="20"/>
              </w:rPr>
            </w:pPr>
            <w:r w:rsidRPr="0058225C">
              <w:rPr>
                <w:rFonts w:ascii="Gadugi" w:hAnsi="Gadugi"/>
                <w:b/>
                <w:sz w:val="20"/>
                <w:szCs w:val="20"/>
              </w:rPr>
              <w:t>NOMBRE</w:t>
            </w:r>
          </w:p>
        </w:tc>
        <w:tc>
          <w:tcPr>
            <w:tcW w:w="3259" w:type="dxa"/>
          </w:tcPr>
          <w:p w:rsidR="005023BA" w:rsidRPr="0058225C" w:rsidRDefault="005023BA" w:rsidP="00FC27D8">
            <w:pPr>
              <w:jc w:val="center"/>
              <w:rPr>
                <w:rFonts w:ascii="Gadugi" w:hAnsi="Gadugi"/>
                <w:b/>
                <w:sz w:val="20"/>
                <w:szCs w:val="20"/>
              </w:rPr>
            </w:pPr>
            <w:r w:rsidRPr="0058225C">
              <w:rPr>
                <w:rFonts w:ascii="Gadugi" w:hAnsi="Gadugi"/>
                <w:b/>
                <w:sz w:val="20"/>
                <w:szCs w:val="20"/>
              </w:rPr>
              <w:t>CARGO</w:t>
            </w:r>
          </w:p>
        </w:tc>
        <w:tc>
          <w:tcPr>
            <w:tcW w:w="3260" w:type="dxa"/>
          </w:tcPr>
          <w:p w:rsidR="005023BA" w:rsidRPr="0058225C" w:rsidRDefault="005023BA" w:rsidP="00FC27D8">
            <w:pPr>
              <w:jc w:val="center"/>
              <w:rPr>
                <w:rFonts w:ascii="Gadugi" w:hAnsi="Gadugi"/>
                <w:b/>
                <w:sz w:val="20"/>
                <w:szCs w:val="20"/>
              </w:rPr>
            </w:pPr>
            <w:r w:rsidRPr="0058225C">
              <w:rPr>
                <w:rFonts w:ascii="Gadugi" w:hAnsi="Gadugi"/>
                <w:b/>
                <w:sz w:val="20"/>
                <w:szCs w:val="20"/>
              </w:rPr>
              <w:t>ROL EN LA GESTIÓN</w:t>
            </w:r>
          </w:p>
        </w:tc>
      </w:tr>
      <w:tr w:rsidR="005023BA" w:rsidRPr="0058225C" w:rsidTr="00FC27D8">
        <w:tc>
          <w:tcPr>
            <w:tcW w:w="3259" w:type="dxa"/>
          </w:tcPr>
          <w:p w:rsidR="005023BA" w:rsidRPr="0058225C" w:rsidRDefault="005023BA" w:rsidP="00FC27D8">
            <w:pPr>
              <w:jc w:val="center"/>
              <w:rPr>
                <w:rFonts w:ascii="Gadugi" w:hAnsi="Gadugi"/>
                <w:sz w:val="20"/>
                <w:szCs w:val="20"/>
              </w:rPr>
            </w:pPr>
            <w:r w:rsidRPr="0058225C">
              <w:rPr>
                <w:rFonts w:ascii="Gadugi" w:hAnsi="Gadugi"/>
                <w:sz w:val="20"/>
                <w:szCs w:val="20"/>
              </w:rPr>
              <w:t>Mildred Chávez</w:t>
            </w:r>
          </w:p>
        </w:tc>
        <w:tc>
          <w:tcPr>
            <w:tcW w:w="3259" w:type="dxa"/>
          </w:tcPr>
          <w:p w:rsidR="005023BA" w:rsidRPr="0058225C" w:rsidRDefault="005023BA" w:rsidP="00FC27D8">
            <w:pPr>
              <w:jc w:val="center"/>
              <w:rPr>
                <w:rFonts w:ascii="Gadugi" w:hAnsi="Gadugi"/>
                <w:sz w:val="20"/>
                <w:szCs w:val="20"/>
              </w:rPr>
            </w:pPr>
            <w:r w:rsidRPr="0058225C">
              <w:rPr>
                <w:rFonts w:ascii="Gadugi" w:hAnsi="Gadugi"/>
                <w:sz w:val="20"/>
                <w:szCs w:val="20"/>
              </w:rPr>
              <w:t>Directora Metropolitana de Desarrollo Institucional</w:t>
            </w:r>
          </w:p>
        </w:tc>
        <w:tc>
          <w:tcPr>
            <w:tcW w:w="3260" w:type="dxa"/>
          </w:tcPr>
          <w:p w:rsidR="005023BA" w:rsidRPr="0058225C" w:rsidRDefault="005023BA" w:rsidP="00FC27D8">
            <w:pPr>
              <w:jc w:val="center"/>
              <w:rPr>
                <w:rFonts w:ascii="Gadugi" w:hAnsi="Gadugi"/>
                <w:sz w:val="20"/>
                <w:szCs w:val="20"/>
              </w:rPr>
            </w:pPr>
            <w:r w:rsidRPr="0058225C">
              <w:rPr>
                <w:rFonts w:ascii="Gadugi" w:hAnsi="Gadugi"/>
                <w:sz w:val="20"/>
                <w:szCs w:val="20"/>
              </w:rPr>
              <w:t>Administradora del Contrato</w:t>
            </w:r>
          </w:p>
        </w:tc>
      </w:tr>
      <w:tr w:rsidR="005023BA" w:rsidRPr="0058225C" w:rsidTr="00FC27D8">
        <w:tc>
          <w:tcPr>
            <w:tcW w:w="3259" w:type="dxa"/>
          </w:tcPr>
          <w:p w:rsidR="005023BA" w:rsidRPr="0058225C" w:rsidRDefault="005023BA" w:rsidP="00FC27D8">
            <w:pPr>
              <w:jc w:val="center"/>
              <w:rPr>
                <w:rFonts w:ascii="Gadugi" w:hAnsi="Gadugi"/>
                <w:sz w:val="20"/>
                <w:szCs w:val="20"/>
              </w:rPr>
            </w:pPr>
            <w:r w:rsidRPr="0058225C">
              <w:rPr>
                <w:rFonts w:ascii="Gadugi" w:hAnsi="Gadugi"/>
                <w:sz w:val="20"/>
                <w:szCs w:val="20"/>
              </w:rPr>
              <w:t>Andrea Benavides</w:t>
            </w:r>
          </w:p>
        </w:tc>
        <w:tc>
          <w:tcPr>
            <w:tcW w:w="3259" w:type="dxa"/>
          </w:tcPr>
          <w:p w:rsidR="005023BA" w:rsidRPr="0058225C" w:rsidRDefault="005023BA" w:rsidP="00FC27D8">
            <w:pPr>
              <w:jc w:val="center"/>
              <w:rPr>
                <w:rFonts w:ascii="Gadugi" w:hAnsi="Gadugi"/>
                <w:sz w:val="20"/>
                <w:szCs w:val="20"/>
              </w:rPr>
            </w:pPr>
            <w:r w:rsidRPr="0058225C">
              <w:rPr>
                <w:rFonts w:ascii="Gadugi" w:hAnsi="Gadugi"/>
                <w:sz w:val="20"/>
                <w:szCs w:val="20"/>
              </w:rPr>
              <w:t>Servidor Directivo 7</w:t>
            </w:r>
          </w:p>
        </w:tc>
        <w:tc>
          <w:tcPr>
            <w:tcW w:w="3260" w:type="dxa"/>
          </w:tcPr>
          <w:p w:rsidR="005023BA" w:rsidRPr="0058225C" w:rsidRDefault="005023BA" w:rsidP="00FC27D8">
            <w:pPr>
              <w:jc w:val="center"/>
              <w:rPr>
                <w:rFonts w:ascii="Gadugi" w:hAnsi="Gadugi"/>
                <w:sz w:val="20"/>
                <w:szCs w:val="20"/>
              </w:rPr>
            </w:pPr>
            <w:r w:rsidRPr="0058225C">
              <w:rPr>
                <w:rFonts w:ascii="Gadugi" w:hAnsi="Gadugi"/>
                <w:sz w:val="20"/>
                <w:szCs w:val="20"/>
              </w:rPr>
              <w:t>Contraparte técnica</w:t>
            </w:r>
          </w:p>
        </w:tc>
      </w:tr>
      <w:tr w:rsidR="005023BA" w:rsidRPr="0058225C" w:rsidTr="00FC27D8">
        <w:tc>
          <w:tcPr>
            <w:tcW w:w="3259" w:type="dxa"/>
          </w:tcPr>
          <w:p w:rsidR="005023BA" w:rsidRPr="0058225C" w:rsidRDefault="005023BA" w:rsidP="00FC27D8">
            <w:pPr>
              <w:jc w:val="center"/>
              <w:rPr>
                <w:rFonts w:ascii="Gadugi" w:hAnsi="Gadugi"/>
                <w:sz w:val="20"/>
                <w:szCs w:val="20"/>
              </w:rPr>
            </w:pPr>
            <w:r w:rsidRPr="0058225C">
              <w:rPr>
                <w:rFonts w:ascii="Gadugi" w:hAnsi="Gadugi"/>
                <w:sz w:val="20"/>
                <w:szCs w:val="20"/>
              </w:rPr>
              <w:t>Luis Martínez</w:t>
            </w:r>
          </w:p>
        </w:tc>
        <w:tc>
          <w:tcPr>
            <w:tcW w:w="3259" w:type="dxa"/>
          </w:tcPr>
          <w:p w:rsidR="005023BA" w:rsidRPr="0058225C" w:rsidRDefault="005023BA" w:rsidP="00FC27D8">
            <w:pPr>
              <w:jc w:val="center"/>
              <w:rPr>
                <w:rFonts w:ascii="Gadugi" w:hAnsi="Gadugi"/>
                <w:sz w:val="20"/>
                <w:szCs w:val="20"/>
              </w:rPr>
            </w:pPr>
            <w:r w:rsidRPr="0058225C">
              <w:rPr>
                <w:rFonts w:ascii="Gadugi" w:hAnsi="Gadugi"/>
                <w:sz w:val="20"/>
                <w:szCs w:val="20"/>
              </w:rPr>
              <w:t>Servidor Directivo 7</w:t>
            </w:r>
          </w:p>
        </w:tc>
        <w:tc>
          <w:tcPr>
            <w:tcW w:w="3260" w:type="dxa"/>
          </w:tcPr>
          <w:p w:rsidR="005023BA" w:rsidRPr="0058225C" w:rsidRDefault="005023BA" w:rsidP="00FC27D8">
            <w:pPr>
              <w:jc w:val="center"/>
              <w:rPr>
                <w:rFonts w:ascii="Gadugi" w:hAnsi="Gadugi"/>
                <w:sz w:val="20"/>
                <w:szCs w:val="20"/>
              </w:rPr>
            </w:pPr>
            <w:r w:rsidRPr="0058225C">
              <w:rPr>
                <w:rFonts w:ascii="Gadugi" w:hAnsi="Gadugi"/>
                <w:sz w:val="20"/>
                <w:szCs w:val="20"/>
              </w:rPr>
              <w:t>Contraparte técnica</w:t>
            </w:r>
          </w:p>
        </w:tc>
      </w:tr>
    </w:tbl>
    <w:p w:rsidR="005023BA" w:rsidRPr="0058225C" w:rsidRDefault="005023BA" w:rsidP="005023BA">
      <w:pPr>
        <w:jc w:val="both"/>
        <w:rPr>
          <w:rFonts w:ascii="Gadugi" w:hAnsi="Gadugi"/>
          <w:b/>
          <w:sz w:val="20"/>
          <w:szCs w:val="20"/>
        </w:rPr>
      </w:pPr>
    </w:p>
    <w:p w:rsidR="00215D76" w:rsidRPr="0058225C" w:rsidRDefault="00215D76" w:rsidP="00792F4C">
      <w:pPr>
        <w:pStyle w:val="Prrafodelista"/>
        <w:numPr>
          <w:ilvl w:val="1"/>
          <w:numId w:val="19"/>
        </w:numPr>
        <w:jc w:val="both"/>
        <w:outlineLvl w:val="1"/>
        <w:rPr>
          <w:rFonts w:ascii="Gadugi" w:hAnsi="Gadugi"/>
          <w:b/>
          <w:sz w:val="20"/>
          <w:szCs w:val="20"/>
        </w:rPr>
      </w:pPr>
      <w:bookmarkStart w:id="14" w:name="_Toc482547733"/>
      <w:r w:rsidRPr="0058225C">
        <w:rPr>
          <w:rFonts w:ascii="Gadugi" w:hAnsi="Gadugi"/>
          <w:b/>
          <w:sz w:val="20"/>
          <w:szCs w:val="20"/>
        </w:rPr>
        <w:t>Equipo técnico</w:t>
      </w:r>
      <w:r w:rsidR="005023BA" w:rsidRPr="0058225C">
        <w:rPr>
          <w:rFonts w:ascii="Gadugi" w:hAnsi="Gadugi"/>
          <w:b/>
          <w:sz w:val="20"/>
          <w:szCs w:val="20"/>
        </w:rPr>
        <w:t xml:space="preserve"> MRProcessi</w:t>
      </w:r>
      <w:bookmarkEnd w:id="14"/>
    </w:p>
    <w:p w:rsidR="00215D76" w:rsidRPr="0058225C" w:rsidRDefault="00215D76" w:rsidP="00215D76">
      <w:pPr>
        <w:jc w:val="both"/>
        <w:rPr>
          <w:rFonts w:ascii="Gadugi" w:eastAsia="Calibri" w:hAnsi="Gadugi" w:cs="Times New Roman"/>
          <w:sz w:val="20"/>
          <w:szCs w:val="20"/>
        </w:rPr>
      </w:pPr>
      <w:r w:rsidRPr="0058225C">
        <w:rPr>
          <w:rFonts w:ascii="Gadugi" w:eastAsia="Calibri" w:hAnsi="Gadugi" w:cs="Times New Roman"/>
          <w:sz w:val="20"/>
          <w:szCs w:val="20"/>
        </w:rPr>
        <w:t>Para la ejecución del proyecto y generación de los entregables correspondientes a cada fase, y en cumplimiento de lo establecido en los documentos contractuales y la oferta técnica, se contó con el siguiente personal a lo largo de la ejecución de todo el proyecto tal como fue evidenciado por la Administración del Contrato:</w:t>
      </w:r>
    </w:p>
    <w:tbl>
      <w:tblPr>
        <w:tblStyle w:val="Tablaconcuadrcula"/>
        <w:tblW w:w="0" w:type="auto"/>
        <w:tblLook w:val="04A0" w:firstRow="1" w:lastRow="0" w:firstColumn="1" w:lastColumn="0" w:noHBand="0" w:noVBand="1"/>
      </w:tblPr>
      <w:tblGrid>
        <w:gridCol w:w="3259"/>
        <w:gridCol w:w="3259"/>
        <w:gridCol w:w="3260"/>
      </w:tblGrid>
      <w:tr w:rsidR="00215D76" w:rsidRPr="0058225C" w:rsidTr="00215D76">
        <w:tc>
          <w:tcPr>
            <w:tcW w:w="3259" w:type="dxa"/>
          </w:tcPr>
          <w:p w:rsidR="00215D76" w:rsidRPr="0058225C" w:rsidRDefault="005023BA" w:rsidP="00215D76">
            <w:pPr>
              <w:jc w:val="center"/>
              <w:rPr>
                <w:rFonts w:ascii="Gadugi" w:hAnsi="Gadugi"/>
                <w:b/>
                <w:sz w:val="20"/>
                <w:szCs w:val="20"/>
              </w:rPr>
            </w:pPr>
            <w:r w:rsidRPr="0058225C">
              <w:rPr>
                <w:rFonts w:ascii="Gadugi" w:hAnsi="Gadugi"/>
                <w:b/>
                <w:sz w:val="20"/>
                <w:szCs w:val="20"/>
              </w:rPr>
              <w:t>NOMBRE</w:t>
            </w:r>
          </w:p>
        </w:tc>
        <w:tc>
          <w:tcPr>
            <w:tcW w:w="3259" w:type="dxa"/>
          </w:tcPr>
          <w:p w:rsidR="00215D76" w:rsidRPr="0058225C" w:rsidRDefault="005023BA" w:rsidP="00215D76">
            <w:pPr>
              <w:jc w:val="center"/>
              <w:rPr>
                <w:rFonts w:ascii="Gadugi" w:hAnsi="Gadugi"/>
                <w:b/>
                <w:sz w:val="20"/>
                <w:szCs w:val="20"/>
              </w:rPr>
            </w:pPr>
            <w:r w:rsidRPr="0058225C">
              <w:rPr>
                <w:rFonts w:ascii="Gadugi" w:hAnsi="Gadugi"/>
                <w:b/>
                <w:sz w:val="20"/>
                <w:szCs w:val="20"/>
              </w:rPr>
              <w:t>CARGO</w:t>
            </w:r>
          </w:p>
        </w:tc>
        <w:tc>
          <w:tcPr>
            <w:tcW w:w="3260" w:type="dxa"/>
          </w:tcPr>
          <w:p w:rsidR="00215D76" w:rsidRPr="0058225C" w:rsidRDefault="005023BA" w:rsidP="00215D76">
            <w:pPr>
              <w:jc w:val="center"/>
              <w:rPr>
                <w:rFonts w:ascii="Gadugi" w:hAnsi="Gadugi"/>
                <w:b/>
                <w:sz w:val="20"/>
                <w:szCs w:val="20"/>
              </w:rPr>
            </w:pPr>
            <w:r w:rsidRPr="0058225C">
              <w:rPr>
                <w:rFonts w:ascii="Gadugi" w:hAnsi="Gadugi"/>
                <w:b/>
                <w:sz w:val="20"/>
                <w:szCs w:val="20"/>
              </w:rPr>
              <w:t>ROL EN LA GESTIÓN</w:t>
            </w:r>
          </w:p>
        </w:tc>
      </w:tr>
      <w:tr w:rsidR="00215D76" w:rsidRPr="0058225C" w:rsidTr="00215D76">
        <w:tc>
          <w:tcPr>
            <w:tcW w:w="3259" w:type="dxa"/>
          </w:tcPr>
          <w:p w:rsidR="00215D76" w:rsidRPr="0058225C" w:rsidRDefault="005023BA" w:rsidP="00215D76">
            <w:pPr>
              <w:jc w:val="center"/>
              <w:rPr>
                <w:rFonts w:ascii="Gadugi" w:hAnsi="Gadugi"/>
                <w:sz w:val="20"/>
                <w:szCs w:val="20"/>
              </w:rPr>
            </w:pPr>
            <w:r w:rsidRPr="0058225C">
              <w:rPr>
                <w:rFonts w:ascii="Gadugi" w:hAnsi="Gadugi"/>
                <w:sz w:val="20"/>
                <w:szCs w:val="20"/>
              </w:rPr>
              <w:t>Jenniffer Barriga</w:t>
            </w:r>
          </w:p>
        </w:tc>
        <w:tc>
          <w:tcPr>
            <w:tcW w:w="3259" w:type="dxa"/>
          </w:tcPr>
          <w:p w:rsidR="00215D76" w:rsidRPr="0058225C" w:rsidRDefault="005023BA" w:rsidP="00215D76">
            <w:pPr>
              <w:jc w:val="center"/>
              <w:rPr>
                <w:rFonts w:ascii="Gadugi" w:hAnsi="Gadugi"/>
                <w:sz w:val="20"/>
                <w:szCs w:val="20"/>
              </w:rPr>
            </w:pPr>
            <w:r w:rsidRPr="0058225C">
              <w:rPr>
                <w:rFonts w:ascii="Gadugi" w:hAnsi="Gadugi"/>
                <w:sz w:val="20"/>
                <w:szCs w:val="20"/>
              </w:rPr>
              <w:t>Gerente General</w:t>
            </w:r>
          </w:p>
        </w:tc>
        <w:tc>
          <w:tcPr>
            <w:tcW w:w="3260" w:type="dxa"/>
          </w:tcPr>
          <w:p w:rsidR="00215D76" w:rsidRPr="0058225C" w:rsidRDefault="005023BA" w:rsidP="00215D76">
            <w:pPr>
              <w:jc w:val="center"/>
              <w:rPr>
                <w:rFonts w:ascii="Gadugi" w:hAnsi="Gadugi"/>
                <w:sz w:val="20"/>
                <w:szCs w:val="20"/>
              </w:rPr>
            </w:pPr>
            <w:r w:rsidRPr="0058225C">
              <w:rPr>
                <w:rFonts w:ascii="Gadugi" w:hAnsi="Gadugi"/>
                <w:sz w:val="20"/>
                <w:szCs w:val="20"/>
              </w:rPr>
              <w:t>Representante Legal</w:t>
            </w:r>
          </w:p>
        </w:tc>
      </w:tr>
      <w:tr w:rsidR="00215D76" w:rsidRPr="0058225C" w:rsidTr="00215D76">
        <w:tc>
          <w:tcPr>
            <w:tcW w:w="3259" w:type="dxa"/>
          </w:tcPr>
          <w:p w:rsidR="00215D76" w:rsidRPr="0058225C" w:rsidRDefault="005023BA" w:rsidP="00215D76">
            <w:pPr>
              <w:jc w:val="center"/>
              <w:rPr>
                <w:rFonts w:ascii="Gadugi" w:hAnsi="Gadugi"/>
                <w:sz w:val="20"/>
                <w:szCs w:val="20"/>
              </w:rPr>
            </w:pPr>
            <w:r w:rsidRPr="0058225C">
              <w:rPr>
                <w:rFonts w:ascii="Gadugi" w:hAnsi="Gadugi"/>
                <w:sz w:val="20"/>
                <w:szCs w:val="20"/>
              </w:rPr>
              <w:t>Edgar Álvarez</w:t>
            </w:r>
          </w:p>
        </w:tc>
        <w:tc>
          <w:tcPr>
            <w:tcW w:w="3259" w:type="dxa"/>
          </w:tcPr>
          <w:p w:rsidR="00215D76" w:rsidRPr="0058225C" w:rsidRDefault="00246193" w:rsidP="00215D76">
            <w:pPr>
              <w:jc w:val="center"/>
              <w:rPr>
                <w:rFonts w:ascii="Gadugi" w:hAnsi="Gadugi"/>
                <w:sz w:val="20"/>
                <w:szCs w:val="20"/>
              </w:rPr>
            </w:pPr>
            <w:r w:rsidRPr="0058225C">
              <w:rPr>
                <w:rFonts w:ascii="Gadugi" w:hAnsi="Gadugi"/>
                <w:sz w:val="20"/>
                <w:szCs w:val="20"/>
              </w:rPr>
              <w:t>Consultor</w:t>
            </w:r>
          </w:p>
        </w:tc>
        <w:tc>
          <w:tcPr>
            <w:tcW w:w="3260" w:type="dxa"/>
          </w:tcPr>
          <w:p w:rsidR="00215D76" w:rsidRPr="0058225C" w:rsidRDefault="00246193" w:rsidP="00215D76">
            <w:pPr>
              <w:jc w:val="center"/>
              <w:rPr>
                <w:rFonts w:ascii="Gadugi" w:hAnsi="Gadugi"/>
                <w:sz w:val="20"/>
                <w:szCs w:val="20"/>
              </w:rPr>
            </w:pPr>
            <w:r w:rsidRPr="0058225C">
              <w:rPr>
                <w:rFonts w:ascii="Gadugi" w:hAnsi="Gadugi"/>
                <w:sz w:val="20"/>
                <w:szCs w:val="20"/>
              </w:rPr>
              <w:t>Gerente de Proyecto</w:t>
            </w:r>
          </w:p>
        </w:tc>
      </w:tr>
      <w:tr w:rsidR="00246193" w:rsidRPr="0058225C" w:rsidTr="00215D76">
        <w:tc>
          <w:tcPr>
            <w:tcW w:w="3259" w:type="dxa"/>
          </w:tcPr>
          <w:p w:rsidR="00246193" w:rsidRPr="0058225C" w:rsidRDefault="00246193" w:rsidP="00246193">
            <w:pPr>
              <w:jc w:val="center"/>
              <w:rPr>
                <w:rFonts w:ascii="Gadugi" w:hAnsi="Gadugi"/>
                <w:sz w:val="20"/>
                <w:szCs w:val="20"/>
              </w:rPr>
            </w:pPr>
            <w:r w:rsidRPr="0058225C">
              <w:rPr>
                <w:rFonts w:ascii="Gadugi" w:hAnsi="Gadugi"/>
                <w:sz w:val="20"/>
                <w:szCs w:val="20"/>
              </w:rPr>
              <w:t>Danny Morales</w:t>
            </w:r>
          </w:p>
        </w:tc>
        <w:tc>
          <w:tcPr>
            <w:tcW w:w="3259" w:type="dxa"/>
          </w:tcPr>
          <w:p w:rsidR="00246193" w:rsidRPr="0058225C" w:rsidRDefault="00246193" w:rsidP="00246193">
            <w:pPr>
              <w:jc w:val="center"/>
              <w:rPr>
                <w:rFonts w:ascii="Gadugi" w:hAnsi="Gadugi"/>
                <w:sz w:val="20"/>
                <w:szCs w:val="20"/>
              </w:rPr>
            </w:pPr>
            <w:r w:rsidRPr="0058225C">
              <w:rPr>
                <w:rFonts w:ascii="Gadugi" w:hAnsi="Gadugi"/>
                <w:sz w:val="20"/>
                <w:szCs w:val="20"/>
              </w:rPr>
              <w:t>Consultor</w:t>
            </w:r>
          </w:p>
        </w:tc>
        <w:tc>
          <w:tcPr>
            <w:tcW w:w="3260" w:type="dxa"/>
          </w:tcPr>
          <w:p w:rsidR="00246193" w:rsidRPr="0058225C" w:rsidRDefault="00246193" w:rsidP="00246193">
            <w:pPr>
              <w:jc w:val="center"/>
              <w:rPr>
                <w:rFonts w:ascii="Gadugi" w:hAnsi="Gadugi"/>
                <w:sz w:val="20"/>
                <w:szCs w:val="20"/>
              </w:rPr>
            </w:pPr>
            <w:r w:rsidRPr="0058225C">
              <w:rPr>
                <w:rFonts w:ascii="Gadugi" w:hAnsi="Gadugi"/>
                <w:sz w:val="20"/>
                <w:szCs w:val="20"/>
              </w:rPr>
              <w:t>Experto de Servicios y Procesos</w:t>
            </w:r>
          </w:p>
        </w:tc>
      </w:tr>
      <w:tr w:rsidR="00246193" w:rsidRPr="0058225C" w:rsidTr="00215D76">
        <w:tc>
          <w:tcPr>
            <w:tcW w:w="3259" w:type="dxa"/>
          </w:tcPr>
          <w:p w:rsidR="00246193" w:rsidRPr="0058225C" w:rsidRDefault="00246193" w:rsidP="00246193">
            <w:pPr>
              <w:jc w:val="center"/>
              <w:rPr>
                <w:rFonts w:ascii="Gadugi" w:hAnsi="Gadugi"/>
                <w:sz w:val="20"/>
                <w:szCs w:val="20"/>
              </w:rPr>
            </w:pPr>
            <w:r w:rsidRPr="0058225C">
              <w:rPr>
                <w:rFonts w:ascii="Gadugi" w:hAnsi="Gadugi"/>
                <w:sz w:val="20"/>
                <w:szCs w:val="20"/>
              </w:rPr>
              <w:t>Sylvia Ripalda</w:t>
            </w:r>
          </w:p>
        </w:tc>
        <w:tc>
          <w:tcPr>
            <w:tcW w:w="3259" w:type="dxa"/>
          </w:tcPr>
          <w:p w:rsidR="00246193" w:rsidRPr="0058225C" w:rsidRDefault="00246193" w:rsidP="00246193">
            <w:pPr>
              <w:jc w:val="center"/>
              <w:rPr>
                <w:rFonts w:ascii="Gadugi" w:hAnsi="Gadugi"/>
                <w:sz w:val="20"/>
                <w:szCs w:val="20"/>
              </w:rPr>
            </w:pPr>
            <w:r w:rsidRPr="0058225C">
              <w:rPr>
                <w:rFonts w:ascii="Gadugi" w:hAnsi="Gadugi"/>
                <w:sz w:val="20"/>
                <w:szCs w:val="20"/>
              </w:rPr>
              <w:t>Consultora</w:t>
            </w:r>
          </w:p>
        </w:tc>
        <w:tc>
          <w:tcPr>
            <w:tcW w:w="3260" w:type="dxa"/>
          </w:tcPr>
          <w:p w:rsidR="00246193" w:rsidRPr="0058225C" w:rsidRDefault="00246193" w:rsidP="00246193">
            <w:pPr>
              <w:jc w:val="center"/>
              <w:rPr>
                <w:rFonts w:ascii="Gadugi" w:hAnsi="Gadugi"/>
                <w:sz w:val="20"/>
                <w:szCs w:val="20"/>
              </w:rPr>
            </w:pPr>
            <w:r w:rsidRPr="0058225C">
              <w:rPr>
                <w:rFonts w:ascii="Gadugi" w:hAnsi="Gadugi"/>
                <w:sz w:val="20"/>
                <w:szCs w:val="20"/>
              </w:rPr>
              <w:t>Experta de Servicios y Procesos</w:t>
            </w:r>
          </w:p>
        </w:tc>
      </w:tr>
      <w:tr w:rsidR="00246193" w:rsidRPr="0058225C" w:rsidTr="00215D76">
        <w:tc>
          <w:tcPr>
            <w:tcW w:w="3259" w:type="dxa"/>
          </w:tcPr>
          <w:p w:rsidR="00246193" w:rsidRPr="0058225C" w:rsidRDefault="00246193" w:rsidP="00246193">
            <w:pPr>
              <w:jc w:val="center"/>
              <w:rPr>
                <w:rFonts w:ascii="Gadugi" w:hAnsi="Gadugi"/>
                <w:sz w:val="20"/>
                <w:szCs w:val="20"/>
              </w:rPr>
            </w:pPr>
            <w:r w:rsidRPr="0058225C">
              <w:rPr>
                <w:rFonts w:ascii="Gadugi" w:hAnsi="Gadugi"/>
                <w:sz w:val="20"/>
                <w:szCs w:val="20"/>
              </w:rPr>
              <w:t>Ramiro Obando</w:t>
            </w:r>
          </w:p>
        </w:tc>
        <w:tc>
          <w:tcPr>
            <w:tcW w:w="3259" w:type="dxa"/>
          </w:tcPr>
          <w:p w:rsidR="00246193" w:rsidRPr="0058225C" w:rsidRDefault="00246193" w:rsidP="00246193">
            <w:pPr>
              <w:jc w:val="center"/>
              <w:rPr>
                <w:rFonts w:ascii="Gadugi" w:hAnsi="Gadugi"/>
                <w:sz w:val="20"/>
                <w:szCs w:val="20"/>
              </w:rPr>
            </w:pPr>
            <w:r w:rsidRPr="0058225C">
              <w:rPr>
                <w:rFonts w:ascii="Gadugi" w:hAnsi="Gadugi"/>
                <w:sz w:val="20"/>
                <w:szCs w:val="20"/>
              </w:rPr>
              <w:t>Consultor</w:t>
            </w:r>
          </w:p>
        </w:tc>
        <w:tc>
          <w:tcPr>
            <w:tcW w:w="3260" w:type="dxa"/>
          </w:tcPr>
          <w:p w:rsidR="00246193" w:rsidRPr="0058225C" w:rsidRDefault="00246193" w:rsidP="00246193">
            <w:pPr>
              <w:jc w:val="center"/>
              <w:rPr>
                <w:rFonts w:ascii="Gadugi" w:hAnsi="Gadugi"/>
                <w:sz w:val="20"/>
                <w:szCs w:val="20"/>
              </w:rPr>
            </w:pPr>
            <w:r w:rsidRPr="0058225C">
              <w:rPr>
                <w:rFonts w:ascii="Gadugi" w:hAnsi="Gadugi"/>
                <w:sz w:val="20"/>
                <w:szCs w:val="20"/>
              </w:rPr>
              <w:t>Experto de Servicios y Procesos</w:t>
            </w:r>
          </w:p>
        </w:tc>
      </w:tr>
      <w:tr w:rsidR="00246193" w:rsidRPr="0058225C" w:rsidTr="00215D76">
        <w:tc>
          <w:tcPr>
            <w:tcW w:w="3259" w:type="dxa"/>
          </w:tcPr>
          <w:p w:rsidR="00246193" w:rsidRPr="0058225C" w:rsidRDefault="00246193" w:rsidP="00246193">
            <w:pPr>
              <w:jc w:val="center"/>
              <w:rPr>
                <w:rFonts w:ascii="Gadugi" w:hAnsi="Gadugi"/>
                <w:sz w:val="20"/>
                <w:szCs w:val="20"/>
              </w:rPr>
            </w:pPr>
            <w:r w:rsidRPr="0058225C">
              <w:rPr>
                <w:rFonts w:ascii="Gadugi" w:hAnsi="Gadugi"/>
                <w:sz w:val="20"/>
                <w:szCs w:val="20"/>
              </w:rPr>
              <w:t>Víctor Pacheco</w:t>
            </w:r>
          </w:p>
        </w:tc>
        <w:tc>
          <w:tcPr>
            <w:tcW w:w="3259" w:type="dxa"/>
          </w:tcPr>
          <w:p w:rsidR="00246193" w:rsidRPr="0058225C" w:rsidRDefault="00246193" w:rsidP="00246193">
            <w:pPr>
              <w:jc w:val="center"/>
              <w:rPr>
                <w:rFonts w:ascii="Gadugi" w:hAnsi="Gadugi"/>
                <w:sz w:val="20"/>
                <w:szCs w:val="20"/>
              </w:rPr>
            </w:pPr>
            <w:r w:rsidRPr="0058225C">
              <w:rPr>
                <w:rFonts w:ascii="Gadugi" w:hAnsi="Gadugi"/>
                <w:sz w:val="20"/>
                <w:szCs w:val="20"/>
              </w:rPr>
              <w:t>Consultor</w:t>
            </w:r>
          </w:p>
        </w:tc>
        <w:tc>
          <w:tcPr>
            <w:tcW w:w="3260" w:type="dxa"/>
          </w:tcPr>
          <w:p w:rsidR="00246193" w:rsidRPr="0058225C" w:rsidRDefault="00246193" w:rsidP="00246193">
            <w:pPr>
              <w:jc w:val="center"/>
              <w:rPr>
                <w:rFonts w:ascii="Gadugi" w:hAnsi="Gadugi"/>
                <w:sz w:val="20"/>
                <w:szCs w:val="20"/>
              </w:rPr>
            </w:pPr>
            <w:r w:rsidRPr="0058225C">
              <w:rPr>
                <w:rFonts w:ascii="Gadugi" w:hAnsi="Gadugi"/>
                <w:sz w:val="20"/>
                <w:szCs w:val="20"/>
              </w:rPr>
              <w:t>Analista de Servicios y Procesos</w:t>
            </w:r>
          </w:p>
        </w:tc>
      </w:tr>
      <w:tr w:rsidR="00246193" w:rsidRPr="0058225C" w:rsidTr="00215D76">
        <w:tc>
          <w:tcPr>
            <w:tcW w:w="3259" w:type="dxa"/>
          </w:tcPr>
          <w:p w:rsidR="00246193" w:rsidRPr="0058225C" w:rsidRDefault="00246193" w:rsidP="00246193">
            <w:pPr>
              <w:jc w:val="center"/>
              <w:rPr>
                <w:rFonts w:ascii="Gadugi" w:hAnsi="Gadugi"/>
                <w:sz w:val="20"/>
                <w:szCs w:val="20"/>
              </w:rPr>
            </w:pPr>
            <w:r w:rsidRPr="0058225C">
              <w:rPr>
                <w:rFonts w:ascii="Gadugi" w:hAnsi="Gadugi"/>
                <w:sz w:val="20"/>
                <w:szCs w:val="20"/>
              </w:rPr>
              <w:t>José Villasís</w:t>
            </w:r>
          </w:p>
        </w:tc>
        <w:tc>
          <w:tcPr>
            <w:tcW w:w="3259" w:type="dxa"/>
          </w:tcPr>
          <w:p w:rsidR="00246193" w:rsidRPr="0058225C" w:rsidRDefault="00246193" w:rsidP="00246193">
            <w:pPr>
              <w:jc w:val="center"/>
              <w:rPr>
                <w:rFonts w:ascii="Gadugi" w:hAnsi="Gadugi"/>
                <w:sz w:val="20"/>
                <w:szCs w:val="20"/>
              </w:rPr>
            </w:pPr>
            <w:r w:rsidRPr="0058225C">
              <w:rPr>
                <w:rFonts w:ascii="Gadugi" w:hAnsi="Gadugi"/>
                <w:sz w:val="20"/>
                <w:szCs w:val="20"/>
              </w:rPr>
              <w:t>Consultor</w:t>
            </w:r>
          </w:p>
        </w:tc>
        <w:tc>
          <w:tcPr>
            <w:tcW w:w="3260" w:type="dxa"/>
          </w:tcPr>
          <w:p w:rsidR="00246193" w:rsidRPr="0058225C" w:rsidRDefault="00246193" w:rsidP="00246193">
            <w:pPr>
              <w:jc w:val="center"/>
              <w:rPr>
                <w:rFonts w:ascii="Gadugi" w:hAnsi="Gadugi"/>
                <w:sz w:val="20"/>
                <w:szCs w:val="20"/>
              </w:rPr>
            </w:pPr>
            <w:r w:rsidRPr="0058225C">
              <w:rPr>
                <w:rFonts w:ascii="Gadugi" w:hAnsi="Gadugi"/>
                <w:sz w:val="20"/>
                <w:szCs w:val="20"/>
              </w:rPr>
              <w:t>Analista de Servicios y Procesos</w:t>
            </w:r>
          </w:p>
        </w:tc>
      </w:tr>
      <w:tr w:rsidR="00246193" w:rsidRPr="0058225C" w:rsidTr="00215D76">
        <w:tc>
          <w:tcPr>
            <w:tcW w:w="3259" w:type="dxa"/>
          </w:tcPr>
          <w:p w:rsidR="00246193" w:rsidRPr="0058225C" w:rsidRDefault="00246193" w:rsidP="00246193">
            <w:pPr>
              <w:jc w:val="center"/>
              <w:rPr>
                <w:rFonts w:ascii="Gadugi" w:hAnsi="Gadugi"/>
                <w:sz w:val="20"/>
                <w:szCs w:val="20"/>
              </w:rPr>
            </w:pPr>
            <w:r w:rsidRPr="0058225C">
              <w:rPr>
                <w:rFonts w:ascii="Gadugi" w:hAnsi="Gadugi"/>
                <w:sz w:val="20"/>
                <w:szCs w:val="20"/>
              </w:rPr>
              <w:t>Evelyn Pérez</w:t>
            </w:r>
          </w:p>
        </w:tc>
        <w:tc>
          <w:tcPr>
            <w:tcW w:w="3259" w:type="dxa"/>
          </w:tcPr>
          <w:p w:rsidR="00246193" w:rsidRPr="0058225C" w:rsidRDefault="00246193" w:rsidP="00246193">
            <w:pPr>
              <w:jc w:val="center"/>
              <w:rPr>
                <w:rFonts w:ascii="Gadugi" w:hAnsi="Gadugi"/>
                <w:sz w:val="20"/>
                <w:szCs w:val="20"/>
              </w:rPr>
            </w:pPr>
            <w:r w:rsidRPr="0058225C">
              <w:rPr>
                <w:rFonts w:ascii="Gadugi" w:hAnsi="Gadugi"/>
                <w:sz w:val="20"/>
                <w:szCs w:val="20"/>
              </w:rPr>
              <w:t>Consultora</w:t>
            </w:r>
          </w:p>
        </w:tc>
        <w:tc>
          <w:tcPr>
            <w:tcW w:w="3260" w:type="dxa"/>
          </w:tcPr>
          <w:p w:rsidR="00246193" w:rsidRPr="0058225C" w:rsidRDefault="00246193" w:rsidP="00246193">
            <w:pPr>
              <w:jc w:val="center"/>
              <w:rPr>
                <w:rFonts w:ascii="Gadugi" w:hAnsi="Gadugi"/>
                <w:sz w:val="20"/>
                <w:szCs w:val="20"/>
              </w:rPr>
            </w:pPr>
            <w:r w:rsidRPr="0058225C">
              <w:rPr>
                <w:rFonts w:ascii="Gadugi" w:hAnsi="Gadugi"/>
                <w:sz w:val="20"/>
                <w:szCs w:val="20"/>
              </w:rPr>
              <w:t>Analista de Servicios y Procesos</w:t>
            </w:r>
          </w:p>
        </w:tc>
      </w:tr>
    </w:tbl>
    <w:p w:rsidR="00215D76" w:rsidRPr="0058225C" w:rsidRDefault="00215D76" w:rsidP="00215D76">
      <w:pPr>
        <w:jc w:val="both"/>
        <w:rPr>
          <w:rFonts w:ascii="Gadugi" w:hAnsi="Gadugi"/>
          <w:b/>
          <w:sz w:val="20"/>
          <w:szCs w:val="20"/>
        </w:rPr>
      </w:pPr>
    </w:p>
    <w:p w:rsidR="00215D76" w:rsidRPr="0058225C" w:rsidRDefault="00215D76" w:rsidP="00215D76">
      <w:pPr>
        <w:jc w:val="both"/>
        <w:rPr>
          <w:rFonts w:ascii="Gadugi" w:hAnsi="Gadugi"/>
          <w:sz w:val="20"/>
          <w:szCs w:val="20"/>
        </w:rPr>
      </w:pPr>
      <w:r w:rsidRPr="0058225C">
        <w:rPr>
          <w:rFonts w:ascii="Gadugi" w:hAnsi="Gadugi"/>
          <w:sz w:val="20"/>
          <w:szCs w:val="20"/>
        </w:rPr>
        <w:t>Adicionalmente, con la finalidad de cumplir con los plazos contractuales establecidos, mitigar riesgos y ajustar las desviaciones del cronograma ocasionadas por las razones expuestas en la solicitud de prórroga [</w:t>
      </w:r>
      <w:r w:rsidRPr="0058225C">
        <w:rPr>
          <w:rFonts w:ascii="Gadugi" w:hAnsi="Gadugi" w:cstheme="majorHAnsi"/>
          <w:sz w:val="20"/>
          <w:szCs w:val="20"/>
          <w:lang w:val="es-EC"/>
        </w:rPr>
        <w:t>Oficio No. 2017-MRP-012 del 23 de marzo de 2017</w:t>
      </w:r>
      <w:r w:rsidRPr="0058225C">
        <w:rPr>
          <w:rFonts w:ascii="Gadugi" w:hAnsi="Gadugi"/>
          <w:sz w:val="20"/>
          <w:szCs w:val="20"/>
        </w:rPr>
        <w:t>], se incluyó al equipo mínimo de ejecución del proyecto el siguiente personal.</w:t>
      </w:r>
    </w:p>
    <w:tbl>
      <w:tblPr>
        <w:tblStyle w:val="Tablaconcuadrcula"/>
        <w:tblW w:w="0" w:type="auto"/>
        <w:tblLook w:val="04A0" w:firstRow="1" w:lastRow="0" w:firstColumn="1" w:lastColumn="0" w:noHBand="0" w:noVBand="1"/>
      </w:tblPr>
      <w:tblGrid>
        <w:gridCol w:w="3259"/>
        <w:gridCol w:w="2945"/>
        <w:gridCol w:w="3574"/>
      </w:tblGrid>
      <w:tr w:rsidR="005023BA" w:rsidRPr="0058225C" w:rsidTr="00246193">
        <w:tc>
          <w:tcPr>
            <w:tcW w:w="3259" w:type="dxa"/>
          </w:tcPr>
          <w:p w:rsidR="005023BA" w:rsidRPr="0058225C" w:rsidRDefault="005023BA" w:rsidP="00FC27D8">
            <w:pPr>
              <w:jc w:val="center"/>
              <w:rPr>
                <w:rFonts w:ascii="Gadugi" w:hAnsi="Gadugi"/>
                <w:b/>
                <w:sz w:val="20"/>
                <w:szCs w:val="20"/>
              </w:rPr>
            </w:pPr>
            <w:r w:rsidRPr="0058225C">
              <w:rPr>
                <w:rFonts w:ascii="Gadugi" w:hAnsi="Gadugi"/>
                <w:b/>
                <w:sz w:val="20"/>
                <w:szCs w:val="20"/>
              </w:rPr>
              <w:t>NOMBRE</w:t>
            </w:r>
          </w:p>
        </w:tc>
        <w:tc>
          <w:tcPr>
            <w:tcW w:w="2945" w:type="dxa"/>
          </w:tcPr>
          <w:p w:rsidR="005023BA" w:rsidRPr="0058225C" w:rsidRDefault="005023BA" w:rsidP="00FC27D8">
            <w:pPr>
              <w:jc w:val="center"/>
              <w:rPr>
                <w:rFonts w:ascii="Gadugi" w:hAnsi="Gadugi"/>
                <w:b/>
                <w:sz w:val="20"/>
                <w:szCs w:val="20"/>
              </w:rPr>
            </w:pPr>
            <w:r w:rsidRPr="0058225C">
              <w:rPr>
                <w:rFonts w:ascii="Gadugi" w:hAnsi="Gadugi"/>
                <w:b/>
                <w:sz w:val="20"/>
                <w:szCs w:val="20"/>
              </w:rPr>
              <w:t>CARGO</w:t>
            </w:r>
          </w:p>
        </w:tc>
        <w:tc>
          <w:tcPr>
            <w:tcW w:w="3574" w:type="dxa"/>
          </w:tcPr>
          <w:p w:rsidR="005023BA" w:rsidRPr="0058225C" w:rsidRDefault="005023BA" w:rsidP="00FC27D8">
            <w:pPr>
              <w:jc w:val="center"/>
              <w:rPr>
                <w:rFonts w:ascii="Gadugi" w:hAnsi="Gadugi"/>
                <w:b/>
                <w:sz w:val="20"/>
                <w:szCs w:val="20"/>
              </w:rPr>
            </w:pPr>
            <w:r w:rsidRPr="0058225C">
              <w:rPr>
                <w:rFonts w:ascii="Gadugi" w:hAnsi="Gadugi"/>
                <w:b/>
                <w:sz w:val="20"/>
                <w:szCs w:val="20"/>
              </w:rPr>
              <w:t>ROL EN LA GESTIÓN</w:t>
            </w:r>
          </w:p>
        </w:tc>
      </w:tr>
      <w:tr w:rsidR="00246193" w:rsidRPr="0058225C" w:rsidTr="00246193">
        <w:tc>
          <w:tcPr>
            <w:tcW w:w="3259" w:type="dxa"/>
          </w:tcPr>
          <w:p w:rsidR="00246193" w:rsidRPr="0058225C" w:rsidRDefault="00246193" w:rsidP="00246193">
            <w:pPr>
              <w:jc w:val="center"/>
              <w:rPr>
                <w:rFonts w:ascii="Gadugi" w:hAnsi="Gadugi"/>
                <w:sz w:val="20"/>
                <w:szCs w:val="20"/>
              </w:rPr>
            </w:pPr>
            <w:r w:rsidRPr="0058225C">
              <w:rPr>
                <w:rFonts w:ascii="Gadugi" w:hAnsi="Gadugi"/>
                <w:sz w:val="20"/>
                <w:szCs w:val="20"/>
              </w:rPr>
              <w:t>María José Rivadeneira</w:t>
            </w:r>
          </w:p>
        </w:tc>
        <w:tc>
          <w:tcPr>
            <w:tcW w:w="2945" w:type="dxa"/>
          </w:tcPr>
          <w:p w:rsidR="00246193" w:rsidRPr="0058225C" w:rsidRDefault="00246193" w:rsidP="00246193">
            <w:pPr>
              <w:jc w:val="center"/>
              <w:rPr>
                <w:rFonts w:ascii="Gadugi" w:hAnsi="Gadugi"/>
                <w:sz w:val="20"/>
                <w:szCs w:val="20"/>
              </w:rPr>
            </w:pPr>
            <w:r w:rsidRPr="0058225C">
              <w:rPr>
                <w:rFonts w:ascii="Gadugi" w:hAnsi="Gadugi"/>
                <w:sz w:val="20"/>
                <w:szCs w:val="20"/>
              </w:rPr>
              <w:t>Consultora</w:t>
            </w:r>
          </w:p>
        </w:tc>
        <w:tc>
          <w:tcPr>
            <w:tcW w:w="3574" w:type="dxa"/>
          </w:tcPr>
          <w:p w:rsidR="00246193" w:rsidRPr="0058225C" w:rsidRDefault="00246193" w:rsidP="00246193">
            <w:pPr>
              <w:jc w:val="center"/>
              <w:rPr>
                <w:rFonts w:ascii="Gadugi" w:hAnsi="Gadugi"/>
                <w:sz w:val="20"/>
                <w:szCs w:val="20"/>
              </w:rPr>
            </w:pPr>
            <w:r w:rsidRPr="0058225C">
              <w:rPr>
                <w:rFonts w:ascii="Gadugi" w:hAnsi="Gadugi"/>
                <w:sz w:val="20"/>
                <w:szCs w:val="20"/>
              </w:rPr>
              <w:t>Experta de Servicios y Procesos</w:t>
            </w:r>
          </w:p>
        </w:tc>
      </w:tr>
      <w:tr w:rsidR="00246193" w:rsidRPr="0058225C" w:rsidTr="00246193">
        <w:tc>
          <w:tcPr>
            <w:tcW w:w="3259" w:type="dxa"/>
          </w:tcPr>
          <w:p w:rsidR="00246193" w:rsidRPr="0058225C" w:rsidRDefault="00246193" w:rsidP="00246193">
            <w:pPr>
              <w:jc w:val="center"/>
              <w:rPr>
                <w:rFonts w:ascii="Gadugi" w:hAnsi="Gadugi"/>
                <w:sz w:val="20"/>
                <w:szCs w:val="20"/>
              </w:rPr>
            </w:pPr>
            <w:r w:rsidRPr="0058225C">
              <w:rPr>
                <w:rFonts w:ascii="Gadugi" w:hAnsi="Gadugi"/>
                <w:sz w:val="20"/>
                <w:szCs w:val="20"/>
              </w:rPr>
              <w:t>Diana Yépez</w:t>
            </w:r>
          </w:p>
        </w:tc>
        <w:tc>
          <w:tcPr>
            <w:tcW w:w="2945" w:type="dxa"/>
          </w:tcPr>
          <w:p w:rsidR="00246193" w:rsidRPr="0058225C" w:rsidRDefault="00246193" w:rsidP="00246193">
            <w:pPr>
              <w:jc w:val="center"/>
              <w:rPr>
                <w:rFonts w:ascii="Gadugi" w:hAnsi="Gadugi"/>
                <w:sz w:val="20"/>
                <w:szCs w:val="20"/>
              </w:rPr>
            </w:pPr>
            <w:r w:rsidRPr="0058225C">
              <w:rPr>
                <w:rFonts w:ascii="Gadugi" w:hAnsi="Gadugi"/>
                <w:sz w:val="20"/>
                <w:szCs w:val="20"/>
              </w:rPr>
              <w:t>Consultora</w:t>
            </w:r>
          </w:p>
        </w:tc>
        <w:tc>
          <w:tcPr>
            <w:tcW w:w="3574" w:type="dxa"/>
          </w:tcPr>
          <w:p w:rsidR="00246193" w:rsidRPr="0058225C" w:rsidRDefault="00246193" w:rsidP="00246193">
            <w:pPr>
              <w:jc w:val="center"/>
              <w:rPr>
                <w:rFonts w:ascii="Gadugi" w:hAnsi="Gadugi"/>
                <w:sz w:val="20"/>
                <w:szCs w:val="20"/>
              </w:rPr>
            </w:pPr>
            <w:r w:rsidRPr="0058225C">
              <w:rPr>
                <w:rFonts w:ascii="Gadugi" w:hAnsi="Gadugi"/>
                <w:sz w:val="20"/>
                <w:szCs w:val="20"/>
              </w:rPr>
              <w:t>Experta de Servicios y Procesos</w:t>
            </w:r>
          </w:p>
        </w:tc>
      </w:tr>
      <w:tr w:rsidR="00246193" w:rsidRPr="0058225C" w:rsidTr="00246193">
        <w:tc>
          <w:tcPr>
            <w:tcW w:w="3259" w:type="dxa"/>
          </w:tcPr>
          <w:p w:rsidR="00246193" w:rsidRPr="0058225C" w:rsidRDefault="00246193" w:rsidP="00246193">
            <w:pPr>
              <w:jc w:val="center"/>
              <w:rPr>
                <w:rFonts w:ascii="Gadugi" w:hAnsi="Gadugi"/>
                <w:sz w:val="20"/>
                <w:szCs w:val="20"/>
              </w:rPr>
            </w:pPr>
            <w:r w:rsidRPr="0058225C">
              <w:rPr>
                <w:rFonts w:ascii="Gadugi" w:hAnsi="Gadugi"/>
                <w:sz w:val="20"/>
                <w:szCs w:val="20"/>
              </w:rPr>
              <w:t>Miguel Echeverría</w:t>
            </w:r>
          </w:p>
        </w:tc>
        <w:tc>
          <w:tcPr>
            <w:tcW w:w="2945" w:type="dxa"/>
          </w:tcPr>
          <w:p w:rsidR="00246193" w:rsidRPr="0058225C" w:rsidRDefault="00246193" w:rsidP="00246193">
            <w:pPr>
              <w:jc w:val="center"/>
              <w:rPr>
                <w:rFonts w:ascii="Gadugi" w:hAnsi="Gadugi"/>
                <w:sz w:val="20"/>
                <w:szCs w:val="20"/>
              </w:rPr>
            </w:pPr>
            <w:r w:rsidRPr="0058225C">
              <w:rPr>
                <w:rFonts w:ascii="Gadugi" w:hAnsi="Gadugi"/>
                <w:sz w:val="20"/>
                <w:szCs w:val="20"/>
              </w:rPr>
              <w:t>Consultor</w:t>
            </w:r>
          </w:p>
        </w:tc>
        <w:tc>
          <w:tcPr>
            <w:tcW w:w="3574" w:type="dxa"/>
          </w:tcPr>
          <w:p w:rsidR="00246193" w:rsidRPr="0058225C" w:rsidRDefault="00246193" w:rsidP="00246193">
            <w:pPr>
              <w:jc w:val="center"/>
              <w:rPr>
                <w:rFonts w:ascii="Gadugi" w:hAnsi="Gadugi"/>
                <w:sz w:val="20"/>
                <w:szCs w:val="20"/>
              </w:rPr>
            </w:pPr>
            <w:r w:rsidRPr="0058225C">
              <w:rPr>
                <w:rFonts w:ascii="Gadugi" w:hAnsi="Gadugi"/>
                <w:sz w:val="20"/>
                <w:szCs w:val="20"/>
              </w:rPr>
              <w:t>Experto de Servicios y Procesos</w:t>
            </w:r>
          </w:p>
        </w:tc>
      </w:tr>
      <w:tr w:rsidR="00246193" w:rsidRPr="0058225C" w:rsidTr="00246193">
        <w:tc>
          <w:tcPr>
            <w:tcW w:w="3259" w:type="dxa"/>
          </w:tcPr>
          <w:p w:rsidR="00246193" w:rsidRPr="0058225C" w:rsidRDefault="00246193" w:rsidP="00246193">
            <w:pPr>
              <w:jc w:val="center"/>
              <w:rPr>
                <w:rFonts w:ascii="Gadugi" w:hAnsi="Gadugi"/>
                <w:sz w:val="20"/>
                <w:szCs w:val="20"/>
              </w:rPr>
            </w:pPr>
            <w:r w:rsidRPr="0058225C">
              <w:rPr>
                <w:rFonts w:ascii="Gadugi" w:hAnsi="Gadugi"/>
                <w:sz w:val="20"/>
                <w:szCs w:val="20"/>
              </w:rPr>
              <w:t>Elizabeth Espinosa</w:t>
            </w:r>
          </w:p>
        </w:tc>
        <w:tc>
          <w:tcPr>
            <w:tcW w:w="2945" w:type="dxa"/>
          </w:tcPr>
          <w:p w:rsidR="00246193" w:rsidRPr="0058225C" w:rsidRDefault="00246193" w:rsidP="00246193">
            <w:pPr>
              <w:jc w:val="center"/>
              <w:rPr>
                <w:rFonts w:ascii="Gadugi" w:hAnsi="Gadugi"/>
                <w:sz w:val="20"/>
                <w:szCs w:val="20"/>
              </w:rPr>
            </w:pPr>
            <w:r w:rsidRPr="0058225C">
              <w:rPr>
                <w:rFonts w:ascii="Gadugi" w:hAnsi="Gadugi"/>
                <w:sz w:val="20"/>
                <w:szCs w:val="20"/>
              </w:rPr>
              <w:t>Consultora</w:t>
            </w:r>
          </w:p>
        </w:tc>
        <w:tc>
          <w:tcPr>
            <w:tcW w:w="3574" w:type="dxa"/>
          </w:tcPr>
          <w:p w:rsidR="00246193" w:rsidRPr="0058225C" w:rsidRDefault="00246193" w:rsidP="00246193">
            <w:pPr>
              <w:jc w:val="center"/>
              <w:rPr>
                <w:rFonts w:ascii="Gadugi" w:hAnsi="Gadugi"/>
                <w:sz w:val="20"/>
                <w:szCs w:val="20"/>
              </w:rPr>
            </w:pPr>
            <w:r w:rsidRPr="0058225C">
              <w:rPr>
                <w:rFonts w:ascii="Gadugi" w:hAnsi="Gadugi"/>
                <w:sz w:val="20"/>
                <w:szCs w:val="20"/>
              </w:rPr>
              <w:t>Analista de Servicios y Procesos</w:t>
            </w:r>
          </w:p>
        </w:tc>
      </w:tr>
      <w:tr w:rsidR="00246193" w:rsidRPr="0058225C" w:rsidTr="00FC27D8">
        <w:tc>
          <w:tcPr>
            <w:tcW w:w="3259" w:type="dxa"/>
          </w:tcPr>
          <w:p w:rsidR="00246193" w:rsidRPr="0058225C" w:rsidRDefault="00246193" w:rsidP="00246193">
            <w:pPr>
              <w:jc w:val="center"/>
              <w:rPr>
                <w:rFonts w:ascii="Gadugi" w:hAnsi="Gadugi"/>
                <w:sz w:val="20"/>
                <w:szCs w:val="20"/>
              </w:rPr>
            </w:pPr>
            <w:r w:rsidRPr="0058225C">
              <w:rPr>
                <w:rFonts w:ascii="Gadugi" w:hAnsi="Gadugi"/>
                <w:sz w:val="20"/>
                <w:szCs w:val="20"/>
              </w:rPr>
              <w:t>Lucy Betancourt</w:t>
            </w:r>
          </w:p>
        </w:tc>
        <w:tc>
          <w:tcPr>
            <w:tcW w:w="2945" w:type="dxa"/>
          </w:tcPr>
          <w:p w:rsidR="00246193" w:rsidRPr="0058225C" w:rsidRDefault="00246193" w:rsidP="00246193">
            <w:pPr>
              <w:jc w:val="center"/>
              <w:rPr>
                <w:rFonts w:ascii="Gadugi" w:hAnsi="Gadugi"/>
                <w:sz w:val="20"/>
                <w:szCs w:val="20"/>
              </w:rPr>
            </w:pPr>
            <w:r w:rsidRPr="0058225C">
              <w:rPr>
                <w:rFonts w:ascii="Gadugi" w:hAnsi="Gadugi"/>
                <w:sz w:val="20"/>
                <w:szCs w:val="20"/>
              </w:rPr>
              <w:t>Consultora</w:t>
            </w:r>
          </w:p>
        </w:tc>
        <w:tc>
          <w:tcPr>
            <w:tcW w:w="3574" w:type="dxa"/>
          </w:tcPr>
          <w:p w:rsidR="00246193" w:rsidRPr="0058225C" w:rsidRDefault="00246193" w:rsidP="00246193">
            <w:pPr>
              <w:jc w:val="center"/>
              <w:rPr>
                <w:rFonts w:ascii="Gadugi" w:hAnsi="Gadugi"/>
                <w:sz w:val="20"/>
                <w:szCs w:val="20"/>
              </w:rPr>
            </w:pPr>
            <w:r w:rsidRPr="0058225C">
              <w:rPr>
                <w:rFonts w:ascii="Gadugi" w:hAnsi="Gadugi"/>
                <w:sz w:val="20"/>
                <w:szCs w:val="20"/>
              </w:rPr>
              <w:t>Analista de Servicios y Procesos</w:t>
            </w:r>
          </w:p>
        </w:tc>
      </w:tr>
    </w:tbl>
    <w:p w:rsidR="005023BA" w:rsidRPr="0058225C" w:rsidRDefault="005023BA" w:rsidP="00215D76">
      <w:pPr>
        <w:jc w:val="both"/>
        <w:rPr>
          <w:rFonts w:ascii="Gadugi" w:hAnsi="Gadugi"/>
          <w:sz w:val="20"/>
          <w:szCs w:val="20"/>
        </w:rPr>
      </w:pPr>
    </w:p>
    <w:p w:rsidR="00246193" w:rsidRPr="0058225C" w:rsidRDefault="00246193" w:rsidP="00792F4C">
      <w:pPr>
        <w:pStyle w:val="Prrafodelista"/>
        <w:numPr>
          <w:ilvl w:val="1"/>
          <w:numId w:val="19"/>
        </w:numPr>
        <w:jc w:val="both"/>
        <w:outlineLvl w:val="1"/>
        <w:rPr>
          <w:rFonts w:ascii="Gadugi" w:hAnsi="Gadugi"/>
          <w:b/>
          <w:sz w:val="20"/>
          <w:szCs w:val="20"/>
        </w:rPr>
      </w:pPr>
      <w:bookmarkStart w:id="15" w:name="_Toc482547734"/>
      <w:r w:rsidRPr="0058225C">
        <w:rPr>
          <w:rFonts w:ascii="Gadugi" w:hAnsi="Gadugi"/>
          <w:b/>
          <w:sz w:val="20"/>
          <w:szCs w:val="20"/>
        </w:rPr>
        <w:t>Resultados del Proyecto</w:t>
      </w:r>
      <w:bookmarkEnd w:id="15"/>
    </w:p>
    <w:p w:rsidR="00246193" w:rsidRPr="0058225C" w:rsidRDefault="00246193" w:rsidP="00792F4C">
      <w:pPr>
        <w:pStyle w:val="Prrafodelista"/>
        <w:numPr>
          <w:ilvl w:val="2"/>
          <w:numId w:val="19"/>
        </w:numPr>
        <w:jc w:val="both"/>
        <w:outlineLvl w:val="2"/>
        <w:rPr>
          <w:rFonts w:ascii="Gadugi" w:hAnsi="Gadugi"/>
          <w:b/>
          <w:sz w:val="20"/>
          <w:szCs w:val="20"/>
        </w:rPr>
      </w:pPr>
      <w:bookmarkStart w:id="16" w:name="_Toc482547735"/>
      <w:r w:rsidRPr="0058225C">
        <w:rPr>
          <w:rFonts w:ascii="Gadugi" w:hAnsi="Gadugi"/>
          <w:b/>
          <w:sz w:val="20"/>
          <w:szCs w:val="20"/>
        </w:rPr>
        <w:t>Producto 1: Gestión del Proyecto</w:t>
      </w:r>
      <w:bookmarkEnd w:id="16"/>
    </w:p>
    <w:p w:rsidR="00246193" w:rsidRPr="0058225C" w:rsidRDefault="00246193" w:rsidP="00246193">
      <w:pPr>
        <w:pStyle w:val="Prrafodelista"/>
        <w:numPr>
          <w:ilvl w:val="0"/>
          <w:numId w:val="26"/>
        </w:numPr>
        <w:jc w:val="both"/>
        <w:rPr>
          <w:rFonts w:ascii="Gadugi" w:hAnsi="Gadugi"/>
          <w:b/>
          <w:sz w:val="20"/>
          <w:szCs w:val="20"/>
        </w:rPr>
      </w:pPr>
      <w:r w:rsidRPr="0058225C">
        <w:rPr>
          <w:rFonts w:ascii="Gadugi" w:hAnsi="Gadugi"/>
          <w:b/>
          <w:sz w:val="20"/>
          <w:szCs w:val="20"/>
        </w:rPr>
        <w:t>Descripción</w:t>
      </w:r>
    </w:p>
    <w:p w:rsidR="00246193" w:rsidRPr="0058225C" w:rsidRDefault="00246193" w:rsidP="0053319F">
      <w:pPr>
        <w:jc w:val="both"/>
        <w:rPr>
          <w:rFonts w:ascii="Gadugi" w:hAnsi="Gadugi"/>
          <w:sz w:val="20"/>
          <w:szCs w:val="20"/>
        </w:rPr>
      </w:pPr>
      <w:r w:rsidRPr="0058225C">
        <w:rPr>
          <w:rFonts w:ascii="Gadugi" w:hAnsi="Gadugi"/>
          <w:sz w:val="20"/>
          <w:szCs w:val="20"/>
        </w:rPr>
        <w:t xml:space="preserve">Este producto se fundamenta en la planificación adecuada del proyecto en función de las mejores prácticas, y la definición de instrumentos claros que permitan entender y realizar seguimiento de la ejecución del proyecto. Adicionalmente, contempla la transferencia de conocimiento correspondiente, con la finalidad de </w:t>
      </w:r>
      <w:r w:rsidRPr="0058225C">
        <w:rPr>
          <w:rFonts w:ascii="Gadugi" w:hAnsi="Gadugi"/>
          <w:sz w:val="20"/>
          <w:szCs w:val="20"/>
        </w:rPr>
        <w:lastRenderedPageBreak/>
        <w:t>que los servidores municipales tengan el conocimiento básico de forma preliminar a la ejecución del proyecto.</w:t>
      </w:r>
    </w:p>
    <w:p w:rsidR="00246193" w:rsidRPr="0058225C" w:rsidRDefault="00246193" w:rsidP="00246193">
      <w:pPr>
        <w:ind w:left="708"/>
        <w:jc w:val="both"/>
        <w:rPr>
          <w:rFonts w:ascii="Gadugi" w:hAnsi="Gadugi"/>
          <w:sz w:val="20"/>
          <w:szCs w:val="20"/>
        </w:rPr>
      </w:pPr>
    </w:p>
    <w:p w:rsidR="00246193" w:rsidRPr="0058225C" w:rsidRDefault="00246193" w:rsidP="00246193">
      <w:pPr>
        <w:pStyle w:val="Prrafodelista"/>
        <w:numPr>
          <w:ilvl w:val="0"/>
          <w:numId w:val="26"/>
        </w:numPr>
        <w:jc w:val="both"/>
        <w:rPr>
          <w:rFonts w:ascii="Gadugi" w:hAnsi="Gadugi"/>
          <w:b/>
          <w:sz w:val="20"/>
          <w:szCs w:val="20"/>
        </w:rPr>
      </w:pPr>
      <w:r w:rsidRPr="0058225C">
        <w:rPr>
          <w:rFonts w:ascii="Gadugi" w:hAnsi="Gadugi"/>
          <w:b/>
          <w:sz w:val="20"/>
          <w:szCs w:val="20"/>
        </w:rPr>
        <w:t>Entregables asociados</w:t>
      </w:r>
    </w:p>
    <w:tbl>
      <w:tblPr>
        <w:tblW w:w="5000" w:type="pct"/>
        <w:tblLayout w:type="fixed"/>
        <w:tblCellMar>
          <w:left w:w="70" w:type="dxa"/>
          <w:right w:w="70" w:type="dxa"/>
        </w:tblCellMar>
        <w:tblLook w:val="04A0" w:firstRow="1" w:lastRow="0" w:firstColumn="1" w:lastColumn="0" w:noHBand="0" w:noVBand="1"/>
      </w:tblPr>
      <w:tblGrid>
        <w:gridCol w:w="1488"/>
        <w:gridCol w:w="8290"/>
      </w:tblGrid>
      <w:tr w:rsidR="00246193" w:rsidRPr="0058225C" w:rsidTr="00D943AF">
        <w:trPr>
          <w:trHeight w:val="300"/>
        </w:trPr>
        <w:tc>
          <w:tcPr>
            <w:tcW w:w="761"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46193" w:rsidRPr="0058225C" w:rsidRDefault="00246193" w:rsidP="00FC27D8">
            <w:pPr>
              <w:spacing w:after="0" w:line="240" w:lineRule="auto"/>
              <w:jc w:val="center"/>
              <w:rPr>
                <w:rFonts w:ascii="Gadugi" w:eastAsia="Times New Roman" w:hAnsi="Gadugi" w:cs="Times New Roman"/>
                <w:b/>
                <w:bCs/>
                <w:color w:val="000000"/>
                <w:sz w:val="20"/>
                <w:szCs w:val="20"/>
                <w:lang w:eastAsia="es-EC"/>
              </w:rPr>
            </w:pPr>
            <w:r w:rsidRPr="0058225C">
              <w:rPr>
                <w:rFonts w:ascii="Gadugi" w:eastAsia="Times New Roman" w:hAnsi="Gadugi" w:cs="Times New Roman"/>
                <w:b/>
                <w:bCs/>
                <w:color w:val="000000"/>
                <w:sz w:val="20"/>
                <w:szCs w:val="20"/>
                <w:lang w:eastAsia="es-EC"/>
              </w:rPr>
              <w:t>Código de Entregable</w:t>
            </w:r>
          </w:p>
        </w:tc>
        <w:tc>
          <w:tcPr>
            <w:tcW w:w="4239" w:type="pct"/>
            <w:tcBorders>
              <w:top w:val="single" w:sz="8" w:space="0" w:color="auto"/>
              <w:left w:val="nil"/>
              <w:bottom w:val="single" w:sz="4" w:space="0" w:color="auto"/>
              <w:right w:val="single" w:sz="8" w:space="0" w:color="auto"/>
            </w:tcBorders>
            <w:shd w:val="clear" w:color="auto" w:fill="auto"/>
            <w:noWrap/>
            <w:vAlign w:val="center"/>
            <w:hideMark/>
          </w:tcPr>
          <w:p w:rsidR="00246193" w:rsidRPr="0058225C" w:rsidRDefault="00246193" w:rsidP="00FC27D8">
            <w:pPr>
              <w:spacing w:after="0" w:line="240" w:lineRule="auto"/>
              <w:jc w:val="center"/>
              <w:rPr>
                <w:rFonts w:ascii="Gadugi" w:eastAsia="Times New Roman" w:hAnsi="Gadugi" w:cs="Times New Roman"/>
                <w:b/>
                <w:bCs/>
                <w:color w:val="000000"/>
                <w:sz w:val="20"/>
                <w:szCs w:val="20"/>
                <w:lang w:eastAsia="es-EC"/>
              </w:rPr>
            </w:pPr>
            <w:r w:rsidRPr="0058225C">
              <w:rPr>
                <w:rFonts w:ascii="Gadugi" w:eastAsia="Times New Roman" w:hAnsi="Gadugi" w:cs="Times New Roman"/>
                <w:b/>
                <w:bCs/>
                <w:color w:val="000000"/>
                <w:sz w:val="20"/>
                <w:szCs w:val="20"/>
                <w:lang w:eastAsia="es-EC"/>
              </w:rPr>
              <w:t>Nombre del Entregable</w:t>
            </w:r>
          </w:p>
        </w:tc>
      </w:tr>
      <w:tr w:rsidR="00246193" w:rsidRPr="0058225C" w:rsidTr="00D943AF">
        <w:trPr>
          <w:trHeight w:val="300"/>
        </w:trPr>
        <w:tc>
          <w:tcPr>
            <w:tcW w:w="761" w:type="pct"/>
            <w:tcBorders>
              <w:top w:val="nil"/>
              <w:left w:val="single" w:sz="8" w:space="0" w:color="auto"/>
              <w:bottom w:val="single" w:sz="4" w:space="0" w:color="auto"/>
              <w:right w:val="single" w:sz="4" w:space="0" w:color="auto"/>
            </w:tcBorders>
            <w:shd w:val="clear" w:color="auto" w:fill="auto"/>
            <w:noWrap/>
            <w:vAlign w:val="center"/>
            <w:hideMark/>
          </w:tcPr>
          <w:p w:rsidR="00246193" w:rsidRPr="0058225C" w:rsidRDefault="00246193" w:rsidP="00FC27D8">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1.1</w:t>
            </w:r>
          </w:p>
        </w:tc>
        <w:tc>
          <w:tcPr>
            <w:tcW w:w="4239" w:type="pct"/>
            <w:tcBorders>
              <w:top w:val="nil"/>
              <w:left w:val="nil"/>
              <w:bottom w:val="single" w:sz="4" w:space="0" w:color="auto"/>
              <w:right w:val="single" w:sz="8" w:space="0" w:color="auto"/>
            </w:tcBorders>
            <w:shd w:val="clear" w:color="auto" w:fill="auto"/>
            <w:vAlign w:val="center"/>
            <w:hideMark/>
          </w:tcPr>
          <w:p w:rsidR="00246193" w:rsidRPr="0058225C" w:rsidRDefault="00246193" w:rsidP="00FC27D8">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Cronograma indicando actividades e hitos a cumplir, responsables, fechas, recursos y riesgos.</w:t>
            </w:r>
          </w:p>
        </w:tc>
      </w:tr>
      <w:tr w:rsidR="00246193" w:rsidRPr="0058225C" w:rsidTr="00D943AF">
        <w:trPr>
          <w:trHeight w:val="300"/>
        </w:trPr>
        <w:tc>
          <w:tcPr>
            <w:tcW w:w="761" w:type="pct"/>
            <w:tcBorders>
              <w:top w:val="nil"/>
              <w:left w:val="single" w:sz="8" w:space="0" w:color="auto"/>
              <w:bottom w:val="single" w:sz="4" w:space="0" w:color="auto"/>
              <w:right w:val="single" w:sz="4" w:space="0" w:color="auto"/>
            </w:tcBorders>
            <w:shd w:val="clear" w:color="auto" w:fill="auto"/>
            <w:noWrap/>
            <w:vAlign w:val="center"/>
            <w:hideMark/>
          </w:tcPr>
          <w:p w:rsidR="00246193" w:rsidRPr="0058225C" w:rsidRDefault="00246193" w:rsidP="00FC27D8">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1.2</w:t>
            </w:r>
          </w:p>
        </w:tc>
        <w:tc>
          <w:tcPr>
            <w:tcW w:w="4239" w:type="pct"/>
            <w:tcBorders>
              <w:top w:val="nil"/>
              <w:left w:val="nil"/>
              <w:bottom w:val="single" w:sz="4" w:space="0" w:color="auto"/>
              <w:right w:val="single" w:sz="8" w:space="0" w:color="auto"/>
            </w:tcBorders>
            <w:shd w:val="clear" w:color="auto" w:fill="auto"/>
            <w:vAlign w:val="center"/>
            <w:hideMark/>
          </w:tcPr>
          <w:p w:rsidR="00246193" w:rsidRPr="0058225C" w:rsidRDefault="00246193" w:rsidP="00FC27D8">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 xml:space="preserve">Estructura de desglose de trabajo. </w:t>
            </w:r>
          </w:p>
        </w:tc>
      </w:tr>
      <w:tr w:rsidR="00246193" w:rsidRPr="0058225C" w:rsidTr="00D943AF">
        <w:trPr>
          <w:trHeight w:val="300"/>
        </w:trPr>
        <w:tc>
          <w:tcPr>
            <w:tcW w:w="761" w:type="pct"/>
            <w:tcBorders>
              <w:top w:val="nil"/>
              <w:left w:val="single" w:sz="8" w:space="0" w:color="auto"/>
              <w:bottom w:val="single" w:sz="4" w:space="0" w:color="auto"/>
              <w:right w:val="single" w:sz="4" w:space="0" w:color="auto"/>
            </w:tcBorders>
            <w:shd w:val="clear" w:color="auto" w:fill="auto"/>
            <w:noWrap/>
            <w:vAlign w:val="center"/>
            <w:hideMark/>
          </w:tcPr>
          <w:p w:rsidR="00246193" w:rsidRPr="0058225C" w:rsidRDefault="00246193" w:rsidP="00FC27D8">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1.3</w:t>
            </w:r>
          </w:p>
        </w:tc>
        <w:tc>
          <w:tcPr>
            <w:tcW w:w="4239" w:type="pct"/>
            <w:tcBorders>
              <w:top w:val="nil"/>
              <w:left w:val="nil"/>
              <w:bottom w:val="single" w:sz="4" w:space="0" w:color="auto"/>
              <w:right w:val="single" w:sz="8" w:space="0" w:color="auto"/>
            </w:tcBorders>
            <w:shd w:val="clear" w:color="auto" w:fill="auto"/>
            <w:vAlign w:val="center"/>
            <w:hideMark/>
          </w:tcPr>
          <w:p w:rsidR="00246193" w:rsidRPr="0058225C" w:rsidRDefault="00246193" w:rsidP="00FC27D8">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Metodología de trabajo y formatos a utilizar.</w:t>
            </w:r>
          </w:p>
        </w:tc>
      </w:tr>
      <w:tr w:rsidR="00246193" w:rsidRPr="0058225C" w:rsidTr="00D943AF">
        <w:trPr>
          <w:trHeight w:val="300"/>
        </w:trPr>
        <w:tc>
          <w:tcPr>
            <w:tcW w:w="761" w:type="pct"/>
            <w:tcBorders>
              <w:top w:val="nil"/>
              <w:left w:val="single" w:sz="8" w:space="0" w:color="auto"/>
              <w:bottom w:val="single" w:sz="4" w:space="0" w:color="auto"/>
              <w:right w:val="single" w:sz="4" w:space="0" w:color="auto"/>
            </w:tcBorders>
            <w:shd w:val="clear" w:color="auto" w:fill="auto"/>
            <w:noWrap/>
            <w:vAlign w:val="center"/>
            <w:hideMark/>
          </w:tcPr>
          <w:p w:rsidR="00246193" w:rsidRPr="0058225C" w:rsidRDefault="00246193" w:rsidP="00FC27D8">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1.4</w:t>
            </w:r>
          </w:p>
        </w:tc>
        <w:tc>
          <w:tcPr>
            <w:tcW w:w="4239" w:type="pct"/>
            <w:tcBorders>
              <w:top w:val="nil"/>
              <w:left w:val="nil"/>
              <w:bottom w:val="single" w:sz="4" w:space="0" w:color="auto"/>
              <w:right w:val="single" w:sz="8" w:space="0" w:color="auto"/>
            </w:tcBorders>
            <w:shd w:val="clear" w:color="auto" w:fill="auto"/>
            <w:vAlign w:val="center"/>
            <w:hideMark/>
          </w:tcPr>
          <w:p w:rsidR="00246193" w:rsidRPr="0058225C" w:rsidRDefault="00246193" w:rsidP="00FC27D8">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Plan de Capacitación y Transferencia de Conocimiento</w:t>
            </w:r>
          </w:p>
        </w:tc>
      </w:tr>
      <w:tr w:rsidR="00246193" w:rsidRPr="0058225C" w:rsidTr="00D943AF">
        <w:trPr>
          <w:trHeight w:val="300"/>
        </w:trPr>
        <w:tc>
          <w:tcPr>
            <w:tcW w:w="761" w:type="pct"/>
            <w:tcBorders>
              <w:top w:val="nil"/>
              <w:left w:val="single" w:sz="8" w:space="0" w:color="auto"/>
              <w:bottom w:val="single" w:sz="4" w:space="0" w:color="auto"/>
              <w:right w:val="single" w:sz="4" w:space="0" w:color="auto"/>
            </w:tcBorders>
            <w:shd w:val="clear" w:color="auto" w:fill="auto"/>
            <w:noWrap/>
            <w:vAlign w:val="center"/>
            <w:hideMark/>
          </w:tcPr>
          <w:p w:rsidR="00246193" w:rsidRPr="0058225C" w:rsidRDefault="00246193" w:rsidP="00FC27D8">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1.5</w:t>
            </w:r>
          </w:p>
        </w:tc>
        <w:tc>
          <w:tcPr>
            <w:tcW w:w="4239" w:type="pct"/>
            <w:tcBorders>
              <w:top w:val="nil"/>
              <w:left w:val="nil"/>
              <w:bottom w:val="single" w:sz="4" w:space="0" w:color="auto"/>
              <w:right w:val="single" w:sz="8" w:space="0" w:color="auto"/>
            </w:tcBorders>
            <w:shd w:val="clear" w:color="auto" w:fill="auto"/>
            <w:vAlign w:val="center"/>
            <w:hideMark/>
          </w:tcPr>
          <w:p w:rsidR="00246193" w:rsidRPr="0058225C" w:rsidRDefault="00246193" w:rsidP="00FC27D8">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Acta de Asistencias de lanzamiento del proyecto con Stakeholders (Kick</w:t>
            </w:r>
            <w:r w:rsidR="00D943AF" w:rsidRPr="0058225C">
              <w:rPr>
                <w:rFonts w:ascii="Gadugi" w:eastAsia="Times New Roman" w:hAnsi="Gadugi" w:cs="Arial"/>
                <w:color w:val="000000"/>
                <w:sz w:val="20"/>
                <w:szCs w:val="20"/>
                <w:lang w:eastAsia="es-EC"/>
              </w:rPr>
              <w:t>-</w:t>
            </w:r>
            <w:r w:rsidRPr="0058225C">
              <w:rPr>
                <w:rFonts w:ascii="Gadugi" w:eastAsia="Times New Roman" w:hAnsi="Gadugi" w:cs="Arial"/>
                <w:color w:val="000000"/>
                <w:sz w:val="20"/>
                <w:szCs w:val="20"/>
                <w:lang w:eastAsia="es-EC"/>
              </w:rPr>
              <w:t>off)</w:t>
            </w:r>
          </w:p>
        </w:tc>
      </w:tr>
      <w:tr w:rsidR="00246193" w:rsidRPr="0058225C" w:rsidTr="00D943AF">
        <w:trPr>
          <w:trHeight w:val="300"/>
        </w:trPr>
        <w:tc>
          <w:tcPr>
            <w:tcW w:w="761" w:type="pct"/>
            <w:tcBorders>
              <w:top w:val="nil"/>
              <w:left w:val="single" w:sz="8" w:space="0" w:color="auto"/>
              <w:bottom w:val="single" w:sz="4" w:space="0" w:color="auto"/>
              <w:right w:val="single" w:sz="4" w:space="0" w:color="auto"/>
            </w:tcBorders>
            <w:shd w:val="clear" w:color="auto" w:fill="auto"/>
            <w:noWrap/>
            <w:vAlign w:val="center"/>
            <w:hideMark/>
          </w:tcPr>
          <w:p w:rsidR="00246193" w:rsidRPr="0058225C" w:rsidRDefault="00246193" w:rsidP="00FC27D8">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1.6</w:t>
            </w:r>
          </w:p>
        </w:tc>
        <w:tc>
          <w:tcPr>
            <w:tcW w:w="4239" w:type="pct"/>
            <w:tcBorders>
              <w:top w:val="nil"/>
              <w:left w:val="nil"/>
              <w:bottom w:val="single" w:sz="4" w:space="0" w:color="auto"/>
              <w:right w:val="single" w:sz="8" w:space="0" w:color="auto"/>
            </w:tcBorders>
            <w:shd w:val="clear" w:color="auto" w:fill="auto"/>
            <w:vAlign w:val="center"/>
            <w:hideMark/>
          </w:tcPr>
          <w:p w:rsidR="00246193" w:rsidRPr="0058225C" w:rsidRDefault="00246193" w:rsidP="00FC27D8">
            <w:pPr>
              <w:spacing w:after="0" w:line="240" w:lineRule="auto"/>
              <w:jc w:val="both"/>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       Certificados de Capacitación por cada evento.</w:t>
            </w:r>
          </w:p>
        </w:tc>
      </w:tr>
    </w:tbl>
    <w:p w:rsidR="00246193" w:rsidRPr="0058225C" w:rsidRDefault="00246193" w:rsidP="00246193">
      <w:pPr>
        <w:jc w:val="both"/>
        <w:rPr>
          <w:rFonts w:ascii="Gadugi" w:hAnsi="Gadugi"/>
          <w:b/>
          <w:sz w:val="20"/>
          <w:szCs w:val="20"/>
        </w:rPr>
      </w:pPr>
    </w:p>
    <w:p w:rsidR="00246193" w:rsidRPr="0058225C" w:rsidRDefault="00246193" w:rsidP="00246193">
      <w:pPr>
        <w:pStyle w:val="Prrafodelista"/>
        <w:numPr>
          <w:ilvl w:val="0"/>
          <w:numId w:val="26"/>
        </w:numPr>
        <w:jc w:val="both"/>
        <w:rPr>
          <w:rFonts w:ascii="Gadugi" w:hAnsi="Gadugi"/>
          <w:b/>
          <w:sz w:val="20"/>
          <w:szCs w:val="20"/>
        </w:rPr>
      </w:pPr>
      <w:r w:rsidRPr="0058225C">
        <w:rPr>
          <w:rFonts w:ascii="Gadugi" w:hAnsi="Gadugi"/>
          <w:b/>
          <w:sz w:val="20"/>
          <w:szCs w:val="20"/>
        </w:rPr>
        <w:t>Resultados</w:t>
      </w:r>
    </w:p>
    <w:p w:rsidR="00D943AF" w:rsidRPr="0058225C" w:rsidRDefault="00D943AF" w:rsidP="00D943AF">
      <w:pPr>
        <w:jc w:val="both"/>
        <w:rPr>
          <w:rFonts w:ascii="Gadugi" w:hAnsi="Gadugi"/>
          <w:sz w:val="20"/>
          <w:szCs w:val="20"/>
        </w:rPr>
      </w:pPr>
      <w:r w:rsidRPr="0058225C">
        <w:rPr>
          <w:rFonts w:ascii="Gadugi" w:hAnsi="Gadugi"/>
          <w:sz w:val="20"/>
          <w:szCs w:val="20"/>
        </w:rPr>
        <w:t>Los productos contractuales fueron entregados a tiempo y aceptados a conformidad por el Administrador del Contrato. Estos productos se utilizaron para realizar un seguimiento de la ejecución del proyecto y realizar la formalización del inicio de la ejecución.</w:t>
      </w:r>
    </w:p>
    <w:p w:rsidR="00D943AF" w:rsidRPr="0058225C" w:rsidRDefault="00D943AF" w:rsidP="00D943AF">
      <w:pPr>
        <w:jc w:val="both"/>
        <w:rPr>
          <w:rFonts w:ascii="Gadugi" w:hAnsi="Gadugi"/>
          <w:sz w:val="20"/>
          <w:szCs w:val="20"/>
        </w:rPr>
      </w:pPr>
      <w:r w:rsidRPr="0058225C">
        <w:rPr>
          <w:rFonts w:ascii="Gadugi" w:hAnsi="Gadugi"/>
          <w:sz w:val="20"/>
          <w:szCs w:val="20"/>
        </w:rPr>
        <w:t>La capacitación al personal del MDMQ contribuyó notablemente para que durante la ejecución del proyecto los talleres se agiliten y la información sea de mayor calidad.</w:t>
      </w:r>
    </w:p>
    <w:p w:rsidR="00D943AF" w:rsidRPr="0058225C" w:rsidRDefault="00D943AF" w:rsidP="00D943AF">
      <w:pPr>
        <w:jc w:val="both"/>
        <w:rPr>
          <w:rFonts w:ascii="Gadugi" w:hAnsi="Gadugi"/>
          <w:b/>
          <w:sz w:val="20"/>
          <w:szCs w:val="20"/>
        </w:rPr>
      </w:pPr>
    </w:p>
    <w:p w:rsidR="00246193" w:rsidRPr="0058225C" w:rsidRDefault="00246193" w:rsidP="00246193">
      <w:pPr>
        <w:pStyle w:val="Prrafodelista"/>
        <w:numPr>
          <w:ilvl w:val="0"/>
          <w:numId w:val="26"/>
        </w:numPr>
        <w:jc w:val="both"/>
        <w:rPr>
          <w:rFonts w:ascii="Gadugi" w:hAnsi="Gadugi"/>
          <w:sz w:val="20"/>
          <w:szCs w:val="20"/>
        </w:rPr>
      </w:pPr>
      <w:r w:rsidRPr="0058225C">
        <w:rPr>
          <w:rFonts w:ascii="Gadugi" w:hAnsi="Gadugi"/>
          <w:b/>
          <w:sz w:val="20"/>
          <w:szCs w:val="20"/>
        </w:rPr>
        <w:t>Beneficios</w:t>
      </w:r>
    </w:p>
    <w:p w:rsidR="00246193" w:rsidRPr="0058225C" w:rsidRDefault="00D943AF" w:rsidP="00246193">
      <w:pPr>
        <w:jc w:val="both"/>
        <w:rPr>
          <w:rFonts w:ascii="Gadugi" w:hAnsi="Gadugi"/>
          <w:sz w:val="20"/>
          <w:szCs w:val="20"/>
        </w:rPr>
      </w:pPr>
      <w:r w:rsidRPr="0058225C">
        <w:rPr>
          <w:rFonts w:ascii="Gadugi" w:hAnsi="Gadugi"/>
          <w:sz w:val="20"/>
          <w:szCs w:val="20"/>
        </w:rPr>
        <w:t xml:space="preserve">La </w:t>
      </w:r>
      <w:r w:rsidR="00894351" w:rsidRPr="0058225C">
        <w:rPr>
          <w:rFonts w:ascii="Gadugi" w:hAnsi="Gadugi"/>
          <w:sz w:val="20"/>
          <w:szCs w:val="20"/>
        </w:rPr>
        <w:t>entidad</w:t>
      </w:r>
      <w:r w:rsidRPr="0058225C">
        <w:rPr>
          <w:rFonts w:ascii="Gadugi" w:hAnsi="Gadugi"/>
          <w:sz w:val="20"/>
          <w:szCs w:val="20"/>
        </w:rPr>
        <w:t xml:space="preserve"> recibió como beneficios de este producto, los instrumentos necesarios para controlar la ejecución del proyecto, incrementa el conocimiento global del MDMQ en Prestación de Servicios y Administración por Procesos. Además la </w:t>
      </w:r>
      <w:r w:rsidR="00894351" w:rsidRPr="0058225C">
        <w:rPr>
          <w:rFonts w:ascii="Gadugi" w:hAnsi="Gadugi"/>
          <w:sz w:val="20"/>
          <w:szCs w:val="20"/>
        </w:rPr>
        <w:t>entidad</w:t>
      </w:r>
      <w:r w:rsidRPr="0058225C">
        <w:rPr>
          <w:rFonts w:ascii="Gadugi" w:hAnsi="Gadugi"/>
          <w:sz w:val="20"/>
          <w:szCs w:val="20"/>
        </w:rPr>
        <w:t xml:space="preserve">  pone en conocimiento y alerta a las más altas autoridades, de la importancia del mejoramiento de servicios y procesos, esto permitirá iniciativas independientes de mejoramiento lo cual contribuye al incremento de madurez de la gestión del MDMQ.</w:t>
      </w:r>
    </w:p>
    <w:p w:rsidR="00246193" w:rsidRPr="0058225C" w:rsidRDefault="00246193" w:rsidP="00215D76">
      <w:pPr>
        <w:jc w:val="both"/>
        <w:rPr>
          <w:rFonts w:ascii="Gadugi" w:hAnsi="Gadugi"/>
          <w:b/>
          <w:sz w:val="20"/>
          <w:szCs w:val="20"/>
        </w:rPr>
      </w:pPr>
    </w:p>
    <w:p w:rsidR="00D943AF" w:rsidRPr="0058225C" w:rsidRDefault="00D943AF" w:rsidP="00792F4C">
      <w:pPr>
        <w:pStyle w:val="Prrafodelista"/>
        <w:numPr>
          <w:ilvl w:val="2"/>
          <w:numId w:val="19"/>
        </w:numPr>
        <w:jc w:val="both"/>
        <w:outlineLvl w:val="2"/>
        <w:rPr>
          <w:rFonts w:ascii="Gadugi" w:hAnsi="Gadugi"/>
          <w:b/>
          <w:sz w:val="20"/>
          <w:szCs w:val="20"/>
        </w:rPr>
      </w:pPr>
      <w:bookmarkStart w:id="17" w:name="_Toc482547736"/>
      <w:r w:rsidRPr="0058225C">
        <w:rPr>
          <w:rFonts w:ascii="Gadugi" w:hAnsi="Gadugi"/>
          <w:b/>
          <w:sz w:val="20"/>
          <w:szCs w:val="20"/>
        </w:rPr>
        <w:t>Producto 2: Establecimiento del modelo de prestación de servicios y administración por procesos.</w:t>
      </w:r>
      <w:bookmarkEnd w:id="17"/>
    </w:p>
    <w:p w:rsidR="00D943AF" w:rsidRPr="0058225C" w:rsidRDefault="00D943AF" w:rsidP="00D943AF">
      <w:pPr>
        <w:pStyle w:val="Prrafodelista"/>
        <w:jc w:val="both"/>
        <w:rPr>
          <w:rFonts w:ascii="Gadugi" w:hAnsi="Gadugi"/>
          <w:b/>
          <w:sz w:val="20"/>
          <w:szCs w:val="20"/>
        </w:rPr>
      </w:pPr>
    </w:p>
    <w:p w:rsidR="00D943AF" w:rsidRPr="0058225C" w:rsidRDefault="00D943AF" w:rsidP="00D943AF">
      <w:pPr>
        <w:pStyle w:val="Prrafodelista"/>
        <w:numPr>
          <w:ilvl w:val="0"/>
          <w:numId w:val="27"/>
        </w:numPr>
        <w:jc w:val="both"/>
        <w:rPr>
          <w:rFonts w:ascii="Gadugi" w:hAnsi="Gadugi"/>
          <w:b/>
          <w:sz w:val="20"/>
          <w:szCs w:val="20"/>
        </w:rPr>
      </w:pPr>
      <w:r w:rsidRPr="0058225C">
        <w:rPr>
          <w:rFonts w:ascii="Gadugi" w:hAnsi="Gadugi"/>
          <w:b/>
          <w:sz w:val="20"/>
          <w:szCs w:val="20"/>
        </w:rPr>
        <w:t>Descripción</w:t>
      </w:r>
    </w:p>
    <w:p w:rsidR="00D943AF" w:rsidRPr="0058225C" w:rsidRDefault="00D943AF" w:rsidP="0053319F">
      <w:pPr>
        <w:jc w:val="both"/>
        <w:rPr>
          <w:rFonts w:ascii="Gadugi" w:hAnsi="Gadugi"/>
          <w:sz w:val="20"/>
          <w:szCs w:val="20"/>
        </w:rPr>
      </w:pPr>
      <w:r w:rsidRPr="0058225C">
        <w:rPr>
          <w:rFonts w:ascii="Gadugi" w:hAnsi="Gadugi"/>
          <w:sz w:val="20"/>
          <w:szCs w:val="20"/>
        </w:rPr>
        <w:t>Este producto se fundamenta en la</w:t>
      </w:r>
      <w:r w:rsidR="0053319F" w:rsidRPr="0058225C">
        <w:rPr>
          <w:rFonts w:ascii="Gadugi" w:hAnsi="Gadugi"/>
          <w:sz w:val="20"/>
          <w:szCs w:val="20"/>
        </w:rPr>
        <w:t xml:space="preserve"> identificación de toda la información de servicios prestados y procesos administrados por el MDMQ. Incluye un análisis minucioso de la matriz de competencias y el marco legal vigente. Además de los entregables contractuales, se entregó una metodología para la definición del modelo,</w:t>
      </w:r>
    </w:p>
    <w:p w:rsidR="00D943AF" w:rsidRPr="0058225C" w:rsidRDefault="00D943AF" w:rsidP="00D943AF">
      <w:pPr>
        <w:ind w:left="708"/>
        <w:jc w:val="both"/>
        <w:rPr>
          <w:rFonts w:ascii="Gadugi" w:hAnsi="Gadugi"/>
          <w:sz w:val="20"/>
          <w:szCs w:val="20"/>
        </w:rPr>
      </w:pPr>
    </w:p>
    <w:p w:rsidR="00D943AF" w:rsidRPr="0058225C" w:rsidRDefault="00D943AF" w:rsidP="00D943AF">
      <w:pPr>
        <w:pStyle w:val="Prrafodelista"/>
        <w:numPr>
          <w:ilvl w:val="0"/>
          <w:numId w:val="27"/>
        </w:numPr>
        <w:jc w:val="both"/>
        <w:rPr>
          <w:rFonts w:ascii="Gadugi" w:hAnsi="Gadugi"/>
          <w:b/>
          <w:sz w:val="20"/>
          <w:szCs w:val="20"/>
        </w:rPr>
      </w:pPr>
      <w:r w:rsidRPr="0058225C">
        <w:rPr>
          <w:rFonts w:ascii="Gadugi" w:hAnsi="Gadugi"/>
          <w:b/>
          <w:sz w:val="20"/>
          <w:szCs w:val="20"/>
        </w:rPr>
        <w:lastRenderedPageBreak/>
        <w:t>Entregables asociados</w:t>
      </w:r>
    </w:p>
    <w:tbl>
      <w:tblPr>
        <w:tblW w:w="5000" w:type="pct"/>
        <w:tblLayout w:type="fixed"/>
        <w:tblCellMar>
          <w:left w:w="70" w:type="dxa"/>
          <w:right w:w="70" w:type="dxa"/>
        </w:tblCellMar>
        <w:tblLook w:val="04A0" w:firstRow="1" w:lastRow="0" w:firstColumn="1" w:lastColumn="0" w:noHBand="0" w:noVBand="1"/>
      </w:tblPr>
      <w:tblGrid>
        <w:gridCol w:w="1488"/>
        <w:gridCol w:w="8290"/>
      </w:tblGrid>
      <w:tr w:rsidR="00D943AF" w:rsidRPr="0058225C" w:rsidTr="00FC27D8">
        <w:trPr>
          <w:trHeight w:val="300"/>
        </w:trPr>
        <w:tc>
          <w:tcPr>
            <w:tcW w:w="761"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943AF" w:rsidRPr="0058225C" w:rsidRDefault="00D943AF" w:rsidP="00FC27D8">
            <w:pPr>
              <w:spacing w:after="0" w:line="240" w:lineRule="auto"/>
              <w:jc w:val="center"/>
              <w:rPr>
                <w:rFonts w:ascii="Gadugi" w:eastAsia="Times New Roman" w:hAnsi="Gadugi" w:cs="Times New Roman"/>
                <w:b/>
                <w:bCs/>
                <w:color w:val="000000"/>
                <w:sz w:val="20"/>
                <w:szCs w:val="20"/>
                <w:lang w:eastAsia="es-EC"/>
              </w:rPr>
            </w:pPr>
            <w:r w:rsidRPr="0058225C">
              <w:rPr>
                <w:rFonts w:ascii="Gadugi" w:eastAsia="Times New Roman" w:hAnsi="Gadugi" w:cs="Times New Roman"/>
                <w:b/>
                <w:bCs/>
                <w:color w:val="000000"/>
                <w:sz w:val="20"/>
                <w:szCs w:val="20"/>
                <w:lang w:eastAsia="es-EC"/>
              </w:rPr>
              <w:t>Código de Entregable</w:t>
            </w:r>
          </w:p>
        </w:tc>
        <w:tc>
          <w:tcPr>
            <w:tcW w:w="4239" w:type="pct"/>
            <w:tcBorders>
              <w:top w:val="single" w:sz="8" w:space="0" w:color="auto"/>
              <w:left w:val="nil"/>
              <w:bottom w:val="single" w:sz="4" w:space="0" w:color="auto"/>
              <w:right w:val="single" w:sz="8" w:space="0" w:color="auto"/>
            </w:tcBorders>
            <w:shd w:val="clear" w:color="auto" w:fill="auto"/>
            <w:noWrap/>
            <w:vAlign w:val="center"/>
            <w:hideMark/>
          </w:tcPr>
          <w:p w:rsidR="00D943AF" w:rsidRPr="0058225C" w:rsidRDefault="00D943AF" w:rsidP="00FC27D8">
            <w:pPr>
              <w:spacing w:after="0" w:line="240" w:lineRule="auto"/>
              <w:jc w:val="center"/>
              <w:rPr>
                <w:rFonts w:ascii="Gadugi" w:eastAsia="Times New Roman" w:hAnsi="Gadugi" w:cs="Times New Roman"/>
                <w:b/>
                <w:bCs/>
                <w:color w:val="000000"/>
                <w:sz w:val="20"/>
                <w:szCs w:val="20"/>
                <w:lang w:eastAsia="es-EC"/>
              </w:rPr>
            </w:pPr>
            <w:r w:rsidRPr="0058225C">
              <w:rPr>
                <w:rFonts w:ascii="Gadugi" w:eastAsia="Times New Roman" w:hAnsi="Gadugi" w:cs="Times New Roman"/>
                <w:b/>
                <w:bCs/>
                <w:color w:val="000000"/>
                <w:sz w:val="20"/>
                <w:szCs w:val="20"/>
                <w:lang w:eastAsia="es-EC"/>
              </w:rPr>
              <w:t>Nombre del Entregable</w:t>
            </w:r>
          </w:p>
        </w:tc>
      </w:tr>
      <w:tr w:rsidR="00D943AF" w:rsidRPr="0058225C" w:rsidTr="00FC27D8">
        <w:trPr>
          <w:trHeight w:val="300"/>
        </w:trPr>
        <w:tc>
          <w:tcPr>
            <w:tcW w:w="761" w:type="pct"/>
            <w:tcBorders>
              <w:top w:val="nil"/>
              <w:left w:val="single" w:sz="8" w:space="0" w:color="auto"/>
              <w:bottom w:val="single" w:sz="4" w:space="0" w:color="auto"/>
              <w:right w:val="single" w:sz="4" w:space="0" w:color="auto"/>
            </w:tcBorders>
            <w:shd w:val="clear" w:color="auto" w:fill="auto"/>
            <w:noWrap/>
            <w:vAlign w:val="center"/>
            <w:hideMark/>
          </w:tcPr>
          <w:p w:rsidR="00D943AF" w:rsidRPr="0058225C" w:rsidRDefault="00D943AF" w:rsidP="00D943AF">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2.1</w:t>
            </w:r>
          </w:p>
        </w:tc>
        <w:tc>
          <w:tcPr>
            <w:tcW w:w="4239" w:type="pct"/>
            <w:tcBorders>
              <w:top w:val="nil"/>
              <w:left w:val="nil"/>
              <w:bottom w:val="single" w:sz="4" w:space="0" w:color="auto"/>
              <w:right w:val="single" w:sz="8" w:space="0" w:color="auto"/>
            </w:tcBorders>
            <w:shd w:val="clear" w:color="auto" w:fill="auto"/>
            <w:vAlign w:val="center"/>
            <w:hideMark/>
          </w:tcPr>
          <w:p w:rsidR="00D943AF" w:rsidRPr="0058225C" w:rsidRDefault="00D943AF" w:rsidP="00D943AF">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Portafolio de Servicios.</w:t>
            </w:r>
          </w:p>
        </w:tc>
      </w:tr>
      <w:tr w:rsidR="00D943AF" w:rsidRPr="0058225C" w:rsidTr="00FC27D8">
        <w:trPr>
          <w:trHeight w:val="300"/>
        </w:trPr>
        <w:tc>
          <w:tcPr>
            <w:tcW w:w="761" w:type="pct"/>
            <w:tcBorders>
              <w:top w:val="nil"/>
              <w:left w:val="single" w:sz="8" w:space="0" w:color="auto"/>
              <w:bottom w:val="single" w:sz="4" w:space="0" w:color="auto"/>
              <w:right w:val="single" w:sz="4" w:space="0" w:color="auto"/>
            </w:tcBorders>
            <w:shd w:val="clear" w:color="auto" w:fill="auto"/>
            <w:noWrap/>
            <w:vAlign w:val="center"/>
            <w:hideMark/>
          </w:tcPr>
          <w:p w:rsidR="00D943AF" w:rsidRPr="0058225C" w:rsidRDefault="00D943AF" w:rsidP="00D943AF">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2.2</w:t>
            </w:r>
          </w:p>
        </w:tc>
        <w:tc>
          <w:tcPr>
            <w:tcW w:w="4239" w:type="pct"/>
            <w:tcBorders>
              <w:top w:val="nil"/>
              <w:left w:val="nil"/>
              <w:bottom w:val="single" w:sz="4" w:space="0" w:color="auto"/>
              <w:right w:val="single" w:sz="8" w:space="0" w:color="auto"/>
            </w:tcBorders>
            <w:shd w:val="clear" w:color="auto" w:fill="auto"/>
            <w:vAlign w:val="center"/>
            <w:hideMark/>
          </w:tcPr>
          <w:p w:rsidR="00D943AF" w:rsidRPr="0058225C" w:rsidRDefault="00D943AF" w:rsidP="00D943AF">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Matriz de Levantamiento Inicial de Servicios.</w:t>
            </w:r>
          </w:p>
        </w:tc>
      </w:tr>
      <w:tr w:rsidR="00D943AF" w:rsidRPr="0058225C" w:rsidTr="00FC27D8">
        <w:trPr>
          <w:trHeight w:val="300"/>
        </w:trPr>
        <w:tc>
          <w:tcPr>
            <w:tcW w:w="761" w:type="pct"/>
            <w:tcBorders>
              <w:top w:val="nil"/>
              <w:left w:val="single" w:sz="8" w:space="0" w:color="auto"/>
              <w:bottom w:val="single" w:sz="4" w:space="0" w:color="auto"/>
              <w:right w:val="single" w:sz="4" w:space="0" w:color="auto"/>
            </w:tcBorders>
            <w:shd w:val="clear" w:color="auto" w:fill="auto"/>
            <w:noWrap/>
            <w:vAlign w:val="center"/>
            <w:hideMark/>
          </w:tcPr>
          <w:p w:rsidR="00D943AF" w:rsidRPr="0058225C" w:rsidRDefault="00D943AF" w:rsidP="00D943AF">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2.3</w:t>
            </w:r>
          </w:p>
        </w:tc>
        <w:tc>
          <w:tcPr>
            <w:tcW w:w="4239" w:type="pct"/>
            <w:tcBorders>
              <w:top w:val="nil"/>
              <w:left w:val="nil"/>
              <w:bottom w:val="single" w:sz="4" w:space="0" w:color="auto"/>
              <w:right w:val="single" w:sz="8" w:space="0" w:color="auto"/>
            </w:tcBorders>
            <w:shd w:val="clear" w:color="auto" w:fill="auto"/>
            <w:vAlign w:val="center"/>
            <w:hideMark/>
          </w:tcPr>
          <w:p w:rsidR="00D943AF" w:rsidRPr="0058225C" w:rsidRDefault="00D943AF" w:rsidP="00D943AF">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Jerarquización de Servicios en WBS.</w:t>
            </w:r>
          </w:p>
        </w:tc>
      </w:tr>
      <w:tr w:rsidR="00D943AF" w:rsidRPr="0058225C" w:rsidTr="00FC27D8">
        <w:trPr>
          <w:trHeight w:val="300"/>
        </w:trPr>
        <w:tc>
          <w:tcPr>
            <w:tcW w:w="761" w:type="pct"/>
            <w:tcBorders>
              <w:top w:val="nil"/>
              <w:left w:val="single" w:sz="8" w:space="0" w:color="auto"/>
              <w:bottom w:val="single" w:sz="4" w:space="0" w:color="auto"/>
              <w:right w:val="single" w:sz="4" w:space="0" w:color="auto"/>
            </w:tcBorders>
            <w:shd w:val="clear" w:color="auto" w:fill="auto"/>
            <w:noWrap/>
            <w:vAlign w:val="center"/>
            <w:hideMark/>
          </w:tcPr>
          <w:p w:rsidR="00D943AF" w:rsidRPr="0058225C" w:rsidRDefault="00D943AF" w:rsidP="00D943AF">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2.4</w:t>
            </w:r>
          </w:p>
        </w:tc>
        <w:tc>
          <w:tcPr>
            <w:tcW w:w="4239" w:type="pct"/>
            <w:tcBorders>
              <w:top w:val="nil"/>
              <w:left w:val="nil"/>
              <w:bottom w:val="single" w:sz="4" w:space="0" w:color="auto"/>
              <w:right w:val="single" w:sz="8" w:space="0" w:color="auto"/>
            </w:tcBorders>
            <w:shd w:val="clear" w:color="auto" w:fill="auto"/>
            <w:vAlign w:val="center"/>
            <w:hideMark/>
          </w:tcPr>
          <w:p w:rsidR="00D943AF" w:rsidRPr="0058225C" w:rsidRDefault="00D943AF" w:rsidP="00D943AF">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Inventario de Procesos.</w:t>
            </w:r>
          </w:p>
        </w:tc>
      </w:tr>
      <w:tr w:rsidR="00D943AF" w:rsidRPr="0058225C" w:rsidTr="00FC27D8">
        <w:trPr>
          <w:trHeight w:val="300"/>
        </w:trPr>
        <w:tc>
          <w:tcPr>
            <w:tcW w:w="761" w:type="pct"/>
            <w:tcBorders>
              <w:top w:val="nil"/>
              <w:left w:val="single" w:sz="8" w:space="0" w:color="auto"/>
              <w:bottom w:val="single" w:sz="4" w:space="0" w:color="auto"/>
              <w:right w:val="single" w:sz="4" w:space="0" w:color="auto"/>
            </w:tcBorders>
            <w:shd w:val="clear" w:color="auto" w:fill="auto"/>
            <w:noWrap/>
            <w:vAlign w:val="center"/>
            <w:hideMark/>
          </w:tcPr>
          <w:p w:rsidR="00D943AF" w:rsidRPr="0058225C" w:rsidRDefault="00D943AF" w:rsidP="00D943AF">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2.5</w:t>
            </w:r>
          </w:p>
        </w:tc>
        <w:tc>
          <w:tcPr>
            <w:tcW w:w="4239" w:type="pct"/>
            <w:tcBorders>
              <w:top w:val="nil"/>
              <w:left w:val="nil"/>
              <w:bottom w:val="single" w:sz="4" w:space="0" w:color="auto"/>
              <w:right w:val="single" w:sz="8" w:space="0" w:color="auto"/>
            </w:tcBorders>
            <w:shd w:val="clear" w:color="auto" w:fill="auto"/>
            <w:vAlign w:val="center"/>
            <w:hideMark/>
          </w:tcPr>
          <w:p w:rsidR="00D943AF" w:rsidRPr="0058225C" w:rsidRDefault="00D943AF" w:rsidP="00D943AF">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Catálogo de Procesos.</w:t>
            </w:r>
          </w:p>
        </w:tc>
      </w:tr>
      <w:tr w:rsidR="00D943AF" w:rsidRPr="0058225C" w:rsidTr="00D943AF">
        <w:trPr>
          <w:trHeight w:val="300"/>
        </w:trPr>
        <w:tc>
          <w:tcPr>
            <w:tcW w:w="761" w:type="pct"/>
            <w:tcBorders>
              <w:top w:val="nil"/>
              <w:left w:val="single" w:sz="8" w:space="0" w:color="auto"/>
              <w:bottom w:val="nil"/>
              <w:right w:val="single" w:sz="4" w:space="0" w:color="auto"/>
            </w:tcBorders>
            <w:shd w:val="clear" w:color="auto" w:fill="auto"/>
            <w:noWrap/>
            <w:vAlign w:val="center"/>
            <w:hideMark/>
          </w:tcPr>
          <w:p w:rsidR="00D943AF" w:rsidRPr="0058225C" w:rsidRDefault="00D943AF" w:rsidP="00D943AF">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2.6</w:t>
            </w:r>
          </w:p>
        </w:tc>
        <w:tc>
          <w:tcPr>
            <w:tcW w:w="4239" w:type="pct"/>
            <w:tcBorders>
              <w:top w:val="nil"/>
              <w:left w:val="nil"/>
              <w:bottom w:val="nil"/>
              <w:right w:val="single" w:sz="8" w:space="0" w:color="auto"/>
            </w:tcBorders>
            <w:shd w:val="clear" w:color="auto" w:fill="auto"/>
            <w:vAlign w:val="center"/>
            <w:hideMark/>
          </w:tcPr>
          <w:p w:rsidR="00D943AF" w:rsidRPr="0058225C" w:rsidRDefault="00D943AF" w:rsidP="00D943AF">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Cadena de Valor.</w:t>
            </w:r>
          </w:p>
        </w:tc>
      </w:tr>
      <w:tr w:rsidR="00D943AF" w:rsidRPr="0058225C" w:rsidTr="00FC27D8">
        <w:trPr>
          <w:trHeight w:val="300"/>
        </w:trPr>
        <w:tc>
          <w:tcPr>
            <w:tcW w:w="761" w:type="pct"/>
            <w:tcBorders>
              <w:top w:val="nil"/>
              <w:left w:val="single" w:sz="8" w:space="0" w:color="auto"/>
              <w:bottom w:val="single" w:sz="4" w:space="0" w:color="auto"/>
              <w:right w:val="single" w:sz="4" w:space="0" w:color="auto"/>
            </w:tcBorders>
            <w:shd w:val="clear" w:color="auto" w:fill="auto"/>
            <w:noWrap/>
            <w:vAlign w:val="center"/>
          </w:tcPr>
          <w:p w:rsidR="00D943AF" w:rsidRPr="0058225C" w:rsidRDefault="00D943AF" w:rsidP="00D943AF">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2.7</w:t>
            </w:r>
          </w:p>
        </w:tc>
        <w:tc>
          <w:tcPr>
            <w:tcW w:w="4239" w:type="pct"/>
            <w:tcBorders>
              <w:top w:val="nil"/>
              <w:left w:val="nil"/>
              <w:bottom w:val="single" w:sz="4" w:space="0" w:color="auto"/>
              <w:right w:val="single" w:sz="8" w:space="0" w:color="auto"/>
            </w:tcBorders>
            <w:shd w:val="clear" w:color="auto" w:fill="auto"/>
            <w:vAlign w:val="center"/>
          </w:tcPr>
          <w:p w:rsidR="00D943AF" w:rsidRPr="0058225C" w:rsidRDefault="00D943AF" w:rsidP="00D943AF">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Mapa de Procesos.</w:t>
            </w:r>
          </w:p>
        </w:tc>
      </w:tr>
      <w:tr w:rsidR="00D943AF" w:rsidRPr="0058225C" w:rsidTr="00FC27D8">
        <w:trPr>
          <w:trHeight w:val="300"/>
        </w:trPr>
        <w:tc>
          <w:tcPr>
            <w:tcW w:w="761" w:type="pct"/>
            <w:tcBorders>
              <w:top w:val="nil"/>
              <w:left w:val="single" w:sz="8" w:space="0" w:color="auto"/>
              <w:bottom w:val="single" w:sz="4" w:space="0" w:color="auto"/>
              <w:right w:val="single" w:sz="4" w:space="0" w:color="auto"/>
            </w:tcBorders>
            <w:shd w:val="clear" w:color="auto" w:fill="auto"/>
            <w:noWrap/>
            <w:vAlign w:val="center"/>
          </w:tcPr>
          <w:p w:rsidR="00D943AF" w:rsidRPr="0058225C" w:rsidRDefault="00D943AF" w:rsidP="00D943AF">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2.8</w:t>
            </w:r>
          </w:p>
        </w:tc>
        <w:tc>
          <w:tcPr>
            <w:tcW w:w="4239" w:type="pct"/>
            <w:tcBorders>
              <w:top w:val="nil"/>
              <w:left w:val="nil"/>
              <w:bottom w:val="single" w:sz="4" w:space="0" w:color="auto"/>
              <w:right w:val="single" w:sz="8" w:space="0" w:color="auto"/>
            </w:tcBorders>
            <w:shd w:val="clear" w:color="auto" w:fill="auto"/>
            <w:vAlign w:val="center"/>
          </w:tcPr>
          <w:p w:rsidR="00D943AF" w:rsidRPr="0058225C" w:rsidRDefault="00D943AF" w:rsidP="00D943AF">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Modelo de Prestación de Servicios y Administración por Procesos.</w:t>
            </w:r>
          </w:p>
        </w:tc>
      </w:tr>
      <w:tr w:rsidR="00D943AF" w:rsidRPr="0058225C" w:rsidTr="00FC27D8">
        <w:trPr>
          <w:trHeight w:val="300"/>
        </w:trPr>
        <w:tc>
          <w:tcPr>
            <w:tcW w:w="761" w:type="pct"/>
            <w:tcBorders>
              <w:top w:val="nil"/>
              <w:left w:val="single" w:sz="8" w:space="0" w:color="auto"/>
              <w:bottom w:val="single" w:sz="4" w:space="0" w:color="auto"/>
              <w:right w:val="single" w:sz="4" w:space="0" w:color="auto"/>
            </w:tcBorders>
            <w:shd w:val="clear" w:color="auto" w:fill="auto"/>
            <w:noWrap/>
            <w:vAlign w:val="center"/>
          </w:tcPr>
          <w:p w:rsidR="00D943AF" w:rsidRPr="0058225C" w:rsidRDefault="00D943AF" w:rsidP="00D943AF">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2.9</w:t>
            </w:r>
          </w:p>
        </w:tc>
        <w:tc>
          <w:tcPr>
            <w:tcW w:w="4239" w:type="pct"/>
            <w:tcBorders>
              <w:top w:val="nil"/>
              <w:left w:val="nil"/>
              <w:bottom w:val="single" w:sz="4" w:space="0" w:color="auto"/>
              <w:right w:val="single" w:sz="8" w:space="0" w:color="auto"/>
            </w:tcBorders>
            <w:shd w:val="clear" w:color="auto" w:fill="auto"/>
            <w:vAlign w:val="center"/>
          </w:tcPr>
          <w:p w:rsidR="00D943AF" w:rsidRPr="0058225C" w:rsidRDefault="00D943AF" w:rsidP="00D943AF">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Matriz de Relación Servicio –Proceso de los servicios priorizados.</w:t>
            </w:r>
          </w:p>
        </w:tc>
      </w:tr>
    </w:tbl>
    <w:p w:rsidR="00D943AF" w:rsidRPr="0058225C" w:rsidRDefault="00D943AF" w:rsidP="00D943AF">
      <w:pPr>
        <w:jc w:val="both"/>
        <w:rPr>
          <w:rFonts w:ascii="Gadugi" w:hAnsi="Gadugi"/>
          <w:b/>
          <w:sz w:val="20"/>
          <w:szCs w:val="20"/>
        </w:rPr>
      </w:pPr>
    </w:p>
    <w:p w:rsidR="00D943AF" w:rsidRPr="0058225C" w:rsidRDefault="00D943AF" w:rsidP="00D943AF">
      <w:pPr>
        <w:pStyle w:val="Prrafodelista"/>
        <w:numPr>
          <w:ilvl w:val="0"/>
          <w:numId w:val="27"/>
        </w:numPr>
        <w:jc w:val="both"/>
        <w:rPr>
          <w:rFonts w:ascii="Gadugi" w:hAnsi="Gadugi"/>
          <w:b/>
          <w:sz w:val="20"/>
          <w:szCs w:val="20"/>
        </w:rPr>
      </w:pPr>
      <w:r w:rsidRPr="0058225C">
        <w:rPr>
          <w:rFonts w:ascii="Gadugi" w:hAnsi="Gadugi"/>
          <w:b/>
          <w:sz w:val="20"/>
          <w:szCs w:val="20"/>
        </w:rPr>
        <w:t>Resultados</w:t>
      </w:r>
    </w:p>
    <w:p w:rsidR="008D3BAB" w:rsidRPr="0058225C" w:rsidRDefault="00D943AF" w:rsidP="008D3BAB">
      <w:pPr>
        <w:jc w:val="both"/>
        <w:rPr>
          <w:rFonts w:ascii="Gadugi" w:hAnsi="Gadugi"/>
          <w:sz w:val="20"/>
          <w:szCs w:val="20"/>
        </w:rPr>
      </w:pPr>
      <w:r w:rsidRPr="0058225C">
        <w:rPr>
          <w:rFonts w:ascii="Gadugi" w:hAnsi="Gadugi"/>
          <w:sz w:val="20"/>
          <w:szCs w:val="20"/>
        </w:rPr>
        <w:t xml:space="preserve">Los productos contractuales fueron entregados a tiempo y aceptados a conformidad por el Administrador del Contrato. Estos productos se utilizaron para </w:t>
      </w:r>
      <w:r w:rsidR="008D3BAB" w:rsidRPr="0058225C">
        <w:rPr>
          <w:rFonts w:ascii="Gadugi" w:hAnsi="Gadugi"/>
          <w:sz w:val="20"/>
          <w:szCs w:val="20"/>
        </w:rPr>
        <w:t>contar con una base central de información de procesos y servicios alineados a la legislatura vigente. Se estableció un modelo a seguir que permite una administración adecuada de Servicios y Procesos, el cuál es el primer paso para cualquier iniciativa de mejoramiento y/o automatización.</w:t>
      </w:r>
    </w:p>
    <w:p w:rsidR="00D943AF" w:rsidRPr="0058225C" w:rsidRDefault="00D943AF" w:rsidP="00D943AF">
      <w:pPr>
        <w:jc w:val="both"/>
        <w:rPr>
          <w:rFonts w:ascii="Gadugi" w:hAnsi="Gadugi"/>
          <w:b/>
          <w:sz w:val="20"/>
          <w:szCs w:val="20"/>
        </w:rPr>
      </w:pPr>
    </w:p>
    <w:p w:rsidR="00D943AF" w:rsidRPr="0058225C" w:rsidRDefault="00D943AF" w:rsidP="00D943AF">
      <w:pPr>
        <w:pStyle w:val="Prrafodelista"/>
        <w:numPr>
          <w:ilvl w:val="0"/>
          <w:numId w:val="27"/>
        </w:numPr>
        <w:jc w:val="both"/>
        <w:rPr>
          <w:rFonts w:ascii="Gadugi" w:hAnsi="Gadugi"/>
          <w:sz w:val="20"/>
          <w:szCs w:val="20"/>
        </w:rPr>
      </w:pPr>
      <w:r w:rsidRPr="0058225C">
        <w:rPr>
          <w:rFonts w:ascii="Gadugi" w:hAnsi="Gadugi"/>
          <w:b/>
          <w:sz w:val="20"/>
          <w:szCs w:val="20"/>
        </w:rPr>
        <w:t>Beneficios</w:t>
      </w:r>
    </w:p>
    <w:p w:rsidR="00D943AF" w:rsidRDefault="00D943AF" w:rsidP="00D943AF">
      <w:pPr>
        <w:jc w:val="both"/>
        <w:rPr>
          <w:rFonts w:ascii="Gadugi" w:hAnsi="Gadugi"/>
          <w:sz w:val="20"/>
          <w:szCs w:val="20"/>
        </w:rPr>
      </w:pPr>
      <w:r w:rsidRPr="0058225C">
        <w:rPr>
          <w:rFonts w:ascii="Gadugi" w:hAnsi="Gadugi"/>
          <w:sz w:val="20"/>
          <w:szCs w:val="20"/>
        </w:rPr>
        <w:t xml:space="preserve">La </w:t>
      </w:r>
      <w:r w:rsidR="00894351" w:rsidRPr="0058225C">
        <w:rPr>
          <w:rFonts w:ascii="Gadugi" w:hAnsi="Gadugi"/>
          <w:sz w:val="20"/>
          <w:szCs w:val="20"/>
        </w:rPr>
        <w:t>entidad</w:t>
      </w:r>
      <w:r w:rsidRPr="0058225C">
        <w:rPr>
          <w:rFonts w:ascii="Gadugi" w:hAnsi="Gadugi"/>
          <w:sz w:val="20"/>
          <w:szCs w:val="20"/>
        </w:rPr>
        <w:t xml:space="preserve"> recibió como beneficios de este producto, </w:t>
      </w:r>
      <w:r w:rsidR="00384293" w:rsidRPr="0058225C">
        <w:rPr>
          <w:rFonts w:ascii="Gadugi" w:hAnsi="Gadugi"/>
          <w:sz w:val="20"/>
          <w:szCs w:val="20"/>
        </w:rPr>
        <w:t>la base de datos central de todos los servicios prestados y procesos ejecutados. Recibió además, un método adecuado de administración de servicios y procesos, el cual puede ser actualizado periódicamente y puesto a disposición del ciudadano.</w:t>
      </w:r>
      <w:r w:rsidR="0053319F" w:rsidRPr="0058225C">
        <w:rPr>
          <w:rFonts w:ascii="Gadugi" w:hAnsi="Gadugi"/>
          <w:sz w:val="20"/>
          <w:szCs w:val="20"/>
        </w:rPr>
        <w:t xml:space="preserve"> Además una jerarquización tanto de servicios como de procesos, que permitirá entender todas las particularidades de cada uno, cuando se realice el levantamiento para un posterior mejoramiento.</w:t>
      </w:r>
    </w:p>
    <w:p w:rsidR="0058225C" w:rsidRDefault="0058225C" w:rsidP="00D943AF">
      <w:pPr>
        <w:jc w:val="both"/>
        <w:rPr>
          <w:rFonts w:ascii="Gadugi" w:hAnsi="Gadugi"/>
          <w:sz w:val="20"/>
          <w:szCs w:val="20"/>
        </w:rPr>
      </w:pPr>
    </w:p>
    <w:p w:rsidR="0058225C" w:rsidRPr="0058225C" w:rsidRDefault="0058225C" w:rsidP="00D943AF">
      <w:pPr>
        <w:jc w:val="both"/>
        <w:rPr>
          <w:rFonts w:ascii="Gadugi" w:hAnsi="Gadugi"/>
          <w:sz w:val="20"/>
          <w:szCs w:val="20"/>
        </w:rPr>
      </w:pPr>
    </w:p>
    <w:p w:rsidR="0053319F" w:rsidRPr="0058225C" w:rsidRDefault="0053319F" w:rsidP="00792F4C">
      <w:pPr>
        <w:pStyle w:val="Prrafodelista"/>
        <w:numPr>
          <w:ilvl w:val="2"/>
          <w:numId w:val="19"/>
        </w:numPr>
        <w:jc w:val="both"/>
        <w:outlineLvl w:val="2"/>
        <w:rPr>
          <w:rFonts w:ascii="Gadugi" w:hAnsi="Gadugi"/>
          <w:b/>
          <w:sz w:val="20"/>
          <w:szCs w:val="20"/>
        </w:rPr>
      </w:pPr>
      <w:bookmarkStart w:id="18" w:name="_Toc482547737"/>
      <w:r w:rsidRPr="0058225C">
        <w:rPr>
          <w:rFonts w:ascii="Gadugi" w:hAnsi="Gadugi"/>
          <w:b/>
          <w:sz w:val="20"/>
          <w:szCs w:val="20"/>
        </w:rPr>
        <w:t>Producto 3: Definición de instrumentos normativos.</w:t>
      </w:r>
      <w:bookmarkEnd w:id="18"/>
    </w:p>
    <w:p w:rsidR="0053319F" w:rsidRPr="0058225C" w:rsidRDefault="0053319F" w:rsidP="0053319F">
      <w:pPr>
        <w:pStyle w:val="Prrafodelista"/>
        <w:jc w:val="both"/>
        <w:rPr>
          <w:rFonts w:ascii="Gadugi" w:hAnsi="Gadugi"/>
          <w:b/>
          <w:sz w:val="20"/>
          <w:szCs w:val="20"/>
        </w:rPr>
      </w:pPr>
    </w:p>
    <w:p w:rsidR="0053319F" w:rsidRPr="0058225C" w:rsidRDefault="0053319F" w:rsidP="0053319F">
      <w:pPr>
        <w:pStyle w:val="Prrafodelista"/>
        <w:numPr>
          <w:ilvl w:val="0"/>
          <w:numId w:val="28"/>
        </w:numPr>
        <w:jc w:val="both"/>
        <w:rPr>
          <w:rFonts w:ascii="Gadugi" w:hAnsi="Gadugi"/>
          <w:b/>
          <w:sz w:val="20"/>
          <w:szCs w:val="20"/>
        </w:rPr>
      </w:pPr>
      <w:r w:rsidRPr="0058225C">
        <w:rPr>
          <w:rFonts w:ascii="Gadugi" w:hAnsi="Gadugi"/>
          <w:b/>
          <w:sz w:val="20"/>
          <w:szCs w:val="20"/>
        </w:rPr>
        <w:t>Descripción</w:t>
      </w:r>
    </w:p>
    <w:p w:rsidR="0053319F" w:rsidRPr="0058225C" w:rsidRDefault="0053319F" w:rsidP="0053319F">
      <w:pPr>
        <w:jc w:val="both"/>
        <w:rPr>
          <w:rFonts w:ascii="Gadugi" w:hAnsi="Gadugi"/>
          <w:sz w:val="20"/>
          <w:szCs w:val="20"/>
        </w:rPr>
      </w:pPr>
      <w:r w:rsidRPr="0058225C">
        <w:rPr>
          <w:rFonts w:ascii="Gadugi" w:hAnsi="Gadugi"/>
          <w:sz w:val="20"/>
          <w:szCs w:val="20"/>
        </w:rPr>
        <w:t xml:space="preserve">Este producto establece un instrumento mandatorio (Norma Técnica) que permite fortalecer la </w:t>
      </w:r>
      <w:r w:rsidR="00D802E0" w:rsidRPr="0058225C">
        <w:rPr>
          <w:rFonts w:ascii="Gadugi" w:hAnsi="Gadugi"/>
          <w:sz w:val="20"/>
          <w:szCs w:val="20"/>
        </w:rPr>
        <w:t>rectoría</w:t>
      </w:r>
      <w:r w:rsidRPr="0058225C">
        <w:rPr>
          <w:rFonts w:ascii="Gadugi" w:hAnsi="Gadugi"/>
          <w:sz w:val="20"/>
          <w:szCs w:val="20"/>
        </w:rPr>
        <w:t xml:space="preserve"> del MDMQ</w:t>
      </w:r>
      <w:r w:rsidR="00D802E0" w:rsidRPr="0058225C">
        <w:rPr>
          <w:rFonts w:ascii="Gadugi" w:hAnsi="Gadugi"/>
          <w:sz w:val="20"/>
          <w:szCs w:val="20"/>
        </w:rPr>
        <w:t xml:space="preserve"> con sus dependencias y entidades adscritas en temas de Prestación de Servicios, Administración de Procesos, mejoramiento continuo y Automatización. Además establece un instrumento optativo (Metodología) que sirve de guía metodológica para la implementación de iniciativas de mejoramiento de Servicios y Procesos.</w:t>
      </w:r>
    </w:p>
    <w:p w:rsidR="0053319F" w:rsidRPr="0058225C" w:rsidRDefault="0053319F" w:rsidP="0053319F">
      <w:pPr>
        <w:ind w:left="708"/>
        <w:jc w:val="both"/>
        <w:rPr>
          <w:rFonts w:ascii="Gadugi" w:hAnsi="Gadugi"/>
          <w:sz w:val="20"/>
          <w:szCs w:val="20"/>
        </w:rPr>
      </w:pPr>
    </w:p>
    <w:p w:rsidR="0053319F" w:rsidRPr="0058225C" w:rsidRDefault="0053319F" w:rsidP="0053319F">
      <w:pPr>
        <w:pStyle w:val="Prrafodelista"/>
        <w:numPr>
          <w:ilvl w:val="0"/>
          <w:numId w:val="28"/>
        </w:numPr>
        <w:jc w:val="both"/>
        <w:rPr>
          <w:rFonts w:ascii="Gadugi" w:hAnsi="Gadugi"/>
          <w:b/>
          <w:sz w:val="20"/>
          <w:szCs w:val="20"/>
        </w:rPr>
      </w:pPr>
      <w:r w:rsidRPr="0058225C">
        <w:rPr>
          <w:rFonts w:ascii="Gadugi" w:hAnsi="Gadugi"/>
          <w:b/>
          <w:sz w:val="20"/>
          <w:szCs w:val="20"/>
        </w:rPr>
        <w:lastRenderedPageBreak/>
        <w:t>Entregables asociados</w:t>
      </w:r>
    </w:p>
    <w:tbl>
      <w:tblPr>
        <w:tblW w:w="4965" w:type="pct"/>
        <w:tblLayout w:type="fixed"/>
        <w:tblCellMar>
          <w:left w:w="70" w:type="dxa"/>
          <w:right w:w="70" w:type="dxa"/>
        </w:tblCellMar>
        <w:tblLook w:val="04A0" w:firstRow="1" w:lastRow="0" w:firstColumn="1" w:lastColumn="0" w:noHBand="0" w:noVBand="1"/>
      </w:tblPr>
      <w:tblGrid>
        <w:gridCol w:w="1490"/>
        <w:gridCol w:w="8220"/>
      </w:tblGrid>
      <w:tr w:rsidR="0053319F" w:rsidRPr="0058225C" w:rsidTr="0053319F">
        <w:trPr>
          <w:trHeight w:val="300"/>
        </w:trPr>
        <w:tc>
          <w:tcPr>
            <w:tcW w:w="767"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3319F" w:rsidRPr="0058225C" w:rsidRDefault="0053319F" w:rsidP="00FC27D8">
            <w:pPr>
              <w:spacing w:after="0" w:line="240" w:lineRule="auto"/>
              <w:jc w:val="center"/>
              <w:rPr>
                <w:rFonts w:ascii="Gadugi" w:eastAsia="Times New Roman" w:hAnsi="Gadugi" w:cs="Times New Roman"/>
                <w:b/>
                <w:bCs/>
                <w:color w:val="000000"/>
                <w:sz w:val="20"/>
                <w:szCs w:val="20"/>
                <w:lang w:eastAsia="es-EC"/>
              </w:rPr>
            </w:pPr>
            <w:r w:rsidRPr="0058225C">
              <w:rPr>
                <w:rFonts w:ascii="Gadugi" w:eastAsia="Times New Roman" w:hAnsi="Gadugi" w:cs="Times New Roman"/>
                <w:b/>
                <w:bCs/>
                <w:color w:val="000000"/>
                <w:sz w:val="20"/>
                <w:szCs w:val="20"/>
                <w:lang w:eastAsia="es-EC"/>
              </w:rPr>
              <w:t>Código de Entregable</w:t>
            </w:r>
          </w:p>
        </w:tc>
        <w:tc>
          <w:tcPr>
            <w:tcW w:w="4233" w:type="pct"/>
            <w:tcBorders>
              <w:top w:val="single" w:sz="8" w:space="0" w:color="auto"/>
              <w:left w:val="nil"/>
              <w:bottom w:val="single" w:sz="4" w:space="0" w:color="auto"/>
              <w:right w:val="single" w:sz="8" w:space="0" w:color="auto"/>
            </w:tcBorders>
            <w:shd w:val="clear" w:color="auto" w:fill="auto"/>
            <w:noWrap/>
            <w:vAlign w:val="center"/>
            <w:hideMark/>
          </w:tcPr>
          <w:p w:rsidR="0053319F" w:rsidRPr="0058225C" w:rsidRDefault="0053319F" w:rsidP="00FC27D8">
            <w:pPr>
              <w:spacing w:after="0" w:line="240" w:lineRule="auto"/>
              <w:jc w:val="center"/>
              <w:rPr>
                <w:rFonts w:ascii="Gadugi" w:eastAsia="Times New Roman" w:hAnsi="Gadugi" w:cs="Times New Roman"/>
                <w:b/>
                <w:bCs/>
                <w:color w:val="000000"/>
                <w:sz w:val="20"/>
                <w:szCs w:val="20"/>
                <w:lang w:eastAsia="es-EC"/>
              </w:rPr>
            </w:pPr>
            <w:r w:rsidRPr="0058225C">
              <w:rPr>
                <w:rFonts w:ascii="Gadugi" w:eastAsia="Times New Roman" w:hAnsi="Gadugi" w:cs="Times New Roman"/>
                <w:b/>
                <w:bCs/>
                <w:color w:val="000000"/>
                <w:sz w:val="20"/>
                <w:szCs w:val="20"/>
                <w:lang w:eastAsia="es-EC"/>
              </w:rPr>
              <w:t>Nombre del Entregable</w:t>
            </w:r>
          </w:p>
        </w:tc>
      </w:tr>
      <w:tr w:rsidR="0053319F" w:rsidRPr="0058225C" w:rsidTr="0053319F">
        <w:trPr>
          <w:trHeight w:val="300"/>
        </w:trPr>
        <w:tc>
          <w:tcPr>
            <w:tcW w:w="767" w:type="pct"/>
            <w:tcBorders>
              <w:top w:val="nil"/>
              <w:left w:val="single" w:sz="8" w:space="0" w:color="auto"/>
              <w:bottom w:val="single" w:sz="4" w:space="0" w:color="auto"/>
              <w:right w:val="single" w:sz="4" w:space="0" w:color="auto"/>
            </w:tcBorders>
            <w:shd w:val="clear" w:color="auto" w:fill="auto"/>
            <w:noWrap/>
            <w:vAlign w:val="center"/>
            <w:hideMark/>
          </w:tcPr>
          <w:p w:rsidR="0053319F" w:rsidRPr="0058225C" w:rsidRDefault="0053319F" w:rsidP="00FC27D8">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3.1</w:t>
            </w:r>
          </w:p>
        </w:tc>
        <w:tc>
          <w:tcPr>
            <w:tcW w:w="4233" w:type="pct"/>
            <w:tcBorders>
              <w:top w:val="nil"/>
              <w:left w:val="nil"/>
              <w:bottom w:val="single" w:sz="4" w:space="0" w:color="auto"/>
              <w:right w:val="single" w:sz="8" w:space="0" w:color="auto"/>
            </w:tcBorders>
            <w:shd w:val="clear" w:color="auto" w:fill="auto"/>
            <w:vAlign w:val="center"/>
            <w:hideMark/>
          </w:tcPr>
          <w:p w:rsidR="0053319F" w:rsidRPr="0058225C" w:rsidRDefault="0053319F" w:rsidP="0053319F">
            <w:pPr>
              <w:spacing w:after="0" w:line="240" w:lineRule="auto"/>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       Norma Técnica</w:t>
            </w:r>
          </w:p>
        </w:tc>
      </w:tr>
      <w:tr w:rsidR="0053319F" w:rsidRPr="0058225C" w:rsidTr="0053319F">
        <w:trPr>
          <w:trHeight w:val="300"/>
        </w:trPr>
        <w:tc>
          <w:tcPr>
            <w:tcW w:w="767" w:type="pct"/>
            <w:tcBorders>
              <w:top w:val="nil"/>
              <w:left w:val="single" w:sz="8" w:space="0" w:color="auto"/>
              <w:bottom w:val="single" w:sz="4" w:space="0" w:color="auto"/>
              <w:right w:val="single" w:sz="4" w:space="0" w:color="auto"/>
            </w:tcBorders>
            <w:shd w:val="clear" w:color="auto" w:fill="auto"/>
            <w:noWrap/>
            <w:vAlign w:val="center"/>
            <w:hideMark/>
          </w:tcPr>
          <w:p w:rsidR="0053319F" w:rsidRPr="0058225C" w:rsidRDefault="0053319F" w:rsidP="00FC27D8">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3.2</w:t>
            </w:r>
          </w:p>
        </w:tc>
        <w:tc>
          <w:tcPr>
            <w:tcW w:w="4233" w:type="pct"/>
            <w:tcBorders>
              <w:top w:val="nil"/>
              <w:left w:val="nil"/>
              <w:bottom w:val="single" w:sz="4" w:space="0" w:color="auto"/>
              <w:right w:val="single" w:sz="8" w:space="0" w:color="auto"/>
            </w:tcBorders>
            <w:shd w:val="clear" w:color="auto" w:fill="auto"/>
            <w:vAlign w:val="center"/>
            <w:hideMark/>
          </w:tcPr>
          <w:p w:rsidR="0053319F" w:rsidRPr="0058225C" w:rsidRDefault="0053319F" w:rsidP="0053319F">
            <w:pPr>
              <w:spacing w:after="0" w:line="240" w:lineRule="auto"/>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 xml:space="preserve">-       Metodología  </w:t>
            </w:r>
          </w:p>
        </w:tc>
      </w:tr>
      <w:tr w:rsidR="0053319F" w:rsidRPr="0058225C" w:rsidTr="0053319F">
        <w:trPr>
          <w:trHeight w:val="300"/>
        </w:trPr>
        <w:tc>
          <w:tcPr>
            <w:tcW w:w="767" w:type="pct"/>
            <w:tcBorders>
              <w:top w:val="nil"/>
              <w:left w:val="single" w:sz="8" w:space="0" w:color="auto"/>
              <w:bottom w:val="single" w:sz="4" w:space="0" w:color="auto"/>
              <w:right w:val="single" w:sz="4" w:space="0" w:color="auto"/>
            </w:tcBorders>
            <w:shd w:val="clear" w:color="auto" w:fill="auto"/>
            <w:noWrap/>
            <w:vAlign w:val="center"/>
            <w:hideMark/>
          </w:tcPr>
          <w:p w:rsidR="0053319F" w:rsidRPr="0058225C" w:rsidRDefault="0053319F" w:rsidP="00FC27D8">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3.3</w:t>
            </w:r>
          </w:p>
        </w:tc>
        <w:tc>
          <w:tcPr>
            <w:tcW w:w="4233" w:type="pct"/>
            <w:tcBorders>
              <w:top w:val="nil"/>
              <w:left w:val="nil"/>
              <w:bottom w:val="single" w:sz="4" w:space="0" w:color="auto"/>
              <w:right w:val="single" w:sz="8" w:space="0" w:color="auto"/>
            </w:tcBorders>
            <w:shd w:val="clear" w:color="auto" w:fill="auto"/>
            <w:vAlign w:val="center"/>
            <w:hideMark/>
          </w:tcPr>
          <w:p w:rsidR="0053319F" w:rsidRPr="0058225C" w:rsidRDefault="0053319F" w:rsidP="0053319F">
            <w:pPr>
              <w:spacing w:after="0" w:line="240" w:lineRule="auto"/>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       Propuesta de Cuadernos de Trabajo</w:t>
            </w:r>
          </w:p>
        </w:tc>
      </w:tr>
    </w:tbl>
    <w:p w:rsidR="0053319F" w:rsidRPr="0058225C" w:rsidRDefault="0053319F" w:rsidP="0053319F">
      <w:pPr>
        <w:jc w:val="both"/>
        <w:rPr>
          <w:rFonts w:ascii="Gadugi" w:hAnsi="Gadugi"/>
          <w:b/>
          <w:sz w:val="20"/>
          <w:szCs w:val="20"/>
        </w:rPr>
      </w:pPr>
    </w:p>
    <w:p w:rsidR="0053319F" w:rsidRPr="0058225C" w:rsidRDefault="0053319F" w:rsidP="0053319F">
      <w:pPr>
        <w:pStyle w:val="Prrafodelista"/>
        <w:numPr>
          <w:ilvl w:val="0"/>
          <w:numId w:val="28"/>
        </w:numPr>
        <w:jc w:val="both"/>
        <w:rPr>
          <w:rFonts w:ascii="Gadugi" w:hAnsi="Gadugi"/>
          <w:b/>
          <w:sz w:val="20"/>
          <w:szCs w:val="20"/>
        </w:rPr>
      </w:pPr>
      <w:r w:rsidRPr="0058225C">
        <w:rPr>
          <w:rFonts w:ascii="Gadugi" w:hAnsi="Gadugi"/>
          <w:b/>
          <w:sz w:val="20"/>
          <w:szCs w:val="20"/>
        </w:rPr>
        <w:t>Resultados</w:t>
      </w:r>
    </w:p>
    <w:p w:rsidR="0053319F" w:rsidRPr="0058225C" w:rsidRDefault="0053319F" w:rsidP="0053319F">
      <w:pPr>
        <w:jc w:val="both"/>
        <w:rPr>
          <w:rFonts w:ascii="Gadugi" w:hAnsi="Gadugi"/>
          <w:sz w:val="20"/>
          <w:szCs w:val="20"/>
        </w:rPr>
      </w:pPr>
      <w:r w:rsidRPr="0058225C">
        <w:rPr>
          <w:rFonts w:ascii="Gadugi" w:hAnsi="Gadugi"/>
          <w:sz w:val="20"/>
          <w:szCs w:val="20"/>
        </w:rPr>
        <w:t xml:space="preserve">Los productos contractuales fueron entregados a tiempo y aceptados a conformidad por el Administrador del Contrato. Estos productos se utilizaron para contar con una </w:t>
      </w:r>
      <w:r w:rsidR="00D802E0" w:rsidRPr="0058225C">
        <w:rPr>
          <w:rFonts w:ascii="Gadugi" w:hAnsi="Gadugi"/>
          <w:sz w:val="20"/>
          <w:szCs w:val="20"/>
        </w:rPr>
        <w:t xml:space="preserve">Norma Técnica comprensible y completa que provea lineamientos generales sobre los cuales se deberán administrar los </w:t>
      </w:r>
      <w:r w:rsidRPr="0058225C">
        <w:rPr>
          <w:rFonts w:ascii="Gadugi" w:hAnsi="Gadugi"/>
          <w:sz w:val="20"/>
          <w:szCs w:val="20"/>
        </w:rPr>
        <w:t>Servicios y Procesos</w:t>
      </w:r>
      <w:r w:rsidR="00D802E0" w:rsidRPr="0058225C">
        <w:rPr>
          <w:rFonts w:ascii="Gadugi" w:hAnsi="Gadugi"/>
          <w:sz w:val="20"/>
          <w:szCs w:val="20"/>
        </w:rPr>
        <w:t>. La metodología contempla un gran abanico de lineamientos y herramientas metodológicas para la implementación de proyectos de mejoramiento por cada fase y además para la administración de todo el ciclo de servicios y procesos.</w:t>
      </w:r>
    </w:p>
    <w:p w:rsidR="0053319F" w:rsidRPr="0058225C" w:rsidRDefault="0053319F" w:rsidP="0053319F">
      <w:pPr>
        <w:jc w:val="both"/>
        <w:rPr>
          <w:rFonts w:ascii="Gadugi" w:hAnsi="Gadugi"/>
          <w:b/>
          <w:sz w:val="20"/>
          <w:szCs w:val="20"/>
        </w:rPr>
      </w:pPr>
    </w:p>
    <w:p w:rsidR="0053319F" w:rsidRPr="0058225C" w:rsidRDefault="0053319F" w:rsidP="0053319F">
      <w:pPr>
        <w:pStyle w:val="Prrafodelista"/>
        <w:numPr>
          <w:ilvl w:val="0"/>
          <w:numId w:val="28"/>
        </w:numPr>
        <w:jc w:val="both"/>
        <w:rPr>
          <w:rFonts w:ascii="Gadugi" w:hAnsi="Gadugi"/>
          <w:sz w:val="20"/>
          <w:szCs w:val="20"/>
        </w:rPr>
      </w:pPr>
      <w:r w:rsidRPr="0058225C">
        <w:rPr>
          <w:rFonts w:ascii="Gadugi" w:hAnsi="Gadugi"/>
          <w:b/>
          <w:sz w:val="20"/>
          <w:szCs w:val="20"/>
        </w:rPr>
        <w:t>Beneficios</w:t>
      </w:r>
    </w:p>
    <w:p w:rsidR="0053319F" w:rsidRPr="0058225C" w:rsidRDefault="0053319F" w:rsidP="0053319F">
      <w:pPr>
        <w:jc w:val="both"/>
        <w:rPr>
          <w:rFonts w:ascii="Gadugi" w:hAnsi="Gadugi"/>
          <w:sz w:val="20"/>
          <w:szCs w:val="20"/>
        </w:rPr>
      </w:pPr>
      <w:r w:rsidRPr="0058225C">
        <w:rPr>
          <w:rFonts w:ascii="Gadugi" w:hAnsi="Gadugi"/>
          <w:sz w:val="20"/>
          <w:szCs w:val="20"/>
        </w:rPr>
        <w:t xml:space="preserve">La </w:t>
      </w:r>
      <w:r w:rsidR="00894351" w:rsidRPr="0058225C">
        <w:rPr>
          <w:rFonts w:ascii="Gadugi" w:hAnsi="Gadugi"/>
          <w:sz w:val="20"/>
          <w:szCs w:val="20"/>
        </w:rPr>
        <w:t>entidad</w:t>
      </w:r>
      <w:r w:rsidRPr="0058225C">
        <w:rPr>
          <w:rFonts w:ascii="Gadugi" w:hAnsi="Gadugi"/>
          <w:sz w:val="20"/>
          <w:szCs w:val="20"/>
        </w:rPr>
        <w:t xml:space="preserve"> recibió como beneficios de este producto, </w:t>
      </w:r>
      <w:r w:rsidR="00D802E0" w:rsidRPr="0058225C">
        <w:rPr>
          <w:rFonts w:ascii="Gadugi" w:hAnsi="Gadugi"/>
          <w:sz w:val="20"/>
          <w:szCs w:val="20"/>
        </w:rPr>
        <w:t>un</w:t>
      </w:r>
      <w:r w:rsidRPr="0058225C">
        <w:rPr>
          <w:rFonts w:ascii="Gadugi" w:hAnsi="Gadugi"/>
          <w:sz w:val="20"/>
          <w:szCs w:val="20"/>
        </w:rPr>
        <w:t>a base</w:t>
      </w:r>
      <w:r w:rsidR="00D802E0" w:rsidRPr="0058225C">
        <w:rPr>
          <w:rFonts w:ascii="Gadugi" w:hAnsi="Gadugi"/>
          <w:sz w:val="20"/>
          <w:szCs w:val="20"/>
        </w:rPr>
        <w:t xml:space="preserve"> metodológica fundamentada en mejores prácticas y conocimiento científico, que permitirá iniciar una correcta administración de servicios y procesos, y que incrementará su madurez global, incluyendo la de las dependencias y entidades adscritas.</w:t>
      </w:r>
      <w:r w:rsidR="00FC27D8" w:rsidRPr="0058225C">
        <w:rPr>
          <w:rFonts w:ascii="Gadugi" w:hAnsi="Gadugi"/>
          <w:sz w:val="20"/>
          <w:szCs w:val="20"/>
        </w:rPr>
        <w:t xml:space="preserve"> Contar con lineamientos metodológicos claros permite trascender a la variabilidad y rotación de personal en la entidad, guiando a la prestación de servicios y administración de procesos hacia una modernización y perfeccionamiento.</w:t>
      </w:r>
    </w:p>
    <w:p w:rsidR="009719B3" w:rsidRPr="0058225C" w:rsidRDefault="009719B3" w:rsidP="0053319F">
      <w:pPr>
        <w:jc w:val="both"/>
        <w:rPr>
          <w:rFonts w:ascii="Gadugi" w:hAnsi="Gadugi"/>
          <w:sz w:val="20"/>
          <w:szCs w:val="20"/>
        </w:rPr>
      </w:pPr>
    </w:p>
    <w:p w:rsidR="00FC27D8" w:rsidRPr="0058225C" w:rsidRDefault="00FC27D8" w:rsidP="00792F4C">
      <w:pPr>
        <w:pStyle w:val="Prrafodelista"/>
        <w:numPr>
          <w:ilvl w:val="2"/>
          <w:numId w:val="19"/>
        </w:numPr>
        <w:jc w:val="both"/>
        <w:outlineLvl w:val="2"/>
        <w:rPr>
          <w:rFonts w:ascii="Gadugi" w:hAnsi="Gadugi"/>
          <w:b/>
          <w:sz w:val="20"/>
          <w:szCs w:val="20"/>
        </w:rPr>
      </w:pPr>
      <w:bookmarkStart w:id="19" w:name="_Toc482547738"/>
      <w:r w:rsidRPr="0058225C">
        <w:rPr>
          <w:rFonts w:ascii="Gadugi" w:hAnsi="Gadugi"/>
          <w:b/>
          <w:sz w:val="20"/>
          <w:szCs w:val="20"/>
        </w:rPr>
        <w:t>Producto 4: Optimización y estandarización de procesos adjetivos</w:t>
      </w:r>
      <w:bookmarkEnd w:id="19"/>
    </w:p>
    <w:p w:rsidR="00FC27D8" w:rsidRPr="0058225C" w:rsidRDefault="00FC27D8" w:rsidP="00FC27D8">
      <w:pPr>
        <w:pStyle w:val="Prrafodelista"/>
        <w:jc w:val="both"/>
        <w:rPr>
          <w:rFonts w:ascii="Gadugi" w:hAnsi="Gadugi"/>
          <w:b/>
          <w:sz w:val="20"/>
          <w:szCs w:val="20"/>
        </w:rPr>
      </w:pPr>
    </w:p>
    <w:p w:rsidR="00FC27D8" w:rsidRPr="0058225C" w:rsidRDefault="00FC27D8" w:rsidP="00FC27D8">
      <w:pPr>
        <w:pStyle w:val="Prrafodelista"/>
        <w:numPr>
          <w:ilvl w:val="0"/>
          <w:numId w:val="29"/>
        </w:numPr>
        <w:jc w:val="both"/>
        <w:rPr>
          <w:rFonts w:ascii="Gadugi" w:hAnsi="Gadugi"/>
          <w:b/>
          <w:sz w:val="20"/>
          <w:szCs w:val="20"/>
        </w:rPr>
      </w:pPr>
      <w:r w:rsidRPr="0058225C">
        <w:rPr>
          <w:rFonts w:ascii="Gadugi" w:hAnsi="Gadugi"/>
          <w:b/>
          <w:sz w:val="20"/>
          <w:szCs w:val="20"/>
        </w:rPr>
        <w:t>Descripción</w:t>
      </w:r>
    </w:p>
    <w:p w:rsidR="00FC27D8" w:rsidRPr="0058225C" w:rsidRDefault="00FC27D8" w:rsidP="00FC27D8">
      <w:pPr>
        <w:pStyle w:val="Sinespaciado"/>
        <w:spacing w:after="240" w:line="276" w:lineRule="auto"/>
        <w:jc w:val="both"/>
        <w:rPr>
          <w:rFonts w:ascii="Gadugi" w:eastAsia="Calibri" w:hAnsi="Gadugi" w:cs="Times New Roman"/>
          <w:sz w:val="20"/>
          <w:szCs w:val="20"/>
          <w:lang w:val="es-ES" w:eastAsia="en-US"/>
        </w:rPr>
      </w:pPr>
      <w:r w:rsidRPr="0058225C">
        <w:rPr>
          <w:rFonts w:ascii="Gadugi" w:eastAsia="Calibri" w:hAnsi="Gadugi" w:cs="Times New Roman"/>
          <w:sz w:val="20"/>
          <w:szCs w:val="20"/>
          <w:lang w:val="es-ES" w:eastAsia="en-US"/>
        </w:rPr>
        <w:t>Una vez realizada la entrega formal del producto 1 del contrato, se procedió con la priorización de los procesos adjetivos y servicios, el 14 de febrero de 2017 a través del acta No. EJ-140217-JB15 tomando en cuenta las variables definidas conjuntamente y aprobadas entre las partes a través de acta No. EJ-090217-JB11.</w:t>
      </w:r>
    </w:p>
    <w:p w:rsidR="00FC27D8" w:rsidRPr="0058225C" w:rsidRDefault="00FC27D8" w:rsidP="00FC27D8">
      <w:pPr>
        <w:jc w:val="both"/>
        <w:rPr>
          <w:rFonts w:ascii="Gadugi" w:hAnsi="Gadugi"/>
          <w:sz w:val="20"/>
          <w:szCs w:val="20"/>
        </w:rPr>
      </w:pPr>
      <w:r w:rsidRPr="0058225C">
        <w:rPr>
          <w:rFonts w:ascii="Gadugi" w:eastAsia="Calibri" w:hAnsi="Gadugi" w:cs="Times New Roman"/>
          <w:sz w:val="20"/>
          <w:szCs w:val="20"/>
        </w:rPr>
        <w:t>En los entregables esperados para este producto se detallan, la presentación del catálogo de procesos habilitantes de apoyo y habilitantes de asesoría, con su respectiva jerarquía considerando los niveles de macro-procesos, procesos y subprocesos. Se describen los nombres de los procesos en los diferentes niveles según la jerarquía</w:t>
      </w:r>
      <w:r w:rsidRPr="0058225C">
        <w:rPr>
          <w:rFonts w:ascii="Gadugi" w:hAnsi="Gadugi"/>
          <w:sz w:val="20"/>
          <w:szCs w:val="20"/>
        </w:rPr>
        <w:t xml:space="preserve"> de procesos. La información utilizada así como los nombres de procesos ha sido definida, validada y aprobada conjuntamente con los servidores municipales en los talleres de levantamiento de procesos correspondientes.</w:t>
      </w:r>
    </w:p>
    <w:p w:rsidR="00FC27D8" w:rsidRPr="0058225C" w:rsidRDefault="00FC27D8" w:rsidP="00FC27D8">
      <w:pPr>
        <w:jc w:val="both"/>
        <w:rPr>
          <w:rFonts w:ascii="Gadugi" w:eastAsia="Calibri" w:hAnsi="Gadugi" w:cs="Times New Roman"/>
          <w:sz w:val="20"/>
          <w:szCs w:val="20"/>
        </w:rPr>
      </w:pPr>
      <w:r w:rsidRPr="0058225C">
        <w:rPr>
          <w:rFonts w:ascii="Gadugi" w:eastAsia="Calibri" w:hAnsi="Gadugi" w:cs="Times New Roman"/>
          <w:sz w:val="20"/>
          <w:szCs w:val="20"/>
        </w:rPr>
        <w:t xml:space="preserve">Como paso siguiente, se realizó la generación del cronograma y detalle de actividades para el levantamiento de los procesos adjetivos con la finalidad de establecer el análisis de la situación actual. En el cronograma, </w:t>
      </w:r>
      <w:r w:rsidRPr="0058225C">
        <w:rPr>
          <w:rFonts w:ascii="Gadugi" w:eastAsia="Calibri" w:hAnsi="Gadugi" w:cs="Times New Roman"/>
          <w:sz w:val="20"/>
          <w:szCs w:val="20"/>
        </w:rPr>
        <w:lastRenderedPageBreak/>
        <w:t xml:space="preserve">además, se especifican las fechas tentativas y el tiempo estimado para la ejecución de cada una de las actividades con el fin de garantizar una adecuada logística para las actividades y talleres correspondientes. Este cronograma será actualizable en función de la disponibilidad de los servidores municipales designados como responsables de los procesos. </w:t>
      </w:r>
    </w:p>
    <w:p w:rsidR="00FC27D8" w:rsidRPr="0058225C" w:rsidRDefault="00FC27D8" w:rsidP="00FC27D8">
      <w:pPr>
        <w:jc w:val="both"/>
        <w:rPr>
          <w:rFonts w:ascii="Gadugi" w:hAnsi="Gadugi"/>
          <w:sz w:val="20"/>
          <w:szCs w:val="20"/>
        </w:rPr>
      </w:pPr>
      <w:r w:rsidRPr="0058225C">
        <w:rPr>
          <w:rFonts w:ascii="Gadugi" w:hAnsi="Gadugi"/>
          <w:sz w:val="20"/>
          <w:szCs w:val="20"/>
        </w:rPr>
        <w:t>Como siguiente entregable de este producto, se realizó la caracterización de los procesos adjetivos priorizados, esta información facilitará el análisis inicial y el entendimiento de los procesos, además de la diagramación de flujos de los procesos en notación BPMN 2.0.</w:t>
      </w:r>
    </w:p>
    <w:p w:rsidR="00FC27D8" w:rsidRPr="0058225C" w:rsidRDefault="00FC27D8" w:rsidP="00FC27D8">
      <w:pPr>
        <w:jc w:val="both"/>
        <w:rPr>
          <w:rFonts w:ascii="Gadugi" w:eastAsia="Calibri" w:hAnsi="Gadugi" w:cs="Times New Roman"/>
          <w:sz w:val="20"/>
          <w:szCs w:val="20"/>
        </w:rPr>
      </w:pPr>
      <w:r w:rsidRPr="0058225C">
        <w:rPr>
          <w:rFonts w:ascii="Gadugi" w:eastAsia="Calibri" w:hAnsi="Gadugi" w:cs="Times New Roman"/>
          <w:sz w:val="20"/>
          <w:szCs w:val="20"/>
        </w:rPr>
        <w:t>Parte del entendimiento de estos procesos es el análisis de la situación jurídica actual en la que se desarrollan, para que posteriormente se proceda con recomendaciones de mejora en la normativa vigente. Este análisis contendrá el detalle de la normativa que sustenta los procesos mencionados, se propondrá la necesidad o no, de realizar modificaciones de normativa, cambios que podrán ser considerados para ser implementados a corto o largo plazo.</w:t>
      </w:r>
    </w:p>
    <w:p w:rsidR="00FC27D8" w:rsidRPr="0058225C" w:rsidRDefault="00FC27D8" w:rsidP="00FC27D8">
      <w:pPr>
        <w:jc w:val="both"/>
        <w:rPr>
          <w:rFonts w:ascii="Gadugi" w:hAnsi="Gadugi"/>
          <w:sz w:val="20"/>
          <w:szCs w:val="20"/>
        </w:rPr>
      </w:pPr>
      <w:r w:rsidRPr="0058225C">
        <w:rPr>
          <w:rFonts w:ascii="Gadugi" w:eastAsia="Calibri" w:hAnsi="Gadugi" w:cs="Times New Roman"/>
          <w:sz w:val="20"/>
          <w:szCs w:val="20"/>
        </w:rPr>
        <w:t>Los entregables de este producto contemplan el análisis de la situación actual y las propuestas de mejora, la primera contiene una descripción y análisis del marco normativo, la segunda contiene las respectivas recomendaciones de mejora, cabe recalcar que dentro de esta recomendaciones se presenta la información necesaria para realizar la automatización e implementación de los procesos  en una herramienta BPMS, esta información detalla tanto requerimientos funcionales, prototipos, reglas de negocios, entre otros. Finalmente se detallan las conclusiones y recomendaciones generales del análisis legal realizado</w:t>
      </w:r>
    </w:p>
    <w:p w:rsidR="009719B3" w:rsidRPr="0058225C" w:rsidRDefault="009719B3" w:rsidP="00FC27D8">
      <w:pPr>
        <w:ind w:left="708"/>
        <w:jc w:val="both"/>
        <w:rPr>
          <w:rFonts w:ascii="Gadugi" w:hAnsi="Gadugi"/>
          <w:sz w:val="12"/>
          <w:szCs w:val="20"/>
        </w:rPr>
      </w:pPr>
    </w:p>
    <w:p w:rsidR="00FC27D8" w:rsidRPr="0058225C" w:rsidRDefault="00FC27D8" w:rsidP="00FC27D8">
      <w:pPr>
        <w:pStyle w:val="Prrafodelista"/>
        <w:numPr>
          <w:ilvl w:val="0"/>
          <w:numId w:val="29"/>
        </w:numPr>
        <w:jc w:val="both"/>
        <w:rPr>
          <w:rFonts w:ascii="Gadugi" w:hAnsi="Gadugi"/>
          <w:b/>
          <w:sz w:val="20"/>
          <w:szCs w:val="20"/>
        </w:rPr>
      </w:pPr>
      <w:r w:rsidRPr="0058225C">
        <w:rPr>
          <w:rFonts w:ascii="Gadugi" w:hAnsi="Gadugi"/>
          <w:b/>
          <w:sz w:val="20"/>
          <w:szCs w:val="20"/>
        </w:rPr>
        <w:t>Entregables asociados</w:t>
      </w:r>
    </w:p>
    <w:tbl>
      <w:tblPr>
        <w:tblW w:w="4965" w:type="pct"/>
        <w:jc w:val="center"/>
        <w:tblLayout w:type="fixed"/>
        <w:tblCellMar>
          <w:left w:w="70" w:type="dxa"/>
          <w:right w:w="70" w:type="dxa"/>
        </w:tblCellMar>
        <w:tblLook w:val="04A0" w:firstRow="1" w:lastRow="0" w:firstColumn="1" w:lastColumn="0" w:noHBand="0" w:noVBand="1"/>
      </w:tblPr>
      <w:tblGrid>
        <w:gridCol w:w="1490"/>
        <w:gridCol w:w="8220"/>
      </w:tblGrid>
      <w:tr w:rsidR="00FC27D8" w:rsidRPr="0058225C" w:rsidTr="00FC27D8">
        <w:trPr>
          <w:trHeight w:val="300"/>
          <w:jc w:val="center"/>
        </w:trPr>
        <w:tc>
          <w:tcPr>
            <w:tcW w:w="767"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C27D8" w:rsidRPr="0058225C" w:rsidRDefault="00FC27D8" w:rsidP="00FC27D8">
            <w:pPr>
              <w:spacing w:after="0" w:line="240" w:lineRule="auto"/>
              <w:jc w:val="center"/>
              <w:rPr>
                <w:rFonts w:ascii="Gadugi" w:eastAsia="Times New Roman" w:hAnsi="Gadugi" w:cs="Times New Roman"/>
                <w:b/>
                <w:bCs/>
                <w:color w:val="000000"/>
                <w:sz w:val="20"/>
                <w:szCs w:val="20"/>
                <w:lang w:eastAsia="es-EC"/>
              </w:rPr>
            </w:pPr>
            <w:r w:rsidRPr="0058225C">
              <w:rPr>
                <w:rFonts w:ascii="Gadugi" w:eastAsia="Times New Roman" w:hAnsi="Gadugi" w:cs="Times New Roman"/>
                <w:b/>
                <w:bCs/>
                <w:color w:val="000000"/>
                <w:sz w:val="20"/>
                <w:szCs w:val="20"/>
                <w:lang w:eastAsia="es-EC"/>
              </w:rPr>
              <w:t>Código de Entregable</w:t>
            </w:r>
          </w:p>
        </w:tc>
        <w:tc>
          <w:tcPr>
            <w:tcW w:w="4233" w:type="pct"/>
            <w:tcBorders>
              <w:top w:val="single" w:sz="8" w:space="0" w:color="auto"/>
              <w:left w:val="nil"/>
              <w:bottom w:val="single" w:sz="4" w:space="0" w:color="auto"/>
              <w:right w:val="single" w:sz="8" w:space="0" w:color="auto"/>
            </w:tcBorders>
            <w:shd w:val="clear" w:color="auto" w:fill="auto"/>
            <w:noWrap/>
            <w:vAlign w:val="center"/>
            <w:hideMark/>
          </w:tcPr>
          <w:p w:rsidR="00FC27D8" w:rsidRPr="0058225C" w:rsidRDefault="00FC27D8" w:rsidP="00FC27D8">
            <w:pPr>
              <w:spacing w:after="0" w:line="240" w:lineRule="auto"/>
              <w:jc w:val="center"/>
              <w:rPr>
                <w:rFonts w:ascii="Gadugi" w:eastAsia="Times New Roman" w:hAnsi="Gadugi" w:cs="Times New Roman"/>
                <w:b/>
                <w:bCs/>
                <w:color w:val="000000"/>
                <w:sz w:val="20"/>
                <w:szCs w:val="20"/>
                <w:lang w:eastAsia="es-EC"/>
              </w:rPr>
            </w:pPr>
            <w:r w:rsidRPr="0058225C">
              <w:rPr>
                <w:rFonts w:ascii="Gadugi" w:eastAsia="Times New Roman" w:hAnsi="Gadugi" w:cs="Times New Roman"/>
                <w:b/>
                <w:bCs/>
                <w:color w:val="000000"/>
                <w:sz w:val="20"/>
                <w:szCs w:val="20"/>
                <w:lang w:eastAsia="es-EC"/>
              </w:rPr>
              <w:t>Nombre del Entregable</w:t>
            </w:r>
          </w:p>
        </w:tc>
      </w:tr>
      <w:tr w:rsidR="00FC27D8" w:rsidRPr="0058225C" w:rsidTr="00FC27D8">
        <w:trPr>
          <w:trHeight w:val="300"/>
          <w:jc w:val="center"/>
        </w:trPr>
        <w:tc>
          <w:tcPr>
            <w:tcW w:w="767" w:type="pct"/>
            <w:tcBorders>
              <w:top w:val="nil"/>
              <w:left w:val="single" w:sz="8" w:space="0" w:color="auto"/>
              <w:bottom w:val="single" w:sz="4" w:space="0" w:color="auto"/>
              <w:right w:val="single" w:sz="4" w:space="0" w:color="auto"/>
            </w:tcBorders>
            <w:shd w:val="clear" w:color="auto" w:fill="auto"/>
            <w:noWrap/>
            <w:vAlign w:val="center"/>
          </w:tcPr>
          <w:p w:rsidR="00FC27D8" w:rsidRPr="0058225C" w:rsidRDefault="00FC27D8" w:rsidP="00FC27D8">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4.1</w:t>
            </w:r>
          </w:p>
        </w:tc>
        <w:tc>
          <w:tcPr>
            <w:tcW w:w="4233" w:type="pct"/>
            <w:tcBorders>
              <w:top w:val="nil"/>
              <w:left w:val="nil"/>
              <w:bottom w:val="single" w:sz="4" w:space="0" w:color="auto"/>
              <w:right w:val="single" w:sz="8" w:space="0" w:color="auto"/>
            </w:tcBorders>
            <w:shd w:val="clear" w:color="auto" w:fill="auto"/>
            <w:vAlign w:val="center"/>
          </w:tcPr>
          <w:p w:rsidR="00FC27D8" w:rsidRPr="0058225C" w:rsidRDefault="00FC27D8" w:rsidP="00FC27D8">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Catálogo de Procesos adjetivos</w:t>
            </w:r>
          </w:p>
        </w:tc>
      </w:tr>
      <w:tr w:rsidR="00FC27D8" w:rsidRPr="0058225C" w:rsidTr="00FC27D8">
        <w:trPr>
          <w:trHeight w:val="300"/>
          <w:jc w:val="center"/>
        </w:trPr>
        <w:tc>
          <w:tcPr>
            <w:tcW w:w="767" w:type="pct"/>
            <w:tcBorders>
              <w:top w:val="nil"/>
              <w:left w:val="single" w:sz="8" w:space="0" w:color="auto"/>
              <w:bottom w:val="single" w:sz="4" w:space="0" w:color="auto"/>
              <w:right w:val="single" w:sz="4" w:space="0" w:color="auto"/>
            </w:tcBorders>
            <w:shd w:val="clear" w:color="auto" w:fill="auto"/>
            <w:noWrap/>
            <w:vAlign w:val="center"/>
          </w:tcPr>
          <w:p w:rsidR="00FC27D8" w:rsidRPr="0058225C" w:rsidRDefault="00FC27D8" w:rsidP="00FC27D8">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4.2</w:t>
            </w:r>
          </w:p>
        </w:tc>
        <w:tc>
          <w:tcPr>
            <w:tcW w:w="4233" w:type="pct"/>
            <w:tcBorders>
              <w:top w:val="nil"/>
              <w:left w:val="nil"/>
              <w:bottom w:val="single" w:sz="4" w:space="0" w:color="auto"/>
              <w:right w:val="single" w:sz="8" w:space="0" w:color="auto"/>
            </w:tcBorders>
            <w:shd w:val="clear" w:color="auto" w:fill="auto"/>
            <w:vAlign w:val="center"/>
          </w:tcPr>
          <w:p w:rsidR="00FC27D8" w:rsidRPr="0058225C" w:rsidRDefault="00FC27D8" w:rsidP="00FC27D8">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Matriz de Priorización de (4) cuatro procesos adjetivos</w:t>
            </w:r>
          </w:p>
        </w:tc>
      </w:tr>
      <w:tr w:rsidR="00FC27D8" w:rsidRPr="0058225C" w:rsidTr="00FC27D8">
        <w:trPr>
          <w:trHeight w:val="300"/>
          <w:jc w:val="center"/>
        </w:trPr>
        <w:tc>
          <w:tcPr>
            <w:tcW w:w="767" w:type="pct"/>
            <w:tcBorders>
              <w:top w:val="nil"/>
              <w:left w:val="single" w:sz="8" w:space="0" w:color="auto"/>
              <w:bottom w:val="nil"/>
              <w:right w:val="single" w:sz="4" w:space="0" w:color="auto"/>
            </w:tcBorders>
            <w:shd w:val="clear" w:color="auto" w:fill="auto"/>
            <w:noWrap/>
            <w:vAlign w:val="center"/>
          </w:tcPr>
          <w:p w:rsidR="00FC27D8" w:rsidRPr="0058225C" w:rsidRDefault="00FC27D8" w:rsidP="00FC27D8">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4.3</w:t>
            </w:r>
          </w:p>
        </w:tc>
        <w:tc>
          <w:tcPr>
            <w:tcW w:w="4233" w:type="pct"/>
            <w:tcBorders>
              <w:top w:val="nil"/>
              <w:left w:val="nil"/>
              <w:bottom w:val="nil"/>
              <w:right w:val="single" w:sz="8" w:space="0" w:color="auto"/>
            </w:tcBorders>
            <w:shd w:val="clear" w:color="auto" w:fill="auto"/>
            <w:vAlign w:val="center"/>
          </w:tcPr>
          <w:p w:rsidR="00FC27D8" w:rsidRPr="0058225C" w:rsidRDefault="00FC27D8" w:rsidP="00FC27D8">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Cronograma de levantamiento de procesos adjetivos priorizados de la situación actual.</w:t>
            </w:r>
          </w:p>
        </w:tc>
      </w:tr>
      <w:tr w:rsidR="00FC27D8" w:rsidRPr="0058225C" w:rsidTr="00FC27D8">
        <w:trPr>
          <w:trHeight w:val="300"/>
          <w:jc w:val="center"/>
        </w:trPr>
        <w:tc>
          <w:tcPr>
            <w:tcW w:w="767" w:type="pct"/>
            <w:tcBorders>
              <w:top w:val="nil"/>
              <w:left w:val="single" w:sz="8" w:space="0" w:color="auto"/>
              <w:bottom w:val="single" w:sz="4" w:space="0" w:color="auto"/>
              <w:right w:val="single" w:sz="4" w:space="0" w:color="auto"/>
            </w:tcBorders>
            <w:shd w:val="clear" w:color="auto" w:fill="auto"/>
            <w:noWrap/>
            <w:vAlign w:val="center"/>
          </w:tcPr>
          <w:p w:rsidR="00FC27D8" w:rsidRPr="0058225C" w:rsidRDefault="00FC27D8" w:rsidP="00FC27D8">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4.4</w:t>
            </w:r>
          </w:p>
        </w:tc>
        <w:tc>
          <w:tcPr>
            <w:tcW w:w="4233" w:type="pct"/>
            <w:tcBorders>
              <w:top w:val="nil"/>
              <w:left w:val="nil"/>
              <w:bottom w:val="single" w:sz="4" w:space="0" w:color="auto"/>
              <w:right w:val="single" w:sz="8" w:space="0" w:color="auto"/>
            </w:tcBorders>
            <w:shd w:val="clear" w:color="auto" w:fill="auto"/>
            <w:vAlign w:val="center"/>
          </w:tcPr>
          <w:p w:rsidR="00FC27D8" w:rsidRPr="0058225C" w:rsidRDefault="00FC27D8" w:rsidP="00FC27D8">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Caracterización de procesos adjetivos priorizados.</w:t>
            </w:r>
          </w:p>
        </w:tc>
      </w:tr>
      <w:tr w:rsidR="00FC27D8" w:rsidRPr="0058225C" w:rsidTr="00FC27D8">
        <w:trPr>
          <w:trHeight w:val="300"/>
          <w:jc w:val="center"/>
        </w:trPr>
        <w:tc>
          <w:tcPr>
            <w:tcW w:w="767" w:type="pct"/>
            <w:tcBorders>
              <w:top w:val="nil"/>
              <w:left w:val="single" w:sz="8" w:space="0" w:color="auto"/>
              <w:bottom w:val="single" w:sz="4" w:space="0" w:color="auto"/>
              <w:right w:val="single" w:sz="4" w:space="0" w:color="auto"/>
            </w:tcBorders>
            <w:shd w:val="clear" w:color="auto" w:fill="auto"/>
            <w:noWrap/>
            <w:vAlign w:val="center"/>
          </w:tcPr>
          <w:p w:rsidR="00FC27D8" w:rsidRPr="0058225C" w:rsidRDefault="00FC27D8" w:rsidP="00FC27D8">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4.5</w:t>
            </w:r>
          </w:p>
        </w:tc>
        <w:tc>
          <w:tcPr>
            <w:tcW w:w="4233" w:type="pct"/>
            <w:tcBorders>
              <w:top w:val="nil"/>
              <w:left w:val="nil"/>
              <w:bottom w:val="single" w:sz="4" w:space="0" w:color="auto"/>
              <w:right w:val="single" w:sz="8" w:space="0" w:color="auto"/>
            </w:tcBorders>
            <w:shd w:val="clear" w:color="auto" w:fill="auto"/>
            <w:vAlign w:val="center"/>
          </w:tcPr>
          <w:p w:rsidR="00FC27D8" w:rsidRPr="0058225C" w:rsidRDefault="00FC27D8" w:rsidP="00FC27D8">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Diagramas de Flujo de procesos adjetivos priorizados en notación BPMN 2.0</w:t>
            </w:r>
          </w:p>
        </w:tc>
      </w:tr>
      <w:tr w:rsidR="00FC27D8" w:rsidRPr="0058225C" w:rsidTr="00FC27D8">
        <w:trPr>
          <w:trHeight w:val="300"/>
          <w:jc w:val="center"/>
        </w:trPr>
        <w:tc>
          <w:tcPr>
            <w:tcW w:w="767" w:type="pct"/>
            <w:tcBorders>
              <w:top w:val="nil"/>
              <w:left w:val="single" w:sz="8" w:space="0" w:color="auto"/>
              <w:bottom w:val="single" w:sz="4" w:space="0" w:color="auto"/>
              <w:right w:val="single" w:sz="4" w:space="0" w:color="auto"/>
            </w:tcBorders>
            <w:shd w:val="clear" w:color="auto" w:fill="auto"/>
            <w:noWrap/>
            <w:vAlign w:val="center"/>
          </w:tcPr>
          <w:p w:rsidR="00FC27D8" w:rsidRPr="0058225C" w:rsidRDefault="00FC27D8" w:rsidP="00FC27D8">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4.6</w:t>
            </w:r>
          </w:p>
        </w:tc>
        <w:tc>
          <w:tcPr>
            <w:tcW w:w="4233" w:type="pct"/>
            <w:tcBorders>
              <w:top w:val="nil"/>
              <w:left w:val="nil"/>
              <w:bottom w:val="single" w:sz="4" w:space="0" w:color="auto"/>
              <w:right w:val="single" w:sz="8" w:space="0" w:color="auto"/>
            </w:tcBorders>
            <w:shd w:val="clear" w:color="auto" w:fill="auto"/>
            <w:vAlign w:val="center"/>
          </w:tcPr>
          <w:p w:rsidR="00FC27D8" w:rsidRPr="0058225C" w:rsidRDefault="00FC27D8" w:rsidP="00FC27D8">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Actas de aprobación del levantamiento y caracterización de procesos adjetivos.</w:t>
            </w:r>
          </w:p>
        </w:tc>
      </w:tr>
      <w:tr w:rsidR="00FC27D8" w:rsidRPr="0058225C" w:rsidTr="00FC27D8">
        <w:trPr>
          <w:trHeight w:val="300"/>
          <w:jc w:val="center"/>
        </w:trPr>
        <w:tc>
          <w:tcPr>
            <w:tcW w:w="767" w:type="pct"/>
            <w:tcBorders>
              <w:top w:val="nil"/>
              <w:left w:val="single" w:sz="8" w:space="0" w:color="auto"/>
              <w:bottom w:val="single" w:sz="4" w:space="0" w:color="auto"/>
              <w:right w:val="single" w:sz="4" w:space="0" w:color="auto"/>
            </w:tcBorders>
            <w:shd w:val="clear" w:color="auto" w:fill="auto"/>
            <w:noWrap/>
            <w:vAlign w:val="center"/>
          </w:tcPr>
          <w:p w:rsidR="00FC27D8" w:rsidRPr="0058225C" w:rsidRDefault="00FC27D8" w:rsidP="00FC27D8">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4.7.1</w:t>
            </w:r>
          </w:p>
        </w:tc>
        <w:tc>
          <w:tcPr>
            <w:tcW w:w="4233" w:type="pct"/>
            <w:tcBorders>
              <w:top w:val="nil"/>
              <w:left w:val="nil"/>
              <w:bottom w:val="single" w:sz="4" w:space="0" w:color="auto"/>
              <w:right w:val="single" w:sz="8" w:space="0" w:color="auto"/>
            </w:tcBorders>
            <w:shd w:val="clear" w:color="auto" w:fill="auto"/>
            <w:vAlign w:val="center"/>
          </w:tcPr>
          <w:p w:rsidR="00FC27D8" w:rsidRPr="0058225C" w:rsidRDefault="00FC27D8" w:rsidP="00FC27D8">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Informe de Análisis Legal</w:t>
            </w:r>
          </w:p>
        </w:tc>
      </w:tr>
      <w:tr w:rsidR="00FC27D8" w:rsidRPr="0058225C" w:rsidTr="00FC27D8">
        <w:trPr>
          <w:trHeight w:val="300"/>
          <w:jc w:val="center"/>
        </w:trPr>
        <w:tc>
          <w:tcPr>
            <w:tcW w:w="767" w:type="pct"/>
            <w:tcBorders>
              <w:top w:val="nil"/>
              <w:left w:val="single" w:sz="8" w:space="0" w:color="auto"/>
              <w:bottom w:val="single" w:sz="4" w:space="0" w:color="auto"/>
              <w:right w:val="single" w:sz="4" w:space="0" w:color="auto"/>
            </w:tcBorders>
            <w:shd w:val="clear" w:color="auto" w:fill="auto"/>
            <w:noWrap/>
            <w:vAlign w:val="center"/>
          </w:tcPr>
          <w:p w:rsidR="00FC27D8" w:rsidRPr="0058225C" w:rsidRDefault="00FC27D8" w:rsidP="00FC27D8">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4.7.2</w:t>
            </w:r>
          </w:p>
        </w:tc>
        <w:tc>
          <w:tcPr>
            <w:tcW w:w="4233" w:type="pct"/>
            <w:tcBorders>
              <w:top w:val="nil"/>
              <w:left w:val="nil"/>
              <w:bottom w:val="single" w:sz="4" w:space="0" w:color="auto"/>
              <w:right w:val="single" w:sz="8" w:space="0" w:color="auto"/>
            </w:tcBorders>
            <w:shd w:val="clear" w:color="auto" w:fill="auto"/>
            <w:vAlign w:val="center"/>
          </w:tcPr>
          <w:p w:rsidR="00FC27D8" w:rsidRPr="0058225C" w:rsidRDefault="00FC27D8" w:rsidP="00FC27D8">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Informe de Análisis Tecnológico.</w:t>
            </w:r>
          </w:p>
        </w:tc>
      </w:tr>
      <w:tr w:rsidR="00FC27D8" w:rsidRPr="0058225C" w:rsidTr="00FC27D8">
        <w:trPr>
          <w:trHeight w:val="300"/>
          <w:jc w:val="center"/>
        </w:trPr>
        <w:tc>
          <w:tcPr>
            <w:tcW w:w="767" w:type="pct"/>
            <w:tcBorders>
              <w:top w:val="nil"/>
              <w:left w:val="single" w:sz="8" w:space="0" w:color="auto"/>
              <w:bottom w:val="single" w:sz="4" w:space="0" w:color="auto"/>
              <w:right w:val="single" w:sz="4" w:space="0" w:color="auto"/>
            </w:tcBorders>
            <w:shd w:val="clear" w:color="auto" w:fill="auto"/>
            <w:noWrap/>
            <w:vAlign w:val="center"/>
          </w:tcPr>
          <w:p w:rsidR="00FC27D8" w:rsidRPr="0058225C" w:rsidRDefault="00FC27D8" w:rsidP="00FC27D8">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4.8</w:t>
            </w:r>
          </w:p>
        </w:tc>
        <w:tc>
          <w:tcPr>
            <w:tcW w:w="4233" w:type="pct"/>
            <w:tcBorders>
              <w:top w:val="nil"/>
              <w:left w:val="nil"/>
              <w:bottom w:val="single" w:sz="4" w:space="0" w:color="auto"/>
              <w:right w:val="single" w:sz="8" w:space="0" w:color="auto"/>
            </w:tcBorders>
            <w:shd w:val="clear" w:color="auto" w:fill="auto"/>
            <w:vAlign w:val="center"/>
          </w:tcPr>
          <w:p w:rsidR="00FC27D8" w:rsidRPr="0058225C" w:rsidRDefault="00FC27D8" w:rsidP="00FC27D8">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Matriz de Oportunidades de Mejora Identificadas.</w:t>
            </w:r>
          </w:p>
        </w:tc>
      </w:tr>
      <w:tr w:rsidR="00FC27D8" w:rsidRPr="0058225C" w:rsidTr="00FC27D8">
        <w:trPr>
          <w:trHeight w:val="300"/>
          <w:jc w:val="center"/>
        </w:trPr>
        <w:tc>
          <w:tcPr>
            <w:tcW w:w="767" w:type="pct"/>
            <w:tcBorders>
              <w:top w:val="nil"/>
              <w:left w:val="single" w:sz="8" w:space="0" w:color="auto"/>
              <w:bottom w:val="single" w:sz="4" w:space="0" w:color="auto"/>
              <w:right w:val="single" w:sz="4" w:space="0" w:color="auto"/>
            </w:tcBorders>
            <w:shd w:val="clear" w:color="auto" w:fill="auto"/>
            <w:noWrap/>
            <w:vAlign w:val="center"/>
          </w:tcPr>
          <w:p w:rsidR="00FC27D8" w:rsidRPr="0058225C" w:rsidRDefault="00FC27D8" w:rsidP="00FC27D8">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4.9</w:t>
            </w:r>
          </w:p>
        </w:tc>
        <w:tc>
          <w:tcPr>
            <w:tcW w:w="4233" w:type="pct"/>
            <w:tcBorders>
              <w:top w:val="nil"/>
              <w:left w:val="nil"/>
              <w:bottom w:val="single" w:sz="4" w:space="0" w:color="auto"/>
              <w:right w:val="single" w:sz="8" w:space="0" w:color="auto"/>
            </w:tcBorders>
            <w:shd w:val="clear" w:color="auto" w:fill="auto"/>
            <w:vAlign w:val="center"/>
          </w:tcPr>
          <w:p w:rsidR="00FC27D8" w:rsidRPr="0058225C" w:rsidRDefault="00FC27D8" w:rsidP="00FC27D8">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Diagrama de Flujo de procesos adjetivos priorizados TO BE a corto plazo en notación BPMN 2.0.</w:t>
            </w:r>
          </w:p>
        </w:tc>
      </w:tr>
      <w:tr w:rsidR="00FC27D8" w:rsidRPr="0058225C" w:rsidTr="00FC27D8">
        <w:trPr>
          <w:trHeight w:val="300"/>
          <w:jc w:val="center"/>
        </w:trPr>
        <w:tc>
          <w:tcPr>
            <w:tcW w:w="767" w:type="pct"/>
            <w:tcBorders>
              <w:top w:val="nil"/>
              <w:left w:val="single" w:sz="8" w:space="0" w:color="auto"/>
              <w:bottom w:val="single" w:sz="4" w:space="0" w:color="auto"/>
              <w:right w:val="single" w:sz="4" w:space="0" w:color="auto"/>
            </w:tcBorders>
            <w:shd w:val="clear" w:color="auto" w:fill="auto"/>
            <w:noWrap/>
            <w:vAlign w:val="center"/>
          </w:tcPr>
          <w:p w:rsidR="00FC27D8" w:rsidRPr="0058225C" w:rsidRDefault="00FC27D8" w:rsidP="00FC27D8">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4.10</w:t>
            </w:r>
          </w:p>
        </w:tc>
        <w:tc>
          <w:tcPr>
            <w:tcW w:w="4233" w:type="pct"/>
            <w:tcBorders>
              <w:top w:val="nil"/>
              <w:left w:val="nil"/>
              <w:bottom w:val="single" w:sz="4" w:space="0" w:color="auto"/>
              <w:right w:val="single" w:sz="8" w:space="0" w:color="auto"/>
            </w:tcBorders>
            <w:shd w:val="clear" w:color="auto" w:fill="auto"/>
            <w:vAlign w:val="center"/>
          </w:tcPr>
          <w:p w:rsidR="00FC27D8" w:rsidRPr="0058225C" w:rsidRDefault="00FC27D8" w:rsidP="00FC27D8">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Diagrama de Flujo de procesos adjetivos priorizados TO BE automatizable en notación BPMN 2.0.</w:t>
            </w:r>
          </w:p>
        </w:tc>
      </w:tr>
      <w:tr w:rsidR="00FC27D8" w:rsidRPr="0058225C" w:rsidTr="00FC27D8">
        <w:trPr>
          <w:trHeight w:val="300"/>
          <w:jc w:val="center"/>
        </w:trPr>
        <w:tc>
          <w:tcPr>
            <w:tcW w:w="767" w:type="pct"/>
            <w:tcBorders>
              <w:top w:val="nil"/>
              <w:left w:val="single" w:sz="8" w:space="0" w:color="auto"/>
              <w:bottom w:val="single" w:sz="4" w:space="0" w:color="auto"/>
              <w:right w:val="single" w:sz="4" w:space="0" w:color="auto"/>
            </w:tcBorders>
            <w:shd w:val="clear" w:color="auto" w:fill="auto"/>
            <w:noWrap/>
            <w:vAlign w:val="center"/>
          </w:tcPr>
          <w:p w:rsidR="00FC27D8" w:rsidRPr="0058225C" w:rsidRDefault="00FC27D8" w:rsidP="00FC27D8">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4.11</w:t>
            </w:r>
          </w:p>
        </w:tc>
        <w:tc>
          <w:tcPr>
            <w:tcW w:w="4233" w:type="pct"/>
            <w:tcBorders>
              <w:top w:val="nil"/>
              <w:left w:val="nil"/>
              <w:bottom w:val="single" w:sz="4" w:space="0" w:color="auto"/>
              <w:right w:val="single" w:sz="8" w:space="0" w:color="auto"/>
            </w:tcBorders>
            <w:shd w:val="clear" w:color="auto" w:fill="auto"/>
            <w:vAlign w:val="center"/>
          </w:tcPr>
          <w:p w:rsidR="00FC27D8" w:rsidRPr="0058225C" w:rsidRDefault="00FC27D8" w:rsidP="00FC27D8">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 xml:space="preserve">Manual de Procesos TO BE  a corto plazo. </w:t>
            </w:r>
          </w:p>
        </w:tc>
      </w:tr>
      <w:tr w:rsidR="00FC27D8" w:rsidRPr="0058225C" w:rsidTr="00FC27D8">
        <w:trPr>
          <w:trHeight w:val="300"/>
          <w:jc w:val="center"/>
        </w:trPr>
        <w:tc>
          <w:tcPr>
            <w:tcW w:w="767" w:type="pct"/>
            <w:tcBorders>
              <w:top w:val="nil"/>
              <w:left w:val="single" w:sz="8" w:space="0" w:color="auto"/>
              <w:bottom w:val="single" w:sz="4" w:space="0" w:color="auto"/>
              <w:right w:val="single" w:sz="4" w:space="0" w:color="auto"/>
            </w:tcBorders>
            <w:shd w:val="clear" w:color="auto" w:fill="auto"/>
            <w:noWrap/>
            <w:vAlign w:val="center"/>
          </w:tcPr>
          <w:p w:rsidR="00FC27D8" w:rsidRPr="0058225C" w:rsidRDefault="00FC27D8" w:rsidP="00FC27D8">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4.12</w:t>
            </w:r>
          </w:p>
        </w:tc>
        <w:tc>
          <w:tcPr>
            <w:tcW w:w="4233" w:type="pct"/>
            <w:tcBorders>
              <w:top w:val="nil"/>
              <w:left w:val="nil"/>
              <w:bottom w:val="single" w:sz="4" w:space="0" w:color="auto"/>
              <w:right w:val="single" w:sz="8" w:space="0" w:color="auto"/>
            </w:tcBorders>
            <w:shd w:val="clear" w:color="auto" w:fill="auto"/>
            <w:vAlign w:val="center"/>
          </w:tcPr>
          <w:p w:rsidR="00FC27D8" w:rsidRPr="0058225C" w:rsidRDefault="00FC27D8" w:rsidP="00FC27D8">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Propuesta de Automatización</w:t>
            </w:r>
          </w:p>
        </w:tc>
      </w:tr>
      <w:tr w:rsidR="00FC27D8" w:rsidRPr="0058225C" w:rsidTr="00FC27D8">
        <w:trPr>
          <w:trHeight w:val="300"/>
          <w:jc w:val="center"/>
        </w:trPr>
        <w:tc>
          <w:tcPr>
            <w:tcW w:w="767" w:type="pct"/>
            <w:tcBorders>
              <w:top w:val="nil"/>
              <w:left w:val="single" w:sz="8" w:space="0" w:color="auto"/>
              <w:bottom w:val="single" w:sz="4" w:space="0" w:color="auto"/>
              <w:right w:val="single" w:sz="4" w:space="0" w:color="auto"/>
            </w:tcBorders>
            <w:shd w:val="clear" w:color="auto" w:fill="auto"/>
            <w:noWrap/>
            <w:vAlign w:val="center"/>
          </w:tcPr>
          <w:p w:rsidR="00FC27D8" w:rsidRPr="0058225C" w:rsidRDefault="00FC27D8" w:rsidP="00FC27D8">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4.13</w:t>
            </w:r>
          </w:p>
        </w:tc>
        <w:tc>
          <w:tcPr>
            <w:tcW w:w="4233" w:type="pct"/>
            <w:tcBorders>
              <w:top w:val="nil"/>
              <w:left w:val="nil"/>
              <w:bottom w:val="single" w:sz="4" w:space="0" w:color="auto"/>
              <w:right w:val="single" w:sz="8" w:space="0" w:color="auto"/>
            </w:tcBorders>
            <w:shd w:val="clear" w:color="auto" w:fill="auto"/>
            <w:vAlign w:val="center"/>
          </w:tcPr>
          <w:p w:rsidR="00FC27D8" w:rsidRPr="0058225C" w:rsidRDefault="00FC27D8" w:rsidP="00FC27D8">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Plan de Implementación.</w:t>
            </w:r>
          </w:p>
        </w:tc>
      </w:tr>
      <w:tr w:rsidR="00FC27D8" w:rsidRPr="0058225C" w:rsidTr="00FC27D8">
        <w:trPr>
          <w:trHeight w:val="300"/>
          <w:jc w:val="center"/>
        </w:trPr>
        <w:tc>
          <w:tcPr>
            <w:tcW w:w="767" w:type="pct"/>
            <w:tcBorders>
              <w:top w:val="nil"/>
              <w:left w:val="single" w:sz="8" w:space="0" w:color="auto"/>
              <w:bottom w:val="nil"/>
              <w:right w:val="single" w:sz="4" w:space="0" w:color="auto"/>
            </w:tcBorders>
            <w:shd w:val="clear" w:color="auto" w:fill="auto"/>
            <w:noWrap/>
            <w:vAlign w:val="center"/>
          </w:tcPr>
          <w:p w:rsidR="00FC27D8" w:rsidRPr="0058225C" w:rsidRDefault="00FC27D8" w:rsidP="00FC27D8">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4.14.1</w:t>
            </w:r>
          </w:p>
        </w:tc>
        <w:tc>
          <w:tcPr>
            <w:tcW w:w="4233" w:type="pct"/>
            <w:tcBorders>
              <w:top w:val="nil"/>
              <w:left w:val="nil"/>
              <w:bottom w:val="nil"/>
              <w:right w:val="single" w:sz="8" w:space="0" w:color="auto"/>
            </w:tcBorders>
            <w:shd w:val="clear" w:color="auto" w:fill="auto"/>
            <w:vAlign w:val="center"/>
          </w:tcPr>
          <w:p w:rsidR="00FC27D8" w:rsidRPr="0058225C" w:rsidRDefault="00FC27D8" w:rsidP="00FC27D8">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Actas de asistencia a reuniones.</w:t>
            </w:r>
          </w:p>
        </w:tc>
      </w:tr>
      <w:tr w:rsidR="00FC27D8" w:rsidRPr="0058225C" w:rsidTr="00FC27D8">
        <w:trPr>
          <w:trHeight w:val="300"/>
          <w:jc w:val="center"/>
        </w:trPr>
        <w:tc>
          <w:tcPr>
            <w:tcW w:w="767" w:type="pct"/>
            <w:tcBorders>
              <w:top w:val="nil"/>
              <w:left w:val="single" w:sz="8" w:space="0" w:color="auto"/>
              <w:bottom w:val="single" w:sz="4" w:space="0" w:color="auto"/>
              <w:right w:val="single" w:sz="4" w:space="0" w:color="auto"/>
            </w:tcBorders>
            <w:shd w:val="clear" w:color="auto" w:fill="auto"/>
            <w:noWrap/>
            <w:vAlign w:val="center"/>
          </w:tcPr>
          <w:p w:rsidR="00FC27D8" w:rsidRPr="0058225C" w:rsidRDefault="00FC27D8" w:rsidP="00FC27D8">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4.14.2</w:t>
            </w:r>
          </w:p>
        </w:tc>
        <w:tc>
          <w:tcPr>
            <w:tcW w:w="4233" w:type="pct"/>
            <w:tcBorders>
              <w:top w:val="nil"/>
              <w:left w:val="nil"/>
              <w:bottom w:val="single" w:sz="4" w:space="0" w:color="auto"/>
              <w:right w:val="single" w:sz="8" w:space="0" w:color="auto"/>
            </w:tcBorders>
            <w:shd w:val="clear" w:color="auto" w:fill="auto"/>
            <w:vAlign w:val="center"/>
          </w:tcPr>
          <w:p w:rsidR="00FC27D8" w:rsidRPr="0058225C" w:rsidRDefault="00FC27D8" w:rsidP="00FC27D8">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R</w:t>
            </w:r>
            <w:r w:rsidRPr="0058225C">
              <w:rPr>
                <w:rFonts w:ascii="Gadugi" w:eastAsia="Times New Roman" w:hAnsi="Gadugi" w:cs="Arial"/>
                <w:color w:val="000000"/>
                <w:sz w:val="20"/>
                <w:szCs w:val="20"/>
                <w:lang w:eastAsia="es-EC"/>
              </w:rPr>
              <w:t>egistros de asistencia a reuniones.</w:t>
            </w:r>
          </w:p>
        </w:tc>
      </w:tr>
    </w:tbl>
    <w:p w:rsidR="00FC27D8" w:rsidRPr="0058225C" w:rsidRDefault="00FC27D8" w:rsidP="00FC27D8">
      <w:pPr>
        <w:pStyle w:val="Prrafodelista"/>
        <w:numPr>
          <w:ilvl w:val="0"/>
          <w:numId w:val="29"/>
        </w:numPr>
        <w:jc w:val="both"/>
        <w:rPr>
          <w:rFonts w:ascii="Gadugi" w:hAnsi="Gadugi"/>
          <w:b/>
          <w:sz w:val="20"/>
          <w:szCs w:val="20"/>
        </w:rPr>
      </w:pPr>
      <w:r w:rsidRPr="0058225C">
        <w:rPr>
          <w:rFonts w:ascii="Gadugi" w:hAnsi="Gadugi"/>
          <w:b/>
          <w:sz w:val="20"/>
          <w:szCs w:val="20"/>
        </w:rPr>
        <w:lastRenderedPageBreak/>
        <w:t>Resultados</w:t>
      </w:r>
    </w:p>
    <w:p w:rsidR="00FC27D8" w:rsidRPr="0058225C" w:rsidRDefault="00FC27D8" w:rsidP="00FC27D8">
      <w:pPr>
        <w:jc w:val="both"/>
        <w:rPr>
          <w:rFonts w:ascii="Gadugi" w:hAnsi="Gadugi"/>
          <w:sz w:val="20"/>
          <w:szCs w:val="20"/>
        </w:rPr>
      </w:pPr>
      <w:r w:rsidRPr="0058225C">
        <w:rPr>
          <w:rFonts w:ascii="Gadugi" w:hAnsi="Gadugi"/>
          <w:sz w:val="20"/>
          <w:szCs w:val="20"/>
        </w:rPr>
        <w:t xml:space="preserve">Se realizó el análisis de los insumos entregados por MDMQ entre los cuales constaban su estructura, resultados de otras consultorías, marco normativo, entre otros, en función de lo cual se procedió con la realización de los talleres necesarios para generación del catálogo de procesos habilitantes de apoyo y habilitantes de asesoría con su respectiva jerarquía. </w:t>
      </w:r>
    </w:p>
    <w:p w:rsidR="00FC27D8" w:rsidRPr="0058225C" w:rsidRDefault="00FC27D8" w:rsidP="00FC27D8">
      <w:pPr>
        <w:jc w:val="both"/>
        <w:rPr>
          <w:rFonts w:ascii="Gadugi" w:hAnsi="Gadugi"/>
          <w:sz w:val="20"/>
          <w:szCs w:val="20"/>
        </w:rPr>
      </w:pPr>
      <w:r w:rsidRPr="0058225C">
        <w:rPr>
          <w:rFonts w:ascii="Gadugi" w:hAnsi="Gadugi"/>
          <w:sz w:val="20"/>
          <w:szCs w:val="20"/>
        </w:rPr>
        <w:t xml:space="preserve">Una vez definido el catálogo de procesos adjetivos se procedió con la priorización de los mismos para empezar las actividades concernientes a este producto. </w:t>
      </w:r>
    </w:p>
    <w:p w:rsidR="00FC27D8" w:rsidRPr="0058225C" w:rsidRDefault="00FC27D8" w:rsidP="00FC27D8">
      <w:pPr>
        <w:jc w:val="both"/>
        <w:rPr>
          <w:rFonts w:ascii="Gadugi" w:hAnsi="Gadugi"/>
          <w:sz w:val="20"/>
          <w:szCs w:val="20"/>
        </w:rPr>
      </w:pPr>
      <w:r w:rsidRPr="0058225C">
        <w:rPr>
          <w:rFonts w:ascii="Gadugi" w:hAnsi="Gadugi"/>
          <w:sz w:val="20"/>
          <w:szCs w:val="20"/>
        </w:rPr>
        <w:t xml:space="preserve">Para el levantamiento del plan de trabajo, se tomaron consideraciones relacionadas la facilitación logística y coordinación de actividades conjuntas entre responsables y expertos de los procesos, lo que facilitó el despliegue de la metodología y no únicamente del entregable en cuestión. </w:t>
      </w:r>
    </w:p>
    <w:p w:rsidR="00FC27D8" w:rsidRPr="0058225C" w:rsidRDefault="00FC27D8" w:rsidP="00FC27D8">
      <w:pPr>
        <w:jc w:val="both"/>
        <w:rPr>
          <w:rFonts w:ascii="Gadugi" w:hAnsi="Gadugi"/>
          <w:sz w:val="20"/>
          <w:szCs w:val="20"/>
        </w:rPr>
      </w:pPr>
      <w:r w:rsidRPr="0058225C">
        <w:rPr>
          <w:rFonts w:ascii="Gadugi" w:hAnsi="Gadugi"/>
          <w:sz w:val="20"/>
          <w:szCs w:val="20"/>
        </w:rPr>
        <w:t xml:space="preserve">Aunque existió un afinamiento a los planes de trabajo iniciales, se logró concluir con las actividades correspondientes a este producto dentro de los plazos contractuales, en especial, el entendimiento de los procesos adjetivos mediante su caracterización, levantamiento del diagrama de flujo As Is, y el entendimiento de la normativa legal relacionada a su ejecución y el componente tecnológico utilizado para su gestión. </w:t>
      </w:r>
    </w:p>
    <w:p w:rsidR="00FC27D8" w:rsidRPr="0058225C" w:rsidRDefault="00FC27D8" w:rsidP="00FC27D8">
      <w:pPr>
        <w:jc w:val="both"/>
        <w:rPr>
          <w:rFonts w:ascii="Gadugi" w:hAnsi="Gadugi"/>
          <w:sz w:val="20"/>
          <w:szCs w:val="20"/>
        </w:rPr>
      </w:pPr>
      <w:r w:rsidRPr="0058225C">
        <w:rPr>
          <w:rFonts w:ascii="Gadugi" w:hAnsi="Gadugi"/>
          <w:sz w:val="20"/>
          <w:szCs w:val="20"/>
        </w:rPr>
        <w:t>La generación de estos entregables fue indispensable para el levantamiento de la propuesta de mejora. Dentro de la propuesta de mejora se contemplan dos vértices principales, las oportunidades de mejora relacionadas a un mejor desempeño del proceso actual y las oportunidades de mejora basadas en la reingeniería y automatización de los procesos.</w:t>
      </w:r>
    </w:p>
    <w:p w:rsidR="00FC27D8" w:rsidRPr="0058225C" w:rsidRDefault="00FC27D8" w:rsidP="00FC27D8">
      <w:pPr>
        <w:jc w:val="both"/>
        <w:rPr>
          <w:rFonts w:ascii="Gadugi" w:hAnsi="Gadugi"/>
          <w:sz w:val="20"/>
          <w:szCs w:val="20"/>
        </w:rPr>
      </w:pPr>
      <w:r w:rsidRPr="0058225C">
        <w:rPr>
          <w:rFonts w:ascii="Gadugi" w:hAnsi="Gadugi"/>
          <w:sz w:val="20"/>
          <w:szCs w:val="20"/>
        </w:rPr>
        <w:t xml:space="preserve">Para garantizar una propuesta de mejora robusta, en ambos casos, se entrega la información necesaria para su implementación, actualizaciones de normativa, manual de procesos optimizados, diagramas de flujo optimizados y automatizados además de la propuesta de automatización de cada proceso y su plan de implementación correspondiente.  Es importante mencionar que en todo momento se buscó relevar las mejores prácticas encontradas dentro de la </w:t>
      </w:r>
      <w:r w:rsidR="00894351" w:rsidRPr="0058225C">
        <w:rPr>
          <w:rFonts w:ascii="Gadugi" w:hAnsi="Gadugi"/>
          <w:sz w:val="20"/>
          <w:szCs w:val="20"/>
        </w:rPr>
        <w:t>entidad</w:t>
      </w:r>
      <w:r w:rsidRPr="0058225C">
        <w:rPr>
          <w:rFonts w:ascii="Gadugi" w:hAnsi="Gadugi"/>
          <w:sz w:val="20"/>
          <w:szCs w:val="20"/>
        </w:rPr>
        <w:t xml:space="preserve"> para poder homologarlas y estandarizarlas en los casos aplicables, lo que también reducirá el impacto en la gestión del cambio, una vez que se proceda con la implementación de las mejoras.</w:t>
      </w:r>
    </w:p>
    <w:p w:rsidR="00046ACF" w:rsidRPr="0058225C" w:rsidRDefault="00046ACF" w:rsidP="00FC27D8">
      <w:pPr>
        <w:jc w:val="both"/>
        <w:rPr>
          <w:rFonts w:ascii="Gadugi" w:hAnsi="Gadugi"/>
          <w:b/>
          <w:sz w:val="20"/>
          <w:szCs w:val="20"/>
        </w:rPr>
      </w:pPr>
    </w:p>
    <w:p w:rsidR="00FC27D8" w:rsidRPr="0058225C" w:rsidRDefault="00FC27D8" w:rsidP="00FC27D8">
      <w:pPr>
        <w:pStyle w:val="Prrafodelista"/>
        <w:numPr>
          <w:ilvl w:val="0"/>
          <w:numId w:val="29"/>
        </w:numPr>
        <w:jc w:val="both"/>
        <w:rPr>
          <w:rFonts w:ascii="Gadugi" w:hAnsi="Gadugi"/>
          <w:sz w:val="20"/>
          <w:szCs w:val="20"/>
        </w:rPr>
      </w:pPr>
      <w:r w:rsidRPr="0058225C">
        <w:rPr>
          <w:rFonts w:ascii="Gadugi" w:hAnsi="Gadugi"/>
          <w:b/>
          <w:sz w:val="20"/>
          <w:szCs w:val="20"/>
        </w:rPr>
        <w:t>Beneficios</w:t>
      </w:r>
    </w:p>
    <w:p w:rsidR="00046ACF" w:rsidRPr="0058225C" w:rsidRDefault="00046ACF" w:rsidP="00046ACF">
      <w:pPr>
        <w:jc w:val="both"/>
        <w:rPr>
          <w:rFonts w:ascii="Gadugi" w:hAnsi="Gadugi"/>
          <w:sz w:val="20"/>
          <w:szCs w:val="20"/>
        </w:rPr>
      </w:pPr>
      <w:r w:rsidRPr="0058225C">
        <w:rPr>
          <w:rFonts w:ascii="Gadugi" w:hAnsi="Gadugi"/>
          <w:sz w:val="20"/>
          <w:szCs w:val="20"/>
        </w:rPr>
        <w:t xml:space="preserve">La </w:t>
      </w:r>
      <w:r w:rsidR="00894351" w:rsidRPr="0058225C">
        <w:rPr>
          <w:rFonts w:ascii="Gadugi" w:hAnsi="Gadugi"/>
          <w:sz w:val="20"/>
          <w:szCs w:val="20"/>
        </w:rPr>
        <w:t>entidad</w:t>
      </w:r>
      <w:r w:rsidRPr="0058225C">
        <w:rPr>
          <w:rFonts w:ascii="Gadugi" w:hAnsi="Gadugi"/>
          <w:sz w:val="20"/>
          <w:szCs w:val="20"/>
        </w:rPr>
        <w:t xml:space="preserve"> recibe como beneficios de este producto, la actualización de la jerarquía de los procesos adjetivos seleccionados como priorizados.</w:t>
      </w:r>
    </w:p>
    <w:p w:rsidR="00046ACF" w:rsidRPr="0058225C" w:rsidRDefault="00046ACF" w:rsidP="00046ACF">
      <w:pPr>
        <w:jc w:val="both"/>
        <w:rPr>
          <w:rFonts w:ascii="Gadugi" w:hAnsi="Gadugi"/>
          <w:sz w:val="20"/>
          <w:szCs w:val="20"/>
        </w:rPr>
      </w:pPr>
      <w:r w:rsidRPr="0058225C">
        <w:rPr>
          <w:rFonts w:ascii="Gadugi" w:hAnsi="Gadugi"/>
          <w:sz w:val="20"/>
          <w:szCs w:val="20"/>
        </w:rPr>
        <w:t>Esta información permitirá tener una línea base para futuros proyectos de mejoramiento institucional. Los planes de trabajo y planes de implementación permitirán tener una guía de trabajo sobre la cual la Secretaría General de Planificación, puede gestionar iniciativas de mejora interna con los responsables de los procesos, y también iniciativas de automatización y modernización de los procesos.</w:t>
      </w:r>
    </w:p>
    <w:p w:rsidR="00046ACF" w:rsidRPr="0058225C" w:rsidRDefault="00046ACF" w:rsidP="00046ACF">
      <w:pPr>
        <w:jc w:val="both"/>
        <w:rPr>
          <w:rFonts w:ascii="Gadugi" w:hAnsi="Gadugi"/>
          <w:sz w:val="20"/>
          <w:szCs w:val="20"/>
        </w:rPr>
      </w:pPr>
      <w:r w:rsidRPr="0058225C">
        <w:rPr>
          <w:rFonts w:ascii="Gadugi" w:hAnsi="Gadugi"/>
          <w:sz w:val="20"/>
          <w:szCs w:val="20"/>
        </w:rPr>
        <w:t xml:space="preserve">De igual forma las oportunidades de mejora de los procesos priorizados derivarán en una mayor eficiencia operativa, con un impacto moderado en el caso de los procesos To-Be a corto plazo, y con un impacto significativo en la implementación de los procesos automatizados. </w:t>
      </w:r>
    </w:p>
    <w:p w:rsidR="00046ACF" w:rsidRPr="0058225C" w:rsidRDefault="00046ACF" w:rsidP="00046ACF">
      <w:pPr>
        <w:jc w:val="both"/>
        <w:rPr>
          <w:rFonts w:ascii="Gadugi" w:hAnsi="Gadugi"/>
          <w:sz w:val="20"/>
          <w:szCs w:val="20"/>
        </w:rPr>
      </w:pPr>
      <w:r w:rsidRPr="0058225C">
        <w:rPr>
          <w:rFonts w:ascii="Gadugi" w:hAnsi="Gadugi"/>
          <w:sz w:val="20"/>
          <w:szCs w:val="20"/>
        </w:rPr>
        <w:lastRenderedPageBreak/>
        <w:t xml:space="preserve">Con su implementación se espera obtener reducción de actividades manuales, automatización de actividades a corto y largo plazo, reducción de bases de datos manuales, mejorar la calidad de la información que se puede obtener del proceso, mejorar el control </w:t>
      </w:r>
      <w:r w:rsidR="00EA3A49" w:rsidRPr="0058225C">
        <w:rPr>
          <w:rFonts w:ascii="Gadugi" w:hAnsi="Gadugi"/>
          <w:sz w:val="20"/>
          <w:szCs w:val="20"/>
        </w:rPr>
        <w:t>y establecer</w:t>
      </w:r>
      <w:r w:rsidRPr="0058225C">
        <w:rPr>
          <w:rFonts w:ascii="Gadugi" w:hAnsi="Gadugi"/>
          <w:sz w:val="20"/>
          <w:szCs w:val="20"/>
        </w:rPr>
        <w:t xml:space="preserve"> indicadores</w:t>
      </w:r>
      <w:r w:rsidR="00EA3A49" w:rsidRPr="0058225C">
        <w:rPr>
          <w:rFonts w:ascii="Gadugi" w:hAnsi="Gadugi"/>
          <w:sz w:val="20"/>
          <w:szCs w:val="20"/>
        </w:rPr>
        <w:t xml:space="preserve"> de gestión adecuados.</w:t>
      </w:r>
    </w:p>
    <w:p w:rsidR="009719B3" w:rsidRPr="0058225C" w:rsidRDefault="009719B3" w:rsidP="00FC27D8">
      <w:pPr>
        <w:jc w:val="both"/>
        <w:rPr>
          <w:rFonts w:ascii="Gadugi" w:hAnsi="Gadugi"/>
          <w:sz w:val="20"/>
          <w:szCs w:val="20"/>
        </w:rPr>
      </w:pPr>
    </w:p>
    <w:p w:rsidR="00EA3A49" w:rsidRPr="0058225C" w:rsidRDefault="00EA3A49" w:rsidP="00792F4C">
      <w:pPr>
        <w:pStyle w:val="Prrafodelista"/>
        <w:numPr>
          <w:ilvl w:val="2"/>
          <w:numId w:val="19"/>
        </w:numPr>
        <w:jc w:val="both"/>
        <w:outlineLvl w:val="2"/>
        <w:rPr>
          <w:rFonts w:ascii="Gadugi" w:hAnsi="Gadugi"/>
          <w:b/>
          <w:sz w:val="20"/>
          <w:szCs w:val="20"/>
        </w:rPr>
      </w:pPr>
      <w:bookmarkStart w:id="20" w:name="_Toc482547739"/>
      <w:r w:rsidRPr="0058225C">
        <w:rPr>
          <w:rFonts w:ascii="Gadugi" w:hAnsi="Gadugi"/>
          <w:b/>
          <w:sz w:val="20"/>
          <w:szCs w:val="20"/>
        </w:rPr>
        <w:t>Producto 5: Mejoramiento de servicios</w:t>
      </w:r>
      <w:bookmarkEnd w:id="20"/>
    </w:p>
    <w:p w:rsidR="00EA3A49" w:rsidRPr="0058225C" w:rsidRDefault="00EA3A49" w:rsidP="00EA3A49">
      <w:pPr>
        <w:pStyle w:val="Prrafodelista"/>
        <w:jc w:val="both"/>
        <w:rPr>
          <w:rFonts w:ascii="Gadugi" w:hAnsi="Gadugi"/>
          <w:b/>
          <w:sz w:val="20"/>
          <w:szCs w:val="20"/>
        </w:rPr>
      </w:pPr>
    </w:p>
    <w:p w:rsidR="00EA3A49" w:rsidRPr="0058225C" w:rsidRDefault="00EA3A49" w:rsidP="00EA3A49">
      <w:pPr>
        <w:pStyle w:val="Prrafodelista"/>
        <w:numPr>
          <w:ilvl w:val="0"/>
          <w:numId w:val="30"/>
        </w:numPr>
        <w:jc w:val="both"/>
        <w:rPr>
          <w:rFonts w:ascii="Gadugi" w:hAnsi="Gadugi"/>
          <w:b/>
          <w:sz w:val="20"/>
          <w:szCs w:val="20"/>
        </w:rPr>
      </w:pPr>
      <w:r w:rsidRPr="0058225C">
        <w:rPr>
          <w:rFonts w:ascii="Gadugi" w:hAnsi="Gadugi"/>
          <w:b/>
          <w:sz w:val="20"/>
          <w:szCs w:val="20"/>
        </w:rPr>
        <w:t>Descripción</w:t>
      </w:r>
    </w:p>
    <w:p w:rsidR="00EA3A49" w:rsidRPr="0058225C" w:rsidRDefault="00EA3A49" w:rsidP="00EA3A49">
      <w:pPr>
        <w:pStyle w:val="Sinespaciado"/>
        <w:spacing w:after="240" w:line="276" w:lineRule="auto"/>
        <w:jc w:val="both"/>
        <w:rPr>
          <w:rFonts w:ascii="Gadugi" w:eastAsia="Calibri" w:hAnsi="Gadugi" w:cs="Times New Roman"/>
          <w:sz w:val="20"/>
          <w:szCs w:val="20"/>
          <w:lang w:val="es-ES" w:eastAsia="en-US"/>
        </w:rPr>
      </w:pPr>
      <w:r w:rsidRPr="0058225C">
        <w:rPr>
          <w:rFonts w:ascii="Gadugi" w:eastAsia="Calibri" w:hAnsi="Gadugi" w:cs="Times New Roman"/>
          <w:sz w:val="20"/>
          <w:szCs w:val="20"/>
          <w:lang w:val="es-ES" w:eastAsia="en-US"/>
        </w:rPr>
        <w:t>Una vez realizada la entrega formal del producto 1 del contrato, se procedió con la priorización de los procesos adjetivos y servicios, el 14 de febrero de 2017 a través del acta No. EJ-140217-JB15 tomando en cuenta las variables definidas conjuntamente y aprobadas entre las partes a través de acta No. EJ-090217-JB11.</w:t>
      </w:r>
    </w:p>
    <w:p w:rsidR="00EA3A49" w:rsidRPr="0058225C" w:rsidRDefault="00EA3A49" w:rsidP="00EA3A49">
      <w:pPr>
        <w:jc w:val="both"/>
        <w:rPr>
          <w:rFonts w:ascii="Gadugi" w:eastAsia="Calibri" w:hAnsi="Gadugi" w:cs="Times New Roman"/>
          <w:sz w:val="20"/>
          <w:szCs w:val="20"/>
        </w:rPr>
      </w:pPr>
      <w:r w:rsidRPr="0058225C">
        <w:rPr>
          <w:rFonts w:ascii="Gadugi" w:eastAsia="Calibri" w:hAnsi="Gadugi" w:cs="Times New Roman"/>
          <w:sz w:val="20"/>
          <w:szCs w:val="20"/>
        </w:rPr>
        <w:t>El producto cuenta principalmente con dos secciones, una que contiene el análisis de la situación actual y otra con las propuestas de mejora, la primera contiene una descripción y análisis del marco normativo y de los servicios priorizados, la segunda contiene las respectivas recomendaciones de mejora. Finalmente se detallan las conclusiones y recomendaciones generales del análisis legal realizado.</w:t>
      </w:r>
    </w:p>
    <w:p w:rsidR="00EA3A49" w:rsidRPr="0058225C" w:rsidRDefault="00EA3A49" w:rsidP="00EA3A49">
      <w:pPr>
        <w:jc w:val="both"/>
        <w:rPr>
          <w:rFonts w:ascii="Gadugi" w:eastAsia="Calibri" w:hAnsi="Gadugi" w:cs="Times New Roman"/>
          <w:sz w:val="20"/>
          <w:szCs w:val="20"/>
        </w:rPr>
      </w:pPr>
      <w:r w:rsidRPr="0058225C">
        <w:rPr>
          <w:rFonts w:ascii="Gadugi" w:eastAsia="Calibri" w:hAnsi="Gadugi" w:cs="Times New Roman"/>
          <w:sz w:val="20"/>
          <w:szCs w:val="20"/>
        </w:rPr>
        <w:t>El análisis del marco normativo contendrá el detalle de la normativa que sustenta los servicios mencionados. Así mismo para una mejor prestación de los servicios, se propondrá la necesidad o no, de realizar modificaciones de normativa, cambios que podrán ser considerados para ser implementados a corto o largo plazo.</w:t>
      </w:r>
    </w:p>
    <w:p w:rsidR="00EA3A49" w:rsidRPr="0058225C" w:rsidRDefault="00EA3A49" w:rsidP="00EA3A49">
      <w:pPr>
        <w:jc w:val="both"/>
        <w:rPr>
          <w:rFonts w:ascii="Gadugi" w:eastAsia="Calibri" w:hAnsi="Gadugi" w:cs="Times New Roman"/>
          <w:sz w:val="20"/>
          <w:szCs w:val="20"/>
        </w:rPr>
      </w:pPr>
      <w:r w:rsidRPr="0058225C">
        <w:rPr>
          <w:rFonts w:ascii="Gadugi" w:eastAsia="Calibri" w:hAnsi="Gadugi" w:cs="Times New Roman"/>
          <w:sz w:val="20"/>
          <w:szCs w:val="20"/>
        </w:rPr>
        <w:t>Adicionalmente, se presentará los diagramas de flujo TO-BE de los procesos asociados a los servicios priorizados a corto plazo en notación BPMN 2.0.</w:t>
      </w:r>
    </w:p>
    <w:p w:rsidR="00EA3A49" w:rsidRPr="0058225C" w:rsidRDefault="00EA3A49" w:rsidP="00EA3A49">
      <w:pPr>
        <w:jc w:val="both"/>
        <w:rPr>
          <w:rFonts w:ascii="Gadugi" w:eastAsia="Calibri" w:hAnsi="Gadugi" w:cs="Times New Roman"/>
          <w:sz w:val="20"/>
          <w:szCs w:val="20"/>
        </w:rPr>
      </w:pPr>
      <w:r w:rsidRPr="0058225C">
        <w:rPr>
          <w:rFonts w:ascii="Gadugi" w:eastAsia="Calibri" w:hAnsi="Gadugi" w:cs="Times New Roman"/>
          <w:sz w:val="20"/>
          <w:szCs w:val="20"/>
        </w:rPr>
        <w:t>Para la propuesta de mejora de los servicios se realizarán evaluaciones internas y externas bajo un marco metodológico y con la participación de la ciudadanía. Para ello, se realizará la tabulación de las respuestas obtenidas en las encuestas aplicadas. Estos resultados posteriormente se analizan independientemente para cada uno de los componentes del servicio (Infraestructura, Información, Talento Humano, Equipamiento y Tecnología) dando como resultado un resumen y gráfico de calificaciones que muestran los resultados para cada componente así como las conclusiones y recomendaciones correspondientes.</w:t>
      </w:r>
    </w:p>
    <w:p w:rsidR="00EA3A49" w:rsidRPr="0058225C" w:rsidRDefault="00EA3A49" w:rsidP="00EA3A49">
      <w:pPr>
        <w:jc w:val="both"/>
        <w:rPr>
          <w:rFonts w:ascii="Gadugi" w:eastAsia="Calibri" w:hAnsi="Gadugi" w:cs="Times New Roman"/>
          <w:sz w:val="20"/>
          <w:szCs w:val="20"/>
        </w:rPr>
      </w:pPr>
      <w:r w:rsidRPr="0058225C">
        <w:rPr>
          <w:rFonts w:ascii="Gadugi" w:eastAsia="Calibri" w:hAnsi="Gadugi" w:cs="Times New Roman"/>
          <w:sz w:val="20"/>
          <w:szCs w:val="20"/>
        </w:rPr>
        <w:t>Con esta información, se presentará el plan de mejora de los servicios priorizados, en el cual se detallan las acciones identificadas para poder mejorar el servicio en función de sus componentes (Infraestructura, Información, Talento Humano, Equipamiento y Tecnología).</w:t>
      </w:r>
    </w:p>
    <w:p w:rsidR="00EA3A49" w:rsidRPr="0058225C" w:rsidRDefault="00EA3A49" w:rsidP="00EA3A49">
      <w:pPr>
        <w:jc w:val="both"/>
        <w:rPr>
          <w:rFonts w:ascii="Gadugi" w:hAnsi="Gadugi"/>
          <w:sz w:val="20"/>
          <w:szCs w:val="20"/>
        </w:rPr>
      </w:pPr>
      <w:r w:rsidRPr="0058225C">
        <w:rPr>
          <w:rFonts w:ascii="Gadugi" w:eastAsia="Calibri" w:hAnsi="Gadugi" w:cs="Times New Roman"/>
          <w:sz w:val="20"/>
          <w:szCs w:val="20"/>
        </w:rPr>
        <w:t xml:space="preserve">Adicionalmente, se presentará la propuesta de automatización de los procesos correspondientes a los servicios priorizados, con toda la información necesaria para realizar la automatización e implementación de los procesos a través de una herramienta BPMS, entre esta información se encuentran los Requerimientos Funcionales y Prototipos, en donde se describen los formularios para cada una de las actividades con sus respectivas validaciones, las Reglas de negocio de cada actividad y la Matriz de interoperabilidad y conexiones tecnológicas y Bases de datos a requerirse, en donde se detallan técnicamente las entradas y salidas para las integraciones necesarias. </w:t>
      </w:r>
    </w:p>
    <w:p w:rsidR="00EA3A49" w:rsidRPr="0058225C" w:rsidRDefault="00EA3A49" w:rsidP="00EA3A49">
      <w:pPr>
        <w:jc w:val="both"/>
        <w:rPr>
          <w:rFonts w:ascii="Gadugi" w:hAnsi="Gadugi"/>
          <w:sz w:val="20"/>
          <w:szCs w:val="20"/>
        </w:rPr>
      </w:pPr>
      <w:r w:rsidRPr="0058225C">
        <w:rPr>
          <w:rFonts w:ascii="Gadugi" w:hAnsi="Gadugi"/>
          <w:sz w:val="20"/>
          <w:szCs w:val="20"/>
        </w:rPr>
        <w:lastRenderedPageBreak/>
        <w:t>Finalmente, se presentará el plan de implementación para los servicios municipales priorizados que han sido mejorados.</w:t>
      </w:r>
    </w:p>
    <w:p w:rsidR="00EA3A49" w:rsidRPr="0058225C" w:rsidRDefault="00EA3A49" w:rsidP="00EA3A49">
      <w:pPr>
        <w:jc w:val="both"/>
        <w:rPr>
          <w:rFonts w:ascii="Gadugi" w:hAnsi="Gadugi"/>
          <w:sz w:val="20"/>
          <w:szCs w:val="20"/>
        </w:rPr>
      </w:pPr>
    </w:p>
    <w:p w:rsidR="00EA3A49" w:rsidRPr="0058225C" w:rsidRDefault="00EA3A49" w:rsidP="00EA3A49">
      <w:pPr>
        <w:pStyle w:val="Prrafodelista"/>
        <w:numPr>
          <w:ilvl w:val="0"/>
          <w:numId w:val="30"/>
        </w:numPr>
        <w:jc w:val="both"/>
        <w:rPr>
          <w:rFonts w:ascii="Gadugi" w:hAnsi="Gadugi"/>
          <w:b/>
          <w:sz w:val="20"/>
          <w:szCs w:val="20"/>
        </w:rPr>
      </w:pPr>
      <w:r w:rsidRPr="0058225C">
        <w:rPr>
          <w:rFonts w:ascii="Gadugi" w:hAnsi="Gadugi"/>
          <w:b/>
          <w:sz w:val="20"/>
          <w:szCs w:val="20"/>
        </w:rPr>
        <w:t>Entregables asociados</w:t>
      </w:r>
    </w:p>
    <w:tbl>
      <w:tblPr>
        <w:tblW w:w="4965" w:type="pct"/>
        <w:jc w:val="center"/>
        <w:tblLayout w:type="fixed"/>
        <w:tblCellMar>
          <w:left w:w="70" w:type="dxa"/>
          <w:right w:w="70" w:type="dxa"/>
        </w:tblCellMar>
        <w:tblLook w:val="04A0" w:firstRow="1" w:lastRow="0" w:firstColumn="1" w:lastColumn="0" w:noHBand="0" w:noVBand="1"/>
      </w:tblPr>
      <w:tblGrid>
        <w:gridCol w:w="1490"/>
        <w:gridCol w:w="8220"/>
      </w:tblGrid>
      <w:tr w:rsidR="00EA3A49" w:rsidRPr="0058225C" w:rsidTr="009A1546">
        <w:trPr>
          <w:trHeight w:val="300"/>
          <w:jc w:val="center"/>
        </w:trPr>
        <w:tc>
          <w:tcPr>
            <w:tcW w:w="767"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A3A49" w:rsidRPr="0058225C" w:rsidRDefault="00EA3A49" w:rsidP="009A1546">
            <w:pPr>
              <w:spacing w:after="0" w:line="240" w:lineRule="auto"/>
              <w:jc w:val="center"/>
              <w:rPr>
                <w:rFonts w:ascii="Gadugi" w:eastAsia="Times New Roman" w:hAnsi="Gadugi" w:cs="Times New Roman"/>
                <w:b/>
                <w:bCs/>
                <w:color w:val="000000"/>
                <w:sz w:val="20"/>
                <w:szCs w:val="20"/>
                <w:lang w:eastAsia="es-EC"/>
              </w:rPr>
            </w:pPr>
            <w:r w:rsidRPr="0058225C">
              <w:rPr>
                <w:rFonts w:ascii="Gadugi" w:eastAsia="Times New Roman" w:hAnsi="Gadugi" w:cs="Times New Roman"/>
                <w:b/>
                <w:bCs/>
                <w:color w:val="000000"/>
                <w:sz w:val="20"/>
                <w:szCs w:val="20"/>
                <w:lang w:eastAsia="es-EC"/>
              </w:rPr>
              <w:t>Código de Entregable</w:t>
            </w:r>
          </w:p>
        </w:tc>
        <w:tc>
          <w:tcPr>
            <w:tcW w:w="4233" w:type="pct"/>
            <w:tcBorders>
              <w:top w:val="single" w:sz="8" w:space="0" w:color="auto"/>
              <w:left w:val="nil"/>
              <w:bottom w:val="single" w:sz="4" w:space="0" w:color="auto"/>
              <w:right w:val="single" w:sz="8" w:space="0" w:color="auto"/>
            </w:tcBorders>
            <w:shd w:val="clear" w:color="auto" w:fill="auto"/>
            <w:noWrap/>
            <w:vAlign w:val="center"/>
            <w:hideMark/>
          </w:tcPr>
          <w:p w:rsidR="00EA3A49" w:rsidRPr="0058225C" w:rsidRDefault="00EA3A49" w:rsidP="009A1546">
            <w:pPr>
              <w:spacing w:after="0" w:line="240" w:lineRule="auto"/>
              <w:jc w:val="center"/>
              <w:rPr>
                <w:rFonts w:ascii="Gadugi" w:eastAsia="Times New Roman" w:hAnsi="Gadugi" w:cs="Times New Roman"/>
                <w:b/>
                <w:bCs/>
                <w:color w:val="000000"/>
                <w:sz w:val="20"/>
                <w:szCs w:val="20"/>
                <w:lang w:eastAsia="es-EC"/>
              </w:rPr>
            </w:pPr>
            <w:r w:rsidRPr="0058225C">
              <w:rPr>
                <w:rFonts w:ascii="Gadugi" w:eastAsia="Times New Roman" w:hAnsi="Gadugi" w:cs="Times New Roman"/>
                <w:b/>
                <w:bCs/>
                <w:color w:val="000000"/>
                <w:sz w:val="20"/>
                <w:szCs w:val="20"/>
                <w:lang w:eastAsia="es-EC"/>
              </w:rPr>
              <w:t>Nombre del Entregable</w:t>
            </w:r>
          </w:p>
        </w:tc>
      </w:tr>
      <w:tr w:rsidR="00EA3A49" w:rsidRPr="0058225C" w:rsidTr="009A1546">
        <w:trPr>
          <w:trHeight w:val="300"/>
          <w:jc w:val="center"/>
        </w:trPr>
        <w:tc>
          <w:tcPr>
            <w:tcW w:w="767" w:type="pct"/>
            <w:tcBorders>
              <w:top w:val="nil"/>
              <w:left w:val="single" w:sz="8" w:space="0" w:color="auto"/>
              <w:bottom w:val="single" w:sz="4" w:space="0" w:color="auto"/>
              <w:right w:val="single" w:sz="4" w:space="0" w:color="auto"/>
            </w:tcBorders>
            <w:shd w:val="clear" w:color="auto" w:fill="auto"/>
            <w:noWrap/>
            <w:vAlign w:val="center"/>
          </w:tcPr>
          <w:p w:rsidR="00EA3A49" w:rsidRPr="0058225C" w:rsidRDefault="00EA3A49" w:rsidP="00EA3A49">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5.1</w:t>
            </w:r>
          </w:p>
        </w:tc>
        <w:tc>
          <w:tcPr>
            <w:tcW w:w="4233" w:type="pct"/>
            <w:tcBorders>
              <w:top w:val="nil"/>
              <w:left w:val="nil"/>
              <w:bottom w:val="single" w:sz="4" w:space="0" w:color="auto"/>
              <w:right w:val="single" w:sz="8" w:space="0" w:color="auto"/>
            </w:tcBorders>
            <w:shd w:val="clear" w:color="auto" w:fill="auto"/>
            <w:vAlign w:val="center"/>
          </w:tcPr>
          <w:p w:rsidR="00EA3A49" w:rsidRPr="0058225C" w:rsidRDefault="00EA3A49" w:rsidP="00EA3A49">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Matriz de Priorización de  (3) tres servicios municipales.</w:t>
            </w:r>
          </w:p>
        </w:tc>
      </w:tr>
      <w:tr w:rsidR="00EA3A49" w:rsidRPr="0058225C" w:rsidTr="009A1546">
        <w:trPr>
          <w:trHeight w:val="300"/>
          <w:jc w:val="center"/>
        </w:trPr>
        <w:tc>
          <w:tcPr>
            <w:tcW w:w="767" w:type="pct"/>
            <w:tcBorders>
              <w:top w:val="nil"/>
              <w:left w:val="single" w:sz="8" w:space="0" w:color="auto"/>
              <w:bottom w:val="single" w:sz="4" w:space="0" w:color="auto"/>
              <w:right w:val="single" w:sz="4" w:space="0" w:color="auto"/>
            </w:tcBorders>
            <w:shd w:val="clear" w:color="auto" w:fill="auto"/>
            <w:noWrap/>
            <w:vAlign w:val="center"/>
          </w:tcPr>
          <w:p w:rsidR="00EA3A49" w:rsidRPr="0058225C" w:rsidRDefault="00EA3A49" w:rsidP="00EA3A49">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5.2</w:t>
            </w:r>
          </w:p>
        </w:tc>
        <w:tc>
          <w:tcPr>
            <w:tcW w:w="4233" w:type="pct"/>
            <w:tcBorders>
              <w:top w:val="nil"/>
              <w:left w:val="nil"/>
              <w:bottom w:val="single" w:sz="4" w:space="0" w:color="auto"/>
              <w:right w:val="single" w:sz="8" w:space="0" w:color="auto"/>
            </w:tcBorders>
            <w:shd w:val="clear" w:color="auto" w:fill="auto"/>
            <w:vAlign w:val="center"/>
          </w:tcPr>
          <w:p w:rsidR="00EA3A49" w:rsidRPr="0058225C" w:rsidRDefault="00EA3A49" w:rsidP="00EA3A49">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Cronograma de levantamiento de servicios de la situación actual</w:t>
            </w:r>
          </w:p>
        </w:tc>
      </w:tr>
      <w:tr w:rsidR="00EA3A49" w:rsidRPr="0058225C" w:rsidTr="009A1546">
        <w:trPr>
          <w:trHeight w:val="300"/>
          <w:jc w:val="center"/>
        </w:trPr>
        <w:tc>
          <w:tcPr>
            <w:tcW w:w="767" w:type="pct"/>
            <w:tcBorders>
              <w:top w:val="nil"/>
              <w:left w:val="single" w:sz="8" w:space="0" w:color="auto"/>
              <w:bottom w:val="nil"/>
              <w:right w:val="single" w:sz="4" w:space="0" w:color="auto"/>
            </w:tcBorders>
            <w:shd w:val="clear" w:color="auto" w:fill="auto"/>
            <w:noWrap/>
            <w:vAlign w:val="center"/>
          </w:tcPr>
          <w:p w:rsidR="00EA3A49" w:rsidRPr="0058225C" w:rsidRDefault="00EA3A49" w:rsidP="00EA3A49">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5.3.1</w:t>
            </w:r>
          </w:p>
        </w:tc>
        <w:tc>
          <w:tcPr>
            <w:tcW w:w="4233" w:type="pct"/>
            <w:tcBorders>
              <w:top w:val="nil"/>
              <w:left w:val="nil"/>
              <w:bottom w:val="nil"/>
              <w:right w:val="single" w:sz="8" w:space="0" w:color="auto"/>
            </w:tcBorders>
            <w:shd w:val="clear" w:color="auto" w:fill="auto"/>
            <w:vAlign w:val="center"/>
          </w:tcPr>
          <w:p w:rsidR="00EA3A49" w:rsidRPr="0058225C" w:rsidRDefault="00EA3A49" w:rsidP="00EA3A49">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Informe de Evaluación externa del servicio AS IS</w:t>
            </w:r>
          </w:p>
        </w:tc>
      </w:tr>
      <w:tr w:rsidR="00EA3A49" w:rsidRPr="0058225C" w:rsidTr="009A1546">
        <w:trPr>
          <w:trHeight w:val="300"/>
          <w:jc w:val="center"/>
        </w:trPr>
        <w:tc>
          <w:tcPr>
            <w:tcW w:w="767" w:type="pct"/>
            <w:tcBorders>
              <w:top w:val="nil"/>
              <w:left w:val="single" w:sz="8" w:space="0" w:color="auto"/>
              <w:bottom w:val="single" w:sz="4" w:space="0" w:color="auto"/>
              <w:right w:val="single" w:sz="4" w:space="0" w:color="auto"/>
            </w:tcBorders>
            <w:shd w:val="clear" w:color="auto" w:fill="auto"/>
            <w:noWrap/>
            <w:vAlign w:val="center"/>
          </w:tcPr>
          <w:p w:rsidR="00EA3A49" w:rsidRPr="0058225C" w:rsidRDefault="00EA3A49" w:rsidP="00EA3A49">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5.3.2</w:t>
            </w:r>
          </w:p>
        </w:tc>
        <w:tc>
          <w:tcPr>
            <w:tcW w:w="4233" w:type="pct"/>
            <w:tcBorders>
              <w:top w:val="nil"/>
              <w:left w:val="nil"/>
              <w:bottom w:val="single" w:sz="4" w:space="0" w:color="auto"/>
              <w:right w:val="single" w:sz="8" w:space="0" w:color="auto"/>
            </w:tcBorders>
            <w:shd w:val="clear" w:color="auto" w:fill="auto"/>
            <w:vAlign w:val="center"/>
          </w:tcPr>
          <w:p w:rsidR="00EA3A49" w:rsidRPr="0058225C" w:rsidRDefault="00EA3A49" w:rsidP="00EA3A49">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Informe de Evaluación interna del servicio AS IS</w:t>
            </w:r>
          </w:p>
        </w:tc>
      </w:tr>
      <w:tr w:rsidR="00EA3A49" w:rsidRPr="0058225C" w:rsidTr="009A1546">
        <w:trPr>
          <w:trHeight w:val="300"/>
          <w:jc w:val="center"/>
        </w:trPr>
        <w:tc>
          <w:tcPr>
            <w:tcW w:w="767" w:type="pct"/>
            <w:tcBorders>
              <w:top w:val="nil"/>
              <w:left w:val="single" w:sz="8" w:space="0" w:color="auto"/>
              <w:bottom w:val="single" w:sz="4" w:space="0" w:color="auto"/>
              <w:right w:val="single" w:sz="4" w:space="0" w:color="auto"/>
            </w:tcBorders>
            <w:shd w:val="clear" w:color="auto" w:fill="auto"/>
            <w:noWrap/>
            <w:vAlign w:val="center"/>
          </w:tcPr>
          <w:p w:rsidR="00EA3A49" w:rsidRPr="0058225C" w:rsidRDefault="00EA3A49" w:rsidP="00EA3A49">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5.4</w:t>
            </w:r>
          </w:p>
        </w:tc>
        <w:tc>
          <w:tcPr>
            <w:tcW w:w="4233" w:type="pct"/>
            <w:tcBorders>
              <w:top w:val="nil"/>
              <w:left w:val="nil"/>
              <w:bottom w:val="single" w:sz="4" w:space="0" w:color="auto"/>
              <w:right w:val="single" w:sz="8" w:space="0" w:color="auto"/>
            </w:tcBorders>
            <w:shd w:val="clear" w:color="auto" w:fill="auto"/>
            <w:vAlign w:val="center"/>
          </w:tcPr>
          <w:p w:rsidR="00EA3A49" w:rsidRPr="0058225C" w:rsidRDefault="00EA3A49" w:rsidP="00EA3A49">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Planos de Servicios priorizados AS IS en notación BPMN 2.0</w:t>
            </w:r>
          </w:p>
        </w:tc>
      </w:tr>
      <w:tr w:rsidR="00EA3A49" w:rsidRPr="0058225C" w:rsidTr="009A1546">
        <w:trPr>
          <w:trHeight w:val="300"/>
          <w:jc w:val="center"/>
        </w:trPr>
        <w:tc>
          <w:tcPr>
            <w:tcW w:w="767" w:type="pct"/>
            <w:tcBorders>
              <w:top w:val="nil"/>
              <w:left w:val="single" w:sz="8" w:space="0" w:color="auto"/>
              <w:bottom w:val="single" w:sz="4" w:space="0" w:color="auto"/>
              <w:right w:val="single" w:sz="4" w:space="0" w:color="auto"/>
            </w:tcBorders>
            <w:shd w:val="clear" w:color="auto" w:fill="auto"/>
            <w:noWrap/>
            <w:vAlign w:val="center"/>
          </w:tcPr>
          <w:p w:rsidR="00EA3A49" w:rsidRPr="0058225C" w:rsidRDefault="00EA3A49" w:rsidP="00EA3A49">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5.5</w:t>
            </w:r>
          </w:p>
        </w:tc>
        <w:tc>
          <w:tcPr>
            <w:tcW w:w="4233" w:type="pct"/>
            <w:tcBorders>
              <w:top w:val="nil"/>
              <w:left w:val="nil"/>
              <w:bottom w:val="single" w:sz="4" w:space="0" w:color="auto"/>
              <w:right w:val="single" w:sz="8" w:space="0" w:color="auto"/>
            </w:tcBorders>
            <w:shd w:val="clear" w:color="auto" w:fill="auto"/>
            <w:vAlign w:val="center"/>
          </w:tcPr>
          <w:p w:rsidR="00EA3A49" w:rsidRPr="0058225C" w:rsidRDefault="00EA3A49" w:rsidP="00EA3A49">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Caracterización de procesos asociados a servicios priorizados</w:t>
            </w:r>
          </w:p>
        </w:tc>
      </w:tr>
      <w:tr w:rsidR="00EA3A49" w:rsidRPr="0058225C" w:rsidTr="009A1546">
        <w:trPr>
          <w:trHeight w:val="300"/>
          <w:jc w:val="center"/>
        </w:trPr>
        <w:tc>
          <w:tcPr>
            <w:tcW w:w="767" w:type="pct"/>
            <w:tcBorders>
              <w:top w:val="nil"/>
              <w:left w:val="single" w:sz="8" w:space="0" w:color="auto"/>
              <w:bottom w:val="single" w:sz="4" w:space="0" w:color="auto"/>
              <w:right w:val="single" w:sz="4" w:space="0" w:color="auto"/>
            </w:tcBorders>
            <w:shd w:val="clear" w:color="auto" w:fill="auto"/>
            <w:noWrap/>
            <w:vAlign w:val="center"/>
          </w:tcPr>
          <w:p w:rsidR="00EA3A49" w:rsidRPr="0058225C" w:rsidRDefault="00EA3A49" w:rsidP="00EA3A49">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5.6</w:t>
            </w:r>
          </w:p>
        </w:tc>
        <w:tc>
          <w:tcPr>
            <w:tcW w:w="4233" w:type="pct"/>
            <w:tcBorders>
              <w:top w:val="nil"/>
              <w:left w:val="nil"/>
              <w:bottom w:val="single" w:sz="4" w:space="0" w:color="auto"/>
              <w:right w:val="single" w:sz="8" w:space="0" w:color="auto"/>
            </w:tcBorders>
            <w:shd w:val="clear" w:color="auto" w:fill="auto"/>
            <w:vAlign w:val="center"/>
          </w:tcPr>
          <w:p w:rsidR="00EA3A49" w:rsidRPr="0058225C" w:rsidRDefault="00EA3A49" w:rsidP="00EA3A49">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Diagramas de Flujo de procesos asociados a servicios priorizados en notación BPMN 2.0</w:t>
            </w:r>
          </w:p>
        </w:tc>
      </w:tr>
      <w:tr w:rsidR="00EA3A49" w:rsidRPr="0058225C" w:rsidTr="009A1546">
        <w:trPr>
          <w:trHeight w:val="300"/>
          <w:jc w:val="center"/>
        </w:trPr>
        <w:tc>
          <w:tcPr>
            <w:tcW w:w="767" w:type="pct"/>
            <w:tcBorders>
              <w:top w:val="nil"/>
              <w:left w:val="single" w:sz="8" w:space="0" w:color="auto"/>
              <w:bottom w:val="single" w:sz="4" w:space="0" w:color="auto"/>
              <w:right w:val="single" w:sz="4" w:space="0" w:color="auto"/>
            </w:tcBorders>
            <w:shd w:val="clear" w:color="auto" w:fill="auto"/>
            <w:noWrap/>
            <w:vAlign w:val="center"/>
          </w:tcPr>
          <w:p w:rsidR="00EA3A49" w:rsidRPr="0058225C" w:rsidRDefault="00EA3A49" w:rsidP="00EA3A49">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5.7</w:t>
            </w:r>
          </w:p>
        </w:tc>
        <w:tc>
          <w:tcPr>
            <w:tcW w:w="4233" w:type="pct"/>
            <w:tcBorders>
              <w:top w:val="nil"/>
              <w:left w:val="nil"/>
              <w:bottom w:val="single" w:sz="4" w:space="0" w:color="auto"/>
              <w:right w:val="single" w:sz="8" w:space="0" w:color="auto"/>
            </w:tcBorders>
            <w:shd w:val="clear" w:color="auto" w:fill="auto"/>
            <w:vAlign w:val="center"/>
          </w:tcPr>
          <w:p w:rsidR="00EA3A49" w:rsidRPr="0058225C" w:rsidRDefault="00EA3A49" w:rsidP="00EA3A49">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Actas de aprobación del levantamiento de servicios y caracterización de procesos asociados a los servicios priorizados.</w:t>
            </w:r>
          </w:p>
        </w:tc>
      </w:tr>
      <w:tr w:rsidR="00EA3A49" w:rsidRPr="0058225C" w:rsidTr="009A1546">
        <w:trPr>
          <w:trHeight w:val="300"/>
          <w:jc w:val="center"/>
        </w:trPr>
        <w:tc>
          <w:tcPr>
            <w:tcW w:w="767" w:type="pct"/>
            <w:tcBorders>
              <w:top w:val="nil"/>
              <w:left w:val="single" w:sz="8" w:space="0" w:color="auto"/>
              <w:bottom w:val="single" w:sz="4" w:space="0" w:color="auto"/>
              <w:right w:val="single" w:sz="4" w:space="0" w:color="auto"/>
            </w:tcBorders>
            <w:shd w:val="clear" w:color="auto" w:fill="auto"/>
            <w:noWrap/>
            <w:vAlign w:val="center"/>
          </w:tcPr>
          <w:p w:rsidR="00EA3A49" w:rsidRPr="0058225C" w:rsidRDefault="00EA3A49" w:rsidP="00EA3A49">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5.8.1</w:t>
            </w:r>
          </w:p>
        </w:tc>
        <w:tc>
          <w:tcPr>
            <w:tcW w:w="4233" w:type="pct"/>
            <w:tcBorders>
              <w:top w:val="nil"/>
              <w:left w:val="nil"/>
              <w:bottom w:val="single" w:sz="4" w:space="0" w:color="auto"/>
              <w:right w:val="single" w:sz="8" w:space="0" w:color="auto"/>
            </w:tcBorders>
            <w:shd w:val="clear" w:color="auto" w:fill="auto"/>
            <w:vAlign w:val="center"/>
          </w:tcPr>
          <w:p w:rsidR="00EA3A49" w:rsidRPr="0058225C" w:rsidRDefault="00EA3A49" w:rsidP="00EA3A49">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Informe de Análisis Legal.</w:t>
            </w:r>
          </w:p>
        </w:tc>
      </w:tr>
      <w:tr w:rsidR="00EA3A49" w:rsidRPr="0058225C" w:rsidTr="009A1546">
        <w:trPr>
          <w:trHeight w:val="300"/>
          <w:jc w:val="center"/>
        </w:trPr>
        <w:tc>
          <w:tcPr>
            <w:tcW w:w="767" w:type="pct"/>
            <w:tcBorders>
              <w:top w:val="nil"/>
              <w:left w:val="single" w:sz="8" w:space="0" w:color="auto"/>
              <w:bottom w:val="single" w:sz="4" w:space="0" w:color="auto"/>
              <w:right w:val="single" w:sz="4" w:space="0" w:color="auto"/>
            </w:tcBorders>
            <w:shd w:val="clear" w:color="auto" w:fill="auto"/>
            <w:noWrap/>
            <w:vAlign w:val="center"/>
          </w:tcPr>
          <w:p w:rsidR="00EA3A49" w:rsidRPr="0058225C" w:rsidRDefault="00EA3A49" w:rsidP="00EA3A49">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5.8.2</w:t>
            </w:r>
          </w:p>
        </w:tc>
        <w:tc>
          <w:tcPr>
            <w:tcW w:w="4233" w:type="pct"/>
            <w:tcBorders>
              <w:top w:val="nil"/>
              <w:left w:val="nil"/>
              <w:bottom w:val="single" w:sz="4" w:space="0" w:color="auto"/>
              <w:right w:val="single" w:sz="8" w:space="0" w:color="auto"/>
            </w:tcBorders>
            <w:shd w:val="clear" w:color="auto" w:fill="auto"/>
            <w:vAlign w:val="center"/>
          </w:tcPr>
          <w:p w:rsidR="00EA3A49" w:rsidRPr="0058225C" w:rsidRDefault="00EA3A49" w:rsidP="00EA3A49">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Informe de Análisis Tecnológico.</w:t>
            </w:r>
          </w:p>
        </w:tc>
      </w:tr>
      <w:tr w:rsidR="00EA3A49" w:rsidRPr="0058225C" w:rsidTr="009A1546">
        <w:trPr>
          <w:trHeight w:val="300"/>
          <w:jc w:val="center"/>
        </w:trPr>
        <w:tc>
          <w:tcPr>
            <w:tcW w:w="767" w:type="pct"/>
            <w:tcBorders>
              <w:top w:val="nil"/>
              <w:left w:val="single" w:sz="8" w:space="0" w:color="auto"/>
              <w:bottom w:val="single" w:sz="4" w:space="0" w:color="auto"/>
              <w:right w:val="single" w:sz="4" w:space="0" w:color="auto"/>
            </w:tcBorders>
            <w:shd w:val="clear" w:color="auto" w:fill="auto"/>
            <w:noWrap/>
            <w:vAlign w:val="center"/>
          </w:tcPr>
          <w:p w:rsidR="00EA3A49" w:rsidRPr="0058225C" w:rsidRDefault="00EA3A49" w:rsidP="00EA3A49">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5.9</w:t>
            </w:r>
          </w:p>
        </w:tc>
        <w:tc>
          <w:tcPr>
            <w:tcW w:w="4233" w:type="pct"/>
            <w:tcBorders>
              <w:top w:val="nil"/>
              <w:left w:val="nil"/>
              <w:bottom w:val="single" w:sz="4" w:space="0" w:color="auto"/>
              <w:right w:val="single" w:sz="8" w:space="0" w:color="auto"/>
            </w:tcBorders>
            <w:shd w:val="clear" w:color="auto" w:fill="auto"/>
            <w:vAlign w:val="center"/>
          </w:tcPr>
          <w:p w:rsidR="00EA3A49" w:rsidRPr="0058225C" w:rsidRDefault="00EA3A49" w:rsidP="00EA3A49">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Matriz de Oportunidades de Mejora Identificadas</w:t>
            </w:r>
          </w:p>
        </w:tc>
      </w:tr>
      <w:tr w:rsidR="00EA3A49" w:rsidRPr="0058225C" w:rsidTr="009A1546">
        <w:trPr>
          <w:trHeight w:val="300"/>
          <w:jc w:val="center"/>
        </w:trPr>
        <w:tc>
          <w:tcPr>
            <w:tcW w:w="767" w:type="pct"/>
            <w:tcBorders>
              <w:top w:val="nil"/>
              <w:left w:val="single" w:sz="8" w:space="0" w:color="auto"/>
              <w:bottom w:val="single" w:sz="4" w:space="0" w:color="auto"/>
              <w:right w:val="single" w:sz="4" w:space="0" w:color="auto"/>
            </w:tcBorders>
            <w:shd w:val="clear" w:color="auto" w:fill="auto"/>
            <w:noWrap/>
            <w:vAlign w:val="center"/>
          </w:tcPr>
          <w:p w:rsidR="00EA3A49" w:rsidRPr="0058225C" w:rsidRDefault="00EA3A49" w:rsidP="00EA3A49">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5.10</w:t>
            </w:r>
          </w:p>
        </w:tc>
        <w:tc>
          <w:tcPr>
            <w:tcW w:w="4233" w:type="pct"/>
            <w:tcBorders>
              <w:top w:val="nil"/>
              <w:left w:val="nil"/>
              <w:bottom w:val="single" w:sz="4" w:space="0" w:color="auto"/>
              <w:right w:val="single" w:sz="8" w:space="0" w:color="auto"/>
            </w:tcBorders>
            <w:shd w:val="clear" w:color="auto" w:fill="auto"/>
            <w:vAlign w:val="center"/>
          </w:tcPr>
          <w:p w:rsidR="00EA3A49" w:rsidRPr="0058225C" w:rsidRDefault="00EA3A49" w:rsidP="00EA3A49">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Plan de Mejora de servicios priorizados</w:t>
            </w:r>
          </w:p>
        </w:tc>
      </w:tr>
      <w:tr w:rsidR="00EA3A49" w:rsidRPr="0058225C" w:rsidTr="009A1546">
        <w:trPr>
          <w:trHeight w:val="300"/>
          <w:jc w:val="center"/>
        </w:trPr>
        <w:tc>
          <w:tcPr>
            <w:tcW w:w="767" w:type="pct"/>
            <w:tcBorders>
              <w:top w:val="nil"/>
              <w:left w:val="single" w:sz="8" w:space="0" w:color="auto"/>
              <w:bottom w:val="single" w:sz="4" w:space="0" w:color="auto"/>
              <w:right w:val="single" w:sz="4" w:space="0" w:color="auto"/>
            </w:tcBorders>
            <w:shd w:val="clear" w:color="auto" w:fill="auto"/>
            <w:noWrap/>
            <w:vAlign w:val="center"/>
          </w:tcPr>
          <w:p w:rsidR="00EA3A49" w:rsidRPr="0058225C" w:rsidRDefault="00EA3A49" w:rsidP="00EA3A49">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5.11</w:t>
            </w:r>
          </w:p>
        </w:tc>
        <w:tc>
          <w:tcPr>
            <w:tcW w:w="4233" w:type="pct"/>
            <w:tcBorders>
              <w:top w:val="nil"/>
              <w:left w:val="nil"/>
              <w:bottom w:val="single" w:sz="4" w:space="0" w:color="auto"/>
              <w:right w:val="single" w:sz="8" w:space="0" w:color="auto"/>
            </w:tcBorders>
            <w:shd w:val="clear" w:color="auto" w:fill="auto"/>
            <w:vAlign w:val="center"/>
          </w:tcPr>
          <w:p w:rsidR="00EA3A49" w:rsidRPr="0058225C" w:rsidRDefault="00EA3A49" w:rsidP="00EA3A49">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Planos de Servicios priorizados TO BE en notación BPMN 2.0</w:t>
            </w:r>
          </w:p>
        </w:tc>
      </w:tr>
      <w:tr w:rsidR="00EA3A49" w:rsidRPr="0058225C" w:rsidTr="009A1546">
        <w:trPr>
          <w:trHeight w:val="300"/>
          <w:jc w:val="center"/>
        </w:trPr>
        <w:tc>
          <w:tcPr>
            <w:tcW w:w="767" w:type="pct"/>
            <w:tcBorders>
              <w:top w:val="nil"/>
              <w:left w:val="single" w:sz="8" w:space="0" w:color="auto"/>
              <w:bottom w:val="single" w:sz="4" w:space="0" w:color="auto"/>
              <w:right w:val="single" w:sz="4" w:space="0" w:color="auto"/>
            </w:tcBorders>
            <w:shd w:val="clear" w:color="auto" w:fill="auto"/>
            <w:noWrap/>
            <w:vAlign w:val="center"/>
          </w:tcPr>
          <w:p w:rsidR="00EA3A49" w:rsidRPr="0058225C" w:rsidRDefault="00EA3A49" w:rsidP="00EA3A49">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5.12</w:t>
            </w:r>
          </w:p>
        </w:tc>
        <w:tc>
          <w:tcPr>
            <w:tcW w:w="4233" w:type="pct"/>
            <w:tcBorders>
              <w:top w:val="nil"/>
              <w:left w:val="nil"/>
              <w:bottom w:val="single" w:sz="4" w:space="0" w:color="auto"/>
              <w:right w:val="single" w:sz="8" w:space="0" w:color="auto"/>
            </w:tcBorders>
            <w:shd w:val="clear" w:color="auto" w:fill="auto"/>
            <w:vAlign w:val="center"/>
          </w:tcPr>
          <w:p w:rsidR="00EA3A49" w:rsidRPr="0058225C" w:rsidRDefault="00EA3A49" w:rsidP="00EA3A49">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Diagrama de Flujo TO BE de procesos asociados a los servicios priorizados a corto plazo en notación BPMN 2.0</w:t>
            </w:r>
          </w:p>
        </w:tc>
      </w:tr>
      <w:tr w:rsidR="00EA3A49" w:rsidRPr="0058225C" w:rsidTr="009A1546">
        <w:trPr>
          <w:trHeight w:val="300"/>
          <w:jc w:val="center"/>
        </w:trPr>
        <w:tc>
          <w:tcPr>
            <w:tcW w:w="767" w:type="pct"/>
            <w:tcBorders>
              <w:top w:val="nil"/>
              <w:left w:val="single" w:sz="8" w:space="0" w:color="auto"/>
              <w:bottom w:val="nil"/>
              <w:right w:val="single" w:sz="4" w:space="0" w:color="auto"/>
            </w:tcBorders>
            <w:shd w:val="clear" w:color="auto" w:fill="auto"/>
            <w:noWrap/>
            <w:vAlign w:val="center"/>
          </w:tcPr>
          <w:p w:rsidR="00EA3A49" w:rsidRPr="0058225C" w:rsidRDefault="00EA3A49" w:rsidP="00EA3A49">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5.13</w:t>
            </w:r>
          </w:p>
        </w:tc>
        <w:tc>
          <w:tcPr>
            <w:tcW w:w="4233" w:type="pct"/>
            <w:tcBorders>
              <w:top w:val="nil"/>
              <w:left w:val="nil"/>
              <w:bottom w:val="nil"/>
              <w:right w:val="single" w:sz="8" w:space="0" w:color="auto"/>
            </w:tcBorders>
            <w:shd w:val="clear" w:color="auto" w:fill="auto"/>
            <w:vAlign w:val="center"/>
          </w:tcPr>
          <w:p w:rsidR="00EA3A49" w:rsidRPr="0058225C" w:rsidRDefault="00EA3A49" w:rsidP="00EA3A49">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Diagrama de Flujo TO BE de procesos asociados a los servicios priorizados automatizable en notación BPMN 2.0</w:t>
            </w:r>
          </w:p>
        </w:tc>
      </w:tr>
      <w:tr w:rsidR="00EA3A49" w:rsidRPr="0058225C" w:rsidTr="00EA3A49">
        <w:trPr>
          <w:trHeight w:val="300"/>
          <w:jc w:val="center"/>
        </w:trPr>
        <w:tc>
          <w:tcPr>
            <w:tcW w:w="767" w:type="pct"/>
            <w:tcBorders>
              <w:top w:val="nil"/>
              <w:left w:val="single" w:sz="8" w:space="0" w:color="auto"/>
              <w:bottom w:val="nil"/>
              <w:right w:val="single" w:sz="4" w:space="0" w:color="auto"/>
            </w:tcBorders>
            <w:shd w:val="clear" w:color="auto" w:fill="auto"/>
            <w:noWrap/>
            <w:vAlign w:val="center"/>
          </w:tcPr>
          <w:p w:rsidR="00EA3A49" w:rsidRPr="0058225C" w:rsidRDefault="00EA3A49" w:rsidP="00EA3A49">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5.14</w:t>
            </w:r>
          </w:p>
        </w:tc>
        <w:tc>
          <w:tcPr>
            <w:tcW w:w="4233" w:type="pct"/>
            <w:tcBorders>
              <w:top w:val="nil"/>
              <w:left w:val="nil"/>
              <w:bottom w:val="nil"/>
              <w:right w:val="single" w:sz="8" w:space="0" w:color="auto"/>
            </w:tcBorders>
            <w:shd w:val="clear" w:color="auto" w:fill="auto"/>
            <w:vAlign w:val="center"/>
          </w:tcPr>
          <w:p w:rsidR="00EA3A49" w:rsidRPr="0058225C" w:rsidRDefault="00EA3A49" w:rsidP="00EA3A49">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 xml:space="preserve">Manual de Procesos TO BE a corto plazo </w:t>
            </w:r>
          </w:p>
        </w:tc>
      </w:tr>
      <w:tr w:rsidR="00EA3A49" w:rsidRPr="0058225C" w:rsidTr="009A1546">
        <w:trPr>
          <w:trHeight w:val="300"/>
          <w:jc w:val="center"/>
        </w:trPr>
        <w:tc>
          <w:tcPr>
            <w:tcW w:w="767" w:type="pct"/>
            <w:tcBorders>
              <w:top w:val="nil"/>
              <w:left w:val="single" w:sz="8" w:space="0" w:color="auto"/>
              <w:bottom w:val="single" w:sz="4" w:space="0" w:color="auto"/>
              <w:right w:val="single" w:sz="4" w:space="0" w:color="auto"/>
            </w:tcBorders>
            <w:shd w:val="clear" w:color="auto" w:fill="auto"/>
            <w:noWrap/>
            <w:vAlign w:val="center"/>
          </w:tcPr>
          <w:p w:rsidR="00EA3A49" w:rsidRPr="0058225C" w:rsidRDefault="00EA3A49" w:rsidP="00EA3A49">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5.15</w:t>
            </w:r>
          </w:p>
        </w:tc>
        <w:tc>
          <w:tcPr>
            <w:tcW w:w="4233" w:type="pct"/>
            <w:tcBorders>
              <w:top w:val="nil"/>
              <w:left w:val="nil"/>
              <w:bottom w:val="single" w:sz="4" w:space="0" w:color="auto"/>
              <w:right w:val="single" w:sz="8" w:space="0" w:color="auto"/>
            </w:tcBorders>
            <w:shd w:val="clear" w:color="auto" w:fill="auto"/>
            <w:vAlign w:val="center"/>
          </w:tcPr>
          <w:p w:rsidR="00EA3A49" w:rsidRPr="0058225C" w:rsidRDefault="00EA3A49" w:rsidP="00EA3A49">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Propuesta de Automatización de los procesos correspondientes a los servicios priorizados</w:t>
            </w:r>
          </w:p>
        </w:tc>
      </w:tr>
      <w:tr w:rsidR="00EA3A49" w:rsidRPr="0058225C" w:rsidTr="009A1546">
        <w:trPr>
          <w:trHeight w:val="300"/>
          <w:jc w:val="center"/>
        </w:trPr>
        <w:tc>
          <w:tcPr>
            <w:tcW w:w="767" w:type="pct"/>
            <w:tcBorders>
              <w:top w:val="nil"/>
              <w:left w:val="single" w:sz="8" w:space="0" w:color="auto"/>
              <w:bottom w:val="single" w:sz="4" w:space="0" w:color="auto"/>
              <w:right w:val="single" w:sz="4" w:space="0" w:color="auto"/>
            </w:tcBorders>
            <w:shd w:val="clear" w:color="auto" w:fill="auto"/>
            <w:noWrap/>
            <w:vAlign w:val="center"/>
          </w:tcPr>
          <w:p w:rsidR="00EA3A49" w:rsidRPr="0058225C" w:rsidRDefault="00EA3A49" w:rsidP="00EA3A49">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5.16</w:t>
            </w:r>
          </w:p>
        </w:tc>
        <w:tc>
          <w:tcPr>
            <w:tcW w:w="4233" w:type="pct"/>
            <w:tcBorders>
              <w:top w:val="nil"/>
              <w:left w:val="nil"/>
              <w:bottom w:val="single" w:sz="4" w:space="0" w:color="auto"/>
              <w:right w:val="single" w:sz="8" w:space="0" w:color="auto"/>
            </w:tcBorders>
            <w:shd w:val="clear" w:color="auto" w:fill="auto"/>
            <w:vAlign w:val="center"/>
          </w:tcPr>
          <w:p w:rsidR="00EA3A49" w:rsidRPr="0058225C" w:rsidRDefault="00EA3A49" w:rsidP="00EA3A49">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Plan de Implementación</w:t>
            </w:r>
          </w:p>
        </w:tc>
      </w:tr>
      <w:tr w:rsidR="00EA3A49" w:rsidRPr="0058225C" w:rsidTr="009A1546">
        <w:trPr>
          <w:trHeight w:val="300"/>
          <w:jc w:val="center"/>
        </w:trPr>
        <w:tc>
          <w:tcPr>
            <w:tcW w:w="767" w:type="pct"/>
            <w:tcBorders>
              <w:top w:val="nil"/>
              <w:left w:val="single" w:sz="8" w:space="0" w:color="auto"/>
              <w:bottom w:val="single" w:sz="4" w:space="0" w:color="auto"/>
              <w:right w:val="single" w:sz="4" w:space="0" w:color="auto"/>
            </w:tcBorders>
            <w:shd w:val="clear" w:color="auto" w:fill="auto"/>
            <w:noWrap/>
            <w:vAlign w:val="center"/>
          </w:tcPr>
          <w:p w:rsidR="00EA3A49" w:rsidRPr="0058225C" w:rsidRDefault="00EA3A49" w:rsidP="00EA3A49">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5.17.1</w:t>
            </w:r>
          </w:p>
        </w:tc>
        <w:tc>
          <w:tcPr>
            <w:tcW w:w="4233" w:type="pct"/>
            <w:tcBorders>
              <w:top w:val="nil"/>
              <w:left w:val="nil"/>
              <w:bottom w:val="single" w:sz="4" w:space="0" w:color="auto"/>
              <w:right w:val="single" w:sz="8" w:space="0" w:color="auto"/>
            </w:tcBorders>
            <w:shd w:val="clear" w:color="auto" w:fill="auto"/>
            <w:vAlign w:val="center"/>
          </w:tcPr>
          <w:p w:rsidR="00EA3A49" w:rsidRPr="0058225C" w:rsidRDefault="00EA3A49" w:rsidP="00EA3A49">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xml:space="preserve">       </w:t>
            </w:r>
            <w:r w:rsidRPr="0058225C">
              <w:rPr>
                <w:rFonts w:ascii="Gadugi" w:eastAsia="Times New Roman" w:hAnsi="Gadugi" w:cs="Arial"/>
                <w:color w:val="000000"/>
                <w:sz w:val="20"/>
                <w:szCs w:val="20"/>
                <w:lang w:eastAsia="es-EC"/>
              </w:rPr>
              <w:t>Actas de asistencia a reuniones.</w:t>
            </w:r>
          </w:p>
        </w:tc>
      </w:tr>
      <w:tr w:rsidR="00EA3A49" w:rsidRPr="0058225C" w:rsidTr="009A1546">
        <w:trPr>
          <w:trHeight w:val="300"/>
          <w:jc w:val="center"/>
        </w:trPr>
        <w:tc>
          <w:tcPr>
            <w:tcW w:w="767" w:type="pct"/>
            <w:tcBorders>
              <w:top w:val="nil"/>
              <w:left w:val="single" w:sz="8" w:space="0" w:color="auto"/>
              <w:bottom w:val="single" w:sz="4" w:space="0" w:color="auto"/>
              <w:right w:val="single" w:sz="4" w:space="0" w:color="auto"/>
            </w:tcBorders>
            <w:shd w:val="clear" w:color="auto" w:fill="auto"/>
            <w:noWrap/>
            <w:vAlign w:val="center"/>
          </w:tcPr>
          <w:p w:rsidR="00EA3A49" w:rsidRPr="0058225C" w:rsidRDefault="00EA3A49" w:rsidP="00EA3A49">
            <w:pPr>
              <w:spacing w:after="0" w:line="240" w:lineRule="auto"/>
              <w:jc w:val="center"/>
              <w:rPr>
                <w:rFonts w:ascii="Gadugi" w:eastAsia="Times New Roman" w:hAnsi="Gadugi" w:cs="Times New Roman"/>
                <w:color w:val="000000"/>
                <w:sz w:val="20"/>
                <w:szCs w:val="20"/>
                <w:lang w:eastAsia="es-EC"/>
              </w:rPr>
            </w:pPr>
            <w:r w:rsidRPr="0058225C">
              <w:rPr>
                <w:rFonts w:ascii="Gadugi" w:eastAsia="Times New Roman" w:hAnsi="Gadugi" w:cs="Times New Roman"/>
                <w:color w:val="000000"/>
                <w:sz w:val="20"/>
                <w:szCs w:val="20"/>
                <w:lang w:eastAsia="es-EC"/>
              </w:rPr>
              <w:t>5.17.2</w:t>
            </w:r>
          </w:p>
        </w:tc>
        <w:tc>
          <w:tcPr>
            <w:tcW w:w="4233" w:type="pct"/>
            <w:tcBorders>
              <w:top w:val="nil"/>
              <w:left w:val="nil"/>
              <w:bottom w:val="single" w:sz="4" w:space="0" w:color="auto"/>
              <w:right w:val="single" w:sz="8" w:space="0" w:color="auto"/>
            </w:tcBorders>
            <w:shd w:val="clear" w:color="auto" w:fill="auto"/>
            <w:vAlign w:val="center"/>
          </w:tcPr>
          <w:p w:rsidR="00EA3A49" w:rsidRPr="0058225C" w:rsidRDefault="00EA3A49" w:rsidP="00EA3A49">
            <w:pPr>
              <w:spacing w:after="0" w:line="240" w:lineRule="auto"/>
              <w:jc w:val="both"/>
              <w:rPr>
                <w:rFonts w:ascii="Gadugi" w:eastAsia="Times New Roman" w:hAnsi="Gadugi" w:cs="Arial"/>
                <w:color w:val="000000"/>
                <w:sz w:val="20"/>
                <w:szCs w:val="20"/>
                <w:lang w:eastAsia="es-EC"/>
              </w:rPr>
            </w:pPr>
            <w:r w:rsidRPr="0058225C">
              <w:rPr>
                <w:rFonts w:ascii="Gadugi" w:eastAsia="Times New Roman" w:hAnsi="Gadugi" w:cs="Arial"/>
                <w:color w:val="000000"/>
                <w:sz w:val="20"/>
                <w:szCs w:val="20"/>
                <w:lang w:eastAsia="es-EC"/>
              </w:rPr>
              <w:t>-</w:t>
            </w:r>
            <w:r w:rsidRPr="0058225C">
              <w:rPr>
                <w:rFonts w:ascii="Gadugi" w:eastAsia="Times New Roman" w:hAnsi="Gadugi" w:cs="Times New Roman"/>
                <w:color w:val="000000"/>
                <w:sz w:val="20"/>
                <w:szCs w:val="20"/>
                <w:lang w:eastAsia="es-EC"/>
              </w:rPr>
              <w:t>       R</w:t>
            </w:r>
            <w:r w:rsidRPr="0058225C">
              <w:rPr>
                <w:rFonts w:ascii="Gadugi" w:eastAsia="Times New Roman" w:hAnsi="Gadugi" w:cs="Arial"/>
                <w:color w:val="000000"/>
                <w:sz w:val="20"/>
                <w:szCs w:val="20"/>
                <w:lang w:eastAsia="es-EC"/>
              </w:rPr>
              <w:t>egistros de asistencia a reuniones.</w:t>
            </w:r>
          </w:p>
        </w:tc>
      </w:tr>
    </w:tbl>
    <w:p w:rsidR="00EA3A49" w:rsidRPr="0058225C" w:rsidRDefault="00EA3A49" w:rsidP="00EA3A49">
      <w:pPr>
        <w:jc w:val="both"/>
        <w:rPr>
          <w:rFonts w:ascii="Gadugi" w:hAnsi="Gadugi"/>
          <w:b/>
          <w:sz w:val="20"/>
          <w:szCs w:val="20"/>
        </w:rPr>
      </w:pPr>
    </w:p>
    <w:p w:rsidR="00EA3A49" w:rsidRPr="0058225C" w:rsidRDefault="00EA3A49" w:rsidP="00EA3A49">
      <w:pPr>
        <w:pStyle w:val="Prrafodelista"/>
        <w:numPr>
          <w:ilvl w:val="0"/>
          <w:numId w:val="30"/>
        </w:numPr>
        <w:jc w:val="both"/>
        <w:rPr>
          <w:rFonts w:ascii="Gadugi" w:hAnsi="Gadugi"/>
          <w:b/>
          <w:sz w:val="20"/>
          <w:szCs w:val="20"/>
        </w:rPr>
      </w:pPr>
      <w:r w:rsidRPr="0058225C">
        <w:rPr>
          <w:rFonts w:ascii="Gadugi" w:hAnsi="Gadugi"/>
          <w:b/>
          <w:sz w:val="20"/>
          <w:szCs w:val="20"/>
        </w:rPr>
        <w:t>Resultados</w:t>
      </w:r>
    </w:p>
    <w:p w:rsidR="00EA3A49" w:rsidRPr="0058225C" w:rsidRDefault="00EA3A49" w:rsidP="00EA3A49">
      <w:pPr>
        <w:jc w:val="both"/>
        <w:rPr>
          <w:rFonts w:ascii="Gadugi" w:hAnsi="Gadugi"/>
          <w:sz w:val="20"/>
          <w:szCs w:val="20"/>
        </w:rPr>
      </w:pPr>
      <w:r w:rsidRPr="0058225C">
        <w:rPr>
          <w:rFonts w:ascii="Gadugi" w:hAnsi="Gadugi"/>
          <w:sz w:val="20"/>
          <w:szCs w:val="20"/>
        </w:rPr>
        <w:t xml:space="preserve">Para este producto, se tomó en consideración el portafolio de servicios levantado en conjunto con el personal responsable y expertos institucionales, como insumo principal para la priorización de los servicios a ser objeto de intervención. </w:t>
      </w:r>
    </w:p>
    <w:p w:rsidR="00EA3A49" w:rsidRPr="0058225C" w:rsidRDefault="00EA3A49" w:rsidP="00EA3A49">
      <w:pPr>
        <w:jc w:val="both"/>
        <w:rPr>
          <w:rFonts w:ascii="Gadugi" w:hAnsi="Gadugi"/>
          <w:sz w:val="20"/>
          <w:szCs w:val="20"/>
        </w:rPr>
      </w:pPr>
      <w:r w:rsidRPr="0058225C">
        <w:rPr>
          <w:rFonts w:ascii="Gadugi" w:hAnsi="Gadugi"/>
          <w:sz w:val="20"/>
          <w:szCs w:val="20"/>
        </w:rPr>
        <w:t xml:space="preserve">Una vez que los servicios fueron priorizados, se procedió con la generación de los planes de trabajo y cronogramas de actividades necesarias para garantizar la completitud de los entregables esperados y garantizar obtener la cantidad de información necesaria para el entendimiento de cada servicio y sus trámites. </w:t>
      </w:r>
    </w:p>
    <w:p w:rsidR="00EA3A49" w:rsidRPr="0058225C" w:rsidRDefault="00EA3A49" w:rsidP="00EA3A49">
      <w:pPr>
        <w:jc w:val="both"/>
        <w:rPr>
          <w:rFonts w:ascii="Gadugi" w:hAnsi="Gadugi"/>
          <w:sz w:val="20"/>
          <w:szCs w:val="20"/>
        </w:rPr>
      </w:pPr>
      <w:r w:rsidRPr="0058225C">
        <w:rPr>
          <w:rFonts w:ascii="Gadugi" w:hAnsi="Gadugi"/>
          <w:sz w:val="20"/>
          <w:szCs w:val="20"/>
        </w:rPr>
        <w:lastRenderedPageBreak/>
        <w:t xml:space="preserve">Parte del entendimiento de los servicios era su evaluación en función de sus trámites tanto interna como externa. Este trabajo, se llevó a cabo con el apoyo de la Secretaría General de Planificación, con la cual se garantizó la colaboración de los principales implicados en la prestación de los servicios y la comunicación con los ciudadanos que hicieron uso de sus servicios y trámites durante este el presente año. </w:t>
      </w:r>
    </w:p>
    <w:p w:rsidR="00EA3A49" w:rsidRPr="0058225C" w:rsidRDefault="00EA3A49" w:rsidP="00EA3A49">
      <w:pPr>
        <w:jc w:val="both"/>
        <w:rPr>
          <w:rFonts w:ascii="Gadugi" w:hAnsi="Gadugi"/>
          <w:sz w:val="20"/>
          <w:szCs w:val="20"/>
        </w:rPr>
      </w:pPr>
      <w:r w:rsidRPr="0058225C">
        <w:rPr>
          <w:rFonts w:ascii="Gadugi" w:hAnsi="Gadugi"/>
          <w:sz w:val="20"/>
          <w:szCs w:val="20"/>
        </w:rPr>
        <w:t xml:space="preserve">Estas evaluaciones permitieron que el equipo consultor tenga una mejor perspectiva de como direccionar las mejoras a nivel de infraestructura, talento humano, equipamiento, información y tecnología. </w:t>
      </w:r>
    </w:p>
    <w:p w:rsidR="00EA3A49" w:rsidRPr="0058225C" w:rsidRDefault="00EA3A49" w:rsidP="00EA3A49">
      <w:pPr>
        <w:jc w:val="both"/>
        <w:rPr>
          <w:rFonts w:ascii="Gadugi" w:hAnsi="Gadugi"/>
          <w:sz w:val="20"/>
          <w:szCs w:val="20"/>
        </w:rPr>
      </w:pPr>
      <w:r w:rsidRPr="0058225C">
        <w:rPr>
          <w:rFonts w:ascii="Gadugi" w:hAnsi="Gadugi"/>
          <w:sz w:val="20"/>
          <w:szCs w:val="20"/>
        </w:rPr>
        <w:t xml:space="preserve">Estos insumos fueron considerados en durante el levantamiento de los procesos asociados a estos servicios tanto para su entendimiento y levantamiento As Is, como para la generación de las propuestas de mejora y desarrollo de los flujos To Be.  </w:t>
      </w:r>
    </w:p>
    <w:p w:rsidR="00EA3A49" w:rsidRPr="0058225C" w:rsidRDefault="00EA3A49" w:rsidP="00EA3A49">
      <w:pPr>
        <w:jc w:val="both"/>
        <w:rPr>
          <w:rFonts w:ascii="Gadugi" w:hAnsi="Gadugi"/>
          <w:sz w:val="20"/>
          <w:szCs w:val="20"/>
        </w:rPr>
      </w:pPr>
      <w:r w:rsidRPr="0058225C">
        <w:rPr>
          <w:rFonts w:ascii="Gadugi" w:hAnsi="Gadugi"/>
          <w:sz w:val="20"/>
          <w:szCs w:val="20"/>
        </w:rPr>
        <w:t xml:space="preserve">Se obtuvo como resultado final una propuesta de mejora del servicio en función de la mejora de sus procesos, en los cuales se incluyen mejoras tanto operativas como mejoras a nivel de automatización de sus procesos asociados. </w:t>
      </w:r>
    </w:p>
    <w:p w:rsidR="00EA3A49" w:rsidRPr="0058225C" w:rsidRDefault="00EA3A49" w:rsidP="00EA3A49">
      <w:pPr>
        <w:jc w:val="both"/>
        <w:rPr>
          <w:rFonts w:ascii="Gadugi" w:hAnsi="Gadugi"/>
          <w:sz w:val="20"/>
          <w:szCs w:val="20"/>
        </w:rPr>
      </w:pPr>
      <w:r w:rsidRPr="0058225C">
        <w:rPr>
          <w:rFonts w:ascii="Gadugi" w:hAnsi="Gadugi"/>
          <w:sz w:val="20"/>
          <w:szCs w:val="20"/>
        </w:rPr>
        <w:t xml:space="preserve">Adicionalmente, se detallan estrategias que puede abordar la </w:t>
      </w:r>
      <w:r w:rsidR="00894351" w:rsidRPr="0058225C">
        <w:rPr>
          <w:rFonts w:ascii="Gadugi" w:hAnsi="Gadugi"/>
          <w:sz w:val="20"/>
          <w:szCs w:val="20"/>
        </w:rPr>
        <w:t>entidad</w:t>
      </w:r>
      <w:r w:rsidRPr="0058225C">
        <w:rPr>
          <w:rFonts w:ascii="Gadugi" w:hAnsi="Gadugi"/>
          <w:sz w:val="20"/>
          <w:szCs w:val="20"/>
        </w:rPr>
        <w:t xml:space="preserve"> para mejorar la prestación de sus servicios a la ciudadanía con cambios en los 5 aspectos detallados con anterioridad. </w:t>
      </w:r>
    </w:p>
    <w:p w:rsidR="00EA3A49" w:rsidRPr="0058225C" w:rsidRDefault="00EA3A49" w:rsidP="00EA3A49">
      <w:pPr>
        <w:jc w:val="both"/>
        <w:rPr>
          <w:rFonts w:ascii="Gadugi" w:hAnsi="Gadugi"/>
          <w:sz w:val="20"/>
          <w:szCs w:val="20"/>
        </w:rPr>
      </w:pPr>
    </w:p>
    <w:p w:rsidR="00EA3A49" w:rsidRPr="0058225C" w:rsidRDefault="00EA3A49" w:rsidP="00EA3A49">
      <w:pPr>
        <w:pStyle w:val="Prrafodelista"/>
        <w:numPr>
          <w:ilvl w:val="0"/>
          <w:numId w:val="30"/>
        </w:numPr>
        <w:jc w:val="both"/>
        <w:rPr>
          <w:rFonts w:ascii="Gadugi" w:hAnsi="Gadugi"/>
          <w:sz w:val="20"/>
          <w:szCs w:val="20"/>
        </w:rPr>
      </w:pPr>
      <w:r w:rsidRPr="0058225C">
        <w:rPr>
          <w:rFonts w:ascii="Gadugi" w:hAnsi="Gadugi"/>
          <w:b/>
          <w:sz w:val="20"/>
          <w:szCs w:val="20"/>
        </w:rPr>
        <w:t>Beneficios</w:t>
      </w:r>
    </w:p>
    <w:p w:rsidR="00894351" w:rsidRPr="0058225C" w:rsidRDefault="00894351" w:rsidP="00894351">
      <w:pPr>
        <w:jc w:val="both"/>
        <w:rPr>
          <w:rFonts w:ascii="Gadugi" w:hAnsi="Gadugi"/>
          <w:sz w:val="20"/>
          <w:szCs w:val="20"/>
        </w:rPr>
      </w:pPr>
      <w:r w:rsidRPr="0058225C">
        <w:rPr>
          <w:rFonts w:ascii="Gadugi" w:hAnsi="Gadugi"/>
          <w:sz w:val="20"/>
          <w:szCs w:val="20"/>
        </w:rPr>
        <w:t xml:space="preserve">Al implementar el modelo de prestación de servicios, la entidad adopta un nuevo visionamiento sobre cómo administrar sus servicios, procesos y recursos para obtener mejoras tangibles hacia la ciudadanía, además de mejorar su entendimiento de sobre la interacción entre procesos y acciones compartidas entre varios procesos y servicios. </w:t>
      </w:r>
    </w:p>
    <w:p w:rsidR="00894351" w:rsidRPr="0058225C" w:rsidRDefault="00894351" w:rsidP="00894351">
      <w:pPr>
        <w:jc w:val="both"/>
        <w:rPr>
          <w:rFonts w:ascii="Gadugi" w:hAnsi="Gadugi"/>
          <w:sz w:val="20"/>
          <w:szCs w:val="20"/>
        </w:rPr>
      </w:pPr>
      <w:r w:rsidRPr="0058225C">
        <w:rPr>
          <w:rFonts w:ascii="Gadugi" w:hAnsi="Gadugi"/>
          <w:sz w:val="20"/>
          <w:szCs w:val="20"/>
        </w:rPr>
        <w:t>Esto permitirá que la entidad pueda administrar de mejor forma sus procesos y enfocar sus esfuerzos de mejora a acciones específicas que representen una   cambios significativos en cadena, no solamente hechos aislados.</w:t>
      </w:r>
    </w:p>
    <w:p w:rsidR="00894351" w:rsidRPr="0058225C" w:rsidRDefault="00894351" w:rsidP="00894351">
      <w:pPr>
        <w:jc w:val="both"/>
        <w:rPr>
          <w:rFonts w:ascii="Gadugi" w:hAnsi="Gadugi"/>
          <w:sz w:val="20"/>
          <w:szCs w:val="20"/>
        </w:rPr>
      </w:pPr>
      <w:r w:rsidRPr="0058225C">
        <w:rPr>
          <w:rFonts w:ascii="Gadugi" w:hAnsi="Gadugi"/>
          <w:sz w:val="20"/>
          <w:szCs w:val="20"/>
        </w:rPr>
        <w:t xml:space="preserve">Entre otros beneficios., se describe las estrategias descritas en las propuestas de mejora que contemplan acciones adicionales al mejoramiento y rediseño de procesos, y abarcan temáticas como el mejoramiento de instalaciones y programas de capacitación a funcionarios además de priorizar el flujo de la información hacia el ciudadano por parte de la entidad. </w:t>
      </w:r>
    </w:p>
    <w:p w:rsidR="00EA3A49" w:rsidRPr="0058225C" w:rsidRDefault="00894351" w:rsidP="00EA3A49">
      <w:pPr>
        <w:jc w:val="both"/>
        <w:rPr>
          <w:rFonts w:ascii="Gadugi" w:hAnsi="Gadugi"/>
          <w:sz w:val="20"/>
          <w:szCs w:val="20"/>
        </w:rPr>
      </w:pPr>
      <w:r w:rsidRPr="0058225C">
        <w:rPr>
          <w:rFonts w:ascii="Gadugi" w:hAnsi="Gadugi"/>
          <w:sz w:val="20"/>
          <w:szCs w:val="20"/>
        </w:rPr>
        <w:t xml:space="preserve"> El enfoque de mejora del servicio se encuentra sustentado por la reingeniería y automatización de los procesos asociados, la implementación de estas acciones permitirán que la entidad obtenga mejoras tangibles en tiempos de atención y en la satisfacción del ciudadano al hacer uso de cada servicio, además de proporcionar un orden intrínseco de sus trámites, confirmando responsabilidades, interacciones y conocimiento estándar para gestión de los mismos.</w:t>
      </w:r>
    </w:p>
    <w:p w:rsidR="009719B3" w:rsidRPr="0058225C" w:rsidRDefault="009719B3" w:rsidP="00EA3A49">
      <w:pPr>
        <w:jc w:val="both"/>
        <w:rPr>
          <w:rFonts w:ascii="Gadugi" w:hAnsi="Gadugi"/>
          <w:sz w:val="20"/>
          <w:szCs w:val="20"/>
        </w:rPr>
      </w:pPr>
    </w:p>
    <w:p w:rsidR="00894351" w:rsidRPr="0058225C" w:rsidRDefault="00894351" w:rsidP="00792F4C">
      <w:pPr>
        <w:pStyle w:val="Prrafodelista"/>
        <w:numPr>
          <w:ilvl w:val="2"/>
          <w:numId w:val="19"/>
        </w:numPr>
        <w:jc w:val="both"/>
        <w:outlineLvl w:val="2"/>
        <w:rPr>
          <w:rFonts w:ascii="Gadugi" w:hAnsi="Gadugi"/>
          <w:b/>
          <w:sz w:val="20"/>
          <w:szCs w:val="20"/>
        </w:rPr>
      </w:pPr>
      <w:bookmarkStart w:id="21" w:name="_Toc482547740"/>
      <w:r w:rsidRPr="0058225C">
        <w:rPr>
          <w:rFonts w:ascii="Gadugi" w:hAnsi="Gadugi"/>
          <w:b/>
          <w:sz w:val="20"/>
          <w:szCs w:val="20"/>
        </w:rPr>
        <w:t>Producto 6: Cierre del Proyecto</w:t>
      </w:r>
      <w:bookmarkEnd w:id="21"/>
    </w:p>
    <w:p w:rsidR="00894351" w:rsidRPr="0058225C" w:rsidRDefault="00894351" w:rsidP="00894351">
      <w:pPr>
        <w:jc w:val="both"/>
        <w:rPr>
          <w:rFonts w:ascii="Gadugi" w:hAnsi="Gadugi"/>
          <w:sz w:val="20"/>
          <w:szCs w:val="20"/>
        </w:rPr>
      </w:pPr>
      <w:r w:rsidRPr="0058225C">
        <w:rPr>
          <w:rFonts w:ascii="Gadugi" w:hAnsi="Gadugi"/>
          <w:sz w:val="20"/>
          <w:szCs w:val="20"/>
        </w:rPr>
        <w:t>Para dar cumplimiento a los requerimientos contractuales referentes a este producto, se procedió con la generación del presente informe final (acta de cierre), el cual recaba la información principal de los anteriores productos señalando sus principales beneficios y resultados.</w:t>
      </w:r>
    </w:p>
    <w:p w:rsidR="00894351" w:rsidRPr="0058225C" w:rsidRDefault="00894351" w:rsidP="00894351">
      <w:pPr>
        <w:jc w:val="both"/>
        <w:rPr>
          <w:rFonts w:ascii="Gadugi" w:hAnsi="Gadugi"/>
          <w:sz w:val="20"/>
          <w:szCs w:val="20"/>
        </w:rPr>
      </w:pPr>
      <w:r w:rsidRPr="0058225C">
        <w:rPr>
          <w:rFonts w:ascii="Gadugi" w:hAnsi="Gadugi"/>
          <w:sz w:val="20"/>
          <w:szCs w:val="20"/>
        </w:rPr>
        <w:lastRenderedPageBreak/>
        <w:t xml:space="preserve">Adicionalmente, este entregable contempla la presentación de la matriz de lecciones aprendidas en el cual se incluyen recomendaciones sobre aspectos ocurridos durante la ejecución del proyecto, y posibles acciones a realizar para mejorar la ejecución de futuros proyectos tanto para la consultora como para el contratante. </w:t>
      </w:r>
    </w:p>
    <w:p w:rsidR="000250E7" w:rsidRPr="0058225C" w:rsidRDefault="00894351" w:rsidP="00894351">
      <w:pPr>
        <w:jc w:val="both"/>
        <w:rPr>
          <w:rFonts w:ascii="Gadugi" w:hAnsi="Gadugi"/>
          <w:sz w:val="20"/>
          <w:szCs w:val="20"/>
        </w:rPr>
      </w:pPr>
      <w:r w:rsidRPr="0058225C">
        <w:rPr>
          <w:rFonts w:ascii="Gadugi" w:hAnsi="Gadugi"/>
          <w:sz w:val="20"/>
          <w:szCs w:val="20"/>
        </w:rPr>
        <w:t>En este informe final, adicionalmente, se detalla el cumplimiento de las obligaciones contractuales generadas a la fecha y</w:t>
      </w:r>
      <w:r w:rsidR="000250E7" w:rsidRPr="0058225C">
        <w:rPr>
          <w:rFonts w:ascii="Gadugi" w:hAnsi="Gadugi"/>
          <w:sz w:val="20"/>
          <w:szCs w:val="20"/>
        </w:rPr>
        <w:t xml:space="preserve"> se adjuntan como anexos los siguientes documentos:</w:t>
      </w:r>
    </w:p>
    <w:p w:rsidR="00894351" w:rsidRPr="0058225C" w:rsidRDefault="000250E7" w:rsidP="000250E7">
      <w:pPr>
        <w:pStyle w:val="Prrafodelista"/>
        <w:numPr>
          <w:ilvl w:val="0"/>
          <w:numId w:val="31"/>
        </w:numPr>
        <w:jc w:val="both"/>
        <w:rPr>
          <w:rFonts w:ascii="Gadugi" w:hAnsi="Gadugi"/>
          <w:sz w:val="20"/>
          <w:szCs w:val="20"/>
        </w:rPr>
      </w:pPr>
      <w:r w:rsidRPr="0058225C">
        <w:rPr>
          <w:rFonts w:ascii="Gadugi" w:hAnsi="Gadugi"/>
          <w:sz w:val="20"/>
          <w:szCs w:val="20"/>
        </w:rPr>
        <w:t>A</w:t>
      </w:r>
      <w:r w:rsidR="00894351" w:rsidRPr="0058225C">
        <w:rPr>
          <w:rFonts w:ascii="Gadugi" w:hAnsi="Gadugi"/>
          <w:sz w:val="20"/>
          <w:szCs w:val="20"/>
        </w:rPr>
        <w:t xml:space="preserve">cta de </w:t>
      </w:r>
      <w:r w:rsidRPr="0058225C">
        <w:rPr>
          <w:rFonts w:ascii="Gadugi" w:hAnsi="Gadugi"/>
          <w:sz w:val="20"/>
          <w:szCs w:val="20"/>
        </w:rPr>
        <w:t>reunión final</w:t>
      </w:r>
      <w:r w:rsidR="00894351" w:rsidRPr="0058225C">
        <w:rPr>
          <w:rFonts w:ascii="Gadugi" w:hAnsi="Gadugi"/>
          <w:sz w:val="20"/>
          <w:szCs w:val="20"/>
        </w:rPr>
        <w:t xml:space="preserve"> </w:t>
      </w:r>
    </w:p>
    <w:p w:rsidR="000250E7" w:rsidRPr="0058225C" w:rsidRDefault="000250E7" w:rsidP="000250E7">
      <w:pPr>
        <w:pStyle w:val="Prrafodelista"/>
        <w:numPr>
          <w:ilvl w:val="0"/>
          <w:numId w:val="31"/>
        </w:numPr>
        <w:jc w:val="both"/>
        <w:rPr>
          <w:rFonts w:ascii="Gadugi" w:hAnsi="Gadugi"/>
          <w:sz w:val="20"/>
          <w:szCs w:val="20"/>
        </w:rPr>
      </w:pPr>
      <w:r w:rsidRPr="0058225C">
        <w:rPr>
          <w:rFonts w:ascii="Gadugi" w:hAnsi="Gadugi"/>
          <w:sz w:val="20"/>
          <w:szCs w:val="20"/>
        </w:rPr>
        <w:t>Acta de entrega y recepción definitiva</w:t>
      </w:r>
    </w:p>
    <w:p w:rsidR="00894351" w:rsidRPr="0058225C" w:rsidRDefault="00894351" w:rsidP="00894351">
      <w:pPr>
        <w:jc w:val="both"/>
        <w:rPr>
          <w:rFonts w:ascii="Gadugi" w:hAnsi="Gadugi"/>
          <w:b/>
          <w:sz w:val="20"/>
          <w:szCs w:val="20"/>
        </w:rPr>
      </w:pPr>
    </w:p>
    <w:p w:rsidR="00147B0B" w:rsidRPr="0058225C" w:rsidRDefault="00250F32" w:rsidP="00792F4C">
      <w:pPr>
        <w:pStyle w:val="Prrafodelista"/>
        <w:numPr>
          <w:ilvl w:val="0"/>
          <w:numId w:val="19"/>
        </w:numPr>
        <w:outlineLvl w:val="0"/>
        <w:rPr>
          <w:rFonts w:ascii="Gadugi" w:hAnsi="Gadugi"/>
          <w:b/>
          <w:sz w:val="20"/>
          <w:szCs w:val="20"/>
        </w:rPr>
      </w:pPr>
      <w:bookmarkStart w:id="22" w:name="_Toc482547741"/>
      <w:r w:rsidRPr="0058225C">
        <w:rPr>
          <w:rFonts w:ascii="Gadugi" w:hAnsi="Gadugi"/>
          <w:b/>
          <w:sz w:val="20"/>
          <w:szCs w:val="20"/>
        </w:rPr>
        <w:t>CIERRE ADMINISTRATIVO</w:t>
      </w:r>
      <w:bookmarkEnd w:id="22"/>
    </w:p>
    <w:p w:rsidR="0096631B" w:rsidRPr="0058225C" w:rsidRDefault="0096631B" w:rsidP="0096631B">
      <w:pPr>
        <w:spacing w:before="240"/>
        <w:jc w:val="both"/>
        <w:rPr>
          <w:rFonts w:ascii="Gadugi" w:hAnsi="Gadugi"/>
          <w:b/>
          <w:sz w:val="20"/>
          <w:szCs w:val="20"/>
        </w:rPr>
      </w:pPr>
      <w:r w:rsidRPr="0058225C">
        <w:rPr>
          <w:rFonts w:ascii="Gadugi" w:hAnsi="Gadugi"/>
          <w:sz w:val="20"/>
          <w:szCs w:val="20"/>
        </w:rPr>
        <w:t xml:space="preserve">El valor del anticipo (40% del valor del contrato) fue acreditado a la Empresa Consultora MRProcessi Cía. Ltda. con fecha 26 de enero de 2017, </w:t>
      </w:r>
      <w:r w:rsidRPr="0058225C">
        <w:rPr>
          <w:rFonts w:ascii="Gadugi" w:hAnsi="Gadugi"/>
          <w:b/>
          <w:sz w:val="20"/>
          <w:szCs w:val="20"/>
        </w:rPr>
        <w:t>luego de transcurridos</w:t>
      </w:r>
      <w:r w:rsidRPr="0058225C">
        <w:rPr>
          <w:rFonts w:ascii="Gadugi" w:hAnsi="Gadugi"/>
          <w:sz w:val="20"/>
          <w:szCs w:val="20"/>
        </w:rPr>
        <w:t xml:space="preserve"> </w:t>
      </w:r>
      <w:r w:rsidRPr="0058225C">
        <w:rPr>
          <w:rFonts w:ascii="Gadugi" w:hAnsi="Gadugi"/>
          <w:b/>
          <w:sz w:val="20"/>
          <w:szCs w:val="20"/>
        </w:rPr>
        <w:t xml:space="preserve">42 </w:t>
      </w:r>
      <w:r w:rsidRPr="0058225C">
        <w:rPr>
          <w:rFonts w:ascii="Gadugi" w:hAnsi="Gadugi"/>
          <w:sz w:val="20"/>
          <w:szCs w:val="20"/>
        </w:rPr>
        <w:t>días de iniciada la ejecución del contrato.</w:t>
      </w:r>
    </w:p>
    <w:p w:rsidR="0096631B" w:rsidRPr="0058225C" w:rsidRDefault="0096631B" w:rsidP="0096631B">
      <w:pPr>
        <w:widowControl w:val="0"/>
        <w:suppressAutoHyphens/>
        <w:spacing w:before="240" w:after="0" w:line="240" w:lineRule="auto"/>
        <w:jc w:val="both"/>
        <w:rPr>
          <w:rFonts w:ascii="Gadugi" w:hAnsi="Gadugi"/>
          <w:sz w:val="20"/>
          <w:szCs w:val="20"/>
        </w:rPr>
      </w:pPr>
      <w:r w:rsidRPr="0058225C">
        <w:rPr>
          <w:rFonts w:ascii="Gadugi" w:hAnsi="Gadugi"/>
          <w:sz w:val="20"/>
          <w:szCs w:val="20"/>
        </w:rPr>
        <w:t xml:space="preserve">Con fecha 10 de febrero de 2017 se suscribe entre la Secretaría General de Planificación a través del Administrador del Contrato y el Representante Legal de MRProcessi Cía. Ltda., el acta de entrega y recepción parcial del Producto 1 y Producto 2 del contrato, en donde se entregan y reciben a entera satisfacción los mismos. Existió demora en el pago que debió proceder una vez suscrita el acta de entrega y recepción parcial, hasta el día 12 de mayo </w:t>
      </w:r>
      <w:r w:rsidRPr="0058225C">
        <w:rPr>
          <w:rFonts w:ascii="Gadugi" w:hAnsi="Gadugi"/>
          <w:b/>
          <w:sz w:val="20"/>
          <w:szCs w:val="20"/>
        </w:rPr>
        <w:t>(91 días de retraso)</w:t>
      </w:r>
      <w:r w:rsidRPr="0058225C">
        <w:rPr>
          <w:rFonts w:ascii="Gadugi" w:hAnsi="Gadugi"/>
          <w:sz w:val="20"/>
          <w:szCs w:val="20"/>
        </w:rPr>
        <w:t>, fecha en la que el MDMQ solicitó la entrega de la factura correspondiente a la empresa Consultora. La factura corresponde al 35% del valor del contrato.</w:t>
      </w:r>
    </w:p>
    <w:p w:rsidR="000250E7" w:rsidRPr="0058225C" w:rsidRDefault="0096631B" w:rsidP="0096631B">
      <w:pPr>
        <w:spacing w:before="240"/>
        <w:jc w:val="both"/>
        <w:rPr>
          <w:rFonts w:ascii="Gadugi" w:hAnsi="Gadugi"/>
          <w:sz w:val="20"/>
          <w:szCs w:val="20"/>
        </w:rPr>
      </w:pPr>
      <w:r w:rsidRPr="0058225C">
        <w:rPr>
          <w:rFonts w:ascii="Gadugi" w:hAnsi="Gadugi"/>
          <w:sz w:val="20"/>
          <w:szCs w:val="20"/>
        </w:rPr>
        <w:t xml:space="preserve">Con fecha 02 de marzo de 2017 se suscribe entre la Secretaría General de Planificación a través del Administrador del Contrato y el Representante Legal de MRProcessi Cía. Ltda., el acta de entrega y recepción parcial del Producto 3 del contrato, en donde se entrega y recibe a entera satisfacción el mismo. Existió demora en el pago que debió proceder una vez suscrita el acta de entrega y recepción parcial, hasta el día 12 de mayo </w:t>
      </w:r>
      <w:r w:rsidRPr="0058225C">
        <w:rPr>
          <w:rFonts w:ascii="Gadugi" w:hAnsi="Gadugi"/>
          <w:b/>
          <w:sz w:val="20"/>
          <w:szCs w:val="20"/>
        </w:rPr>
        <w:t>(71 días de retraso)</w:t>
      </w:r>
      <w:r w:rsidRPr="0058225C">
        <w:rPr>
          <w:rFonts w:ascii="Gadugi" w:hAnsi="Gadugi"/>
          <w:sz w:val="20"/>
          <w:szCs w:val="20"/>
        </w:rPr>
        <w:t>, fecha en la que MDMQ solicitó la entrega de la factura correspondiente a la empresa Consultora. La factura corresponde al 45% del valor del contrato.</w:t>
      </w:r>
    </w:p>
    <w:p w:rsidR="0096631B" w:rsidRPr="0058225C" w:rsidRDefault="0096631B" w:rsidP="0096631B">
      <w:pPr>
        <w:spacing w:before="240"/>
        <w:jc w:val="both"/>
        <w:rPr>
          <w:rFonts w:ascii="Gadugi" w:hAnsi="Gadugi"/>
          <w:sz w:val="20"/>
          <w:szCs w:val="20"/>
        </w:rPr>
      </w:pPr>
      <w:r w:rsidRPr="0058225C">
        <w:rPr>
          <w:rFonts w:ascii="Gadugi" w:hAnsi="Gadugi"/>
          <w:sz w:val="20"/>
          <w:szCs w:val="20"/>
        </w:rPr>
        <w:t>Hasta el momento la empresa Consultora no ha obtenido los valores acreditados correspondientes a los productos entregados y recibidos a satisfacción.</w:t>
      </w:r>
    </w:p>
    <w:p w:rsidR="0096631B" w:rsidRPr="0058225C" w:rsidRDefault="0096631B" w:rsidP="0096631B">
      <w:pPr>
        <w:spacing w:before="240"/>
        <w:jc w:val="both"/>
        <w:rPr>
          <w:rFonts w:ascii="Gadugi" w:hAnsi="Gadugi"/>
          <w:sz w:val="20"/>
          <w:szCs w:val="20"/>
        </w:rPr>
        <w:sectPr w:rsidR="0096631B" w:rsidRPr="0058225C" w:rsidSect="0058225C">
          <w:headerReference w:type="default" r:id="rId10"/>
          <w:footerReference w:type="default" r:id="rId11"/>
          <w:pgSz w:w="11906" w:h="16838"/>
          <w:pgMar w:top="2268" w:right="1134" w:bottom="1701" w:left="1134" w:header="709" w:footer="397" w:gutter="0"/>
          <w:pgNumType w:start="0"/>
          <w:cols w:space="708"/>
          <w:titlePg/>
          <w:docGrid w:linePitch="360"/>
        </w:sectPr>
      </w:pPr>
    </w:p>
    <w:p w:rsidR="000250E7" w:rsidRPr="0058225C" w:rsidRDefault="00147B0B" w:rsidP="00792F4C">
      <w:pPr>
        <w:pStyle w:val="Prrafodelista"/>
        <w:numPr>
          <w:ilvl w:val="0"/>
          <w:numId w:val="19"/>
        </w:numPr>
        <w:jc w:val="both"/>
        <w:outlineLvl w:val="0"/>
        <w:rPr>
          <w:rFonts w:ascii="Gadugi" w:hAnsi="Gadugi"/>
          <w:b/>
          <w:sz w:val="20"/>
          <w:szCs w:val="20"/>
        </w:rPr>
      </w:pPr>
      <w:bookmarkStart w:id="23" w:name="_Toc482547742"/>
      <w:r w:rsidRPr="0058225C">
        <w:rPr>
          <w:rFonts w:ascii="Gadugi" w:hAnsi="Gadugi"/>
          <w:b/>
          <w:sz w:val="20"/>
          <w:szCs w:val="20"/>
        </w:rPr>
        <w:lastRenderedPageBreak/>
        <w:t>LECCIONES APRENDIDAS</w:t>
      </w:r>
      <w:bookmarkEnd w:id="23"/>
    </w:p>
    <w:tbl>
      <w:tblPr>
        <w:tblStyle w:val="Tablaconcuadrcula"/>
        <w:tblpPr w:leftFromText="141" w:rightFromText="141" w:vertAnchor="text" w:tblpY="1"/>
        <w:tblOverlap w:val="never"/>
        <w:tblW w:w="14850" w:type="dxa"/>
        <w:tblLayout w:type="fixed"/>
        <w:tblLook w:val="04A0" w:firstRow="1" w:lastRow="0" w:firstColumn="1" w:lastColumn="0" w:noHBand="0" w:noVBand="1"/>
      </w:tblPr>
      <w:tblGrid>
        <w:gridCol w:w="675"/>
        <w:gridCol w:w="1843"/>
        <w:gridCol w:w="2410"/>
        <w:gridCol w:w="1701"/>
        <w:gridCol w:w="850"/>
        <w:gridCol w:w="1560"/>
        <w:gridCol w:w="2126"/>
        <w:gridCol w:w="3685"/>
      </w:tblGrid>
      <w:tr w:rsidR="000250E7" w:rsidRPr="0058225C" w:rsidTr="0058225C">
        <w:tc>
          <w:tcPr>
            <w:tcW w:w="4928" w:type="dxa"/>
            <w:gridSpan w:val="3"/>
            <w:vAlign w:val="center"/>
          </w:tcPr>
          <w:p w:rsidR="000250E7" w:rsidRPr="0058225C" w:rsidRDefault="000250E7" w:rsidP="009A1546">
            <w:pPr>
              <w:rPr>
                <w:rFonts w:ascii="Gadugi" w:hAnsi="Gadugi"/>
                <w:b/>
                <w:sz w:val="20"/>
                <w:szCs w:val="20"/>
              </w:rPr>
            </w:pPr>
            <w:r w:rsidRPr="0058225C">
              <w:rPr>
                <w:rFonts w:ascii="Gadugi" w:hAnsi="Gadugi"/>
                <w:b/>
                <w:sz w:val="20"/>
                <w:szCs w:val="20"/>
              </w:rPr>
              <w:t>Proyecto:</w:t>
            </w:r>
          </w:p>
        </w:tc>
        <w:tc>
          <w:tcPr>
            <w:tcW w:w="9922" w:type="dxa"/>
            <w:gridSpan w:val="5"/>
            <w:vAlign w:val="center"/>
          </w:tcPr>
          <w:p w:rsidR="000250E7" w:rsidRPr="0058225C" w:rsidRDefault="000250E7" w:rsidP="009A1546">
            <w:pPr>
              <w:rPr>
                <w:rFonts w:ascii="Gadugi" w:hAnsi="Gadugi"/>
                <w:sz w:val="20"/>
                <w:szCs w:val="20"/>
              </w:rPr>
            </w:pPr>
            <w:r w:rsidRPr="0058225C">
              <w:rPr>
                <w:rFonts w:ascii="Gadugi" w:hAnsi="Gadugi"/>
                <w:sz w:val="20"/>
                <w:szCs w:val="20"/>
              </w:rPr>
              <w:t>DETERMINACIÓN DEL MODELO DE PRESTACIÓN DE SERVICIOS Y ADMINISTRACIÓN POR PROCESOS PARA EL MUNICIPIO DEL DISTRITO METROPOLITANO DE QUITO</w:t>
            </w:r>
          </w:p>
        </w:tc>
      </w:tr>
      <w:tr w:rsidR="000250E7" w:rsidRPr="0058225C" w:rsidTr="0058225C">
        <w:tc>
          <w:tcPr>
            <w:tcW w:w="2518" w:type="dxa"/>
            <w:gridSpan w:val="2"/>
            <w:vAlign w:val="center"/>
          </w:tcPr>
          <w:p w:rsidR="000250E7" w:rsidRPr="0058225C" w:rsidRDefault="000250E7" w:rsidP="009A1546">
            <w:pPr>
              <w:rPr>
                <w:rFonts w:ascii="Gadugi" w:hAnsi="Gadugi"/>
                <w:b/>
                <w:sz w:val="20"/>
                <w:szCs w:val="20"/>
              </w:rPr>
            </w:pPr>
            <w:r w:rsidRPr="0058225C">
              <w:rPr>
                <w:rFonts w:ascii="Gadugi" w:hAnsi="Gadugi"/>
                <w:b/>
                <w:sz w:val="20"/>
                <w:szCs w:val="20"/>
              </w:rPr>
              <w:t>Fecha de Inicio:</w:t>
            </w:r>
          </w:p>
        </w:tc>
        <w:tc>
          <w:tcPr>
            <w:tcW w:w="2410" w:type="dxa"/>
            <w:vAlign w:val="center"/>
          </w:tcPr>
          <w:p w:rsidR="000250E7" w:rsidRPr="0058225C" w:rsidRDefault="000250E7" w:rsidP="009A1546">
            <w:pPr>
              <w:rPr>
                <w:rFonts w:ascii="Gadugi" w:hAnsi="Gadugi"/>
                <w:sz w:val="20"/>
                <w:szCs w:val="20"/>
              </w:rPr>
            </w:pPr>
            <w:r w:rsidRPr="0058225C">
              <w:rPr>
                <w:rFonts w:ascii="Gadugi" w:hAnsi="Gadugi"/>
                <w:sz w:val="20"/>
                <w:szCs w:val="20"/>
              </w:rPr>
              <w:t>15 de diciembre de 2016</w:t>
            </w:r>
          </w:p>
        </w:tc>
        <w:tc>
          <w:tcPr>
            <w:tcW w:w="2551" w:type="dxa"/>
            <w:gridSpan w:val="2"/>
            <w:vAlign w:val="center"/>
          </w:tcPr>
          <w:p w:rsidR="000250E7" w:rsidRPr="0058225C" w:rsidRDefault="000250E7" w:rsidP="009A1546">
            <w:pPr>
              <w:rPr>
                <w:rFonts w:ascii="Gadugi" w:hAnsi="Gadugi"/>
                <w:b/>
                <w:sz w:val="20"/>
                <w:szCs w:val="20"/>
              </w:rPr>
            </w:pPr>
            <w:r w:rsidRPr="0058225C">
              <w:rPr>
                <w:rFonts w:ascii="Gadugi" w:hAnsi="Gadugi"/>
                <w:b/>
                <w:sz w:val="20"/>
                <w:szCs w:val="20"/>
              </w:rPr>
              <w:t>Fecha de Fin contractual:</w:t>
            </w:r>
          </w:p>
        </w:tc>
        <w:tc>
          <w:tcPr>
            <w:tcW w:w="7371" w:type="dxa"/>
            <w:gridSpan w:val="3"/>
            <w:vAlign w:val="center"/>
          </w:tcPr>
          <w:p w:rsidR="000250E7" w:rsidRPr="0058225C" w:rsidRDefault="000250E7" w:rsidP="009A1546">
            <w:pPr>
              <w:rPr>
                <w:rFonts w:ascii="Gadugi" w:hAnsi="Gadugi"/>
                <w:sz w:val="20"/>
                <w:szCs w:val="20"/>
              </w:rPr>
            </w:pPr>
            <w:r w:rsidRPr="0058225C">
              <w:rPr>
                <w:rFonts w:ascii="Gadugi" w:hAnsi="Gadugi"/>
                <w:sz w:val="20"/>
                <w:szCs w:val="20"/>
              </w:rPr>
              <w:t>25 de mayo de 2017</w:t>
            </w:r>
          </w:p>
        </w:tc>
      </w:tr>
      <w:tr w:rsidR="000250E7" w:rsidRPr="0058225C" w:rsidTr="0058225C">
        <w:tc>
          <w:tcPr>
            <w:tcW w:w="2518" w:type="dxa"/>
            <w:gridSpan w:val="2"/>
            <w:vAlign w:val="center"/>
          </w:tcPr>
          <w:p w:rsidR="000250E7" w:rsidRPr="0058225C" w:rsidRDefault="000250E7" w:rsidP="009A1546">
            <w:pPr>
              <w:rPr>
                <w:rFonts w:ascii="Gadugi" w:hAnsi="Gadugi"/>
                <w:b/>
                <w:sz w:val="20"/>
                <w:szCs w:val="20"/>
              </w:rPr>
            </w:pPr>
            <w:r w:rsidRPr="0058225C">
              <w:rPr>
                <w:rFonts w:ascii="Gadugi" w:hAnsi="Gadugi"/>
                <w:b/>
                <w:sz w:val="20"/>
                <w:szCs w:val="20"/>
              </w:rPr>
              <w:t>Fecha de Fin efectiva:</w:t>
            </w:r>
          </w:p>
        </w:tc>
        <w:tc>
          <w:tcPr>
            <w:tcW w:w="2410" w:type="dxa"/>
            <w:vAlign w:val="center"/>
          </w:tcPr>
          <w:p w:rsidR="000250E7" w:rsidRPr="0058225C" w:rsidRDefault="000250E7" w:rsidP="009A1546">
            <w:pPr>
              <w:rPr>
                <w:rFonts w:ascii="Gadugi" w:hAnsi="Gadugi"/>
                <w:sz w:val="20"/>
                <w:szCs w:val="20"/>
              </w:rPr>
            </w:pPr>
            <w:r w:rsidRPr="0058225C">
              <w:rPr>
                <w:rFonts w:ascii="Gadugi" w:hAnsi="Gadugi"/>
                <w:sz w:val="20"/>
                <w:szCs w:val="20"/>
              </w:rPr>
              <w:t>17 de mayo de 2017</w:t>
            </w:r>
          </w:p>
        </w:tc>
        <w:tc>
          <w:tcPr>
            <w:tcW w:w="9922" w:type="dxa"/>
            <w:gridSpan w:val="5"/>
            <w:vAlign w:val="center"/>
          </w:tcPr>
          <w:p w:rsidR="000250E7" w:rsidRPr="0058225C" w:rsidRDefault="000250E7" w:rsidP="009A1546">
            <w:pPr>
              <w:rPr>
                <w:rFonts w:ascii="Gadugi" w:hAnsi="Gadugi"/>
                <w:sz w:val="20"/>
                <w:szCs w:val="20"/>
              </w:rPr>
            </w:pPr>
          </w:p>
        </w:tc>
      </w:tr>
      <w:tr w:rsidR="000250E7" w:rsidRPr="0058225C" w:rsidTr="0058225C">
        <w:tc>
          <w:tcPr>
            <w:tcW w:w="4928" w:type="dxa"/>
            <w:gridSpan w:val="3"/>
            <w:vAlign w:val="center"/>
          </w:tcPr>
          <w:p w:rsidR="000250E7" w:rsidRPr="0058225C" w:rsidRDefault="000250E7" w:rsidP="009A1546">
            <w:pPr>
              <w:rPr>
                <w:rFonts w:ascii="Gadugi" w:hAnsi="Gadugi"/>
                <w:b/>
                <w:sz w:val="20"/>
                <w:szCs w:val="20"/>
              </w:rPr>
            </w:pPr>
            <w:r w:rsidRPr="0058225C">
              <w:rPr>
                <w:rFonts w:ascii="Gadugi" w:hAnsi="Gadugi"/>
                <w:b/>
                <w:sz w:val="20"/>
                <w:szCs w:val="20"/>
              </w:rPr>
              <w:t>Entidad Ejecutora:</w:t>
            </w:r>
          </w:p>
        </w:tc>
        <w:tc>
          <w:tcPr>
            <w:tcW w:w="9922" w:type="dxa"/>
            <w:gridSpan w:val="5"/>
            <w:vAlign w:val="center"/>
          </w:tcPr>
          <w:p w:rsidR="000250E7" w:rsidRPr="0058225C" w:rsidRDefault="000250E7" w:rsidP="009A1546">
            <w:pPr>
              <w:rPr>
                <w:rFonts w:ascii="Gadugi" w:hAnsi="Gadugi"/>
                <w:sz w:val="20"/>
                <w:szCs w:val="20"/>
              </w:rPr>
            </w:pPr>
            <w:r w:rsidRPr="0058225C">
              <w:rPr>
                <w:rFonts w:ascii="Gadugi" w:hAnsi="Gadugi"/>
                <w:sz w:val="20"/>
                <w:szCs w:val="20"/>
              </w:rPr>
              <w:t xml:space="preserve">Consultora MRProcessi Cía. Ltda. </w:t>
            </w:r>
          </w:p>
        </w:tc>
      </w:tr>
      <w:tr w:rsidR="000250E7" w:rsidRPr="0058225C" w:rsidTr="0058225C">
        <w:tc>
          <w:tcPr>
            <w:tcW w:w="4928" w:type="dxa"/>
            <w:gridSpan w:val="3"/>
            <w:vAlign w:val="center"/>
          </w:tcPr>
          <w:p w:rsidR="000250E7" w:rsidRPr="0058225C" w:rsidRDefault="000250E7" w:rsidP="009A1546">
            <w:pPr>
              <w:rPr>
                <w:rFonts w:ascii="Gadugi" w:hAnsi="Gadugi"/>
                <w:b/>
                <w:sz w:val="20"/>
                <w:szCs w:val="20"/>
              </w:rPr>
            </w:pPr>
            <w:r w:rsidRPr="0058225C">
              <w:rPr>
                <w:rFonts w:ascii="Gadugi" w:hAnsi="Gadugi"/>
                <w:b/>
                <w:sz w:val="20"/>
                <w:szCs w:val="20"/>
              </w:rPr>
              <w:t>Representante Legal:</w:t>
            </w:r>
          </w:p>
        </w:tc>
        <w:tc>
          <w:tcPr>
            <w:tcW w:w="9922" w:type="dxa"/>
            <w:gridSpan w:val="5"/>
            <w:vAlign w:val="center"/>
          </w:tcPr>
          <w:p w:rsidR="000250E7" w:rsidRPr="0058225C" w:rsidRDefault="000250E7" w:rsidP="009A1546">
            <w:pPr>
              <w:rPr>
                <w:rFonts w:ascii="Gadugi" w:hAnsi="Gadugi"/>
                <w:sz w:val="20"/>
                <w:szCs w:val="20"/>
              </w:rPr>
            </w:pPr>
            <w:r w:rsidRPr="0058225C">
              <w:rPr>
                <w:rFonts w:ascii="Gadugi" w:hAnsi="Gadugi"/>
                <w:sz w:val="20"/>
                <w:szCs w:val="20"/>
              </w:rPr>
              <w:t>Lcda. Jenniffer Barriga</w:t>
            </w:r>
          </w:p>
        </w:tc>
      </w:tr>
      <w:tr w:rsidR="000250E7" w:rsidRPr="0058225C" w:rsidTr="0058225C">
        <w:tc>
          <w:tcPr>
            <w:tcW w:w="4928" w:type="dxa"/>
            <w:gridSpan w:val="3"/>
            <w:vAlign w:val="center"/>
          </w:tcPr>
          <w:p w:rsidR="000250E7" w:rsidRPr="0058225C" w:rsidRDefault="000250E7" w:rsidP="009A1546">
            <w:pPr>
              <w:rPr>
                <w:rFonts w:ascii="Gadugi" w:hAnsi="Gadugi"/>
                <w:b/>
                <w:sz w:val="20"/>
                <w:szCs w:val="20"/>
              </w:rPr>
            </w:pPr>
            <w:r w:rsidRPr="0058225C">
              <w:rPr>
                <w:rFonts w:ascii="Gadugi" w:hAnsi="Gadugi"/>
                <w:b/>
                <w:sz w:val="20"/>
                <w:szCs w:val="20"/>
              </w:rPr>
              <w:t>Gerente de Proyecto:</w:t>
            </w:r>
          </w:p>
        </w:tc>
        <w:tc>
          <w:tcPr>
            <w:tcW w:w="9922" w:type="dxa"/>
            <w:gridSpan w:val="5"/>
            <w:vAlign w:val="center"/>
          </w:tcPr>
          <w:p w:rsidR="000250E7" w:rsidRPr="0058225C" w:rsidRDefault="000250E7" w:rsidP="009A1546">
            <w:pPr>
              <w:rPr>
                <w:rFonts w:ascii="Gadugi" w:hAnsi="Gadugi"/>
                <w:sz w:val="20"/>
                <w:szCs w:val="20"/>
              </w:rPr>
            </w:pPr>
            <w:r w:rsidRPr="0058225C">
              <w:rPr>
                <w:rFonts w:ascii="Gadugi" w:hAnsi="Gadugi"/>
                <w:sz w:val="20"/>
                <w:szCs w:val="20"/>
              </w:rPr>
              <w:t>Ing. Edgar Álvarez</w:t>
            </w:r>
          </w:p>
        </w:tc>
      </w:tr>
      <w:tr w:rsidR="000250E7" w:rsidRPr="0058225C" w:rsidTr="0058225C">
        <w:tc>
          <w:tcPr>
            <w:tcW w:w="4928" w:type="dxa"/>
            <w:gridSpan w:val="3"/>
            <w:vAlign w:val="center"/>
          </w:tcPr>
          <w:p w:rsidR="000250E7" w:rsidRPr="0058225C" w:rsidRDefault="000250E7" w:rsidP="009A1546">
            <w:pPr>
              <w:rPr>
                <w:rFonts w:ascii="Gadugi" w:hAnsi="Gadugi"/>
                <w:b/>
                <w:sz w:val="20"/>
                <w:szCs w:val="20"/>
              </w:rPr>
            </w:pPr>
            <w:r w:rsidRPr="0058225C">
              <w:rPr>
                <w:rFonts w:ascii="Gadugi" w:hAnsi="Gadugi"/>
                <w:b/>
                <w:sz w:val="20"/>
                <w:szCs w:val="20"/>
              </w:rPr>
              <w:t>Miembros del Equipo:</w:t>
            </w:r>
          </w:p>
        </w:tc>
        <w:tc>
          <w:tcPr>
            <w:tcW w:w="9922" w:type="dxa"/>
            <w:gridSpan w:val="5"/>
            <w:vAlign w:val="center"/>
          </w:tcPr>
          <w:p w:rsidR="000250E7" w:rsidRPr="0058225C" w:rsidRDefault="000250E7" w:rsidP="009A1546">
            <w:pPr>
              <w:rPr>
                <w:rFonts w:ascii="Gadugi" w:hAnsi="Gadugi"/>
                <w:sz w:val="20"/>
                <w:szCs w:val="20"/>
              </w:rPr>
            </w:pPr>
            <w:r w:rsidRPr="0058225C">
              <w:rPr>
                <w:rFonts w:ascii="Gadugi" w:hAnsi="Gadugi"/>
                <w:sz w:val="20"/>
                <w:szCs w:val="20"/>
              </w:rPr>
              <w:t>Danny Morales</w:t>
            </w:r>
          </w:p>
          <w:p w:rsidR="000250E7" w:rsidRPr="0058225C" w:rsidRDefault="000250E7" w:rsidP="009A1546">
            <w:pPr>
              <w:rPr>
                <w:rFonts w:ascii="Gadugi" w:hAnsi="Gadugi"/>
                <w:sz w:val="20"/>
                <w:szCs w:val="20"/>
              </w:rPr>
            </w:pPr>
            <w:r w:rsidRPr="0058225C">
              <w:rPr>
                <w:rFonts w:ascii="Gadugi" w:hAnsi="Gadugi"/>
                <w:sz w:val="20"/>
                <w:szCs w:val="20"/>
              </w:rPr>
              <w:t>José Villasís</w:t>
            </w:r>
          </w:p>
          <w:p w:rsidR="000250E7" w:rsidRPr="0058225C" w:rsidRDefault="000250E7" w:rsidP="009A1546">
            <w:pPr>
              <w:rPr>
                <w:rFonts w:ascii="Gadugi" w:hAnsi="Gadugi"/>
                <w:sz w:val="20"/>
                <w:szCs w:val="20"/>
              </w:rPr>
            </w:pPr>
            <w:r w:rsidRPr="0058225C">
              <w:rPr>
                <w:rFonts w:ascii="Gadugi" w:hAnsi="Gadugi"/>
                <w:sz w:val="20"/>
                <w:szCs w:val="20"/>
              </w:rPr>
              <w:t>Ramiro Obando</w:t>
            </w:r>
          </w:p>
          <w:p w:rsidR="000250E7" w:rsidRPr="0058225C" w:rsidRDefault="000250E7" w:rsidP="009A1546">
            <w:pPr>
              <w:rPr>
                <w:rFonts w:ascii="Gadugi" w:hAnsi="Gadugi"/>
                <w:sz w:val="20"/>
                <w:szCs w:val="20"/>
              </w:rPr>
            </w:pPr>
            <w:r w:rsidRPr="0058225C">
              <w:rPr>
                <w:rFonts w:ascii="Gadugi" w:hAnsi="Gadugi"/>
                <w:sz w:val="20"/>
                <w:szCs w:val="20"/>
              </w:rPr>
              <w:t>Víctor Pacheco</w:t>
            </w:r>
          </w:p>
          <w:p w:rsidR="000250E7" w:rsidRPr="0058225C" w:rsidRDefault="000250E7" w:rsidP="009A1546">
            <w:pPr>
              <w:rPr>
                <w:rFonts w:ascii="Gadugi" w:hAnsi="Gadugi"/>
                <w:sz w:val="20"/>
                <w:szCs w:val="20"/>
              </w:rPr>
            </w:pPr>
            <w:r w:rsidRPr="0058225C">
              <w:rPr>
                <w:rFonts w:ascii="Gadugi" w:hAnsi="Gadugi"/>
                <w:sz w:val="20"/>
                <w:szCs w:val="20"/>
              </w:rPr>
              <w:t>Sylvia Ripalda</w:t>
            </w:r>
          </w:p>
          <w:p w:rsidR="000250E7" w:rsidRPr="0058225C" w:rsidRDefault="000250E7" w:rsidP="009A1546">
            <w:pPr>
              <w:rPr>
                <w:rFonts w:ascii="Gadugi" w:hAnsi="Gadugi"/>
                <w:sz w:val="20"/>
                <w:szCs w:val="20"/>
              </w:rPr>
            </w:pPr>
            <w:r w:rsidRPr="0058225C">
              <w:rPr>
                <w:rFonts w:ascii="Gadugi" w:hAnsi="Gadugi"/>
                <w:sz w:val="20"/>
                <w:szCs w:val="20"/>
              </w:rPr>
              <w:t>Evelyn Pérez</w:t>
            </w:r>
          </w:p>
        </w:tc>
      </w:tr>
      <w:tr w:rsidR="000250E7" w:rsidRPr="0058225C" w:rsidTr="0058225C">
        <w:tc>
          <w:tcPr>
            <w:tcW w:w="4928" w:type="dxa"/>
            <w:gridSpan w:val="3"/>
            <w:vAlign w:val="center"/>
          </w:tcPr>
          <w:p w:rsidR="000250E7" w:rsidRPr="0058225C" w:rsidRDefault="000250E7" w:rsidP="009A1546">
            <w:pPr>
              <w:rPr>
                <w:rFonts w:ascii="Gadugi" w:hAnsi="Gadugi"/>
                <w:b/>
                <w:sz w:val="20"/>
                <w:szCs w:val="20"/>
              </w:rPr>
            </w:pPr>
            <w:r w:rsidRPr="0058225C">
              <w:rPr>
                <w:rFonts w:ascii="Gadugi" w:hAnsi="Gadugi"/>
                <w:b/>
                <w:sz w:val="20"/>
                <w:szCs w:val="20"/>
              </w:rPr>
              <w:t>Cliente Final</w:t>
            </w:r>
          </w:p>
        </w:tc>
        <w:tc>
          <w:tcPr>
            <w:tcW w:w="9922" w:type="dxa"/>
            <w:gridSpan w:val="5"/>
            <w:vAlign w:val="center"/>
          </w:tcPr>
          <w:p w:rsidR="000250E7" w:rsidRPr="0058225C" w:rsidRDefault="000250E7" w:rsidP="009A1546">
            <w:pPr>
              <w:rPr>
                <w:rFonts w:ascii="Gadugi" w:hAnsi="Gadugi"/>
                <w:sz w:val="20"/>
                <w:szCs w:val="20"/>
              </w:rPr>
            </w:pPr>
            <w:r w:rsidRPr="0058225C">
              <w:rPr>
                <w:rFonts w:ascii="Gadugi" w:hAnsi="Gadugi"/>
                <w:sz w:val="20"/>
                <w:szCs w:val="20"/>
              </w:rPr>
              <w:t>Municipio del Distrito Metropolitano de Quito</w:t>
            </w:r>
          </w:p>
        </w:tc>
      </w:tr>
      <w:tr w:rsidR="000250E7" w:rsidRPr="0058225C" w:rsidTr="0058225C">
        <w:tc>
          <w:tcPr>
            <w:tcW w:w="14850" w:type="dxa"/>
            <w:gridSpan w:val="8"/>
            <w:vAlign w:val="center"/>
          </w:tcPr>
          <w:p w:rsidR="000250E7" w:rsidRPr="0058225C" w:rsidRDefault="000250E7" w:rsidP="009A1546">
            <w:pPr>
              <w:rPr>
                <w:rFonts w:ascii="Gadugi" w:hAnsi="Gadugi"/>
                <w:b/>
                <w:sz w:val="20"/>
                <w:szCs w:val="20"/>
              </w:rPr>
            </w:pPr>
            <w:r w:rsidRPr="0058225C">
              <w:rPr>
                <w:rFonts w:ascii="Gadugi" w:hAnsi="Gadugi"/>
                <w:b/>
                <w:sz w:val="20"/>
                <w:szCs w:val="20"/>
              </w:rPr>
              <w:t>LECCIONES APRENDIDAS GENERALES IDENTIFICADAS CON EL CLIENTE</w:t>
            </w:r>
          </w:p>
        </w:tc>
      </w:tr>
      <w:tr w:rsidR="000250E7" w:rsidRPr="0058225C" w:rsidTr="0058225C">
        <w:tc>
          <w:tcPr>
            <w:tcW w:w="14850" w:type="dxa"/>
            <w:gridSpan w:val="8"/>
            <w:vAlign w:val="center"/>
          </w:tcPr>
          <w:p w:rsidR="00E62C37" w:rsidRDefault="00E62C37" w:rsidP="00E62C37">
            <w:pPr>
              <w:pStyle w:val="Prrafodelista"/>
              <w:numPr>
                <w:ilvl w:val="0"/>
                <w:numId w:val="32"/>
              </w:numPr>
              <w:jc w:val="both"/>
              <w:rPr>
                <w:rFonts w:ascii="Gadugi" w:hAnsi="Gadugi"/>
                <w:sz w:val="20"/>
                <w:szCs w:val="20"/>
              </w:rPr>
            </w:pPr>
            <w:r w:rsidRPr="0058225C">
              <w:rPr>
                <w:rFonts w:ascii="Gadugi" w:hAnsi="Gadugi"/>
                <w:sz w:val="20"/>
                <w:szCs w:val="20"/>
              </w:rPr>
              <w:t>Se debe establecer para futuros proyectos un procedimiento continuo de documentación de lecciones aprendidas. Este proceso debe ser formalizado y debe ejecutarse de forma periódica, de preferencia durante las reuniones de seguimiento del proyecto.</w:t>
            </w:r>
          </w:p>
          <w:p w:rsidR="00A5132B" w:rsidRPr="00A5132B" w:rsidRDefault="00A5132B" w:rsidP="00A5132B">
            <w:pPr>
              <w:pStyle w:val="Prrafodelista"/>
              <w:numPr>
                <w:ilvl w:val="0"/>
                <w:numId w:val="32"/>
              </w:numPr>
              <w:jc w:val="both"/>
              <w:rPr>
                <w:rFonts w:ascii="Gadugi" w:hAnsi="Gadugi"/>
                <w:sz w:val="20"/>
                <w:szCs w:val="20"/>
              </w:rPr>
            </w:pPr>
            <w:r>
              <w:rPr>
                <w:rFonts w:ascii="Gadugi" w:hAnsi="Gadugi"/>
                <w:sz w:val="20"/>
                <w:szCs w:val="20"/>
              </w:rPr>
              <w:t>Dada la madurez tecnológica que se evidencia en el MDMQ, se recomienda que se realice el análisis de la</w:t>
            </w:r>
            <w:r w:rsidRPr="00A5132B">
              <w:rPr>
                <w:rFonts w:ascii="Gadugi" w:hAnsi="Gadugi"/>
                <w:sz w:val="20"/>
                <w:szCs w:val="20"/>
              </w:rPr>
              <w:t xml:space="preserve"> arquitectura tecnológica de todo el MDMQ</w:t>
            </w:r>
            <w:r>
              <w:rPr>
                <w:rFonts w:ascii="Gadugi" w:hAnsi="Gadugi"/>
                <w:sz w:val="20"/>
                <w:szCs w:val="20"/>
              </w:rPr>
              <w:t>, incluyendo un inventario de los sistemas existentes, bases de datos, estado, obsolescencia, entre otras características; y la propuesta de arquitectura tecnológica mejorada de todo el MDMQ.</w:t>
            </w:r>
            <w:r w:rsidRPr="00A5132B">
              <w:rPr>
                <w:rFonts w:ascii="Gadugi" w:hAnsi="Gadugi"/>
                <w:sz w:val="20"/>
                <w:szCs w:val="20"/>
              </w:rPr>
              <w:t xml:space="preserve"> </w:t>
            </w:r>
          </w:p>
          <w:p w:rsidR="00A5132B" w:rsidRPr="00A5132B" w:rsidRDefault="00A5132B" w:rsidP="00A5132B">
            <w:pPr>
              <w:pStyle w:val="Prrafodelista"/>
              <w:numPr>
                <w:ilvl w:val="0"/>
                <w:numId w:val="32"/>
              </w:numPr>
              <w:jc w:val="both"/>
              <w:rPr>
                <w:rFonts w:ascii="Gadugi" w:hAnsi="Gadugi"/>
                <w:sz w:val="20"/>
                <w:szCs w:val="20"/>
              </w:rPr>
            </w:pPr>
            <w:r>
              <w:rPr>
                <w:rFonts w:ascii="Gadugi" w:hAnsi="Gadugi"/>
                <w:sz w:val="20"/>
                <w:szCs w:val="20"/>
              </w:rPr>
              <w:t xml:space="preserve">Se recomienda que </w:t>
            </w:r>
            <w:r w:rsidRPr="00A5132B">
              <w:rPr>
                <w:rFonts w:ascii="Gadugi" w:hAnsi="Gadugi"/>
                <w:sz w:val="20"/>
                <w:szCs w:val="20"/>
              </w:rPr>
              <w:t>todos los procesos</w:t>
            </w:r>
            <w:r>
              <w:rPr>
                <w:rFonts w:ascii="Gadugi" w:hAnsi="Gadugi"/>
                <w:sz w:val="20"/>
                <w:szCs w:val="20"/>
              </w:rPr>
              <w:t xml:space="preserve"> asociados a servicios que se sometan a una iniciativa de automatización, sean exentos de la utilización del sistema GDOC, pues generaría duplicidad de actividades. Para</w:t>
            </w:r>
            <w:r w:rsidRPr="00A5132B">
              <w:rPr>
                <w:rFonts w:ascii="Gadugi" w:hAnsi="Gadugi"/>
                <w:sz w:val="20"/>
                <w:szCs w:val="20"/>
              </w:rPr>
              <w:t xml:space="preserve"> el caso de</w:t>
            </w:r>
            <w:r>
              <w:rPr>
                <w:rFonts w:ascii="Gadugi" w:hAnsi="Gadugi"/>
                <w:sz w:val="20"/>
                <w:szCs w:val="20"/>
              </w:rPr>
              <w:t xml:space="preserve"> los procesos</w:t>
            </w:r>
            <w:r w:rsidRPr="00A5132B">
              <w:rPr>
                <w:rFonts w:ascii="Gadugi" w:hAnsi="Gadugi"/>
                <w:sz w:val="20"/>
                <w:szCs w:val="20"/>
              </w:rPr>
              <w:t xml:space="preserve"> habilitantes existe una lista de privilegios y permisos que entorpece la gestión</w:t>
            </w:r>
            <w:r>
              <w:rPr>
                <w:rFonts w:ascii="Gadugi" w:hAnsi="Gadugi"/>
                <w:sz w:val="20"/>
                <w:szCs w:val="20"/>
              </w:rPr>
              <w:t xml:space="preserve"> y genera cuellos de botella, por lo que se deberían tomar las mismas medidas en caso de que sean automatizados</w:t>
            </w:r>
            <w:r w:rsidRPr="00A5132B">
              <w:rPr>
                <w:rFonts w:ascii="Gadugi" w:hAnsi="Gadugi"/>
                <w:sz w:val="20"/>
                <w:szCs w:val="20"/>
              </w:rPr>
              <w:t>.</w:t>
            </w:r>
          </w:p>
          <w:p w:rsidR="00A5132B" w:rsidRPr="00A5132B" w:rsidRDefault="00A5132B" w:rsidP="00A5132B">
            <w:pPr>
              <w:pStyle w:val="Prrafodelista"/>
              <w:numPr>
                <w:ilvl w:val="0"/>
                <w:numId w:val="32"/>
              </w:numPr>
              <w:jc w:val="both"/>
              <w:rPr>
                <w:rFonts w:ascii="Gadugi" w:hAnsi="Gadugi"/>
                <w:sz w:val="20"/>
                <w:szCs w:val="20"/>
              </w:rPr>
            </w:pPr>
            <w:r>
              <w:rPr>
                <w:rFonts w:ascii="Gadugi" w:hAnsi="Gadugi"/>
                <w:sz w:val="20"/>
                <w:szCs w:val="20"/>
              </w:rPr>
              <w:t>Se deberá implementar una p</w:t>
            </w:r>
            <w:r w:rsidRPr="00A5132B">
              <w:rPr>
                <w:rFonts w:ascii="Gadugi" w:hAnsi="Gadugi"/>
                <w:sz w:val="20"/>
                <w:szCs w:val="20"/>
              </w:rPr>
              <w:t>olítica general</w:t>
            </w:r>
            <w:r>
              <w:rPr>
                <w:rFonts w:ascii="Gadugi" w:hAnsi="Gadugi"/>
                <w:sz w:val="20"/>
                <w:szCs w:val="20"/>
              </w:rPr>
              <w:t xml:space="preserve"> para todo tipo de servicios en donde se den de baja las instancias de procesos o solicitudes de servicio que después de cierto tiempo no han sido tratadas. En caso de ser automatizados se deberán configurar estas medidas a través de reglas de negocio.</w:t>
            </w:r>
          </w:p>
          <w:p w:rsidR="00E62C37" w:rsidRDefault="00A5132B" w:rsidP="00E62C37">
            <w:pPr>
              <w:pStyle w:val="Prrafodelista"/>
              <w:numPr>
                <w:ilvl w:val="0"/>
                <w:numId w:val="32"/>
              </w:numPr>
              <w:jc w:val="both"/>
              <w:rPr>
                <w:rFonts w:ascii="Gadugi" w:hAnsi="Gadugi"/>
                <w:sz w:val="20"/>
                <w:szCs w:val="20"/>
              </w:rPr>
            </w:pPr>
            <w:r>
              <w:rPr>
                <w:rFonts w:ascii="Gadugi" w:hAnsi="Gadugi"/>
                <w:sz w:val="20"/>
                <w:szCs w:val="20"/>
              </w:rPr>
              <w:t>Luego de la intervención se ha evidenciado la</w:t>
            </w:r>
            <w:r w:rsidRPr="00A5132B">
              <w:rPr>
                <w:rFonts w:ascii="Gadugi" w:hAnsi="Gadugi"/>
                <w:sz w:val="20"/>
                <w:szCs w:val="20"/>
              </w:rPr>
              <w:t xml:space="preserve"> falta de instrumentos técnicos y herramientas que permitan una adecuada administra</w:t>
            </w:r>
            <w:r>
              <w:rPr>
                <w:rFonts w:ascii="Gadugi" w:hAnsi="Gadugi"/>
                <w:sz w:val="20"/>
                <w:szCs w:val="20"/>
              </w:rPr>
              <w:t>ción del Talento Humano, y ha sido el sentir común de las  unidades intervenidas, la carencia de los mismos y dificultades que ocurren a causa de esto.</w:t>
            </w:r>
          </w:p>
          <w:p w:rsidR="00A5132B" w:rsidRPr="00A5132B" w:rsidRDefault="00A5132B" w:rsidP="00A5132B">
            <w:pPr>
              <w:ind w:left="360"/>
              <w:jc w:val="both"/>
              <w:rPr>
                <w:rFonts w:ascii="Gadugi" w:hAnsi="Gadugi"/>
                <w:sz w:val="20"/>
                <w:szCs w:val="20"/>
              </w:rPr>
            </w:pPr>
          </w:p>
          <w:p w:rsidR="00E62C37" w:rsidRPr="0058225C" w:rsidRDefault="00E62C37" w:rsidP="00E62C37">
            <w:pPr>
              <w:jc w:val="both"/>
              <w:rPr>
                <w:rFonts w:ascii="Gadugi" w:hAnsi="Gadugi"/>
                <w:sz w:val="20"/>
                <w:szCs w:val="20"/>
              </w:rPr>
            </w:pPr>
            <w:r w:rsidRPr="0058225C">
              <w:rPr>
                <w:rFonts w:ascii="Gadugi" w:hAnsi="Gadugi"/>
                <w:sz w:val="20"/>
                <w:szCs w:val="20"/>
              </w:rPr>
              <w:lastRenderedPageBreak/>
              <w:t>Lo que se hizo bien:</w:t>
            </w:r>
          </w:p>
          <w:p w:rsidR="00E62C37" w:rsidRPr="0058225C" w:rsidRDefault="00E62C37" w:rsidP="00E62C37">
            <w:pPr>
              <w:pStyle w:val="Prrafodelista"/>
              <w:numPr>
                <w:ilvl w:val="0"/>
                <w:numId w:val="32"/>
              </w:numPr>
              <w:jc w:val="both"/>
              <w:rPr>
                <w:rFonts w:ascii="Gadugi" w:hAnsi="Gadugi"/>
                <w:sz w:val="20"/>
                <w:szCs w:val="20"/>
              </w:rPr>
            </w:pPr>
            <w:r w:rsidRPr="0058225C">
              <w:rPr>
                <w:rFonts w:ascii="Gadugi" w:hAnsi="Gadugi"/>
                <w:sz w:val="20"/>
                <w:szCs w:val="20"/>
              </w:rPr>
              <w:t>Caracterización clara de procesos (y procesos asociados a los servicios).</w:t>
            </w:r>
          </w:p>
          <w:p w:rsidR="00E62C37" w:rsidRPr="0058225C" w:rsidRDefault="00E62C37" w:rsidP="00E62C37">
            <w:pPr>
              <w:pStyle w:val="Prrafodelista"/>
              <w:numPr>
                <w:ilvl w:val="0"/>
                <w:numId w:val="32"/>
              </w:numPr>
              <w:jc w:val="both"/>
              <w:rPr>
                <w:rFonts w:ascii="Gadugi" w:hAnsi="Gadugi"/>
                <w:sz w:val="20"/>
                <w:szCs w:val="20"/>
              </w:rPr>
            </w:pPr>
            <w:r w:rsidRPr="0058225C">
              <w:rPr>
                <w:rFonts w:ascii="Gadugi" w:hAnsi="Gadugi"/>
                <w:sz w:val="20"/>
                <w:szCs w:val="20"/>
              </w:rPr>
              <w:t>Talleres de entendimiento de los servicios y procesos con autoridades y expertos.</w:t>
            </w:r>
          </w:p>
          <w:p w:rsidR="00E62C37" w:rsidRPr="0058225C" w:rsidRDefault="00E62C37" w:rsidP="00E62C37">
            <w:pPr>
              <w:pStyle w:val="Prrafodelista"/>
              <w:numPr>
                <w:ilvl w:val="0"/>
                <w:numId w:val="32"/>
              </w:numPr>
              <w:jc w:val="both"/>
              <w:rPr>
                <w:rFonts w:ascii="Gadugi" w:hAnsi="Gadugi"/>
                <w:sz w:val="20"/>
                <w:szCs w:val="20"/>
              </w:rPr>
            </w:pPr>
            <w:r w:rsidRPr="0058225C">
              <w:rPr>
                <w:rFonts w:ascii="Gadugi" w:hAnsi="Gadugi"/>
                <w:sz w:val="20"/>
                <w:szCs w:val="20"/>
              </w:rPr>
              <w:t>Capacitación en servicios y procesos a las principales contrapartes del MDMQ.</w:t>
            </w:r>
          </w:p>
          <w:p w:rsidR="00E62C37" w:rsidRPr="0058225C" w:rsidRDefault="00E62C37" w:rsidP="00E62C37">
            <w:pPr>
              <w:pStyle w:val="Prrafodelista"/>
              <w:numPr>
                <w:ilvl w:val="0"/>
                <w:numId w:val="32"/>
              </w:numPr>
              <w:jc w:val="both"/>
              <w:rPr>
                <w:rFonts w:ascii="Gadugi" w:hAnsi="Gadugi"/>
                <w:sz w:val="20"/>
                <w:szCs w:val="20"/>
              </w:rPr>
            </w:pPr>
            <w:r w:rsidRPr="0058225C">
              <w:rPr>
                <w:rFonts w:ascii="Gadugi" w:hAnsi="Gadugi"/>
                <w:sz w:val="20"/>
                <w:szCs w:val="20"/>
              </w:rPr>
              <w:t>Utilización de una herramienta de modelamiento práctica.</w:t>
            </w:r>
          </w:p>
          <w:p w:rsidR="00E62C37" w:rsidRPr="0058225C" w:rsidRDefault="00E62C37" w:rsidP="00E62C37">
            <w:pPr>
              <w:pStyle w:val="Prrafodelista"/>
              <w:numPr>
                <w:ilvl w:val="0"/>
                <w:numId w:val="32"/>
              </w:numPr>
              <w:jc w:val="both"/>
              <w:rPr>
                <w:rFonts w:ascii="Gadugi" w:hAnsi="Gadugi"/>
                <w:sz w:val="20"/>
                <w:szCs w:val="20"/>
              </w:rPr>
            </w:pPr>
            <w:r w:rsidRPr="0058225C">
              <w:rPr>
                <w:rFonts w:ascii="Gadugi" w:hAnsi="Gadugi"/>
                <w:sz w:val="20"/>
                <w:szCs w:val="20"/>
              </w:rPr>
              <w:t>Utilización del software de gestión de proyectos.</w:t>
            </w:r>
          </w:p>
          <w:p w:rsidR="00E62C37" w:rsidRPr="0058225C" w:rsidRDefault="00E62C37" w:rsidP="00E62C37">
            <w:pPr>
              <w:pStyle w:val="Prrafodelista"/>
              <w:numPr>
                <w:ilvl w:val="0"/>
                <w:numId w:val="32"/>
              </w:numPr>
              <w:jc w:val="both"/>
              <w:rPr>
                <w:rFonts w:ascii="Gadugi" w:hAnsi="Gadugi"/>
                <w:sz w:val="20"/>
                <w:szCs w:val="20"/>
              </w:rPr>
            </w:pPr>
            <w:r w:rsidRPr="0058225C">
              <w:rPr>
                <w:rFonts w:ascii="Gadugi" w:hAnsi="Gadugi"/>
                <w:sz w:val="20"/>
                <w:szCs w:val="20"/>
              </w:rPr>
              <w:t>Realización de reuniones de seguimiento.</w:t>
            </w:r>
          </w:p>
          <w:p w:rsidR="00E62C37" w:rsidRPr="0058225C" w:rsidRDefault="00E62C37" w:rsidP="00E62C37">
            <w:pPr>
              <w:pStyle w:val="Prrafodelista"/>
              <w:numPr>
                <w:ilvl w:val="0"/>
                <w:numId w:val="32"/>
              </w:numPr>
              <w:jc w:val="both"/>
              <w:rPr>
                <w:rFonts w:ascii="Gadugi" w:hAnsi="Gadugi"/>
                <w:sz w:val="20"/>
                <w:szCs w:val="20"/>
              </w:rPr>
            </w:pPr>
            <w:r w:rsidRPr="0058225C">
              <w:rPr>
                <w:rFonts w:ascii="Gadugi" w:hAnsi="Gadugi"/>
                <w:sz w:val="20"/>
                <w:szCs w:val="20"/>
              </w:rPr>
              <w:t>Utilización de un procedimiento de control de cambios.</w:t>
            </w:r>
          </w:p>
          <w:p w:rsidR="00E62C37" w:rsidRPr="0058225C" w:rsidRDefault="00E62C37" w:rsidP="00E62C37">
            <w:pPr>
              <w:jc w:val="both"/>
              <w:rPr>
                <w:rFonts w:ascii="Gadugi" w:hAnsi="Gadugi"/>
                <w:sz w:val="20"/>
                <w:szCs w:val="20"/>
              </w:rPr>
            </w:pPr>
          </w:p>
          <w:p w:rsidR="00E62C37" w:rsidRPr="0058225C" w:rsidRDefault="00E62C37" w:rsidP="00E62C37">
            <w:pPr>
              <w:jc w:val="both"/>
              <w:rPr>
                <w:rFonts w:ascii="Gadugi" w:hAnsi="Gadugi"/>
                <w:sz w:val="20"/>
                <w:szCs w:val="20"/>
              </w:rPr>
            </w:pPr>
            <w:r w:rsidRPr="0058225C">
              <w:rPr>
                <w:rFonts w:ascii="Gadugi" w:hAnsi="Gadugi"/>
                <w:sz w:val="20"/>
                <w:szCs w:val="20"/>
              </w:rPr>
              <w:t>Que se hizo mal:</w:t>
            </w:r>
          </w:p>
          <w:p w:rsidR="00E62C37" w:rsidRPr="0058225C" w:rsidRDefault="00E62C37" w:rsidP="00E62C37">
            <w:pPr>
              <w:pStyle w:val="Prrafodelista"/>
              <w:numPr>
                <w:ilvl w:val="0"/>
                <w:numId w:val="34"/>
              </w:numPr>
              <w:jc w:val="both"/>
              <w:rPr>
                <w:rFonts w:ascii="Gadugi" w:hAnsi="Gadugi"/>
                <w:sz w:val="20"/>
                <w:szCs w:val="20"/>
              </w:rPr>
            </w:pPr>
            <w:r w:rsidRPr="0058225C">
              <w:rPr>
                <w:rFonts w:ascii="Gadugi" w:hAnsi="Gadugi"/>
                <w:sz w:val="20"/>
                <w:szCs w:val="20"/>
              </w:rPr>
              <w:t>Se dependió de los responsables de los servicios y procesos para la definición de los seleccionados como priorizados. Deberían seleccionarse de forma previa. Sin embargo debido a que no existía línea base para este proyecto se debió trabajar con esta restricción.</w:t>
            </w:r>
          </w:p>
          <w:p w:rsidR="00E62C37" w:rsidRPr="0058225C" w:rsidRDefault="00E62C37" w:rsidP="00E62C37">
            <w:pPr>
              <w:pStyle w:val="Prrafodelista"/>
              <w:numPr>
                <w:ilvl w:val="0"/>
                <w:numId w:val="34"/>
              </w:numPr>
              <w:jc w:val="both"/>
              <w:rPr>
                <w:rFonts w:ascii="Gadugi" w:hAnsi="Gadugi"/>
                <w:sz w:val="20"/>
                <w:szCs w:val="20"/>
              </w:rPr>
            </w:pPr>
            <w:r w:rsidRPr="0058225C">
              <w:rPr>
                <w:rFonts w:ascii="Gadugi" w:hAnsi="Gadugi"/>
                <w:sz w:val="20"/>
                <w:szCs w:val="20"/>
              </w:rPr>
              <w:t>Se cambiaron de servicios y procesos seleccionados como priorizados debido a solicitud de los responsables.</w:t>
            </w:r>
          </w:p>
          <w:p w:rsidR="00E62C37" w:rsidRPr="0058225C" w:rsidRDefault="00E62C37" w:rsidP="00E62C37">
            <w:pPr>
              <w:pStyle w:val="Prrafodelista"/>
              <w:numPr>
                <w:ilvl w:val="0"/>
                <w:numId w:val="33"/>
              </w:numPr>
              <w:jc w:val="both"/>
              <w:rPr>
                <w:rFonts w:ascii="Gadugi" w:hAnsi="Gadugi"/>
                <w:sz w:val="20"/>
                <w:szCs w:val="20"/>
              </w:rPr>
            </w:pPr>
            <w:r w:rsidRPr="0058225C">
              <w:rPr>
                <w:rFonts w:ascii="Gadugi" w:hAnsi="Gadugi"/>
                <w:sz w:val="20"/>
                <w:szCs w:val="20"/>
              </w:rPr>
              <w:t>Se permitieron cambios constantes en la definición de modelos e insumos para la automatización.</w:t>
            </w:r>
          </w:p>
          <w:p w:rsidR="00E62C37" w:rsidRPr="0058225C" w:rsidRDefault="00E62C37" w:rsidP="00E62C37">
            <w:pPr>
              <w:pStyle w:val="Prrafodelista"/>
              <w:numPr>
                <w:ilvl w:val="0"/>
                <w:numId w:val="33"/>
              </w:numPr>
              <w:jc w:val="both"/>
              <w:rPr>
                <w:rFonts w:ascii="Gadugi" w:hAnsi="Gadugi"/>
                <w:sz w:val="20"/>
                <w:szCs w:val="20"/>
              </w:rPr>
            </w:pPr>
            <w:r w:rsidRPr="0058225C">
              <w:rPr>
                <w:rFonts w:ascii="Gadugi" w:hAnsi="Gadugi"/>
                <w:sz w:val="20"/>
                <w:szCs w:val="20"/>
              </w:rPr>
              <w:t>Se definieron requerimientos funcionales sin participación de los responsables de TIC’s de cada unidad.</w:t>
            </w:r>
          </w:p>
          <w:p w:rsidR="00E62C37" w:rsidRPr="0058225C" w:rsidRDefault="00E62C37" w:rsidP="00E62C37">
            <w:pPr>
              <w:pStyle w:val="Prrafodelista"/>
              <w:numPr>
                <w:ilvl w:val="0"/>
                <w:numId w:val="33"/>
              </w:numPr>
              <w:jc w:val="both"/>
              <w:rPr>
                <w:rFonts w:ascii="Gadugi" w:hAnsi="Gadugi"/>
                <w:sz w:val="20"/>
                <w:szCs w:val="20"/>
              </w:rPr>
            </w:pPr>
            <w:r w:rsidRPr="0058225C">
              <w:rPr>
                <w:rFonts w:ascii="Gadugi" w:hAnsi="Gadugi"/>
                <w:sz w:val="20"/>
                <w:szCs w:val="20"/>
              </w:rPr>
              <w:t>Invitar a muchos expertos y responsables de un servicio o proceso, lo cual permite que existan discusiones prolongadas sobre la definición y formalización de un flujo.</w:t>
            </w:r>
          </w:p>
          <w:p w:rsidR="00E62C37" w:rsidRPr="0058225C" w:rsidRDefault="00E62C37" w:rsidP="00E62C37">
            <w:pPr>
              <w:pStyle w:val="Prrafodelista"/>
              <w:numPr>
                <w:ilvl w:val="0"/>
                <w:numId w:val="33"/>
              </w:numPr>
              <w:jc w:val="both"/>
              <w:rPr>
                <w:rFonts w:ascii="Gadugi" w:hAnsi="Gadugi"/>
                <w:sz w:val="20"/>
                <w:szCs w:val="20"/>
              </w:rPr>
            </w:pPr>
            <w:r w:rsidRPr="0058225C">
              <w:rPr>
                <w:rFonts w:ascii="Gadugi" w:hAnsi="Gadugi"/>
                <w:sz w:val="20"/>
                <w:szCs w:val="20"/>
              </w:rPr>
              <w:t>Los términos de referencia cuentan con productos entregables listados que son repetitivos.</w:t>
            </w:r>
          </w:p>
          <w:p w:rsidR="00E62C37" w:rsidRPr="0058225C" w:rsidRDefault="00E62C37" w:rsidP="00E62C37">
            <w:pPr>
              <w:jc w:val="both"/>
              <w:rPr>
                <w:rFonts w:ascii="Gadugi" w:hAnsi="Gadugi"/>
                <w:sz w:val="20"/>
                <w:szCs w:val="20"/>
              </w:rPr>
            </w:pPr>
          </w:p>
          <w:p w:rsidR="00E62C37" w:rsidRPr="0058225C" w:rsidRDefault="00E62C37" w:rsidP="00E62C37">
            <w:pPr>
              <w:jc w:val="both"/>
              <w:rPr>
                <w:rFonts w:ascii="Gadugi" w:hAnsi="Gadugi"/>
                <w:sz w:val="20"/>
                <w:szCs w:val="20"/>
              </w:rPr>
            </w:pPr>
            <w:r w:rsidRPr="0058225C">
              <w:rPr>
                <w:rFonts w:ascii="Gadugi" w:hAnsi="Gadugi"/>
                <w:sz w:val="20"/>
                <w:szCs w:val="20"/>
              </w:rPr>
              <w:t>Que no se hizo:</w:t>
            </w:r>
          </w:p>
          <w:p w:rsidR="000250E7" w:rsidRPr="0058225C" w:rsidRDefault="00E62C37" w:rsidP="009A1546">
            <w:pPr>
              <w:rPr>
                <w:rFonts w:ascii="Gadugi" w:hAnsi="Gadugi"/>
                <w:sz w:val="20"/>
                <w:szCs w:val="20"/>
              </w:rPr>
            </w:pPr>
            <w:r w:rsidRPr="0058225C">
              <w:rPr>
                <w:rFonts w:ascii="Gadugi" w:hAnsi="Gadugi"/>
                <w:sz w:val="20"/>
                <w:szCs w:val="20"/>
              </w:rPr>
              <w:t>No se incorporó a una contraparte tecnológica de la Administración del Contrato a tiempo completo para la definición de los insumos de la automatización de todos los procesos y servicios.</w:t>
            </w:r>
          </w:p>
        </w:tc>
      </w:tr>
      <w:tr w:rsidR="000250E7" w:rsidRPr="0058225C" w:rsidTr="0058225C">
        <w:tc>
          <w:tcPr>
            <w:tcW w:w="14850" w:type="dxa"/>
            <w:gridSpan w:val="8"/>
            <w:vAlign w:val="center"/>
          </w:tcPr>
          <w:p w:rsidR="000250E7" w:rsidRPr="0058225C" w:rsidRDefault="000250E7" w:rsidP="000250E7">
            <w:pPr>
              <w:rPr>
                <w:rFonts w:ascii="Gadugi" w:hAnsi="Gadugi"/>
                <w:sz w:val="20"/>
                <w:szCs w:val="20"/>
              </w:rPr>
            </w:pPr>
            <w:r w:rsidRPr="0058225C">
              <w:rPr>
                <w:rFonts w:ascii="Gadugi" w:hAnsi="Gadugi"/>
                <w:b/>
                <w:sz w:val="20"/>
                <w:szCs w:val="20"/>
              </w:rPr>
              <w:lastRenderedPageBreak/>
              <w:t>LECCIONES APRENDIDAS GENERALES IDENTIFICADAS DURANTE EL PROYECTO</w:t>
            </w:r>
          </w:p>
        </w:tc>
      </w:tr>
      <w:tr w:rsidR="009719B3" w:rsidRPr="0058225C" w:rsidTr="0058225C">
        <w:tc>
          <w:tcPr>
            <w:tcW w:w="675" w:type="dxa"/>
            <w:vAlign w:val="center"/>
          </w:tcPr>
          <w:p w:rsidR="000250E7" w:rsidRPr="0058225C" w:rsidRDefault="000250E7" w:rsidP="009A1546">
            <w:pPr>
              <w:rPr>
                <w:rFonts w:ascii="Gadugi" w:hAnsi="Gadugi"/>
                <w:b/>
                <w:sz w:val="20"/>
                <w:szCs w:val="20"/>
              </w:rPr>
            </w:pPr>
            <w:r w:rsidRPr="0058225C">
              <w:rPr>
                <w:rFonts w:ascii="Gadugi" w:hAnsi="Gadugi"/>
                <w:b/>
                <w:sz w:val="20"/>
                <w:szCs w:val="20"/>
              </w:rPr>
              <w:t>No.</w:t>
            </w:r>
          </w:p>
        </w:tc>
        <w:tc>
          <w:tcPr>
            <w:tcW w:w="1843" w:type="dxa"/>
            <w:vAlign w:val="center"/>
          </w:tcPr>
          <w:p w:rsidR="000250E7" w:rsidRPr="0058225C" w:rsidRDefault="000250E7" w:rsidP="009A1546">
            <w:pPr>
              <w:rPr>
                <w:rFonts w:ascii="Gadugi" w:hAnsi="Gadugi"/>
                <w:b/>
                <w:sz w:val="20"/>
                <w:szCs w:val="20"/>
              </w:rPr>
            </w:pPr>
            <w:r w:rsidRPr="0058225C">
              <w:rPr>
                <w:rFonts w:ascii="Gadugi" w:hAnsi="Gadugi"/>
                <w:b/>
                <w:sz w:val="20"/>
                <w:szCs w:val="20"/>
              </w:rPr>
              <w:t>Tema</w:t>
            </w:r>
          </w:p>
        </w:tc>
        <w:tc>
          <w:tcPr>
            <w:tcW w:w="2410" w:type="dxa"/>
            <w:vAlign w:val="center"/>
          </w:tcPr>
          <w:p w:rsidR="000250E7" w:rsidRPr="0058225C" w:rsidRDefault="000250E7" w:rsidP="009A1546">
            <w:pPr>
              <w:rPr>
                <w:rFonts w:ascii="Gadugi" w:hAnsi="Gadugi"/>
                <w:b/>
                <w:sz w:val="20"/>
                <w:szCs w:val="20"/>
              </w:rPr>
            </w:pPr>
            <w:r w:rsidRPr="0058225C">
              <w:rPr>
                <w:rFonts w:ascii="Gadugi" w:hAnsi="Gadugi"/>
                <w:b/>
                <w:sz w:val="20"/>
                <w:szCs w:val="20"/>
              </w:rPr>
              <w:t>Descripción</w:t>
            </w:r>
          </w:p>
        </w:tc>
        <w:tc>
          <w:tcPr>
            <w:tcW w:w="1701" w:type="dxa"/>
            <w:vAlign w:val="center"/>
          </w:tcPr>
          <w:p w:rsidR="000250E7" w:rsidRPr="0058225C" w:rsidRDefault="000250E7" w:rsidP="009A1546">
            <w:pPr>
              <w:rPr>
                <w:rFonts w:ascii="Gadugi" w:hAnsi="Gadugi"/>
                <w:b/>
                <w:sz w:val="20"/>
                <w:szCs w:val="20"/>
              </w:rPr>
            </w:pPr>
            <w:r w:rsidRPr="0058225C">
              <w:rPr>
                <w:rFonts w:ascii="Gadugi" w:hAnsi="Gadugi"/>
                <w:b/>
                <w:sz w:val="20"/>
                <w:szCs w:val="20"/>
              </w:rPr>
              <w:t>Fase del Proyecto</w:t>
            </w:r>
          </w:p>
        </w:tc>
        <w:tc>
          <w:tcPr>
            <w:tcW w:w="2410" w:type="dxa"/>
            <w:gridSpan w:val="2"/>
            <w:vAlign w:val="center"/>
          </w:tcPr>
          <w:p w:rsidR="000250E7" w:rsidRPr="0058225C" w:rsidRDefault="000250E7" w:rsidP="009A1546">
            <w:pPr>
              <w:rPr>
                <w:rFonts w:ascii="Gadugi" w:hAnsi="Gadugi"/>
                <w:b/>
                <w:sz w:val="20"/>
                <w:szCs w:val="20"/>
              </w:rPr>
            </w:pPr>
            <w:r w:rsidRPr="0058225C">
              <w:rPr>
                <w:rFonts w:ascii="Gadugi" w:hAnsi="Gadugi"/>
                <w:b/>
                <w:sz w:val="20"/>
                <w:szCs w:val="20"/>
              </w:rPr>
              <w:t>Acciones tomada</w:t>
            </w:r>
            <w:r w:rsidR="00E62C37" w:rsidRPr="0058225C">
              <w:rPr>
                <w:rFonts w:ascii="Gadugi" w:hAnsi="Gadugi"/>
                <w:b/>
                <w:sz w:val="20"/>
                <w:szCs w:val="20"/>
              </w:rPr>
              <w:t>s</w:t>
            </w:r>
          </w:p>
        </w:tc>
        <w:tc>
          <w:tcPr>
            <w:tcW w:w="2126" w:type="dxa"/>
            <w:vAlign w:val="center"/>
          </w:tcPr>
          <w:p w:rsidR="000250E7" w:rsidRPr="0058225C" w:rsidRDefault="000250E7" w:rsidP="009A1546">
            <w:pPr>
              <w:rPr>
                <w:rFonts w:ascii="Gadugi" w:hAnsi="Gadugi"/>
                <w:b/>
                <w:sz w:val="20"/>
                <w:szCs w:val="20"/>
              </w:rPr>
            </w:pPr>
            <w:r w:rsidRPr="0058225C">
              <w:rPr>
                <w:rFonts w:ascii="Gadugi" w:hAnsi="Gadugi"/>
                <w:b/>
                <w:sz w:val="20"/>
                <w:szCs w:val="20"/>
              </w:rPr>
              <w:t>Resultados obtenidos</w:t>
            </w:r>
          </w:p>
        </w:tc>
        <w:tc>
          <w:tcPr>
            <w:tcW w:w="3685" w:type="dxa"/>
            <w:vAlign w:val="center"/>
          </w:tcPr>
          <w:p w:rsidR="000250E7" w:rsidRPr="0058225C" w:rsidRDefault="000250E7" w:rsidP="009A1546">
            <w:pPr>
              <w:rPr>
                <w:rFonts w:ascii="Gadugi" w:hAnsi="Gadugi"/>
                <w:b/>
                <w:sz w:val="20"/>
                <w:szCs w:val="20"/>
              </w:rPr>
            </w:pPr>
            <w:r w:rsidRPr="0058225C">
              <w:rPr>
                <w:rFonts w:ascii="Gadugi" w:hAnsi="Gadugi"/>
                <w:b/>
                <w:sz w:val="20"/>
                <w:szCs w:val="20"/>
              </w:rPr>
              <w:t>Recomendaciones</w:t>
            </w:r>
          </w:p>
        </w:tc>
      </w:tr>
      <w:tr w:rsidR="009719B3" w:rsidRPr="0058225C" w:rsidTr="0058225C">
        <w:tc>
          <w:tcPr>
            <w:tcW w:w="675" w:type="dxa"/>
            <w:vAlign w:val="center"/>
          </w:tcPr>
          <w:p w:rsidR="000250E7" w:rsidRPr="00A5132B" w:rsidRDefault="000250E7" w:rsidP="00E62C37">
            <w:pPr>
              <w:jc w:val="both"/>
              <w:rPr>
                <w:rFonts w:ascii="Gadugi" w:hAnsi="Gadugi"/>
                <w:b/>
                <w:sz w:val="18"/>
                <w:szCs w:val="18"/>
              </w:rPr>
            </w:pPr>
            <w:bookmarkStart w:id="24" w:name="_GoBack" w:colFirst="0" w:colLast="6"/>
            <w:r w:rsidRPr="00A5132B">
              <w:rPr>
                <w:rFonts w:ascii="Gadugi" w:hAnsi="Gadugi"/>
                <w:b/>
                <w:sz w:val="18"/>
                <w:szCs w:val="18"/>
              </w:rPr>
              <w:t>1</w:t>
            </w:r>
          </w:p>
        </w:tc>
        <w:tc>
          <w:tcPr>
            <w:tcW w:w="1843" w:type="dxa"/>
            <w:vAlign w:val="center"/>
          </w:tcPr>
          <w:p w:rsidR="000250E7" w:rsidRPr="00A5132B" w:rsidRDefault="000250E7" w:rsidP="00E62C37">
            <w:pPr>
              <w:jc w:val="both"/>
              <w:rPr>
                <w:rFonts w:ascii="Gadugi" w:hAnsi="Gadugi" w:cs="Calibri"/>
                <w:sz w:val="18"/>
                <w:szCs w:val="18"/>
              </w:rPr>
            </w:pPr>
            <w:r w:rsidRPr="00A5132B">
              <w:rPr>
                <w:rFonts w:ascii="Gadugi" w:hAnsi="Gadugi" w:cs="Calibri"/>
                <w:sz w:val="18"/>
                <w:szCs w:val="18"/>
              </w:rPr>
              <w:t xml:space="preserve">Comunicación </w:t>
            </w:r>
          </w:p>
        </w:tc>
        <w:tc>
          <w:tcPr>
            <w:tcW w:w="2410" w:type="dxa"/>
            <w:vAlign w:val="center"/>
          </w:tcPr>
          <w:p w:rsidR="000250E7" w:rsidRPr="00A5132B" w:rsidRDefault="000250E7" w:rsidP="00E62C37">
            <w:pPr>
              <w:jc w:val="both"/>
              <w:rPr>
                <w:rFonts w:ascii="Gadugi" w:hAnsi="Gadugi" w:cs="Calibri"/>
                <w:sz w:val="18"/>
                <w:szCs w:val="18"/>
              </w:rPr>
            </w:pPr>
            <w:r w:rsidRPr="00A5132B">
              <w:rPr>
                <w:rFonts w:ascii="Gadugi" w:hAnsi="Gadugi" w:cs="Calibri"/>
                <w:sz w:val="18"/>
                <w:szCs w:val="18"/>
              </w:rPr>
              <w:t>Mantener activas las líneas bidireccionales de comunicación, dándole la prioridad al cliente</w:t>
            </w:r>
          </w:p>
        </w:tc>
        <w:tc>
          <w:tcPr>
            <w:tcW w:w="1701" w:type="dxa"/>
            <w:vAlign w:val="center"/>
          </w:tcPr>
          <w:p w:rsidR="000250E7" w:rsidRPr="00A5132B" w:rsidRDefault="000250E7" w:rsidP="00E62C37">
            <w:pPr>
              <w:jc w:val="both"/>
              <w:rPr>
                <w:rFonts w:ascii="Gadugi" w:hAnsi="Gadugi" w:cs="Calibri"/>
                <w:sz w:val="18"/>
                <w:szCs w:val="18"/>
              </w:rPr>
            </w:pPr>
            <w:r w:rsidRPr="00A5132B">
              <w:rPr>
                <w:rFonts w:ascii="Gadugi" w:hAnsi="Gadugi" w:cs="Calibri"/>
                <w:sz w:val="18"/>
                <w:szCs w:val="18"/>
              </w:rPr>
              <w:t>Levantamiento</w:t>
            </w:r>
          </w:p>
        </w:tc>
        <w:tc>
          <w:tcPr>
            <w:tcW w:w="2410" w:type="dxa"/>
            <w:gridSpan w:val="2"/>
            <w:vAlign w:val="center"/>
          </w:tcPr>
          <w:p w:rsidR="000250E7" w:rsidRPr="00A5132B" w:rsidRDefault="000250E7" w:rsidP="00E62C37">
            <w:pPr>
              <w:jc w:val="both"/>
              <w:rPr>
                <w:rFonts w:ascii="Gadugi" w:hAnsi="Gadugi" w:cs="Calibri"/>
                <w:sz w:val="18"/>
                <w:szCs w:val="18"/>
              </w:rPr>
            </w:pPr>
            <w:r w:rsidRPr="00A5132B">
              <w:rPr>
                <w:rFonts w:ascii="Gadugi" w:hAnsi="Gadugi" w:cs="Calibri"/>
                <w:sz w:val="18"/>
                <w:szCs w:val="18"/>
              </w:rPr>
              <w:t xml:space="preserve">Centralizar la comunicación a través del sponsor del proyecto para garantizar la cobertura adecuada de la información y su transmisión a las </w:t>
            </w:r>
            <w:r w:rsidRPr="00A5132B">
              <w:rPr>
                <w:rFonts w:ascii="Gadugi" w:hAnsi="Gadugi" w:cs="Calibri"/>
                <w:sz w:val="18"/>
                <w:szCs w:val="18"/>
              </w:rPr>
              <w:lastRenderedPageBreak/>
              <w:t>principales contrapartes relacionadas con el proyecto</w:t>
            </w:r>
          </w:p>
        </w:tc>
        <w:tc>
          <w:tcPr>
            <w:tcW w:w="2126" w:type="dxa"/>
            <w:vAlign w:val="center"/>
          </w:tcPr>
          <w:p w:rsidR="000250E7" w:rsidRPr="00A5132B" w:rsidRDefault="000250E7" w:rsidP="00E62C37">
            <w:pPr>
              <w:jc w:val="both"/>
              <w:rPr>
                <w:rFonts w:ascii="Gadugi" w:hAnsi="Gadugi" w:cs="Calibri"/>
                <w:sz w:val="18"/>
                <w:szCs w:val="18"/>
              </w:rPr>
            </w:pPr>
            <w:r w:rsidRPr="00A5132B">
              <w:rPr>
                <w:rFonts w:ascii="Gadugi" w:hAnsi="Gadugi" w:cs="Calibri"/>
                <w:sz w:val="18"/>
                <w:szCs w:val="18"/>
              </w:rPr>
              <w:lastRenderedPageBreak/>
              <w:t xml:space="preserve">Se garantizó el adecuado levantamiento de información y colaboración de los implicados en el </w:t>
            </w:r>
            <w:r w:rsidRPr="00A5132B">
              <w:rPr>
                <w:rFonts w:ascii="Gadugi" w:hAnsi="Gadugi" w:cs="Calibri"/>
                <w:sz w:val="18"/>
                <w:szCs w:val="18"/>
              </w:rPr>
              <w:lastRenderedPageBreak/>
              <w:t>proyecto</w:t>
            </w:r>
            <w:r w:rsidR="00E62C37" w:rsidRPr="00A5132B">
              <w:rPr>
                <w:rFonts w:ascii="Gadugi" w:hAnsi="Gadugi" w:cs="Calibri"/>
                <w:sz w:val="18"/>
                <w:szCs w:val="18"/>
              </w:rPr>
              <w:t>.</w:t>
            </w:r>
          </w:p>
          <w:p w:rsidR="00E62C37" w:rsidRPr="00A5132B" w:rsidRDefault="00E62C37" w:rsidP="00E62C37">
            <w:pPr>
              <w:jc w:val="both"/>
              <w:rPr>
                <w:rFonts w:ascii="Gadugi" w:hAnsi="Gadugi" w:cs="Calibri"/>
                <w:sz w:val="18"/>
                <w:szCs w:val="18"/>
              </w:rPr>
            </w:pPr>
          </w:p>
        </w:tc>
        <w:tc>
          <w:tcPr>
            <w:tcW w:w="3685" w:type="dxa"/>
            <w:vAlign w:val="center"/>
          </w:tcPr>
          <w:p w:rsidR="00E62C37" w:rsidRPr="00A5132B" w:rsidRDefault="000250E7" w:rsidP="00E62C37">
            <w:pPr>
              <w:jc w:val="both"/>
              <w:rPr>
                <w:rFonts w:ascii="Gadugi" w:hAnsi="Gadugi" w:cs="Calibri"/>
                <w:sz w:val="18"/>
                <w:szCs w:val="18"/>
              </w:rPr>
            </w:pPr>
            <w:r w:rsidRPr="00A5132B">
              <w:rPr>
                <w:rFonts w:ascii="Gadugi" w:hAnsi="Gadugi" w:cs="Calibri"/>
                <w:sz w:val="18"/>
                <w:szCs w:val="18"/>
              </w:rPr>
              <w:lastRenderedPageBreak/>
              <w:t xml:space="preserve">Asignar a los responsables adecuados para la ejecución del plan de comunicaciones </w:t>
            </w:r>
            <w:r w:rsidR="00E62C37" w:rsidRPr="00A5132B">
              <w:rPr>
                <w:rFonts w:ascii="Gadugi" w:hAnsi="Gadugi" w:cs="Calibri"/>
                <w:sz w:val="18"/>
                <w:szCs w:val="18"/>
              </w:rPr>
              <w:t xml:space="preserve">interno de la consultora </w:t>
            </w:r>
            <w:r w:rsidRPr="00A5132B">
              <w:rPr>
                <w:rFonts w:ascii="Gadugi" w:hAnsi="Gadugi" w:cs="Calibri"/>
                <w:sz w:val="18"/>
                <w:szCs w:val="18"/>
              </w:rPr>
              <w:t>en función del alcance del proyecto.</w:t>
            </w:r>
          </w:p>
          <w:p w:rsidR="000250E7" w:rsidRPr="00A5132B" w:rsidRDefault="000250E7" w:rsidP="00E62C37">
            <w:pPr>
              <w:jc w:val="both"/>
              <w:rPr>
                <w:rFonts w:ascii="Gadugi" w:hAnsi="Gadugi" w:cs="Calibri"/>
                <w:sz w:val="18"/>
                <w:szCs w:val="18"/>
              </w:rPr>
            </w:pPr>
            <w:r w:rsidRPr="00A5132B">
              <w:rPr>
                <w:rFonts w:ascii="Gadugi" w:hAnsi="Gadugi" w:cs="Calibri"/>
                <w:sz w:val="18"/>
                <w:szCs w:val="18"/>
              </w:rPr>
              <w:t xml:space="preserve"> </w:t>
            </w:r>
            <w:r w:rsidRPr="00A5132B">
              <w:rPr>
                <w:rFonts w:ascii="Gadugi" w:hAnsi="Gadugi" w:cs="Calibri"/>
                <w:sz w:val="18"/>
                <w:szCs w:val="18"/>
              </w:rPr>
              <w:br/>
              <w:t xml:space="preserve">Tener en consideración el resultado de </w:t>
            </w:r>
            <w:r w:rsidRPr="00A5132B">
              <w:rPr>
                <w:rFonts w:ascii="Gadugi" w:hAnsi="Gadugi" w:cs="Calibri"/>
                <w:sz w:val="18"/>
                <w:szCs w:val="18"/>
              </w:rPr>
              <w:lastRenderedPageBreak/>
              <w:t>proyectos anteriores ejecutados con enfoques similares</w:t>
            </w:r>
          </w:p>
        </w:tc>
      </w:tr>
      <w:tr w:rsidR="009719B3" w:rsidRPr="0058225C" w:rsidTr="0058225C">
        <w:tc>
          <w:tcPr>
            <w:tcW w:w="675" w:type="dxa"/>
            <w:vAlign w:val="center"/>
          </w:tcPr>
          <w:p w:rsidR="000250E7" w:rsidRPr="00A5132B" w:rsidRDefault="000250E7" w:rsidP="009A1546">
            <w:pPr>
              <w:rPr>
                <w:rFonts w:ascii="Gadugi" w:hAnsi="Gadugi"/>
                <w:b/>
                <w:sz w:val="18"/>
                <w:szCs w:val="18"/>
              </w:rPr>
            </w:pPr>
            <w:r w:rsidRPr="00A5132B">
              <w:rPr>
                <w:rFonts w:ascii="Gadugi" w:hAnsi="Gadugi"/>
                <w:b/>
                <w:sz w:val="18"/>
                <w:szCs w:val="18"/>
              </w:rPr>
              <w:lastRenderedPageBreak/>
              <w:t>2</w:t>
            </w:r>
          </w:p>
        </w:tc>
        <w:tc>
          <w:tcPr>
            <w:tcW w:w="1843"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Documentación</w:t>
            </w:r>
          </w:p>
        </w:tc>
        <w:tc>
          <w:tcPr>
            <w:tcW w:w="2410"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Determinar estándares para documentos generados como resultado de la consultoría</w:t>
            </w:r>
            <w:r w:rsidR="00E62C37" w:rsidRPr="00A5132B">
              <w:rPr>
                <w:rFonts w:ascii="Gadugi" w:hAnsi="Gadugi" w:cs="Calibri"/>
                <w:sz w:val="18"/>
                <w:szCs w:val="18"/>
              </w:rPr>
              <w:t>.</w:t>
            </w:r>
          </w:p>
        </w:tc>
        <w:tc>
          <w:tcPr>
            <w:tcW w:w="1701"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Levantamiento</w:t>
            </w:r>
          </w:p>
        </w:tc>
        <w:tc>
          <w:tcPr>
            <w:tcW w:w="2410" w:type="dxa"/>
            <w:gridSpan w:val="2"/>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 xml:space="preserve">Definición de contenidos para los documentos entregables de la consultoría, estructura de encuestas, estructura de registros, actas,  en conjunto con  SGP </w:t>
            </w:r>
            <w:r w:rsidR="00E62C37" w:rsidRPr="00A5132B">
              <w:rPr>
                <w:rFonts w:ascii="Gadugi" w:hAnsi="Gadugi" w:cs="Calibri"/>
                <w:sz w:val="18"/>
                <w:szCs w:val="18"/>
              </w:rPr>
              <w:t xml:space="preserve">y </w:t>
            </w:r>
            <w:r w:rsidRPr="00A5132B">
              <w:rPr>
                <w:rFonts w:ascii="Gadugi" w:hAnsi="Gadugi" w:cs="Calibri"/>
                <w:sz w:val="18"/>
                <w:szCs w:val="18"/>
              </w:rPr>
              <w:t>MDMQ</w:t>
            </w:r>
            <w:r w:rsidR="00E62C37" w:rsidRPr="00A5132B">
              <w:rPr>
                <w:rFonts w:ascii="Gadugi" w:hAnsi="Gadugi" w:cs="Calibri"/>
                <w:sz w:val="18"/>
                <w:szCs w:val="18"/>
              </w:rPr>
              <w:t>.</w:t>
            </w:r>
          </w:p>
        </w:tc>
        <w:tc>
          <w:tcPr>
            <w:tcW w:w="2126"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Documentos estándares entre MDMQ y la consultora</w:t>
            </w:r>
            <w:r w:rsidR="00474430" w:rsidRPr="00A5132B">
              <w:rPr>
                <w:rFonts w:ascii="Gadugi" w:hAnsi="Gadugi" w:cs="Calibri"/>
                <w:sz w:val="18"/>
                <w:szCs w:val="18"/>
              </w:rPr>
              <w:t>.</w:t>
            </w:r>
          </w:p>
        </w:tc>
        <w:tc>
          <w:tcPr>
            <w:tcW w:w="3685"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 xml:space="preserve">Respetar el contenido de los formatos establecidos durante la ejecución del proyecto. </w:t>
            </w:r>
            <w:r w:rsidR="00474430" w:rsidRPr="00A5132B">
              <w:rPr>
                <w:rFonts w:ascii="Gadugi" w:hAnsi="Gadugi" w:cs="Calibri"/>
                <w:sz w:val="18"/>
                <w:szCs w:val="18"/>
              </w:rPr>
              <w:t>Evitar observaciones excesivas en los entregables.</w:t>
            </w:r>
          </w:p>
        </w:tc>
      </w:tr>
      <w:tr w:rsidR="009719B3" w:rsidRPr="0058225C" w:rsidTr="0058225C">
        <w:tc>
          <w:tcPr>
            <w:tcW w:w="675" w:type="dxa"/>
            <w:vAlign w:val="center"/>
          </w:tcPr>
          <w:p w:rsidR="000250E7" w:rsidRPr="00A5132B" w:rsidRDefault="000250E7" w:rsidP="009A1546">
            <w:pPr>
              <w:rPr>
                <w:rFonts w:ascii="Gadugi" w:hAnsi="Gadugi"/>
                <w:b/>
                <w:sz w:val="18"/>
                <w:szCs w:val="18"/>
              </w:rPr>
            </w:pPr>
            <w:r w:rsidRPr="00A5132B">
              <w:rPr>
                <w:rFonts w:ascii="Gadugi" w:hAnsi="Gadugi"/>
                <w:b/>
                <w:sz w:val="18"/>
                <w:szCs w:val="18"/>
              </w:rPr>
              <w:t>3</w:t>
            </w:r>
          </w:p>
        </w:tc>
        <w:tc>
          <w:tcPr>
            <w:tcW w:w="1843"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Responsables</w:t>
            </w:r>
          </w:p>
        </w:tc>
        <w:tc>
          <w:tcPr>
            <w:tcW w:w="2410"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Definir responsables de entrega de información por parte del cliente</w:t>
            </w:r>
            <w:r w:rsidR="00474430" w:rsidRPr="00A5132B">
              <w:rPr>
                <w:rFonts w:ascii="Gadugi" w:hAnsi="Gadugi" w:cs="Calibri"/>
                <w:sz w:val="18"/>
                <w:szCs w:val="18"/>
              </w:rPr>
              <w:t>.</w:t>
            </w:r>
          </w:p>
        </w:tc>
        <w:tc>
          <w:tcPr>
            <w:tcW w:w="1701"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Planificación</w:t>
            </w:r>
          </w:p>
        </w:tc>
        <w:tc>
          <w:tcPr>
            <w:tcW w:w="2410" w:type="dxa"/>
            <w:gridSpan w:val="2"/>
            <w:vAlign w:val="center"/>
          </w:tcPr>
          <w:p w:rsidR="000250E7" w:rsidRPr="00A5132B" w:rsidRDefault="000250E7" w:rsidP="00474430">
            <w:pPr>
              <w:rPr>
                <w:rFonts w:ascii="Gadugi" w:hAnsi="Gadugi" w:cs="Calibri"/>
                <w:sz w:val="18"/>
                <w:szCs w:val="18"/>
              </w:rPr>
            </w:pPr>
            <w:r w:rsidRPr="00A5132B">
              <w:rPr>
                <w:rFonts w:ascii="Gadugi" w:hAnsi="Gadugi" w:cs="Calibri"/>
                <w:sz w:val="18"/>
                <w:szCs w:val="18"/>
              </w:rPr>
              <w:t xml:space="preserve">Levantamiento de matriz de responsabilidades en el plan de gestión del proyecto, comunicación formal por parte del </w:t>
            </w:r>
            <w:r w:rsidR="00474430" w:rsidRPr="00A5132B">
              <w:rPr>
                <w:rFonts w:ascii="Gadugi" w:hAnsi="Gadugi" w:cs="Calibri"/>
                <w:sz w:val="18"/>
                <w:szCs w:val="18"/>
              </w:rPr>
              <w:t>Administrador del Contrato</w:t>
            </w:r>
            <w:r w:rsidRPr="00A5132B">
              <w:rPr>
                <w:rFonts w:ascii="Gadugi" w:hAnsi="Gadugi" w:cs="Calibri"/>
                <w:sz w:val="18"/>
                <w:szCs w:val="18"/>
              </w:rPr>
              <w:t>, delegaciones de jefaturas inmediatas</w:t>
            </w:r>
            <w:r w:rsidR="00474430" w:rsidRPr="00A5132B">
              <w:rPr>
                <w:rFonts w:ascii="Gadugi" w:hAnsi="Gadugi" w:cs="Calibri"/>
                <w:sz w:val="18"/>
                <w:szCs w:val="18"/>
              </w:rPr>
              <w:t xml:space="preserve"> y trabajo continuo con los Responsables de Servicios y Procesos</w:t>
            </w:r>
            <w:r w:rsidRPr="00A5132B">
              <w:rPr>
                <w:rFonts w:ascii="Gadugi" w:hAnsi="Gadugi" w:cs="Calibri"/>
                <w:sz w:val="18"/>
                <w:szCs w:val="18"/>
              </w:rPr>
              <w:t xml:space="preserve">. </w:t>
            </w:r>
          </w:p>
        </w:tc>
        <w:tc>
          <w:tcPr>
            <w:tcW w:w="2126"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 xml:space="preserve">Resistencia de los servidores en base al nivel de responsabilidad asignado. </w:t>
            </w:r>
            <w:r w:rsidRPr="00A5132B">
              <w:rPr>
                <w:rFonts w:ascii="Gadugi" w:hAnsi="Gadugi" w:cs="Calibri"/>
                <w:sz w:val="18"/>
                <w:szCs w:val="18"/>
              </w:rPr>
              <w:br/>
              <w:t xml:space="preserve">Desconocimiento del alcance del proyecto y rol contractual asignado. </w:t>
            </w:r>
          </w:p>
        </w:tc>
        <w:tc>
          <w:tcPr>
            <w:tcW w:w="3685"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EL sponsor debe generar los instrumentos necesarios al interior de su institución para que el personal al que se le asigne roles de revisión y aprobación</w:t>
            </w:r>
            <w:r w:rsidR="00474430" w:rsidRPr="00A5132B">
              <w:rPr>
                <w:rFonts w:ascii="Gadugi" w:hAnsi="Gadugi" w:cs="Calibri"/>
                <w:sz w:val="18"/>
                <w:szCs w:val="18"/>
              </w:rPr>
              <w:t xml:space="preserve"> como responsables de servicios y procesos</w:t>
            </w:r>
            <w:r w:rsidRPr="00A5132B">
              <w:rPr>
                <w:rFonts w:ascii="Gadugi" w:hAnsi="Gadugi" w:cs="Calibri"/>
                <w:sz w:val="18"/>
                <w:szCs w:val="18"/>
              </w:rPr>
              <w:t xml:space="preserve">, tenga total conocimiento del alcance de cada entregable del proyecto. </w:t>
            </w:r>
          </w:p>
        </w:tc>
      </w:tr>
      <w:tr w:rsidR="009719B3" w:rsidRPr="0058225C" w:rsidTr="0058225C">
        <w:tc>
          <w:tcPr>
            <w:tcW w:w="675" w:type="dxa"/>
            <w:vAlign w:val="center"/>
          </w:tcPr>
          <w:p w:rsidR="000250E7" w:rsidRPr="00A5132B" w:rsidRDefault="000250E7" w:rsidP="009A1546">
            <w:pPr>
              <w:rPr>
                <w:rFonts w:ascii="Gadugi" w:hAnsi="Gadugi"/>
                <w:b/>
                <w:sz w:val="18"/>
                <w:szCs w:val="18"/>
              </w:rPr>
            </w:pPr>
            <w:r w:rsidRPr="00A5132B">
              <w:rPr>
                <w:rFonts w:ascii="Gadugi" w:hAnsi="Gadugi"/>
                <w:b/>
                <w:sz w:val="18"/>
                <w:szCs w:val="18"/>
              </w:rPr>
              <w:t>4</w:t>
            </w:r>
          </w:p>
        </w:tc>
        <w:tc>
          <w:tcPr>
            <w:tcW w:w="1843"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 xml:space="preserve">Validación de entregables </w:t>
            </w:r>
          </w:p>
        </w:tc>
        <w:tc>
          <w:tcPr>
            <w:tcW w:w="2410" w:type="dxa"/>
            <w:vAlign w:val="center"/>
          </w:tcPr>
          <w:p w:rsidR="000250E7" w:rsidRPr="00A5132B" w:rsidRDefault="000250E7" w:rsidP="00474430">
            <w:pPr>
              <w:rPr>
                <w:rFonts w:ascii="Gadugi" w:hAnsi="Gadugi" w:cs="Calibri"/>
                <w:sz w:val="18"/>
                <w:szCs w:val="18"/>
              </w:rPr>
            </w:pPr>
            <w:r w:rsidRPr="00A5132B">
              <w:rPr>
                <w:rFonts w:ascii="Gadugi" w:hAnsi="Gadugi" w:cs="Calibri"/>
                <w:sz w:val="18"/>
                <w:szCs w:val="18"/>
              </w:rPr>
              <w:t>La transferencia de información para dar paso a la validación de entregables se puede complicar por falta de entendimiento y diferentes puntos de vista y expectativas de</w:t>
            </w:r>
            <w:r w:rsidR="00474430" w:rsidRPr="00A5132B">
              <w:rPr>
                <w:rFonts w:ascii="Gadugi" w:hAnsi="Gadugi" w:cs="Calibri"/>
                <w:sz w:val="18"/>
                <w:szCs w:val="18"/>
              </w:rPr>
              <w:t xml:space="preserve"> </w:t>
            </w:r>
            <w:r w:rsidRPr="00A5132B">
              <w:rPr>
                <w:rFonts w:ascii="Gadugi" w:hAnsi="Gadugi" w:cs="Calibri"/>
                <w:sz w:val="18"/>
                <w:szCs w:val="18"/>
              </w:rPr>
              <w:t>l</w:t>
            </w:r>
            <w:r w:rsidR="00474430" w:rsidRPr="00A5132B">
              <w:rPr>
                <w:rFonts w:ascii="Gadugi" w:hAnsi="Gadugi" w:cs="Calibri"/>
                <w:sz w:val="18"/>
                <w:szCs w:val="18"/>
              </w:rPr>
              <w:t>os responsables de servicios y procesos.</w:t>
            </w:r>
          </w:p>
        </w:tc>
        <w:tc>
          <w:tcPr>
            <w:tcW w:w="1701"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Ejecución, Control  y Seguimiento , Cierre</w:t>
            </w:r>
          </w:p>
          <w:p w:rsidR="000250E7" w:rsidRPr="00A5132B" w:rsidRDefault="000250E7" w:rsidP="009A1546">
            <w:pPr>
              <w:rPr>
                <w:rFonts w:ascii="Gadugi" w:hAnsi="Gadugi" w:cs="Calibri"/>
                <w:sz w:val="18"/>
                <w:szCs w:val="18"/>
              </w:rPr>
            </w:pPr>
          </w:p>
        </w:tc>
        <w:tc>
          <w:tcPr>
            <w:tcW w:w="2410" w:type="dxa"/>
            <w:gridSpan w:val="2"/>
            <w:vAlign w:val="center"/>
          </w:tcPr>
          <w:p w:rsidR="000250E7" w:rsidRPr="00A5132B" w:rsidRDefault="000250E7" w:rsidP="00474430">
            <w:pPr>
              <w:rPr>
                <w:rFonts w:ascii="Gadugi" w:hAnsi="Gadugi" w:cs="Calibri"/>
                <w:sz w:val="18"/>
                <w:szCs w:val="18"/>
              </w:rPr>
            </w:pPr>
            <w:r w:rsidRPr="00A5132B">
              <w:rPr>
                <w:rFonts w:ascii="Gadugi" w:hAnsi="Gadugi" w:cs="Calibri"/>
                <w:sz w:val="18"/>
                <w:szCs w:val="18"/>
              </w:rPr>
              <w:t xml:space="preserve">Generar talleres de levantamiento y validación de </w:t>
            </w:r>
            <w:r w:rsidR="00474430" w:rsidRPr="00A5132B">
              <w:rPr>
                <w:rFonts w:ascii="Gadugi" w:hAnsi="Gadugi" w:cs="Calibri"/>
                <w:sz w:val="18"/>
                <w:szCs w:val="18"/>
              </w:rPr>
              <w:t>productos con los responsables de servicios y procesos.</w:t>
            </w:r>
            <w:r w:rsidRPr="00A5132B">
              <w:rPr>
                <w:rFonts w:ascii="Gadugi" w:hAnsi="Gadugi" w:cs="Calibri"/>
                <w:sz w:val="18"/>
                <w:szCs w:val="18"/>
              </w:rPr>
              <w:t xml:space="preserve"> </w:t>
            </w:r>
          </w:p>
        </w:tc>
        <w:tc>
          <w:tcPr>
            <w:tcW w:w="2126" w:type="dxa"/>
            <w:vAlign w:val="center"/>
          </w:tcPr>
          <w:p w:rsidR="000250E7" w:rsidRPr="00A5132B" w:rsidRDefault="000250E7" w:rsidP="00474430">
            <w:pPr>
              <w:rPr>
                <w:rFonts w:ascii="Gadugi" w:hAnsi="Gadugi" w:cs="Calibri"/>
                <w:sz w:val="18"/>
                <w:szCs w:val="18"/>
              </w:rPr>
            </w:pPr>
            <w:r w:rsidRPr="00A5132B">
              <w:rPr>
                <w:rFonts w:ascii="Gadugi" w:hAnsi="Gadugi" w:cs="Calibri"/>
                <w:sz w:val="18"/>
                <w:szCs w:val="18"/>
              </w:rPr>
              <w:t>Gen</w:t>
            </w:r>
            <w:r w:rsidR="00474430" w:rsidRPr="00A5132B">
              <w:rPr>
                <w:rFonts w:ascii="Gadugi" w:hAnsi="Gadugi" w:cs="Calibri"/>
                <w:sz w:val="18"/>
                <w:szCs w:val="18"/>
              </w:rPr>
              <w:t xml:space="preserve">erar sinergia adecuada entre los responsables de servicios y procesos, </w:t>
            </w:r>
            <w:r w:rsidRPr="00A5132B">
              <w:rPr>
                <w:rFonts w:ascii="Gadugi" w:hAnsi="Gadugi" w:cs="Calibri"/>
                <w:sz w:val="18"/>
                <w:szCs w:val="18"/>
              </w:rPr>
              <w:t xml:space="preserve">y el equipo técnico de la consultora. </w:t>
            </w:r>
            <w:r w:rsidRPr="00A5132B">
              <w:rPr>
                <w:rFonts w:ascii="Gadugi" w:hAnsi="Gadugi" w:cs="Calibri"/>
                <w:sz w:val="18"/>
                <w:szCs w:val="18"/>
              </w:rPr>
              <w:br/>
              <w:t>Inconvenientes en la validación de documentos finales.</w:t>
            </w:r>
          </w:p>
        </w:tc>
        <w:tc>
          <w:tcPr>
            <w:tcW w:w="3685"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 xml:space="preserve">Para los talleres de validación, se debe tener conocimiento sobre la normativa que impacta al entregable en revisión; conocer sobre las herramientas utilizadas para la generación de propuestas de mejora, manejar un lenguaje técnico acorde a los asistentes de los talleres, contar con la presencia de un delegado con nivel de responsabilidad </w:t>
            </w:r>
            <w:r w:rsidR="00474430" w:rsidRPr="00A5132B">
              <w:rPr>
                <w:rFonts w:ascii="Gadugi" w:hAnsi="Gadugi" w:cs="Calibri"/>
                <w:sz w:val="18"/>
                <w:szCs w:val="18"/>
              </w:rPr>
              <w:t>superior en caso de que no se cuente con la presencia de los responsables de servicios y procesos.</w:t>
            </w:r>
          </w:p>
        </w:tc>
      </w:tr>
      <w:tr w:rsidR="009719B3" w:rsidRPr="0058225C" w:rsidTr="0058225C">
        <w:tc>
          <w:tcPr>
            <w:tcW w:w="675" w:type="dxa"/>
            <w:vAlign w:val="center"/>
          </w:tcPr>
          <w:p w:rsidR="000250E7" w:rsidRPr="00A5132B" w:rsidRDefault="000250E7" w:rsidP="009A1546">
            <w:pPr>
              <w:rPr>
                <w:rFonts w:ascii="Gadugi" w:hAnsi="Gadugi"/>
                <w:b/>
                <w:sz w:val="18"/>
                <w:szCs w:val="18"/>
              </w:rPr>
            </w:pPr>
            <w:r w:rsidRPr="00A5132B">
              <w:rPr>
                <w:rFonts w:ascii="Gadugi" w:hAnsi="Gadugi"/>
                <w:b/>
                <w:sz w:val="18"/>
                <w:szCs w:val="18"/>
              </w:rPr>
              <w:lastRenderedPageBreak/>
              <w:t>5</w:t>
            </w:r>
          </w:p>
        </w:tc>
        <w:tc>
          <w:tcPr>
            <w:tcW w:w="1843"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Afirmación</w:t>
            </w:r>
          </w:p>
        </w:tc>
        <w:tc>
          <w:tcPr>
            <w:tcW w:w="2410"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Protagonismo de la contraparte del cliente en  la intervención,  y  corresponsabilidad del trabajo que se realiza para cada entregable</w:t>
            </w:r>
          </w:p>
        </w:tc>
        <w:tc>
          <w:tcPr>
            <w:tcW w:w="1701"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Ejecución, Control  y Seguimiento , Cierre</w:t>
            </w:r>
          </w:p>
          <w:p w:rsidR="000250E7" w:rsidRPr="00A5132B" w:rsidRDefault="000250E7" w:rsidP="009A1546">
            <w:pPr>
              <w:rPr>
                <w:rFonts w:ascii="Gadugi" w:hAnsi="Gadugi" w:cs="Calibri"/>
                <w:sz w:val="18"/>
                <w:szCs w:val="18"/>
              </w:rPr>
            </w:pPr>
          </w:p>
        </w:tc>
        <w:tc>
          <w:tcPr>
            <w:tcW w:w="2410" w:type="dxa"/>
            <w:gridSpan w:val="2"/>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Definir claramente y socializar roles y responsabilidades</w:t>
            </w:r>
          </w:p>
        </w:tc>
        <w:tc>
          <w:tcPr>
            <w:tcW w:w="2126"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Se obtienen validaciones y aprobaciones más rápidas</w:t>
            </w:r>
          </w:p>
        </w:tc>
        <w:tc>
          <w:tcPr>
            <w:tcW w:w="3685" w:type="dxa"/>
            <w:vAlign w:val="center"/>
          </w:tcPr>
          <w:p w:rsidR="000250E7" w:rsidRPr="00A5132B" w:rsidRDefault="000250E7" w:rsidP="00474430">
            <w:pPr>
              <w:rPr>
                <w:rFonts w:ascii="Gadugi" w:hAnsi="Gadugi" w:cs="Calibri"/>
                <w:sz w:val="18"/>
                <w:szCs w:val="18"/>
              </w:rPr>
            </w:pPr>
            <w:r w:rsidRPr="00A5132B">
              <w:rPr>
                <w:rFonts w:ascii="Gadugi" w:hAnsi="Gadugi" w:cs="Calibri"/>
                <w:sz w:val="18"/>
                <w:szCs w:val="18"/>
              </w:rPr>
              <w:t xml:space="preserve">La Institución  deberá entender su rol de protagonista del proyecto, la Consultora cumple el rol de </w:t>
            </w:r>
            <w:r w:rsidR="00474430" w:rsidRPr="00A5132B">
              <w:rPr>
                <w:rFonts w:ascii="Gadugi" w:hAnsi="Gadugi" w:cs="Calibri"/>
                <w:sz w:val="18"/>
                <w:szCs w:val="18"/>
              </w:rPr>
              <w:t>ejecutor y asesor</w:t>
            </w:r>
            <w:r w:rsidRPr="00A5132B">
              <w:rPr>
                <w:rFonts w:ascii="Gadugi" w:hAnsi="Gadugi" w:cs="Calibri"/>
                <w:sz w:val="18"/>
                <w:szCs w:val="18"/>
              </w:rPr>
              <w:t>, pero la Institución es la que toma las decisiones</w:t>
            </w:r>
            <w:r w:rsidR="00474430" w:rsidRPr="00A5132B">
              <w:rPr>
                <w:rFonts w:ascii="Gadugi" w:hAnsi="Gadugi" w:cs="Calibri"/>
                <w:sz w:val="18"/>
                <w:szCs w:val="18"/>
              </w:rPr>
              <w:t xml:space="preserve"> en cambios de los productos con conocimiento específico y especializado.</w:t>
            </w:r>
            <w:r w:rsidRPr="00A5132B">
              <w:rPr>
                <w:rFonts w:ascii="Gadugi" w:hAnsi="Gadugi" w:cs="Calibri"/>
                <w:sz w:val="18"/>
                <w:szCs w:val="18"/>
              </w:rPr>
              <w:t xml:space="preserve"> </w:t>
            </w:r>
          </w:p>
        </w:tc>
      </w:tr>
      <w:tr w:rsidR="009719B3" w:rsidRPr="0058225C" w:rsidTr="0058225C">
        <w:tc>
          <w:tcPr>
            <w:tcW w:w="675" w:type="dxa"/>
            <w:vAlign w:val="center"/>
          </w:tcPr>
          <w:p w:rsidR="000250E7" w:rsidRPr="00A5132B" w:rsidRDefault="000250E7" w:rsidP="009A1546">
            <w:pPr>
              <w:rPr>
                <w:rFonts w:ascii="Gadugi" w:hAnsi="Gadugi"/>
                <w:b/>
                <w:sz w:val="18"/>
                <w:szCs w:val="18"/>
              </w:rPr>
            </w:pPr>
            <w:r w:rsidRPr="00A5132B">
              <w:rPr>
                <w:rFonts w:ascii="Gadugi" w:hAnsi="Gadugi"/>
                <w:b/>
                <w:sz w:val="18"/>
                <w:szCs w:val="18"/>
              </w:rPr>
              <w:t>6</w:t>
            </w:r>
          </w:p>
        </w:tc>
        <w:tc>
          <w:tcPr>
            <w:tcW w:w="1843"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 xml:space="preserve">Aprobación de procesos AS-IS </w:t>
            </w:r>
          </w:p>
        </w:tc>
        <w:tc>
          <w:tcPr>
            <w:tcW w:w="2410"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Durante la realización de talleres de levantamiento  de proceso</w:t>
            </w:r>
            <w:r w:rsidR="00E62C37" w:rsidRPr="00A5132B">
              <w:rPr>
                <w:rFonts w:ascii="Gadugi" w:hAnsi="Gadugi" w:cs="Calibri"/>
                <w:sz w:val="18"/>
                <w:szCs w:val="18"/>
              </w:rPr>
              <w:t>s As-I</w:t>
            </w:r>
            <w:r w:rsidRPr="00A5132B">
              <w:rPr>
                <w:rFonts w:ascii="Gadugi" w:hAnsi="Gadugi" w:cs="Calibri"/>
                <w:sz w:val="18"/>
                <w:szCs w:val="18"/>
              </w:rPr>
              <w:t>s, se observó la desigualdad sobre el conocimiento de diagramación de procesos</w:t>
            </w:r>
          </w:p>
        </w:tc>
        <w:tc>
          <w:tcPr>
            <w:tcW w:w="1701"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Ejecución, Control  y Seguimiento , Cierre</w:t>
            </w:r>
          </w:p>
          <w:p w:rsidR="000250E7" w:rsidRPr="00A5132B" w:rsidRDefault="000250E7" w:rsidP="009A1546">
            <w:pPr>
              <w:rPr>
                <w:rFonts w:ascii="Gadugi" w:hAnsi="Gadugi"/>
                <w:b/>
                <w:sz w:val="18"/>
                <w:szCs w:val="18"/>
              </w:rPr>
            </w:pPr>
          </w:p>
        </w:tc>
        <w:tc>
          <w:tcPr>
            <w:tcW w:w="2410" w:type="dxa"/>
            <w:gridSpan w:val="2"/>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Se realizó capacitaciones cortas como punto inicial de los talleres. Se realizó una inducción básica sobre la metodología de trabajo y el propósito de las herramientas a utilizar.</w:t>
            </w:r>
          </w:p>
        </w:tc>
        <w:tc>
          <w:tcPr>
            <w:tcW w:w="2126"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 xml:space="preserve">Se obtuvo la colaboración en entrega de información y aprobación de los flujo levantados. </w:t>
            </w:r>
          </w:p>
        </w:tc>
        <w:tc>
          <w:tcPr>
            <w:tcW w:w="3685"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 xml:space="preserve">Se recomienda que los participantes de estos talleres asistan a las capacitaciones iniciales sobre la metodología a utilizar durante el proyecto para balancear conocimientos y mejorar la productividad de las reuniones. </w:t>
            </w:r>
            <w:r w:rsidRPr="00A5132B">
              <w:rPr>
                <w:rFonts w:ascii="Gadugi" w:hAnsi="Gadugi" w:cs="Calibri"/>
                <w:sz w:val="18"/>
                <w:szCs w:val="18"/>
              </w:rPr>
              <w:br/>
              <w:t>Acoger cualquier tipo de observación generada por los representantes del cliente, siempre y cuando estas estén acordes al objeto de estudio del taller.</w:t>
            </w:r>
          </w:p>
        </w:tc>
      </w:tr>
      <w:tr w:rsidR="009719B3" w:rsidRPr="0058225C" w:rsidTr="0058225C">
        <w:tc>
          <w:tcPr>
            <w:tcW w:w="675" w:type="dxa"/>
            <w:vAlign w:val="center"/>
          </w:tcPr>
          <w:p w:rsidR="000250E7" w:rsidRPr="00A5132B" w:rsidRDefault="000250E7" w:rsidP="009A1546">
            <w:pPr>
              <w:rPr>
                <w:rFonts w:ascii="Gadugi" w:hAnsi="Gadugi"/>
                <w:b/>
                <w:sz w:val="18"/>
                <w:szCs w:val="18"/>
              </w:rPr>
            </w:pPr>
            <w:r w:rsidRPr="00A5132B">
              <w:rPr>
                <w:rFonts w:ascii="Gadugi" w:hAnsi="Gadugi"/>
                <w:b/>
                <w:sz w:val="18"/>
                <w:szCs w:val="18"/>
              </w:rPr>
              <w:t>7</w:t>
            </w:r>
          </w:p>
        </w:tc>
        <w:tc>
          <w:tcPr>
            <w:tcW w:w="1843"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Levantamiento y aprobación de procesos As-Es</w:t>
            </w:r>
          </w:p>
        </w:tc>
        <w:tc>
          <w:tcPr>
            <w:tcW w:w="2410"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 xml:space="preserve">Responsable del servicio no tiene conocimiento de todo lo que abarca el servicio, desconocimiento de la totalidad de trámites y servicios. </w:t>
            </w:r>
            <w:r w:rsidRPr="00A5132B">
              <w:rPr>
                <w:rFonts w:ascii="Gadugi" w:hAnsi="Gadugi" w:cs="Calibri"/>
                <w:sz w:val="18"/>
                <w:szCs w:val="18"/>
              </w:rPr>
              <w:br/>
              <w:t xml:space="preserve">Desconocimiento de las actividades de los procesos correspondientes al servicio. Falta de unificación de criterios dentro de las áreas. La información que ha proporcionado durante el levantamiento, revisión y por último en la aprobación ha sido diferente, dificultando el </w:t>
            </w:r>
            <w:r w:rsidRPr="00A5132B">
              <w:rPr>
                <w:rFonts w:ascii="Gadugi" w:hAnsi="Gadugi" w:cs="Calibri"/>
                <w:sz w:val="18"/>
                <w:szCs w:val="18"/>
              </w:rPr>
              <w:lastRenderedPageBreak/>
              <w:t xml:space="preserve">modelamiento. </w:t>
            </w:r>
          </w:p>
        </w:tc>
        <w:tc>
          <w:tcPr>
            <w:tcW w:w="1701"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lastRenderedPageBreak/>
              <w:t>Ejecución, Control  y Seguimiento , Cierre</w:t>
            </w:r>
          </w:p>
          <w:p w:rsidR="000250E7" w:rsidRPr="00A5132B" w:rsidRDefault="000250E7" w:rsidP="009A1546">
            <w:pPr>
              <w:rPr>
                <w:rFonts w:ascii="Gadugi" w:hAnsi="Gadugi"/>
                <w:b/>
                <w:sz w:val="18"/>
                <w:szCs w:val="18"/>
              </w:rPr>
            </w:pPr>
          </w:p>
        </w:tc>
        <w:tc>
          <w:tcPr>
            <w:tcW w:w="2410" w:type="dxa"/>
            <w:gridSpan w:val="2"/>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 xml:space="preserve">Aclarar la metodología de trabajo. </w:t>
            </w:r>
            <w:r w:rsidRPr="00A5132B">
              <w:rPr>
                <w:rFonts w:ascii="Gadugi" w:hAnsi="Gadugi" w:cs="Calibri"/>
                <w:sz w:val="18"/>
                <w:szCs w:val="18"/>
              </w:rPr>
              <w:br/>
              <w:t xml:space="preserve">Preguntar las actividades que realizan repetidamente al Responsable para corroborar lo que ha dicho previamente. </w:t>
            </w:r>
            <w:r w:rsidRPr="00A5132B">
              <w:rPr>
                <w:rFonts w:ascii="Gadugi" w:hAnsi="Gadugi" w:cs="Calibri"/>
                <w:sz w:val="18"/>
                <w:szCs w:val="18"/>
              </w:rPr>
              <w:br/>
              <w:t xml:space="preserve">Apoyarnos en una funcionaria de la Institución a la que le tiene confianza para que la información que el Responsable del servicio nos proporciona sea lo más clara posible. </w:t>
            </w:r>
          </w:p>
        </w:tc>
        <w:tc>
          <w:tcPr>
            <w:tcW w:w="2126"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 xml:space="preserve">Se obtuvo el apoyo de responsables y delegados quienes tenían el conocimiento adecuado de las actividades a realizar en cada proceso del servicio. </w:t>
            </w:r>
          </w:p>
        </w:tc>
        <w:tc>
          <w:tcPr>
            <w:tcW w:w="3685"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 xml:space="preserve">Se recomienda la revisión de asignaciones y delegaciones por parte del cliente a su personal con el fin de contar con el conocimiento técnico adecuado. Es necesario que se comunique el nivel de responsabilidad de cada uno de los participantes sobre su actuación como contraparte en el proyecto. </w:t>
            </w:r>
          </w:p>
        </w:tc>
      </w:tr>
      <w:tr w:rsidR="009719B3" w:rsidRPr="0058225C" w:rsidTr="0058225C">
        <w:tc>
          <w:tcPr>
            <w:tcW w:w="675" w:type="dxa"/>
            <w:vAlign w:val="center"/>
          </w:tcPr>
          <w:p w:rsidR="000250E7" w:rsidRPr="00A5132B" w:rsidRDefault="000250E7" w:rsidP="009A1546">
            <w:pPr>
              <w:rPr>
                <w:rFonts w:ascii="Gadugi" w:hAnsi="Gadugi"/>
                <w:b/>
                <w:sz w:val="18"/>
                <w:szCs w:val="18"/>
              </w:rPr>
            </w:pPr>
            <w:r w:rsidRPr="00A5132B">
              <w:rPr>
                <w:rFonts w:ascii="Gadugi" w:hAnsi="Gadugi"/>
                <w:b/>
                <w:sz w:val="18"/>
                <w:szCs w:val="18"/>
              </w:rPr>
              <w:lastRenderedPageBreak/>
              <w:t>8</w:t>
            </w:r>
          </w:p>
        </w:tc>
        <w:tc>
          <w:tcPr>
            <w:tcW w:w="1843"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Convocatoria a reuniones</w:t>
            </w:r>
          </w:p>
        </w:tc>
        <w:tc>
          <w:tcPr>
            <w:tcW w:w="2410"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Las convocatorias a las reuniones se las realizaba por correo electrónico a los técnicos responsables desde la secretaría general de Planificación</w:t>
            </w:r>
          </w:p>
        </w:tc>
        <w:tc>
          <w:tcPr>
            <w:tcW w:w="1701"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Ejecución, Control  y Seguimiento , Cierre</w:t>
            </w:r>
          </w:p>
          <w:p w:rsidR="000250E7" w:rsidRPr="00A5132B" w:rsidRDefault="000250E7" w:rsidP="009A1546">
            <w:pPr>
              <w:rPr>
                <w:rFonts w:ascii="Gadugi" w:hAnsi="Gadugi"/>
                <w:b/>
                <w:sz w:val="18"/>
                <w:szCs w:val="18"/>
              </w:rPr>
            </w:pPr>
          </w:p>
        </w:tc>
        <w:tc>
          <w:tcPr>
            <w:tcW w:w="2410" w:type="dxa"/>
            <w:gridSpan w:val="2"/>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 xml:space="preserve">El sponsor es el encargado de generar las agendas de las reuniones. </w:t>
            </w:r>
          </w:p>
        </w:tc>
        <w:tc>
          <w:tcPr>
            <w:tcW w:w="2126"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 xml:space="preserve">Existieron inconvenientes en la confirmación de las reuniones. Existió ausentismo en las reuniones, de personal clave para el objeto de la misma. </w:t>
            </w:r>
          </w:p>
        </w:tc>
        <w:tc>
          <w:tcPr>
            <w:tcW w:w="3685"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Es importante que las comunicaciones se realicen con el conocimiento de una autoridad de tal manera que los participantes le den el interés adecuado al proyecto.</w:t>
            </w:r>
            <w:r w:rsidRPr="00A5132B">
              <w:rPr>
                <w:rFonts w:ascii="Gadugi" w:hAnsi="Gadugi" w:cs="Calibri"/>
                <w:sz w:val="18"/>
                <w:szCs w:val="18"/>
              </w:rPr>
              <w:br/>
              <w:t xml:space="preserve">Es necesario contar con el compromiso del sponsor para la divulgación y generación de todas las reuniones necesarias, además de contar con la confirmación de la presencia del personal clave. </w:t>
            </w:r>
            <w:r w:rsidRPr="00A5132B">
              <w:rPr>
                <w:rFonts w:ascii="Gadugi" w:hAnsi="Gadugi" w:cs="Calibri"/>
                <w:sz w:val="18"/>
                <w:szCs w:val="18"/>
              </w:rPr>
              <w:br/>
              <w:t xml:space="preserve">Es importante comunicar las agendas y las confirmaciones a la consultora. </w:t>
            </w:r>
          </w:p>
        </w:tc>
      </w:tr>
      <w:tr w:rsidR="009719B3" w:rsidRPr="0058225C" w:rsidTr="0058225C">
        <w:tc>
          <w:tcPr>
            <w:tcW w:w="675" w:type="dxa"/>
            <w:vAlign w:val="center"/>
          </w:tcPr>
          <w:p w:rsidR="000250E7" w:rsidRPr="00A5132B" w:rsidRDefault="000250E7" w:rsidP="009A1546">
            <w:pPr>
              <w:rPr>
                <w:rFonts w:ascii="Gadugi" w:hAnsi="Gadugi"/>
                <w:b/>
                <w:sz w:val="18"/>
                <w:szCs w:val="18"/>
              </w:rPr>
            </w:pPr>
            <w:r w:rsidRPr="00A5132B">
              <w:rPr>
                <w:rFonts w:ascii="Gadugi" w:hAnsi="Gadugi"/>
                <w:b/>
                <w:sz w:val="18"/>
                <w:szCs w:val="18"/>
              </w:rPr>
              <w:t>9</w:t>
            </w:r>
          </w:p>
        </w:tc>
        <w:tc>
          <w:tcPr>
            <w:tcW w:w="1843"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Involucramiento del Líder del Proyecto de la Institución</w:t>
            </w:r>
          </w:p>
        </w:tc>
        <w:tc>
          <w:tcPr>
            <w:tcW w:w="2410"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Es necesario que exista un acompañamiento del Líder del Proyecto del cliente con todas las entidades involucradas</w:t>
            </w:r>
          </w:p>
        </w:tc>
        <w:tc>
          <w:tcPr>
            <w:tcW w:w="1701"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Ejecución, Control  y Seguimiento , Cierre</w:t>
            </w:r>
          </w:p>
          <w:p w:rsidR="000250E7" w:rsidRPr="00A5132B" w:rsidRDefault="000250E7" w:rsidP="009A1546">
            <w:pPr>
              <w:rPr>
                <w:rFonts w:ascii="Gadugi" w:hAnsi="Gadugi"/>
                <w:b/>
                <w:sz w:val="18"/>
                <w:szCs w:val="18"/>
              </w:rPr>
            </w:pPr>
          </w:p>
        </w:tc>
        <w:tc>
          <w:tcPr>
            <w:tcW w:w="2410" w:type="dxa"/>
            <w:gridSpan w:val="2"/>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Acercamientos con los responsables directos de las actividades</w:t>
            </w:r>
          </w:p>
        </w:tc>
        <w:tc>
          <w:tcPr>
            <w:tcW w:w="2126" w:type="dxa"/>
            <w:vAlign w:val="center"/>
          </w:tcPr>
          <w:p w:rsidR="000250E7" w:rsidRPr="00A5132B" w:rsidRDefault="000250E7" w:rsidP="00474430">
            <w:pPr>
              <w:rPr>
                <w:rFonts w:ascii="Gadugi" w:hAnsi="Gadugi" w:cs="Calibri"/>
                <w:sz w:val="18"/>
                <w:szCs w:val="18"/>
              </w:rPr>
            </w:pPr>
            <w:r w:rsidRPr="00A5132B">
              <w:rPr>
                <w:rFonts w:ascii="Gadugi" w:hAnsi="Gadugi" w:cs="Calibri"/>
                <w:sz w:val="18"/>
                <w:szCs w:val="18"/>
              </w:rPr>
              <w:t xml:space="preserve">Falta de involucramiento por parte </w:t>
            </w:r>
            <w:r w:rsidR="00474430" w:rsidRPr="00A5132B">
              <w:rPr>
                <w:rFonts w:ascii="Gadugi" w:hAnsi="Gadugi" w:cs="Calibri"/>
                <w:sz w:val="18"/>
                <w:szCs w:val="18"/>
              </w:rPr>
              <w:t>de los responsables de servicios y procesos</w:t>
            </w:r>
          </w:p>
        </w:tc>
        <w:tc>
          <w:tcPr>
            <w:tcW w:w="3685"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Es recomendable que el líder del proyecto mantenga un seguimiento adecuado de la ejecución del mismo</w:t>
            </w:r>
            <w:r w:rsidR="00474430" w:rsidRPr="00A5132B">
              <w:rPr>
                <w:rFonts w:ascii="Gadugi" w:hAnsi="Gadugi" w:cs="Calibri"/>
                <w:sz w:val="18"/>
                <w:szCs w:val="18"/>
              </w:rPr>
              <w:t xml:space="preserve"> para promover el involucramiento de los responsables correspondientes</w:t>
            </w:r>
            <w:r w:rsidRPr="00A5132B">
              <w:rPr>
                <w:rFonts w:ascii="Gadugi" w:hAnsi="Gadugi" w:cs="Calibri"/>
                <w:sz w:val="18"/>
                <w:szCs w:val="18"/>
              </w:rPr>
              <w:t xml:space="preserve">. Es recomendable que el líder del proyecto delegue sus funciones favoreciendo las capacidades técnicas del personal de soporte.  Es recomendable que el líder de proyecto tenga una retroalimentación periódica por parte de las entidades involucradas, sobre la gestión del proyecto. </w:t>
            </w:r>
          </w:p>
        </w:tc>
      </w:tr>
      <w:tr w:rsidR="009719B3" w:rsidRPr="0058225C" w:rsidTr="0058225C">
        <w:tc>
          <w:tcPr>
            <w:tcW w:w="675" w:type="dxa"/>
            <w:vAlign w:val="center"/>
          </w:tcPr>
          <w:p w:rsidR="000250E7" w:rsidRPr="00A5132B" w:rsidRDefault="000250E7" w:rsidP="009A1546">
            <w:pPr>
              <w:rPr>
                <w:rFonts w:ascii="Gadugi" w:hAnsi="Gadugi"/>
                <w:b/>
                <w:sz w:val="18"/>
                <w:szCs w:val="18"/>
              </w:rPr>
            </w:pPr>
            <w:r w:rsidRPr="00A5132B">
              <w:rPr>
                <w:rFonts w:ascii="Gadugi" w:hAnsi="Gadugi"/>
                <w:b/>
                <w:sz w:val="18"/>
                <w:szCs w:val="18"/>
              </w:rPr>
              <w:t>10</w:t>
            </w:r>
          </w:p>
        </w:tc>
        <w:tc>
          <w:tcPr>
            <w:tcW w:w="1843"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Actas pre elaboradas</w:t>
            </w:r>
          </w:p>
        </w:tc>
        <w:tc>
          <w:tcPr>
            <w:tcW w:w="2410"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Es importante llevar las actas elaboradas en el mayor porcentaje posible</w:t>
            </w:r>
          </w:p>
        </w:tc>
        <w:tc>
          <w:tcPr>
            <w:tcW w:w="1701"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Ejecución, Control  y Seguimiento , Cierre</w:t>
            </w:r>
          </w:p>
          <w:p w:rsidR="000250E7" w:rsidRPr="00A5132B" w:rsidRDefault="000250E7" w:rsidP="009A1546">
            <w:pPr>
              <w:rPr>
                <w:rFonts w:ascii="Gadugi" w:hAnsi="Gadugi"/>
                <w:b/>
                <w:sz w:val="18"/>
                <w:szCs w:val="18"/>
              </w:rPr>
            </w:pPr>
          </w:p>
        </w:tc>
        <w:tc>
          <w:tcPr>
            <w:tcW w:w="2410" w:type="dxa"/>
            <w:gridSpan w:val="2"/>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Elaborar con anticipación  el Acta, verificando su objetivo, sus participantes, etc.</w:t>
            </w:r>
          </w:p>
        </w:tc>
        <w:tc>
          <w:tcPr>
            <w:tcW w:w="2126"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Actas firmadas oportunamente</w:t>
            </w:r>
          </w:p>
        </w:tc>
        <w:tc>
          <w:tcPr>
            <w:tcW w:w="3685"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Tener acceso al acta para todos los miembros del equipo</w:t>
            </w:r>
          </w:p>
        </w:tc>
      </w:tr>
      <w:tr w:rsidR="009719B3" w:rsidRPr="0058225C" w:rsidTr="0058225C">
        <w:tc>
          <w:tcPr>
            <w:tcW w:w="675" w:type="dxa"/>
            <w:vAlign w:val="center"/>
          </w:tcPr>
          <w:p w:rsidR="000250E7" w:rsidRPr="00A5132B" w:rsidRDefault="000250E7" w:rsidP="009A1546">
            <w:pPr>
              <w:rPr>
                <w:rFonts w:ascii="Gadugi" w:hAnsi="Gadugi"/>
                <w:b/>
                <w:sz w:val="18"/>
                <w:szCs w:val="18"/>
              </w:rPr>
            </w:pPr>
            <w:r w:rsidRPr="00A5132B">
              <w:rPr>
                <w:rFonts w:ascii="Gadugi" w:hAnsi="Gadugi"/>
                <w:b/>
                <w:sz w:val="18"/>
                <w:szCs w:val="18"/>
              </w:rPr>
              <w:t>11</w:t>
            </w:r>
          </w:p>
        </w:tc>
        <w:tc>
          <w:tcPr>
            <w:tcW w:w="1843"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Alcance de los servicios</w:t>
            </w:r>
          </w:p>
        </w:tc>
        <w:tc>
          <w:tcPr>
            <w:tcW w:w="2410"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 xml:space="preserve">Se determinó el alcance de los servicios y sus procesos componentes, dando como resultado un portafolio de </w:t>
            </w:r>
            <w:r w:rsidRPr="00A5132B">
              <w:rPr>
                <w:rFonts w:ascii="Gadugi" w:hAnsi="Gadugi" w:cs="Calibri"/>
                <w:sz w:val="18"/>
                <w:szCs w:val="18"/>
              </w:rPr>
              <w:lastRenderedPageBreak/>
              <w:t>servicios inicial</w:t>
            </w:r>
          </w:p>
        </w:tc>
        <w:tc>
          <w:tcPr>
            <w:tcW w:w="1701"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lastRenderedPageBreak/>
              <w:t>Planificación</w:t>
            </w:r>
          </w:p>
          <w:p w:rsidR="000250E7" w:rsidRPr="00A5132B" w:rsidRDefault="000250E7" w:rsidP="009A1546">
            <w:pPr>
              <w:rPr>
                <w:rFonts w:ascii="Gadugi" w:hAnsi="Gadugi" w:cs="Calibri"/>
                <w:sz w:val="18"/>
                <w:szCs w:val="18"/>
              </w:rPr>
            </w:pPr>
          </w:p>
          <w:p w:rsidR="000250E7" w:rsidRPr="00A5132B" w:rsidRDefault="000250E7" w:rsidP="009A1546">
            <w:pPr>
              <w:rPr>
                <w:rFonts w:ascii="Gadugi" w:hAnsi="Gadugi"/>
                <w:b/>
                <w:sz w:val="18"/>
                <w:szCs w:val="18"/>
              </w:rPr>
            </w:pPr>
          </w:p>
        </w:tc>
        <w:tc>
          <w:tcPr>
            <w:tcW w:w="2410" w:type="dxa"/>
            <w:gridSpan w:val="2"/>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 xml:space="preserve">Levantamiento del portafolio de servicios, taller de capacitación de metodología, priorización </w:t>
            </w:r>
            <w:r w:rsidRPr="00A5132B">
              <w:rPr>
                <w:rFonts w:ascii="Gadugi" w:hAnsi="Gadugi" w:cs="Calibri"/>
                <w:sz w:val="18"/>
                <w:szCs w:val="18"/>
              </w:rPr>
              <w:lastRenderedPageBreak/>
              <w:t>de servicios y procesos.</w:t>
            </w:r>
          </w:p>
        </w:tc>
        <w:tc>
          <w:tcPr>
            <w:tcW w:w="2126"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lastRenderedPageBreak/>
              <w:t xml:space="preserve">Existieron inconsistencias en la información levantada con responsables y </w:t>
            </w:r>
            <w:r w:rsidRPr="00A5132B">
              <w:rPr>
                <w:rFonts w:ascii="Gadugi" w:hAnsi="Gadugi" w:cs="Calibri"/>
                <w:sz w:val="18"/>
                <w:szCs w:val="18"/>
              </w:rPr>
              <w:lastRenderedPageBreak/>
              <w:t xml:space="preserve">delegados. Existieron re-procesos de validación de entregables iniciales prioritarios para definición del alcance. </w:t>
            </w:r>
          </w:p>
        </w:tc>
        <w:tc>
          <w:tcPr>
            <w:tcW w:w="3685"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lastRenderedPageBreak/>
              <w:t xml:space="preserve">Manejar varios niveles de validación con el fin de que los responsables de cada servicio garanticen la información levantada. </w:t>
            </w:r>
          </w:p>
        </w:tc>
      </w:tr>
      <w:tr w:rsidR="009719B3" w:rsidRPr="0058225C" w:rsidTr="0058225C">
        <w:tc>
          <w:tcPr>
            <w:tcW w:w="675" w:type="dxa"/>
            <w:vAlign w:val="center"/>
          </w:tcPr>
          <w:p w:rsidR="000250E7" w:rsidRPr="00A5132B" w:rsidRDefault="000250E7" w:rsidP="009A1546">
            <w:pPr>
              <w:rPr>
                <w:rFonts w:ascii="Gadugi" w:hAnsi="Gadugi"/>
                <w:b/>
                <w:sz w:val="18"/>
                <w:szCs w:val="18"/>
              </w:rPr>
            </w:pPr>
            <w:r w:rsidRPr="00A5132B">
              <w:rPr>
                <w:rFonts w:ascii="Gadugi" w:hAnsi="Gadugi"/>
                <w:b/>
                <w:sz w:val="18"/>
                <w:szCs w:val="18"/>
              </w:rPr>
              <w:lastRenderedPageBreak/>
              <w:t>12</w:t>
            </w:r>
          </w:p>
        </w:tc>
        <w:tc>
          <w:tcPr>
            <w:tcW w:w="1843"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Entregables</w:t>
            </w:r>
          </w:p>
        </w:tc>
        <w:tc>
          <w:tcPr>
            <w:tcW w:w="2410"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 xml:space="preserve">Se determinó información crítica que debía ser entregada por el cliente, la cual fue enviada de forma extemporánea. </w:t>
            </w:r>
          </w:p>
        </w:tc>
        <w:tc>
          <w:tcPr>
            <w:tcW w:w="1701"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Ejecución, Control  y Seguimiento , Cierre</w:t>
            </w:r>
          </w:p>
          <w:p w:rsidR="000250E7" w:rsidRPr="00A5132B" w:rsidRDefault="000250E7" w:rsidP="009A1546">
            <w:pPr>
              <w:rPr>
                <w:rFonts w:ascii="Gadugi" w:hAnsi="Gadugi"/>
                <w:b/>
                <w:sz w:val="18"/>
                <w:szCs w:val="18"/>
              </w:rPr>
            </w:pPr>
          </w:p>
        </w:tc>
        <w:tc>
          <w:tcPr>
            <w:tcW w:w="2410" w:type="dxa"/>
            <w:gridSpan w:val="2"/>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 xml:space="preserve">Se socializó el cronograma de trabajo, los requerimientos de información. Se informó sobre el impacto de no contar con estos insumos en el plazo de ejecución del proyecto. Generación de prórrogas.  </w:t>
            </w:r>
          </w:p>
        </w:tc>
        <w:tc>
          <w:tcPr>
            <w:tcW w:w="2126"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Existieron retrasos en la información que debía entregar el cliente</w:t>
            </w:r>
            <w:r w:rsidR="00C45075" w:rsidRPr="00A5132B">
              <w:rPr>
                <w:rFonts w:ascii="Gadugi" w:hAnsi="Gadugi" w:cs="Calibri"/>
                <w:sz w:val="18"/>
                <w:szCs w:val="18"/>
              </w:rPr>
              <w:t xml:space="preserve"> (responsables de servicios y procesos)</w:t>
            </w:r>
            <w:r w:rsidRPr="00A5132B">
              <w:rPr>
                <w:rFonts w:ascii="Gadugi" w:hAnsi="Gadugi" w:cs="Calibri"/>
                <w:sz w:val="18"/>
                <w:szCs w:val="18"/>
              </w:rPr>
              <w:t xml:space="preserve">. Incumplimiento de fechas críticas en el cronograma. </w:t>
            </w:r>
          </w:p>
        </w:tc>
        <w:tc>
          <w:tcPr>
            <w:tcW w:w="3685" w:type="dxa"/>
            <w:vAlign w:val="center"/>
          </w:tcPr>
          <w:p w:rsidR="000250E7" w:rsidRPr="00A5132B" w:rsidRDefault="000250E7" w:rsidP="009A1546">
            <w:pPr>
              <w:rPr>
                <w:rFonts w:ascii="Gadugi" w:hAnsi="Gadugi" w:cs="Calibri"/>
                <w:sz w:val="18"/>
                <w:szCs w:val="18"/>
              </w:rPr>
            </w:pPr>
            <w:r w:rsidRPr="00A5132B">
              <w:rPr>
                <w:rFonts w:ascii="Gadugi" w:hAnsi="Gadugi" w:cs="Calibri"/>
                <w:sz w:val="18"/>
                <w:szCs w:val="18"/>
              </w:rPr>
              <w:t>Se recomienda mejorar el método de gestión de riesgos del proyecto. Y la comunicación de plazos al cliente.</w:t>
            </w:r>
          </w:p>
        </w:tc>
      </w:tr>
      <w:bookmarkEnd w:id="24"/>
    </w:tbl>
    <w:p w:rsidR="009719B3" w:rsidRPr="0058225C" w:rsidRDefault="009719B3" w:rsidP="00215D76">
      <w:pPr>
        <w:pStyle w:val="Prrafodelista"/>
        <w:numPr>
          <w:ilvl w:val="0"/>
          <w:numId w:val="19"/>
        </w:numPr>
        <w:jc w:val="both"/>
        <w:rPr>
          <w:rFonts w:ascii="Gadugi" w:hAnsi="Gadugi"/>
          <w:b/>
          <w:sz w:val="20"/>
          <w:szCs w:val="20"/>
        </w:rPr>
        <w:sectPr w:rsidR="009719B3" w:rsidRPr="0058225C" w:rsidSect="0058225C">
          <w:pgSz w:w="16838" w:h="11906" w:orient="landscape" w:code="9"/>
          <w:pgMar w:top="2268" w:right="1134" w:bottom="1134" w:left="1134" w:header="709" w:footer="709" w:gutter="0"/>
          <w:cols w:space="708"/>
          <w:docGrid w:linePitch="360"/>
        </w:sectPr>
      </w:pPr>
    </w:p>
    <w:p w:rsidR="00434FF3" w:rsidRPr="0058225C" w:rsidRDefault="00434FF3" w:rsidP="00792F4C">
      <w:pPr>
        <w:pStyle w:val="Prrafodelista"/>
        <w:numPr>
          <w:ilvl w:val="0"/>
          <w:numId w:val="19"/>
        </w:numPr>
        <w:jc w:val="both"/>
        <w:outlineLvl w:val="0"/>
        <w:rPr>
          <w:rFonts w:ascii="Gadugi" w:hAnsi="Gadugi"/>
          <w:b/>
          <w:sz w:val="20"/>
          <w:szCs w:val="20"/>
        </w:rPr>
      </w:pPr>
      <w:bookmarkStart w:id="25" w:name="_Toc482547743"/>
      <w:r w:rsidRPr="0058225C">
        <w:rPr>
          <w:rFonts w:ascii="Gadugi" w:hAnsi="Gadugi"/>
          <w:b/>
          <w:sz w:val="20"/>
          <w:szCs w:val="20"/>
        </w:rPr>
        <w:lastRenderedPageBreak/>
        <w:t>CIERRE Y ACEPTACIÓN</w:t>
      </w:r>
      <w:bookmarkEnd w:id="25"/>
    </w:p>
    <w:p w:rsidR="000250E7" w:rsidRPr="0058225C" w:rsidRDefault="000250E7" w:rsidP="00792F4C">
      <w:pPr>
        <w:pStyle w:val="Prrafodelista"/>
        <w:numPr>
          <w:ilvl w:val="1"/>
          <w:numId w:val="19"/>
        </w:numPr>
        <w:jc w:val="both"/>
        <w:outlineLvl w:val="1"/>
        <w:rPr>
          <w:rFonts w:ascii="Gadugi" w:hAnsi="Gadugi"/>
          <w:b/>
          <w:sz w:val="20"/>
          <w:szCs w:val="20"/>
        </w:rPr>
      </w:pPr>
      <w:bookmarkStart w:id="26" w:name="_Toc482547744"/>
      <w:r w:rsidRPr="0058225C">
        <w:rPr>
          <w:rFonts w:ascii="Gadugi" w:hAnsi="Gadugi"/>
          <w:b/>
          <w:sz w:val="20"/>
          <w:szCs w:val="20"/>
        </w:rPr>
        <w:t>Evaluación de satisfacción</w:t>
      </w:r>
      <w:bookmarkEnd w:id="26"/>
    </w:p>
    <w:p w:rsidR="00C45075" w:rsidRPr="0058225C" w:rsidRDefault="00C45075" w:rsidP="00C45075">
      <w:pPr>
        <w:jc w:val="both"/>
        <w:rPr>
          <w:rFonts w:ascii="Gadugi" w:hAnsi="Gadugi"/>
          <w:sz w:val="20"/>
          <w:szCs w:val="20"/>
        </w:rPr>
      </w:pPr>
      <w:r w:rsidRPr="0058225C">
        <w:rPr>
          <w:rFonts w:ascii="Gadugi" w:hAnsi="Gadugi"/>
          <w:sz w:val="20"/>
          <w:szCs w:val="20"/>
        </w:rPr>
        <w:t xml:space="preserve">La evaluación de satisfacción del proyecto por parte del cliente se encuentra en el acta de reunión final No. CIERRE-170517-CI01, del 17 de mayo de 2017, la cual se encuentra en el </w:t>
      </w:r>
      <w:r w:rsidRPr="0058225C">
        <w:rPr>
          <w:rFonts w:ascii="Gadugi" w:hAnsi="Gadugi"/>
          <w:b/>
          <w:sz w:val="20"/>
          <w:szCs w:val="20"/>
        </w:rPr>
        <w:t>ANEXO No. 1 – Acta de reunión final</w:t>
      </w:r>
      <w:r w:rsidR="00E83459" w:rsidRPr="0058225C">
        <w:rPr>
          <w:rFonts w:ascii="Gadugi" w:hAnsi="Gadugi"/>
          <w:b/>
          <w:sz w:val="20"/>
          <w:szCs w:val="20"/>
        </w:rPr>
        <w:t xml:space="preserve"> y ANEXO No. 1.1. Registro de reunión final</w:t>
      </w:r>
      <w:r w:rsidRPr="0058225C">
        <w:rPr>
          <w:rFonts w:ascii="Gadugi" w:hAnsi="Gadugi"/>
          <w:sz w:val="20"/>
          <w:szCs w:val="20"/>
        </w:rPr>
        <w:t>.</w:t>
      </w:r>
    </w:p>
    <w:p w:rsidR="00C45075" w:rsidRPr="0058225C" w:rsidRDefault="00C45075" w:rsidP="00C45075">
      <w:pPr>
        <w:jc w:val="both"/>
        <w:rPr>
          <w:rFonts w:ascii="Gadugi" w:hAnsi="Gadugi"/>
          <w:sz w:val="20"/>
          <w:szCs w:val="20"/>
        </w:rPr>
      </w:pPr>
    </w:p>
    <w:p w:rsidR="000250E7" w:rsidRPr="0058225C" w:rsidRDefault="000250E7" w:rsidP="00792F4C">
      <w:pPr>
        <w:pStyle w:val="Prrafodelista"/>
        <w:numPr>
          <w:ilvl w:val="1"/>
          <w:numId w:val="19"/>
        </w:numPr>
        <w:jc w:val="both"/>
        <w:outlineLvl w:val="1"/>
        <w:rPr>
          <w:rFonts w:ascii="Gadugi" w:hAnsi="Gadugi"/>
          <w:b/>
          <w:sz w:val="20"/>
          <w:szCs w:val="20"/>
        </w:rPr>
      </w:pPr>
      <w:bookmarkStart w:id="27" w:name="_Toc482547745"/>
      <w:r w:rsidRPr="0058225C">
        <w:rPr>
          <w:rFonts w:ascii="Gadugi" w:hAnsi="Gadugi"/>
          <w:b/>
          <w:sz w:val="20"/>
          <w:szCs w:val="20"/>
        </w:rPr>
        <w:t>Cierre y aceptación del cliente</w:t>
      </w:r>
      <w:bookmarkEnd w:id="27"/>
    </w:p>
    <w:p w:rsidR="00C45075" w:rsidRPr="0058225C" w:rsidRDefault="00C45075" w:rsidP="00C45075">
      <w:pPr>
        <w:jc w:val="both"/>
        <w:rPr>
          <w:rFonts w:ascii="Gadugi" w:hAnsi="Gadugi"/>
          <w:b/>
          <w:sz w:val="20"/>
          <w:szCs w:val="20"/>
        </w:rPr>
      </w:pPr>
      <w:r w:rsidRPr="0058225C">
        <w:rPr>
          <w:rFonts w:ascii="Gadugi" w:hAnsi="Gadugi"/>
          <w:sz w:val="20"/>
          <w:szCs w:val="20"/>
        </w:rPr>
        <w:t xml:space="preserve">El cierre y aceptación formal por parte del cliente se plasmará a través del </w:t>
      </w:r>
      <w:r w:rsidRPr="0058225C">
        <w:rPr>
          <w:rFonts w:ascii="Gadugi" w:hAnsi="Gadugi"/>
          <w:b/>
          <w:sz w:val="20"/>
          <w:szCs w:val="20"/>
        </w:rPr>
        <w:t>ANEXO No. 2 – Acta de Entrega y Recepción definitiva del Proyecto.</w:t>
      </w:r>
    </w:p>
    <w:p w:rsidR="00C45075" w:rsidRPr="0058225C" w:rsidRDefault="00C45075" w:rsidP="00C45075">
      <w:pPr>
        <w:jc w:val="both"/>
        <w:rPr>
          <w:rFonts w:ascii="Gadugi" w:hAnsi="Gadugi"/>
          <w:b/>
          <w:sz w:val="20"/>
          <w:szCs w:val="20"/>
        </w:rPr>
      </w:pPr>
    </w:p>
    <w:p w:rsidR="00C45075" w:rsidRPr="0058225C" w:rsidRDefault="00C45075" w:rsidP="00792F4C">
      <w:pPr>
        <w:pStyle w:val="Prrafodelista"/>
        <w:numPr>
          <w:ilvl w:val="1"/>
          <w:numId w:val="19"/>
        </w:numPr>
        <w:jc w:val="both"/>
        <w:outlineLvl w:val="1"/>
        <w:rPr>
          <w:rFonts w:ascii="Gadugi" w:hAnsi="Gadugi"/>
          <w:b/>
          <w:sz w:val="20"/>
          <w:szCs w:val="20"/>
        </w:rPr>
      </w:pPr>
      <w:bookmarkStart w:id="28" w:name="_Toc482547746"/>
      <w:r w:rsidRPr="0058225C">
        <w:rPr>
          <w:rFonts w:ascii="Gadugi" w:hAnsi="Gadugi"/>
          <w:b/>
          <w:sz w:val="20"/>
          <w:szCs w:val="20"/>
        </w:rPr>
        <w:t>Solicitud Final</w:t>
      </w:r>
      <w:bookmarkEnd w:id="28"/>
    </w:p>
    <w:p w:rsidR="000250E7" w:rsidRPr="0058225C" w:rsidRDefault="00C45075" w:rsidP="000250E7">
      <w:pPr>
        <w:jc w:val="both"/>
        <w:rPr>
          <w:rFonts w:ascii="Gadugi" w:hAnsi="Gadugi"/>
          <w:b/>
          <w:sz w:val="20"/>
          <w:szCs w:val="20"/>
        </w:rPr>
      </w:pPr>
      <w:r w:rsidRPr="0058225C">
        <w:rPr>
          <w:rFonts w:ascii="Gadugi" w:eastAsia="Calibri" w:hAnsi="Gadugi" w:cs="Times New Roman"/>
          <w:sz w:val="20"/>
          <w:szCs w:val="20"/>
        </w:rPr>
        <w:t xml:space="preserve">En función de lo que antecede, la empresa MRProcessi Cía. Ltda. </w:t>
      </w:r>
      <w:r w:rsidR="009719B3" w:rsidRPr="0058225C">
        <w:rPr>
          <w:rFonts w:ascii="Gadugi" w:eastAsia="Calibri" w:hAnsi="Gadugi" w:cs="Times New Roman"/>
          <w:sz w:val="20"/>
          <w:szCs w:val="20"/>
        </w:rPr>
        <w:t>Habiendo</w:t>
      </w:r>
      <w:r w:rsidRPr="0058225C">
        <w:rPr>
          <w:rFonts w:ascii="Gadugi" w:eastAsia="Calibri" w:hAnsi="Gadugi" w:cs="Times New Roman"/>
          <w:sz w:val="20"/>
          <w:szCs w:val="20"/>
        </w:rPr>
        <w:t xml:space="preserve"> cumplido todos los requerimientos contractuales se permite solicitar la suscripción del</w:t>
      </w:r>
      <w:r w:rsidR="000250E7" w:rsidRPr="0058225C">
        <w:rPr>
          <w:rFonts w:ascii="Gadugi" w:eastAsia="Calibri" w:hAnsi="Gadugi" w:cs="Times New Roman"/>
          <w:sz w:val="20"/>
          <w:szCs w:val="20"/>
        </w:rPr>
        <w:t xml:space="preserve"> acta de Entrega y Recepción Definitiva</w:t>
      </w:r>
      <w:r w:rsidR="009719B3" w:rsidRPr="0058225C">
        <w:rPr>
          <w:rFonts w:ascii="Gadugi" w:eastAsia="Calibri" w:hAnsi="Gadugi" w:cs="Times New Roman"/>
          <w:sz w:val="20"/>
          <w:szCs w:val="20"/>
        </w:rPr>
        <w:t xml:space="preserve">, la cual se adjunta en el </w:t>
      </w:r>
      <w:r w:rsidR="009719B3" w:rsidRPr="0058225C">
        <w:rPr>
          <w:rFonts w:ascii="Gadugi" w:hAnsi="Gadugi"/>
          <w:b/>
          <w:sz w:val="20"/>
          <w:szCs w:val="20"/>
        </w:rPr>
        <w:t>ANEXO No. 2 – Acta de Entrega y Recepción definitiva del Proyecto.</w:t>
      </w:r>
    </w:p>
    <w:p w:rsidR="00434FF3" w:rsidRPr="0058225C" w:rsidRDefault="00434FF3" w:rsidP="00AB14FE">
      <w:pPr>
        <w:rPr>
          <w:rFonts w:ascii="Gadugi" w:hAnsi="Gadugi"/>
          <w:sz w:val="20"/>
          <w:szCs w:val="20"/>
        </w:rPr>
      </w:pPr>
    </w:p>
    <w:sectPr w:rsidR="00434FF3" w:rsidRPr="0058225C" w:rsidSect="0058225C">
      <w:pgSz w:w="11906" w:h="16838" w:code="9"/>
      <w:pgMar w:top="2268" w:right="1701" w:bottom="1134"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CCA" w:rsidRDefault="005B5CCA" w:rsidP="00A91011">
      <w:pPr>
        <w:spacing w:after="0" w:line="240" w:lineRule="auto"/>
      </w:pPr>
      <w:r>
        <w:separator/>
      </w:r>
    </w:p>
  </w:endnote>
  <w:endnote w:type="continuationSeparator" w:id="0">
    <w:p w:rsidR="005B5CCA" w:rsidRDefault="005B5CCA" w:rsidP="00A9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0000000" w:usb2="00003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25C" w:rsidRDefault="0058225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A5132B">
      <w:rPr>
        <w:noProof/>
        <w:color w:val="323E4F" w:themeColor="text2" w:themeShade="BF"/>
        <w:sz w:val="24"/>
        <w:szCs w:val="24"/>
      </w:rPr>
      <w:t>23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A5132B">
      <w:rPr>
        <w:noProof/>
        <w:color w:val="323E4F" w:themeColor="text2" w:themeShade="BF"/>
        <w:sz w:val="24"/>
        <w:szCs w:val="24"/>
      </w:rPr>
      <w:t>23</w:t>
    </w:r>
    <w:r>
      <w:rPr>
        <w:color w:val="323E4F" w:themeColor="text2" w:themeShade="BF"/>
        <w:sz w:val="24"/>
        <w:szCs w:val="24"/>
      </w:rPr>
      <w:fldChar w:fldCharType="end"/>
    </w:r>
  </w:p>
  <w:p w:rsidR="0058225C" w:rsidRDefault="005822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CCA" w:rsidRDefault="005B5CCA" w:rsidP="00A91011">
      <w:pPr>
        <w:spacing w:after="0" w:line="240" w:lineRule="auto"/>
      </w:pPr>
      <w:r>
        <w:separator/>
      </w:r>
    </w:p>
  </w:footnote>
  <w:footnote w:type="continuationSeparator" w:id="0">
    <w:p w:rsidR="005B5CCA" w:rsidRDefault="005B5CCA" w:rsidP="00A91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7D8" w:rsidRDefault="00FC27D8">
    <w:pPr>
      <w:pStyle w:val="Encabezado"/>
    </w:pPr>
    <w:r>
      <w:rPr>
        <w:noProof/>
        <w:lang w:val="es-EC" w:eastAsia="es-EC"/>
      </w:rPr>
      <w:drawing>
        <wp:anchor distT="0" distB="0" distL="114300" distR="114300" simplePos="0" relativeHeight="251661312" behindDoc="1" locked="0" layoutInCell="1" allowOverlap="1" wp14:anchorId="78A29589" wp14:editId="104FAD3F">
          <wp:simplePos x="0" y="0"/>
          <wp:positionH relativeFrom="margin">
            <wp:posOffset>-561265</wp:posOffset>
          </wp:positionH>
          <wp:positionV relativeFrom="paragraph">
            <wp:posOffset>-616996</wp:posOffset>
          </wp:positionV>
          <wp:extent cx="7342505" cy="10781802"/>
          <wp:effectExtent l="0" t="0" r="0" b="63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nueva dirección.jpg"/>
                  <pic:cNvPicPr/>
                </pic:nvPicPr>
                <pic:blipFill>
                  <a:blip r:embed="rId1">
                    <a:extLst>
                      <a:ext uri="{28A0092B-C50C-407E-A947-70E740481C1C}">
                        <a14:useLocalDpi xmlns:a14="http://schemas.microsoft.com/office/drawing/2010/main" val="0"/>
                      </a:ext>
                    </a:extLst>
                  </a:blip>
                  <a:stretch>
                    <a:fillRect/>
                  </a:stretch>
                </pic:blipFill>
                <pic:spPr>
                  <a:xfrm>
                    <a:off x="0" y="0"/>
                    <a:ext cx="7342505" cy="1078180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A75DE"/>
    <w:multiLevelType w:val="hybridMultilevel"/>
    <w:tmpl w:val="B8A66E7E"/>
    <w:lvl w:ilvl="0" w:tplc="2FA0591E">
      <w:start w:val="1"/>
      <w:numFmt w:val="lowerLetter"/>
      <w:lvlText w:val="%1)"/>
      <w:lvlJc w:val="left"/>
      <w:pPr>
        <w:ind w:left="1068" w:hanging="360"/>
      </w:pPr>
      <w:rPr>
        <w:rFonts w:hint="default"/>
        <w:b/>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
    <w:nsid w:val="0B920329"/>
    <w:multiLevelType w:val="hybridMultilevel"/>
    <w:tmpl w:val="E20EEC6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C152E73"/>
    <w:multiLevelType w:val="hybridMultilevel"/>
    <w:tmpl w:val="7A34BD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CD879B2"/>
    <w:multiLevelType w:val="hybridMultilevel"/>
    <w:tmpl w:val="68364D52"/>
    <w:lvl w:ilvl="0" w:tplc="300A000F">
      <w:start w:val="1"/>
      <w:numFmt w:val="decimal"/>
      <w:lvlText w:val="%1."/>
      <w:lvlJc w:val="left"/>
      <w:pPr>
        <w:ind w:left="360" w:hanging="360"/>
      </w:pPr>
      <w:rPr>
        <w:rFonts w:hint="default"/>
      </w:rPr>
    </w:lvl>
    <w:lvl w:ilvl="1" w:tplc="300A0019">
      <w:start w:val="1"/>
      <w:numFmt w:val="lowerLetter"/>
      <w:lvlText w:val="%2."/>
      <w:lvlJc w:val="left"/>
      <w:pPr>
        <w:ind w:left="360" w:hanging="360"/>
      </w:pPr>
    </w:lvl>
    <w:lvl w:ilvl="2" w:tplc="300A001B">
      <w:start w:val="1"/>
      <w:numFmt w:val="lowerRoman"/>
      <w:lvlText w:val="%3."/>
      <w:lvlJc w:val="right"/>
      <w:pPr>
        <w:ind w:left="1080" w:hanging="180"/>
      </w:pPr>
    </w:lvl>
    <w:lvl w:ilvl="3" w:tplc="300A000F" w:tentative="1">
      <w:start w:val="1"/>
      <w:numFmt w:val="decimal"/>
      <w:lvlText w:val="%4."/>
      <w:lvlJc w:val="left"/>
      <w:pPr>
        <w:ind w:left="1800" w:hanging="360"/>
      </w:pPr>
    </w:lvl>
    <w:lvl w:ilvl="4" w:tplc="300A0019" w:tentative="1">
      <w:start w:val="1"/>
      <w:numFmt w:val="lowerLetter"/>
      <w:lvlText w:val="%5."/>
      <w:lvlJc w:val="left"/>
      <w:pPr>
        <w:ind w:left="2520" w:hanging="360"/>
      </w:pPr>
    </w:lvl>
    <w:lvl w:ilvl="5" w:tplc="300A001B" w:tentative="1">
      <w:start w:val="1"/>
      <w:numFmt w:val="lowerRoman"/>
      <w:lvlText w:val="%6."/>
      <w:lvlJc w:val="right"/>
      <w:pPr>
        <w:ind w:left="3240" w:hanging="180"/>
      </w:pPr>
    </w:lvl>
    <w:lvl w:ilvl="6" w:tplc="300A000F" w:tentative="1">
      <w:start w:val="1"/>
      <w:numFmt w:val="decimal"/>
      <w:lvlText w:val="%7."/>
      <w:lvlJc w:val="left"/>
      <w:pPr>
        <w:ind w:left="3960" w:hanging="360"/>
      </w:pPr>
    </w:lvl>
    <w:lvl w:ilvl="7" w:tplc="300A0019" w:tentative="1">
      <w:start w:val="1"/>
      <w:numFmt w:val="lowerLetter"/>
      <w:lvlText w:val="%8."/>
      <w:lvlJc w:val="left"/>
      <w:pPr>
        <w:ind w:left="4680" w:hanging="360"/>
      </w:pPr>
    </w:lvl>
    <w:lvl w:ilvl="8" w:tplc="300A001B" w:tentative="1">
      <w:start w:val="1"/>
      <w:numFmt w:val="lowerRoman"/>
      <w:lvlText w:val="%9."/>
      <w:lvlJc w:val="right"/>
      <w:pPr>
        <w:ind w:left="5400" w:hanging="180"/>
      </w:pPr>
    </w:lvl>
  </w:abstractNum>
  <w:abstractNum w:abstractNumId="4">
    <w:nsid w:val="158A0BE1"/>
    <w:multiLevelType w:val="hybridMultilevel"/>
    <w:tmpl w:val="E4AC373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253769B1"/>
    <w:multiLevelType w:val="hybridMultilevel"/>
    <w:tmpl w:val="F8765C9C"/>
    <w:lvl w:ilvl="0" w:tplc="DB2478C2">
      <w:start w:val="1"/>
      <w:numFmt w:val="bullet"/>
      <w:lvlText w:val=""/>
      <w:lvlJc w:val="left"/>
      <w:pPr>
        <w:ind w:left="776" w:hanging="360"/>
      </w:pPr>
      <w:rPr>
        <w:rFonts w:ascii="Symbol" w:hAnsi="Symbol"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6">
    <w:nsid w:val="279249DE"/>
    <w:multiLevelType w:val="hybridMultilevel"/>
    <w:tmpl w:val="CDA6D166"/>
    <w:lvl w:ilvl="0" w:tplc="D598BEDC">
      <w:start w:val="1"/>
      <w:numFmt w:val="lowerLetter"/>
      <w:lvlText w:val="%1)"/>
      <w:lvlJc w:val="left"/>
      <w:pPr>
        <w:ind w:left="1068" w:hanging="360"/>
      </w:pPr>
      <w:rPr>
        <w:rFonts w:hint="default"/>
        <w:b/>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7">
    <w:nsid w:val="31FC42EC"/>
    <w:multiLevelType w:val="hybridMultilevel"/>
    <w:tmpl w:val="518A78D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31FF3F18"/>
    <w:multiLevelType w:val="multilevel"/>
    <w:tmpl w:val="9AFE753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31E4EFD"/>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3D23C4B"/>
    <w:multiLevelType w:val="hybridMultilevel"/>
    <w:tmpl w:val="8ED85E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359714B7"/>
    <w:multiLevelType w:val="hybridMultilevel"/>
    <w:tmpl w:val="CDA6D166"/>
    <w:lvl w:ilvl="0" w:tplc="D598BEDC">
      <w:start w:val="1"/>
      <w:numFmt w:val="lowerLetter"/>
      <w:lvlText w:val="%1)"/>
      <w:lvlJc w:val="left"/>
      <w:pPr>
        <w:ind w:left="1068" w:hanging="360"/>
      </w:pPr>
      <w:rPr>
        <w:rFonts w:hint="default"/>
        <w:b/>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2">
    <w:nsid w:val="37A861FD"/>
    <w:multiLevelType w:val="hybridMultilevel"/>
    <w:tmpl w:val="24483E7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38A673C0"/>
    <w:multiLevelType w:val="hybridMultilevel"/>
    <w:tmpl w:val="D23497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39867DBE"/>
    <w:multiLevelType w:val="hybridMultilevel"/>
    <w:tmpl w:val="394468B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3FCB0D51"/>
    <w:multiLevelType w:val="hybridMultilevel"/>
    <w:tmpl w:val="1444D4D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42434DD9"/>
    <w:multiLevelType w:val="hybridMultilevel"/>
    <w:tmpl w:val="6DDE7386"/>
    <w:lvl w:ilvl="0" w:tplc="300A0001">
      <w:start w:val="1"/>
      <w:numFmt w:val="bullet"/>
      <w:lvlText w:val=""/>
      <w:lvlJc w:val="left"/>
      <w:pPr>
        <w:ind w:left="763" w:hanging="360"/>
      </w:pPr>
      <w:rPr>
        <w:rFonts w:ascii="Symbol" w:hAnsi="Symbol" w:hint="default"/>
      </w:rPr>
    </w:lvl>
    <w:lvl w:ilvl="1" w:tplc="300A0003" w:tentative="1">
      <w:start w:val="1"/>
      <w:numFmt w:val="bullet"/>
      <w:lvlText w:val="o"/>
      <w:lvlJc w:val="left"/>
      <w:pPr>
        <w:ind w:left="1483" w:hanging="360"/>
      </w:pPr>
      <w:rPr>
        <w:rFonts w:ascii="Courier New" w:hAnsi="Courier New" w:cs="Courier New" w:hint="default"/>
      </w:rPr>
    </w:lvl>
    <w:lvl w:ilvl="2" w:tplc="300A0005" w:tentative="1">
      <w:start w:val="1"/>
      <w:numFmt w:val="bullet"/>
      <w:lvlText w:val=""/>
      <w:lvlJc w:val="left"/>
      <w:pPr>
        <w:ind w:left="2203" w:hanging="360"/>
      </w:pPr>
      <w:rPr>
        <w:rFonts w:ascii="Wingdings" w:hAnsi="Wingdings" w:hint="default"/>
      </w:rPr>
    </w:lvl>
    <w:lvl w:ilvl="3" w:tplc="300A0001" w:tentative="1">
      <w:start w:val="1"/>
      <w:numFmt w:val="bullet"/>
      <w:lvlText w:val=""/>
      <w:lvlJc w:val="left"/>
      <w:pPr>
        <w:ind w:left="2923" w:hanging="360"/>
      </w:pPr>
      <w:rPr>
        <w:rFonts w:ascii="Symbol" w:hAnsi="Symbol" w:hint="default"/>
      </w:rPr>
    </w:lvl>
    <w:lvl w:ilvl="4" w:tplc="300A0003" w:tentative="1">
      <w:start w:val="1"/>
      <w:numFmt w:val="bullet"/>
      <w:lvlText w:val="o"/>
      <w:lvlJc w:val="left"/>
      <w:pPr>
        <w:ind w:left="3643" w:hanging="360"/>
      </w:pPr>
      <w:rPr>
        <w:rFonts w:ascii="Courier New" w:hAnsi="Courier New" w:cs="Courier New" w:hint="default"/>
      </w:rPr>
    </w:lvl>
    <w:lvl w:ilvl="5" w:tplc="300A0005" w:tentative="1">
      <w:start w:val="1"/>
      <w:numFmt w:val="bullet"/>
      <w:lvlText w:val=""/>
      <w:lvlJc w:val="left"/>
      <w:pPr>
        <w:ind w:left="4363" w:hanging="360"/>
      </w:pPr>
      <w:rPr>
        <w:rFonts w:ascii="Wingdings" w:hAnsi="Wingdings" w:hint="default"/>
      </w:rPr>
    </w:lvl>
    <w:lvl w:ilvl="6" w:tplc="300A0001" w:tentative="1">
      <w:start w:val="1"/>
      <w:numFmt w:val="bullet"/>
      <w:lvlText w:val=""/>
      <w:lvlJc w:val="left"/>
      <w:pPr>
        <w:ind w:left="5083" w:hanging="360"/>
      </w:pPr>
      <w:rPr>
        <w:rFonts w:ascii="Symbol" w:hAnsi="Symbol" w:hint="default"/>
      </w:rPr>
    </w:lvl>
    <w:lvl w:ilvl="7" w:tplc="300A0003" w:tentative="1">
      <w:start w:val="1"/>
      <w:numFmt w:val="bullet"/>
      <w:lvlText w:val="o"/>
      <w:lvlJc w:val="left"/>
      <w:pPr>
        <w:ind w:left="5803" w:hanging="360"/>
      </w:pPr>
      <w:rPr>
        <w:rFonts w:ascii="Courier New" w:hAnsi="Courier New" w:cs="Courier New" w:hint="default"/>
      </w:rPr>
    </w:lvl>
    <w:lvl w:ilvl="8" w:tplc="300A0005" w:tentative="1">
      <w:start w:val="1"/>
      <w:numFmt w:val="bullet"/>
      <w:lvlText w:val=""/>
      <w:lvlJc w:val="left"/>
      <w:pPr>
        <w:ind w:left="6523" w:hanging="360"/>
      </w:pPr>
      <w:rPr>
        <w:rFonts w:ascii="Wingdings" w:hAnsi="Wingdings" w:hint="default"/>
      </w:rPr>
    </w:lvl>
  </w:abstractNum>
  <w:abstractNum w:abstractNumId="17">
    <w:nsid w:val="47CD56A6"/>
    <w:multiLevelType w:val="hybridMultilevel"/>
    <w:tmpl w:val="DA4A000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486A4C17"/>
    <w:multiLevelType w:val="hybridMultilevel"/>
    <w:tmpl w:val="067AB896"/>
    <w:lvl w:ilvl="0" w:tplc="300A0003">
      <w:start w:val="1"/>
      <w:numFmt w:val="bullet"/>
      <w:lvlText w:val="o"/>
      <w:lvlJc w:val="left"/>
      <w:pPr>
        <w:ind w:left="720" w:hanging="360"/>
      </w:pPr>
      <w:rPr>
        <w:rFonts w:ascii="Courier New" w:hAnsi="Courier New" w:cs="Courier New"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49BD1B39"/>
    <w:multiLevelType w:val="multilevel"/>
    <w:tmpl w:val="075EFF0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B2D4B6C"/>
    <w:multiLevelType w:val="hybridMultilevel"/>
    <w:tmpl w:val="470615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4B717A70"/>
    <w:multiLevelType w:val="hybridMultilevel"/>
    <w:tmpl w:val="3564BB8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50533F24"/>
    <w:multiLevelType w:val="hybridMultilevel"/>
    <w:tmpl w:val="FE6060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5315226A"/>
    <w:multiLevelType w:val="hybridMultilevel"/>
    <w:tmpl w:val="CDA6D166"/>
    <w:lvl w:ilvl="0" w:tplc="D598BEDC">
      <w:start w:val="1"/>
      <w:numFmt w:val="lowerLetter"/>
      <w:lvlText w:val="%1)"/>
      <w:lvlJc w:val="left"/>
      <w:pPr>
        <w:ind w:left="1068" w:hanging="360"/>
      </w:pPr>
      <w:rPr>
        <w:rFonts w:hint="default"/>
        <w:b/>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24">
    <w:nsid w:val="55975C9D"/>
    <w:multiLevelType w:val="hybridMultilevel"/>
    <w:tmpl w:val="F22C4190"/>
    <w:lvl w:ilvl="0" w:tplc="9E9895C2">
      <w:start w:val="1"/>
      <w:numFmt w:val="decimal"/>
      <w:lvlText w:val="%1."/>
      <w:lvlJc w:val="left"/>
      <w:pPr>
        <w:ind w:left="72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5EE82B36"/>
    <w:multiLevelType w:val="hybridMultilevel"/>
    <w:tmpl w:val="DB06F8A4"/>
    <w:lvl w:ilvl="0" w:tplc="300A000F">
      <w:start w:val="1"/>
      <w:numFmt w:val="decimal"/>
      <w:lvlText w:val="%1."/>
      <w:lvlJc w:val="left"/>
      <w:pPr>
        <w:ind w:left="360" w:hanging="360"/>
      </w:pPr>
      <w:rPr>
        <w:rFonts w:hint="default"/>
      </w:rPr>
    </w:lvl>
    <w:lvl w:ilvl="1" w:tplc="300A0019">
      <w:start w:val="1"/>
      <w:numFmt w:val="lowerLetter"/>
      <w:lvlText w:val="%2."/>
      <w:lvlJc w:val="left"/>
      <w:pPr>
        <w:ind w:left="360" w:hanging="360"/>
      </w:pPr>
    </w:lvl>
    <w:lvl w:ilvl="2" w:tplc="300A000F">
      <w:start w:val="1"/>
      <w:numFmt w:val="decimal"/>
      <w:lvlText w:val="%3."/>
      <w:lvlJc w:val="left"/>
      <w:pPr>
        <w:ind w:left="1080" w:hanging="180"/>
      </w:pPr>
    </w:lvl>
    <w:lvl w:ilvl="3" w:tplc="300A000F" w:tentative="1">
      <w:start w:val="1"/>
      <w:numFmt w:val="decimal"/>
      <w:lvlText w:val="%4."/>
      <w:lvlJc w:val="left"/>
      <w:pPr>
        <w:ind w:left="1800" w:hanging="360"/>
      </w:pPr>
    </w:lvl>
    <w:lvl w:ilvl="4" w:tplc="300A0019" w:tentative="1">
      <w:start w:val="1"/>
      <w:numFmt w:val="lowerLetter"/>
      <w:lvlText w:val="%5."/>
      <w:lvlJc w:val="left"/>
      <w:pPr>
        <w:ind w:left="2520" w:hanging="360"/>
      </w:pPr>
    </w:lvl>
    <w:lvl w:ilvl="5" w:tplc="300A001B" w:tentative="1">
      <w:start w:val="1"/>
      <w:numFmt w:val="lowerRoman"/>
      <w:lvlText w:val="%6."/>
      <w:lvlJc w:val="right"/>
      <w:pPr>
        <w:ind w:left="3240" w:hanging="180"/>
      </w:pPr>
    </w:lvl>
    <w:lvl w:ilvl="6" w:tplc="300A000F" w:tentative="1">
      <w:start w:val="1"/>
      <w:numFmt w:val="decimal"/>
      <w:lvlText w:val="%7."/>
      <w:lvlJc w:val="left"/>
      <w:pPr>
        <w:ind w:left="3960" w:hanging="360"/>
      </w:pPr>
    </w:lvl>
    <w:lvl w:ilvl="7" w:tplc="300A0019" w:tentative="1">
      <w:start w:val="1"/>
      <w:numFmt w:val="lowerLetter"/>
      <w:lvlText w:val="%8."/>
      <w:lvlJc w:val="left"/>
      <w:pPr>
        <w:ind w:left="4680" w:hanging="360"/>
      </w:pPr>
    </w:lvl>
    <w:lvl w:ilvl="8" w:tplc="300A001B" w:tentative="1">
      <w:start w:val="1"/>
      <w:numFmt w:val="lowerRoman"/>
      <w:lvlText w:val="%9."/>
      <w:lvlJc w:val="right"/>
      <w:pPr>
        <w:ind w:left="5400" w:hanging="180"/>
      </w:pPr>
    </w:lvl>
  </w:abstractNum>
  <w:abstractNum w:abstractNumId="26">
    <w:nsid w:val="5F4239E5"/>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74456C3"/>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7C24B86"/>
    <w:multiLevelType w:val="multilevel"/>
    <w:tmpl w:val="A0DEE5A6"/>
    <w:lvl w:ilvl="0">
      <w:start w:val="1"/>
      <w:numFmt w:val="decimal"/>
      <w:lvlText w:val="%1."/>
      <w:lvlJc w:val="left"/>
      <w:pPr>
        <w:tabs>
          <w:tab w:val="num" w:pos="600"/>
        </w:tabs>
        <w:ind w:left="600" w:hanging="360"/>
      </w:pPr>
    </w:lvl>
    <w:lvl w:ilvl="1">
      <w:start w:val="1"/>
      <w:numFmt w:val="decimal"/>
      <w:isLgl/>
      <w:lvlText w:val="%1.%2"/>
      <w:lvlJc w:val="left"/>
      <w:pPr>
        <w:ind w:left="786" w:hanging="360"/>
      </w:pPr>
    </w:lvl>
    <w:lvl w:ilvl="2">
      <w:start w:val="1"/>
      <w:numFmt w:val="decimal"/>
      <w:isLgl/>
      <w:lvlText w:val="%1.%2.%3"/>
      <w:lvlJc w:val="left"/>
      <w:pPr>
        <w:ind w:left="1332" w:hanging="720"/>
      </w:pPr>
    </w:lvl>
    <w:lvl w:ilvl="3">
      <w:start w:val="1"/>
      <w:numFmt w:val="decimal"/>
      <w:isLgl/>
      <w:lvlText w:val="%1.%2.%3.%4"/>
      <w:lvlJc w:val="left"/>
      <w:pPr>
        <w:ind w:left="1518" w:hanging="720"/>
      </w:pPr>
    </w:lvl>
    <w:lvl w:ilvl="4">
      <w:start w:val="1"/>
      <w:numFmt w:val="decimal"/>
      <w:isLgl/>
      <w:lvlText w:val="%1.%2.%3.%4.%5"/>
      <w:lvlJc w:val="left"/>
      <w:pPr>
        <w:ind w:left="2064" w:hanging="1080"/>
      </w:pPr>
    </w:lvl>
    <w:lvl w:ilvl="5">
      <w:start w:val="1"/>
      <w:numFmt w:val="decimal"/>
      <w:isLgl/>
      <w:lvlText w:val="%1.%2.%3.%4.%5.%6"/>
      <w:lvlJc w:val="left"/>
      <w:pPr>
        <w:ind w:left="2250" w:hanging="1080"/>
      </w:pPr>
    </w:lvl>
    <w:lvl w:ilvl="6">
      <w:start w:val="1"/>
      <w:numFmt w:val="decimal"/>
      <w:isLgl/>
      <w:lvlText w:val="%1.%2.%3.%4.%5.%6.%7"/>
      <w:lvlJc w:val="left"/>
      <w:pPr>
        <w:ind w:left="2796" w:hanging="1440"/>
      </w:pPr>
    </w:lvl>
    <w:lvl w:ilvl="7">
      <w:start w:val="1"/>
      <w:numFmt w:val="decimal"/>
      <w:isLgl/>
      <w:lvlText w:val="%1.%2.%3.%4.%5.%6.%7.%8"/>
      <w:lvlJc w:val="left"/>
      <w:pPr>
        <w:ind w:left="2982" w:hanging="1440"/>
      </w:pPr>
    </w:lvl>
    <w:lvl w:ilvl="8">
      <w:start w:val="1"/>
      <w:numFmt w:val="decimal"/>
      <w:isLgl/>
      <w:lvlText w:val="%1.%2.%3.%4.%5.%6.%7.%8.%9"/>
      <w:lvlJc w:val="left"/>
      <w:pPr>
        <w:ind w:left="3528" w:hanging="1800"/>
      </w:pPr>
    </w:lvl>
  </w:abstractNum>
  <w:abstractNum w:abstractNumId="29">
    <w:nsid w:val="67E45F72"/>
    <w:multiLevelType w:val="hybridMultilevel"/>
    <w:tmpl w:val="BB8A15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nsid w:val="6BAD2796"/>
    <w:multiLevelType w:val="hybridMultilevel"/>
    <w:tmpl w:val="C47E97B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nsid w:val="71C1428B"/>
    <w:multiLevelType w:val="hybridMultilevel"/>
    <w:tmpl w:val="01B4C1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nsid w:val="7256110D"/>
    <w:multiLevelType w:val="hybridMultilevel"/>
    <w:tmpl w:val="E760DEDC"/>
    <w:lvl w:ilvl="0" w:tplc="0EF2CFB4">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33">
    <w:nsid w:val="758F4EB0"/>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3"/>
  </w:num>
  <w:num w:numId="3">
    <w:abstractNumId w:val="26"/>
  </w:num>
  <w:num w:numId="4">
    <w:abstractNumId w:val="13"/>
  </w:num>
  <w:num w:numId="5">
    <w:abstractNumId w:val="29"/>
  </w:num>
  <w:num w:numId="6">
    <w:abstractNumId w:val="4"/>
  </w:num>
  <w:num w:numId="7">
    <w:abstractNumId w:val="2"/>
  </w:num>
  <w:num w:numId="8">
    <w:abstractNumId w:val="30"/>
  </w:num>
  <w:num w:numId="9">
    <w:abstractNumId w:val="22"/>
  </w:num>
  <w:num w:numId="10">
    <w:abstractNumId w:val="31"/>
  </w:num>
  <w:num w:numId="11">
    <w:abstractNumId w:val="7"/>
  </w:num>
  <w:num w:numId="12">
    <w:abstractNumId w:val="33"/>
  </w:num>
  <w:num w:numId="13">
    <w:abstractNumId w:val="27"/>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9"/>
  </w:num>
  <w:num w:numId="17">
    <w:abstractNumId w:val="8"/>
  </w:num>
  <w:num w:numId="18">
    <w:abstractNumId w:val="5"/>
  </w:num>
  <w:num w:numId="19">
    <w:abstractNumId w:val="19"/>
  </w:num>
  <w:num w:numId="20">
    <w:abstractNumId w:val="18"/>
  </w:num>
  <w:num w:numId="21">
    <w:abstractNumId w:val="12"/>
  </w:num>
  <w:num w:numId="22">
    <w:abstractNumId w:val="21"/>
  </w:num>
  <w:num w:numId="23">
    <w:abstractNumId w:val="20"/>
  </w:num>
  <w:num w:numId="24">
    <w:abstractNumId w:val="24"/>
  </w:num>
  <w:num w:numId="25">
    <w:abstractNumId w:val="1"/>
  </w:num>
  <w:num w:numId="26">
    <w:abstractNumId w:val="32"/>
  </w:num>
  <w:num w:numId="27">
    <w:abstractNumId w:val="0"/>
  </w:num>
  <w:num w:numId="28">
    <w:abstractNumId w:val="6"/>
  </w:num>
  <w:num w:numId="29">
    <w:abstractNumId w:val="11"/>
  </w:num>
  <w:num w:numId="30">
    <w:abstractNumId w:val="23"/>
  </w:num>
  <w:num w:numId="31">
    <w:abstractNumId w:val="16"/>
  </w:num>
  <w:num w:numId="32">
    <w:abstractNumId w:val="14"/>
  </w:num>
  <w:num w:numId="33">
    <w:abstractNumId w:val="1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11"/>
    <w:rsid w:val="000250E7"/>
    <w:rsid w:val="00026C35"/>
    <w:rsid w:val="0004096E"/>
    <w:rsid w:val="00046ACF"/>
    <w:rsid w:val="000A791D"/>
    <w:rsid w:val="000B2925"/>
    <w:rsid w:val="0011717B"/>
    <w:rsid w:val="00142048"/>
    <w:rsid w:val="00147B0B"/>
    <w:rsid w:val="00190ACF"/>
    <w:rsid w:val="001C4BF8"/>
    <w:rsid w:val="002060FB"/>
    <w:rsid w:val="00215D76"/>
    <w:rsid w:val="00246193"/>
    <w:rsid w:val="00250F32"/>
    <w:rsid w:val="00271922"/>
    <w:rsid w:val="0029112C"/>
    <w:rsid w:val="002B6F56"/>
    <w:rsid w:val="00314027"/>
    <w:rsid w:val="0034300D"/>
    <w:rsid w:val="00344003"/>
    <w:rsid w:val="003475F9"/>
    <w:rsid w:val="00365C92"/>
    <w:rsid w:val="00384293"/>
    <w:rsid w:val="00387DCF"/>
    <w:rsid w:val="00391D24"/>
    <w:rsid w:val="003A6CE3"/>
    <w:rsid w:val="003F0B17"/>
    <w:rsid w:val="00402752"/>
    <w:rsid w:val="00413E2E"/>
    <w:rsid w:val="00421B3F"/>
    <w:rsid w:val="00434FF3"/>
    <w:rsid w:val="00452BD3"/>
    <w:rsid w:val="00474430"/>
    <w:rsid w:val="004819A9"/>
    <w:rsid w:val="00492858"/>
    <w:rsid w:val="00495900"/>
    <w:rsid w:val="004E37F7"/>
    <w:rsid w:val="004F27E4"/>
    <w:rsid w:val="005023BA"/>
    <w:rsid w:val="005026C1"/>
    <w:rsid w:val="005123E6"/>
    <w:rsid w:val="00516691"/>
    <w:rsid w:val="00521007"/>
    <w:rsid w:val="0053319F"/>
    <w:rsid w:val="00545975"/>
    <w:rsid w:val="00562E44"/>
    <w:rsid w:val="0057527E"/>
    <w:rsid w:val="0058225C"/>
    <w:rsid w:val="005B5CCA"/>
    <w:rsid w:val="005D1E9F"/>
    <w:rsid w:val="005F5E3F"/>
    <w:rsid w:val="00613112"/>
    <w:rsid w:val="0061537E"/>
    <w:rsid w:val="00641E0F"/>
    <w:rsid w:val="00643E15"/>
    <w:rsid w:val="006C188D"/>
    <w:rsid w:val="006D338D"/>
    <w:rsid w:val="006F18AD"/>
    <w:rsid w:val="00710988"/>
    <w:rsid w:val="007500C1"/>
    <w:rsid w:val="0076789E"/>
    <w:rsid w:val="00777269"/>
    <w:rsid w:val="0078750A"/>
    <w:rsid w:val="00792F4C"/>
    <w:rsid w:val="007C2351"/>
    <w:rsid w:val="008127A3"/>
    <w:rsid w:val="00823AB7"/>
    <w:rsid w:val="00846BE3"/>
    <w:rsid w:val="00887609"/>
    <w:rsid w:val="00894351"/>
    <w:rsid w:val="008B0B55"/>
    <w:rsid w:val="008B51E3"/>
    <w:rsid w:val="008B585A"/>
    <w:rsid w:val="008D3BAB"/>
    <w:rsid w:val="00941B07"/>
    <w:rsid w:val="0096631B"/>
    <w:rsid w:val="009664C1"/>
    <w:rsid w:val="009719B3"/>
    <w:rsid w:val="009907E6"/>
    <w:rsid w:val="009A7415"/>
    <w:rsid w:val="009C745A"/>
    <w:rsid w:val="009F5ED7"/>
    <w:rsid w:val="00A35C63"/>
    <w:rsid w:val="00A5132B"/>
    <w:rsid w:val="00A6780F"/>
    <w:rsid w:val="00A71087"/>
    <w:rsid w:val="00A91011"/>
    <w:rsid w:val="00AA2847"/>
    <w:rsid w:val="00AB14FE"/>
    <w:rsid w:val="00AD6454"/>
    <w:rsid w:val="00B6551D"/>
    <w:rsid w:val="00B65ECF"/>
    <w:rsid w:val="00B7678C"/>
    <w:rsid w:val="00B96469"/>
    <w:rsid w:val="00BC2199"/>
    <w:rsid w:val="00BE198C"/>
    <w:rsid w:val="00C20E68"/>
    <w:rsid w:val="00C442A4"/>
    <w:rsid w:val="00C45075"/>
    <w:rsid w:val="00C746E2"/>
    <w:rsid w:val="00CC5524"/>
    <w:rsid w:val="00CD705A"/>
    <w:rsid w:val="00CE2402"/>
    <w:rsid w:val="00CF70CE"/>
    <w:rsid w:val="00D00D10"/>
    <w:rsid w:val="00D45675"/>
    <w:rsid w:val="00D50A03"/>
    <w:rsid w:val="00D802E0"/>
    <w:rsid w:val="00D81BA9"/>
    <w:rsid w:val="00D943AF"/>
    <w:rsid w:val="00DA71C0"/>
    <w:rsid w:val="00DE5402"/>
    <w:rsid w:val="00E04001"/>
    <w:rsid w:val="00E139D0"/>
    <w:rsid w:val="00E35D5B"/>
    <w:rsid w:val="00E41A3D"/>
    <w:rsid w:val="00E5239B"/>
    <w:rsid w:val="00E62C37"/>
    <w:rsid w:val="00E6761C"/>
    <w:rsid w:val="00E83459"/>
    <w:rsid w:val="00EA3A49"/>
    <w:rsid w:val="00EA735B"/>
    <w:rsid w:val="00EF07B5"/>
    <w:rsid w:val="00F170CD"/>
    <w:rsid w:val="00F20175"/>
    <w:rsid w:val="00F35896"/>
    <w:rsid w:val="00F6501F"/>
    <w:rsid w:val="00F66BC8"/>
    <w:rsid w:val="00FA1669"/>
    <w:rsid w:val="00FA1702"/>
    <w:rsid w:val="00FA5807"/>
    <w:rsid w:val="00FC2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6C4B52-7C3C-49D9-86F5-111022D9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678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1011"/>
  </w:style>
  <w:style w:type="paragraph" w:styleId="Piedepgina">
    <w:name w:val="footer"/>
    <w:basedOn w:val="Normal"/>
    <w:link w:val="PiedepginaCar"/>
    <w:uiPriority w:val="99"/>
    <w:unhideWhenUsed/>
    <w:rsid w:val="00A91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1011"/>
  </w:style>
  <w:style w:type="paragraph" w:styleId="Textodeglobo">
    <w:name w:val="Balloon Text"/>
    <w:basedOn w:val="Normal"/>
    <w:link w:val="TextodegloboCar"/>
    <w:uiPriority w:val="99"/>
    <w:semiHidden/>
    <w:unhideWhenUsed/>
    <w:rsid w:val="00FA16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669"/>
    <w:rPr>
      <w:rFonts w:ascii="Segoe UI" w:hAnsi="Segoe UI" w:cs="Segoe UI"/>
      <w:sz w:val="18"/>
      <w:szCs w:val="18"/>
    </w:rPr>
  </w:style>
  <w:style w:type="paragraph" w:styleId="Prrafodelista">
    <w:name w:val="List Paragraph"/>
    <w:aliases w:val="Capítulo,List Paragraph,TIT 2 IND,Lista vistosa - Énfasis 11,Texto,List Paragraph1,Párrafo de lista1"/>
    <w:basedOn w:val="Normal"/>
    <w:link w:val="PrrafodelistaCar"/>
    <w:uiPriority w:val="34"/>
    <w:qFormat/>
    <w:rsid w:val="00402752"/>
    <w:pPr>
      <w:ind w:left="720"/>
      <w:contextualSpacing/>
    </w:pPr>
  </w:style>
  <w:style w:type="table" w:styleId="Tablaconcuadrcula">
    <w:name w:val="Table Grid"/>
    <w:basedOn w:val="Tablanormal"/>
    <w:uiPriority w:val="59"/>
    <w:rsid w:val="00026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887609"/>
    <w:pPr>
      <w:spacing w:after="0" w:line="240" w:lineRule="auto"/>
    </w:pPr>
    <w:rPr>
      <w:rFonts w:eastAsiaTheme="minorEastAsia"/>
      <w:lang w:val="es-EC" w:eastAsia="es-EC"/>
    </w:rPr>
  </w:style>
  <w:style w:type="character" w:customStyle="1" w:styleId="SinespaciadoCar">
    <w:name w:val="Sin espaciado Car"/>
    <w:basedOn w:val="Fuentedeprrafopredeter"/>
    <w:link w:val="Sinespaciado"/>
    <w:uiPriority w:val="1"/>
    <w:rsid w:val="00887609"/>
    <w:rPr>
      <w:rFonts w:eastAsiaTheme="minorEastAsia"/>
      <w:lang w:val="es-EC" w:eastAsia="es-EC"/>
    </w:rPr>
  </w:style>
  <w:style w:type="table" w:customStyle="1" w:styleId="51">
    <w:name w:val="51"/>
    <w:basedOn w:val="Tablanormal"/>
    <w:rsid w:val="00521007"/>
    <w:pPr>
      <w:tabs>
        <w:tab w:val="left" w:pos="5793"/>
      </w:tabs>
      <w:spacing w:before="120" w:after="0" w:line="240" w:lineRule="auto"/>
      <w:jc w:val="both"/>
    </w:pPr>
    <w:rPr>
      <w:rFonts w:ascii="Calibri" w:eastAsia="Calibri" w:hAnsi="Calibri" w:cs="Calibri"/>
      <w:color w:val="000000"/>
      <w:sz w:val="24"/>
      <w:szCs w:val="20"/>
      <w:lang w:val="es-EC" w:eastAsia="es-EC"/>
    </w:rPr>
    <w:tblPr>
      <w:tblStyleRowBandSize w:val="1"/>
      <w:tblStyleColBandSize w:val="1"/>
      <w:tblInd w:w="0" w:type="dxa"/>
      <w:tblCellMar>
        <w:top w:w="0" w:type="dxa"/>
        <w:left w:w="0" w:type="dxa"/>
        <w:bottom w:w="0" w:type="dxa"/>
        <w:right w:w="0" w:type="dxa"/>
      </w:tblCellMar>
    </w:tblPr>
  </w:style>
  <w:style w:type="table" w:customStyle="1" w:styleId="Listaclara-nfasis31">
    <w:name w:val="Lista clara - Énfasis 31"/>
    <w:basedOn w:val="Tablanormal"/>
    <w:next w:val="Listaclara-nfasis3"/>
    <w:uiPriority w:val="61"/>
    <w:rsid w:val="00641E0F"/>
    <w:pPr>
      <w:spacing w:after="0" w:line="240" w:lineRule="auto"/>
    </w:pPr>
    <w:rPr>
      <w:rFonts w:ascii="Calibri" w:eastAsia="Calibri" w:hAnsi="Calibri" w:cs="Times New Roman"/>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staclara-nfasis3">
    <w:name w:val="Light List Accent 3"/>
    <w:basedOn w:val="Tablanormal"/>
    <w:uiPriority w:val="61"/>
    <w:rsid w:val="00641E0F"/>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PrrafodelistaCar">
    <w:name w:val="Párrafo de lista Car"/>
    <w:aliases w:val="Capítulo Car,List Paragraph Car,TIT 2 IND Car,Lista vistosa - Énfasis 11 Car,Texto Car,List Paragraph1 Car,Párrafo de lista1 Car"/>
    <w:link w:val="Prrafodelista"/>
    <w:uiPriority w:val="34"/>
    <w:rsid w:val="00A6780F"/>
  </w:style>
  <w:style w:type="character" w:customStyle="1" w:styleId="Ttulo1Car">
    <w:name w:val="Título 1 Car"/>
    <w:basedOn w:val="Fuentedeprrafopredeter"/>
    <w:link w:val="Ttulo1"/>
    <w:uiPriority w:val="9"/>
    <w:rsid w:val="00A6780F"/>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A6780F"/>
    <w:pPr>
      <w:outlineLvl w:val="9"/>
    </w:pPr>
    <w:rPr>
      <w:lang w:val="es-EC" w:eastAsia="es-EC"/>
    </w:rPr>
  </w:style>
  <w:style w:type="paragraph" w:styleId="TDC1">
    <w:name w:val="toc 1"/>
    <w:basedOn w:val="Normal"/>
    <w:next w:val="Normal"/>
    <w:autoRedefine/>
    <w:uiPriority w:val="39"/>
    <w:unhideWhenUsed/>
    <w:rsid w:val="00A6780F"/>
    <w:pPr>
      <w:spacing w:after="100"/>
    </w:pPr>
  </w:style>
  <w:style w:type="paragraph" w:styleId="TDC2">
    <w:name w:val="toc 2"/>
    <w:basedOn w:val="Normal"/>
    <w:next w:val="Normal"/>
    <w:autoRedefine/>
    <w:uiPriority w:val="39"/>
    <w:unhideWhenUsed/>
    <w:rsid w:val="00A6780F"/>
    <w:pPr>
      <w:spacing w:after="100"/>
      <w:ind w:left="220"/>
    </w:pPr>
  </w:style>
  <w:style w:type="character" w:styleId="Hipervnculo">
    <w:name w:val="Hyperlink"/>
    <w:basedOn w:val="Fuentedeprrafopredeter"/>
    <w:uiPriority w:val="99"/>
    <w:unhideWhenUsed/>
    <w:rsid w:val="00A6780F"/>
    <w:rPr>
      <w:color w:val="0563C1" w:themeColor="hyperlink"/>
      <w:u w:val="single"/>
    </w:rPr>
  </w:style>
  <w:style w:type="paragraph" w:styleId="TDC3">
    <w:name w:val="toc 3"/>
    <w:basedOn w:val="Normal"/>
    <w:next w:val="Normal"/>
    <w:autoRedefine/>
    <w:uiPriority w:val="39"/>
    <w:unhideWhenUsed/>
    <w:rsid w:val="00A6780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747202">
      <w:bodyDiv w:val="1"/>
      <w:marLeft w:val="0"/>
      <w:marRight w:val="0"/>
      <w:marTop w:val="0"/>
      <w:marBottom w:val="0"/>
      <w:divBdr>
        <w:top w:val="none" w:sz="0" w:space="0" w:color="auto"/>
        <w:left w:val="none" w:sz="0" w:space="0" w:color="auto"/>
        <w:bottom w:val="none" w:sz="0" w:space="0" w:color="auto"/>
        <w:right w:val="none" w:sz="0" w:space="0" w:color="auto"/>
      </w:divBdr>
    </w:div>
    <w:div w:id="506217360">
      <w:bodyDiv w:val="1"/>
      <w:marLeft w:val="0"/>
      <w:marRight w:val="0"/>
      <w:marTop w:val="0"/>
      <w:marBottom w:val="0"/>
      <w:divBdr>
        <w:top w:val="none" w:sz="0" w:space="0" w:color="auto"/>
        <w:left w:val="none" w:sz="0" w:space="0" w:color="auto"/>
        <w:bottom w:val="none" w:sz="0" w:space="0" w:color="auto"/>
        <w:right w:val="none" w:sz="0" w:space="0" w:color="auto"/>
      </w:divBdr>
    </w:div>
    <w:div w:id="879052338">
      <w:bodyDiv w:val="1"/>
      <w:marLeft w:val="0"/>
      <w:marRight w:val="0"/>
      <w:marTop w:val="0"/>
      <w:marBottom w:val="0"/>
      <w:divBdr>
        <w:top w:val="none" w:sz="0" w:space="0" w:color="auto"/>
        <w:left w:val="none" w:sz="0" w:space="0" w:color="auto"/>
        <w:bottom w:val="none" w:sz="0" w:space="0" w:color="auto"/>
        <w:right w:val="none" w:sz="0" w:space="0" w:color="auto"/>
      </w:divBdr>
    </w:div>
    <w:div w:id="1093548745">
      <w:bodyDiv w:val="1"/>
      <w:marLeft w:val="0"/>
      <w:marRight w:val="0"/>
      <w:marTop w:val="0"/>
      <w:marBottom w:val="0"/>
      <w:divBdr>
        <w:top w:val="none" w:sz="0" w:space="0" w:color="auto"/>
        <w:left w:val="none" w:sz="0" w:space="0" w:color="auto"/>
        <w:bottom w:val="none" w:sz="0" w:space="0" w:color="auto"/>
        <w:right w:val="none" w:sz="0" w:space="0" w:color="auto"/>
      </w:divBdr>
    </w:div>
    <w:div w:id="1878273641">
      <w:bodyDiv w:val="1"/>
      <w:marLeft w:val="0"/>
      <w:marRight w:val="0"/>
      <w:marTop w:val="0"/>
      <w:marBottom w:val="0"/>
      <w:divBdr>
        <w:top w:val="none" w:sz="0" w:space="0" w:color="auto"/>
        <w:left w:val="none" w:sz="0" w:space="0" w:color="auto"/>
        <w:bottom w:val="none" w:sz="0" w:space="0" w:color="auto"/>
        <w:right w:val="none" w:sz="0" w:space="0" w:color="auto"/>
      </w:divBdr>
    </w:div>
    <w:div w:id="210187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5B09D3-4558-4AC2-8ED5-B50309F5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24</Pages>
  <Words>8088</Words>
  <Characters>44485</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Título: Informe final de cierre del proyecto que deberá contemplar resultados y lecciones aprendidas</vt:lpstr>
    </vt:vector>
  </TitlesOfParts>
  <Company>MicrElaborado</Company>
  <LinksUpToDate>false</LinksUpToDate>
  <CharactersWithSpaces>52469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Informe final de cierre del proyecto que deberá contemplar resultados y lecciones aprendidas</dc:title>
  <dc:subject>Fase: Cierre del Proyecto</dc:subject>
  <dc:creator>Elaborado para:</dc:creator>
  <cp:keywords/>
  <dc:description/>
  <cp:lastModifiedBy>Danny P. Morales Rubio</cp:lastModifiedBy>
  <cp:revision>26</cp:revision>
  <cp:lastPrinted>2017-05-14T23:23:00Z</cp:lastPrinted>
  <dcterms:created xsi:type="dcterms:W3CDTF">2016-09-06T06:44:00Z</dcterms:created>
  <dcterms:modified xsi:type="dcterms:W3CDTF">2017-05-29T05:06:00Z</dcterms:modified>
</cp:coreProperties>
</file>