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D44" w:rsidRPr="00E41A3D" w:rsidRDefault="006B56E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C42D44">
                                      <w:rPr>
                                        <w:rFonts w:ascii="Gadugi" w:eastAsiaTheme="majorEastAsia" w:hAnsi="Gadugi" w:cstheme="majorBidi"/>
                                        <w:b/>
                                        <w:color w:val="454545"/>
                                        <w:sz w:val="56"/>
                                        <w:szCs w:val="72"/>
                                      </w:rPr>
                                      <w:t>Título: Manual de Procesos TO-BE a corto plazo</w:t>
                                    </w:r>
                                  </w:sdtContent>
                                </w:sdt>
                              </w:p>
                              <w:p w:rsidR="00C42D44" w:rsidRPr="00E41A3D" w:rsidRDefault="006B56E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C42D44" w:rsidRPr="00E41A3D">
                                      <w:rPr>
                                        <w:rFonts w:ascii="Gadugi" w:hAnsi="Gadugi"/>
                                        <w:b/>
                                        <w:color w:val="AD7940"/>
                                        <w:sz w:val="32"/>
                                        <w:szCs w:val="36"/>
                                      </w:rPr>
                                      <w:t xml:space="preserve">Fase: </w:t>
                                    </w:r>
                                    <w:r w:rsidR="00C42D44" w:rsidRPr="00A76273">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C42D44" w:rsidRPr="00E41A3D" w:rsidRDefault="00C42D4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Pr>
                                  <w:rFonts w:ascii="Gadugi" w:eastAsiaTheme="majorEastAsia" w:hAnsi="Gadugi" w:cstheme="majorBidi"/>
                                  <w:b/>
                                  <w:color w:val="454545"/>
                                  <w:sz w:val="56"/>
                                  <w:szCs w:val="72"/>
                                </w:rPr>
                                <w:t>Título: Manual de Procesos TO-BE a corto plazo</w:t>
                              </w:r>
                            </w:sdtContent>
                          </w:sdt>
                        </w:p>
                        <w:p w:rsidR="00C42D44" w:rsidRPr="00E41A3D" w:rsidRDefault="00C42D4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E41A3D">
                                <w:rPr>
                                  <w:rFonts w:ascii="Gadugi" w:hAnsi="Gadugi"/>
                                  <w:b/>
                                  <w:color w:val="AD7940"/>
                                  <w:sz w:val="32"/>
                                  <w:szCs w:val="36"/>
                                </w:rPr>
                                <w:t xml:space="preserve">Fase: </w:t>
                              </w:r>
                              <w:r w:rsidRPr="00A76273">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221B39AA"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D44" w:rsidRPr="00521007" w:rsidRDefault="00C42D44">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C42D44" w:rsidRPr="00521007" w:rsidRDefault="00C42D44">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C42D44" w:rsidRPr="00521007" w:rsidRDefault="00C42D44">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C42D44" w:rsidRPr="00521007" w:rsidRDefault="00C42D44">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905238">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45975" w:rsidRDefault="008D6DC5" w:rsidP="00545975">
            <w:pPr>
              <w:pStyle w:val="Sinespaciado"/>
              <w:rPr>
                <w:rFonts w:ascii="Gadugi" w:eastAsiaTheme="minorHAnsi" w:hAnsi="Gadugi"/>
                <w:b/>
                <w:sz w:val="30"/>
                <w:szCs w:val="30"/>
                <w:lang w:val="es-ES" w:eastAsia="en-US"/>
              </w:rPr>
            </w:pPr>
            <w:r>
              <w:rPr>
                <w:rFonts w:ascii="Gadugi" w:eastAsiaTheme="minorHAnsi" w:hAnsi="Gadugi"/>
                <w:b/>
                <w:sz w:val="30"/>
                <w:szCs w:val="30"/>
                <w:lang w:val="es-ES" w:eastAsia="en-US"/>
              </w:rPr>
              <w:t xml:space="preserve">4.11. </w:t>
            </w:r>
            <w:r w:rsidR="00AB14FE">
              <w:rPr>
                <w:rFonts w:ascii="Gadugi" w:eastAsiaTheme="minorHAnsi" w:hAnsi="Gadugi"/>
                <w:b/>
                <w:sz w:val="30"/>
                <w:szCs w:val="30"/>
                <w:lang w:val="es-ES" w:eastAsia="en-US"/>
              </w:rPr>
              <w:t>Manual de Procesos TO-BE a corto plazo</w:t>
            </w:r>
          </w:p>
          <w:p w:rsidR="00545975" w:rsidRPr="00545975" w:rsidRDefault="00545975" w:rsidP="00545975">
            <w:pPr>
              <w:pStyle w:val="Sinespaciado"/>
              <w:rPr>
                <w:rFonts w:ascii="Gadugi" w:eastAsiaTheme="minorHAnsi" w:hAnsi="Gadugi"/>
                <w:b/>
                <w:sz w:val="30"/>
                <w:szCs w:val="30"/>
                <w:lang w:val="es-ES" w:eastAsia="en-US"/>
              </w:rPr>
            </w:pP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905238">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933EA6" w:rsidP="00905238">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311533">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905238">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905238">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905238">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905238">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905238">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90523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933EA6" w:rsidP="009F5ED7">
            <w:pPr>
              <w:tabs>
                <w:tab w:val="clear" w:pos="5793"/>
              </w:tabs>
              <w:jc w:val="center"/>
              <w:rPr>
                <w:rFonts w:ascii="Gadugi" w:hAnsi="Gadugi"/>
                <w:sz w:val="20"/>
              </w:rPr>
            </w:pPr>
            <w:r>
              <w:rPr>
                <w:rFonts w:ascii="Gadugi" w:hAnsi="Gadugi"/>
                <w:sz w:val="20"/>
              </w:rPr>
              <w:t>17</w:t>
            </w:r>
            <w:r w:rsidR="00311533">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905238">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AB14FE" w:rsidP="00545975">
            <w:pPr>
              <w:tabs>
                <w:tab w:val="clear" w:pos="5793"/>
              </w:tabs>
              <w:jc w:val="left"/>
              <w:rPr>
                <w:rFonts w:ascii="Gadugi" w:hAnsi="Gadugi"/>
                <w:sz w:val="20"/>
              </w:rPr>
            </w:pPr>
            <w:r>
              <w:rPr>
                <w:rFonts w:ascii="Gadugi" w:hAnsi="Gadugi"/>
                <w:sz w:val="20"/>
              </w:rPr>
              <w:t>Manual de Procesos TO-BE a corto plazo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8D6DC5" w:rsidP="00905238">
            <w:pPr>
              <w:tabs>
                <w:tab w:val="clear" w:pos="5793"/>
              </w:tabs>
              <w:jc w:val="left"/>
              <w:rPr>
                <w:rFonts w:ascii="Gadugi" w:hAnsi="Gadugi"/>
                <w:sz w:val="20"/>
              </w:rPr>
            </w:pPr>
            <w:r>
              <w:rPr>
                <w:rFonts w:ascii="Gadugi" w:hAnsi="Gadugi"/>
                <w:sz w:val="20"/>
              </w:rPr>
              <w:t>MRProcessi Cía. Ltda.</w:t>
            </w:r>
          </w:p>
        </w:tc>
      </w:tr>
      <w:tr w:rsidR="00933EA6" w:rsidRPr="00521007" w:rsidTr="0090523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33EA6">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33EA6">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33EA6">
            <w:pPr>
              <w:tabs>
                <w:tab w:val="clear" w:pos="5793"/>
              </w:tabs>
              <w:jc w:val="left"/>
              <w:rPr>
                <w:rFonts w:ascii="Gadugi" w:hAnsi="Gadugi"/>
                <w:sz w:val="20"/>
              </w:rPr>
            </w:pPr>
            <w:r>
              <w:rPr>
                <w:rFonts w:ascii="Gadugi" w:hAnsi="Gadugi"/>
                <w:sz w:val="20"/>
              </w:rPr>
              <w:t>Manual de Procesos TO-BE a corto plazo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933EA6" w:rsidRPr="00521007" w:rsidRDefault="00933EA6" w:rsidP="00933EA6">
            <w:pPr>
              <w:tabs>
                <w:tab w:val="clear" w:pos="5793"/>
              </w:tabs>
              <w:jc w:val="left"/>
              <w:rPr>
                <w:rFonts w:ascii="Gadugi" w:hAnsi="Gadugi"/>
                <w:sz w:val="20"/>
              </w:rPr>
            </w:pPr>
            <w:r>
              <w:rPr>
                <w:rFonts w:ascii="Gadugi" w:hAnsi="Gadugi"/>
                <w:sz w:val="20"/>
              </w:rPr>
              <w:t>MRProcessi Cía. Ltda.</w:t>
            </w:r>
          </w:p>
        </w:tc>
      </w:tr>
      <w:tr w:rsidR="00933EA6" w:rsidRPr="00521007" w:rsidTr="0090523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05238">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05238">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933EA6" w:rsidRPr="00521007" w:rsidRDefault="00933EA6" w:rsidP="00905238">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933EA6" w:rsidRPr="00521007" w:rsidRDefault="00933EA6" w:rsidP="00905238">
            <w:pPr>
              <w:tabs>
                <w:tab w:val="clear" w:pos="5793"/>
              </w:tabs>
              <w:jc w:val="left"/>
              <w:rPr>
                <w:rFonts w:ascii="Gadugi" w:hAnsi="Gadugi"/>
                <w:sz w:val="20"/>
              </w:rPr>
            </w:pPr>
          </w:p>
        </w:tc>
      </w:tr>
    </w:tbl>
    <w:p w:rsidR="00521007" w:rsidRDefault="00521007" w:rsidP="00521007">
      <w:pPr>
        <w:rPr>
          <w:rFonts w:ascii="Gadugi" w:hAnsi="Gadugi"/>
        </w:rPr>
      </w:pPr>
    </w:p>
    <w:p w:rsidR="00AB14FE" w:rsidRDefault="00AB14FE" w:rsidP="00521007">
      <w:pPr>
        <w:rPr>
          <w:rFonts w:ascii="Gadugi" w:hAnsi="Gadugi"/>
        </w:rPr>
      </w:pPr>
    </w:p>
    <w:p w:rsidR="00344003" w:rsidRPr="00790DA0" w:rsidRDefault="00344003" w:rsidP="008D6DC5">
      <w:pPr>
        <w:outlineLvl w:val="0"/>
        <w:rPr>
          <w:rFonts w:ascii="Gadugi" w:hAnsi="Gadugi"/>
          <w:b/>
          <w:sz w:val="20"/>
          <w:szCs w:val="20"/>
        </w:rPr>
      </w:pPr>
      <w:bookmarkStart w:id="1" w:name="_Toc483785733"/>
      <w:r w:rsidRPr="00790DA0">
        <w:rPr>
          <w:rFonts w:ascii="Gadugi" w:hAnsi="Gadugi"/>
          <w:b/>
          <w:sz w:val="20"/>
          <w:szCs w:val="20"/>
        </w:rPr>
        <w:lastRenderedPageBreak/>
        <w:t>ÍNDICE DE CONTENIDO</w:t>
      </w:r>
      <w:bookmarkEnd w:id="1"/>
    </w:p>
    <w:sdt>
      <w:sdtPr>
        <w:rPr>
          <w:rFonts w:ascii="Gadugi" w:eastAsiaTheme="minorHAnsi" w:hAnsi="Gadugi" w:cstheme="minorBidi"/>
          <w:color w:val="auto"/>
          <w:sz w:val="20"/>
          <w:szCs w:val="20"/>
          <w:lang w:val="es-ES" w:eastAsia="en-US"/>
        </w:rPr>
        <w:id w:val="-1418019072"/>
        <w:docPartObj>
          <w:docPartGallery w:val="Table of Contents"/>
          <w:docPartUnique/>
        </w:docPartObj>
      </w:sdtPr>
      <w:sdtEndPr>
        <w:rPr>
          <w:b/>
          <w:bCs/>
        </w:rPr>
      </w:sdtEndPr>
      <w:sdtContent>
        <w:p w:rsidR="00893F71" w:rsidRPr="00790DA0" w:rsidRDefault="00893F71">
          <w:pPr>
            <w:pStyle w:val="TtulodeTDC"/>
            <w:rPr>
              <w:rFonts w:ascii="Gadugi" w:hAnsi="Gadugi"/>
              <w:sz w:val="20"/>
              <w:szCs w:val="20"/>
            </w:rPr>
          </w:pPr>
        </w:p>
        <w:p w:rsidR="0075642A" w:rsidRPr="00790DA0" w:rsidRDefault="00893F71">
          <w:pPr>
            <w:pStyle w:val="TDC1"/>
            <w:tabs>
              <w:tab w:val="right" w:leader="dot" w:pos="9628"/>
            </w:tabs>
            <w:rPr>
              <w:rFonts w:eastAsiaTheme="minorEastAsia"/>
              <w:noProof/>
              <w:sz w:val="20"/>
              <w:szCs w:val="20"/>
              <w:lang w:val="es-EC" w:eastAsia="es-EC"/>
            </w:rPr>
          </w:pPr>
          <w:r w:rsidRPr="00790DA0">
            <w:rPr>
              <w:rFonts w:ascii="Gadugi" w:hAnsi="Gadugi"/>
              <w:sz w:val="20"/>
              <w:szCs w:val="20"/>
            </w:rPr>
            <w:fldChar w:fldCharType="begin"/>
          </w:r>
          <w:r w:rsidRPr="00790DA0">
            <w:rPr>
              <w:rFonts w:ascii="Gadugi" w:hAnsi="Gadugi"/>
              <w:sz w:val="20"/>
              <w:szCs w:val="20"/>
            </w:rPr>
            <w:instrText xml:space="preserve"> TOC \o "1-3" \h \z \u </w:instrText>
          </w:r>
          <w:r w:rsidRPr="00790DA0">
            <w:rPr>
              <w:rFonts w:ascii="Gadugi" w:hAnsi="Gadugi"/>
              <w:sz w:val="20"/>
              <w:szCs w:val="20"/>
            </w:rPr>
            <w:fldChar w:fldCharType="separate"/>
          </w:r>
          <w:hyperlink w:anchor="_Toc483785733" w:history="1">
            <w:r w:rsidR="0075642A" w:rsidRPr="00790DA0">
              <w:rPr>
                <w:rStyle w:val="Hipervnculo"/>
                <w:rFonts w:ascii="Gadugi" w:hAnsi="Gadugi"/>
                <w:b/>
                <w:noProof/>
                <w:sz w:val="20"/>
                <w:szCs w:val="20"/>
              </w:rPr>
              <w:t>ÍNDICE DE CONTENIDO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_Toc483785733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w:t>
            </w:r>
            <w:r w:rsidR="0075642A" w:rsidRPr="00790DA0">
              <w:rPr>
                <w:noProof/>
                <w:webHidden/>
                <w:sz w:val="20"/>
                <w:szCs w:val="20"/>
              </w:rPr>
              <w:fldChar w:fldCharType="end"/>
            </w:r>
          </w:hyperlink>
        </w:p>
        <w:p w:rsidR="0075642A" w:rsidRPr="00790DA0" w:rsidRDefault="006B56E4">
          <w:pPr>
            <w:pStyle w:val="TDC1"/>
            <w:tabs>
              <w:tab w:val="left" w:pos="440"/>
              <w:tab w:val="right" w:leader="dot" w:pos="9628"/>
            </w:tabs>
            <w:rPr>
              <w:rFonts w:eastAsiaTheme="minorEastAsia"/>
              <w:noProof/>
              <w:sz w:val="20"/>
              <w:szCs w:val="20"/>
              <w:lang w:val="es-EC" w:eastAsia="es-EC"/>
            </w:rPr>
          </w:pPr>
          <w:hyperlink w:anchor="_Toc483785734" w:history="1">
            <w:r w:rsidR="0075642A" w:rsidRPr="00790DA0">
              <w:rPr>
                <w:rStyle w:val="Hipervnculo"/>
                <w:rFonts w:ascii="Gadugi" w:hAnsi="Gadugi"/>
                <w:b/>
                <w:noProof/>
                <w:sz w:val="20"/>
                <w:szCs w:val="20"/>
              </w:rPr>
              <w:t>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INTRODUCCIÓN</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_Toc483785734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3</w:t>
            </w:r>
            <w:r w:rsidR="0075642A" w:rsidRPr="00790DA0">
              <w:rPr>
                <w:noProof/>
                <w:webHidden/>
                <w:sz w:val="20"/>
                <w:szCs w:val="20"/>
              </w:rPr>
              <w:fldChar w:fldCharType="end"/>
            </w:r>
          </w:hyperlink>
        </w:p>
        <w:p w:rsidR="0075642A" w:rsidRPr="00790DA0" w:rsidRDefault="006B56E4">
          <w:pPr>
            <w:pStyle w:val="TDC2"/>
            <w:tabs>
              <w:tab w:val="left" w:pos="880"/>
              <w:tab w:val="right" w:leader="dot" w:pos="9628"/>
            </w:tabs>
            <w:rPr>
              <w:rFonts w:eastAsiaTheme="minorEastAsia"/>
              <w:noProof/>
              <w:sz w:val="20"/>
              <w:szCs w:val="20"/>
              <w:lang w:val="es-EC" w:eastAsia="es-EC"/>
            </w:rPr>
          </w:pPr>
          <w:hyperlink w:anchor="_Toc483785735" w:history="1">
            <w:r w:rsidR="0075642A" w:rsidRPr="00790DA0">
              <w:rPr>
                <w:rStyle w:val="Hipervnculo"/>
                <w:rFonts w:ascii="Gadugi" w:hAnsi="Gadugi"/>
                <w:b/>
                <w:noProof/>
                <w:sz w:val="20"/>
                <w:szCs w:val="20"/>
              </w:rPr>
              <w:t>1.1.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Propósito del documento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_Toc483785735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4</w:t>
            </w:r>
            <w:r w:rsidR="0075642A" w:rsidRPr="00790DA0">
              <w:rPr>
                <w:noProof/>
                <w:webHidden/>
                <w:sz w:val="20"/>
                <w:szCs w:val="20"/>
              </w:rPr>
              <w:fldChar w:fldCharType="end"/>
            </w:r>
          </w:hyperlink>
        </w:p>
        <w:p w:rsidR="0075642A" w:rsidRPr="00790DA0" w:rsidRDefault="006B56E4">
          <w:pPr>
            <w:pStyle w:val="TDC1"/>
            <w:tabs>
              <w:tab w:val="left" w:pos="440"/>
              <w:tab w:val="right" w:leader="dot" w:pos="9628"/>
            </w:tabs>
            <w:rPr>
              <w:rFonts w:eastAsiaTheme="minorEastAsia"/>
              <w:noProof/>
              <w:sz w:val="20"/>
              <w:szCs w:val="20"/>
              <w:lang w:val="es-EC" w:eastAsia="es-EC"/>
            </w:rPr>
          </w:pPr>
          <w:hyperlink w:anchor="_Toc483785736" w:history="1">
            <w:r w:rsidR="0075642A" w:rsidRPr="00790DA0">
              <w:rPr>
                <w:rStyle w:val="Hipervnculo"/>
                <w:rFonts w:ascii="Gadugi" w:hAnsi="Gadugi"/>
                <w:b/>
                <w:noProof/>
                <w:sz w:val="20"/>
                <w:szCs w:val="20"/>
              </w:rPr>
              <w:t>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PROCESOS ADJETIVOS PRIORIZADOS</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_Toc483785736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w:t>
            </w:r>
            <w:r w:rsidR="0075642A" w:rsidRPr="00790DA0">
              <w:rPr>
                <w:noProof/>
                <w:webHidden/>
                <w:sz w:val="20"/>
                <w:szCs w:val="20"/>
              </w:rPr>
              <w:fldChar w:fldCharType="end"/>
            </w:r>
          </w:hyperlink>
        </w:p>
        <w:p w:rsidR="0075642A" w:rsidRPr="00790DA0" w:rsidRDefault="006B56E4">
          <w:pPr>
            <w:pStyle w:val="TDC2"/>
            <w:tabs>
              <w:tab w:val="left" w:pos="880"/>
              <w:tab w:val="right" w:leader="dot" w:pos="9628"/>
            </w:tabs>
            <w:rPr>
              <w:rFonts w:eastAsiaTheme="minorEastAsia"/>
              <w:noProof/>
              <w:sz w:val="20"/>
              <w:szCs w:val="20"/>
              <w:lang w:val="es-EC" w:eastAsia="es-EC"/>
            </w:rPr>
          </w:pPr>
          <w:hyperlink w:anchor="_Toc483785737" w:history="1">
            <w:r w:rsidR="0075642A" w:rsidRPr="00790DA0">
              <w:rPr>
                <w:rStyle w:val="Hipervnculo"/>
                <w:rFonts w:ascii="Gadugi" w:hAnsi="Gadugi"/>
                <w:b/>
                <w:noProof/>
                <w:sz w:val="20"/>
                <w:szCs w:val="20"/>
              </w:rPr>
              <w:t>2.1.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 xml:space="preserve">Proceso Adjetivo 1: </w:t>
            </w:r>
            <w:r w:rsidR="0075642A" w:rsidRPr="00790DA0">
              <w:rPr>
                <w:rStyle w:val="Hipervnculo"/>
                <w:rFonts w:ascii="Gadugi" w:hAnsi="Gadugi"/>
                <w:b/>
                <w:noProof/>
                <w:sz w:val="20"/>
                <w:szCs w:val="20"/>
                <w:lang w:eastAsia="es-EC"/>
              </w:rPr>
              <w:t>Asesoría y acompañamiento en la ejecución de procedimientos de Contratación Pública en el Municipio del Distrito Metropolitano de Quito.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_Toc483785737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38" w:history="1">
            <w:r w:rsidR="0075642A" w:rsidRPr="00790DA0">
              <w:rPr>
                <w:rStyle w:val="Hipervnculo"/>
                <w:rFonts w:ascii="Gadugi" w:hAnsi="Gadugi"/>
                <w:b/>
                <w:noProof/>
                <w:sz w:val="20"/>
                <w:szCs w:val="20"/>
              </w:rPr>
              <w:t>2.1.1.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Jerarquía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_Toc483785738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39" w:history="1">
            <w:r w:rsidR="0075642A" w:rsidRPr="00790DA0">
              <w:rPr>
                <w:rStyle w:val="Hipervnculo"/>
                <w:rFonts w:ascii="Gadugi" w:hAnsi="Gadugi"/>
                <w:b/>
                <w:noProof/>
                <w:sz w:val="20"/>
                <w:szCs w:val="20"/>
              </w:rPr>
              <w:t>2.1.2.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Caracterización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_Toc483785739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0" w:history="1">
            <w:r w:rsidR="0075642A" w:rsidRPr="00790DA0">
              <w:rPr>
                <w:rStyle w:val="Hipervnculo"/>
                <w:rFonts w:ascii="Gadugi" w:hAnsi="Gadugi"/>
                <w:b/>
                <w:noProof/>
                <w:sz w:val="20"/>
                <w:szCs w:val="20"/>
              </w:rPr>
              <w:t>2.1.3.</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Flujo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_Toc483785740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8</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1" w:history="1">
            <w:r w:rsidR="0075642A" w:rsidRPr="00790DA0">
              <w:rPr>
                <w:rStyle w:val="Hipervnculo"/>
                <w:rFonts w:ascii="Gadugi" w:hAnsi="Gadugi"/>
                <w:b/>
                <w:noProof/>
                <w:sz w:val="20"/>
                <w:szCs w:val="20"/>
              </w:rPr>
              <w:t>2.1.4.</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Procedimiento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_Toc483785741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9</w:t>
            </w:r>
            <w:r w:rsidR="0075642A" w:rsidRPr="00790DA0">
              <w:rPr>
                <w:noProof/>
                <w:webHidden/>
                <w:sz w:val="20"/>
                <w:szCs w:val="20"/>
              </w:rPr>
              <w:fldChar w:fldCharType="end"/>
            </w:r>
          </w:hyperlink>
        </w:p>
        <w:p w:rsidR="0075642A" w:rsidRPr="00790DA0" w:rsidRDefault="006B56E4">
          <w:pPr>
            <w:pStyle w:val="TDC2"/>
            <w:tabs>
              <w:tab w:val="left" w:pos="880"/>
              <w:tab w:val="right" w:leader="dot" w:pos="9628"/>
            </w:tabs>
            <w:rPr>
              <w:rFonts w:eastAsiaTheme="minorEastAsia"/>
              <w:noProof/>
              <w:sz w:val="20"/>
              <w:szCs w:val="20"/>
              <w:lang w:val="es-EC" w:eastAsia="es-EC"/>
            </w:rPr>
          </w:pPr>
          <w:hyperlink w:anchor="_Toc483785742" w:history="1">
            <w:r w:rsidR="0075642A" w:rsidRPr="00790DA0">
              <w:rPr>
                <w:rStyle w:val="Hipervnculo"/>
                <w:rFonts w:ascii="Gadugi" w:hAnsi="Gadugi"/>
                <w:b/>
                <w:noProof/>
                <w:sz w:val="20"/>
                <w:szCs w:val="20"/>
              </w:rPr>
              <w:t>2.2.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 xml:space="preserve">Proceso Adjetivo 2: </w:t>
            </w:r>
            <w:r w:rsidR="0075642A" w:rsidRPr="00790DA0">
              <w:rPr>
                <w:rStyle w:val="Hipervnculo"/>
                <w:rFonts w:ascii="Gadugi" w:hAnsi="Gadugi"/>
                <w:b/>
                <w:noProof/>
                <w:sz w:val="20"/>
                <w:szCs w:val="20"/>
                <w:lang w:eastAsia="es-EC"/>
              </w:rPr>
              <w:t>Formulación y consolidación de planes operativos anuales en el Municipio del Distrito Metropolitano de Quito.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_Toc483785742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24</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3" w:history="1">
            <w:r w:rsidR="0075642A" w:rsidRPr="00790DA0">
              <w:rPr>
                <w:rStyle w:val="Hipervnculo"/>
                <w:rFonts w:ascii="Gadugi" w:hAnsi="Gadugi"/>
                <w:b/>
                <w:noProof/>
                <w:sz w:val="20"/>
                <w:szCs w:val="20"/>
              </w:rPr>
              <w:t>2.2.1.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Jerarquía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_Toc483785743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24</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4" w:history="1">
            <w:r w:rsidR="0075642A" w:rsidRPr="00790DA0">
              <w:rPr>
                <w:rStyle w:val="Hipervnculo"/>
                <w:rFonts w:ascii="Gadugi" w:hAnsi="Gadugi"/>
                <w:b/>
                <w:noProof/>
                <w:sz w:val="20"/>
                <w:szCs w:val="20"/>
              </w:rPr>
              <w:t>2.2.2.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Caracterización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_Toc483785744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24</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5" w:history="1">
            <w:r w:rsidR="0075642A" w:rsidRPr="00790DA0">
              <w:rPr>
                <w:rStyle w:val="Hipervnculo"/>
                <w:rFonts w:ascii="Gadugi" w:hAnsi="Gadugi"/>
                <w:b/>
                <w:noProof/>
                <w:sz w:val="20"/>
                <w:szCs w:val="20"/>
              </w:rPr>
              <w:t>2.2.3.</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Flujo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_Toc483785745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26</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6" w:history="1">
            <w:r w:rsidR="0075642A" w:rsidRPr="00790DA0">
              <w:rPr>
                <w:rStyle w:val="Hipervnculo"/>
                <w:rFonts w:ascii="Gadugi" w:hAnsi="Gadugi"/>
                <w:b/>
                <w:noProof/>
                <w:sz w:val="20"/>
                <w:szCs w:val="20"/>
              </w:rPr>
              <w:t>2.2.4.</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Procedimiento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_Toc483785746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29</w:t>
            </w:r>
            <w:r w:rsidR="0075642A" w:rsidRPr="00790DA0">
              <w:rPr>
                <w:noProof/>
                <w:webHidden/>
                <w:sz w:val="20"/>
                <w:szCs w:val="20"/>
              </w:rPr>
              <w:fldChar w:fldCharType="end"/>
            </w:r>
          </w:hyperlink>
        </w:p>
        <w:p w:rsidR="0075642A" w:rsidRPr="00790DA0" w:rsidRDefault="006B56E4">
          <w:pPr>
            <w:pStyle w:val="TDC2"/>
            <w:tabs>
              <w:tab w:val="left" w:pos="880"/>
              <w:tab w:val="right" w:leader="dot" w:pos="9628"/>
            </w:tabs>
            <w:rPr>
              <w:rFonts w:eastAsiaTheme="minorEastAsia"/>
              <w:noProof/>
              <w:sz w:val="20"/>
              <w:szCs w:val="20"/>
              <w:lang w:val="es-EC" w:eastAsia="es-EC"/>
            </w:rPr>
          </w:pPr>
          <w:hyperlink w:anchor="_Toc483785747" w:history="1">
            <w:r w:rsidR="0075642A" w:rsidRPr="00790DA0">
              <w:rPr>
                <w:rStyle w:val="Hipervnculo"/>
                <w:rFonts w:ascii="Gadugi" w:hAnsi="Gadugi"/>
                <w:b/>
                <w:noProof/>
                <w:sz w:val="20"/>
                <w:szCs w:val="20"/>
              </w:rPr>
              <w:t>2.3.</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Proceso Adjetivo 3:</w:t>
            </w:r>
            <w:r w:rsidR="0075642A" w:rsidRPr="00790DA0">
              <w:rPr>
                <w:rStyle w:val="Hipervnculo"/>
                <w:rFonts w:ascii="Gadugi" w:hAnsi="Gadugi"/>
                <w:noProof/>
                <w:sz w:val="20"/>
                <w:szCs w:val="20"/>
              </w:rPr>
              <w:t xml:space="preserve"> </w:t>
            </w:r>
            <w:r w:rsidR="0075642A" w:rsidRPr="00790DA0">
              <w:rPr>
                <w:rStyle w:val="Hipervnculo"/>
                <w:rFonts w:ascii="Gadugi" w:hAnsi="Gadugi"/>
                <w:b/>
                <w:noProof/>
                <w:sz w:val="20"/>
                <w:szCs w:val="20"/>
                <w:lang w:eastAsia="es-EC"/>
              </w:rPr>
              <w:t>Gestión de la Arquitectura Institucional en el Municipio del Distrito Metropolitano de Quito.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_Toc483785747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59</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8" w:history="1">
            <w:r w:rsidR="0075642A" w:rsidRPr="00790DA0">
              <w:rPr>
                <w:rStyle w:val="Hipervnculo"/>
                <w:rFonts w:ascii="Gadugi" w:hAnsi="Gadugi"/>
                <w:b/>
                <w:noProof/>
                <w:sz w:val="20"/>
                <w:szCs w:val="20"/>
              </w:rPr>
              <w:t>2.3.1.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Jerarquía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_Toc483785748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59</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49" w:history="1">
            <w:r w:rsidR="0075642A" w:rsidRPr="00790DA0">
              <w:rPr>
                <w:rStyle w:val="Hipervnculo"/>
                <w:rFonts w:ascii="Gadugi" w:hAnsi="Gadugi"/>
                <w:b/>
                <w:noProof/>
                <w:sz w:val="20"/>
                <w:szCs w:val="20"/>
              </w:rPr>
              <w:t>2.3.2.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Caracterización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_Toc483785749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60</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0" w:history="1">
            <w:r w:rsidR="0075642A" w:rsidRPr="00790DA0">
              <w:rPr>
                <w:rStyle w:val="Hipervnculo"/>
                <w:rFonts w:ascii="Gadugi" w:hAnsi="Gadugi"/>
                <w:b/>
                <w:noProof/>
                <w:sz w:val="20"/>
                <w:szCs w:val="20"/>
              </w:rPr>
              <w:t>2.3.3.</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Flujo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_Toc483785750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62</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1" w:history="1">
            <w:r w:rsidR="0075642A" w:rsidRPr="00790DA0">
              <w:rPr>
                <w:rStyle w:val="Hipervnculo"/>
                <w:rFonts w:ascii="Gadugi" w:hAnsi="Gadugi"/>
                <w:b/>
                <w:noProof/>
                <w:sz w:val="20"/>
                <w:szCs w:val="20"/>
              </w:rPr>
              <w:t>2.3.4.</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Procedimiento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_Toc483785751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63</w:t>
            </w:r>
            <w:r w:rsidR="0075642A" w:rsidRPr="00790DA0">
              <w:rPr>
                <w:noProof/>
                <w:webHidden/>
                <w:sz w:val="20"/>
                <w:szCs w:val="20"/>
              </w:rPr>
              <w:fldChar w:fldCharType="end"/>
            </w:r>
          </w:hyperlink>
        </w:p>
        <w:p w:rsidR="0075642A" w:rsidRPr="00790DA0" w:rsidRDefault="006B56E4">
          <w:pPr>
            <w:pStyle w:val="TDC2"/>
            <w:tabs>
              <w:tab w:val="left" w:pos="880"/>
              <w:tab w:val="right" w:leader="dot" w:pos="9628"/>
            </w:tabs>
            <w:rPr>
              <w:rFonts w:eastAsiaTheme="minorEastAsia"/>
              <w:noProof/>
              <w:sz w:val="20"/>
              <w:szCs w:val="20"/>
              <w:lang w:val="es-EC" w:eastAsia="es-EC"/>
            </w:rPr>
          </w:pPr>
          <w:hyperlink w:anchor="_Toc483785752" w:history="1">
            <w:r w:rsidR="0075642A" w:rsidRPr="00790DA0">
              <w:rPr>
                <w:rStyle w:val="Hipervnculo"/>
                <w:rFonts w:ascii="Gadugi" w:hAnsi="Gadugi"/>
                <w:b/>
                <w:noProof/>
                <w:sz w:val="20"/>
                <w:szCs w:val="20"/>
              </w:rPr>
              <w:t>2.4.</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Proceso Adjetivo 4:</w:t>
            </w:r>
            <w:r w:rsidR="0075642A" w:rsidRPr="00790DA0">
              <w:rPr>
                <w:rStyle w:val="Hipervnculo"/>
                <w:rFonts w:ascii="Gadugi" w:hAnsi="Gadugi"/>
                <w:noProof/>
                <w:sz w:val="20"/>
                <w:szCs w:val="20"/>
              </w:rPr>
              <w:t xml:space="preserve"> </w:t>
            </w:r>
            <w:r w:rsidR="0075642A" w:rsidRPr="00790DA0">
              <w:rPr>
                <w:rStyle w:val="Hipervnculo"/>
                <w:rFonts w:ascii="Gadugi" w:hAnsi="Gadugi"/>
                <w:b/>
                <w:noProof/>
                <w:sz w:val="20"/>
                <w:szCs w:val="20"/>
              </w:rPr>
              <w:t>Formulación y Consolidación del Plan Anual de Contratación (PAC) de la Administración Central del Municipio del Distrito Metropolitano de Quito.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_Toc483785752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77</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3" w:history="1">
            <w:r w:rsidR="0075642A" w:rsidRPr="00790DA0">
              <w:rPr>
                <w:rStyle w:val="Hipervnculo"/>
                <w:rFonts w:ascii="Gadugi" w:hAnsi="Gadugi"/>
                <w:b/>
                <w:noProof/>
                <w:sz w:val="20"/>
                <w:szCs w:val="20"/>
              </w:rPr>
              <w:t>2.4.1.</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Jerarquía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_Toc483785753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77</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4" w:history="1">
            <w:r w:rsidR="0075642A" w:rsidRPr="00790DA0">
              <w:rPr>
                <w:rStyle w:val="Hipervnculo"/>
                <w:rFonts w:ascii="Gadugi" w:hAnsi="Gadugi"/>
                <w:b/>
                <w:noProof/>
                <w:sz w:val="20"/>
                <w:szCs w:val="20"/>
              </w:rPr>
              <w:t>2.4.2.</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Caracterización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_Toc483785754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77</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5" w:history="1">
            <w:r w:rsidR="0075642A" w:rsidRPr="00790DA0">
              <w:rPr>
                <w:rStyle w:val="Hipervnculo"/>
                <w:rFonts w:ascii="Gadugi" w:hAnsi="Gadugi"/>
                <w:b/>
                <w:noProof/>
                <w:sz w:val="20"/>
                <w:szCs w:val="20"/>
              </w:rPr>
              <w:t>2.4.3.</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Flujo del Proceso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_Toc483785755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78</w:t>
            </w:r>
            <w:r w:rsidR="0075642A" w:rsidRPr="00790DA0">
              <w:rPr>
                <w:noProof/>
                <w:webHidden/>
                <w:sz w:val="20"/>
                <w:szCs w:val="20"/>
              </w:rPr>
              <w:fldChar w:fldCharType="end"/>
            </w:r>
          </w:hyperlink>
        </w:p>
        <w:p w:rsidR="0075642A" w:rsidRPr="00790DA0" w:rsidRDefault="006B56E4">
          <w:pPr>
            <w:pStyle w:val="TDC3"/>
            <w:tabs>
              <w:tab w:val="left" w:pos="1320"/>
              <w:tab w:val="right" w:leader="dot" w:pos="9628"/>
            </w:tabs>
            <w:rPr>
              <w:rFonts w:eastAsiaTheme="minorEastAsia"/>
              <w:noProof/>
              <w:sz w:val="20"/>
              <w:szCs w:val="20"/>
              <w:lang w:val="es-EC" w:eastAsia="es-EC"/>
            </w:rPr>
          </w:pPr>
          <w:hyperlink w:anchor="_Toc483785756" w:history="1">
            <w:r w:rsidR="0075642A" w:rsidRPr="00790DA0">
              <w:rPr>
                <w:rStyle w:val="Hipervnculo"/>
                <w:rFonts w:ascii="Gadugi" w:hAnsi="Gadugi"/>
                <w:b/>
                <w:noProof/>
                <w:sz w:val="20"/>
                <w:szCs w:val="20"/>
              </w:rPr>
              <w:t>2.4.4.</w:t>
            </w:r>
            <w:r w:rsidR="0075642A" w:rsidRPr="00790DA0">
              <w:rPr>
                <w:rFonts w:eastAsiaTheme="minorEastAsia"/>
                <w:noProof/>
                <w:sz w:val="20"/>
                <w:szCs w:val="20"/>
                <w:lang w:val="es-EC" w:eastAsia="es-EC"/>
              </w:rPr>
              <w:tab/>
            </w:r>
            <w:r w:rsidR="0075642A" w:rsidRPr="00790DA0">
              <w:rPr>
                <w:rStyle w:val="Hipervnculo"/>
                <w:rFonts w:ascii="Gadugi" w:hAnsi="Gadugi"/>
                <w:b/>
                <w:noProof/>
                <w:sz w:val="20"/>
                <w:szCs w:val="20"/>
              </w:rPr>
              <w:t>Procedimiento</w:t>
            </w:r>
            <w:r w:rsidR="0075642A" w:rsidRPr="00790DA0">
              <w:rPr>
                <w:noProof/>
                <w:webHidden/>
                <w:sz w:val="20"/>
                <w:szCs w:val="20"/>
              </w:rPr>
              <w:tab/>
            </w:r>
            <w:r w:rsidR="0075642A" w:rsidRPr="00790DA0">
              <w:rPr>
                <w:noProof/>
                <w:webHidden/>
                <w:sz w:val="20"/>
                <w:szCs w:val="20"/>
              </w:rPr>
              <w:fldChar w:fldCharType="begin"/>
            </w:r>
            <w:r w:rsidR="0075642A" w:rsidRPr="00790DA0">
              <w:rPr>
                <w:noProof/>
                <w:webHidden/>
                <w:sz w:val="20"/>
                <w:szCs w:val="20"/>
              </w:rPr>
              <w:instrText xml:space="preserve"> PAGEREF _Toc483785756 \h </w:instrText>
            </w:r>
            <w:r w:rsidR="0075642A" w:rsidRPr="00790DA0">
              <w:rPr>
                <w:noProof/>
                <w:webHidden/>
                <w:sz w:val="20"/>
                <w:szCs w:val="20"/>
              </w:rPr>
            </w:r>
            <w:r w:rsidR="0075642A" w:rsidRPr="00790DA0">
              <w:rPr>
                <w:noProof/>
                <w:webHidden/>
                <w:sz w:val="20"/>
                <w:szCs w:val="20"/>
              </w:rPr>
              <w:fldChar w:fldCharType="separate"/>
            </w:r>
            <w:r w:rsidR="001056E1">
              <w:rPr>
                <w:noProof/>
                <w:webHidden/>
                <w:sz w:val="20"/>
                <w:szCs w:val="20"/>
              </w:rPr>
              <w:t>79</w:t>
            </w:r>
            <w:r w:rsidR="0075642A" w:rsidRPr="00790DA0">
              <w:rPr>
                <w:noProof/>
                <w:webHidden/>
                <w:sz w:val="20"/>
                <w:szCs w:val="20"/>
              </w:rPr>
              <w:fldChar w:fldCharType="end"/>
            </w:r>
          </w:hyperlink>
        </w:p>
        <w:p w:rsidR="00893F71" w:rsidRPr="00790DA0" w:rsidRDefault="00893F71">
          <w:pPr>
            <w:rPr>
              <w:rFonts w:ascii="Gadugi" w:hAnsi="Gadugi"/>
              <w:sz w:val="20"/>
              <w:szCs w:val="20"/>
            </w:rPr>
          </w:pPr>
          <w:r w:rsidRPr="00790DA0">
            <w:rPr>
              <w:rFonts w:ascii="Gadugi" w:hAnsi="Gadugi"/>
              <w:b/>
              <w:bCs/>
              <w:sz w:val="20"/>
              <w:szCs w:val="20"/>
            </w:rPr>
            <w:fldChar w:fldCharType="end"/>
          </w:r>
        </w:p>
      </w:sdtContent>
    </w:sdt>
    <w:p w:rsidR="00790DA0" w:rsidRDefault="00790DA0" w:rsidP="00790DA0">
      <w:pPr>
        <w:pStyle w:val="Prrafodelista"/>
        <w:ind w:left="360"/>
        <w:jc w:val="both"/>
        <w:outlineLvl w:val="0"/>
        <w:rPr>
          <w:rFonts w:ascii="Gadugi" w:hAnsi="Gadugi"/>
          <w:b/>
          <w:sz w:val="20"/>
        </w:rPr>
      </w:pPr>
      <w:bookmarkStart w:id="2" w:name="_Toc479534159"/>
      <w:bookmarkStart w:id="3" w:name="_Toc479534586"/>
      <w:bookmarkStart w:id="4" w:name="_Toc479712527"/>
      <w:bookmarkStart w:id="5" w:name="_Toc479713106"/>
      <w:bookmarkStart w:id="6" w:name="_Toc483785734"/>
    </w:p>
    <w:p w:rsidR="00790DA0" w:rsidRDefault="00790DA0" w:rsidP="00790DA0">
      <w:pPr>
        <w:pStyle w:val="Prrafodelista"/>
        <w:ind w:left="360"/>
        <w:jc w:val="both"/>
        <w:outlineLvl w:val="0"/>
        <w:rPr>
          <w:rFonts w:ascii="Gadugi" w:hAnsi="Gadugi"/>
          <w:b/>
          <w:sz w:val="20"/>
        </w:rPr>
      </w:pPr>
    </w:p>
    <w:p w:rsidR="00790DA0" w:rsidRDefault="00790DA0" w:rsidP="00790DA0">
      <w:pPr>
        <w:pStyle w:val="Prrafodelista"/>
        <w:ind w:left="360"/>
        <w:jc w:val="both"/>
        <w:outlineLvl w:val="0"/>
        <w:rPr>
          <w:rFonts w:ascii="Gadugi" w:hAnsi="Gadugi"/>
          <w:b/>
          <w:sz w:val="20"/>
        </w:rPr>
      </w:pPr>
    </w:p>
    <w:p w:rsidR="008D6DC5" w:rsidRPr="00933EA6" w:rsidRDefault="008D6DC5" w:rsidP="00933EA6">
      <w:pPr>
        <w:pStyle w:val="Prrafodelista"/>
        <w:numPr>
          <w:ilvl w:val="0"/>
          <w:numId w:val="1"/>
        </w:numPr>
        <w:jc w:val="both"/>
        <w:outlineLvl w:val="0"/>
        <w:rPr>
          <w:rFonts w:ascii="Gadugi" w:hAnsi="Gadugi"/>
          <w:b/>
          <w:sz w:val="20"/>
        </w:rPr>
      </w:pPr>
      <w:r w:rsidRPr="00933EA6">
        <w:rPr>
          <w:rFonts w:ascii="Gadugi" w:hAnsi="Gadugi"/>
          <w:b/>
          <w:sz w:val="20"/>
        </w:rPr>
        <w:lastRenderedPageBreak/>
        <w:t>INTRODUCCIÓN</w:t>
      </w:r>
      <w:bookmarkEnd w:id="2"/>
      <w:bookmarkEnd w:id="3"/>
      <w:bookmarkEnd w:id="4"/>
      <w:bookmarkEnd w:id="5"/>
      <w:bookmarkEnd w:id="6"/>
    </w:p>
    <w:p w:rsidR="008D6DC5" w:rsidRPr="00933EA6" w:rsidRDefault="008D6DC5" w:rsidP="009C4200">
      <w:pPr>
        <w:jc w:val="both"/>
        <w:rPr>
          <w:rFonts w:ascii="Gadugi" w:hAnsi="Gadugi"/>
          <w:sz w:val="20"/>
        </w:rPr>
      </w:pPr>
      <w:r w:rsidRPr="00933EA6">
        <w:rPr>
          <w:rFonts w:ascii="Gadugi" w:hAnsi="Gadugi"/>
          <w:sz w:val="20"/>
        </w:rPr>
        <w:t xml:space="preserve">Como parte del Contrato LCC-SGP-003-2016 de prestación de servicios de consultoría para la </w:t>
      </w:r>
      <w:r w:rsidRPr="00933EA6">
        <w:rPr>
          <w:rFonts w:ascii="Gadugi" w:hAnsi="Gadugi"/>
          <w:b/>
          <w:sz w:val="20"/>
        </w:rPr>
        <w:t>“Determinación del Modelo de Prestación de Servicio y Administración por Procesos para el Municipio del Distrito Metropolitano de Quito”</w:t>
      </w:r>
      <w:r w:rsidRPr="00933EA6">
        <w:rPr>
          <w:rFonts w:ascii="Gadugi" w:hAnsi="Gadugi"/>
          <w:sz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8D6DC5" w:rsidRPr="00933EA6" w:rsidRDefault="008D6DC5" w:rsidP="009C4200">
      <w:pPr>
        <w:jc w:val="both"/>
        <w:rPr>
          <w:rFonts w:ascii="Gadugi" w:hAnsi="Gadugi"/>
          <w:sz w:val="20"/>
        </w:rPr>
      </w:pPr>
      <w:r w:rsidRPr="00933EA6">
        <w:rPr>
          <w:rFonts w:ascii="Gadugi" w:hAnsi="Gadugi"/>
          <w:sz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8D6DC5" w:rsidRPr="00933EA6" w:rsidRDefault="008D6DC5" w:rsidP="009C4200">
      <w:pPr>
        <w:jc w:val="both"/>
        <w:rPr>
          <w:rFonts w:ascii="Gadugi" w:hAnsi="Gadugi"/>
          <w:sz w:val="20"/>
        </w:rPr>
      </w:pPr>
      <w:r w:rsidRPr="00933EA6">
        <w:rPr>
          <w:rFonts w:ascii="Gadugi" w:hAnsi="Gadugi"/>
          <w:sz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8D6DC5" w:rsidRPr="00933EA6" w:rsidRDefault="008D6DC5" w:rsidP="009C4200">
      <w:pPr>
        <w:jc w:val="both"/>
        <w:rPr>
          <w:rFonts w:ascii="Gadugi" w:hAnsi="Gadugi"/>
          <w:sz w:val="20"/>
        </w:rPr>
      </w:pPr>
      <w:r w:rsidRPr="00933EA6">
        <w:rPr>
          <w:rFonts w:ascii="Gadugi" w:hAnsi="Gadugi"/>
          <w:sz w:val="20"/>
        </w:rPr>
        <w:t>Este documento forma parte del grupo de productos entregables que cubre el alcance de los cuatro (4) procesos adjetivos priorizados en base a los requerimientos definidos.</w:t>
      </w:r>
    </w:p>
    <w:p w:rsidR="008D6DC5" w:rsidRPr="00933EA6" w:rsidRDefault="008D6DC5" w:rsidP="009C4200">
      <w:pPr>
        <w:jc w:val="both"/>
        <w:rPr>
          <w:rFonts w:ascii="Gadugi" w:hAnsi="Gadugi"/>
          <w:sz w:val="20"/>
        </w:rPr>
      </w:pPr>
      <w:r w:rsidRPr="00933EA6">
        <w:rPr>
          <w:rFonts w:ascii="Gadugi" w:hAnsi="Gadugi"/>
          <w:sz w:val="20"/>
        </w:rPr>
        <w:t>A continuación se detallan los procesos adjetivos priorizados:</w:t>
      </w:r>
    </w:p>
    <w:tbl>
      <w:tblPr>
        <w:tblStyle w:val="Listaclara-nfasis3"/>
        <w:tblW w:w="5000" w:type="pct"/>
        <w:tblInd w:w="360" w:type="dxa"/>
        <w:tblLook w:val="04A0" w:firstRow="1" w:lastRow="0" w:firstColumn="1" w:lastColumn="0" w:noHBand="0" w:noVBand="1"/>
      </w:tblPr>
      <w:tblGrid>
        <w:gridCol w:w="672"/>
        <w:gridCol w:w="9182"/>
      </w:tblGrid>
      <w:tr w:rsidR="008D6DC5" w:rsidRPr="00933EA6" w:rsidTr="0090523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8D6DC5" w:rsidRPr="00933EA6" w:rsidRDefault="008D6DC5" w:rsidP="009C4200">
            <w:pPr>
              <w:jc w:val="both"/>
              <w:rPr>
                <w:rFonts w:ascii="Gadugi" w:hAnsi="Gadugi"/>
                <w:sz w:val="20"/>
              </w:rPr>
            </w:pPr>
            <w:r w:rsidRPr="00933EA6">
              <w:rPr>
                <w:rFonts w:ascii="Gadugi" w:hAnsi="Gadugi"/>
                <w:sz w:val="20"/>
              </w:rPr>
              <w:t>Procesos priorizados</w:t>
            </w:r>
          </w:p>
        </w:tc>
      </w:tr>
      <w:tr w:rsidR="008D6DC5" w:rsidRPr="00933EA6" w:rsidTr="0090523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8D6DC5" w:rsidRPr="00933EA6" w:rsidRDefault="008D6DC5" w:rsidP="009C4200">
            <w:pPr>
              <w:jc w:val="both"/>
              <w:rPr>
                <w:rFonts w:ascii="Gadugi" w:hAnsi="Gadugi"/>
                <w:sz w:val="20"/>
              </w:rPr>
            </w:pPr>
            <w:r w:rsidRPr="00933EA6">
              <w:rPr>
                <w:rFonts w:ascii="Gadugi" w:hAnsi="Gadugi"/>
                <w:sz w:val="20"/>
              </w:rPr>
              <w:t>No.</w:t>
            </w:r>
          </w:p>
        </w:tc>
        <w:tc>
          <w:tcPr>
            <w:tcW w:w="4659" w:type="pct"/>
          </w:tcPr>
          <w:p w:rsidR="008D6DC5" w:rsidRPr="00933EA6" w:rsidRDefault="008D6DC5" w:rsidP="009C4200">
            <w:pPr>
              <w:jc w:val="both"/>
              <w:cnfStyle w:val="000000100000" w:firstRow="0" w:lastRow="0" w:firstColumn="0" w:lastColumn="0" w:oddVBand="0" w:evenVBand="0" w:oddHBand="1" w:evenHBand="0" w:firstRowFirstColumn="0" w:firstRowLastColumn="0" w:lastRowFirstColumn="0" w:lastRowLastColumn="0"/>
              <w:rPr>
                <w:rFonts w:ascii="Gadugi" w:hAnsi="Gadugi"/>
                <w:b/>
                <w:sz w:val="20"/>
              </w:rPr>
            </w:pPr>
            <w:r w:rsidRPr="00933EA6">
              <w:rPr>
                <w:rFonts w:ascii="Gadugi" w:hAnsi="Gadugi"/>
                <w:b/>
                <w:sz w:val="20"/>
              </w:rPr>
              <w:t>Nombre del Proceso</w:t>
            </w:r>
          </w:p>
        </w:tc>
      </w:tr>
      <w:tr w:rsidR="008D6DC5" w:rsidRPr="00933EA6" w:rsidTr="00905238">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8D6DC5" w:rsidRPr="00933EA6" w:rsidRDefault="008D6DC5" w:rsidP="009C4200">
            <w:pPr>
              <w:jc w:val="both"/>
              <w:rPr>
                <w:rFonts w:ascii="Gadugi" w:hAnsi="Gadugi"/>
                <w:b w:val="0"/>
                <w:sz w:val="20"/>
              </w:rPr>
            </w:pPr>
            <w:r w:rsidRPr="00933EA6">
              <w:rPr>
                <w:rFonts w:ascii="Gadugi" w:hAnsi="Gadugi"/>
                <w:b w:val="0"/>
                <w:sz w:val="20"/>
              </w:rPr>
              <w:t>1</w:t>
            </w:r>
          </w:p>
        </w:tc>
        <w:tc>
          <w:tcPr>
            <w:tcW w:w="4659" w:type="pct"/>
          </w:tcPr>
          <w:p w:rsidR="008D6DC5" w:rsidRPr="00933EA6" w:rsidRDefault="008D6DC5" w:rsidP="009C4200">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933EA6">
              <w:rPr>
                <w:rFonts w:ascii="Gadugi" w:hAnsi="Gadugi"/>
                <w:sz w:val="20"/>
              </w:rPr>
              <w:t>Asesoría y acompañamiento en la ejecución de procedimientos de Contratación Pública</w:t>
            </w:r>
          </w:p>
        </w:tc>
      </w:tr>
      <w:tr w:rsidR="008D6DC5" w:rsidRPr="00933EA6" w:rsidTr="0090523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8D6DC5" w:rsidRPr="00933EA6" w:rsidRDefault="008D6DC5" w:rsidP="009C4200">
            <w:pPr>
              <w:jc w:val="both"/>
              <w:rPr>
                <w:rFonts w:ascii="Gadugi" w:hAnsi="Gadugi"/>
                <w:b w:val="0"/>
                <w:sz w:val="20"/>
              </w:rPr>
            </w:pPr>
            <w:r w:rsidRPr="00933EA6">
              <w:rPr>
                <w:rFonts w:ascii="Gadugi" w:hAnsi="Gadugi"/>
                <w:b w:val="0"/>
                <w:sz w:val="20"/>
              </w:rPr>
              <w:t>2</w:t>
            </w:r>
          </w:p>
        </w:tc>
        <w:tc>
          <w:tcPr>
            <w:tcW w:w="4659" w:type="pct"/>
          </w:tcPr>
          <w:p w:rsidR="008D6DC5" w:rsidRPr="00933EA6" w:rsidRDefault="008D6DC5" w:rsidP="009C4200">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933EA6">
              <w:rPr>
                <w:rFonts w:ascii="Gadugi" w:hAnsi="Gadugi"/>
                <w:sz w:val="20"/>
              </w:rPr>
              <w:t>Formulación y consolidación de planes operativos anuales del MDMQ</w:t>
            </w:r>
          </w:p>
        </w:tc>
      </w:tr>
      <w:tr w:rsidR="008D6DC5" w:rsidRPr="00933EA6" w:rsidTr="00905238">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8D6DC5" w:rsidRPr="00933EA6" w:rsidRDefault="008D6DC5" w:rsidP="009C4200">
            <w:pPr>
              <w:jc w:val="both"/>
              <w:rPr>
                <w:rFonts w:ascii="Gadugi" w:hAnsi="Gadugi"/>
                <w:b w:val="0"/>
                <w:sz w:val="20"/>
              </w:rPr>
            </w:pPr>
            <w:r w:rsidRPr="00933EA6">
              <w:rPr>
                <w:rFonts w:ascii="Gadugi" w:hAnsi="Gadugi"/>
                <w:b w:val="0"/>
                <w:sz w:val="20"/>
              </w:rPr>
              <w:t>3</w:t>
            </w:r>
          </w:p>
        </w:tc>
        <w:tc>
          <w:tcPr>
            <w:tcW w:w="4659" w:type="pct"/>
          </w:tcPr>
          <w:p w:rsidR="008D6DC5" w:rsidRPr="00933EA6" w:rsidRDefault="008D6DC5" w:rsidP="009C4200">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933EA6">
              <w:rPr>
                <w:rFonts w:ascii="Gadugi" w:hAnsi="Gadugi"/>
                <w:sz w:val="20"/>
              </w:rPr>
              <w:t xml:space="preserve">Gestión de la Arquitectura Institucional </w:t>
            </w:r>
          </w:p>
        </w:tc>
      </w:tr>
      <w:tr w:rsidR="008D6DC5" w:rsidRPr="00933EA6" w:rsidTr="0090523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8D6DC5" w:rsidRPr="00933EA6" w:rsidRDefault="008D6DC5" w:rsidP="009C4200">
            <w:pPr>
              <w:jc w:val="both"/>
              <w:rPr>
                <w:rFonts w:ascii="Gadugi" w:hAnsi="Gadugi"/>
                <w:b w:val="0"/>
                <w:sz w:val="20"/>
              </w:rPr>
            </w:pPr>
            <w:r w:rsidRPr="00933EA6">
              <w:rPr>
                <w:rFonts w:ascii="Gadugi" w:hAnsi="Gadugi"/>
                <w:b w:val="0"/>
                <w:sz w:val="20"/>
              </w:rPr>
              <w:t>4</w:t>
            </w:r>
          </w:p>
        </w:tc>
        <w:tc>
          <w:tcPr>
            <w:tcW w:w="4659" w:type="pct"/>
          </w:tcPr>
          <w:p w:rsidR="008D6DC5" w:rsidRPr="00933EA6" w:rsidRDefault="008D6DC5" w:rsidP="009C4200">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933EA6">
              <w:rPr>
                <w:rFonts w:ascii="Gadugi" w:hAnsi="Gadugi"/>
                <w:sz w:val="20"/>
              </w:rPr>
              <w:t>Formulación y consolidación del Plan Anual de Contratación (PAC) de la Administración Central del MDMQ</w:t>
            </w:r>
          </w:p>
        </w:tc>
      </w:tr>
    </w:tbl>
    <w:p w:rsidR="008D6DC5" w:rsidRPr="00933EA6" w:rsidRDefault="008D6DC5" w:rsidP="009C4200">
      <w:pPr>
        <w:jc w:val="both"/>
        <w:rPr>
          <w:rFonts w:ascii="Gadugi" w:hAnsi="Gadugi"/>
          <w:sz w:val="20"/>
        </w:rPr>
      </w:pPr>
    </w:p>
    <w:p w:rsidR="008D6DC5" w:rsidRPr="00933EA6" w:rsidRDefault="008D6DC5" w:rsidP="009C4200">
      <w:pPr>
        <w:jc w:val="both"/>
        <w:rPr>
          <w:rFonts w:ascii="Gadugi" w:eastAsia="Calibri" w:hAnsi="Gadugi" w:cs="Times New Roman"/>
          <w:sz w:val="20"/>
        </w:rPr>
      </w:pPr>
      <w:r w:rsidRPr="00933EA6">
        <w:rPr>
          <w:rFonts w:ascii="Gadugi" w:eastAsia="Calibri" w:hAnsi="Gadugi" w:cs="Times New Roman"/>
          <w:sz w:val="20"/>
        </w:rPr>
        <w:t xml:space="preserve">Los procesos adjetivos por solicitud expresa de la Administración del Contrato son divididos y llamados en el resto del proyecto como </w:t>
      </w:r>
      <w:r w:rsidRPr="00933EA6">
        <w:rPr>
          <w:rFonts w:ascii="Gadugi" w:eastAsia="Calibri" w:hAnsi="Gadugi" w:cs="Times New Roman"/>
          <w:b/>
          <w:sz w:val="20"/>
        </w:rPr>
        <w:t>PROCESOS HABILITANTES DE APOYO Y PROCESOS HABILITANTES DE ASESORÍA</w:t>
      </w:r>
      <w:r w:rsidRPr="00933EA6">
        <w:rPr>
          <w:rFonts w:ascii="Gadugi" w:eastAsia="Calibri" w:hAnsi="Gadugi" w:cs="Times New Roman"/>
          <w:sz w:val="20"/>
        </w:rPr>
        <w:t>, como se manifiesta en el Acta No. EJ-190117-JB7 con fecha 19 de enero de 2017.</w:t>
      </w:r>
    </w:p>
    <w:p w:rsidR="008D6DC5" w:rsidRPr="00933EA6" w:rsidRDefault="008D6DC5" w:rsidP="009C4200">
      <w:pPr>
        <w:jc w:val="both"/>
        <w:rPr>
          <w:rFonts w:ascii="Gadugi" w:hAnsi="Gadugi"/>
          <w:sz w:val="20"/>
        </w:rPr>
      </w:pPr>
      <w:r w:rsidRPr="00933EA6">
        <w:rPr>
          <w:rFonts w:ascii="Gadugi" w:hAnsi="Gadugi"/>
          <w:sz w:val="20"/>
        </w:rPr>
        <w:t>Para la elaboración del presente documento se realizó un análisis detallado de los insumos entregados por el Municipio del Distrito Metropolitano de Quito entre los cuales se encontraban:</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Estudios referentes a Desarrollo Institucional del Municipio del Distrito Metropolitano de Quito,</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Estructura del MDQ y sus entidades adscritas,</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Estatuto Orgánico por Procesos del Municipio del Distrito Metropolitano de Quito,</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Propuesta de integración de los modelos de Gestión de las Empresas Públicas Metropolitanas, Institutos, Fundaciones, Corporaciones y Unidades Especiales del MDMQ al Modelo de Gestión Municipal,</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lastRenderedPageBreak/>
        <w:t>Resultados de otras consultorías ejecutadas,</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Marco normativo que regula los servicios y procesos seleccionados.</w:t>
      </w:r>
    </w:p>
    <w:p w:rsidR="008D6DC5" w:rsidRPr="009C4200" w:rsidRDefault="008D6DC5" w:rsidP="00CD128E">
      <w:pPr>
        <w:pStyle w:val="Prrafodelista"/>
        <w:numPr>
          <w:ilvl w:val="0"/>
          <w:numId w:val="4"/>
        </w:numPr>
        <w:jc w:val="both"/>
        <w:rPr>
          <w:rFonts w:ascii="Gadugi" w:hAnsi="Gadugi"/>
          <w:sz w:val="20"/>
        </w:rPr>
      </w:pPr>
      <w:r w:rsidRPr="009C4200">
        <w:rPr>
          <w:rFonts w:ascii="Gadugi" w:hAnsi="Gadugi"/>
          <w:sz w:val="20"/>
        </w:rPr>
        <w:t>Además de esta documentación, se analizó también la información levantada por MRProcessi durante los talleres ejecutados con los servidores municipales.</w:t>
      </w:r>
    </w:p>
    <w:p w:rsidR="008D6DC5" w:rsidRPr="00933EA6" w:rsidRDefault="008D6DC5" w:rsidP="009C4200">
      <w:pPr>
        <w:pStyle w:val="Sinespaciado"/>
        <w:jc w:val="both"/>
      </w:pPr>
    </w:p>
    <w:p w:rsidR="008D6DC5" w:rsidRPr="00933EA6" w:rsidRDefault="008D6DC5" w:rsidP="009C4200">
      <w:pPr>
        <w:pStyle w:val="Prrafodelista"/>
        <w:numPr>
          <w:ilvl w:val="1"/>
          <w:numId w:val="2"/>
        </w:numPr>
        <w:jc w:val="both"/>
        <w:outlineLvl w:val="1"/>
        <w:rPr>
          <w:rFonts w:ascii="Gadugi" w:hAnsi="Gadugi"/>
          <w:b/>
          <w:sz w:val="20"/>
        </w:rPr>
      </w:pPr>
      <w:bookmarkStart w:id="7" w:name="_Toc479534160"/>
      <w:bookmarkStart w:id="8" w:name="_Toc479534587"/>
      <w:bookmarkStart w:id="9" w:name="_Toc479712528"/>
      <w:bookmarkStart w:id="10" w:name="_Toc479713107"/>
      <w:bookmarkStart w:id="11" w:name="_Toc483785735"/>
      <w:r w:rsidRPr="00933EA6">
        <w:rPr>
          <w:rFonts w:ascii="Gadugi" w:hAnsi="Gadugi"/>
          <w:b/>
          <w:sz w:val="20"/>
        </w:rPr>
        <w:t>Propósito del documento</w:t>
      </w:r>
      <w:bookmarkEnd w:id="7"/>
      <w:bookmarkEnd w:id="8"/>
      <w:bookmarkEnd w:id="9"/>
      <w:bookmarkEnd w:id="10"/>
      <w:bookmarkEnd w:id="11"/>
    </w:p>
    <w:p w:rsidR="008D6DC5" w:rsidRPr="00933EA6" w:rsidRDefault="008D6DC5" w:rsidP="009C4200">
      <w:pPr>
        <w:jc w:val="both"/>
        <w:rPr>
          <w:rFonts w:ascii="Gadugi" w:hAnsi="Gadugi"/>
          <w:sz w:val="20"/>
        </w:rPr>
      </w:pPr>
      <w:r w:rsidRPr="00933EA6">
        <w:rPr>
          <w:rFonts w:ascii="Gadugi" w:hAnsi="Gadugi"/>
          <w:sz w:val="20"/>
        </w:rPr>
        <w:t>El propósito del presente documento es presentar en detalle la información correspondiente a los diagramas de flujo de los procesos adjetivos priorizados TO-BE a corto plazo en notación BPMN 2.0. En este documento se detallarán las descripciones correspondientes.</w:t>
      </w:r>
    </w:p>
    <w:p w:rsidR="008D6DC5" w:rsidRPr="00933EA6" w:rsidRDefault="008D6DC5" w:rsidP="009C4200">
      <w:pPr>
        <w:jc w:val="both"/>
        <w:rPr>
          <w:rFonts w:ascii="Gadugi" w:hAnsi="Gadugi"/>
          <w:sz w:val="20"/>
        </w:rPr>
      </w:pPr>
      <w:r w:rsidRPr="00933EA6">
        <w:rPr>
          <w:rFonts w:ascii="Gadugi" w:hAnsi="Gadugi"/>
          <w:sz w:val="20"/>
        </w:rPr>
        <w:t>Este documento describe la jerarquía de los procesos adjetivos priorizados y su caracterización respectiva, el flujo del proceso, y un procedimiento detallado de cada proceso y subproceso. El procedimiento se fundamenta en las actividades de los procesos, realizando una descripción profunda y el rol al que corresponde la ejecución de cada actividad.</w:t>
      </w:r>
    </w:p>
    <w:p w:rsidR="00933EA6" w:rsidRDefault="00933EA6" w:rsidP="009C4200">
      <w:pPr>
        <w:pStyle w:val="Sinespaciado"/>
        <w:jc w:val="both"/>
      </w:pPr>
    </w:p>
    <w:p w:rsidR="00933EA6" w:rsidRPr="00933EA6" w:rsidRDefault="00933EA6" w:rsidP="009C4200">
      <w:pPr>
        <w:jc w:val="both"/>
        <w:rPr>
          <w:rFonts w:ascii="Gadugi" w:hAnsi="Gadugi"/>
          <w:b/>
          <w:sz w:val="20"/>
        </w:rPr>
      </w:pPr>
      <w:r w:rsidRPr="00933EA6">
        <w:rPr>
          <w:rFonts w:ascii="Gadugi" w:hAnsi="Gadugi"/>
          <w:b/>
          <w:color w:val="000000"/>
          <w:sz w:val="20"/>
          <w:lang w:eastAsia="es-EC"/>
        </w:rPr>
        <w:t>Asesoría y acompañamiento en la ejecución de procedimientos de Contratación Pública en el Municipio del Distrito Metropolitano de Quito.</w:t>
      </w:r>
    </w:p>
    <w:p w:rsidR="00933EA6" w:rsidRPr="0075642A" w:rsidRDefault="00933EA6" w:rsidP="00CD128E">
      <w:pPr>
        <w:pStyle w:val="Prrafodelista"/>
        <w:numPr>
          <w:ilvl w:val="0"/>
          <w:numId w:val="3"/>
        </w:numPr>
        <w:jc w:val="both"/>
        <w:rPr>
          <w:rFonts w:ascii="Gadugi" w:hAnsi="Gadugi"/>
          <w:sz w:val="20"/>
        </w:rPr>
      </w:pPr>
      <w:r w:rsidRPr="0075642A">
        <w:rPr>
          <w:rFonts w:ascii="Gadugi" w:hAnsi="Gadugi"/>
          <w:sz w:val="20"/>
        </w:rPr>
        <w:t>A través de la autom</w:t>
      </w:r>
      <w:r w:rsidR="00980FF4" w:rsidRPr="0075642A">
        <w:rPr>
          <w:rFonts w:ascii="Gadugi" w:hAnsi="Gadugi"/>
          <w:sz w:val="20"/>
        </w:rPr>
        <w:t>atización del procedimiento de A</w:t>
      </w:r>
      <w:r w:rsidRPr="0075642A">
        <w:rPr>
          <w:rFonts w:ascii="Gadugi" w:hAnsi="Gadugi"/>
          <w:sz w:val="20"/>
        </w:rPr>
        <w:t>sesoría y acompañamiento en los procedimientos de contratación pública se asegurará que la ejecución de las contrataciones sea más uniforme y correcta, evitando procedimientos declarados desiertos o terminaciones no satisfactorias debido a que la fase preliminar (elaboración de TDR’s o Estudios preliminares) no se ejecutó adecuadamente.</w:t>
      </w:r>
    </w:p>
    <w:p w:rsidR="00933EA6" w:rsidRPr="0075642A" w:rsidRDefault="00933EA6" w:rsidP="00CD128E">
      <w:pPr>
        <w:pStyle w:val="Prrafodelista"/>
        <w:numPr>
          <w:ilvl w:val="0"/>
          <w:numId w:val="3"/>
        </w:numPr>
        <w:jc w:val="both"/>
        <w:rPr>
          <w:rFonts w:ascii="Gadugi" w:hAnsi="Gadugi"/>
          <w:sz w:val="20"/>
        </w:rPr>
      </w:pPr>
      <w:r w:rsidRPr="0075642A">
        <w:rPr>
          <w:rFonts w:ascii="Gadugi" w:hAnsi="Gadugi"/>
          <w:sz w:val="20"/>
        </w:rPr>
        <w:t>A  través de la creación de la Unidad Centralizada de Contratación Púbica propuesta se tendrá un conocimiento especializado y un mejor control de los procesos de contratación pública.</w:t>
      </w:r>
    </w:p>
    <w:p w:rsidR="00933EA6" w:rsidRPr="0075642A" w:rsidRDefault="00933EA6" w:rsidP="00CD128E">
      <w:pPr>
        <w:pStyle w:val="Prrafodelista"/>
        <w:numPr>
          <w:ilvl w:val="0"/>
          <w:numId w:val="3"/>
        </w:numPr>
        <w:jc w:val="both"/>
        <w:rPr>
          <w:rFonts w:ascii="Gadugi" w:hAnsi="Gadugi"/>
          <w:sz w:val="20"/>
        </w:rPr>
      </w:pPr>
      <w:r w:rsidRPr="0075642A">
        <w:rPr>
          <w:rFonts w:ascii="Gadugi" w:hAnsi="Gadugi"/>
          <w:sz w:val="20"/>
        </w:rPr>
        <w:t>Con la creación de los roles de Expertos sectoriales de Contratación Pública, se podrá garantizar no solo el conocimiento en temas de contratación pública sino también el conocimiento específico de cada sector.</w:t>
      </w:r>
    </w:p>
    <w:p w:rsidR="00933EA6" w:rsidRPr="00980FF4" w:rsidRDefault="00933EA6" w:rsidP="009C4200">
      <w:pPr>
        <w:pStyle w:val="Sinespaciado"/>
      </w:pPr>
    </w:p>
    <w:p w:rsidR="00980FF4" w:rsidRPr="00980FF4" w:rsidRDefault="00980FF4" w:rsidP="009C4200">
      <w:pPr>
        <w:jc w:val="both"/>
        <w:rPr>
          <w:rFonts w:ascii="Gadugi" w:hAnsi="Gadugi"/>
          <w:b/>
          <w:color w:val="000000"/>
          <w:sz w:val="20"/>
          <w:lang w:eastAsia="es-EC"/>
        </w:rPr>
      </w:pPr>
      <w:r w:rsidRPr="00980FF4">
        <w:rPr>
          <w:rFonts w:ascii="Gadugi" w:hAnsi="Gadugi"/>
          <w:b/>
          <w:color w:val="000000"/>
          <w:sz w:val="20"/>
          <w:lang w:eastAsia="es-EC"/>
        </w:rPr>
        <w:t>Formulación y consolidación de planes operativos anuales en el Municipio del Distrito Metropolitano de Quito.</w:t>
      </w:r>
    </w:p>
    <w:p w:rsidR="00980FF4" w:rsidRPr="009C4200" w:rsidRDefault="00980FF4" w:rsidP="00CD128E">
      <w:pPr>
        <w:pStyle w:val="Prrafodelista"/>
        <w:numPr>
          <w:ilvl w:val="0"/>
          <w:numId w:val="5"/>
        </w:numPr>
        <w:jc w:val="both"/>
        <w:rPr>
          <w:rFonts w:ascii="Gadugi" w:hAnsi="Gadugi"/>
          <w:sz w:val="20"/>
        </w:rPr>
      </w:pPr>
      <w:r w:rsidRPr="009C4200">
        <w:rPr>
          <w:rFonts w:ascii="Gadugi" w:hAnsi="Gadugi"/>
          <w:sz w:val="20"/>
        </w:rPr>
        <w:t>La creación del Comité para directrices del Plan Operativo Anual (POA), permitirá realizar un trabajo conjunto entre las Direcciones Metropolitanas y permitirá mantener un a transversalidad de todo el proceso.</w:t>
      </w:r>
    </w:p>
    <w:p w:rsidR="00980FF4" w:rsidRPr="009C4200" w:rsidRDefault="00980FF4" w:rsidP="00CD128E">
      <w:pPr>
        <w:pStyle w:val="Prrafodelista"/>
        <w:numPr>
          <w:ilvl w:val="0"/>
          <w:numId w:val="5"/>
        </w:numPr>
        <w:jc w:val="both"/>
        <w:rPr>
          <w:rFonts w:ascii="Gadugi" w:hAnsi="Gadugi"/>
          <w:sz w:val="20"/>
        </w:rPr>
      </w:pPr>
      <w:r w:rsidRPr="009C4200">
        <w:rPr>
          <w:rFonts w:ascii="Gadugi" w:hAnsi="Gadugi"/>
          <w:sz w:val="20"/>
        </w:rPr>
        <w:t>Con la creación del Comité se reducen considerablemente las fechas de entrega de lineamientos lo que permite agilitar el proceso.</w:t>
      </w:r>
    </w:p>
    <w:p w:rsidR="00980FF4" w:rsidRPr="009C4200" w:rsidRDefault="00980FF4" w:rsidP="00CD128E">
      <w:pPr>
        <w:pStyle w:val="Prrafodelista"/>
        <w:numPr>
          <w:ilvl w:val="0"/>
          <w:numId w:val="5"/>
        </w:numPr>
        <w:jc w:val="both"/>
        <w:rPr>
          <w:rFonts w:ascii="Gadugi" w:hAnsi="Gadugi"/>
          <w:sz w:val="20"/>
        </w:rPr>
      </w:pPr>
      <w:r w:rsidRPr="009C4200">
        <w:rPr>
          <w:rFonts w:ascii="Gadugi" w:hAnsi="Gadugi"/>
          <w:sz w:val="20"/>
        </w:rPr>
        <w:t>Con la mejora del proceso se fortalece significativamente el sistema de Planificación, Programación y Seguimiento.</w:t>
      </w:r>
    </w:p>
    <w:p w:rsidR="00980FF4" w:rsidRPr="009C4200" w:rsidRDefault="00980FF4" w:rsidP="00CD128E">
      <w:pPr>
        <w:pStyle w:val="Prrafodelista"/>
        <w:numPr>
          <w:ilvl w:val="0"/>
          <w:numId w:val="5"/>
        </w:numPr>
        <w:jc w:val="both"/>
        <w:rPr>
          <w:rFonts w:ascii="Gadugi" w:hAnsi="Gadugi"/>
          <w:sz w:val="20"/>
        </w:rPr>
      </w:pPr>
      <w:r w:rsidRPr="009C4200">
        <w:rPr>
          <w:rFonts w:ascii="Gadugi" w:hAnsi="Gadugi"/>
          <w:sz w:val="20"/>
        </w:rPr>
        <w:t>Con la propuesta de mejora del proceso se reducen los niveles de burocracia y promueve una cultura de trabajo conjunto.</w:t>
      </w:r>
    </w:p>
    <w:p w:rsidR="00980FF4" w:rsidRDefault="00980FF4" w:rsidP="0075642A"/>
    <w:p w:rsidR="009C4200" w:rsidRPr="00980FF4" w:rsidRDefault="009C4200" w:rsidP="0075642A"/>
    <w:p w:rsidR="00980FF4" w:rsidRPr="00980FF4" w:rsidRDefault="00980FF4" w:rsidP="0075642A">
      <w:pPr>
        <w:rPr>
          <w:rFonts w:ascii="Gadugi" w:hAnsi="Gadugi"/>
          <w:b/>
          <w:color w:val="000000"/>
          <w:lang w:eastAsia="es-EC"/>
        </w:rPr>
      </w:pPr>
      <w:r w:rsidRPr="00980FF4">
        <w:rPr>
          <w:rFonts w:ascii="Gadugi" w:hAnsi="Gadugi"/>
          <w:b/>
          <w:color w:val="000000"/>
          <w:sz w:val="20"/>
          <w:lang w:eastAsia="es-EC"/>
        </w:rPr>
        <w:lastRenderedPageBreak/>
        <w:t>Gestión de la Arquitectura Institucional en el Municipio del Distrito Metropolitano de Quito.</w:t>
      </w:r>
    </w:p>
    <w:p w:rsidR="00980FF4" w:rsidRPr="009C4200" w:rsidRDefault="00980FF4" w:rsidP="00CD128E">
      <w:pPr>
        <w:pStyle w:val="Prrafodelista"/>
        <w:numPr>
          <w:ilvl w:val="0"/>
          <w:numId w:val="6"/>
        </w:numPr>
        <w:jc w:val="both"/>
        <w:rPr>
          <w:rFonts w:ascii="Gadugi" w:hAnsi="Gadugi"/>
          <w:sz w:val="20"/>
        </w:rPr>
      </w:pPr>
      <w:r w:rsidRPr="009C4200">
        <w:rPr>
          <w:rFonts w:ascii="Gadugi" w:hAnsi="Gadugi"/>
          <w:sz w:val="20"/>
        </w:rPr>
        <w:t>El proceso de Gestión de la Arquitectura Institucional es un proceso integral y complejo que requiere el trabajo y esfuerzo transversal de varias unidades para poder lograrlo.</w:t>
      </w:r>
    </w:p>
    <w:p w:rsidR="00980FF4" w:rsidRPr="009C4200" w:rsidRDefault="00980FF4" w:rsidP="00CD128E">
      <w:pPr>
        <w:pStyle w:val="Prrafodelista"/>
        <w:numPr>
          <w:ilvl w:val="0"/>
          <w:numId w:val="6"/>
        </w:numPr>
        <w:jc w:val="both"/>
        <w:rPr>
          <w:rFonts w:ascii="Gadugi" w:hAnsi="Gadugi"/>
          <w:sz w:val="20"/>
        </w:rPr>
      </w:pPr>
      <w:r w:rsidRPr="009C4200">
        <w:rPr>
          <w:rFonts w:ascii="Gadugi" w:hAnsi="Gadugi"/>
          <w:sz w:val="20"/>
        </w:rPr>
        <w:t>El proceso de Gestión de la Arquitectura Institucional depende del compromiso de las Unidades Responsables de los Servicios y Procesos para realizar los análisis y mejoramientos respectivos de sus procesos.</w:t>
      </w:r>
    </w:p>
    <w:p w:rsidR="00980FF4" w:rsidRPr="009C4200" w:rsidRDefault="00980FF4" w:rsidP="00CD128E">
      <w:pPr>
        <w:pStyle w:val="Prrafodelista"/>
        <w:numPr>
          <w:ilvl w:val="0"/>
          <w:numId w:val="6"/>
        </w:numPr>
        <w:jc w:val="both"/>
        <w:rPr>
          <w:rFonts w:ascii="Gadugi" w:hAnsi="Gadugi"/>
          <w:sz w:val="20"/>
        </w:rPr>
      </w:pPr>
      <w:r w:rsidRPr="009C4200">
        <w:rPr>
          <w:rFonts w:ascii="Gadugi" w:hAnsi="Gadugi"/>
          <w:sz w:val="20"/>
        </w:rPr>
        <w:t>El éxito del proceso de Gestión de Arquitectura Institucional radica en la precisión de los instrumentos metodológicos y directrices emitidas por la Dirección Metropolitana de Desarrollo Institucional con relación a la prestación de servicios y administración de procesos.</w:t>
      </w:r>
    </w:p>
    <w:p w:rsidR="00980FF4" w:rsidRPr="009C4200" w:rsidRDefault="00980FF4" w:rsidP="00CD128E">
      <w:pPr>
        <w:pStyle w:val="Prrafodelista"/>
        <w:numPr>
          <w:ilvl w:val="0"/>
          <w:numId w:val="6"/>
        </w:numPr>
        <w:jc w:val="both"/>
        <w:rPr>
          <w:rFonts w:ascii="Gadugi" w:hAnsi="Gadugi"/>
          <w:sz w:val="20"/>
        </w:rPr>
      </w:pPr>
      <w:r w:rsidRPr="009C4200">
        <w:rPr>
          <w:rFonts w:ascii="Gadugi" w:hAnsi="Gadugi"/>
          <w:sz w:val="20"/>
        </w:rPr>
        <w:t>El proceso de Gestión de Arquitectura Institucional es un proceso continuo y progresivo a largo plazo, que permitirá la evolución del Municipio del Distrito Metropolitano de Quito en función de las mejores prácticas para en efecto contar con una estructura organizacional que se encuentre fundamentado en la transversalidad de los procesos y la adecuada prestación de servicios.</w:t>
      </w:r>
    </w:p>
    <w:p w:rsidR="00980FF4" w:rsidRPr="009C4200" w:rsidRDefault="00980FF4" w:rsidP="00CD128E">
      <w:pPr>
        <w:pStyle w:val="Prrafodelista"/>
        <w:numPr>
          <w:ilvl w:val="0"/>
          <w:numId w:val="6"/>
        </w:numPr>
        <w:jc w:val="both"/>
        <w:rPr>
          <w:rFonts w:ascii="Gadugi" w:hAnsi="Gadugi"/>
          <w:sz w:val="20"/>
        </w:rPr>
      </w:pPr>
      <w:r w:rsidRPr="009C4200">
        <w:rPr>
          <w:rFonts w:ascii="Gadugi" w:hAnsi="Gadugi"/>
          <w:sz w:val="20"/>
        </w:rPr>
        <w:t xml:space="preserve">La medición del desempeño y eficiencia de las personas asignadas en procesos y servicios; y la medición y control de servicios y procesos, son procesos que deben ser realizados continuamente, pues permiten realizar evaluaciones </w:t>
      </w:r>
      <w:proofErr w:type="gramStart"/>
      <w:r w:rsidRPr="009C4200">
        <w:rPr>
          <w:rFonts w:ascii="Gadugi" w:hAnsi="Gadugi"/>
          <w:sz w:val="20"/>
        </w:rPr>
        <w:t>continuas</w:t>
      </w:r>
      <w:proofErr w:type="gramEnd"/>
      <w:r w:rsidRPr="009C4200">
        <w:rPr>
          <w:rFonts w:ascii="Gadugi" w:hAnsi="Gadugi"/>
          <w:sz w:val="20"/>
        </w:rPr>
        <w:t xml:space="preserve"> y ajustes a la estructura organizacional en función de las mejores prácticas.</w:t>
      </w:r>
    </w:p>
    <w:p w:rsidR="00980FF4" w:rsidRPr="00980FF4" w:rsidRDefault="00980FF4" w:rsidP="009C4200">
      <w:pPr>
        <w:pStyle w:val="Sinespaciado"/>
      </w:pPr>
    </w:p>
    <w:p w:rsidR="00980FF4" w:rsidRPr="00980FF4" w:rsidRDefault="00980FF4" w:rsidP="0075642A">
      <w:pPr>
        <w:rPr>
          <w:rFonts w:ascii="Gadugi" w:hAnsi="Gadugi"/>
          <w:b/>
          <w:sz w:val="20"/>
        </w:rPr>
      </w:pPr>
      <w:r w:rsidRPr="00980FF4">
        <w:rPr>
          <w:rFonts w:ascii="Gadugi" w:hAnsi="Gadugi"/>
          <w:b/>
          <w:sz w:val="20"/>
        </w:rPr>
        <w:t>Formulación y Consolidación del Plan Anual de Contratación (PAC) de la Administración Central del Municipio del Distrito Metropolitano de Quito.</w:t>
      </w:r>
    </w:p>
    <w:p w:rsidR="00980FF4" w:rsidRPr="009C4200" w:rsidRDefault="00980FF4" w:rsidP="00CD128E">
      <w:pPr>
        <w:pStyle w:val="Prrafodelista"/>
        <w:numPr>
          <w:ilvl w:val="0"/>
          <w:numId w:val="7"/>
        </w:numPr>
        <w:jc w:val="both"/>
        <w:rPr>
          <w:rFonts w:ascii="Gadugi" w:hAnsi="Gadugi"/>
          <w:sz w:val="20"/>
        </w:rPr>
      </w:pPr>
      <w:r w:rsidRPr="009C4200">
        <w:rPr>
          <w:rFonts w:ascii="Gadugi" w:hAnsi="Gadugi"/>
          <w:sz w:val="20"/>
        </w:rPr>
        <w:t>El PAC es un instrumento de gestión que tiene como objeto la planificación, publicación y verificación de las contrataciones y adquisiciones del MDMQ en cumplimiento de las leyes vigentes que lo rigen.</w:t>
      </w:r>
    </w:p>
    <w:p w:rsidR="00980FF4" w:rsidRPr="009C4200" w:rsidRDefault="00980FF4" w:rsidP="00CD128E">
      <w:pPr>
        <w:pStyle w:val="Prrafodelista"/>
        <w:numPr>
          <w:ilvl w:val="0"/>
          <w:numId w:val="7"/>
        </w:numPr>
        <w:jc w:val="both"/>
        <w:rPr>
          <w:rFonts w:ascii="Gadugi" w:hAnsi="Gadugi"/>
          <w:sz w:val="20"/>
        </w:rPr>
      </w:pPr>
      <w:r w:rsidRPr="009C4200">
        <w:rPr>
          <w:rFonts w:ascii="Gadugi" w:hAnsi="Gadugi"/>
          <w:sz w:val="20"/>
        </w:rPr>
        <w:t>El proceso adjetivo “Formulación y consolidación del Plan Anual de Contratación (PAC) de la Administración Central del MDMQ” se vincula con el Plan Operativo Anual (POA) y el Presupuesto, para una buena planificación y cumplimiento de los objetivos estratégicos e institucionales definidos en el Plan Metropolitano de Desarrollo y del Ordenamiento Territorial.</w:t>
      </w:r>
    </w:p>
    <w:p w:rsidR="00980FF4" w:rsidRPr="009C4200" w:rsidRDefault="00980FF4" w:rsidP="00CD128E">
      <w:pPr>
        <w:pStyle w:val="Prrafodelista"/>
        <w:numPr>
          <w:ilvl w:val="0"/>
          <w:numId w:val="7"/>
        </w:numPr>
        <w:jc w:val="both"/>
        <w:rPr>
          <w:rFonts w:ascii="Gadugi" w:hAnsi="Gadugi"/>
          <w:sz w:val="20"/>
        </w:rPr>
      </w:pPr>
      <w:r w:rsidRPr="009C4200">
        <w:rPr>
          <w:rFonts w:ascii="Gadugi" w:hAnsi="Gadugi"/>
          <w:sz w:val="20"/>
        </w:rPr>
        <w:t>El control y seguimiento periódico del PAC permite verificar el cumplimiento de los proyectos y planes definidos por cada dependencia para el año fiscal correspondiente, logrando un mejor control y manejo del presupuesto asignado.</w:t>
      </w:r>
    </w:p>
    <w:p w:rsidR="006B4862" w:rsidRPr="00484D48" w:rsidRDefault="006B4862" w:rsidP="0075642A">
      <w:pPr>
        <w:rPr>
          <w:rFonts w:ascii="Gadugi" w:hAnsi="Gadugi"/>
        </w:rPr>
      </w:pPr>
    </w:p>
    <w:p w:rsidR="006B4862" w:rsidRPr="00484D48" w:rsidRDefault="006B4862" w:rsidP="0075642A">
      <w:pPr>
        <w:rPr>
          <w:rFonts w:ascii="Gadugi" w:hAnsi="Gadugi"/>
        </w:rPr>
      </w:pPr>
    </w:p>
    <w:p w:rsidR="006B4862" w:rsidRDefault="006B4862" w:rsidP="0075642A">
      <w:pPr>
        <w:rPr>
          <w:rFonts w:ascii="Gadugi" w:hAnsi="Gadugi"/>
        </w:rPr>
      </w:pPr>
    </w:p>
    <w:p w:rsidR="009C4200" w:rsidRDefault="009C4200" w:rsidP="0075642A">
      <w:pPr>
        <w:rPr>
          <w:rFonts w:ascii="Gadugi" w:hAnsi="Gadugi"/>
        </w:rPr>
      </w:pPr>
    </w:p>
    <w:p w:rsidR="009C4200" w:rsidRDefault="009C4200" w:rsidP="0075642A">
      <w:pPr>
        <w:rPr>
          <w:rFonts w:ascii="Gadugi" w:hAnsi="Gadugi"/>
        </w:rPr>
      </w:pPr>
    </w:p>
    <w:p w:rsidR="009C4200" w:rsidRDefault="009C4200" w:rsidP="0075642A">
      <w:pPr>
        <w:rPr>
          <w:rFonts w:ascii="Gadugi" w:hAnsi="Gadugi"/>
        </w:rPr>
      </w:pPr>
    </w:p>
    <w:p w:rsidR="009C4200" w:rsidRDefault="009C4200" w:rsidP="0075642A">
      <w:pPr>
        <w:rPr>
          <w:rFonts w:ascii="Gadugi" w:hAnsi="Gadugi"/>
        </w:rPr>
      </w:pPr>
    </w:p>
    <w:p w:rsidR="00484D48" w:rsidRDefault="00484D48" w:rsidP="0075642A">
      <w:pPr>
        <w:rPr>
          <w:rFonts w:ascii="Gadugi" w:hAnsi="Gadugi"/>
        </w:rPr>
      </w:pPr>
    </w:p>
    <w:p w:rsidR="008D6DC5" w:rsidRDefault="008D6DC5" w:rsidP="009C4200">
      <w:pPr>
        <w:pStyle w:val="Prrafodelista"/>
        <w:numPr>
          <w:ilvl w:val="0"/>
          <w:numId w:val="2"/>
        </w:numPr>
        <w:jc w:val="both"/>
        <w:outlineLvl w:val="0"/>
        <w:rPr>
          <w:rFonts w:ascii="Gadugi" w:hAnsi="Gadugi"/>
          <w:b/>
          <w:sz w:val="20"/>
        </w:rPr>
      </w:pPr>
      <w:bookmarkStart w:id="12" w:name="_Toc479534161"/>
      <w:bookmarkStart w:id="13" w:name="_Toc479534588"/>
      <w:bookmarkStart w:id="14" w:name="_Toc479712529"/>
      <w:bookmarkStart w:id="15" w:name="_Toc479713108"/>
      <w:bookmarkStart w:id="16" w:name="_Toc483785736"/>
      <w:r w:rsidRPr="00933EA6">
        <w:rPr>
          <w:rFonts w:ascii="Gadugi" w:hAnsi="Gadugi"/>
          <w:b/>
          <w:sz w:val="20"/>
        </w:rPr>
        <w:lastRenderedPageBreak/>
        <w:t>PROCESOS ADJETIVOS PRIORIZADOS</w:t>
      </w:r>
      <w:bookmarkEnd w:id="12"/>
      <w:bookmarkEnd w:id="13"/>
      <w:bookmarkEnd w:id="14"/>
      <w:bookmarkEnd w:id="15"/>
      <w:bookmarkEnd w:id="16"/>
    </w:p>
    <w:p w:rsidR="00B821FC" w:rsidRPr="00933EA6" w:rsidRDefault="00B821FC" w:rsidP="009C4200">
      <w:pPr>
        <w:pStyle w:val="Prrafodelista"/>
        <w:ind w:left="360"/>
        <w:jc w:val="both"/>
        <w:outlineLvl w:val="0"/>
        <w:rPr>
          <w:rFonts w:ascii="Gadugi" w:hAnsi="Gadugi"/>
          <w:b/>
          <w:sz w:val="20"/>
        </w:rPr>
      </w:pPr>
    </w:p>
    <w:p w:rsidR="008D6DC5" w:rsidRPr="00933EA6" w:rsidRDefault="008D6DC5" w:rsidP="009C4200">
      <w:pPr>
        <w:pStyle w:val="Prrafodelista"/>
        <w:numPr>
          <w:ilvl w:val="1"/>
          <w:numId w:val="2"/>
        </w:numPr>
        <w:jc w:val="both"/>
        <w:outlineLvl w:val="1"/>
        <w:rPr>
          <w:rFonts w:ascii="Gadugi" w:hAnsi="Gadugi"/>
          <w:b/>
          <w:sz w:val="20"/>
        </w:rPr>
      </w:pPr>
      <w:bookmarkStart w:id="17" w:name="_Toc483785737"/>
      <w:r w:rsidRPr="00933EA6">
        <w:rPr>
          <w:rFonts w:ascii="Gadugi" w:hAnsi="Gadugi"/>
          <w:b/>
          <w:sz w:val="20"/>
        </w:rPr>
        <w:t xml:space="preserve">Proceso Adjetivo 1: </w:t>
      </w:r>
      <w:r w:rsidRPr="00933EA6">
        <w:rPr>
          <w:rFonts w:ascii="Gadugi" w:hAnsi="Gadugi"/>
          <w:b/>
          <w:color w:val="000000"/>
          <w:sz w:val="20"/>
          <w:lang w:eastAsia="es-EC"/>
        </w:rPr>
        <w:t>Asesoría y acompañamiento en la ejecución de procedimientos de Contratación Pública en el Municipio del Distrito Metropolitano de Quito.</w:t>
      </w:r>
      <w:bookmarkEnd w:id="17"/>
    </w:p>
    <w:p w:rsidR="004D4DD3" w:rsidRPr="00933EA6" w:rsidRDefault="004D4DD3" w:rsidP="009C4200">
      <w:pPr>
        <w:jc w:val="both"/>
        <w:rPr>
          <w:rFonts w:ascii="Gadugi" w:hAnsi="Gadugi"/>
          <w:sz w:val="20"/>
        </w:rPr>
      </w:pPr>
      <w:r w:rsidRPr="00933EA6">
        <w:rPr>
          <w:rFonts w:ascii="Gadugi" w:hAnsi="Gadugi"/>
          <w:sz w:val="20"/>
        </w:rPr>
        <w:t>El proceso de Asesoría y acompañamiento en la ejecución de procedimientos de Contratación Pública tiene como objeto el agilitar, simplificar y adecuar los procesos concernientes a la adquisición o arrendamiento de bienes, ejecución de obras o prestación de servicios incluidos los de consultoría, mediante la estandarización de lineamientos que sirvan como base para promover una ejecución adecuada y oportuna de los procesos de contratación del Municipio del Distrito Metropolitano de Quito.</w:t>
      </w:r>
    </w:p>
    <w:p w:rsidR="004D4DD3" w:rsidRPr="00933EA6" w:rsidRDefault="004D4DD3" w:rsidP="00933EA6">
      <w:pPr>
        <w:pStyle w:val="Sinespaciado"/>
        <w:jc w:val="both"/>
        <w:rPr>
          <w:sz w:val="20"/>
        </w:rPr>
      </w:pPr>
    </w:p>
    <w:p w:rsidR="008D6DC5" w:rsidRPr="00933EA6" w:rsidRDefault="008D6DC5" w:rsidP="0075642A">
      <w:pPr>
        <w:pStyle w:val="Prrafodelista"/>
        <w:numPr>
          <w:ilvl w:val="2"/>
          <w:numId w:val="2"/>
        </w:numPr>
        <w:jc w:val="both"/>
        <w:outlineLvl w:val="2"/>
        <w:rPr>
          <w:rFonts w:ascii="Gadugi" w:hAnsi="Gadugi"/>
          <w:b/>
          <w:sz w:val="20"/>
        </w:rPr>
      </w:pPr>
      <w:bookmarkStart w:id="18" w:name="_Toc483785738"/>
      <w:r w:rsidRPr="00933EA6">
        <w:rPr>
          <w:rFonts w:ascii="Gadugi" w:hAnsi="Gadugi"/>
          <w:b/>
          <w:sz w:val="20"/>
        </w:rPr>
        <w:t>Jerarquía del Proceso</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2"/>
        <w:gridCol w:w="1084"/>
        <w:gridCol w:w="1902"/>
        <w:gridCol w:w="2074"/>
        <w:gridCol w:w="2190"/>
        <w:gridCol w:w="1426"/>
      </w:tblGrid>
      <w:tr w:rsidR="004D4DD3" w:rsidRPr="00933EA6" w:rsidTr="004D4DD3">
        <w:trPr>
          <w:trHeight w:val="630"/>
        </w:trPr>
        <w:tc>
          <w:tcPr>
            <w:tcW w:w="0" w:type="auto"/>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DUEÑO DEL PROCESO</w:t>
            </w:r>
          </w:p>
        </w:tc>
        <w:tc>
          <w:tcPr>
            <w:tcW w:w="0" w:type="auto"/>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TIPO DE PROCESO</w:t>
            </w:r>
          </w:p>
        </w:tc>
        <w:tc>
          <w:tcPr>
            <w:tcW w:w="1902" w:type="dxa"/>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DESCRIPCIÓN MACRO-PROCESO</w:t>
            </w:r>
          </w:p>
        </w:tc>
        <w:tc>
          <w:tcPr>
            <w:tcW w:w="2074" w:type="dxa"/>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MACRO-PROCESO</w:t>
            </w:r>
          </w:p>
        </w:tc>
        <w:tc>
          <w:tcPr>
            <w:tcW w:w="0" w:type="auto"/>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PROCESOS</w:t>
            </w:r>
          </w:p>
        </w:tc>
        <w:tc>
          <w:tcPr>
            <w:tcW w:w="0" w:type="auto"/>
            <w:shd w:val="clear" w:color="000000" w:fill="222B35"/>
            <w:vAlign w:val="center"/>
            <w:hideMark/>
          </w:tcPr>
          <w:p w:rsidR="004D4DD3" w:rsidRPr="00933EA6" w:rsidRDefault="004D4DD3" w:rsidP="009C4200">
            <w:pPr>
              <w:jc w:val="center"/>
              <w:rPr>
                <w:rFonts w:ascii="Gadugi" w:eastAsia="Times New Roman" w:hAnsi="Gadugi" w:cs="Calibri"/>
                <w:b/>
                <w:bCs/>
                <w:color w:val="FFFFFF"/>
                <w:sz w:val="20"/>
                <w:lang w:val="es-EC" w:eastAsia="es-EC"/>
              </w:rPr>
            </w:pPr>
            <w:r w:rsidRPr="00933EA6">
              <w:rPr>
                <w:rFonts w:ascii="Gadugi" w:eastAsia="Times New Roman" w:hAnsi="Gadugi" w:cs="Calibri"/>
                <w:b/>
                <w:bCs/>
                <w:color w:val="FFFFFF"/>
                <w:sz w:val="20"/>
                <w:lang w:val="es-EC" w:eastAsia="es-EC"/>
              </w:rPr>
              <w:t>SUBPROCESO</w:t>
            </w:r>
          </w:p>
        </w:tc>
      </w:tr>
      <w:tr w:rsidR="004D4DD3" w:rsidRPr="00933EA6" w:rsidTr="004D4DD3">
        <w:trPr>
          <w:trHeight w:val="3930"/>
        </w:trPr>
        <w:tc>
          <w:tcPr>
            <w:tcW w:w="0" w:type="auto"/>
            <w:shd w:val="clear" w:color="000000" w:fill="FFFFFF"/>
            <w:textDirection w:val="btLr"/>
            <w:vAlign w:val="center"/>
            <w:hideMark/>
          </w:tcPr>
          <w:p w:rsidR="004D4DD3" w:rsidRPr="00933EA6" w:rsidRDefault="004D4DD3" w:rsidP="009C4200">
            <w:pPr>
              <w:jc w:val="center"/>
              <w:rPr>
                <w:rFonts w:ascii="Gadugi" w:eastAsia="Times New Roman" w:hAnsi="Gadugi" w:cs="Calibri"/>
                <w:b/>
                <w:bCs/>
                <w:color w:val="000000"/>
                <w:sz w:val="20"/>
                <w:lang w:val="es-EC" w:eastAsia="es-EC"/>
              </w:rPr>
            </w:pPr>
            <w:r w:rsidRPr="00933EA6">
              <w:rPr>
                <w:rFonts w:ascii="Gadugi" w:eastAsia="Times New Roman" w:hAnsi="Gadugi" w:cs="Calibri"/>
                <w:b/>
                <w:bCs/>
                <w:color w:val="000000"/>
                <w:sz w:val="20"/>
                <w:lang w:val="es-EC" w:eastAsia="es-EC"/>
              </w:rPr>
              <w:t>DIRECCIÓN METROPOLITANA ADMINISTRATIVA</w:t>
            </w:r>
          </w:p>
        </w:tc>
        <w:tc>
          <w:tcPr>
            <w:tcW w:w="0" w:type="auto"/>
            <w:shd w:val="clear" w:color="000000" w:fill="FFFFFF"/>
            <w:textDirection w:val="btLr"/>
            <w:vAlign w:val="center"/>
            <w:hideMark/>
          </w:tcPr>
          <w:p w:rsidR="004D4DD3" w:rsidRPr="00933EA6" w:rsidRDefault="004D4DD3" w:rsidP="009C4200">
            <w:pPr>
              <w:jc w:val="center"/>
              <w:rPr>
                <w:rFonts w:ascii="Gadugi" w:eastAsia="Times New Roman" w:hAnsi="Gadugi" w:cs="Calibri"/>
                <w:b/>
                <w:bCs/>
                <w:color w:val="000000"/>
                <w:sz w:val="20"/>
                <w:lang w:val="es-EC" w:eastAsia="es-EC"/>
              </w:rPr>
            </w:pPr>
            <w:r w:rsidRPr="00933EA6">
              <w:rPr>
                <w:rFonts w:ascii="Gadugi" w:eastAsia="Times New Roman" w:hAnsi="Gadugi" w:cs="Calibri"/>
                <w:b/>
                <w:bCs/>
                <w:color w:val="000000"/>
                <w:sz w:val="20"/>
                <w:lang w:val="es-EC" w:eastAsia="es-EC"/>
              </w:rPr>
              <w:t>Habilitante de Apoyo</w:t>
            </w:r>
          </w:p>
        </w:tc>
        <w:tc>
          <w:tcPr>
            <w:tcW w:w="1902" w:type="dxa"/>
            <w:shd w:val="clear" w:color="000000" w:fill="FFFFFF"/>
            <w:textDirection w:val="btLr"/>
            <w:vAlign w:val="center"/>
            <w:hideMark/>
          </w:tcPr>
          <w:p w:rsidR="004D4DD3" w:rsidRPr="00933EA6" w:rsidRDefault="004D4DD3" w:rsidP="009C4200">
            <w:pPr>
              <w:jc w:val="center"/>
              <w:rPr>
                <w:rFonts w:ascii="Gadugi" w:eastAsia="Times New Roman" w:hAnsi="Gadugi" w:cs="Calibri"/>
                <w:b/>
                <w:bCs/>
                <w:color w:val="000000"/>
                <w:sz w:val="20"/>
                <w:lang w:val="es-EC" w:eastAsia="es-EC"/>
              </w:rPr>
            </w:pPr>
            <w:r w:rsidRPr="00933EA6">
              <w:rPr>
                <w:rFonts w:ascii="Gadugi" w:eastAsia="Times New Roman" w:hAnsi="Gadugi" w:cs="Calibri"/>
                <w:b/>
                <w:bCs/>
                <w:color w:val="000000"/>
                <w:sz w:val="20"/>
                <w:lang w:val="es-EC" w:eastAsia="es-EC"/>
              </w:rPr>
              <w:t>La gestión de planificación de activos del MDMQ, determina los lineamientos para la contratación y mantenimiento de los bienes del MDMQ.</w:t>
            </w:r>
          </w:p>
        </w:tc>
        <w:tc>
          <w:tcPr>
            <w:tcW w:w="2074" w:type="dxa"/>
            <w:shd w:val="clear" w:color="auto" w:fill="auto"/>
            <w:vAlign w:val="center"/>
            <w:hideMark/>
          </w:tcPr>
          <w:p w:rsidR="004D4DD3" w:rsidRPr="00933EA6" w:rsidRDefault="004D4DD3" w:rsidP="0075642A">
            <w:pPr>
              <w:rPr>
                <w:rFonts w:ascii="Gadugi" w:eastAsia="Times New Roman" w:hAnsi="Gadugi" w:cs="Calibri"/>
                <w:color w:val="000000"/>
                <w:sz w:val="20"/>
                <w:lang w:val="es-EC" w:eastAsia="es-EC"/>
              </w:rPr>
            </w:pPr>
            <w:r w:rsidRPr="00933EA6">
              <w:rPr>
                <w:rFonts w:ascii="Gadugi" w:eastAsia="Times New Roman" w:hAnsi="Gadugi" w:cs="Calibri"/>
                <w:color w:val="000000"/>
                <w:sz w:val="20"/>
                <w:lang w:val="es-EC" w:eastAsia="es-EC"/>
              </w:rPr>
              <w:t>GESTIÓN DE PLANIFICACIÓN DE ACTIVOS DEL MDMQ</w:t>
            </w:r>
          </w:p>
        </w:tc>
        <w:tc>
          <w:tcPr>
            <w:tcW w:w="0" w:type="auto"/>
            <w:shd w:val="clear" w:color="000000" w:fill="FFFFFF"/>
            <w:vAlign w:val="center"/>
            <w:hideMark/>
          </w:tcPr>
          <w:p w:rsidR="004D4DD3" w:rsidRPr="00933EA6" w:rsidRDefault="004D4DD3" w:rsidP="0075642A">
            <w:pPr>
              <w:rPr>
                <w:rFonts w:ascii="Gadugi" w:eastAsia="Times New Roman" w:hAnsi="Gadugi" w:cs="Calibri"/>
                <w:color w:val="000000"/>
                <w:sz w:val="20"/>
                <w:lang w:val="es-EC" w:eastAsia="es-EC"/>
              </w:rPr>
            </w:pPr>
            <w:r w:rsidRPr="00933EA6">
              <w:rPr>
                <w:rFonts w:ascii="Gadugi" w:eastAsia="Times New Roman" w:hAnsi="Gadugi" w:cs="Calibri"/>
                <w:color w:val="000000"/>
                <w:sz w:val="20"/>
                <w:lang w:val="es-EC" w:eastAsia="es-EC"/>
              </w:rPr>
              <w:t xml:space="preserve">Asesoría y acompañamiento en la ejecución de procedimientos de Contratación Pública de Obras, Bienes, Servicios y Consultoría </w:t>
            </w:r>
          </w:p>
        </w:tc>
        <w:tc>
          <w:tcPr>
            <w:tcW w:w="0" w:type="auto"/>
            <w:shd w:val="clear" w:color="auto" w:fill="auto"/>
            <w:vAlign w:val="center"/>
          </w:tcPr>
          <w:p w:rsidR="004D4DD3" w:rsidRPr="00933EA6" w:rsidRDefault="004D4DD3" w:rsidP="0075642A">
            <w:pPr>
              <w:rPr>
                <w:rFonts w:ascii="Gadugi" w:eastAsia="Times New Roman" w:hAnsi="Gadugi" w:cs="Calibri"/>
                <w:color w:val="000000"/>
                <w:sz w:val="20"/>
                <w:lang w:val="es-EC" w:eastAsia="es-EC"/>
              </w:rPr>
            </w:pPr>
            <w:r w:rsidRPr="00933EA6">
              <w:rPr>
                <w:rFonts w:ascii="Gadugi" w:eastAsia="Times New Roman" w:hAnsi="Gadugi" w:cs="Calibri"/>
                <w:color w:val="000000"/>
                <w:sz w:val="20"/>
                <w:lang w:val="es-EC" w:eastAsia="es-EC"/>
              </w:rPr>
              <w:t>N/A</w:t>
            </w:r>
          </w:p>
        </w:tc>
      </w:tr>
    </w:tbl>
    <w:p w:rsidR="004D4DD3" w:rsidRPr="00933EA6" w:rsidRDefault="004D4DD3" w:rsidP="0075642A">
      <w:pPr>
        <w:rPr>
          <w:rFonts w:ascii="Gadugi" w:hAnsi="Gadugi"/>
          <w:b/>
          <w:sz w:val="20"/>
        </w:rPr>
      </w:pPr>
    </w:p>
    <w:p w:rsidR="008D6DC5" w:rsidRPr="00933EA6" w:rsidRDefault="008D6DC5" w:rsidP="0075642A">
      <w:pPr>
        <w:pStyle w:val="Prrafodelista"/>
        <w:numPr>
          <w:ilvl w:val="2"/>
          <w:numId w:val="2"/>
        </w:numPr>
        <w:outlineLvl w:val="2"/>
        <w:rPr>
          <w:rFonts w:ascii="Gadugi" w:hAnsi="Gadugi"/>
          <w:b/>
          <w:sz w:val="20"/>
        </w:rPr>
      </w:pPr>
      <w:bookmarkStart w:id="19" w:name="_Toc483785739"/>
      <w:r w:rsidRPr="00933EA6">
        <w:rPr>
          <w:rFonts w:ascii="Gadugi" w:hAnsi="Gadugi"/>
          <w:b/>
          <w:sz w:val="20"/>
        </w:rPr>
        <w:t>Caracterización del Proceso</w:t>
      </w:r>
      <w:bookmarkEnd w:id="19"/>
    </w:p>
    <w:tbl>
      <w:tblPr>
        <w:tblStyle w:val="Tablaconcuadrcula"/>
        <w:tblW w:w="0" w:type="auto"/>
        <w:tblBorders>
          <w:insideH w:val="triple" w:sz="4" w:space="0" w:color="auto"/>
          <w:insideV w:val="triple" w:sz="4" w:space="0" w:color="auto"/>
        </w:tblBorders>
        <w:tblLook w:val="04A0" w:firstRow="1" w:lastRow="0" w:firstColumn="1" w:lastColumn="0" w:noHBand="0" w:noVBand="1"/>
      </w:tblPr>
      <w:tblGrid>
        <w:gridCol w:w="2547"/>
        <w:gridCol w:w="7081"/>
      </w:tblGrid>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Nombre del proceso:</w:t>
            </w:r>
          </w:p>
        </w:tc>
        <w:tc>
          <w:tcPr>
            <w:tcW w:w="7081" w:type="dxa"/>
          </w:tcPr>
          <w:p w:rsidR="004D4DD3" w:rsidRPr="009C4200" w:rsidRDefault="00905238" w:rsidP="00CD128E">
            <w:pPr>
              <w:pStyle w:val="Prrafodelista"/>
              <w:numPr>
                <w:ilvl w:val="0"/>
                <w:numId w:val="8"/>
              </w:numPr>
              <w:rPr>
                <w:rFonts w:ascii="Gadugi" w:hAnsi="Gadugi"/>
                <w:color w:val="000000"/>
                <w:sz w:val="20"/>
                <w:szCs w:val="20"/>
                <w:lang w:val="es-EC" w:eastAsia="es-EC"/>
              </w:rPr>
            </w:pPr>
            <w:r w:rsidRPr="009C4200">
              <w:rPr>
                <w:rFonts w:ascii="Gadugi" w:hAnsi="Gadugi"/>
                <w:color w:val="000000"/>
                <w:sz w:val="20"/>
                <w:szCs w:val="20"/>
                <w:lang w:eastAsia="es-EC"/>
              </w:rPr>
              <w:t xml:space="preserve">Asesoría y Acompañamiento de la ejecución de procedimientos de contratación pública </w:t>
            </w:r>
            <w:r w:rsidRPr="009C4200">
              <w:rPr>
                <w:rFonts w:ascii="Gadugi" w:hAnsi="Gadugi"/>
                <w:color w:val="000000"/>
                <w:sz w:val="20"/>
                <w:szCs w:val="20"/>
                <w:lang w:val="es-EC" w:eastAsia="es-EC"/>
              </w:rPr>
              <w:t>de Obras, Bienes, Servicios y Consultoría.</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Objetivo:</w:t>
            </w:r>
          </w:p>
        </w:tc>
        <w:tc>
          <w:tcPr>
            <w:tcW w:w="7081" w:type="dxa"/>
          </w:tcPr>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Agilitar, simplificar y adecuar los procesos concernientes a la adquisición o arrendamiento de bienes, ejecución de obras o prestación de servicios incluidos los de consultoría, mediante la estandarización de lineamientos que sirvan como base para promover una ejecución adecuada y oportuna de los procesos de contratación del Municipio del Distrito Metropolitano de Quito.</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Límites: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Desde: La aprobación del Plan Anual de Contratación (PAC) aprobado.</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Hasta: La publicación de la Resolución de Inicio y Pliegos en la página del  Servicio Nacional de Contratación Púbica (SERCOP).</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lastRenderedPageBreak/>
              <w:t>Proveedores: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Dependencias.</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Dirección Financiera.</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Servicio Nacional de Contratación Púbica (SERCOP).</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Insumos: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Plan Anual de Contratación (PAC) aprobado.</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Solicitud de las Unidades Requirentes del Municipio del Distrito Metro</w:t>
            </w:r>
            <w:r w:rsidR="004D4DD3" w:rsidRPr="009C4200">
              <w:rPr>
                <w:rFonts w:ascii="Gadugi" w:hAnsi="Gadugi"/>
                <w:sz w:val="20"/>
                <w:szCs w:val="20"/>
              </w:rPr>
              <w:t>p</w:t>
            </w:r>
            <w:r w:rsidRPr="009C4200">
              <w:rPr>
                <w:rFonts w:ascii="Gadugi" w:hAnsi="Gadugi"/>
                <w:sz w:val="20"/>
                <w:szCs w:val="20"/>
              </w:rPr>
              <w:t>olitano de Quito.</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Actividades Principales: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Gestión de la solicitud</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Elaboración de pliegos</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Aprobación de la contratación</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Producto:</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 xml:space="preserve">Resolución de inicio publicada en la página del </w:t>
            </w:r>
            <w:r w:rsidRPr="009C4200">
              <w:rPr>
                <w:rFonts w:ascii="Gadugi" w:hAnsi="Gadugi"/>
                <w:sz w:val="20"/>
                <w:szCs w:val="20"/>
              </w:rPr>
              <w:t>Servicio Nacional de Contratación Púbica (SERCOP).</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 xml:space="preserve">Pliegos publicados en la página del </w:t>
            </w:r>
            <w:r w:rsidRPr="009C4200">
              <w:rPr>
                <w:rFonts w:ascii="Gadugi" w:hAnsi="Gadugi"/>
                <w:sz w:val="20"/>
                <w:szCs w:val="20"/>
              </w:rPr>
              <w:t>Servicio Nacional de Contratación Púbica (SERCOP).</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Clientes:</w:t>
            </w:r>
          </w:p>
        </w:tc>
        <w:tc>
          <w:tcPr>
            <w:tcW w:w="7081" w:type="dxa"/>
          </w:tcPr>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 xml:space="preserve">Unidades del </w:t>
            </w:r>
            <w:r w:rsidRPr="009C4200">
              <w:rPr>
                <w:rFonts w:ascii="Gadugi" w:hAnsi="Gadugi"/>
                <w:sz w:val="20"/>
                <w:szCs w:val="20"/>
              </w:rPr>
              <w:t>Municipio del Distrito Metro</w:t>
            </w:r>
            <w:r w:rsidR="004D4DD3" w:rsidRPr="009C4200">
              <w:rPr>
                <w:rFonts w:ascii="Gadugi" w:hAnsi="Gadugi"/>
                <w:sz w:val="20"/>
                <w:szCs w:val="20"/>
              </w:rPr>
              <w:t>p</w:t>
            </w:r>
            <w:r w:rsidRPr="009C4200">
              <w:rPr>
                <w:rFonts w:ascii="Gadugi" w:hAnsi="Gadugi"/>
                <w:sz w:val="20"/>
                <w:szCs w:val="20"/>
              </w:rPr>
              <w:t>olitano de Quito.</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Recursos: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Recurso humano.</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Computadoras.</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Internet.</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USHAY.</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Servicio Nacional de Contratación Púbica (SERCOP).</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Controles</w:t>
            </w:r>
          </w:p>
        </w:tc>
        <w:tc>
          <w:tcPr>
            <w:tcW w:w="7081" w:type="dxa"/>
          </w:tcPr>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Ley de Contratación Pública.</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Reglamento de Contratación Pública.</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Codificación del Servicio Nacional de Contratación Púbica (SERCOP).</w:t>
            </w:r>
          </w:p>
          <w:p w:rsidR="00905238"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Manual del USHAY</w:t>
            </w:r>
          </w:p>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Circular 001-2013 del Municipio del Distrito Metropolitano de Quito.</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Responsable:</w:t>
            </w:r>
          </w:p>
        </w:tc>
        <w:tc>
          <w:tcPr>
            <w:tcW w:w="7081" w:type="dxa"/>
          </w:tcPr>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lang w:val="es-EC"/>
              </w:rPr>
              <w:t>Responsable de Contratación Pública.</w:t>
            </w:r>
          </w:p>
        </w:tc>
      </w:tr>
      <w:tr w:rsidR="004D4DD3" w:rsidRPr="009C4200" w:rsidTr="009C4200">
        <w:tc>
          <w:tcPr>
            <w:tcW w:w="2547" w:type="dxa"/>
            <w:shd w:val="clear" w:color="auto" w:fill="BFBFBF" w:themeFill="background1" w:themeFillShade="BF"/>
          </w:tcPr>
          <w:p w:rsidR="004D4DD3" w:rsidRPr="009C4200" w:rsidRDefault="004D4DD3" w:rsidP="0075642A">
            <w:pPr>
              <w:rPr>
                <w:rFonts w:ascii="Gadugi" w:hAnsi="Gadugi"/>
                <w:b/>
                <w:sz w:val="20"/>
                <w:szCs w:val="20"/>
              </w:rPr>
            </w:pPr>
            <w:r w:rsidRPr="009C4200">
              <w:rPr>
                <w:rFonts w:ascii="Gadugi" w:hAnsi="Gadugi"/>
                <w:b/>
                <w:sz w:val="20"/>
                <w:szCs w:val="20"/>
              </w:rPr>
              <w:t>Indicadores:</w:t>
            </w:r>
          </w:p>
        </w:tc>
        <w:tc>
          <w:tcPr>
            <w:tcW w:w="7081" w:type="dxa"/>
          </w:tcPr>
          <w:p w:rsidR="004D4DD3" w:rsidRPr="009C4200" w:rsidRDefault="00905238" w:rsidP="00CD128E">
            <w:pPr>
              <w:pStyle w:val="Prrafodelista"/>
              <w:numPr>
                <w:ilvl w:val="0"/>
                <w:numId w:val="8"/>
              </w:numPr>
              <w:rPr>
                <w:rFonts w:ascii="Gadugi" w:hAnsi="Gadugi"/>
                <w:sz w:val="20"/>
                <w:szCs w:val="20"/>
                <w:lang w:val="es-EC"/>
              </w:rPr>
            </w:pPr>
            <w:r w:rsidRPr="009C4200">
              <w:rPr>
                <w:rFonts w:ascii="Gadugi" w:hAnsi="Gadugi"/>
                <w:sz w:val="20"/>
                <w:szCs w:val="20"/>
              </w:rPr>
              <w:t>Solicitudes recibidas vs Solicitudes procesadas.</w:t>
            </w:r>
          </w:p>
        </w:tc>
      </w:tr>
    </w:tbl>
    <w:p w:rsidR="004D4DD3" w:rsidRDefault="004D4DD3" w:rsidP="0075642A">
      <w:pPr>
        <w:rPr>
          <w:rFonts w:ascii="Gadugi" w:hAnsi="Gadugi"/>
          <w:b/>
        </w:rPr>
      </w:pPr>
    </w:p>
    <w:p w:rsidR="00484D48" w:rsidRDefault="00484D48" w:rsidP="0075642A">
      <w:pPr>
        <w:rPr>
          <w:rFonts w:ascii="Gadugi" w:hAnsi="Gadugi"/>
          <w:b/>
        </w:rPr>
      </w:pPr>
    </w:p>
    <w:p w:rsidR="00484D48" w:rsidRDefault="00484D48" w:rsidP="004D4DD3">
      <w:pPr>
        <w:outlineLvl w:val="2"/>
        <w:rPr>
          <w:rFonts w:ascii="Gadugi" w:hAnsi="Gadugi"/>
          <w:b/>
        </w:rPr>
      </w:pPr>
    </w:p>
    <w:p w:rsidR="00933EA6" w:rsidRDefault="00933EA6" w:rsidP="004D4DD3">
      <w:pPr>
        <w:outlineLvl w:val="2"/>
        <w:rPr>
          <w:rFonts w:ascii="Gadugi" w:hAnsi="Gadugi"/>
          <w:b/>
        </w:rPr>
      </w:pPr>
    </w:p>
    <w:p w:rsidR="00933EA6" w:rsidRDefault="00933EA6" w:rsidP="004D4DD3">
      <w:pPr>
        <w:outlineLvl w:val="2"/>
        <w:rPr>
          <w:rFonts w:ascii="Gadugi" w:hAnsi="Gadugi"/>
          <w:b/>
        </w:rPr>
      </w:pPr>
    </w:p>
    <w:p w:rsidR="00933EA6" w:rsidRDefault="00933EA6" w:rsidP="004D4DD3">
      <w:pPr>
        <w:outlineLvl w:val="2"/>
        <w:rPr>
          <w:rFonts w:ascii="Gadugi" w:hAnsi="Gadugi"/>
          <w:b/>
        </w:rPr>
      </w:pPr>
    </w:p>
    <w:p w:rsidR="00933EA6" w:rsidRDefault="00933EA6" w:rsidP="004D4DD3">
      <w:pPr>
        <w:outlineLvl w:val="2"/>
        <w:rPr>
          <w:rFonts w:ascii="Gadugi" w:hAnsi="Gadugi"/>
          <w:b/>
        </w:rPr>
      </w:pPr>
    </w:p>
    <w:p w:rsidR="00933EA6" w:rsidRDefault="00933EA6" w:rsidP="004D4DD3">
      <w:pPr>
        <w:outlineLvl w:val="2"/>
        <w:rPr>
          <w:rFonts w:ascii="Gadugi" w:hAnsi="Gadugi"/>
          <w:b/>
        </w:rPr>
      </w:pPr>
    </w:p>
    <w:p w:rsidR="00933EA6" w:rsidRDefault="00933EA6" w:rsidP="004D4DD3">
      <w:pPr>
        <w:outlineLvl w:val="2"/>
        <w:rPr>
          <w:rFonts w:ascii="Gadugi" w:hAnsi="Gadugi"/>
          <w:b/>
        </w:rPr>
      </w:pPr>
    </w:p>
    <w:p w:rsidR="00484D48" w:rsidRDefault="00484D48" w:rsidP="004D4DD3">
      <w:pPr>
        <w:outlineLvl w:val="2"/>
        <w:rPr>
          <w:rFonts w:ascii="Gadugi" w:hAnsi="Gadugi"/>
          <w:b/>
        </w:rPr>
      </w:pPr>
    </w:p>
    <w:p w:rsidR="00484D48" w:rsidRPr="00484D48" w:rsidRDefault="00484D48" w:rsidP="004D4DD3">
      <w:pPr>
        <w:outlineLvl w:val="2"/>
        <w:rPr>
          <w:rFonts w:ascii="Gadugi" w:hAnsi="Gadugi"/>
          <w:b/>
        </w:rPr>
      </w:pPr>
    </w:p>
    <w:p w:rsidR="00B821FC" w:rsidRDefault="00B821FC" w:rsidP="00B821FC">
      <w:pPr>
        <w:outlineLvl w:val="2"/>
        <w:rPr>
          <w:rFonts w:ascii="Gadugi" w:hAnsi="Gadugi"/>
          <w:b/>
        </w:rPr>
      </w:pPr>
    </w:p>
    <w:p w:rsidR="00B821FC" w:rsidRPr="00B821FC" w:rsidRDefault="00B821FC" w:rsidP="00B821FC">
      <w:pPr>
        <w:outlineLvl w:val="2"/>
        <w:rPr>
          <w:rFonts w:ascii="Gadugi" w:hAnsi="Gadugi"/>
          <w:b/>
        </w:rPr>
        <w:sectPr w:rsidR="00B821FC" w:rsidRPr="00B821FC" w:rsidSect="00EF12FB">
          <w:headerReference w:type="default" r:id="rId11"/>
          <w:footerReference w:type="default" r:id="rId12"/>
          <w:pgSz w:w="11906" w:h="16838"/>
          <w:pgMar w:top="2268" w:right="1134" w:bottom="1701" w:left="1134" w:header="709" w:footer="737" w:gutter="0"/>
          <w:pgNumType w:start="0"/>
          <w:cols w:space="708"/>
          <w:titlePg/>
          <w:docGrid w:linePitch="360"/>
        </w:sectPr>
      </w:pPr>
    </w:p>
    <w:p w:rsidR="00B821FC" w:rsidRDefault="00B821FC" w:rsidP="00B821FC">
      <w:pPr>
        <w:pStyle w:val="Prrafodelista"/>
        <w:ind w:left="1224"/>
        <w:outlineLvl w:val="2"/>
        <w:rPr>
          <w:rFonts w:ascii="Gadugi" w:hAnsi="Gadugi"/>
          <w:b/>
        </w:rPr>
      </w:pPr>
    </w:p>
    <w:p w:rsidR="00B821FC" w:rsidRDefault="00B821FC" w:rsidP="00B821FC">
      <w:pPr>
        <w:pStyle w:val="Prrafodelista"/>
        <w:ind w:left="1224"/>
        <w:outlineLvl w:val="2"/>
        <w:rPr>
          <w:rFonts w:ascii="Gadugi" w:hAnsi="Gadugi"/>
          <w:b/>
        </w:rPr>
      </w:pPr>
    </w:p>
    <w:p w:rsidR="008D6DC5" w:rsidRPr="00B821FC" w:rsidRDefault="008D6DC5" w:rsidP="0075642A">
      <w:pPr>
        <w:pStyle w:val="Prrafodelista"/>
        <w:numPr>
          <w:ilvl w:val="2"/>
          <w:numId w:val="2"/>
        </w:numPr>
        <w:outlineLvl w:val="2"/>
        <w:rPr>
          <w:rFonts w:ascii="Gadugi" w:hAnsi="Gadugi"/>
          <w:b/>
          <w:sz w:val="20"/>
        </w:rPr>
      </w:pPr>
      <w:bookmarkStart w:id="20" w:name="_Toc483785740"/>
      <w:r w:rsidRPr="00B821FC">
        <w:rPr>
          <w:rFonts w:ascii="Gadugi" w:hAnsi="Gadugi"/>
          <w:b/>
          <w:sz w:val="20"/>
        </w:rPr>
        <w:t>Flujo del Proceso</w:t>
      </w:r>
      <w:bookmarkEnd w:id="20"/>
    </w:p>
    <w:p w:rsidR="00933EA6" w:rsidRDefault="00B821FC" w:rsidP="0075642A">
      <w:pPr>
        <w:rPr>
          <w:rFonts w:ascii="Gadugi" w:hAnsi="Gadugi"/>
          <w:b/>
        </w:rPr>
      </w:pPr>
      <w:r w:rsidRPr="00987AD4">
        <w:rPr>
          <w:noProof/>
          <w:lang w:val="es-EC" w:eastAsia="es-EC"/>
        </w:rPr>
        <w:drawing>
          <wp:inline distT="0" distB="0" distL="0" distR="0" wp14:anchorId="4424E217" wp14:editId="56025483">
            <wp:extent cx="7871460" cy="502141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892844" cy="5035056"/>
                    </a:xfrm>
                    <a:prstGeom prst="rect">
                      <a:avLst/>
                    </a:prstGeom>
                  </pic:spPr>
                </pic:pic>
              </a:graphicData>
            </a:graphic>
          </wp:inline>
        </w:drawing>
      </w:r>
    </w:p>
    <w:p w:rsidR="00B821FC" w:rsidRDefault="00B821FC" w:rsidP="0075642A">
      <w:pPr>
        <w:rPr>
          <w:rFonts w:ascii="Gadugi" w:hAnsi="Gadugi"/>
          <w:b/>
        </w:rPr>
        <w:sectPr w:rsidR="00B821FC" w:rsidSect="00EF12FB">
          <w:pgSz w:w="16838" w:h="11906" w:orient="landscape" w:code="9"/>
          <w:pgMar w:top="1134" w:right="1701" w:bottom="1134" w:left="2268" w:header="709" w:footer="709" w:gutter="0"/>
          <w:cols w:space="708"/>
          <w:docGrid w:linePitch="360"/>
        </w:sectPr>
      </w:pPr>
    </w:p>
    <w:p w:rsidR="008D6DC5" w:rsidRPr="00B821FC" w:rsidRDefault="008D6DC5" w:rsidP="0075642A">
      <w:pPr>
        <w:pStyle w:val="Prrafodelista"/>
        <w:numPr>
          <w:ilvl w:val="2"/>
          <w:numId w:val="2"/>
        </w:numPr>
        <w:outlineLvl w:val="2"/>
        <w:rPr>
          <w:rFonts w:ascii="Gadugi" w:hAnsi="Gadugi"/>
          <w:b/>
          <w:sz w:val="20"/>
          <w:szCs w:val="20"/>
        </w:rPr>
      </w:pPr>
      <w:bookmarkStart w:id="21" w:name="_Toc483785741"/>
      <w:r w:rsidRPr="00B821FC">
        <w:rPr>
          <w:rFonts w:ascii="Gadugi" w:hAnsi="Gadugi"/>
          <w:b/>
          <w:sz w:val="20"/>
          <w:szCs w:val="20"/>
        </w:rPr>
        <w:lastRenderedPageBreak/>
        <w:t>Procedimiento</w:t>
      </w:r>
      <w:bookmarkEnd w:id="21"/>
    </w:p>
    <w:tbl>
      <w:tblPr>
        <w:tblStyle w:val="Tablaconcuadrcula"/>
        <w:tblW w:w="5000" w:type="pct"/>
        <w:tblLook w:val="04A0" w:firstRow="1" w:lastRow="0" w:firstColumn="1" w:lastColumn="0" w:noHBand="0" w:noVBand="1"/>
      </w:tblPr>
      <w:tblGrid>
        <w:gridCol w:w="736"/>
        <w:gridCol w:w="2408"/>
        <w:gridCol w:w="4635"/>
        <w:gridCol w:w="2075"/>
      </w:tblGrid>
      <w:tr w:rsidR="00B72B48" w:rsidRPr="00B821FC" w:rsidTr="00B821FC">
        <w:trPr>
          <w:tblHeader/>
        </w:trPr>
        <w:tc>
          <w:tcPr>
            <w:tcW w:w="373" w:type="pct"/>
            <w:vAlign w:val="center"/>
          </w:tcPr>
          <w:p w:rsidR="00B72B48" w:rsidRPr="00B821FC" w:rsidRDefault="00B72B48" w:rsidP="00BB0EC2">
            <w:pPr>
              <w:jc w:val="center"/>
              <w:rPr>
                <w:rFonts w:ascii="Gadugi" w:hAnsi="Gadugi"/>
                <w:b/>
                <w:sz w:val="20"/>
                <w:szCs w:val="20"/>
              </w:rPr>
            </w:pPr>
            <w:r w:rsidRPr="00B821FC">
              <w:rPr>
                <w:rFonts w:ascii="Gadugi" w:hAnsi="Gadugi"/>
                <w:b/>
                <w:sz w:val="20"/>
                <w:szCs w:val="20"/>
              </w:rPr>
              <w:t>No.</w:t>
            </w:r>
          </w:p>
        </w:tc>
        <w:tc>
          <w:tcPr>
            <w:tcW w:w="1222" w:type="pct"/>
            <w:vAlign w:val="center"/>
          </w:tcPr>
          <w:p w:rsidR="00B72B48" w:rsidRPr="00B821FC" w:rsidRDefault="00B72B48" w:rsidP="00BB0EC2">
            <w:pPr>
              <w:jc w:val="center"/>
              <w:rPr>
                <w:rFonts w:ascii="Gadugi" w:hAnsi="Gadugi"/>
                <w:b/>
                <w:sz w:val="20"/>
                <w:szCs w:val="20"/>
              </w:rPr>
            </w:pPr>
            <w:r w:rsidRPr="00B821FC">
              <w:rPr>
                <w:rFonts w:ascii="Gadugi" w:hAnsi="Gadugi"/>
                <w:b/>
                <w:sz w:val="20"/>
                <w:szCs w:val="20"/>
              </w:rPr>
              <w:t>ACTIVIDAD</w:t>
            </w:r>
          </w:p>
        </w:tc>
        <w:tc>
          <w:tcPr>
            <w:tcW w:w="2352" w:type="pct"/>
            <w:vAlign w:val="center"/>
          </w:tcPr>
          <w:p w:rsidR="00B72B48" w:rsidRPr="00B821FC" w:rsidRDefault="00B72B48" w:rsidP="00BB0EC2">
            <w:pPr>
              <w:jc w:val="center"/>
              <w:rPr>
                <w:rFonts w:ascii="Gadugi" w:hAnsi="Gadugi"/>
                <w:b/>
                <w:sz w:val="20"/>
                <w:szCs w:val="20"/>
              </w:rPr>
            </w:pPr>
            <w:r w:rsidRPr="00B821FC">
              <w:rPr>
                <w:rFonts w:ascii="Gadugi" w:hAnsi="Gadugi"/>
                <w:b/>
                <w:sz w:val="20"/>
                <w:szCs w:val="20"/>
              </w:rPr>
              <w:t>DESCRIPCIÓN</w:t>
            </w:r>
          </w:p>
        </w:tc>
        <w:tc>
          <w:tcPr>
            <w:tcW w:w="1053" w:type="pct"/>
            <w:vAlign w:val="center"/>
          </w:tcPr>
          <w:p w:rsidR="00B72B48" w:rsidRPr="00B821FC" w:rsidRDefault="00B72B48" w:rsidP="00BB0EC2">
            <w:pPr>
              <w:jc w:val="center"/>
              <w:rPr>
                <w:rFonts w:ascii="Gadugi" w:hAnsi="Gadugi"/>
                <w:b/>
                <w:sz w:val="20"/>
                <w:szCs w:val="20"/>
              </w:rPr>
            </w:pPr>
            <w:r w:rsidRPr="00B821FC">
              <w:rPr>
                <w:rFonts w:ascii="Gadugi" w:hAnsi="Gadugi"/>
                <w:b/>
                <w:sz w:val="20"/>
                <w:szCs w:val="20"/>
              </w:rPr>
              <w:t>ROL</w:t>
            </w:r>
          </w:p>
        </w:tc>
      </w:tr>
      <w:tr w:rsidR="00B72B48" w:rsidRPr="00B821FC" w:rsidTr="000C09FC">
        <w:tc>
          <w:tcPr>
            <w:tcW w:w="373" w:type="pct"/>
            <w:vAlign w:val="center"/>
          </w:tcPr>
          <w:p w:rsidR="00B72B48" w:rsidRPr="00B821FC" w:rsidRDefault="00B72B48" w:rsidP="0075642A">
            <w:pPr>
              <w:rPr>
                <w:rFonts w:ascii="Gadugi" w:hAnsi="Gadugi"/>
                <w:b/>
                <w:sz w:val="20"/>
                <w:szCs w:val="20"/>
              </w:rPr>
            </w:pPr>
          </w:p>
        </w:tc>
        <w:tc>
          <w:tcPr>
            <w:tcW w:w="1222" w:type="pct"/>
            <w:vAlign w:val="center"/>
          </w:tcPr>
          <w:p w:rsidR="00B72B48" w:rsidRPr="00B821FC" w:rsidRDefault="00B72B48" w:rsidP="0075642A">
            <w:pPr>
              <w:rPr>
                <w:rFonts w:ascii="Gadugi" w:hAnsi="Gadugi"/>
                <w:sz w:val="20"/>
                <w:szCs w:val="20"/>
              </w:rPr>
            </w:pPr>
            <w:r w:rsidRPr="00B821FC">
              <w:rPr>
                <w:rFonts w:ascii="Gadugi" w:hAnsi="Gadugi"/>
                <w:sz w:val="20"/>
                <w:szCs w:val="20"/>
              </w:rPr>
              <w:t>La contratación es por ínfima cuantía</w:t>
            </w:r>
            <w:proofErr w:type="gramStart"/>
            <w:r w:rsidRPr="00B821FC">
              <w:rPr>
                <w:rFonts w:ascii="Gadugi" w:hAnsi="Gadugi"/>
                <w:sz w:val="20"/>
                <w:szCs w:val="20"/>
              </w:rPr>
              <w:t>?</w:t>
            </w:r>
            <w:proofErr w:type="gramEnd"/>
          </w:p>
        </w:tc>
        <w:tc>
          <w:tcPr>
            <w:tcW w:w="2352" w:type="pct"/>
            <w:vAlign w:val="center"/>
          </w:tcPr>
          <w:p w:rsidR="00B72B48" w:rsidRPr="00B821FC" w:rsidRDefault="00B72B48" w:rsidP="00BB0EC2">
            <w:pPr>
              <w:jc w:val="both"/>
              <w:rPr>
                <w:rFonts w:ascii="Gadugi" w:hAnsi="Gadugi"/>
                <w:sz w:val="20"/>
                <w:szCs w:val="20"/>
              </w:rPr>
            </w:pPr>
            <w:r w:rsidRPr="00B821FC">
              <w:rPr>
                <w:rFonts w:ascii="Gadugi" w:hAnsi="Gadugi"/>
                <w:sz w:val="20"/>
                <w:szCs w:val="20"/>
              </w:rPr>
              <w:t>Esta compuerta permitirá determinar si el proceso va a ser realizado por ínfima cuantía.</w:t>
            </w:r>
          </w:p>
          <w:p w:rsidR="00B72B48" w:rsidRPr="00B821FC" w:rsidRDefault="00B72B48" w:rsidP="00BB0EC2">
            <w:pPr>
              <w:jc w:val="both"/>
              <w:rPr>
                <w:rFonts w:ascii="Gadugi" w:hAnsi="Gadugi"/>
                <w:sz w:val="20"/>
                <w:szCs w:val="20"/>
              </w:rPr>
            </w:pPr>
          </w:p>
          <w:p w:rsidR="00B72B48" w:rsidRPr="00B821FC" w:rsidRDefault="00B72B48" w:rsidP="00BB0EC2">
            <w:pPr>
              <w:jc w:val="both"/>
              <w:rPr>
                <w:rFonts w:ascii="Gadugi" w:hAnsi="Gadugi"/>
                <w:sz w:val="20"/>
                <w:szCs w:val="20"/>
              </w:rPr>
            </w:pPr>
            <w:r w:rsidRPr="00B821FC">
              <w:rPr>
                <w:rFonts w:ascii="Gadugi" w:hAnsi="Gadugi"/>
                <w:sz w:val="20"/>
                <w:szCs w:val="20"/>
              </w:rPr>
              <w:t>En el caso que no sea ínfima cuantía se iniciará con el procedimiento que se describe a continuación.</w:t>
            </w:r>
          </w:p>
        </w:tc>
        <w:tc>
          <w:tcPr>
            <w:tcW w:w="1053" w:type="pct"/>
            <w:vAlign w:val="center"/>
          </w:tcPr>
          <w:p w:rsidR="00B72B48" w:rsidRPr="00B821FC" w:rsidRDefault="00B72B48" w:rsidP="00BB0EC2">
            <w:pPr>
              <w:rPr>
                <w:rFonts w:ascii="Gadugi" w:hAnsi="Gadugi"/>
                <w:b/>
                <w:sz w:val="20"/>
                <w:szCs w:val="20"/>
              </w:rPr>
            </w:pPr>
            <w:r w:rsidRPr="00B821FC">
              <w:rPr>
                <w:rFonts w:ascii="Gadugi" w:hAnsi="Gadugi" w:cs="Calibri"/>
                <w:sz w:val="20"/>
                <w:szCs w:val="20"/>
                <w:lang w:val="es-EC"/>
              </w:rPr>
              <w:t>Máxima autoridad o su delegado del área requirente</w:t>
            </w:r>
          </w:p>
        </w:tc>
      </w:tr>
      <w:tr w:rsidR="00B72B48" w:rsidRPr="00B821FC" w:rsidTr="000C09FC">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t>1.</w:t>
            </w:r>
          </w:p>
        </w:tc>
        <w:tc>
          <w:tcPr>
            <w:tcW w:w="1222" w:type="pct"/>
            <w:vAlign w:val="center"/>
          </w:tcPr>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t>Solicitar elaboración de TDR´s</w:t>
            </w:r>
          </w:p>
          <w:p w:rsidR="00B72B48" w:rsidRPr="00B821FC" w:rsidRDefault="00B72B48" w:rsidP="0075642A">
            <w:pPr>
              <w:rPr>
                <w:rFonts w:ascii="Gadugi" w:hAnsi="Gadugi"/>
                <w:sz w:val="20"/>
                <w:szCs w:val="20"/>
              </w:rPr>
            </w:pPr>
          </w:p>
        </w:tc>
        <w:tc>
          <w:tcPr>
            <w:tcW w:w="2352" w:type="pct"/>
            <w:vAlign w:val="center"/>
          </w:tcPr>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rPr>
              <w:t xml:space="preserve">Una vez aprobado el Plan Anual de Contratación (PAC) documento que es el insumo fundamental para el inicio de este proceso, la </w:t>
            </w:r>
            <w:r w:rsidRPr="00B821FC">
              <w:rPr>
                <w:rFonts w:ascii="Gadugi" w:hAnsi="Gadugi" w:cs="Calibri"/>
                <w:sz w:val="20"/>
                <w:szCs w:val="20"/>
                <w:lang w:val="es-EC"/>
              </w:rPr>
              <w:t>Máxima Autoridad del área requirente o su respectivo delegado, solicitará la elaboración de los Términos de Referencia (TDR´s) o especificaciones técnicas dependiendo la contratación que se requiere ejecutar.</w:t>
            </w:r>
          </w:p>
          <w:p w:rsidR="00B72B48" w:rsidRPr="00B821FC" w:rsidRDefault="00B72B48" w:rsidP="00BB0EC2">
            <w:pPr>
              <w:jc w:val="both"/>
              <w:rPr>
                <w:rFonts w:ascii="Gadugi" w:hAnsi="Gadugi" w:cs="Calibri"/>
                <w:sz w:val="20"/>
                <w:szCs w:val="20"/>
                <w:lang w:val="es-EC"/>
              </w:rPr>
            </w:pPr>
          </w:p>
          <w:p w:rsidR="00B72B48" w:rsidRDefault="00B72B48" w:rsidP="00BB0EC2">
            <w:pPr>
              <w:jc w:val="both"/>
              <w:rPr>
                <w:rFonts w:ascii="Gadugi" w:hAnsi="Gadugi" w:cs="Calibri"/>
                <w:sz w:val="20"/>
                <w:szCs w:val="20"/>
                <w:lang w:val="es-EC"/>
              </w:rPr>
            </w:pPr>
            <w:r w:rsidRPr="00B821FC">
              <w:rPr>
                <w:rFonts w:ascii="Gadugi" w:hAnsi="Gadugi" w:cs="Calibri"/>
                <w:sz w:val="20"/>
                <w:szCs w:val="20"/>
                <w:lang w:val="es-EC"/>
              </w:rPr>
              <w:t>En la solicitud se deberá detallar el objeto de la contratación y las directrices para proceder con la elaboración de los Términos de Referencia (TDR´s) o especificaciones técnicas.</w:t>
            </w:r>
          </w:p>
          <w:p w:rsidR="00BB0EC2" w:rsidRPr="00B821FC" w:rsidRDefault="00BB0EC2" w:rsidP="00BB0EC2">
            <w:pPr>
              <w:jc w:val="both"/>
              <w:rPr>
                <w:rFonts w:ascii="Gadugi" w:hAnsi="Gadugi" w:cs="Calibri"/>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lang w:val="es-EC"/>
              </w:rPr>
              <w:t>Las plantillas para elaborar los Términos de Referencia (TDR´s) o especificaciones técnicas se encontrarán estandarizadas en el proceso automatizado.</w:t>
            </w:r>
          </w:p>
        </w:tc>
        <w:tc>
          <w:tcPr>
            <w:tcW w:w="1053" w:type="pct"/>
            <w:vAlign w:val="center"/>
          </w:tcPr>
          <w:p w:rsidR="00B72B48" w:rsidRPr="00B821FC" w:rsidRDefault="00B72B48" w:rsidP="00BB0EC2">
            <w:pPr>
              <w:rPr>
                <w:rFonts w:ascii="Gadugi" w:hAnsi="Gadugi" w:cs="Calibri"/>
                <w:sz w:val="20"/>
                <w:szCs w:val="20"/>
                <w:lang w:val="es-EC"/>
              </w:rPr>
            </w:pPr>
            <w:r w:rsidRPr="00B821FC">
              <w:rPr>
                <w:rFonts w:ascii="Gadugi" w:hAnsi="Gadugi" w:cs="Calibri"/>
                <w:sz w:val="20"/>
                <w:szCs w:val="20"/>
                <w:lang w:val="es-EC"/>
              </w:rPr>
              <w:t>Máxima autoridad o su delegado del área requirente</w:t>
            </w:r>
          </w:p>
        </w:tc>
      </w:tr>
      <w:tr w:rsidR="00B72B48" w:rsidRPr="00B821FC" w:rsidTr="000C09FC">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t>2.</w:t>
            </w:r>
          </w:p>
        </w:tc>
        <w:tc>
          <w:tcPr>
            <w:tcW w:w="1222" w:type="pct"/>
            <w:vAlign w:val="center"/>
          </w:tcPr>
          <w:p w:rsidR="00B72B48" w:rsidRPr="00B821FC" w:rsidRDefault="00B72B48" w:rsidP="0075642A">
            <w:pPr>
              <w:rPr>
                <w:rFonts w:ascii="Gadugi" w:hAnsi="Gadugi"/>
                <w:sz w:val="20"/>
                <w:szCs w:val="20"/>
              </w:rPr>
            </w:pPr>
            <w:r w:rsidRPr="00B821FC">
              <w:rPr>
                <w:rFonts w:ascii="Gadugi" w:hAnsi="Gadugi"/>
                <w:sz w:val="20"/>
                <w:szCs w:val="20"/>
              </w:rPr>
              <w:t>Elaborar Estudios preliminares</w:t>
            </w:r>
          </w:p>
          <w:p w:rsidR="00B72B48" w:rsidRPr="00B821FC" w:rsidRDefault="00B72B48" w:rsidP="0075642A">
            <w:pPr>
              <w:rPr>
                <w:rFonts w:ascii="Gadugi" w:hAnsi="Gadugi"/>
                <w:sz w:val="20"/>
                <w:szCs w:val="20"/>
              </w:rPr>
            </w:pPr>
          </w:p>
        </w:tc>
        <w:tc>
          <w:tcPr>
            <w:tcW w:w="2352" w:type="pct"/>
            <w:vAlign w:val="center"/>
          </w:tcPr>
          <w:p w:rsidR="00B72B48" w:rsidRPr="00B821FC" w:rsidRDefault="00B72B48" w:rsidP="00BB0EC2">
            <w:pPr>
              <w:jc w:val="both"/>
              <w:rPr>
                <w:rFonts w:ascii="Gadugi" w:hAnsi="Gadugi" w:cs="Calibri"/>
                <w:sz w:val="20"/>
                <w:szCs w:val="20"/>
                <w:lang w:val="es-EC"/>
              </w:rPr>
            </w:pPr>
            <w:r w:rsidRPr="00B821FC">
              <w:rPr>
                <w:rFonts w:ascii="Gadugi" w:hAnsi="Gadugi" w:cs="Calibri"/>
                <w:color w:val="000000"/>
                <w:sz w:val="20"/>
                <w:szCs w:val="20"/>
                <w:lang w:val="es-EC"/>
              </w:rPr>
              <w:t xml:space="preserve">Una vez emitidas las directrices por parte de </w:t>
            </w:r>
            <w:r w:rsidRPr="00B821FC">
              <w:rPr>
                <w:rFonts w:ascii="Gadugi" w:hAnsi="Gadugi" w:cs="Calibri"/>
                <w:sz w:val="20"/>
                <w:szCs w:val="20"/>
              </w:rPr>
              <w:t xml:space="preserve">la </w:t>
            </w:r>
            <w:r w:rsidRPr="00B821FC">
              <w:rPr>
                <w:rFonts w:ascii="Gadugi" w:hAnsi="Gadugi" w:cs="Calibri"/>
                <w:sz w:val="20"/>
                <w:szCs w:val="20"/>
                <w:lang w:val="es-EC"/>
              </w:rPr>
              <w:t xml:space="preserve">Máxima Autoridad del área requirente o su respectivo delegado, el </w:t>
            </w:r>
            <w:r w:rsidRPr="00B821FC">
              <w:rPr>
                <w:rFonts w:ascii="Gadugi" w:hAnsi="Gadugi" w:cs="Calibri"/>
                <w:color w:val="000000"/>
                <w:sz w:val="20"/>
                <w:szCs w:val="20"/>
                <w:lang w:val="es-EC"/>
              </w:rPr>
              <w:t xml:space="preserve">Técnico del área requirente deberá realizar los estudios preliminares para determinar el presupuesto referencial, este documento constituirá la base para la elaboración y justificación del contenido de </w:t>
            </w:r>
            <w:r w:rsidRPr="00B821FC">
              <w:rPr>
                <w:rFonts w:ascii="Gadugi" w:hAnsi="Gadugi" w:cs="Calibri"/>
                <w:sz w:val="20"/>
                <w:szCs w:val="20"/>
                <w:lang w:val="es-EC"/>
              </w:rPr>
              <w:t>los Términos de Referencia (TDR´s).</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lang w:val="es-EC"/>
              </w:rPr>
              <w:t>El documento de estudios preliminares deberá estar construido por lo menos con los siguientes elementos:</w:t>
            </w:r>
          </w:p>
          <w:p w:rsidR="00B72B48" w:rsidRPr="00B821FC" w:rsidRDefault="00B72B48" w:rsidP="00BB0EC2">
            <w:pPr>
              <w:jc w:val="both"/>
              <w:rPr>
                <w:rFonts w:ascii="Gadugi" w:hAnsi="Gadugi" w:cs="Calibri"/>
                <w:sz w:val="20"/>
                <w:szCs w:val="20"/>
                <w:lang w:val="es-EC"/>
              </w:rPr>
            </w:pPr>
          </w:p>
          <w:p w:rsidR="00B72B48"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b/>
                <w:sz w:val="20"/>
                <w:szCs w:val="20"/>
                <w:lang w:val="es-EC"/>
              </w:rPr>
              <w:t>Exposición de la necesidad:</w:t>
            </w:r>
            <w:r w:rsidRPr="00BB0EC2">
              <w:rPr>
                <w:rFonts w:ascii="Gadugi" w:hAnsi="Gadugi" w:cs="Calibri"/>
                <w:sz w:val="20"/>
                <w:szCs w:val="20"/>
                <w:lang w:val="es-EC"/>
              </w:rPr>
              <w:t xml:space="preserve"> Se debe detallar claramente por qué el Municipio del Distrito Metropolitano de Quito necesita realizar la contratación.</w:t>
            </w:r>
          </w:p>
          <w:p w:rsidR="00976FDC" w:rsidRPr="00BB0EC2" w:rsidRDefault="00976FDC" w:rsidP="00976FDC">
            <w:pPr>
              <w:pStyle w:val="Prrafodelista"/>
              <w:jc w:val="both"/>
              <w:rPr>
                <w:rFonts w:ascii="Gadugi" w:hAnsi="Gadugi" w:cs="Calibri"/>
                <w:sz w:val="20"/>
                <w:szCs w:val="20"/>
                <w:lang w:val="es-EC"/>
              </w:rPr>
            </w:pPr>
          </w:p>
          <w:p w:rsidR="00B72B48" w:rsidRPr="00976FDC"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b/>
                <w:sz w:val="20"/>
                <w:szCs w:val="20"/>
                <w:lang w:val="es-EC"/>
              </w:rPr>
              <w:t>Estudio Económico:</w:t>
            </w:r>
            <w:r w:rsidRPr="00BB0EC2">
              <w:rPr>
                <w:rFonts w:ascii="Gadugi" w:hAnsi="Gadugi" w:cs="Calibri"/>
                <w:sz w:val="20"/>
                <w:szCs w:val="20"/>
                <w:lang w:val="es-EC"/>
              </w:rPr>
              <w:t xml:space="preserve"> Constituye la determinación d</w:t>
            </w:r>
            <w:r w:rsidRPr="00BB0EC2">
              <w:rPr>
                <w:rFonts w:ascii="Gadugi" w:hAnsi="Gadugi"/>
                <w:sz w:val="20"/>
                <w:szCs w:val="20"/>
              </w:rPr>
              <w:t xml:space="preserve">el presupuesto referencial para la contratación; el análisis </w:t>
            </w:r>
            <w:r w:rsidRPr="00BB0EC2">
              <w:rPr>
                <w:rFonts w:ascii="Gadugi" w:hAnsi="Gadugi"/>
                <w:sz w:val="20"/>
                <w:szCs w:val="20"/>
              </w:rPr>
              <w:lastRenderedPageBreak/>
              <w:t>podrá ser realizado en base  a proformas, cotizaciones, datos históricos de procesos de contratación realizados en años anteriores calculando la respectiva inflación anual, análisis del portal del Servicio Nacional de Contratación Pública (SERCOP) de procesos similares para la contratación del bien o servicio.</w:t>
            </w:r>
          </w:p>
          <w:p w:rsidR="00976FDC" w:rsidRPr="00976FDC" w:rsidRDefault="00976FDC" w:rsidP="00976FDC">
            <w:pPr>
              <w:jc w:val="both"/>
              <w:rPr>
                <w:rFonts w:ascii="Gadugi" w:hAnsi="Gadugi" w:cs="Calibri"/>
                <w:sz w:val="20"/>
                <w:szCs w:val="20"/>
                <w:lang w:val="es-EC"/>
              </w:rPr>
            </w:pPr>
          </w:p>
          <w:p w:rsidR="00B72B48"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b/>
                <w:sz w:val="20"/>
                <w:szCs w:val="20"/>
                <w:lang w:val="es-EC"/>
              </w:rPr>
              <w:t>Estudio Técnico:</w:t>
            </w:r>
            <w:r w:rsidRPr="00BB0EC2">
              <w:rPr>
                <w:rFonts w:ascii="Gadugi" w:hAnsi="Gadugi" w:cs="Calibri"/>
                <w:sz w:val="20"/>
                <w:szCs w:val="20"/>
                <w:lang w:val="es-EC"/>
              </w:rPr>
              <w:t xml:space="preserve"> Se debe exponer y justificar la selección de las características y componentes del objeto de contratación.</w:t>
            </w:r>
          </w:p>
          <w:p w:rsidR="00976FDC" w:rsidRPr="00976FDC" w:rsidRDefault="00976FDC" w:rsidP="00976FDC">
            <w:pPr>
              <w:pStyle w:val="Prrafodelista"/>
              <w:rPr>
                <w:rFonts w:ascii="Gadugi" w:hAnsi="Gadugi" w:cs="Calibri"/>
                <w:sz w:val="20"/>
                <w:szCs w:val="20"/>
                <w:lang w:val="es-EC"/>
              </w:rPr>
            </w:pPr>
          </w:p>
          <w:p w:rsidR="00BB0EC2" w:rsidRPr="00BB0EC2" w:rsidRDefault="00B72B48" w:rsidP="00CD128E">
            <w:pPr>
              <w:pStyle w:val="Prrafodelista"/>
              <w:numPr>
                <w:ilvl w:val="0"/>
                <w:numId w:val="4"/>
              </w:numPr>
              <w:jc w:val="both"/>
              <w:rPr>
                <w:rFonts w:ascii="Gadugi" w:hAnsi="Gadugi" w:cs="Calibri"/>
                <w:b/>
                <w:sz w:val="20"/>
                <w:szCs w:val="20"/>
                <w:lang w:val="es-EC"/>
              </w:rPr>
            </w:pPr>
            <w:r w:rsidRPr="00BB0EC2">
              <w:rPr>
                <w:rFonts w:ascii="Gadugi" w:hAnsi="Gadugi" w:cs="Calibri"/>
                <w:b/>
                <w:sz w:val="20"/>
                <w:szCs w:val="20"/>
                <w:lang w:val="es-EC"/>
              </w:rPr>
              <w:t>Formularios de desagregación tecnológica o compra de inclusión (</w:t>
            </w:r>
            <w:r w:rsidRPr="00BB0EC2">
              <w:rPr>
                <w:rFonts w:ascii="Gadugi" w:hAnsi="Gadugi"/>
                <w:b/>
                <w:sz w:val="20"/>
                <w:szCs w:val="20"/>
                <w:lang w:val="es-EC"/>
              </w:rPr>
              <w:t xml:space="preserve">contratación </w:t>
            </w:r>
            <w:r w:rsidRPr="00BB0EC2">
              <w:rPr>
                <w:rFonts w:ascii="Gadugi" w:hAnsi="Gadugi" w:cs="Calibri"/>
                <w:b/>
                <w:sz w:val="20"/>
                <w:szCs w:val="20"/>
                <w:lang w:val="es-EC"/>
              </w:rPr>
              <w:t xml:space="preserve">local de artesanos, de </w:t>
            </w:r>
            <w:proofErr w:type="gramStart"/>
            <w:r w:rsidRPr="00BB0EC2">
              <w:rPr>
                <w:rFonts w:ascii="Gadugi" w:hAnsi="Gadugi" w:cs="Calibri"/>
                <w:b/>
                <w:sz w:val="20"/>
                <w:szCs w:val="20"/>
                <w:lang w:val="es-EC"/>
              </w:rPr>
              <w:t>la</w:t>
            </w:r>
            <w:proofErr w:type="gramEnd"/>
            <w:r w:rsidRPr="00BB0EC2">
              <w:rPr>
                <w:rFonts w:ascii="Gadugi" w:hAnsi="Gadugi" w:cs="Calibri"/>
                <w:b/>
                <w:sz w:val="20"/>
                <w:szCs w:val="20"/>
                <w:lang w:val="es-EC"/>
              </w:rPr>
              <w:t xml:space="preserve"> micro y pequeñas empresas) según sea el caso: </w:t>
            </w:r>
            <w:r w:rsidRPr="00BB0EC2">
              <w:rPr>
                <w:rFonts w:ascii="Gadugi" w:hAnsi="Gadugi" w:cs="Calibri"/>
                <w:sz w:val="20"/>
                <w:szCs w:val="20"/>
                <w:lang w:val="es-EC"/>
              </w:rPr>
              <w:t xml:space="preserve">Los formularios de desagregación tecnológica deberán constar en los estudios preliminares cuando se va a realizar una licitación de obra y deberán ser desarrollados en base a los formatos establecidos por el </w:t>
            </w:r>
            <w:r w:rsidRPr="00BB0EC2">
              <w:rPr>
                <w:rFonts w:ascii="Gadugi" w:hAnsi="Gadugi"/>
                <w:sz w:val="20"/>
                <w:szCs w:val="20"/>
              </w:rPr>
              <w:t>Servicio Nacional de Contratación Pública (SERCOP).</w:t>
            </w:r>
          </w:p>
          <w:p w:rsidR="00BB0EC2" w:rsidRDefault="00BB0EC2" w:rsidP="00BB0EC2">
            <w:pPr>
              <w:pStyle w:val="Prrafodelista"/>
              <w:jc w:val="both"/>
              <w:rPr>
                <w:rFonts w:ascii="Gadugi" w:hAnsi="Gadugi"/>
                <w:sz w:val="20"/>
                <w:szCs w:val="20"/>
                <w:lang w:val="es-EC"/>
              </w:rPr>
            </w:pPr>
          </w:p>
          <w:p w:rsidR="00B72B48" w:rsidRPr="00BB0EC2" w:rsidRDefault="00B72B48" w:rsidP="00BB0EC2">
            <w:pPr>
              <w:pStyle w:val="Prrafodelista"/>
              <w:jc w:val="both"/>
              <w:rPr>
                <w:rFonts w:ascii="Gadugi" w:hAnsi="Gadugi" w:cs="Calibri"/>
                <w:b/>
                <w:sz w:val="20"/>
                <w:szCs w:val="20"/>
                <w:lang w:val="es-EC"/>
              </w:rPr>
            </w:pPr>
            <w:r w:rsidRPr="00BB0EC2">
              <w:rPr>
                <w:rFonts w:ascii="Gadugi" w:hAnsi="Gadugi" w:cs="Calibri"/>
                <w:sz w:val="20"/>
                <w:szCs w:val="20"/>
                <w:lang w:val="es-EC"/>
              </w:rPr>
              <w:t>La compra de inclusión deberá constar en los estudios preliminares cuando se va a realizar procedimientos de Menor cuantía y Ferias inclusivas.</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sz w:val="20"/>
                <w:szCs w:val="20"/>
              </w:rPr>
            </w:pPr>
            <w:r w:rsidRPr="00B821FC">
              <w:rPr>
                <w:rFonts w:ascii="Gadugi" w:hAnsi="Gadugi"/>
                <w:sz w:val="20"/>
                <w:szCs w:val="20"/>
              </w:rPr>
              <w:t>Dentro del proceso automatizado se encontrará la plantilla en formato Microsoft Word para la elaboración de los estudios preliminares.</w:t>
            </w:r>
          </w:p>
        </w:tc>
        <w:tc>
          <w:tcPr>
            <w:tcW w:w="1053" w:type="pct"/>
            <w:vAlign w:val="center"/>
          </w:tcPr>
          <w:p w:rsidR="00B72B48" w:rsidRPr="00B821FC" w:rsidRDefault="00B72B48" w:rsidP="0075642A">
            <w:pPr>
              <w:rPr>
                <w:rFonts w:ascii="Gadugi" w:hAnsi="Gadugi"/>
                <w:sz w:val="20"/>
                <w:szCs w:val="20"/>
              </w:rPr>
            </w:pPr>
            <w:r w:rsidRPr="00B821FC">
              <w:rPr>
                <w:rFonts w:ascii="Gadugi" w:hAnsi="Gadugi" w:cs="Calibri"/>
                <w:color w:val="000000"/>
                <w:sz w:val="20"/>
                <w:szCs w:val="20"/>
                <w:lang w:val="es-EC"/>
              </w:rPr>
              <w:lastRenderedPageBreak/>
              <w:t>Técnico del área requirente</w:t>
            </w:r>
          </w:p>
        </w:tc>
      </w:tr>
      <w:tr w:rsidR="00B72B48" w:rsidRPr="00B821FC" w:rsidTr="00A13977">
        <w:trPr>
          <w:trHeight w:val="2117"/>
        </w:trPr>
        <w:tc>
          <w:tcPr>
            <w:tcW w:w="373" w:type="pct"/>
            <w:vMerge w:val="restart"/>
            <w:vAlign w:val="center"/>
          </w:tcPr>
          <w:p w:rsidR="00B72B48" w:rsidRPr="00B821FC" w:rsidRDefault="00B72B48" w:rsidP="0075642A">
            <w:pPr>
              <w:rPr>
                <w:rFonts w:ascii="Gadugi" w:hAnsi="Gadugi"/>
                <w:sz w:val="20"/>
                <w:szCs w:val="20"/>
              </w:rPr>
            </w:pPr>
            <w:r w:rsidRPr="00B821FC">
              <w:rPr>
                <w:rFonts w:ascii="Gadugi" w:hAnsi="Gadugi"/>
                <w:sz w:val="20"/>
                <w:szCs w:val="20"/>
              </w:rPr>
              <w:lastRenderedPageBreak/>
              <w:t>3.</w:t>
            </w:r>
          </w:p>
        </w:tc>
        <w:tc>
          <w:tcPr>
            <w:tcW w:w="1222" w:type="pct"/>
            <w:vMerge w:val="restart"/>
            <w:vAlign w:val="center"/>
          </w:tcPr>
          <w:p w:rsidR="00B72B48" w:rsidRPr="00B821FC" w:rsidRDefault="00B72B48" w:rsidP="0075642A">
            <w:pPr>
              <w:rPr>
                <w:rFonts w:ascii="Gadugi" w:hAnsi="Gadugi"/>
                <w:sz w:val="20"/>
                <w:szCs w:val="20"/>
              </w:rPr>
            </w:pPr>
            <w:r w:rsidRPr="00B821FC">
              <w:rPr>
                <w:rFonts w:ascii="Gadugi" w:hAnsi="Gadugi"/>
                <w:sz w:val="20"/>
                <w:szCs w:val="20"/>
              </w:rPr>
              <w:t>Actividades que se realizan de forma simultanea</w:t>
            </w:r>
          </w:p>
        </w:tc>
        <w:tc>
          <w:tcPr>
            <w:tcW w:w="2352" w:type="pct"/>
            <w:vAlign w:val="center"/>
          </w:tcPr>
          <w:p w:rsidR="00B72B48" w:rsidRPr="00B821FC" w:rsidRDefault="00B72B48" w:rsidP="00BB0EC2">
            <w:pPr>
              <w:jc w:val="both"/>
              <w:rPr>
                <w:rFonts w:ascii="Gadugi" w:hAnsi="Gadugi" w:cs="Calibri"/>
                <w:color w:val="000000"/>
                <w:sz w:val="20"/>
                <w:szCs w:val="20"/>
                <w:lang w:val="es-EC"/>
              </w:rPr>
            </w:pPr>
            <w:r w:rsidRPr="00B821FC">
              <w:rPr>
                <w:rFonts w:ascii="Gadugi" w:hAnsi="Gadugi" w:cs="Calibri"/>
                <w:sz w:val="20"/>
                <w:szCs w:val="20"/>
                <w:lang w:val="es-EC"/>
              </w:rPr>
              <w:t xml:space="preserve">Una vez elaborados los estudios preliminares para determinar el presupuesto referencial, el </w:t>
            </w:r>
            <w:r w:rsidRPr="00B821FC">
              <w:rPr>
                <w:rFonts w:ascii="Gadugi" w:hAnsi="Gadugi" w:cs="Calibri"/>
                <w:color w:val="000000"/>
                <w:sz w:val="20"/>
                <w:szCs w:val="20"/>
                <w:lang w:val="es-EC"/>
              </w:rPr>
              <w:t>Técnico del área requirente deberá realizar las siguientes actividades de forma simultanea:</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t>3.1. Elaborar Términos de referencia o Especificaciones técnicas y solicitud de requerimiento.</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sz w:val="20"/>
                <w:szCs w:val="20"/>
                <w:lang w:val="es-EC"/>
              </w:rPr>
              <w:t xml:space="preserve">Una vez determinado el tipo de contratación por parte de la Máxima Autoridad del área requirente o su respectivo delegado, el </w:t>
            </w:r>
            <w:r w:rsidRPr="00B821FC">
              <w:rPr>
                <w:rFonts w:ascii="Gadugi" w:hAnsi="Gadugi" w:cs="Calibri"/>
                <w:color w:val="000000"/>
                <w:sz w:val="20"/>
                <w:szCs w:val="20"/>
                <w:lang w:val="es-EC"/>
              </w:rPr>
              <w:t xml:space="preserve">Técnico del área </w:t>
            </w:r>
            <w:r w:rsidRPr="00B821FC">
              <w:rPr>
                <w:rFonts w:ascii="Gadugi" w:hAnsi="Gadugi" w:cs="Calibri"/>
                <w:color w:val="000000"/>
                <w:sz w:val="20"/>
                <w:szCs w:val="20"/>
                <w:lang w:val="es-EC"/>
              </w:rPr>
              <w:lastRenderedPageBreak/>
              <w:t xml:space="preserve">requirente </w:t>
            </w:r>
            <w:r w:rsidRPr="00B821FC">
              <w:rPr>
                <w:rFonts w:ascii="Gadugi" w:hAnsi="Gadugi" w:cs="Calibri"/>
                <w:sz w:val="20"/>
                <w:szCs w:val="20"/>
                <w:lang w:val="es-EC"/>
              </w:rPr>
              <w:t xml:space="preserve">deberá desarrollarán los </w:t>
            </w:r>
            <w:r w:rsidRPr="00B821FC">
              <w:rPr>
                <w:rFonts w:ascii="Gadugi" w:hAnsi="Gadugi" w:cs="Calibri"/>
                <w:color w:val="000000"/>
                <w:sz w:val="20"/>
                <w:szCs w:val="20"/>
                <w:lang w:val="es-EC"/>
              </w:rPr>
              <w:t xml:space="preserve"> </w:t>
            </w:r>
            <w:r w:rsidRPr="00B821FC">
              <w:rPr>
                <w:rFonts w:ascii="Gadugi" w:hAnsi="Gadugi" w:cs="Calibri"/>
                <w:sz w:val="20"/>
                <w:szCs w:val="20"/>
                <w:lang w:val="es-EC"/>
              </w:rPr>
              <w:t xml:space="preserve">Términos de Referencia (TDR´s) </w:t>
            </w:r>
            <w:r w:rsidRPr="00B821FC">
              <w:rPr>
                <w:rFonts w:ascii="Gadugi" w:hAnsi="Gadugi" w:cs="Calibri"/>
                <w:color w:val="000000"/>
                <w:sz w:val="20"/>
                <w:szCs w:val="20"/>
                <w:lang w:val="es-EC"/>
              </w:rPr>
              <w:t>o Especificaciones técnicas.</w:t>
            </w:r>
          </w:p>
          <w:p w:rsidR="00B72B48" w:rsidRDefault="00B72B48" w:rsidP="0075642A">
            <w:pPr>
              <w:rPr>
                <w:rFonts w:ascii="Gadugi" w:hAnsi="Gadugi" w:cs="Calibri"/>
                <w:color w:val="000000"/>
                <w:sz w:val="20"/>
                <w:szCs w:val="20"/>
                <w:lang w:val="es-EC"/>
              </w:rPr>
            </w:pPr>
          </w:p>
          <w:p w:rsidR="00976FDC" w:rsidRPr="00976FDC" w:rsidRDefault="00B72B48" w:rsidP="00CD128E">
            <w:pPr>
              <w:pStyle w:val="Prrafodelista"/>
              <w:numPr>
                <w:ilvl w:val="0"/>
                <w:numId w:val="4"/>
              </w:numPr>
              <w:jc w:val="both"/>
              <w:rPr>
                <w:rFonts w:ascii="Gadugi" w:hAnsi="Gadugi" w:cs="Calibri"/>
                <w:color w:val="000000"/>
                <w:sz w:val="20"/>
                <w:szCs w:val="20"/>
                <w:lang w:val="es-EC"/>
              </w:rPr>
            </w:pPr>
            <w:r w:rsidRPr="00976FDC">
              <w:rPr>
                <w:rFonts w:ascii="Gadugi" w:hAnsi="Gadugi" w:cs="Calibri"/>
                <w:b/>
                <w:sz w:val="20"/>
                <w:szCs w:val="20"/>
                <w:lang w:val="es-EC"/>
              </w:rPr>
              <w:t>Términos de Referencia (TDR´s)</w:t>
            </w:r>
            <w:r w:rsidRPr="00976FDC">
              <w:rPr>
                <w:rFonts w:ascii="Gadugi" w:hAnsi="Gadugi" w:cs="Calibri"/>
                <w:sz w:val="20"/>
                <w:szCs w:val="20"/>
                <w:lang w:val="es-EC"/>
              </w:rPr>
              <w:t xml:space="preserve"> constituyen las condiciones específicas bajo las cuales se desarrollará la consultoría o se prestarán los servicios.</w:t>
            </w:r>
          </w:p>
          <w:p w:rsidR="00976FDC" w:rsidRPr="00976FDC" w:rsidRDefault="00976FDC" w:rsidP="00976FDC">
            <w:pPr>
              <w:pStyle w:val="Prrafodelista"/>
              <w:jc w:val="both"/>
              <w:rPr>
                <w:rFonts w:ascii="Gadugi" w:hAnsi="Gadugi" w:cs="Calibri"/>
                <w:color w:val="000000"/>
                <w:sz w:val="20"/>
                <w:szCs w:val="20"/>
                <w:lang w:val="es-EC"/>
              </w:rPr>
            </w:pPr>
          </w:p>
          <w:p w:rsidR="00B72B48" w:rsidRPr="00976FDC" w:rsidRDefault="00B72B48" w:rsidP="00976FDC">
            <w:pPr>
              <w:pStyle w:val="Prrafodelista"/>
              <w:jc w:val="both"/>
              <w:rPr>
                <w:rFonts w:ascii="Gadugi" w:hAnsi="Gadugi" w:cs="Calibri"/>
                <w:color w:val="000000"/>
                <w:sz w:val="20"/>
                <w:szCs w:val="20"/>
                <w:lang w:val="es-EC"/>
              </w:rPr>
            </w:pPr>
            <w:r w:rsidRPr="00976FDC">
              <w:rPr>
                <w:rFonts w:ascii="Gadugi" w:hAnsi="Gadugi" w:cs="Calibri"/>
                <w:sz w:val="20"/>
                <w:szCs w:val="20"/>
                <w:lang w:val="es-EC"/>
              </w:rPr>
              <w:t>Los Términos de Referencia (TDR´s) deberán contar de forma obligatoria con los siguientes elementos mismos que se encuentran establecidos en la resolución No. RE-SERCOP-2016-0000072 Art. 109 y Circular 001-2013 del Municipio del Distrito Metropolitano de Quito:</w:t>
            </w:r>
          </w:p>
          <w:p w:rsidR="00B72B48" w:rsidRPr="00B821FC" w:rsidRDefault="00B72B48" w:rsidP="00BB0EC2">
            <w:pPr>
              <w:jc w:val="both"/>
              <w:rPr>
                <w:rFonts w:ascii="Gadugi" w:hAnsi="Gadugi" w:cs="Calibri"/>
                <w:sz w:val="20"/>
                <w:szCs w:val="20"/>
                <w:lang w:val="es-EC"/>
              </w:rPr>
            </w:pPr>
          </w:p>
          <w:p w:rsidR="00B72B48" w:rsidRPr="00BB0EC2" w:rsidRDefault="00B72B48" w:rsidP="00CD128E">
            <w:pPr>
              <w:pStyle w:val="Prrafodelista"/>
              <w:numPr>
                <w:ilvl w:val="0"/>
                <w:numId w:val="10"/>
              </w:numPr>
              <w:jc w:val="both"/>
              <w:rPr>
                <w:rFonts w:ascii="Gadugi" w:hAnsi="Gadugi" w:cs="Calibri"/>
                <w:color w:val="000000"/>
                <w:sz w:val="20"/>
                <w:szCs w:val="20"/>
              </w:rPr>
            </w:pPr>
            <w:r w:rsidRPr="00BB0EC2">
              <w:rPr>
                <w:rFonts w:ascii="Gadugi" w:hAnsi="Gadugi" w:cs="Calibri"/>
                <w:b/>
                <w:color w:val="000000"/>
                <w:sz w:val="20"/>
                <w:szCs w:val="20"/>
              </w:rPr>
              <w:t>Antecedentes:</w:t>
            </w:r>
            <w:r w:rsidRPr="00BB0EC2">
              <w:rPr>
                <w:rFonts w:ascii="Gadugi" w:hAnsi="Gadugi" w:cs="Calibri"/>
                <w:color w:val="000000"/>
                <w:sz w:val="20"/>
                <w:szCs w:val="20"/>
              </w:rPr>
              <w:t xml:space="preserve"> Se deberá expone la necesidad.</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Objetivos:</w:t>
            </w:r>
            <w:r w:rsidRPr="00976FDC">
              <w:rPr>
                <w:rFonts w:ascii="Gadugi" w:hAnsi="Gadugi" w:cs="Calibri"/>
                <w:color w:val="000000"/>
                <w:sz w:val="20"/>
                <w:szCs w:val="20"/>
              </w:rPr>
              <w:t xml:space="preserve"> Se detallará para que se está realizando la contratación y cuál es la necesidad que se va a solventar o satisfacer. </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Alcance:</w:t>
            </w:r>
            <w:r w:rsidRPr="00976FDC">
              <w:rPr>
                <w:rFonts w:ascii="Gadugi" w:hAnsi="Gadugi" w:cs="Calibri"/>
                <w:color w:val="000000"/>
                <w:sz w:val="20"/>
                <w:szCs w:val="20"/>
              </w:rPr>
              <w:t xml:space="preserve"> Se detallará el límite espacial y temporal de la contratación.</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Metodología de Trabajo:</w:t>
            </w:r>
            <w:r w:rsidRPr="00976FDC">
              <w:rPr>
                <w:rFonts w:ascii="Gadugi" w:hAnsi="Gadugi" w:cs="Calibri"/>
                <w:color w:val="000000"/>
                <w:sz w:val="20"/>
                <w:szCs w:val="20"/>
              </w:rPr>
              <w:t xml:space="preserve"> Se detallarán las acciones que el contratista va a realizar para la correcta ejecución de la contratación.</w:t>
            </w:r>
          </w:p>
          <w:p w:rsidR="00B72B48" w:rsidRPr="00976FDC" w:rsidRDefault="00B72B48" w:rsidP="00CD128E">
            <w:pPr>
              <w:pStyle w:val="Prrafodelista"/>
              <w:numPr>
                <w:ilvl w:val="0"/>
                <w:numId w:val="10"/>
              </w:numPr>
              <w:jc w:val="both"/>
              <w:rPr>
                <w:rFonts w:ascii="Gadugi" w:hAnsi="Gadugi" w:cs="Calibri"/>
                <w:color w:val="000000"/>
                <w:sz w:val="20"/>
                <w:szCs w:val="20"/>
                <w:lang w:val="es-EC"/>
              </w:rPr>
            </w:pPr>
            <w:r w:rsidRPr="00976FDC">
              <w:rPr>
                <w:rFonts w:ascii="Gadugi" w:hAnsi="Gadugi" w:cs="Calibri"/>
                <w:b/>
                <w:color w:val="000000"/>
                <w:sz w:val="20"/>
                <w:szCs w:val="20"/>
                <w:lang w:val="es-EC"/>
              </w:rPr>
              <w:t>Información que dispone la entidad:</w:t>
            </w:r>
            <w:r w:rsidRPr="00976FDC">
              <w:rPr>
                <w:rFonts w:ascii="Gadugi" w:hAnsi="Gadugi" w:cs="Calibri"/>
                <w:color w:val="000000"/>
                <w:sz w:val="20"/>
                <w:szCs w:val="20"/>
                <w:lang w:val="es-EC"/>
              </w:rPr>
              <w:t xml:space="preserve"> Se describirán los documentos e información que posee la Entidad que serán entregados al contratista para la ejecución de la contratación.</w:t>
            </w:r>
          </w:p>
          <w:p w:rsidR="00B72B48" w:rsidRPr="00976FDC" w:rsidRDefault="00B72B48" w:rsidP="00CD128E">
            <w:pPr>
              <w:pStyle w:val="Prrafodelista"/>
              <w:numPr>
                <w:ilvl w:val="0"/>
                <w:numId w:val="10"/>
              </w:numPr>
              <w:jc w:val="both"/>
              <w:rPr>
                <w:rFonts w:ascii="Gadugi" w:hAnsi="Gadugi" w:cs="Calibri"/>
                <w:color w:val="000000"/>
                <w:sz w:val="20"/>
                <w:szCs w:val="20"/>
                <w:lang w:val="es-EC"/>
              </w:rPr>
            </w:pPr>
            <w:r w:rsidRPr="00976FDC">
              <w:rPr>
                <w:rFonts w:ascii="Gadugi" w:hAnsi="Gadugi" w:cs="Calibri"/>
                <w:b/>
                <w:color w:val="000000"/>
                <w:sz w:val="20"/>
                <w:szCs w:val="20"/>
                <w:lang w:val="es-EC"/>
              </w:rPr>
              <w:t>Productos y Servicios esperados:</w:t>
            </w:r>
            <w:r w:rsidRPr="00976FDC">
              <w:rPr>
                <w:rFonts w:ascii="Gadugi" w:hAnsi="Gadugi" w:cs="Calibri"/>
                <w:color w:val="000000"/>
                <w:sz w:val="20"/>
                <w:szCs w:val="20"/>
                <w:lang w:val="es-EC"/>
              </w:rPr>
              <w:t xml:space="preserve"> Se definirá de forma clara, precisa y detallada los productos y servicios que se requiere contratar.</w:t>
            </w:r>
          </w:p>
          <w:p w:rsidR="00B72B48" w:rsidRPr="00976FDC" w:rsidRDefault="00B72B48" w:rsidP="00CD128E">
            <w:pPr>
              <w:pStyle w:val="Prrafodelista"/>
              <w:numPr>
                <w:ilvl w:val="0"/>
                <w:numId w:val="10"/>
              </w:numPr>
              <w:jc w:val="both"/>
              <w:rPr>
                <w:rFonts w:ascii="Gadugi" w:hAnsi="Gadugi" w:cs="Calibri"/>
                <w:color w:val="000000"/>
                <w:sz w:val="20"/>
                <w:szCs w:val="20"/>
                <w:lang w:val="es-EC"/>
              </w:rPr>
            </w:pPr>
            <w:r w:rsidRPr="00976FDC">
              <w:rPr>
                <w:rFonts w:ascii="Gadugi" w:hAnsi="Gadugi" w:cs="Calibri"/>
                <w:b/>
                <w:color w:val="000000"/>
                <w:sz w:val="20"/>
                <w:szCs w:val="20"/>
                <w:lang w:val="es-EC"/>
              </w:rPr>
              <w:t xml:space="preserve">Plazo de ejecución y/o cronogramas: </w:t>
            </w:r>
            <w:r w:rsidRPr="00976FDC">
              <w:rPr>
                <w:rFonts w:ascii="Gadugi" w:hAnsi="Gadugi" w:cs="Calibri"/>
                <w:color w:val="000000"/>
                <w:sz w:val="20"/>
                <w:szCs w:val="20"/>
                <w:lang w:val="es-EC"/>
              </w:rPr>
              <w:t xml:space="preserve">Se definirá la fecha determinada o el periodo de tiempo para la contratación. Aquí se podrán detallar las entregas parciales de los </w:t>
            </w:r>
            <w:r w:rsidRPr="00976FDC">
              <w:rPr>
                <w:rFonts w:ascii="Gadugi" w:hAnsi="Gadugi" w:cs="Calibri"/>
                <w:color w:val="000000"/>
                <w:sz w:val="20"/>
                <w:szCs w:val="20"/>
                <w:lang w:val="es-EC"/>
              </w:rPr>
              <w:lastRenderedPageBreak/>
              <w:t>productos.</w:t>
            </w:r>
          </w:p>
          <w:p w:rsidR="00B72B48" w:rsidRPr="00976FDC" w:rsidRDefault="00B72B48" w:rsidP="00CD128E">
            <w:pPr>
              <w:pStyle w:val="Prrafodelista"/>
              <w:numPr>
                <w:ilvl w:val="0"/>
                <w:numId w:val="10"/>
              </w:numPr>
              <w:jc w:val="both"/>
              <w:rPr>
                <w:rFonts w:ascii="Gadugi" w:hAnsi="Gadugi" w:cs="Calibri"/>
                <w:color w:val="000000"/>
                <w:sz w:val="20"/>
                <w:szCs w:val="20"/>
                <w:lang w:val="es-EC"/>
              </w:rPr>
            </w:pPr>
            <w:r w:rsidRPr="00976FDC">
              <w:rPr>
                <w:rFonts w:ascii="Gadugi" w:hAnsi="Gadugi" w:cs="Calibri"/>
                <w:b/>
                <w:color w:val="000000"/>
                <w:sz w:val="20"/>
                <w:szCs w:val="20"/>
                <w:lang w:val="es-EC"/>
              </w:rPr>
              <w:t>Personal técnico/equipo de trabajo/Recursos:</w:t>
            </w:r>
            <w:r w:rsidRPr="00976FDC">
              <w:rPr>
                <w:rFonts w:ascii="Gadugi" w:hAnsi="Gadugi" w:cs="Calibri"/>
                <w:color w:val="000000"/>
                <w:sz w:val="20"/>
                <w:szCs w:val="20"/>
                <w:lang w:val="es-EC"/>
              </w:rPr>
              <w:t xml:space="preserve"> Se detallarán los recursos con el que el oferente debe ejecutar el contrato.</w:t>
            </w:r>
            <w:r w:rsidRPr="00976FDC">
              <w:rPr>
                <w:rFonts w:ascii="Gadugi" w:hAnsi="Gadugi" w:cs="Calibri"/>
                <w:color w:val="000000"/>
                <w:sz w:val="20"/>
                <w:szCs w:val="20"/>
                <w:lang w:val="es-EC"/>
              </w:rPr>
              <w:tab/>
            </w:r>
          </w:p>
          <w:p w:rsidR="00B72B48" w:rsidRPr="00976FDC" w:rsidRDefault="00B72B48" w:rsidP="00CD128E">
            <w:pPr>
              <w:pStyle w:val="Prrafodelista"/>
              <w:numPr>
                <w:ilvl w:val="0"/>
                <w:numId w:val="10"/>
              </w:numPr>
              <w:jc w:val="both"/>
              <w:rPr>
                <w:rFonts w:ascii="Gadugi" w:hAnsi="Gadugi" w:cs="Calibri"/>
                <w:color w:val="000000"/>
                <w:sz w:val="20"/>
                <w:szCs w:val="20"/>
                <w:lang w:val="es-EC"/>
              </w:rPr>
            </w:pPr>
            <w:r w:rsidRPr="00976FDC">
              <w:rPr>
                <w:rFonts w:ascii="Gadugi" w:hAnsi="Gadugi" w:cs="Calibri"/>
                <w:b/>
                <w:color w:val="000000"/>
                <w:sz w:val="20"/>
                <w:szCs w:val="20"/>
                <w:lang w:val="es-EC"/>
              </w:rPr>
              <w:t xml:space="preserve">Forma y condiciones de pago: </w:t>
            </w:r>
            <w:r w:rsidRPr="00976FDC">
              <w:rPr>
                <w:rFonts w:ascii="Gadugi" w:hAnsi="Gadugi" w:cs="Calibri"/>
                <w:color w:val="000000"/>
                <w:sz w:val="20"/>
                <w:szCs w:val="20"/>
                <w:lang w:val="es-EC"/>
              </w:rPr>
              <w:t xml:space="preserve">Se deberá </w:t>
            </w:r>
            <w:r w:rsidRPr="00976FDC">
              <w:rPr>
                <w:rFonts w:ascii="Gadugi" w:hAnsi="Gadugi" w:cs="Calibri"/>
                <w:color w:val="000000"/>
                <w:sz w:val="20"/>
                <w:szCs w:val="20"/>
                <w:lang w:val="es-EC"/>
              </w:rPr>
              <w:tab/>
              <w:t>detallar el valor referencial de la contratación.</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Perfil del Oferente (opcional):</w:t>
            </w:r>
            <w:r w:rsidRPr="00976FDC">
              <w:rPr>
                <w:rFonts w:ascii="Gadugi" w:hAnsi="Gadugi" w:cs="Calibri"/>
                <w:color w:val="000000"/>
                <w:sz w:val="20"/>
                <w:szCs w:val="20"/>
              </w:rPr>
              <w:t xml:space="preserve"> Se deberá detallar cual es el perfil que debe cumplir el oferente.</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Información relevante:</w:t>
            </w:r>
            <w:r w:rsidRPr="00976FDC">
              <w:rPr>
                <w:rFonts w:ascii="Gadugi" w:hAnsi="Gadugi" w:cs="Calibri"/>
                <w:color w:val="000000"/>
                <w:sz w:val="20"/>
                <w:szCs w:val="20"/>
              </w:rPr>
              <w:t xml:space="preserve"> Se deberá detallar el nombre del Administrador del Contrato.</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Código CPC:</w:t>
            </w:r>
            <w:r w:rsidRPr="00976FDC">
              <w:rPr>
                <w:rFonts w:ascii="Gadugi" w:hAnsi="Gadugi" w:cs="Calibri"/>
                <w:color w:val="000000"/>
                <w:sz w:val="20"/>
                <w:szCs w:val="20"/>
              </w:rPr>
              <w:t xml:space="preserve"> Se deberá señalar el código de contratación establecido por el </w:t>
            </w:r>
            <w:r w:rsidRPr="00976FDC">
              <w:rPr>
                <w:rFonts w:ascii="Gadugi" w:hAnsi="Gadugi"/>
                <w:sz w:val="20"/>
                <w:szCs w:val="20"/>
              </w:rPr>
              <w:t>Servicio Nacional de Contratación Pública (SERCOP).</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Transferencia de conocimientos tecnológicos (en casos determinados):</w:t>
            </w:r>
            <w:r w:rsidRPr="00976FDC">
              <w:rPr>
                <w:rFonts w:ascii="Gadugi" w:hAnsi="Gadugi" w:cs="Calibri"/>
                <w:color w:val="000000"/>
                <w:sz w:val="20"/>
                <w:szCs w:val="20"/>
              </w:rPr>
              <w:t xml:space="preserve"> Se deberá detallar cuando exista compra de tecnología.</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Método y parámetros de evaluación:</w:t>
            </w:r>
            <w:r w:rsidRPr="00976FDC">
              <w:rPr>
                <w:rFonts w:ascii="Gadugi" w:hAnsi="Gadugi" w:cs="Calibri"/>
                <w:color w:val="000000"/>
                <w:sz w:val="20"/>
                <w:szCs w:val="20"/>
              </w:rPr>
              <w:t xml:space="preserve"> Se deberá señalar el método de evaluación de las ofertas.</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Garantías:</w:t>
            </w:r>
            <w:r w:rsidRPr="00976FDC">
              <w:rPr>
                <w:rFonts w:ascii="Gadugi" w:hAnsi="Gadugi" w:cs="Calibri"/>
                <w:color w:val="000000"/>
                <w:sz w:val="20"/>
                <w:szCs w:val="20"/>
              </w:rPr>
              <w:t xml:space="preserve"> Se deberán determinar las garantías de deben presentarse en virtud del contrato.</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Vigencia de la oferta:</w:t>
            </w:r>
            <w:r w:rsidRPr="00976FDC">
              <w:rPr>
                <w:rFonts w:ascii="Gadugi" w:hAnsi="Gadugi" w:cs="Calibri"/>
                <w:color w:val="000000"/>
                <w:sz w:val="20"/>
                <w:szCs w:val="20"/>
              </w:rPr>
              <w:t xml:space="preserve"> Se deberá detallar la vigencia del contrato.</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Variación de la puja (cuando se requiera):</w:t>
            </w:r>
            <w:r w:rsidRPr="00976FDC">
              <w:rPr>
                <w:rFonts w:ascii="Gadugi" w:hAnsi="Gadugi" w:cs="Calibri"/>
                <w:color w:val="000000"/>
                <w:sz w:val="20"/>
                <w:szCs w:val="20"/>
              </w:rPr>
              <w:t xml:space="preserve"> Se deberá validar en el </w:t>
            </w:r>
            <w:r w:rsidRPr="00976FDC">
              <w:rPr>
                <w:rFonts w:ascii="Gadugi" w:hAnsi="Gadugi"/>
                <w:sz w:val="20"/>
                <w:szCs w:val="20"/>
              </w:rPr>
              <w:t>Servicio Nacional de Contratación Pública (SERCOP).</w:t>
            </w:r>
          </w:p>
          <w:p w:rsidR="00B72B48" w:rsidRPr="00976FDC" w:rsidRDefault="00B72B48" w:rsidP="00CD128E">
            <w:pPr>
              <w:pStyle w:val="Prrafodelista"/>
              <w:numPr>
                <w:ilvl w:val="0"/>
                <w:numId w:val="10"/>
              </w:numPr>
              <w:jc w:val="both"/>
              <w:rPr>
                <w:rFonts w:ascii="Gadugi" w:hAnsi="Gadugi" w:cs="Calibri"/>
                <w:color w:val="000000"/>
                <w:sz w:val="20"/>
                <w:szCs w:val="20"/>
              </w:rPr>
            </w:pPr>
            <w:r w:rsidRPr="00976FDC">
              <w:rPr>
                <w:rFonts w:ascii="Gadugi" w:hAnsi="Gadugi" w:cs="Calibri"/>
                <w:b/>
                <w:color w:val="000000"/>
                <w:sz w:val="20"/>
                <w:szCs w:val="20"/>
              </w:rPr>
              <w:t>Anexos y gráficos referenciales (opcional):</w:t>
            </w:r>
            <w:r w:rsidRPr="00976FDC">
              <w:rPr>
                <w:rFonts w:ascii="Gadugi" w:hAnsi="Gadugi" w:cs="Calibri"/>
                <w:color w:val="000000"/>
                <w:sz w:val="20"/>
                <w:szCs w:val="20"/>
              </w:rPr>
              <w:t xml:space="preserve"> En caso de existir se deberá adjuntar los respectivos anexos y gráficos referenciales.</w:t>
            </w:r>
          </w:p>
          <w:p w:rsidR="00B72B48" w:rsidRPr="00B821FC" w:rsidRDefault="00B72B48" w:rsidP="00BB0EC2">
            <w:pPr>
              <w:jc w:val="both"/>
              <w:rPr>
                <w:rFonts w:ascii="Gadugi" w:hAnsi="Gadugi" w:cs="Calibri"/>
                <w:color w:val="000000"/>
                <w:sz w:val="20"/>
                <w:szCs w:val="20"/>
              </w:rPr>
            </w:pPr>
            <w:r w:rsidRPr="00B821FC">
              <w:rPr>
                <w:rFonts w:ascii="Gadugi" w:hAnsi="Gadugi" w:cs="Calibri"/>
                <w:color w:val="000000"/>
                <w:sz w:val="20"/>
                <w:szCs w:val="20"/>
              </w:rPr>
              <w:tab/>
            </w:r>
          </w:p>
          <w:p w:rsidR="00976FDC" w:rsidRDefault="00B72B48" w:rsidP="00CD128E">
            <w:pPr>
              <w:pStyle w:val="Prrafodelista"/>
              <w:numPr>
                <w:ilvl w:val="0"/>
                <w:numId w:val="4"/>
              </w:numPr>
              <w:jc w:val="both"/>
              <w:rPr>
                <w:rFonts w:ascii="Gadugi" w:hAnsi="Gadugi" w:cs="Calibri"/>
                <w:color w:val="000000"/>
                <w:sz w:val="20"/>
                <w:szCs w:val="20"/>
                <w:lang w:val="es-EC"/>
              </w:rPr>
            </w:pPr>
            <w:r w:rsidRPr="00976FDC">
              <w:rPr>
                <w:rFonts w:ascii="Gadugi" w:hAnsi="Gadugi" w:cs="Calibri"/>
                <w:b/>
                <w:color w:val="000000"/>
                <w:sz w:val="20"/>
                <w:szCs w:val="20"/>
                <w:lang w:val="es-EC"/>
              </w:rPr>
              <w:t>Las especificaciones técnicas</w:t>
            </w:r>
            <w:r w:rsidRPr="00976FDC">
              <w:rPr>
                <w:rFonts w:ascii="Gadugi" w:hAnsi="Gadugi" w:cs="Calibri"/>
                <w:color w:val="000000"/>
                <w:sz w:val="20"/>
                <w:szCs w:val="20"/>
                <w:lang w:val="es-EC"/>
              </w:rPr>
              <w:t xml:space="preserve"> son las características fundamentales que deberán cumplir los bienes o rubros </w:t>
            </w:r>
            <w:r w:rsidRPr="00976FDC">
              <w:rPr>
                <w:rFonts w:ascii="Gadugi" w:hAnsi="Gadugi" w:cs="Calibri"/>
                <w:color w:val="000000"/>
                <w:sz w:val="20"/>
                <w:szCs w:val="20"/>
                <w:lang w:val="es-EC"/>
              </w:rPr>
              <w:lastRenderedPageBreak/>
              <w:t>requeridos.</w:t>
            </w:r>
          </w:p>
          <w:p w:rsidR="00976FDC" w:rsidRPr="00976FDC" w:rsidRDefault="00976FDC" w:rsidP="00976FDC">
            <w:pPr>
              <w:pStyle w:val="Prrafodelista"/>
              <w:jc w:val="both"/>
              <w:rPr>
                <w:rFonts w:ascii="Gadugi" w:hAnsi="Gadugi" w:cs="Calibri"/>
                <w:color w:val="000000"/>
                <w:sz w:val="20"/>
                <w:szCs w:val="20"/>
                <w:lang w:val="es-EC"/>
              </w:rPr>
            </w:pPr>
          </w:p>
          <w:p w:rsidR="00B72B48" w:rsidRPr="00976FDC" w:rsidRDefault="00B72B48" w:rsidP="00976FDC">
            <w:pPr>
              <w:pStyle w:val="Prrafodelista"/>
              <w:jc w:val="both"/>
              <w:rPr>
                <w:rFonts w:ascii="Gadugi" w:hAnsi="Gadugi" w:cs="Calibri"/>
                <w:color w:val="000000"/>
                <w:sz w:val="20"/>
                <w:szCs w:val="20"/>
                <w:lang w:val="es-EC"/>
              </w:rPr>
            </w:pPr>
            <w:r w:rsidRPr="00976FDC">
              <w:rPr>
                <w:rFonts w:ascii="Gadugi" w:hAnsi="Gadugi" w:cs="Calibri"/>
                <w:sz w:val="20"/>
                <w:szCs w:val="20"/>
                <w:lang w:val="es-EC"/>
              </w:rPr>
              <w:t>Los Estudios referenciales deberán contar de forma obligatoria con los siguientes elementos mismos que se encuentran establecidos en la Circular 001-2013 del Municipio del Distrito Metropolitano de Quito:</w:t>
            </w:r>
          </w:p>
          <w:p w:rsidR="00B72B48" w:rsidRPr="00B821FC" w:rsidRDefault="00B72B48" w:rsidP="0075642A">
            <w:pPr>
              <w:rPr>
                <w:rFonts w:ascii="Gadugi" w:hAnsi="Gadugi" w:cs="Calibri"/>
                <w:sz w:val="20"/>
                <w:szCs w:val="20"/>
                <w:lang w:val="es-EC"/>
              </w:rPr>
            </w:pPr>
          </w:p>
          <w:p w:rsidR="00B72B48" w:rsidRPr="00BB0EC2" w:rsidRDefault="00B72B48" w:rsidP="00CD128E">
            <w:pPr>
              <w:pStyle w:val="Prrafodelista"/>
              <w:numPr>
                <w:ilvl w:val="0"/>
                <w:numId w:val="11"/>
              </w:numPr>
              <w:jc w:val="both"/>
              <w:rPr>
                <w:rFonts w:ascii="Gadugi" w:hAnsi="Gadugi" w:cs="Calibri"/>
                <w:color w:val="000000"/>
                <w:sz w:val="20"/>
                <w:szCs w:val="20"/>
                <w:lang w:val="es-EC"/>
              </w:rPr>
            </w:pPr>
            <w:r w:rsidRPr="00BB0EC2">
              <w:rPr>
                <w:rFonts w:ascii="Gadugi" w:hAnsi="Gadugi" w:cs="Calibri"/>
                <w:b/>
                <w:sz w:val="20"/>
                <w:szCs w:val="20"/>
                <w:lang w:val="es-EC"/>
              </w:rPr>
              <w:t>Plazo de ejecución y/o cronogramas:</w:t>
            </w:r>
            <w:r w:rsidRPr="00BB0EC2">
              <w:rPr>
                <w:rFonts w:ascii="Gadugi" w:hAnsi="Gadugi" w:cs="Calibri"/>
                <w:sz w:val="20"/>
                <w:szCs w:val="20"/>
                <w:lang w:val="es-EC"/>
              </w:rPr>
              <w:t xml:space="preserve"> </w:t>
            </w:r>
            <w:r w:rsidRPr="00BB0EC2">
              <w:rPr>
                <w:rFonts w:ascii="Gadugi" w:hAnsi="Gadugi" w:cs="Calibri"/>
                <w:color w:val="000000"/>
                <w:sz w:val="20"/>
                <w:szCs w:val="20"/>
                <w:lang w:val="es-EC"/>
              </w:rPr>
              <w:t>Se definirá la fecha determinada o el periodo de tiempo para la contratación. Aquí se podrán detallar las entregas parciales de los productos.</w:t>
            </w:r>
          </w:p>
          <w:p w:rsidR="00B72B48" w:rsidRPr="00976FDC" w:rsidRDefault="00B72B48" w:rsidP="00CD128E">
            <w:pPr>
              <w:pStyle w:val="Prrafodelista"/>
              <w:numPr>
                <w:ilvl w:val="0"/>
                <w:numId w:val="11"/>
              </w:numPr>
              <w:jc w:val="both"/>
              <w:rPr>
                <w:rFonts w:ascii="Gadugi" w:hAnsi="Gadugi" w:cs="Calibri"/>
                <w:sz w:val="20"/>
                <w:szCs w:val="20"/>
                <w:lang w:val="es-EC"/>
              </w:rPr>
            </w:pPr>
            <w:r w:rsidRPr="00976FDC">
              <w:rPr>
                <w:rFonts w:ascii="Gadugi" w:hAnsi="Gadugi" w:cs="Calibri"/>
                <w:b/>
                <w:sz w:val="20"/>
                <w:szCs w:val="20"/>
                <w:lang w:val="es-EC"/>
              </w:rPr>
              <w:t>Presupuesto, forma y condiciones de pago:</w:t>
            </w:r>
            <w:r w:rsidRPr="00976FDC">
              <w:rPr>
                <w:rFonts w:ascii="Gadugi" w:hAnsi="Gadugi" w:cs="Calibri"/>
                <w:sz w:val="20"/>
                <w:szCs w:val="20"/>
                <w:lang w:val="es-EC"/>
              </w:rPr>
              <w:t xml:space="preserve"> Se deberá indicar el valor referencial de la contratación, haciendo referencia a la respectiva certificación presupuestaria.</w:t>
            </w:r>
          </w:p>
          <w:p w:rsidR="00B72B48" w:rsidRPr="00976FDC" w:rsidRDefault="00B72B48" w:rsidP="00CD128E">
            <w:pPr>
              <w:pStyle w:val="Prrafodelista"/>
              <w:numPr>
                <w:ilvl w:val="0"/>
                <w:numId w:val="11"/>
              </w:numPr>
              <w:jc w:val="both"/>
              <w:rPr>
                <w:rFonts w:ascii="Gadugi" w:hAnsi="Gadugi" w:cs="Calibri"/>
                <w:color w:val="000000"/>
                <w:sz w:val="20"/>
                <w:szCs w:val="20"/>
              </w:rPr>
            </w:pPr>
            <w:r w:rsidRPr="00976FDC">
              <w:rPr>
                <w:rFonts w:ascii="Gadugi" w:hAnsi="Gadugi" w:cs="Calibri"/>
                <w:b/>
                <w:sz w:val="20"/>
                <w:szCs w:val="20"/>
                <w:lang w:val="es-EC"/>
              </w:rPr>
              <w:t>Información relevante:</w:t>
            </w:r>
            <w:r w:rsidRPr="00976FDC">
              <w:rPr>
                <w:rFonts w:ascii="Gadugi" w:hAnsi="Gadugi" w:cs="Calibri"/>
                <w:sz w:val="20"/>
                <w:szCs w:val="20"/>
                <w:lang w:val="es-EC"/>
              </w:rPr>
              <w:t xml:space="preserve"> </w:t>
            </w:r>
            <w:r w:rsidRPr="00976FDC">
              <w:rPr>
                <w:rFonts w:ascii="Gadugi" w:hAnsi="Gadugi" w:cs="Calibri"/>
                <w:color w:val="000000"/>
                <w:sz w:val="20"/>
                <w:szCs w:val="20"/>
              </w:rPr>
              <w:t>Se deberá detallar el nombre del Administrador del Contrato.</w:t>
            </w:r>
          </w:p>
          <w:p w:rsidR="00B72B48" w:rsidRPr="00976FDC" w:rsidRDefault="00B72B48" w:rsidP="00CD128E">
            <w:pPr>
              <w:pStyle w:val="Prrafodelista"/>
              <w:numPr>
                <w:ilvl w:val="0"/>
                <w:numId w:val="11"/>
              </w:numPr>
              <w:jc w:val="both"/>
              <w:rPr>
                <w:rFonts w:ascii="Gadugi" w:hAnsi="Gadugi" w:cs="Calibri"/>
                <w:color w:val="000000"/>
                <w:sz w:val="20"/>
                <w:szCs w:val="20"/>
              </w:rPr>
            </w:pPr>
            <w:r w:rsidRPr="00976FDC">
              <w:rPr>
                <w:rFonts w:ascii="Gadugi" w:hAnsi="Gadugi" w:cs="Calibri"/>
                <w:b/>
                <w:sz w:val="20"/>
                <w:szCs w:val="20"/>
                <w:lang w:val="es-EC"/>
              </w:rPr>
              <w:t>Código CPC:</w:t>
            </w:r>
            <w:r w:rsidRPr="00976FDC">
              <w:rPr>
                <w:rFonts w:ascii="Gadugi" w:hAnsi="Gadugi" w:cs="Calibri"/>
                <w:sz w:val="20"/>
                <w:szCs w:val="20"/>
                <w:lang w:val="es-EC"/>
              </w:rPr>
              <w:t xml:space="preserve"> </w:t>
            </w:r>
            <w:r w:rsidRPr="00976FDC">
              <w:rPr>
                <w:rFonts w:ascii="Gadugi" w:hAnsi="Gadugi" w:cs="Calibri"/>
                <w:color w:val="000000"/>
                <w:sz w:val="20"/>
                <w:szCs w:val="20"/>
              </w:rPr>
              <w:t xml:space="preserve">Se deberá señalar el código de contratación establecido por el </w:t>
            </w:r>
            <w:r w:rsidRPr="00976FDC">
              <w:rPr>
                <w:rFonts w:ascii="Gadugi" w:hAnsi="Gadugi"/>
                <w:sz w:val="20"/>
                <w:szCs w:val="20"/>
              </w:rPr>
              <w:t>Servicio Nacional de Contratación Pública (SERCOP).</w:t>
            </w:r>
          </w:p>
          <w:p w:rsidR="00B72B48" w:rsidRPr="00976FDC" w:rsidRDefault="00B72B48" w:rsidP="00CD128E">
            <w:pPr>
              <w:pStyle w:val="Prrafodelista"/>
              <w:numPr>
                <w:ilvl w:val="0"/>
                <w:numId w:val="11"/>
              </w:numPr>
              <w:jc w:val="both"/>
              <w:rPr>
                <w:rFonts w:ascii="Gadugi" w:hAnsi="Gadugi" w:cs="Calibri"/>
                <w:sz w:val="20"/>
                <w:szCs w:val="20"/>
                <w:lang w:val="es-EC"/>
              </w:rPr>
            </w:pPr>
            <w:r w:rsidRPr="00976FDC">
              <w:rPr>
                <w:rFonts w:ascii="Gadugi" w:hAnsi="Gadugi" w:cs="Calibri"/>
                <w:b/>
                <w:color w:val="000000"/>
                <w:sz w:val="20"/>
                <w:szCs w:val="20"/>
              </w:rPr>
              <w:t xml:space="preserve">Transferencia de conocimientos tecnológicos (en casos determinados): </w:t>
            </w:r>
            <w:r w:rsidRPr="00976FDC">
              <w:rPr>
                <w:rFonts w:ascii="Gadugi" w:hAnsi="Gadugi" w:cs="Calibri"/>
                <w:color w:val="000000"/>
                <w:sz w:val="20"/>
                <w:szCs w:val="20"/>
              </w:rPr>
              <w:t>Se deberá detallar cuando exista compra de tecnología.</w:t>
            </w:r>
          </w:p>
          <w:p w:rsidR="00B72B48" w:rsidRPr="00976FDC" w:rsidRDefault="00B72B48" w:rsidP="00CD128E">
            <w:pPr>
              <w:pStyle w:val="Prrafodelista"/>
              <w:numPr>
                <w:ilvl w:val="0"/>
                <w:numId w:val="11"/>
              </w:numPr>
              <w:jc w:val="both"/>
              <w:rPr>
                <w:rFonts w:ascii="Gadugi" w:hAnsi="Gadugi" w:cs="Calibri"/>
                <w:color w:val="000000"/>
                <w:sz w:val="20"/>
                <w:szCs w:val="20"/>
              </w:rPr>
            </w:pPr>
            <w:r w:rsidRPr="00976FDC">
              <w:rPr>
                <w:rFonts w:ascii="Gadugi" w:hAnsi="Gadugi" w:cs="Calibri"/>
                <w:b/>
                <w:color w:val="000000"/>
                <w:sz w:val="20"/>
                <w:szCs w:val="20"/>
              </w:rPr>
              <w:t xml:space="preserve">Método y parámetros de evaluación: </w:t>
            </w:r>
            <w:r w:rsidRPr="00976FDC">
              <w:rPr>
                <w:rFonts w:ascii="Gadugi" w:hAnsi="Gadugi" w:cs="Calibri"/>
                <w:color w:val="000000"/>
                <w:sz w:val="20"/>
                <w:szCs w:val="20"/>
              </w:rPr>
              <w:t>Se deberá señalar el método de evaluación de las ofertas.</w:t>
            </w:r>
          </w:p>
          <w:p w:rsidR="00B72B48" w:rsidRPr="00B821FC" w:rsidRDefault="00B72B48" w:rsidP="00976FDC">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t>3.2. Solicitar certificación presupuestaria.</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 xml:space="preserve">Simultáneamente a la elaboración de </w:t>
            </w:r>
            <w:r w:rsidRPr="00B821FC">
              <w:rPr>
                <w:rFonts w:ascii="Gadugi" w:hAnsi="Gadugi" w:cs="Calibri"/>
                <w:sz w:val="20"/>
                <w:szCs w:val="20"/>
                <w:lang w:val="es-EC"/>
              </w:rPr>
              <w:t xml:space="preserve">los </w:t>
            </w:r>
            <w:r w:rsidRPr="00B821FC">
              <w:rPr>
                <w:rFonts w:ascii="Gadugi" w:hAnsi="Gadugi" w:cs="Calibri"/>
                <w:color w:val="000000"/>
                <w:sz w:val="20"/>
                <w:szCs w:val="20"/>
                <w:lang w:val="es-EC"/>
              </w:rPr>
              <w:t xml:space="preserve"> </w:t>
            </w:r>
            <w:r w:rsidRPr="00B821FC">
              <w:rPr>
                <w:rFonts w:ascii="Gadugi" w:hAnsi="Gadugi" w:cs="Calibri"/>
                <w:sz w:val="20"/>
                <w:szCs w:val="20"/>
                <w:lang w:val="es-EC"/>
              </w:rPr>
              <w:t xml:space="preserve">Términos de Referencia (TDR´s) </w:t>
            </w:r>
            <w:r w:rsidRPr="00B821FC">
              <w:rPr>
                <w:rFonts w:ascii="Gadugi" w:hAnsi="Gadugi" w:cs="Calibri"/>
                <w:color w:val="000000"/>
                <w:sz w:val="20"/>
                <w:szCs w:val="20"/>
                <w:lang w:val="es-EC"/>
              </w:rPr>
              <w:t xml:space="preserve">o Especificaciones técnicas, el Técnico del área requirente realizará la solicitud de la certificación presupuestaria y certificación del Plan Anual de Contratación (PAC) </w:t>
            </w:r>
            <w:r w:rsidRPr="00B821FC">
              <w:rPr>
                <w:rFonts w:ascii="Gadugi" w:hAnsi="Gadugi" w:cs="Calibri"/>
                <w:color w:val="000000"/>
                <w:sz w:val="20"/>
                <w:szCs w:val="20"/>
                <w:lang w:val="es-EC"/>
              </w:rPr>
              <w:lastRenderedPageBreak/>
              <w:t>a la Unidad Financiera para validar la existencia de la contratación y la disponibilidad de presupuesto para ejecutar la contratación.</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lang w:val="es-EC"/>
              </w:rPr>
              <w:t>Las plantillas para elaborar los Términos de Referencia (TDR´s) o Especificaciones técnicas se encontrarán estandarizadas en el proceso automatizado.</w:t>
            </w:r>
          </w:p>
        </w:tc>
        <w:tc>
          <w:tcPr>
            <w:tcW w:w="1053" w:type="pct"/>
            <w:vAlign w:val="center"/>
          </w:tcPr>
          <w:p w:rsidR="00B72B48" w:rsidRPr="00B821FC" w:rsidRDefault="00B72B48" w:rsidP="0075642A">
            <w:pPr>
              <w:rPr>
                <w:rFonts w:ascii="Gadugi" w:hAnsi="Gadugi"/>
                <w:sz w:val="20"/>
                <w:szCs w:val="20"/>
              </w:rPr>
            </w:pPr>
            <w:r w:rsidRPr="00B821FC">
              <w:rPr>
                <w:rFonts w:ascii="Gadugi" w:hAnsi="Gadugi" w:cs="Calibri"/>
                <w:color w:val="000000"/>
                <w:sz w:val="20"/>
                <w:szCs w:val="20"/>
                <w:lang w:val="es-EC"/>
              </w:rPr>
              <w:lastRenderedPageBreak/>
              <w:t>Técnico del área requirente</w:t>
            </w:r>
          </w:p>
        </w:tc>
      </w:tr>
      <w:tr w:rsidR="00B72B48" w:rsidRPr="00B821FC" w:rsidTr="000C09FC">
        <w:trPr>
          <w:trHeight w:val="253"/>
        </w:trPr>
        <w:tc>
          <w:tcPr>
            <w:tcW w:w="373" w:type="pct"/>
            <w:vMerge/>
            <w:vAlign w:val="center"/>
          </w:tcPr>
          <w:p w:rsidR="00B72B48" w:rsidRPr="00B821FC" w:rsidRDefault="00B72B48" w:rsidP="0075642A">
            <w:pPr>
              <w:rPr>
                <w:rFonts w:ascii="Gadugi" w:hAnsi="Gadugi"/>
                <w:sz w:val="20"/>
                <w:szCs w:val="20"/>
              </w:rPr>
            </w:pPr>
          </w:p>
        </w:tc>
        <w:tc>
          <w:tcPr>
            <w:tcW w:w="1222" w:type="pct"/>
            <w:vMerge/>
            <w:vAlign w:val="center"/>
          </w:tcPr>
          <w:p w:rsidR="00B72B48" w:rsidRPr="00B821FC" w:rsidRDefault="00B72B48" w:rsidP="0075642A">
            <w:pPr>
              <w:rPr>
                <w:rFonts w:ascii="Gadugi" w:hAnsi="Gadugi"/>
                <w:sz w:val="20"/>
                <w:szCs w:val="20"/>
              </w:rPr>
            </w:pPr>
          </w:p>
        </w:tc>
        <w:tc>
          <w:tcPr>
            <w:tcW w:w="2352" w:type="pct"/>
            <w:vAlign w:val="center"/>
          </w:tcPr>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t>3.2.1. Verificar existencia de certificación presupuestaria y certificación PAC.</w:t>
            </w:r>
          </w:p>
          <w:p w:rsidR="00B72B48" w:rsidRPr="00B821FC" w:rsidRDefault="00B72B48"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Una vez recibida la solicitud de certificación presupuestaria y certificación del Plan Anual de Contratación (PAC), el experto financiero verificará en el sistema de Planificación y Administración de Recursos Institucionales (SIPARI) que la certificación presupuestaria solicitada sea la misma que consta en el PAC y que guarde coherencia con el objeto de contratación.</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Para emitir la certificación del Plan Anual de Contratación (PAC) deberá constatar que la contratación se encuentra prevista en el PAC aprobado dentro del cuatrimestre correspondiente y que el monto publicado sea igual o mayor al presupuesto referencial de la contratación solicitada.</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La certificación presupuestaria y certificación PAC deberán estar firmada por el funcionario competente, de conformidad a lo establecido por la Unidad Financiera de la Entidad.</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t>3.2.1.1. Negativa (Notificación enviada)</w:t>
            </w:r>
          </w:p>
          <w:p w:rsidR="00B72B48" w:rsidRPr="00B821FC" w:rsidRDefault="00B72B48"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En caso de que la contratación solicitada no se encuentre prevista en el PAC aprobado, el experto financiero deberá notificar mediante el proceso automatizado al área requirente que la solicitud ha sido negada, indicando los motivos del porque no procede la contratación.</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En este punto se finaliza el proceso.</w:t>
            </w:r>
          </w:p>
          <w:p w:rsidR="00B72B48" w:rsidRDefault="00B72B48" w:rsidP="00BB0EC2">
            <w:pPr>
              <w:jc w:val="both"/>
              <w:rPr>
                <w:rFonts w:ascii="Gadugi" w:hAnsi="Gadugi" w:cs="Calibri"/>
                <w:b/>
                <w:color w:val="000000"/>
                <w:sz w:val="20"/>
                <w:szCs w:val="20"/>
                <w:lang w:val="es-EC"/>
              </w:rPr>
            </w:pPr>
          </w:p>
          <w:p w:rsidR="00976FDC" w:rsidRDefault="00976FDC" w:rsidP="00BB0EC2">
            <w:pPr>
              <w:jc w:val="both"/>
              <w:rPr>
                <w:rFonts w:ascii="Gadugi" w:hAnsi="Gadugi" w:cs="Calibri"/>
                <w:b/>
                <w:color w:val="000000"/>
                <w:sz w:val="20"/>
                <w:szCs w:val="20"/>
                <w:lang w:val="es-EC"/>
              </w:rPr>
            </w:pPr>
          </w:p>
          <w:p w:rsidR="00976FDC" w:rsidRPr="00B821FC" w:rsidRDefault="00976FDC"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lastRenderedPageBreak/>
              <w:t>3.2.1.2. Enviar certificación presupuestaria aprobada y certificación PAC</w:t>
            </w:r>
          </w:p>
          <w:p w:rsidR="00B72B48" w:rsidRPr="00B821FC" w:rsidRDefault="00B72B48"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En caso de que la contratación solicitada sea aprobada, el experto financiero emitirá los documentos en PDF firmados electrónicamente mediante el proceso automatizado al área requirente.</w:t>
            </w:r>
          </w:p>
          <w:p w:rsidR="00B72B48" w:rsidRPr="00B821FC" w:rsidRDefault="00B72B48"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b/>
                <w:color w:val="000000"/>
                <w:sz w:val="20"/>
                <w:szCs w:val="20"/>
                <w:lang w:val="es-EC"/>
              </w:rPr>
            </w:pPr>
            <w:r w:rsidRPr="00B821FC">
              <w:rPr>
                <w:rFonts w:ascii="Gadugi" w:hAnsi="Gadugi" w:cs="Calibri"/>
                <w:b/>
                <w:color w:val="000000"/>
                <w:sz w:val="20"/>
                <w:szCs w:val="20"/>
                <w:lang w:val="es-EC"/>
              </w:rPr>
              <w:t>Solicitud de requerimiento.</w:t>
            </w:r>
          </w:p>
          <w:p w:rsidR="00B72B48" w:rsidRPr="00B821FC" w:rsidRDefault="00B72B48" w:rsidP="00BB0EC2">
            <w:pPr>
              <w:jc w:val="both"/>
              <w:rPr>
                <w:rFonts w:ascii="Gadugi" w:hAnsi="Gadugi" w:cs="Calibri"/>
                <w:b/>
                <w:color w:val="000000"/>
                <w:sz w:val="20"/>
                <w:szCs w:val="20"/>
                <w:lang w:val="es-EC"/>
              </w:rPr>
            </w:pPr>
          </w:p>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 xml:space="preserve">El Técnico del área requirente redactará la solicitud de autorización para la contratación detallando la necesidad que va a solventar o satisfacer. Adicionalmente deberá anexar los documentos habilitantes elaborados y solicitados para  de la contratación: </w:t>
            </w:r>
          </w:p>
          <w:p w:rsidR="00B72B48" w:rsidRPr="00B821FC" w:rsidRDefault="00B72B48" w:rsidP="00BB0EC2">
            <w:pPr>
              <w:jc w:val="both"/>
              <w:rPr>
                <w:rFonts w:ascii="Gadugi" w:hAnsi="Gadugi" w:cs="Calibri"/>
                <w:color w:val="000000"/>
                <w:sz w:val="20"/>
                <w:szCs w:val="20"/>
                <w:lang w:val="es-EC"/>
              </w:rPr>
            </w:pP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Estudios preliminares.</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Certificación presupuestaria.</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Certificación PAC.</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sz w:val="20"/>
                <w:szCs w:val="20"/>
                <w:lang w:val="es-EC"/>
              </w:rPr>
              <w:t xml:space="preserve">Términos de Referencia (TDR´s) </w:t>
            </w:r>
            <w:r w:rsidRPr="00BB0EC2">
              <w:rPr>
                <w:rFonts w:ascii="Gadugi" w:hAnsi="Gadugi" w:cs="Calibri"/>
                <w:color w:val="000000"/>
                <w:sz w:val="20"/>
                <w:szCs w:val="20"/>
                <w:lang w:val="es-EC"/>
              </w:rPr>
              <w:t>o Especificaciones técnicas.</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Documentos propios de la contratación.</w:t>
            </w:r>
          </w:p>
          <w:p w:rsidR="00B72B48" w:rsidRPr="00B821FC" w:rsidRDefault="00B72B48" w:rsidP="00BB0EC2">
            <w:pPr>
              <w:jc w:val="both"/>
              <w:rPr>
                <w:rFonts w:ascii="Gadugi" w:hAnsi="Gadugi" w:cs="Calibri"/>
                <w:color w:val="000000"/>
                <w:sz w:val="20"/>
                <w:szCs w:val="20"/>
                <w:lang w:val="es-EC"/>
              </w:rPr>
            </w:pPr>
          </w:p>
          <w:p w:rsidR="00B72B48" w:rsidRDefault="00B72B48" w:rsidP="00BB0EC2">
            <w:pPr>
              <w:jc w:val="both"/>
              <w:rPr>
                <w:rFonts w:ascii="Gadugi" w:hAnsi="Gadugi" w:cs="Calibri"/>
                <w:sz w:val="20"/>
                <w:szCs w:val="20"/>
                <w:lang w:val="es-EC"/>
              </w:rPr>
            </w:pPr>
            <w:r w:rsidRPr="00B821FC">
              <w:rPr>
                <w:rFonts w:ascii="Gadugi" w:hAnsi="Gadugi" w:cs="Calibri"/>
                <w:color w:val="000000"/>
                <w:sz w:val="20"/>
                <w:szCs w:val="20"/>
                <w:lang w:val="es-EC"/>
              </w:rPr>
              <w:t xml:space="preserve">Tanto la solicitud como los documentos de soporte serán revisados y aprobados por la </w:t>
            </w:r>
            <w:r w:rsidRPr="00B821FC">
              <w:rPr>
                <w:rFonts w:ascii="Gadugi" w:hAnsi="Gadugi" w:cs="Calibri"/>
                <w:sz w:val="20"/>
                <w:szCs w:val="20"/>
                <w:lang w:val="es-EC"/>
              </w:rPr>
              <w:t>Máxima Autoridad del área requirente o su respectivo delegado para su posterior envío a la Unidad de Contratación Pública.</w:t>
            </w:r>
          </w:p>
          <w:p w:rsidR="00652DA3" w:rsidRPr="00B821FC" w:rsidRDefault="00652DA3" w:rsidP="00BB0EC2">
            <w:pPr>
              <w:jc w:val="both"/>
              <w:rPr>
                <w:rFonts w:ascii="Gadugi" w:hAnsi="Gadugi" w:cs="Calibri"/>
                <w:color w:val="000000"/>
                <w:sz w:val="20"/>
                <w:szCs w:val="20"/>
                <w:lang w:val="es-EC"/>
              </w:rPr>
            </w:pPr>
          </w:p>
        </w:tc>
        <w:tc>
          <w:tcPr>
            <w:tcW w:w="1053" w:type="pct"/>
            <w:vAlign w:val="center"/>
          </w:tcPr>
          <w:p w:rsidR="00B72B48" w:rsidRPr="00B821FC" w:rsidRDefault="00B72B48" w:rsidP="0075642A">
            <w:pPr>
              <w:rPr>
                <w:rFonts w:ascii="Gadugi" w:hAnsi="Gadugi" w:cs="Calibri"/>
                <w:color w:val="000000"/>
                <w:sz w:val="20"/>
                <w:szCs w:val="20"/>
                <w:lang w:val="es-EC"/>
              </w:rPr>
            </w:pPr>
            <w:r w:rsidRPr="00B821FC">
              <w:rPr>
                <w:rFonts w:ascii="Gadugi" w:hAnsi="Gadugi" w:cs="Calibri"/>
                <w:color w:val="000000"/>
                <w:sz w:val="20"/>
                <w:szCs w:val="20"/>
                <w:lang w:val="es-EC"/>
              </w:rPr>
              <w:lastRenderedPageBreak/>
              <w:t>Experto Financiero</w:t>
            </w:r>
          </w:p>
        </w:tc>
      </w:tr>
      <w:tr w:rsidR="00B72B48" w:rsidRPr="00B821FC" w:rsidTr="000C09FC">
        <w:trPr>
          <w:trHeight w:val="6267"/>
        </w:trPr>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lastRenderedPageBreak/>
              <w:t xml:space="preserve">4. </w:t>
            </w:r>
          </w:p>
        </w:tc>
        <w:tc>
          <w:tcPr>
            <w:tcW w:w="1222" w:type="pct"/>
            <w:vAlign w:val="center"/>
          </w:tcPr>
          <w:p w:rsidR="00B72B48" w:rsidRPr="00B821FC" w:rsidRDefault="00B72B48" w:rsidP="0075642A">
            <w:pPr>
              <w:rPr>
                <w:rFonts w:ascii="Gadugi" w:hAnsi="Gadugi" w:cs="Calibri"/>
                <w:color w:val="000000"/>
                <w:sz w:val="20"/>
                <w:szCs w:val="20"/>
                <w:lang w:val="es-EC"/>
              </w:rPr>
            </w:pPr>
            <w:r w:rsidRPr="00B821FC">
              <w:rPr>
                <w:rFonts w:ascii="Gadugi" w:hAnsi="Gadugi" w:cs="Calibri"/>
                <w:color w:val="000000"/>
                <w:sz w:val="20"/>
                <w:szCs w:val="20"/>
                <w:lang w:val="es-EC"/>
              </w:rPr>
              <w:t>Enviar solicitud con documentos habilitantes</w:t>
            </w:r>
          </w:p>
          <w:p w:rsidR="00B72B48" w:rsidRPr="00B821FC" w:rsidRDefault="00B72B48" w:rsidP="0075642A">
            <w:pPr>
              <w:rPr>
                <w:rFonts w:ascii="Gadugi" w:hAnsi="Gadugi" w:cs="Calibri"/>
                <w:color w:val="000000"/>
                <w:sz w:val="20"/>
                <w:szCs w:val="20"/>
                <w:lang w:val="es-EC"/>
              </w:rPr>
            </w:pPr>
          </w:p>
        </w:tc>
        <w:tc>
          <w:tcPr>
            <w:tcW w:w="2352" w:type="pct"/>
            <w:vAlign w:val="center"/>
          </w:tcPr>
          <w:p w:rsidR="00B72B48" w:rsidRPr="00B821FC" w:rsidRDefault="00B72B48" w:rsidP="00BB0EC2">
            <w:pPr>
              <w:jc w:val="both"/>
              <w:rPr>
                <w:rFonts w:ascii="Gadugi" w:hAnsi="Gadugi" w:cs="Calibri"/>
                <w:color w:val="000000"/>
                <w:sz w:val="20"/>
                <w:szCs w:val="20"/>
                <w:lang w:val="es-EC"/>
              </w:rPr>
            </w:pPr>
            <w:r w:rsidRPr="00B821FC">
              <w:rPr>
                <w:rFonts w:ascii="Gadugi" w:hAnsi="Gadugi" w:cs="Calibri"/>
                <w:color w:val="000000"/>
                <w:sz w:val="20"/>
                <w:szCs w:val="20"/>
                <w:lang w:val="es-EC"/>
              </w:rPr>
              <w:t xml:space="preserve">La </w:t>
            </w:r>
            <w:r w:rsidRPr="00B821FC">
              <w:rPr>
                <w:rFonts w:ascii="Gadugi" w:hAnsi="Gadugi" w:cs="Calibri"/>
                <w:sz w:val="20"/>
                <w:szCs w:val="20"/>
                <w:lang w:val="es-EC"/>
              </w:rPr>
              <w:t>Máxima Autoridad del área requirente o su respectivo delegado</w:t>
            </w:r>
            <w:r w:rsidRPr="00B821FC">
              <w:rPr>
                <w:rFonts w:ascii="Gadugi" w:hAnsi="Gadugi" w:cs="Calibri"/>
                <w:color w:val="000000"/>
                <w:sz w:val="20"/>
                <w:szCs w:val="20"/>
                <w:lang w:val="es-EC"/>
              </w:rPr>
              <w:t xml:space="preserve"> revisará y aprobará la solicitud de contratación con sus respectivos documentos habilitantes.</w:t>
            </w:r>
          </w:p>
          <w:p w:rsidR="00B72B48" w:rsidRPr="00B821FC" w:rsidRDefault="00B72B48" w:rsidP="00BB0EC2">
            <w:pPr>
              <w:jc w:val="both"/>
              <w:rPr>
                <w:rFonts w:ascii="Gadugi" w:hAnsi="Gadugi" w:cs="Calibri"/>
                <w:color w:val="000000"/>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cs="Calibri"/>
                <w:color w:val="000000"/>
                <w:sz w:val="20"/>
                <w:szCs w:val="20"/>
                <w:lang w:val="es-EC"/>
              </w:rPr>
              <w:t xml:space="preserve">Posteriormente la </w:t>
            </w:r>
            <w:r w:rsidRPr="00B821FC">
              <w:rPr>
                <w:rFonts w:ascii="Gadugi" w:hAnsi="Gadugi" w:cs="Calibri"/>
                <w:sz w:val="20"/>
                <w:szCs w:val="20"/>
                <w:lang w:val="es-EC"/>
              </w:rPr>
              <w:t xml:space="preserve">Máxima Autoridad del área requirente o su respectivo delegado enviará a la Unidad de Contratación Pública la solicitud para que autorice la contratación adjuntando para el efecto los documentos habilitantes: </w:t>
            </w:r>
          </w:p>
          <w:p w:rsidR="00B72B48" w:rsidRPr="00B821FC" w:rsidRDefault="00B72B48" w:rsidP="00BB0EC2">
            <w:pPr>
              <w:jc w:val="both"/>
              <w:rPr>
                <w:rFonts w:ascii="Gadugi" w:hAnsi="Gadugi" w:cs="Calibri"/>
                <w:sz w:val="20"/>
                <w:szCs w:val="20"/>
                <w:lang w:val="es-EC"/>
              </w:rPr>
            </w:pP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 xml:space="preserve">Estudios preliminares. </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Certificación presupuestaria.</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Certificación PAC.</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sz w:val="20"/>
                <w:szCs w:val="20"/>
                <w:lang w:val="es-EC"/>
              </w:rPr>
              <w:t xml:space="preserve">Términos de Referencia (TDR´s) </w:t>
            </w:r>
            <w:r w:rsidRPr="00BB0EC2">
              <w:rPr>
                <w:rFonts w:ascii="Gadugi" w:hAnsi="Gadugi" w:cs="Calibri"/>
                <w:color w:val="000000"/>
                <w:sz w:val="20"/>
                <w:szCs w:val="20"/>
                <w:lang w:val="es-EC"/>
              </w:rPr>
              <w:t>o Especificaciones técnicas.</w:t>
            </w:r>
          </w:p>
          <w:p w:rsidR="00B72B48" w:rsidRPr="00BB0EC2" w:rsidRDefault="00B72B48" w:rsidP="00CD128E">
            <w:pPr>
              <w:pStyle w:val="Prrafodelista"/>
              <w:numPr>
                <w:ilvl w:val="0"/>
                <w:numId w:val="4"/>
              </w:numPr>
              <w:jc w:val="both"/>
              <w:rPr>
                <w:rFonts w:ascii="Gadugi" w:hAnsi="Gadugi" w:cs="Calibri"/>
                <w:color w:val="000000"/>
                <w:sz w:val="20"/>
                <w:szCs w:val="20"/>
                <w:lang w:val="es-EC"/>
              </w:rPr>
            </w:pPr>
            <w:r w:rsidRPr="00BB0EC2">
              <w:rPr>
                <w:rFonts w:ascii="Gadugi" w:hAnsi="Gadugi" w:cs="Calibri"/>
                <w:color w:val="000000"/>
                <w:sz w:val="20"/>
                <w:szCs w:val="20"/>
                <w:lang w:val="es-EC"/>
              </w:rPr>
              <w:t>Documentos propios de la contratación.</w:t>
            </w:r>
          </w:p>
          <w:p w:rsidR="00B72B48" w:rsidRPr="00B821FC" w:rsidRDefault="00B72B48" w:rsidP="00BB0EC2">
            <w:pPr>
              <w:jc w:val="both"/>
              <w:rPr>
                <w:rFonts w:ascii="Gadugi" w:hAnsi="Gadugi"/>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b/>
                <w:sz w:val="20"/>
                <w:szCs w:val="20"/>
                <w:lang w:val="es-EC"/>
              </w:rPr>
              <w:t>Nota:</w:t>
            </w:r>
            <w:r w:rsidRPr="00B821FC">
              <w:rPr>
                <w:rFonts w:ascii="Gadugi" w:hAnsi="Gadugi"/>
                <w:sz w:val="20"/>
                <w:szCs w:val="20"/>
                <w:lang w:val="es-EC"/>
              </w:rPr>
              <w:t xml:space="preserve"> Los </w:t>
            </w:r>
            <w:r w:rsidRPr="00B821FC">
              <w:rPr>
                <w:rFonts w:ascii="Gadugi" w:hAnsi="Gadugi" w:cs="Calibri"/>
                <w:color w:val="000000"/>
                <w:sz w:val="20"/>
                <w:szCs w:val="20"/>
                <w:lang w:val="es-EC"/>
              </w:rPr>
              <w:t>Documentos propios para el tipo de  contratación se encuentran</w:t>
            </w:r>
            <w:r w:rsidRPr="00B821FC">
              <w:rPr>
                <w:rFonts w:ascii="Gadugi" w:hAnsi="Gadugi"/>
                <w:sz w:val="20"/>
                <w:szCs w:val="20"/>
              </w:rPr>
              <w:t xml:space="preserve"> establecidos por la normativa legal vigente </w:t>
            </w:r>
            <w:r w:rsidRPr="00B821FC">
              <w:rPr>
                <w:rFonts w:ascii="Gadugi" w:hAnsi="Gadugi" w:cs="Calibri"/>
                <w:sz w:val="20"/>
                <w:szCs w:val="20"/>
                <w:lang w:val="es-EC"/>
              </w:rPr>
              <w:t>Circular 001-2013 del Municipio del Distrito Metropolitano de Quito.</w:t>
            </w:r>
          </w:p>
        </w:tc>
        <w:tc>
          <w:tcPr>
            <w:tcW w:w="1053" w:type="pct"/>
            <w:vAlign w:val="center"/>
          </w:tcPr>
          <w:p w:rsidR="00B72B48" w:rsidRPr="00B821FC" w:rsidRDefault="00B72B48" w:rsidP="0075642A">
            <w:pPr>
              <w:rPr>
                <w:rFonts w:ascii="Gadugi" w:hAnsi="Gadugi"/>
                <w:sz w:val="20"/>
                <w:szCs w:val="20"/>
              </w:rPr>
            </w:pPr>
            <w:r w:rsidRPr="00B821FC">
              <w:rPr>
                <w:rFonts w:ascii="Gadugi" w:hAnsi="Gadugi" w:cs="Calibri"/>
                <w:sz w:val="20"/>
                <w:szCs w:val="20"/>
                <w:lang w:val="es-EC"/>
              </w:rPr>
              <w:t>Máxima autoridad o su delegado del área requirente</w:t>
            </w:r>
          </w:p>
        </w:tc>
      </w:tr>
      <w:tr w:rsidR="00B72B48" w:rsidRPr="00B821FC" w:rsidTr="000C09FC">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t>5.</w:t>
            </w:r>
          </w:p>
        </w:tc>
        <w:tc>
          <w:tcPr>
            <w:tcW w:w="1222" w:type="pct"/>
            <w:vAlign w:val="center"/>
          </w:tcPr>
          <w:p w:rsidR="00B72B48" w:rsidRPr="00B821FC" w:rsidRDefault="00B72B48" w:rsidP="0075642A">
            <w:pPr>
              <w:rPr>
                <w:rFonts w:ascii="Gadugi" w:hAnsi="Gadugi"/>
                <w:sz w:val="20"/>
                <w:szCs w:val="20"/>
              </w:rPr>
            </w:pPr>
            <w:r w:rsidRPr="00B821FC">
              <w:rPr>
                <w:rFonts w:ascii="Gadugi" w:hAnsi="Gadugi"/>
                <w:sz w:val="20"/>
                <w:szCs w:val="20"/>
              </w:rPr>
              <w:t>Revisar solicitud y documentos habilitantes y reasignar</w:t>
            </w:r>
          </w:p>
          <w:p w:rsidR="00B72B48" w:rsidRPr="00B821FC" w:rsidRDefault="00B72B48" w:rsidP="0075642A">
            <w:pPr>
              <w:rPr>
                <w:rFonts w:ascii="Gadugi" w:hAnsi="Gadugi"/>
                <w:sz w:val="20"/>
                <w:szCs w:val="20"/>
              </w:rPr>
            </w:pPr>
          </w:p>
        </w:tc>
        <w:tc>
          <w:tcPr>
            <w:tcW w:w="2352" w:type="pct"/>
            <w:vAlign w:val="center"/>
          </w:tcPr>
          <w:p w:rsidR="00B72B48" w:rsidRPr="00B821FC" w:rsidRDefault="00B72B48" w:rsidP="00BB0EC2">
            <w:pPr>
              <w:jc w:val="both"/>
              <w:rPr>
                <w:rFonts w:ascii="Gadugi" w:hAnsi="Gadugi"/>
                <w:sz w:val="20"/>
                <w:szCs w:val="20"/>
              </w:rPr>
            </w:pPr>
            <w:r w:rsidRPr="00B821FC">
              <w:rPr>
                <w:rFonts w:ascii="Gadugi" w:hAnsi="Gadugi"/>
                <w:sz w:val="20"/>
                <w:szCs w:val="20"/>
              </w:rPr>
              <w:t>Una vez culminada la actividad número cuatro (4), la Responsable de Contratación Pública recibirá mediante el proceso automatizado la solicitud y los documentos habilitantes enviados por el área requirente.</w:t>
            </w:r>
          </w:p>
          <w:p w:rsidR="00B72B48" w:rsidRPr="00B821FC" w:rsidRDefault="00B72B48" w:rsidP="00BB0EC2">
            <w:pPr>
              <w:jc w:val="both"/>
              <w:rPr>
                <w:rFonts w:ascii="Gadugi" w:hAnsi="Gadugi"/>
                <w:sz w:val="20"/>
                <w:szCs w:val="20"/>
              </w:rPr>
            </w:pPr>
          </w:p>
          <w:p w:rsidR="00B72B48" w:rsidRPr="00B821FC" w:rsidRDefault="00B72B48" w:rsidP="00BB0EC2">
            <w:pPr>
              <w:jc w:val="both"/>
              <w:rPr>
                <w:rFonts w:ascii="Gadugi" w:hAnsi="Gadugi"/>
                <w:sz w:val="20"/>
                <w:szCs w:val="20"/>
              </w:rPr>
            </w:pPr>
            <w:r w:rsidRPr="00B821FC">
              <w:rPr>
                <w:rFonts w:ascii="Gadugi" w:hAnsi="Gadugi"/>
                <w:sz w:val="20"/>
                <w:szCs w:val="20"/>
              </w:rPr>
              <w:t>Posterior a la recepción procederá a revisar si la información esta correcta y si los documentos están completos.</w:t>
            </w:r>
          </w:p>
          <w:p w:rsidR="00B72B48" w:rsidRPr="00B821FC" w:rsidRDefault="00B72B48" w:rsidP="00BB0EC2">
            <w:pPr>
              <w:jc w:val="both"/>
              <w:rPr>
                <w:rFonts w:ascii="Gadugi" w:hAnsi="Gadugi"/>
                <w:sz w:val="20"/>
                <w:szCs w:val="20"/>
              </w:rPr>
            </w:pPr>
          </w:p>
          <w:p w:rsidR="00B72B48" w:rsidRPr="00B821FC" w:rsidRDefault="00B72B48" w:rsidP="00BB0EC2">
            <w:pPr>
              <w:jc w:val="both"/>
              <w:rPr>
                <w:rFonts w:ascii="Gadugi" w:hAnsi="Gadugi" w:cs="Calibri"/>
                <w:sz w:val="20"/>
                <w:szCs w:val="20"/>
                <w:lang w:val="es-EC"/>
              </w:rPr>
            </w:pPr>
            <w:r w:rsidRPr="00B821FC">
              <w:rPr>
                <w:rFonts w:ascii="Gadugi" w:hAnsi="Gadugi"/>
                <w:sz w:val="20"/>
                <w:szCs w:val="20"/>
              </w:rPr>
              <w:t xml:space="preserve">Una vez validada la información deberá determinar a qué sector del </w:t>
            </w:r>
            <w:r w:rsidRPr="00B821FC">
              <w:rPr>
                <w:rFonts w:ascii="Gadugi" w:hAnsi="Gadugi" w:cs="Calibri"/>
                <w:sz w:val="20"/>
                <w:szCs w:val="20"/>
                <w:lang w:val="es-EC"/>
              </w:rPr>
              <w:t>Municipio del Distrito Metropolitano de Quito corresponde la solicitud para proceder con la respectiva reasignación de la contratación al experto sectorial</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sz w:val="20"/>
                <w:szCs w:val="20"/>
                <w:lang w:val="es-EC"/>
              </w:rPr>
            </w:pPr>
            <w:r w:rsidRPr="00B821FC">
              <w:rPr>
                <w:rFonts w:ascii="Gadugi" w:hAnsi="Gadugi" w:cs="Calibri"/>
                <w:sz w:val="20"/>
                <w:szCs w:val="20"/>
                <w:lang w:val="es-EC"/>
              </w:rPr>
              <w:t xml:space="preserve">Dentro del proceso automatizado se encontrará la opción para seleccionar al experto sectorial que se requiere reasignar la solicitud de contratación, es importante detallar que una vez se seleccione al experto sectorial se desplegará un campo en donde la Responsable de Contratación Pública podrá describir las instrucciones o directrices que </w:t>
            </w:r>
            <w:r w:rsidRPr="00B821FC">
              <w:rPr>
                <w:rFonts w:ascii="Gadugi" w:hAnsi="Gadugi" w:cs="Calibri"/>
                <w:sz w:val="20"/>
                <w:szCs w:val="20"/>
                <w:lang w:val="es-EC"/>
              </w:rPr>
              <w:lastRenderedPageBreak/>
              <w:t xml:space="preserve">se deben tomar en cuenta para el proceso de contratación solicitado. </w:t>
            </w:r>
          </w:p>
        </w:tc>
        <w:tc>
          <w:tcPr>
            <w:tcW w:w="1053" w:type="pct"/>
            <w:vAlign w:val="center"/>
          </w:tcPr>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lastRenderedPageBreak/>
              <w:t>Responsable Contratación Púbica</w:t>
            </w:r>
          </w:p>
          <w:p w:rsidR="00B72B48" w:rsidRPr="00B821FC" w:rsidRDefault="00B72B48" w:rsidP="0075642A">
            <w:pPr>
              <w:rPr>
                <w:rFonts w:ascii="Gadugi" w:hAnsi="Gadugi"/>
                <w:sz w:val="20"/>
                <w:szCs w:val="20"/>
              </w:rPr>
            </w:pPr>
          </w:p>
        </w:tc>
      </w:tr>
      <w:tr w:rsidR="00B72B48" w:rsidRPr="00B821FC" w:rsidTr="00722103">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lastRenderedPageBreak/>
              <w:t>6.</w:t>
            </w:r>
          </w:p>
        </w:tc>
        <w:tc>
          <w:tcPr>
            <w:tcW w:w="1222" w:type="pct"/>
            <w:vAlign w:val="center"/>
          </w:tcPr>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t>Revisar:</w:t>
            </w:r>
          </w:p>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t>- Completo</w:t>
            </w:r>
          </w:p>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t>- Correcto</w:t>
            </w:r>
          </w:p>
          <w:p w:rsidR="00B72B48" w:rsidRPr="00B821FC" w:rsidRDefault="00B72B48" w:rsidP="0075642A">
            <w:pPr>
              <w:rPr>
                <w:rFonts w:ascii="Gadugi" w:hAnsi="Gadugi" w:cs="Calibri"/>
                <w:sz w:val="20"/>
                <w:szCs w:val="20"/>
                <w:lang w:val="es-EC"/>
              </w:rPr>
            </w:pPr>
            <w:r w:rsidRPr="00B821FC">
              <w:rPr>
                <w:rFonts w:ascii="Gadugi" w:hAnsi="Gadugi" w:cs="Calibri"/>
                <w:sz w:val="20"/>
                <w:szCs w:val="20"/>
                <w:lang w:val="es-EC"/>
              </w:rPr>
              <w:t>- Tipo de contratación establecido por la ley</w:t>
            </w:r>
          </w:p>
        </w:tc>
        <w:tc>
          <w:tcPr>
            <w:tcW w:w="2352" w:type="pct"/>
            <w:tcBorders>
              <w:bottom w:val="single" w:sz="4" w:space="0" w:color="auto"/>
            </w:tcBorders>
            <w:vAlign w:val="center"/>
          </w:tcPr>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lang w:val="es-EC"/>
              </w:rPr>
              <w:t>Una vez reasignada la solicitud de contratación y los documentos habilitantes: Estudios preliminares, Certificación presupuestaria, Certificación PAC, Términos de Referencia (TDR´s) o Especificaciones técnicas y Documentos propios de la contratación así como las directrices emitidas para proceder con el proceso por parte de la Responsable de Contratación Pública al Experto sectorial de Contratación Pública correspondiente, este procede a revisar que la información proporcionada se encuentre:</w:t>
            </w:r>
          </w:p>
          <w:p w:rsidR="00B72B48" w:rsidRPr="00B821FC" w:rsidRDefault="00B72B48" w:rsidP="00BB0EC2">
            <w:pPr>
              <w:jc w:val="both"/>
              <w:rPr>
                <w:rFonts w:ascii="Gadugi" w:hAnsi="Gadugi" w:cs="Calibri"/>
                <w:sz w:val="20"/>
                <w:szCs w:val="20"/>
                <w:lang w:val="es-EC"/>
              </w:rPr>
            </w:pPr>
          </w:p>
          <w:p w:rsidR="00B72B48"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sz w:val="20"/>
                <w:szCs w:val="20"/>
                <w:lang w:val="es-EC"/>
              </w:rPr>
              <w:t>Completa es decir deberá validar si los documentos adjuntos son los necesarios para proceder con la elaboración de pliegos.</w:t>
            </w:r>
          </w:p>
          <w:p w:rsidR="00BB0EC2" w:rsidRPr="00BB0EC2" w:rsidRDefault="00BB0EC2" w:rsidP="00BB0EC2">
            <w:pPr>
              <w:pStyle w:val="Prrafodelista"/>
              <w:jc w:val="both"/>
              <w:rPr>
                <w:rFonts w:ascii="Gadugi" w:hAnsi="Gadugi" w:cs="Calibri"/>
                <w:sz w:val="20"/>
                <w:szCs w:val="20"/>
                <w:lang w:val="es-EC"/>
              </w:rPr>
            </w:pPr>
          </w:p>
          <w:p w:rsidR="00B72B48" w:rsidRPr="00BB0EC2"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sz w:val="20"/>
                <w:szCs w:val="20"/>
                <w:lang w:val="es-EC"/>
              </w:rPr>
              <w:t>Correcta es decir si la solicitud y documentos guardan coherencia con el objeto de contratación.</w:t>
            </w:r>
          </w:p>
          <w:p w:rsidR="00BB0EC2" w:rsidRPr="00BB0EC2" w:rsidRDefault="00BB0EC2" w:rsidP="00BB0EC2">
            <w:pPr>
              <w:pStyle w:val="Prrafodelista"/>
              <w:rPr>
                <w:rFonts w:ascii="Gadugi" w:hAnsi="Gadugi" w:cs="Calibri"/>
                <w:sz w:val="20"/>
                <w:szCs w:val="20"/>
                <w:lang w:val="es-EC"/>
              </w:rPr>
            </w:pPr>
          </w:p>
          <w:p w:rsidR="00B72B48" w:rsidRPr="00BB0EC2" w:rsidRDefault="00B72B48" w:rsidP="00CD128E">
            <w:pPr>
              <w:pStyle w:val="Prrafodelista"/>
              <w:numPr>
                <w:ilvl w:val="0"/>
                <w:numId w:val="4"/>
              </w:numPr>
              <w:jc w:val="both"/>
              <w:rPr>
                <w:rFonts w:ascii="Gadugi" w:hAnsi="Gadugi" w:cs="Calibri"/>
                <w:sz w:val="20"/>
                <w:szCs w:val="20"/>
                <w:lang w:val="es-EC"/>
              </w:rPr>
            </w:pPr>
            <w:r w:rsidRPr="00BB0EC2">
              <w:rPr>
                <w:rFonts w:ascii="Gadugi" w:hAnsi="Gadugi" w:cs="Calibri"/>
                <w:sz w:val="20"/>
                <w:szCs w:val="20"/>
                <w:lang w:val="es-EC"/>
              </w:rPr>
              <w:t>Tipo de contratación establecido por la ley, en este punto en específico el Experto Sectorial de Contratación Pública deberá analizar si el requerimiento realizado se encuentra solicitado por el tipo de contratación que corresponde.</w:t>
            </w:r>
          </w:p>
          <w:p w:rsidR="00B72B48" w:rsidRPr="00B821FC" w:rsidRDefault="00B72B48" w:rsidP="00BB0EC2">
            <w:pPr>
              <w:jc w:val="both"/>
              <w:rPr>
                <w:rFonts w:ascii="Gadugi" w:hAnsi="Gadugi" w:cs="Calibri"/>
                <w:sz w:val="20"/>
                <w:szCs w:val="20"/>
                <w:lang w:val="es-EC"/>
              </w:rPr>
            </w:pPr>
          </w:p>
          <w:p w:rsidR="00B72B48" w:rsidRPr="00B821FC" w:rsidRDefault="00B72B48" w:rsidP="00BB0EC2">
            <w:pPr>
              <w:jc w:val="both"/>
              <w:rPr>
                <w:rFonts w:ascii="Gadugi" w:hAnsi="Gadugi" w:cs="Calibri"/>
                <w:sz w:val="20"/>
                <w:szCs w:val="20"/>
                <w:lang w:val="es-EC"/>
              </w:rPr>
            </w:pPr>
            <w:r w:rsidRPr="00B821FC">
              <w:rPr>
                <w:rFonts w:ascii="Gadugi" w:hAnsi="Gadugi" w:cs="Calibri"/>
                <w:sz w:val="20"/>
                <w:szCs w:val="20"/>
                <w:lang w:val="es-EC"/>
              </w:rPr>
              <w:t>Nota: Para los casos que aplique el Experto Sectorial de Contratación Pública deberá revisar si el requerimiento no se encuentra disponible en el inventario, bodega, imprenta municipal, etc.</w:t>
            </w:r>
          </w:p>
        </w:tc>
        <w:tc>
          <w:tcPr>
            <w:tcW w:w="1053" w:type="pct"/>
            <w:tcBorders>
              <w:bottom w:val="single" w:sz="4" w:space="0" w:color="auto"/>
            </w:tcBorders>
            <w:vAlign w:val="center"/>
          </w:tcPr>
          <w:p w:rsidR="00B72B48" w:rsidRPr="00B821FC" w:rsidRDefault="00B72B48" w:rsidP="0075642A">
            <w:pPr>
              <w:rPr>
                <w:rFonts w:ascii="Gadugi" w:hAnsi="Gadugi"/>
                <w:sz w:val="20"/>
                <w:szCs w:val="20"/>
              </w:rPr>
            </w:pPr>
            <w:r w:rsidRPr="00B821FC">
              <w:rPr>
                <w:rFonts w:ascii="Gadugi" w:hAnsi="Gadugi" w:cs="Calibri"/>
                <w:sz w:val="20"/>
                <w:szCs w:val="20"/>
                <w:lang w:val="es-EC"/>
              </w:rPr>
              <w:t>Experto sectorial de Contratación Pública</w:t>
            </w:r>
          </w:p>
        </w:tc>
      </w:tr>
      <w:tr w:rsidR="00B72B48" w:rsidRPr="00B821FC" w:rsidTr="00722103">
        <w:trPr>
          <w:trHeight w:val="72"/>
        </w:trPr>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t xml:space="preserve">7. </w:t>
            </w:r>
          </w:p>
        </w:tc>
        <w:tc>
          <w:tcPr>
            <w:tcW w:w="1222" w:type="pct"/>
            <w:tcBorders>
              <w:right w:val="single" w:sz="4" w:space="0" w:color="auto"/>
            </w:tcBorders>
            <w:vAlign w:val="center"/>
          </w:tcPr>
          <w:p w:rsidR="00B72B48" w:rsidRPr="00B821FC" w:rsidRDefault="00B72B48" w:rsidP="0075642A">
            <w:pPr>
              <w:rPr>
                <w:rFonts w:ascii="Gadugi" w:hAnsi="Gadugi" w:cs="Calibri"/>
                <w:color w:val="000000"/>
                <w:sz w:val="20"/>
                <w:szCs w:val="20"/>
                <w:lang w:val="es-EC"/>
              </w:rPr>
            </w:pPr>
            <w:r w:rsidRPr="00B821FC">
              <w:rPr>
                <w:rFonts w:ascii="Gadugi" w:hAnsi="Gadugi"/>
                <w:sz w:val="20"/>
                <w:szCs w:val="20"/>
              </w:rPr>
              <w:t>Existen Observaciones</w:t>
            </w:r>
            <w:proofErr w:type="gramStart"/>
            <w:r w:rsidRPr="00B821FC">
              <w:rPr>
                <w:rFonts w:ascii="Gadugi" w:hAnsi="Gadugi"/>
                <w:sz w:val="20"/>
                <w:szCs w:val="20"/>
              </w:rPr>
              <w:t>?</w:t>
            </w:r>
            <w:proofErr w:type="gramEnd"/>
          </w:p>
          <w:p w:rsidR="00B72B48" w:rsidRPr="00B821FC" w:rsidRDefault="00B72B48" w:rsidP="0075642A">
            <w:pPr>
              <w:rPr>
                <w:rFonts w:ascii="Gadugi" w:hAnsi="Gadugi"/>
                <w:sz w:val="20"/>
                <w:szCs w:val="20"/>
              </w:rPr>
            </w:pPr>
          </w:p>
        </w:tc>
        <w:tc>
          <w:tcPr>
            <w:tcW w:w="2352" w:type="pct"/>
            <w:tcBorders>
              <w:top w:val="single" w:sz="4" w:space="0" w:color="auto"/>
              <w:left w:val="single" w:sz="4" w:space="0" w:color="auto"/>
              <w:bottom w:val="single" w:sz="4" w:space="0" w:color="auto"/>
              <w:right w:val="single" w:sz="4" w:space="0" w:color="auto"/>
            </w:tcBorders>
            <w:vAlign w:val="center"/>
          </w:tcPr>
          <w:p w:rsidR="00B72B48" w:rsidRPr="00B821FC" w:rsidRDefault="00B72B48" w:rsidP="00BB0EC2">
            <w:pPr>
              <w:jc w:val="both"/>
              <w:rPr>
                <w:rFonts w:ascii="Gadugi" w:hAnsi="Gadugi"/>
                <w:sz w:val="20"/>
                <w:szCs w:val="20"/>
              </w:rPr>
            </w:pPr>
            <w:r w:rsidRPr="00B821FC">
              <w:rPr>
                <w:rFonts w:ascii="Gadugi" w:hAnsi="Gadugi"/>
                <w:sz w:val="20"/>
                <w:szCs w:val="20"/>
              </w:rPr>
              <w:t xml:space="preserve">Una vez revisada la solicitud de contratación y los documentos habilitantes, el Experto Sectorial de Contratación Pública deberá detallar si existen observaciones o no. </w:t>
            </w:r>
          </w:p>
          <w:p w:rsidR="009B4F47" w:rsidRPr="00B821FC" w:rsidRDefault="009B4F47" w:rsidP="00BB0EC2">
            <w:pPr>
              <w:jc w:val="both"/>
              <w:rPr>
                <w:rFonts w:ascii="Gadugi" w:hAnsi="Gadugi"/>
                <w:sz w:val="20"/>
                <w:szCs w:val="20"/>
              </w:rPr>
            </w:pPr>
          </w:p>
          <w:p w:rsidR="00B72B48" w:rsidRDefault="00B72B48" w:rsidP="00BB0EC2">
            <w:pPr>
              <w:jc w:val="both"/>
              <w:rPr>
                <w:rFonts w:ascii="Gadugi" w:hAnsi="Gadugi"/>
                <w:sz w:val="20"/>
                <w:szCs w:val="20"/>
              </w:rPr>
            </w:pPr>
            <w:r w:rsidRPr="00B821FC">
              <w:rPr>
                <w:rFonts w:ascii="Gadugi" w:hAnsi="Gadugi"/>
                <w:sz w:val="20"/>
                <w:szCs w:val="20"/>
              </w:rPr>
              <w:t>En caso de existir observaciones se proced</w:t>
            </w:r>
            <w:r w:rsidR="00BB0EC2">
              <w:rPr>
                <w:rFonts w:ascii="Gadugi" w:hAnsi="Gadugi"/>
                <w:sz w:val="20"/>
                <w:szCs w:val="20"/>
              </w:rPr>
              <w:t>erá con la siguiente actividad:</w:t>
            </w:r>
          </w:p>
          <w:p w:rsidR="00BB0EC2" w:rsidRPr="00B821FC" w:rsidRDefault="00BB0EC2" w:rsidP="00BB0EC2">
            <w:pPr>
              <w:jc w:val="both"/>
              <w:rPr>
                <w:rFonts w:ascii="Gadugi" w:hAnsi="Gadugi"/>
                <w:sz w:val="20"/>
                <w:szCs w:val="20"/>
              </w:rPr>
            </w:pPr>
          </w:p>
          <w:p w:rsidR="00B72B48" w:rsidRPr="00B821FC" w:rsidRDefault="00B72B48" w:rsidP="00A21EA3">
            <w:pPr>
              <w:jc w:val="both"/>
              <w:rPr>
                <w:rFonts w:ascii="Gadugi" w:hAnsi="Gadugi"/>
                <w:b/>
                <w:sz w:val="20"/>
                <w:szCs w:val="20"/>
              </w:rPr>
            </w:pPr>
            <w:r w:rsidRPr="00B821FC">
              <w:rPr>
                <w:rFonts w:ascii="Gadugi" w:hAnsi="Gadugi"/>
                <w:b/>
                <w:sz w:val="20"/>
                <w:szCs w:val="20"/>
              </w:rPr>
              <w:t>7.1. Solicitar se realicen las correcciones pertinentes</w:t>
            </w:r>
          </w:p>
          <w:p w:rsidR="00B72B48" w:rsidRPr="00B821FC" w:rsidRDefault="00B72B48" w:rsidP="00A21EA3">
            <w:pPr>
              <w:jc w:val="both"/>
              <w:rPr>
                <w:rFonts w:ascii="Gadugi" w:hAnsi="Gadugi"/>
                <w:b/>
                <w:sz w:val="20"/>
                <w:szCs w:val="20"/>
              </w:rPr>
            </w:pPr>
          </w:p>
          <w:p w:rsidR="00B72B48" w:rsidRPr="00B821FC" w:rsidRDefault="00B72B48" w:rsidP="00A21EA3">
            <w:pPr>
              <w:jc w:val="both"/>
              <w:rPr>
                <w:rFonts w:ascii="Gadugi" w:hAnsi="Gadugi"/>
                <w:sz w:val="20"/>
                <w:szCs w:val="20"/>
              </w:rPr>
            </w:pPr>
            <w:r w:rsidRPr="00B821FC">
              <w:rPr>
                <w:rFonts w:ascii="Gadugi" w:hAnsi="Gadugi"/>
                <w:sz w:val="20"/>
                <w:szCs w:val="20"/>
              </w:rPr>
              <w:t xml:space="preserve">Dentro de esta actividad se deberá definir si las observaciones son referentes a cambio de </w:t>
            </w:r>
            <w:r w:rsidRPr="00B821FC">
              <w:rPr>
                <w:rFonts w:ascii="Gadugi" w:hAnsi="Gadugi"/>
                <w:sz w:val="20"/>
                <w:szCs w:val="20"/>
              </w:rPr>
              <w:lastRenderedPageBreak/>
              <w:t>procedimiento de contratación o no.</w:t>
            </w:r>
          </w:p>
          <w:p w:rsidR="00B72B48" w:rsidRPr="00B821FC" w:rsidRDefault="00B72B48" w:rsidP="00A21EA3">
            <w:pPr>
              <w:jc w:val="both"/>
              <w:rPr>
                <w:rFonts w:ascii="Gadugi" w:hAnsi="Gadugi"/>
                <w:sz w:val="20"/>
                <w:szCs w:val="20"/>
              </w:rPr>
            </w:pPr>
            <w:r w:rsidRPr="00B821FC">
              <w:rPr>
                <w:rFonts w:ascii="Gadugi" w:hAnsi="Gadugi"/>
                <w:sz w:val="20"/>
                <w:szCs w:val="20"/>
              </w:rPr>
              <w:t xml:space="preserve">De ser el caso que requiera cambio de procedimiento de contratación, el Experto Sectorial de Contratación Pública enviará una notificación al Técnico del área requirente con copia a la </w:t>
            </w:r>
            <w:r w:rsidRPr="00B821FC">
              <w:rPr>
                <w:rFonts w:ascii="Gadugi" w:hAnsi="Gadugi" w:cs="Calibri"/>
                <w:sz w:val="20"/>
                <w:szCs w:val="20"/>
                <w:lang w:val="es-EC"/>
              </w:rPr>
              <w:t>Máxima autoridad del área requirente</w:t>
            </w:r>
            <w:r w:rsidRPr="00B821FC">
              <w:rPr>
                <w:rFonts w:ascii="Gadugi" w:hAnsi="Gadugi"/>
                <w:sz w:val="20"/>
                <w:szCs w:val="20"/>
              </w:rPr>
              <w:t xml:space="preserve"> o su respectivo delegado indicando que no se procede con la solicitud, debido a que se debe realizar una reforma al Plan Anual de Contratación PAC para actualizar el detalle de tipo de contratación correspondiente.</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cs="Calibri"/>
                <w:color w:val="000000"/>
                <w:sz w:val="20"/>
                <w:szCs w:val="20"/>
                <w:lang w:val="es-EC"/>
              </w:rPr>
            </w:pPr>
            <w:r w:rsidRPr="00B821FC">
              <w:rPr>
                <w:rFonts w:ascii="Gadugi" w:hAnsi="Gadugi" w:cs="Calibri"/>
                <w:color w:val="000000"/>
                <w:sz w:val="20"/>
                <w:szCs w:val="20"/>
                <w:lang w:val="es-EC"/>
              </w:rPr>
              <w:t>En este punto se finaliza el proceso.</w:t>
            </w:r>
          </w:p>
          <w:p w:rsidR="00B72B48" w:rsidRPr="00B821FC" w:rsidRDefault="00B72B48" w:rsidP="00A21EA3">
            <w:pPr>
              <w:jc w:val="both"/>
              <w:rPr>
                <w:rFonts w:ascii="Gadugi" w:hAnsi="Gadugi" w:cs="Calibri"/>
                <w:color w:val="000000"/>
                <w:sz w:val="20"/>
                <w:szCs w:val="20"/>
                <w:lang w:val="es-EC"/>
              </w:rPr>
            </w:pPr>
          </w:p>
          <w:p w:rsidR="00B72B48" w:rsidRDefault="00B72B48" w:rsidP="00A21EA3">
            <w:pPr>
              <w:jc w:val="both"/>
              <w:rPr>
                <w:rFonts w:ascii="Gadugi" w:hAnsi="Gadugi"/>
                <w:sz w:val="20"/>
                <w:szCs w:val="20"/>
              </w:rPr>
            </w:pPr>
            <w:r w:rsidRPr="00B821FC">
              <w:rPr>
                <w:rFonts w:ascii="Gadugi" w:hAnsi="Gadugi"/>
                <w:sz w:val="20"/>
                <w:szCs w:val="20"/>
              </w:rPr>
              <w:t>En el caso que las observaciones no sean por cambio de procedimiento de contratación, el Experto Sectorial de Contratación Pública detallara la información o documentos que necesiten ser subsanados para continuar con el proceso.</w:t>
            </w:r>
          </w:p>
          <w:p w:rsidR="00A21EA3" w:rsidRPr="00B821FC" w:rsidRDefault="00A21EA3" w:rsidP="00A21EA3">
            <w:pPr>
              <w:jc w:val="both"/>
              <w:rPr>
                <w:rFonts w:ascii="Gadugi" w:hAnsi="Gadugi"/>
                <w:sz w:val="20"/>
                <w:szCs w:val="20"/>
              </w:rPr>
            </w:pPr>
          </w:p>
          <w:p w:rsidR="00B72B48" w:rsidRPr="00B821FC" w:rsidRDefault="00B72B48" w:rsidP="00A21EA3">
            <w:pPr>
              <w:jc w:val="both"/>
              <w:rPr>
                <w:rFonts w:ascii="Gadugi" w:hAnsi="Gadugi"/>
                <w:b/>
                <w:sz w:val="20"/>
                <w:szCs w:val="20"/>
              </w:rPr>
            </w:pPr>
            <w:r w:rsidRPr="00B821FC">
              <w:rPr>
                <w:rFonts w:ascii="Gadugi" w:hAnsi="Gadugi"/>
                <w:b/>
                <w:sz w:val="20"/>
                <w:szCs w:val="20"/>
              </w:rPr>
              <w:t>7.1.1. Corregir y enviar.</w:t>
            </w:r>
          </w:p>
          <w:p w:rsidR="00B72B48" w:rsidRPr="00B821FC" w:rsidRDefault="00B72B48" w:rsidP="00A21EA3">
            <w:pPr>
              <w:jc w:val="both"/>
              <w:rPr>
                <w:rFonts w:ascii="Gadugi" w:hAnsi="Gadugi"/>
                <w:b/>
                <w:sz w:val="20"/>
                <w:szCs w:val="20"/>
              </w:rPr>
            </w:pPr>
          </w:p>
          <w:p w:rsidR="00B72B48" w:rsidRPr="00B821FC" w:rsidRDefault="00B72B48" w:rsidP="00A21EA3">
            <w:pPr>
              <w:jc w:val="both"/>
              <w:rPr>
                <w:rFonts w:ascii="Gadugi" w:hAnsi="Gadugi"/>
                <w:sz w:val="20"/>
                <w:szCs w:val="20"/>
              </w:rPr>
            </w:pPr>
            <w:r w:rsidRPr="00B821FC">
              <w:rPr>
                <w:rFonts w:ascii="Gadugi" w:hAnsi="Gadugi"/>
                <w:sz w:val="20"/>
                <w:szCs w:val="20"/>
              </w:rPr>
              <w:t>Una vez recibidas las observaciones por parte del Experto Sectorial de Contratación Pública, el Técnico del área requirente deberá subsanar lo solicitado y enviar nuevamente la solicitud con los respectivos documentos habilitantes para continuar con el proceso de contratación.</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b/>
                <w:sz w:val="20"/>
                <w:szCs w:val="20"/>
              </w:rPr>
            </w:pPr>
            <w:r w:rsidRPr="00B821FC">
              <w:rPr>
                <w:rFonts w:ascii="Gadugi" w:hAnsi="Gadugi"/>
                <w:b/>
                <w:sz w:val="20"/>
                <w:szCs w:val="20"/>
              </w:rPr>
              <w:t>7.2. Elaborar Pliegos y resolución de inicio</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sz w:val="20"/>
                <w:szCs w:val="20"/>
              </w:rPr>
            </w:pPr>
            <w:r w:rsidRPr="00B821FC">
              <w:rPr>
                <w:rFonts w:ascii="Gadugi" w:hAnsi="Gadugi"/>
                <w:sz w:val="20"/>
                <w:szCs w:val="20"/>
              </w:rPr>
              <w:t>Una vez que se cuente con la información necesaria y los documentos habilitantes para la contratación, el Experto Sectorial de Contratación Pública procederá a elaborar los pliegos en la plataforma USHAY del Servicio Nacional de Contratación Pública (SERCOP) y posteriormente se descargará el archivo de pliegos que se genera automáticamente.</w:t>
            </w:r>
          </w:p>
          <w:p w:rsidR="00B72B48" w:rsidRPr="00B821FC" w:rsidRDefault="00B72B48" w:rsidP="00A21EA3">
            <w:pPr>
              <w:jc w:val="both"/>
              <w:rPr>
                <w:rFonts w:ascii="Gadugi" w:hAnsi="Gadugi"/>
                <w:sz w:val="20"/>
                <w:szCs w:val="20"/>
              </w:rPr>
            </w:pPr>
            <w:r w:rsidRPr="00B821FC">
              <w:rPr>
                <w:rFonts w:ascii="Gadugi" w:hAnsi="Gadugi"/>
                <w:sz w:val="20"/>
                <w:szCs w:val="20"/>
              </w:rPr>
              <w:t>De forma simultánea el Experto Sectorial de Contratación Pública elaborará la resolución de inicio utilizando el formato establecido en la plataforma automatizada.</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sz w:val="20"/>
                <w:szCs w:val="20"/>
              </w:rPr>
            </w:pPr>
            <w:r w:rsidRPr="00B821FC">
              <w:rPr>
                <w:rFonts w:ascii="Gadugi" w:hAnsi="Gadugi"/>
                <w:sz w:val="20"/>
                <w:szCs w:val="20"/>
              </w:rPr>
              <w:t xml:space="preserve">Posteriormente el Experto Sectorial de Contratación Pública asigna el Código secuencial </w:t>
            </w:r>
            <w:r w:rsidRPr="00B821FC">
              <w:rPr>
                <w:rFonts w:ascii="Gadugi" w:hAnsi="Gadugi"/>
                <w:sz w:val="20"/>
                <w:szCs w:val="20"/>
              </w:rPr>
              <w:lastRenderedPageBreak/>
              <w:t>de contratación</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sz w:val="20"/>
                <w:szCs w:val="20"/>
              </w:rPr>
            </w:pPr>
            <w:r w:rsidRPr="00B821FC">
              <w:rPr>
                <w:rFonts w:ascii="Gadugi" w:hAnsi="Gadugi"/>
                <w:sz w:val="20"/>
                <w:szCs w:val="20"/>
              </w:rPr>
              <w:t>Tanto los pliegos como la resolución de inicio son enviados a la Responsable de Contratación Pública para su revisión y posterior envío a la Unidad Requirente.</w:t>
            </w:r>
          </w:p>
        </w:tc>
        <w:tc>
          <w:tcPr>
            <w:tcW w:w="1053" w:type="pct"/>
            <w:tcBorders>
              <w:top w:val="single" w:sz="4" w:space="0" w:color="auto"/>
              <w:left w:val="single" w:sz="4" w:space="0" w:color="auto"/>
              <w:bottom w:val="single" w:sz="4" w:space="0" w:color="auto"/>
              <w:right w:val="single" w:sz="4" w:space="0" w:color="auto"/>
            </w:tcBorders>
            <w:vAlign w:val="center"/>
          </w:tcPr>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r w:rsidRPr="00B821FC">
              <w:rPr>
                <w:rFonts w:ascii="Gadugi" w:hAnsi="Gadugi" w:cs="Calibri"/>
                <w:color w:val="000000"/>
                <w:sz w:val="20"/>
                <w:szCs w:val="20"/>
                <w:lang w:val="es-EC"/>
              </w:rPr>
              <w:t>Técnico del área requirente</w:t>
            </w: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p>
          <w:p w:rsidR="00A21EA3" w:rsidRDefault="00B72B48" w:rsidP="00A21EA3">
            <w:pPr>
              <w:rPr>
                <w:rFonts w:ascii="Gadugi" w:hAnsi="Gadugi" w:cs="Calibri"/>
                <w:color w:val="000000"/>
                <w:sz w:val="20"/>
                <w:szCs w:val="20"/>
                <w:lang w:val="es-EC"/>
              </w:rPr>
            </w:pPr>
            <w:r w:rsidRPr="00B821FC">
              <w:rPr>
                <w:rFonts w:ascii="Gadugi" w:hAnsi="Gadugi" w:cs="Calibri"/>
                <w:color w:val="000000"/>
                <w:sz w:val="20"/>
                <w:szCs w:val="20"/>
                <w:lang w:val="es-EC"/>
              </w:rPr>
              <w:t xml:space="preserve">Experto sectorial de </w:t>
            </w:r>
          </w:p>
          <w:p w:rsidR="00B72B48" w:rsidRPr="00B821FC" w:rsidRDefault="00B72B48" w:rsidP="00A21EA3">
            <w:pPr>
              <w:rPr>
                <w:rFonts w:ascii="Gadugi" w:hAnsi="Gadugi"/>
                <w:sz w:val="20"/>
                <w:szCs w:val="20"/>
              </w:rPr>
            </w:pPr>
            <w:r w:rsidRPr="00B821FC">
              <w:rPr>
                <w:rFonts w:ascii="Gadugi" w:hAnsi="Gadugi" w:cs="Calibri"/>
                <w:color w:val="000000"/>
                <w:sz w:val="20"/>
                <w:szCs w:val="20"/>
                <w:lang w:val="es-EC"/>
              </w:rPr>
              <w:t>Contratación Pública</w:t>
            </w:r>
          </w:p>
        </w:tc>
      </w:tr>
      <w:tr w:rsidR="00B72B48" w:rsidRPr="00B821FC" w:rsidTr="00722103">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lastRenderedPageBreak/>
              <w:t>8.</w:t>
            </w:r>
          </w:p>
        </w:tc>
        <w:tc>
          <w:tcPr>
            <w:tcW w:w="1222" w:type="pct"/>
            <w:vAlign w:val="center"/>
          </w:tcPr>
          <w:p w:rsidR="00B72B48" w:rsidRPr="00B821FC" w:rsidRDefault="00B72B48" w:rsidP="0075642A">
            <w:pPr>
              <w:rPr>
                <w:rFonts w:ascii="Gadugi" w:hAnsi="Gadugi" w:cs="Calibri"/>
                <w:color w:val="000000"/>
                <w:sz w:val="20"/>
                <w:szCs w:val="20"/>
                <w:lang w:val="es-EC"/>
              </w:rPr>
            </w:pPr>
            <w:r w:rsidRPr="00B821FC">
              <w:rPr>
                <w:rFonts w:ascii="Gadugi" w:hAnsi="Gadugi" w:cs="Calibri"/>
                <w:color w:val="000000"/>
                <w:sz w:val="20"/>
                <w:szCs w:val="20"/>
                <w:lang w:val="es-EC"/>
              </w:rPr>
              <w:t>Revisar Pliegos y resolución de inicio</w:t>
            </w:r>
          </w:p>
          <w:p w:rsidR="00B72B48" w:rsidRPr="00B821FC" w:rsidRDefault="00B72B48" w:rsidP="0075642A">
            <w:pPr>
              <w:rPr>
                <w:rFonts w:ascii="Gadugi" w:hAnsi="Gadugi"/>
                <w:sz w:val="20"/>
                <w:szCs w:val="20"/>
                <w:lang w:val="es-EC"/>
              </w:rPr>
            </w:pPr>
          </w:p>
        </w:tc>
        <w:tc>
          <w:tcPr>
            <w:tcW w:w="2352" w:type="pct"/>
            <w:tcBorders>
              <w:top w:val="single" w:sz="4" w:space="0" w:color="auto"/>
            </w:tcBorders>
            <w:vAlign w:val="center"/>
          </w:tcPr>
          <w:p w:rsidR="00B72B48" w:rsidRPr="00B821FC" w:rsidRDefault="00B72B48" w:rsidP="00A21EA3">
            <w:pPr>
              <w:jc w:val="both"/>
              <w:rPr>
                <w:rFonts w:ascii="Gadugi" w:hAnsi="Gadugi"/>
                <w:sz w:val="20"/>
                <w:szCs w:val="20"/>
              </w:rPr>
            </w:pPr>
            <w:r w:rsidRPr="00B821FC">
              <w:rPr>
                <w:rFonts w:ascii="Gadugi" w:hAnsi="Gadugi"/>
                <w:sz w:val="20"/>
                <w:szCs w:val="20"/>
                <w:lang w:val="es-EC"/>
              </w:rPr>
              <w:t>En esta actividad l</w:t>
            </w:r>
            <w:r w:rsidRPr="00B821FC">
              <w:rPr>
                <w:rFonts w:ascii="Gadugi" w:hAnsi="Gadugi"/>
                <w:sz w:val="20"/>
                <w:szCs w:val="20"/>
              </w:rPr>
              <w:t>a Responsable de Contratación Pública revisará tanto la forma como el fondo de los pliegos y la resolución de inicio del proceso de contratación.</w:t>
            </w:r>
          </w:p>
        </w:tc>
        <w:tc>
          <w:tcPr>
            <w:tcW w:w="1053" w:type="pct"/>
            <w:tcBorders>
              <w:top w:val="single" w:sz="4" w:space="0" w:color="auto"/>
            </w:tcBorders>
            <w:vAlign w:val="center"/>
          </w:tcPr>
          <w:p w:rsidR="00B72B48" w:rsidRPr="00B821FC" w:rsidRDefault="00B72B48" w:rsidP="0075642A">
            <w:pPr>
              <w:rPr>
                <w:rFonts w:ascii="Gadugi" w:hAnsi="Gadugi"/>
                <w:sz w:val="20"/>
                <w:szCs w:val="20"/>
              </w:rPr>
            </w:pPr>
            <w:r w:rsidRPr="00B821FC">
              <w:rPr>
                <w:rFonts w:ascii="Gadugi" w:hAnsi="Gadugi"/>
                <w:sz w:val="20"/>
                <w:szCs w:val="20"/>
              </w:rPr>
              <w:t>Responsable de Contratación Pública</w:t>
            </w:r>
          </w:p>
        </w:tc>
      </w:tr>
      <w:tr w:rsidR="00B72B48" w:rsidRPr="00B821FC" w:rsidTr="000C09FC">
        <w:tc>
          <w:tcPr>
            <w:tcW w:w="373" w:type="pct"/>
            <w:vAlign w:val="center"/>
          </w:tcPr>
          <w:p w:rsidR="00B72B48" w:rsidRPr="00B821FC" w:rsidRDefault="00B72B48" w:rsidP="0075642A">
            <w:pPr>
              <w:rPr>
                <w:rFonts w:ascii="Gadugi" w:hAnsi="Gadugi"/>
                <w:sz w:val="20"/>
                <w:szCs w:val="20"/>
              </w:rPr>
            </w:pPr>
            <w:r w:rsidRPr="00B821FC">
              <w:rPr>
                <w:rFonts w:ascii="Gadugi" w:hAnsi="Gadugi"/>
                <w:sz w:val="20"/>
                <w:szCs w:val="20"/>
              </w:rPr>
              <w:t xml:space="preserve">9. </w:t>
            </w:r>
          </w:p>
        </w:tc>
        <w:tc>
          <w:tcPr>
            <w:tcW w:w="1222" w:type="pct"/>
            <w:vAlign w:val="center"/>
          </w:tcPr>
          <w:p w:rsidR="00B72B48" w:rsidRPr="00722103" w:rsidRDefault="00B72B48" w:rsidP="0075642A">
            <w:pPr>
              <w:rPr>
                <w:rFonts w:ascii="Gadugi" w:hAnsi="Gadugi"/>
                <w:sz w:val="20"/>
                <w:szCs w:val="20"/>
              </w:rPr>
            </w:pPr>
            <w:r w:rsidRPr="00722103">
              <w:rPr>
                <w:rFonts w:ascii="Gadugi" w:hAnsi="Gadugi"/>
                <w:sz w:val="20"/>
                <w:szCs w:val="20"/>
              </w:rPr>
              <w:t>Solicita cambios</w:t>
            </w:r>
            <w:proofErr w:type="gramStart"/>
            <w:r w:rsidRPr="00722103">
              <w:rPr>
                <w:rFonts w:ascii="Gadugi" w:hAnsi="Gadugi"/>
                <w:sz w:val="20"/>
                <w:szCs w:val="20"/>
              </w:rPr>
              <w:t>?</w:t>
            </w:r>
            <w:proofErr w:type="gramEnd"/>
          </w:p>
        </w:tc>
        <w:tc>
          <w:tcPr>
            <w:tcW w:w="2352" w:type="pct"/>
            <w:vAlign w:val="center"/>
          </w:tcPr>
          <w:p w:rsidR="00B72B48" w:rsidRPr="00B821FC" w:rsidRDefault="00B72B48" w:rsidP="00A21EA3">
            <w:pPr>
              <w:jc w:val="both"/>
              <w:rPr>
                <w:rFonts w:ascii="Gadugi" w:hAnsi="Gadugi" w:cs="Calibri"/>
                <w:color w:val="000000"/>
                <w:sz w:val="20"/>
                <w:szCs w:val="20"/>
                <w:lang w:val="es-EC"/>
              </w:rPr>
            </w:pPr>
            <w:r w:rsidRPr="00B821FC">
              <w:rPr>
                <w:rFonts w:ascii="Gadugi" w:hAnsi="Gadugi" w:cs="Calibri"/>
                <w:color w:val="000000"/>
                <w:sz w:val="20"/>
                <w:szCs w:val="20"/>
                <w:lang w:val="es-EC"/>
              </w:rPr>
              <w:t>En esta actividad se detalla si la Responsable de Contratación Pública solicita cambios o si la documentación esta correcta y es enviada para la aprobación de la Unidad Requirente.</w:t>
            </w:r>
          </w:p>
          <w:p w:rsidR="00B72B48" w:rsidRPr="00B821FC" w:rsidRDefault="00B72B48" w:rsidP="00A21EA3">
            <w:pPr>
              <w:jc w:val="both"/>
              <w:rPr>
                <w:rFonts w:ascii="Gadugi" w:hAnsi="Gadugi" w:cs="Calibri"/>
                <w:color w:val="000000"/>
                <w:sz w:val="20"/>
                <w:szCs w:val="20"/>
                <w:lang w:val="es-EC"/>
              </w:rPr>
            </w:pPr>
          </w:p>
          <w:p w:rsidR="00B72B48" w:rsidRPr="00B821FC" w:rsidRDefault="00B72B48" w:rsidP="00A21EA3">
            <w:pPr>
              <w:jc w:val="both"/>
              <w:rPr>
                <w:rFonts w:ascii="Gadugi" w:hAnsi="Gadugi" w:cs="Calibri"/>
                <w:b/>
                <w:color w:val="000000"/>
                <w:sz w:val="20"/>
                <w:szCs w:val="20"/>
                <w:lang w:val="es-EC"/>
              </w:rPr>
            </w:pPr>
            <w:r w:rsidRPr="00B821FC">
              <w:rPr>
                <w:rFonts w:ascii="Gadugi" w:hAnsi="Gadugi" w:cs="Calibri"/>
                <w:b/>
                <w:color w:val="000000"/>
                <w:sz w:val="20"/>
                <w:szCs w:val="20"/>
                <w:lang w:val="es-EC"/>
              </w:rPr>
              <w:t>9.1. Solicitar cambios.</w:t>
            </w:r>
          </w:p>
          <w:p w:rsidR="00B72B48" w:rsidRPr="00B821FC" w:rsidRDefault="00B72B48" w:rsidP="00A21EA3">
            <w:pPr>
              <w:jc w:val="both"/>
              <w:rPr>
                <w:rFonts w:ascii="Gadugi" w:hAnsi="Gadugi" w:cs="Calibri"/>
                <w:b/>
                <w:color w:val="000000"/>
                <w:sz w:val="20"/>
                <w:szCs w:val="20"/>
                <w:lang w:val="es-EC"/>
              </w:rPr>
            </w:pPr>
          </w:p>
          <w:p w:rsidR="00B72B48" w:rsidRPr="00B821FC" w:rsidRDefault="00B72B48" w:rsidP="00A21EA3">
            <w:pPr>
              <w:jc w:val="both"/>
              <w:rPr>
                <w:rFonts w:ascii="Gadugi" w:hAnsi="Gadugi" w:cs="Calibri"/>
                <w:color w:val="000000"/>
                <w:sz w:val="20"/>
                <w:szCs w:val="20"/>
                <w:lang w:val="es-EC"/>
              </w:rPr>
            </w:pPr>
            <w:r w:rsidRPr="00B821FC">
              <w:rPr>
                <w:rFonts w:ascii="Gadugi" w:hAnsi="Gadugi" w:cs="Calibri"/>
                <w:color w:val="000000"/>
                <w:sz w:val="20"/>
                <w:szCs w:val="20"/>
                <w:lang w:val="es-EC"/>
              </w:rPr>
              <w:t>De requerir cambios tanto en los pliegos como en la resolución de inicio la Responsable de Contratación Pública detallara los mismos en el proceso automatizado y solicitará la modificación de los documentos al Experto Sectorial de Contratación Pública.</w:t>
            </w:r>
          </w:p>
          <w:p w:rsidR="00B72B48" w:rsidRPr="00B821FC" w:rsidRDefault="00B72B48" w:rsidP="00A21EA3">
            <w:pPr>
              <w:jc w:val="both"/>
              <w:rPr>
                <w:rFonts w:ascii="Gadugi" w:hAnsi="Gadugi" w:cs="Calibri"/>
                <w:color w:val="000000"/>
                <w:sz w:val="20"/>
                <w:szCs w:val="20"/>
                <w:lang w:val="es-EC"/>
              </w:rPr>
            </w:pPr>
          </w:p>
          <w:p w:rsidR="00B72B48" w:rsidRPr="00B821FC" w:rsidRDefault="00B72B48" w:rsidP="00A21EA3">
            <w:pPr>
              <w:jc w:val="both"/>
              <w:rPr>
                <w:rFonts w:ascii="Gadugi" w:hAnsi="Gadugi" w:cs="Calibri"/>
                <w:b/>
                <w:color w:val="000000"/>
                <w:sz w:val="20"/>
                <w:szCs w:val="20"/>
                <w:lang w:val="es-EC"/>
              </w:rPr>
            </w:pPr>
            <w:r w:rsidRPr="00B821FC">
              <w:rPr>
                <w:rFonts w:ascii="Gadugi" w:hAnsi="Gadugi" w:cs="Calibri"/>
                <w:b/>
                <w:color w:val="000000"/>
                <w:sz w:val="20"/>
                <w:szCs w:val="20"/>
                <w:lang w:val="es-EC"/>
              </w:rPr>
              <w:t>9.2. Enviar Pliegos y resolución de inicio.</w:t>
            </w:r>
          </w:p>
          <w:p w:rsidR="00B72B48" w:rsidRPr="00B821FC" w:rsidRDefault="00B72B48" w:rsidP="00A21EA3">
            <w:pPr>
              <w:jc w:val="both"/>
              <w:rPr>
                <w:rFonts w:ascii="Gadugi" w:hAnsi="Gadugi" w:cs="Calibri"/>
                <w:b/>
                <w:color w:val="000000"/>
                <w:sz w:val="20"/>
                <w:szCs w:val="20"/>
                <w:lang w:val="es-EC"/>
              </w:rPr>
            </w:pPr>
          </w:p>
          <w:p w:rsidR="00B72B48" w:rsidRPr="00B821FC" w:rsidRDefault="00B72B48" w:rsidP="00A21EA3">
            <w:pPr>
              <w:jc w:val="both"/>
              <w:rPr>
                <w:rFonts w:ascii="Gadugi" w:hAnsi="Gadugi"/>
                <w:sz w:val="20"/>
                <w:szCs w:val="20"/>
              </w:rPr>
            </w:pPr>
            <w:r w:rsidRPr="00B821FC">
              <w:rPr>
                <w:rFonts w:ascii="Gadugi" w:hAnsi="Gadugi" w:cs="Calibri"/>
                <w:color w:val="000000"/>
                <w:sz w:val="20"/>
                <w:szCs w:val="20"/>
                <w:lang w:val="es-EC"/>
              </w:rPr>
              <w:t xml:space="preserve">Una vez revisados los pliegos y la resolución de inicio se envía mediante el proceso automatizado los documentos para la respectiva revisión y aprobación de la </w:t>
            </w:r>
            <w:r w:rsidRPr="00B821FC">
              <w:rPr>
                <w:rFonts w:ascii="Gadugi" w:hAnsi="Gadugi" w:cs="Calibri"/>
                <w:sz w:val="20"/>
                <w:szCs w:val="20"/>
                <w:lang w:val="es-EC"/>
              </w:rPr>
              <w:t>Máxima autoridad del área requirente</w:t>
            </w:r>
            <w:r w:rsidRPr="00B821FC">
              <w:rPr>
                <w:rFonts w:ascii="Gadugi" w:hAnsi="Gadugi"/>
                <w:sz w:val="20"/>
                <w:szCs w:val="20"/>
              </w:rPr>
              <w:t xml:space="preserve"> o su respectivo delegado.</w:t>
            </w:r>
          </w:p>
        </w:tc>
        <w:tc>
          <w:tcPr>
            <w:tcW w:w="1053" w:type="pct"/>
            <w:vAlign w:val="center"/>
          </w:tcPr>
          <w:p w:rsidR="00B72B48" w:rsidRPr="00B821FC" w:rsidRDefault="00B72B48" w:rsidP="0075642A">
            <w:pPr>
              <w:rPr>
                <w:rFonts w:ascii="Gadugi" w:hAnsi="Gadugi"/>
                <w:sz w:val="20"/>
                <w:szCs w:val="20"/>
              </w:rPr>
            </w:pPr>
            <w:r w:rsidRPr="00B821FC">
              <w:rPr>
                <w:rFonts w:ascii="Gadugi" w:hAnsi="Gadugi"/>
                <w:sz w:val="20"/>
                <w:szCs w:val="20"/>
              </w:rPr>
              <w:t>Responsable de Contratación Pública</w:t>
            </w:r>
          </w:p>
        </w:tc>
      </w:tr>
      <w:tr w:rsidR="00B72B48" w:rsidRPr="00B821FC" w:rsidTr="000C09FC">
        <w:tc>
          <w:tcPr>
            <w:tcW w:w="373" w:type="pct"/>
            <w:vAlign w:val="center"/>
          </w:tcPr>
          <w:p w:rsidR="00B72B48" w:rsidRPr="00722103" w:rsidRDefault="00B72B48" w:rsidP="0075642A">
            <w:pPr>
              <w:rPr>
                <w:rFonts w:ascii="Gadugi" w:hAnsi="Gadugi"/>
                <w:sz w:val="20"/>
                <w:szCs w:val="20"/>
              </w:rPr>
            </w:pPr>
            <w:r w:rsidRPr="00722103">
              <w:rPr>
                <w:rFonts w:ascii="Gadugi" w:hAnsi="Gadugi"/>
                <w:sz w:val="20"/>
                <w:szCs w:val="20"/>
              </w:rPr>
              <w:t>10.</w:t>
            </w:r>
          </w:p>
        </w:tc>
        <w:tc>
          <w:tcPr>
            <w:tcW w:w="1222" w:type="pct"/>
            <w:vAlign w:val="center"/>
          </w:tcPr>
          <w:p w:rsidR="00B72B48" w:rsidRPr="00722103" w:rsidRDefault="00B72B48" w:rsidP="0075642A">
            <w:pPr>
              <w:rPr>
                <w:rFonts w:ascii="Gadugi" w:hAnsi="Gadugi" w:cs="Calibri"/>
                <w:color w:val="000000"/>
                <w:sz w:val="20"/>
                <w:szCs w:val="20"/>
                <w:lang w:val="es-EC"/>
              </w:rPr>
            </w:pPr>
            <w:r w:rsidRPr="00722103">
              <w:rPr>
                <w:rFonts w:ascii="Gadugi" w:hAnsi="Gadugi" w:cs="Calibri"/>
                <w:color w:val="000000"/>
                <w:sz w:val="20"/>
                <w:szCs w:val="20"/>
                <w:lang w:val="es-EC"/>
              </w:rPr>
              <w:t>Aprobar Pliegos y resolución de inicio</w:t>
            </w:r>
          </w:p>
          <w:p w:rsidR="00B72B48" w:rsidRPr="00722103" w:rsidRDefault="00B72B48" w:rsidP="0075642A">
            <w:pPr>
              <w:rPr>
                <w:rFonts w:ascii="Gadugi" w:hAnsi="Gadugi"/>
                <w:sz w:val="20"/>
                <w:szCs w:val="20"/>
                <w:lang w:val="es-EC"/>
              </w:rPr>
            </w:pPr>
          </w:p>
        </w:tc>
        <w:tc>
          <w:tcPr>
            <w:tcW w:w="2352" w:type="pct"/>
            <w:vAlign w:val="center"/>
          </w:tcPr>
          <w:p w:rsidR="00B72B48" w:rsidRPr="00B821FC" w:rsidRDefault="00B72B48" w:rsidP="00A21EA3">
            <w:pPr>
              <w:jc w:val="both"/>
              <w:rPr>
                <w:rFonts w:ascii="Gadugi" w:hAnsi="Gadugi" w:cs="Calibri"/>
                <w:sz w:val="20"/>
                <w:szCs w:val="20"/>
                <w:lang w:val="es-EC"/>
              </w:rPr>
            </w:pPr>
            <w:r w:rsidRPr="00B821FC">
              <w:rPr>
                <w:rFonts w:ascii="Gadugi" w:hAnsi="Gadugi"/>
                <w:sz w:val="20"/>
                <w:szCs w:val="20"/>
              </w:rPr>
              <w:t xml:space="preserve">La </w:t>
            </w:r>
            <w:r w:rsidRPr="00B821FC">
              <w:rPr>
                <w:rFonts w:ascii="Gadugi" w:hAnsi="Gadugi" w:cs="Calibri"/>
                <w:sz w:val="20"/>
                <w:szCs w:val="20"/>
                <w:lang w:val="es-EC"/>
              </w:rPr>
              <w:t>Máxima autoridad del área requirente revisará el contenido de los pliegos y la resolución de inicio enviadas por la Unidad de Contratación Pública.</w:t>
            </w:r>
          </w:p>
          <w:p w:rsidR="00B72B48" w:rsidRPr="00B821FC" w:rsidRDefault="00B72B48" w:rsidP="00A21EA3">
            <w:pPr>
              <w:jc w:val="both"/>
              <w:rPr>
                <w:rFonts w:ascii="Gadugi" w:hAnsi="Gadugi" w:cs="Calibri"/>
                <w:sz w:val="20"/>
                <w:szCs w:val="20"/>
                <w:lang w:val="es-EC"/>
              </w:rPr>
            </w:pPr>
          </w:p>
          <w:p w:rsidR="00B72B48" w:rsidRPr="00B821FC" w:rsidRDefault="00B72B48" w:rsidP="00A21EA3">
            <w:pPr>
              <w:jc w:val="both"/>
              <w:rPr>
                <w:rFonts w:ascii="Gadugi" w:hAnsi="Gadugi" w:cs="Calibri"/>
                <w:sz w:val="20"/>
                <w:szCs w:val="20"/>
                <w:lang w:val="es-EC"/>
              </w:rPr>
            </w:pPr>
            <w:r w:rsidRPr="00B821FC">
              <w:rPr>
                <w:rFonts w:ascii="Gadugi" w:hAnsi="Gadugi" w:cs="Calibri"/>
                <w:sz w:val="20"/>
                <w:szCs w:val="20"/>
                <w:lang w:val="es-EC"/>
              </w:rPr>
              <w:t>Posteriormente procederá a firmar los documentos electrónicamente para que sean enviados mediante el proceso automatizado a la Unidad de Contratación Pública para dar continuidad al proceso de contratación.</w:t>
            </w:r>
          </w:p>
          <w:p w:rsidR="00B72B48" w:rsidRPr="00B821FC" w:rsidRDefault="00B72B48" w:rsidP="0075642A">
            <w:pPr>
              <w:rPr>
                <w:rFonts w:ascii="Gadugi" w:hAnsi="Gadugi" w:cs="Calibri"/>
                <w:sz w:val="20"/>
                <w:szCs w:val="20"/>
                <w:lang w:val="es-EC"/>
              </w:rPr>
            </w:pPr>
          </w:p>
          <w:p w:rsidR="00B72B48" w:rsidRPr="00B821FC" w:rsidRDefault="00B72B48" w:rsidP="00A21EA3">
            <w:pPr>
              <w:jc w:val="both"/>
              <w:rPr>
                <w:rFonts w:ascii="Gadugi" w:hAnsi="Gadugi" w:cs="Calibri"/>
                <w:sz w:val="20"/>
                <w:szCs w:val="20"/>
                <w:lang w:val="es-EC"/>
              </w:rPr>
            </w:pPr>
            <w:r w:rsidRPr="00B821FC">
              <w:rPr>
                <w:rFonts w:ascii="Gadugi" w:hAnsi="Gadugi" w:cs="Calibri"/>
                <w:sz w:val="20"/>
                <w:szCs w:val="20"/>
                <w:lang w:val="es-EC"/>
              </w:rPr>
              <w:t>Nota: Para la aprobación de los pliegos y resolución de inicio se deberá basar en los niveles de aprobación por monto detallados en la Resolución A026 del Municipio del Distrito Metropolitano de Quito.</w:t>
            </w:r>
          </w:p>
        </w:tc>
        <w:tc>
          <w:tcPr>
            <w:tcW w:w="1053" w:type="pct"/>
            <w:vAlign w:val="center"/>
          </w:tcPr>
          <w:p w:rsidR="00B72B48" w:rsidRPr="00B821FC" w:rsidRDefault="00B72B48" w:rsidP="0075642A">
            <w:pPr>
              <w:rPr>
                <w:rFonts w:ascii="Gadugi" w:hAnsi="Gadugi"/>
                <w:sz w:val="20"/>
                <w:szCs w:val="20"/>
              </w:rPr>
            </w:pPr>
            <w:r w:rsidRPr="00B821FC">
              <w:rPr>
                <w:rFonts w:ascii="Gadugi" w:hAnsi="Gadugi" w:cs="Calibri"/>
                <w:sz w:val="20"/>
                <w:szCs w:val="20"/>
                <w:lang w:val="es-EC"/>
              </w:rPr>
              <w:t>Máxima autoridad o su delegado del área requirente</w:t>
            </w:r>
          </w:p>
        </w:tc>
      </w:tr>
      <w:tr w:rsidR="00B72B48" w:rsidRPr="00B821FC" w:rsidTr="000C09FC">
        <w:tc>
          <w:tcPr>
            <w:tcW w:w="373" w:type="pct"/>
            <w:vAlign w:val="center"/>
          </w:tcPr>
          <w:p w:rsidR="00B72B48" w:rsidRPr="00722103" w:rsidRDefault="00B72B48" w:rsidP="0075642A">
            <w:pPr>
              <w:rPr>
                <w:rFonts w:ascii="Gadugi" w:hAnsi="Gadugi"/>
                <w:sz w:val="20"/>
                <w:szCs w:val="20"/>
              </w:rPr>
            </w:pPr>
            <w:r w:rsidRPr="00722103">
              <w:rPr>
                <w:rFonts w:ascii="Gadugi" w:hAnsi="Gadugi"/>
                <w:sz w:val="20"/>
                <w:szCs w:val="20"/>
              </w:rPr>
              <w:lastRenderedPageBreak/>
              <w:t>11.</w:t>
            </w:r>
          </w:p>
        </w:tc>
        <w:tc>
          <w:tcPr>
            <w:tcW w:w="1222" w:type="pct"/>
            <w:vAlign w:val="center"/>
          </w:tcPr>
          <w:p w:rsidR="00B72B48" w:rsidRPr="00722103" w:rsidRDefault="00B72B48" w:rsidP="0075642A">
            <w:pPr>
              <w:rPr>
                <w:rFonts w:ascii="Gadugi" w:hAnsi="Gadugi" w:cs="Calibri"/>
                <w:color w:val="000000"/>
                <w:sz w:val="20"/>
                <w:szCs w:val="20"/>
                <w:lang w:val="es-EC"/>
              </w:rPr>
            </w:pPr>
            <w:r w:rsidRPr="00722103">
              <w:rPr>
                <w:rFonts w:ascii="Gadugi" w:hAnsi="Gadugi" w:cs="Calibri"/>
                <w:color w:val="000000"/>
                <w:sz w:val="20"/>
                <w:szCs w:val="20"/>
                <w:lang w:val="es-EC"/>
              </w:rPr>
              <w:t>Solicitar la publicación de Pliegos y resolución de inicio aprobados</w:t>
            </w:r>
          </w:p>
          <w:p w:rsidR="00B72B48" w:rsidRPr="00722103" w:rsidRDefault="00B72B48" w:rsidP="0075642A">
            <w:pPr>
              <w:rPr>
                <w:rFonts w:ascii="Gadugi" w:hAnsi="Gadugi"/>
                <w:sz w:val="20"/>
                <w:szCs w:val="20"/>
                <w:lang w:val="es-EC"/>
              </w:rPr>
            </w:pPr>
          </w:p>
        </w:tc>
        <w:tc>
          <w:tcPr>
            <w:tcW w:w="2352" w:type="pct"/>
            <w:vAlign w:val="center"/>
          </w:tcPr>
          <w:p w:rsidR="00B72B48" w:rsidRPr="00B821FC" w:rsidRDefault="00B72B48" w:rsidP="00A21EA3">
            <w:pPr>
              <w:jc w:val="both"/>
              <w:rPr>
                <w:rFonts w:ascii="Gadugi" w:hAnsi="Gadugi" w:cs="Calibri"/>
                <w:color w:val="000000"/>
                <w:sz w:val="20"/>
                <w:szCs w:val="20"/>
              </w:rPr>
            </w:pPr>
            <w:r w:rsidRPr="00B821FC">
              <w:rPr>
                <w:rFonts w:ascii="Gadugi" w:hAnsi="Gadugi"/>
                <w:sz w:val="20"/>
                <w:szCs w:val="20"/>
              </w:rPr>
              <w:t>Una vez recibidos los pliegos y la resolución de inicio por parte de la Unidad Requirente, la Responsable de Contratación Pública solicitará la publicación de los mismos en el portal del Servicio Nacional de Contratación Pública (SERCOP).</w:t>
            </w:r>
          </w:p>
        </w:tc>
        <w:tc>
          <w:tcPr>
            <w:tcW w:w="1053" w:type="pct"/>
            <w:vAlign w:val="center"/>
          </w:tcPr>
          <w:p w:rsidR="00B72B48" w:rsidRPr="00B821FC" w:rsidRDefault="00B72B48" w:rsidP="0075642A">
            <w:pPr>
              <w:rPr>
                <w:rFonts w:ascii="Gadugi" w:hAnsi="Gadugi"/>
                <w:sz w:val="20"/>
                <w:szCs w:val="20"/>
              </w:rPr>
            </w:pPr>
            <w:r w:rsidRPr="00B821FC">
              <w:rPr>
                <w:rFonts w:ascii="Gadugi" w:hAnsi="Gadugi"/>
                <w:sz w:val="20"/>
                <w:szCs w:val="20"/>
              </w:rPr>
              <w:t>Responsable de Contratación Pública</w:t>
            </w:r>
          </w:p>
        </w:tc>
      </w:tr>
      <w:tr w:rsidR="00B72B48" w:rsidRPr="00B821FC" w:rsidTr="000C09FC">
        <w:tc>
          <w:tcPr>
            <w:tcW w:w="373" w:type="pct"/>
            <w:vAlign w:val="center"/>
          </w:tcPr>
          <w:p w:rsidR="00B72B48" w:rsidRPr="00722103" w:rsidRDefault="00B72B48" w:rsidP="0075642A">
            <w:pPr>
              <w:rPr>
                <w:rFonts w:ascii="Gadugi" w:hAnsi="Gadugi"/>
                <w:sz w:val="20"/>
                <w:szCs w:val="20"/>
              </w:rPr>
            </w:pPr>
            <w:r w:rsidRPr="00722103">
              <w:rPr>
                <w:rFonts w:ascii="Gadugi" w:hAnsi="Gadugi"/>
                <w:sz w:val="20"/>
                <w:szCs w:val="20"/>
              </w:rPr>
              <w:t>12.</w:t>
            </w:r>
          </w:p>
        </w:tc>
        <w:tc>
          <w:tcPr>
            <w:tcW w:w="1222" w:type="pct"/>
            <w:vAlign w:val="center"/>
          </w:tcPr>
          <w:p w:rsidR="00B72B48" w:rsidRPr="00722103" w:rsidRDefault="00B72B48" w:rsidP="0075642A">
            <w:pPr>
              <w:rPr>
                <w:rFonts w:ascii="Gadugi" w:hAnsi="Gadugi" w:cs="Calibri"/>
                <w:color w:val="000000"/>
                <w:sz w:val="20"/>
                <w:szCs w:val="20"/>
                <w:lang w:val="es-EC"/>
              </w:rPr>
            </w:pPr>
            <w:r w:rsidRPr="00722103">
              <w:rPr>
                <w:rFonts w:ascii="Gadugi" w:hAnsi="Gadugi" w:cs="Calibri"/>
                <w:color w:val="000000"/>
                <w:sz w:val="20"/>
                <w:szCs w:val="20"/>
                <w:lang w:val="es-EC"/>
              </w:rPr>
              <w:t>Publicar en SERCOP</w:t>
            </w:r>
          </w:p>
          <w:p w:rsidR="00B72B48" w:rsidRPr="00722103" w:rsidRDefault="00B72B48" w:rsidP="0075642A">
            <w:pPr>
              <w:rPr>
                <w:rFonts w:ascii="Gadugi" w:hAnsi="Gadugi"/>
                <w:sz w:val="20"/>
                <w:szCs w:val="20"/>
              </w:rPr>
            </w:pPr>
          </w:p>
        </w:tc>
        <w:tc>
          <w:tcPr>
            <w:tcW w:w="2352" w:type="pct"/>
            <w:vAlign w:val="center"/>
          </w:tcPr>
          <w:p w:rsidR="00B72B48" w:rsidRPr="00B821FC" w:rsidRDefault="00B72B48" w:rsidP="00A21EA3">
            <w:pPr>
              <w:jc w:val="both"/>
              <w:rPr>
                <w:rFonts w:ascii="Gadugi" w:hAnsi="Gadugi"/>
                <w:sz w:val="20"/>
                <w:szCs w:val="20"/>
              </w:rPr>
            </w:pPr>
            <w:r w:rsidRPr="00B821FC">
              <w:rPr>
                <w:rFonts w:ascii="Gadugi" w:hAnsi="Gadugi" w:cs="Calibri"/>
                <w:color w:val="000000"/>
                <w:sz w:val="20"/>
                <w:szCs w:val="20"/>
                <w:lang w:val="es-EC"/>
              </w:rPr>
              <w:t xml:space="preserve">Finalmente el Experto sectorial de Contratación Pública publica los documentos en el portal del </w:t>
            </w:r>
            <w:r w:rsidRPr="00B821FC">
              <w:rPr>
                <w:rFonts w:ascii="Gadugi" w:hAnsi="Gadugi"/>
                <w:sz w:val="20"/>
                <w:szCs w:val="20"/>
              </w:rPr>
              <w:t>Servicio Nacional de Contratación Pública (SERCOP).</w:t>
            </w:r>
          </w:p>
          <w:p w:rsidR="00B72B48" w:rsidRPr="00B821FC" w:rsidRDefault="00B72B48" w:rsidP="00A21EA3">
            <w:pPr>
              <w:jc w:val="both"/>
              <w:rPr>
                <w:rFonts w:ascii="Gadugi" w:hAnsi="Gadugi"/>
                <w:sz w:val="20"/>
                <w:szCs w:val="20"/>
              </w:rPr>
            </w:pPr>
          </w:p>
          <w:p w:rsidR="00B72B48" w:rsidRPr="00B821FC" w:rsidRDefault="00B72B48" w:rsidP="00A21EA3">
            <w:pPr>
              <w:jc w:val="both"/>
              <w:rPr>
                <w:rFonts w:ascii="Gadugi" w:hAnsi="Gadugi" w:cs="Calibri"/>
                <w:b/>
                <w:color w:val="000000"/>
                <w:sz w:val="20"/>
                <w:szCs w:val="20"/>
                <w:lang w:val="es-EC"/>
              </w:rPr>
            </w:pPr>
            <w:r w:rsidRPr="00B821FC">
              <w:rPr>
                <w:rFonts w:ascii="Gadugi" w:hAnsi="Gadugi" w:cs="Calibri"/>
                <w:b/>
                <w:color w:val="000000"/>
                <w:sz w:val="20"/>
                <w:szCs w:val="20"/>
                <w:lang w:val="es-EC"/>
              </w:rPr>
              <w:t>12.1. Ejecución de la contratación pública.</w:t>
            </w:r>
          </w:p>
          <w:p w:rsidR="00B72B48" w:rsidRPr="00B821FC" w:rsidRDefault="00B72B48" w:rsidP="00A21EA3">
            <w:pPr>
              <w:jc w:val="both"/>
              <w:rPr>
                <w:rFonts w:ascii="Gadugi" w:hAnsi="Gadugi" w:cs="Calibri"/>
                <w:b/>
                <w:color w:val="000000"/>
                <w:sz w:val="20"/>
                <w:szCs w:val="20"/>
                <w:lang w:val="es-EC"/>
              </w:rPr>
            </w:pPr>
          </w:p>
          <w:p w:rsidR="00B72B48" w:rsidRPr="00B821FC" w:rsidRDefault="00B72B48" w:rsidP="00A21EA3">
            <w:pPr>
              <w:jc w:val="both"/>
              <w:rPr>
                <w:rFonts w:ascii="Gadugi" w:hAnsi="Gadugi"/>
                <w:sz w:val="20"/>
                <w:szCs w:val="20"/>
              </w:rPr>
            </w:pPr>
            <w:r w:rsidRPr="00B821FC">
              <w:rPr>
                <w:rFonts w:ascii="Gadugi" w:hAnsi="Gadugi" w:cs="Calibri"/>
                <w:color w:val="000000"/>
                <w:sz w:val="20"/>
                <w:szCs w:val="20"/>
                <w:lang w:val="es-EC"/>
              </w:rPr>
              <w:t xml:space="preserve">Esta actividad corresponde al proceso de contratación regido por la ley del portal del </w:t>
            </w:r>
            <w:r w:rsidRPr="00B821FC">
              <w:rPr>
                <w:rFonts w:ascii="Gadugi" w:hAnsi="Gadugi"/>
                <w:sz w:val="20"/>
                <w:szCs w:val="20"/>
              </w:rPr>
              <w:t>Servicio Nacional de Contratación Pública (SERCOP), mismo que cuenta con los procesos de ejecución de la contratación pública automatizados.</w:t>
            </w:r>
          </w:p>
          <w:p w:rsidR="00B72B48" w:rsidRPr="00B821FC" w:rsidRDefault="00B72B48" w:rsidP="00A21EA3">
            <w:pPr>
              <w:jc w:val="both"/>
              <w:rPr>
                <w:rFonts w:ascii="Gadugi" w:hAnsi="Gadugi" w:cs="Calibri"/>
                <w:color w:val="000000"/>
                <w:sz w:val="20"/>
                <w:szCs w:val="20"/>
              </w:rPr>
            </w:pPr>
          </w:p>
          <w:p w:rsidR="00B72B48" w:rsidRPr="00B821FC" w:rsidRDefault="00B72B48" w:rsidP="00A21EA3">
            <w:pPr>
              <w:jc w:val="both"/>
              <w:rPr>
                <w:rFonts w:ascii="Gadugi" w:hAnsi="Gadugi" w:cs="Calibri"/>
                <w:b/>
                <w:color w:val="000000"/>
                <w:sz w:val="20"/>
                <w:szCs w:val="20"/>
                <w:lang w:val="es-EC"/>
              </w:rPr>
            </w:pPr>
            <w:r w:rsidRPr="00B821FC">
              <w:rPr>
                <w:rFonts w:ascii="Gadugi" w:hAnsi="Gadugi" w:cs="Calibri"/>
                <w:b/>
                <w:color w:val="000000"/>
                <w:sz w:val="20"/>
                <w:szCs w:val="20"/>
                <w:lang w:val="es-EC"/>
              </w:rPr>
              <w:t>12.2. Notificación enviada al técnico del área requirente.</w:t>
            </w:r>
          </w:p>
          <w:p w:rsidR="00B72B48" w:rsidRPr="00B821FC" w:rsidRDefault="00B72B48" w:rsidP="00A21EA3">
            <w:pPr>
              <w:jc w:val="both"/>
              <w:rPr>
                <w:rFonts w:ascii="Gadugi" w:hAnsi="Gadugi" w:cs="Calibri"/>
                <w:b/>
                <w:color w:val="000000"/>
                <w:sz w:val="20"/>
                <w:szCs w:val="20"/>
                <w:lang w:val="es-EC"/>
              </w:rPr>
            </w:pPr>
          </w:p>
          <w:p w:rsidR="00B72B48" w:rsidRPr="00B821FC" w:rsidRDefault="00B72B48" w:rsidP="00A21EA3">
            <w:pPr>
              <w:jc w:val="both"/>
              <w:rPr>
                <w:rFonts w:ascii="Gadugi" w:hAnsi="Gadugi" w:cs="Calibri"/>
                <w:color w:val="000000"/>
                <w:sz w:val="20"/>
                <w:szCs w:val="20"/>
                <w:lang w:val="es-EC"/>
              </w:rPr>
            </w:pPr>
            <w:r w:rsidRPr="00B821FC">
              <w:rPr>
                <w:rFonts w:ascii="Gadugi" w:hAnsi="Gadugi" w:cs="Calibri"/>
                <w:color w:val="000000"/>
                <w:sz w:val="20"/>
                <w:szCs w:val="20"/>
                <w:lang w:val="es-EC"/>
              </w:rPr>
              <w:t xml:space="preserve">El Experto Sectorial de Contratación Pública comunicará a la Unidad requirente que los documentos han  sido publicados en el portal del </w:t>
            </w:r>
            <w:r w:rsidRPr="00B821FC">
              <w:rPr>
                <w:rFonts w:ascii="Gadugi" w:hAnsi="Gadugi"/>
                <w:sz w:val="20"/>
                <w:szCs w:val="20"/>
              </w:rPr>
              <w:t xml:space="preserve">Servicio Nacional de Contratación Pública (SERCOP) </w:t>
            </w:r>
            <w:r w:rsidRPr="00B821FC">
              <w:rPr>
                <w:rFonts w:ascii="Gadugi" w:hAnsi="Gadugi" w:cs="Calibri"/>
                <w:color w:val="000000"/>
                <w:sz w:val="20"/>
                <w:szCs w:val="20"/>
                <w:lang w:val="es-EC"/>
              </w:rPr>
              <w:t>y que se ha dado inicio al proceso contractual de contratación.</w:t>
            </w:r>
          </w:p>
          <w:p w:rsidR="00B72B48" w:rsidRPr="00B821FC" w:rsidRDefault="00B72B48" w:rsidP="0075642A">
            <w:pPr>
              <w:rPr>
                <w:rFonts w:ascii="Gadugi" w:hAnsi="Gadugi" w:cs="Calibri"/>
                <w:color w:val="000000"/>
                <w:sz w:val="20"/>
                <w:szCs w:val="20"/>
                <w:lang w:val="es-EC"/>
              </w:rPr>
            </w:pPr>
          </w:p>
          <w:p w:rsidR="00B72B48" w:rsidRPr="00B821FC" w:rsidRDefault="00B72B48" w:rsidP="0075642A">
            <w:pPr>
              <w:rPr>
                <w:rFonts w:ascii="Gadugi" w:hAnsi="Gadugi" w:cs="Calibri"/>
                <w:color w:val="000000"/>
                <w:sz w:val="20"/>
                <w:szCs w:val="20"/>
                <w:lang w:val="es-EC"/>
              </w:rPr>
            </w:pPr>
            <w:r w:rsidRPr="00B821FC">
              <w:rPr>
                <w:rFonts w:ascii="Gadugi" w:hAnsi="Gadugi" w:cs="Calibri"/>
                <w:color w:val="000000"/>
                <w:sz w:val="20"/>
                <w:szCs w:val="20"/>
                <w:lang w:val="es-EC"/>
              </w:rPr>
              <w:t>En este punto finaliza el proceso.</w:t>
            </w:r>
          </w:p>
        </w:tc>
        <w:tc>
          <w:tcPr>
            <w:tcW w:w="1053" w:type="pct"/>
            <w:vAlign w:val="center"/>
          </w:tcPr>
          <w:p w:rsidR="00B72B48" w:rsidRPr="00B821FC" w:rsidRDefault="00B72B48" w:rsidP="0075642A">
            <w:pPr>
              <w:rPr>
                <w:rFonts w:ascii="Gadugi" w:hAnsi="Gadugi"/>
                <w:sz w:val="20"/>
                <w:szCs w:val="20"/>
              </w:rPr>
            </w:pPr>
            <w:r w:rsidRPr="00B821FC">
              <w:rPr>
                <w:rFonts w:ascii="Gadugi" w:hAnsi="Gadugi"/>
                <w:sz w:val="20"/>
                <w:szCs w:val="20"/>
              </w:rPr>
              <w:t>Experto sectorial de Contratación Pública</w:t>
            </w:r>
          </w:p>
        </w:tc>
      </w:tr>
    </w:tbl>
    <w:p w:rsidR="008D6DC5" w:rsidRDefault="008D6DC5" w:rsidP="008D6DC5">
      <w:pPr>
        <w:rPr>
          <w:rFonts w:ascii="Gadugi" w:hAnsi="Gadugi"/>
        </w:rPr>
      </w:pPr>
    </w:p>
    <w:p w:rsidR="00871962" w:rsidRPr="00871962" w:rsidRDefault="00871962" w:rsidP="008D6DC5">
      <w:pPr>
        <w:rPr>
          <w:rFonts w:ascii="Gadugi" w:hAnsi="Gadugi"/>
          <w:sz w:val="20"/>
        </w:rPr>
      </w:pPr>
      <w:r w:rsidRPr="00871962">
        <w:rPr>
          <w:rFonts w:ascii="Gadugi" w:hAnsi="Gadugi"/>
          <w:sz w:val="20"/>
        </w:rPr>
        <w:t xml:space="preserve">Cuando es por Ínfima </w:t>
      </w:r>
      <w:proofErr w:type="spellStart"/>
      <w:r w:rsidRPr="00871962">
        <w:rPr>
          <w:rFonts w:ascii="Gadugi" w:hAnsi="Gadugi"/>
          <w:sz w:val="20"/>
        </w:rPr>
        <w:t>Cuantia</w:t>
      </w:r>
      <w:proofErr w:type="spellEnd"/>
    </w:p>
    <w:tbl>
      <w:tblPr>
        <w:tblStyle w:val="Tablaconcuadrcula"/>
        <w:tblW w:w="5000" w:type="pct"/>
        <w:tblLook w:val="04A0" w:firstRow="1" w:lastRow="0" w:firstColumn="1" w:lastColumn="0" w:noHBand="0" w:noVBand="1"/>
      </w:tblPr>
      <w:tblGrid>
        <w:gridCol w:w="736"/>
        <w:gridCol w:w="2408"/>
        <w:gridCol w:w="4635"/>
        <w:gridCol w:w="2075"/>
      </w:tblGrid>
      <w:tr w:rsidR="00871962" w:rsidRPr="00871962" w:rsidTr="00C42D44">
        <w:tc>
          <w:tcPr>
            <w:tcW w:w="373" w:type="pct"/>
            <w:vAlign w:val="center"/>
          </w:tcPr>
          <w:p w:rsidR="00871962" w:rsidRPr="00871962" w:rsidRDefault="00871962" w:rsidP="00C42D44">
            <w:pPr>
              <w:jc w:val="center"/>
              <w:rPr>
                <w:rFonts w:ascii="Gadugi" w:hAnsi="Gadugi"/>
                <w:b/>
                <w:sz w:val="20"/>
                <w:szCs w:val="20"/>
              </w:rPr>
            </w:pPr>
            <w:r w:rsidRPr="00871962">
              <w:rPr>
                <w:rFonts w:ascii="Gadugi" w:hAnsi="Gadugi"/>
                <w:b/>
                <w:sz w:val="20"/>
                <w:szCs w:val="20"/>
              </w:rPr>
              <w:t>No.</w:t>
            </w:r>
          </w:p>
        </w:tc>
        <w:tc>
          <w:tcPr>
            <w:tcW w:w="1222" w:type="pct"/>
            <w:vAlign w:val="center"/>
          </w:tcPr>
          <w:p w:rsidR="00871962" w:rsidRPr="00871962" w:rsidRDefault="00871962" w:rsidP="00C42D44">
            <w:pPr>
              <w:jc w:val="center"/>
              <w:rPr>
                <w:rFonts w:ascii="Gadugi" w:hAnsi="Gadugi"/>
                <w:b/>
                <w:sz w:val="20"/>
                <w:szCs w:val="20"/>
              </w:rPr>
            </w:pPr>
            <w:r w:rsidRPr="00871962">
              <w:rPr>
                <w:rFonts w:ascii="Gadugi" w:hAnsi="Gadugi"/>
                <w:b/>
                <w:sz w:val="20"/>
                <w:szCs w:val="20"/>
              </w:rPr>
              <w:t>ACTIVIDAD</w:t>
            </w:r>
          </w:p>
        </w:tc>
        <w:tc>
          <w:tcPr>
            <w:tcW w:w="2352" w:type="pct"/>
            <w:vAlign w:val="center"/>
          </w:tcPr>
          <w:p w:rsidR="00871962" w:rsidRPr="00871962" w:rsidRDefault="00871962" w:rsidP="00C42D44">
            <w:pPr>
              <w:jc w:val="center"/>
              <w:rPr>
                <w:rFonts w:ascii="Gadugi" w:hAnsi="Gadugi"/>
                <w:b/>
                <w:sz w:val="20"/>
                <w:szCs w:val="20"/>
              </w:rPr>
            </w:pPr>
            <w:r w:rsidRPr="00871962">
              <w:rPr>
                <w:rFonts w:ascii="Gadugi" w:hAnsi="Gadugi"/>
                <w:b/>
                <w:sz w:val="20"/>
                <w:szCs w:val="20"/>
              </w:rPr>
              <w:t>DESCRIPCIÓN</w:t>
            </w:r>
          </w:p>
        </w:tc>
        <w:tc>
          <w:tcPr>
            <w:tcW w:w="1053" w:type="pct"/>
            <w:vAlign w:val="center"/>
          </w:tcPr>
          <w:p w:rsidR="00871962" w:rsidRPr="00871962" w:rsidRDefault="00871962" w:rsidP="00C42D44">
            <w:pPr>
              <w:jc w:val="center"/>
              <w:rPr>
                <w:rFonts w:ascii="Gadugi" w:hAnsi="Gadugi"/>
                <w:b/>
                <w:sz w:val="20"/>
                <w:szCs w:val="20"/>
              </w:rPr>
            </w:pPr>
            <w:r w:rsidRPr="00871962">
              <w:rPr>
                <w:rFonts w:ascii="Gadugi" w:hAnsi="Gadugi"/>
                <w:b/>
                <w:sz w:val="20"/>
                <w:szCs w:val="20"/>
              </w:rPr>
              <w:t>ROL</w:t>
            </w:r>
          </w:p>
        </w:tc>
      </w:tr>
      <w:tr w:rsidR="00871962" w:rsidRPr="00871962" w:rsidTr="00C42D44">
        <w:tc>
          <w:tcPr>
            <w:tcW w:w="373" w:type="pct"/>
            <w:vAlign w:val="center"/>
          </w:tcPr>
          <w:p w:rsidR="00871962" w:rsidRPr="00871962" w:rsidRDefault="00871962" w:rsidP="00C42D44">
            <w:pPr>
              <w:jc w:val="center"/>
              <w:rPr>
                <w:rFonts w:ascii="Gadugi" w:hAnsi="Gadugi"/>
                <w:b/>
                <w:sz w:val="20"/>
                <w:szCs w:val="20"/>
              </w:rPr>
            </w:pPr>
          </w:p>
        </w:tc>
        <w:tc>
          <w:tcPr>
            <w:tcW w:w="1222" w:type="pct"/>
            <w:vAlign w:val="center"/>
          </w:tcPr>
          <w:p w:rsidR="00871962" w:rsidRPr="00871962" w:rsidRDefault="00871962" w:rsidP="00C42D44">
            <w:pPr>
              <w:rPr>
                <w:rFonts w:ascii="Gadugi" w:hAnsi="Gadugi"/>
                <w:sz w:val="20"/>
                <w:szCs w:val="20"/>
              </w:rPr>
            </w:pPr>
            <w:r w:rsidRPr="00871962">
              <w:rPr>
                <w:rFonts w:ascii="Gadugi" w:hAnsi="Gadugi"/>
                <w:sz w:val="20"/>
                <w:szCs w:val="20"/>
              </w:rPr>
              <w:t>La contratación es por ínfima cuantía</w:t>
            </w:r>
            <w:proofErr w:type="gramStart"/>
            <w:r w:rsidRPr="00871962">
              <w:rPr>
                <w:rFonts w:ascii="Gadugi" w:hAnsi="Gadugi"/>
                <w:sz w:val="20"/>
                <w:szCs w:val="20"/>
              </w:rPr>
              <w:t>?</w:t>
            </w:r>
            <w:proofErr w:type="gramEnd"/>
          </w:p>
        </w:tc>
        <w:tc>
          <w:tcPr>
            <w:tcW w:w="2352" w:type="pct"/>
            <w:vAlign w:val="center"/>
          </w:tcPr>
          <w:p w:rsidR="00871962" w:rsidRPr="00871962" w:rsidRDefault="00871962" w:rsidP="00C42D44">
            <w:pPr>
              <w:jc w:val="both"/>
              <w:rPr>
                <w:rFonts w:ascii="Gadugi" w:hAnsi="Gadugi"/>
                <w:sz w:val="20"/>
                <w:szCs w:val="20"/>
              </w:rPr>
            </w:pPr>
            <w:r w:rsidRPr="00871962">
              <w:rPr>
                <w:rFonts w:ascii="Gadugi" w:hAnsi="Gadugi"/>
                <w:sz w:val="20"/>
                <w:szCs w:val="20"/>
              </w:rPr>
              <w:t>Esta compuerta permitirá determinar si el proceso va a ser realizado por ínfima cuantía.</w:t>
            </w:r>
          </w:p>
          <w:p w:rsidR="00871962" w:rsidRPr="00871962" w:rsidRDefault="00871962" w:rsidP="00C42D44">
            <w:pPr>
              <w:rPr>
                <w:rFonts w:ascii="Gadugi" w:hAnsi="Gadugi"/>
                <w:sz w:val="20"/>
                <w:szCs w:val="20"/>
              </w:rPr>
            </w:pPr>
          </w:p>
          <w:p w:rsidR="00871962" w:rsidRPr="00871962" w:rsidRDefault="00871962" w:rsidP="00C42D44">
            <w:pPr>
              <w:jc w:val="both"/>
              <w:rPr>
                <w:rFonts w:ascii="Gadugi" w:hAnsi="Gadugi"/>
                <w:sz w:val="20"/>
                <w:szCs w:val="20"/>
              </w:rPr>
            </w:pPr>
            <w:r w:rsidRPr="00871962">
              <w:rPr>
                <w:rFonts w:ascii="Gadugi" w:hAnsi="Gadugi"/>
                <w:sz w:val="20"/>
                <w:szCs w:val="20"/>
              </w:rPr>
              <w:t>En el caso que la contratación sea por ínfima cuantía se iniciará con el procedimiento que se describe a continuación.</w:t>
            </w:r>
          </w:p>
        </w:tc>
        <w:tc>
          <w:tcPr>
            <w:tcW w:w="1053" w:type="pct"/>
            <w:vAlign w:val="center"/>
          </w:tcPr>
          <w:p w:rsidR="00871962" w:rsidRPr="00871962" w:rsidRDefault="00871962" w:rsidP="00C42D44">
            <w:pPr>
              <w:rPr>
                <w:rFonts w:ascii="Gadugi" w:hAnsi="Gadugi"/>
                <w:b/>
                <w:sz w:val="20"/>
                <w:szCs w:val="20"/>
              </w:rPr>
            </w:pPr>
            <w:r w:rsidRPr="00871962">
              <w:rPr>
                <w:rFonts w:ascii="Gadugi" w:hAnsi="Gadugi" w:cs="Calibri"/>
                <w:sz w:val="20"/>
                <w:szCs w:val="20"/>
                <w:lang w:val="es-EC"/>
              </w:rPr>
              <w:t>Máxima autoridad o su delegado del área requirente</w:t>
            </w: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t>1.</w:t>
            </w:r>
          </w:p>
        </w:tc>
        <w:tc>
          <w:tcPr>
            <w:tcW w:w="1222" w:type="pct"/>
            <w:vAlign w:val="center"/>
          </w:tcPr>
          <w:p w:rsidR="00871962" w:rsidRPr="00871962" w:rsidRDefault="00871962" w:rsidP="00C42D44">
            <w:pPr>
              <w:autoSpaceDE w:val="0"/>
              <w:autoSpaceDN w:val="0"/>
              <w:adjustRightInd w:val="0"/>
              <w:spacing w:line="288" w:lineRule="auto"/>
              <w:rPr>
                <w:rFonts w:ascii="Gadugi" w:hAnsi="Gadugi"/>
                <w:sz w:val="20"/>
                <w:szCs w:val="20"/>
              </w:rPr>
            </w:pPr>
            <w:r w:rsidRPr="00871962">
              <w:rPr>
                <w:rFonts w:ascii="Gadugi" w:hAnsi="Gadugi"/>
                <w:sz w:val="20"/>
                <w:szCs w:val="20"/>
              </w:rPr>
              <w:t>Solicitar certificación presupuestaria para ínfima cuantía</w:t>
            </w:r>
          </w:p>
          <w:p w:rsidR="00871962" w:rsidRPr="00871962" w:rsidRDefault="00871962" w:rsidP="00C42D44">
            <w:pPr>
              <w:rPr>
                <w:rFonts w:ascii="Gadugi" w:hAnsi="Gadugi"/>
                <w:sz w:val="20"/>
                <w:szCs w:val="20"/>
              </w:rPr>
            </w:pPr>
          </w:p>
        </w:tc>
        <w:tc>
          <w:tcPr>
            <w:tcW w:w="2352" w:type="pct"/>
            <w:vAlign w:val="center"/>
          </w:tcPr>
          <w:p w:rsidR="00871962" w:rsidRPr="00871962" w:rsidRDefault="00871962" w:rsidP="00C42D44">
            <w:pPr>
              <w:jc w:val="both"/>
              <w:rPr>
                <w:rFonts w:ascii="Gadugi" w:hAnsi="Gadugi" w:cs="Calibri"/>
                <w:color w:val="000000"/>
                <w:sz w:val="20"/>
                <w:szCs w:val="20"/>
                <w:lang w:val="es-EC"/>
              </w:rPr>
            </w:pPr>
            <w:r w:rsidRPr="00871962">
              <w:rPr>
                <w:rFonts w:ascii="Gadugi" w:hAnsi="Gadugi" w:cs="Calibri"/>
                <w:color w:val="000000"/>
                <w:sz w:val="20"/>
                <w:szCs w:val="20"/>
                <w:lang w:val="es-EC"/>
              </w:rPr>
              <w:t xml:space="preserve">La </w:t>
            </w:r>
            <w:r w:rsidRPr="00871962">
              <w:rPr>
                <w:rFonts w:ascii="Gadugi" w:hAnsi="Gadugi" w:cs="Calibri"/>
                <w:sz w:val="20"/>
                <w:szCs w:val="20"/>
                <w:lang w:val="es-EC"/>
              </w:rPr>
              <w:t xml:space="preserve">Máxima Autoridad del área requirente o su respectivo delegado solicitará </w:t>
            </w:r>
            <w:r w:rsidRPr="00871962">
              <w:rPr>
                <w:rFonts w:ascii="Gadugi" w:hAnsi="Gadugi" w:cs="Calibri"/>
                <w:color w:val="000000"/>
                <w:sz w:val="20"/>
                <w:szCs w:val="20"/>
                <w:lang w:val="es-EC"/>
              </w:rPr>
              <w:t>la certificación presupuestaria a la Unidad Financiera para verificar si hay existencia de fondos y de esta manera ejecutar la contratación.</w:t>
            </w:r>
          </w:p>
        </w:tc>
        <w:tc>
          <w:tcPr>
            <w:tcW w:w="1053" w:type="pct"/>
            <w:vAlign w:val="center"/>
          </w:tcPr>
          <w:p w:rsidR="00871962" w:rsidRPr="00871962" w:rsidRDefault="00871962" w:rsidP="00C42D44">
            <w:pPr>
              <w:autoSpaceDE w:val="0"/>
              <w:autoSpaceDN w:val="0"/>
              <w:adjustRightInd w:val="0"/>
              <w:rPr>
                <w:rFonts w:ascii="Gadugi" w:hAnsi="Gadugi" w:cs="Calibri"/>
                <w:sz w:val="20"/>
                <w:szCs w:val="20"/>
                <w:lang w:val="es-EC"/>
              </w:rPr>
            </w:pPr>
            <w:r w:rsidRPr="00871962">
              <w:rPr>
                <w:rFonts w:ascii="Gadugi" w:hAnsi="Gadugi" w:cs="Calibri"/>
                <w:sz w:val="20"/>
                <w:szCs w:val="20"/>
                <w:lang w:val="es-EC"/>
              </w:rPr>
              <w:t>Máxima autoridad o su delegado del área requirente</w:t>
            </w: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lastRenderedPageBreak/>
              <w:t>2.</w:t>
            </w:r>
          </w:p>
        </w:tc>
        <w:tc>
          <w:tcPr>
            <w:tcW w:w="1222" w:type="pct"/>
            <w:vAlign w:val="center"/>
          </w:tcPr>
          <w:p w:rsidR="00871962" w:rsidRPr="00871962" w:rsidRDefault="00871962" w:rsidP="00C42D44">
            <w:pPr>
              <w:rPr>
                <w:rFonts w:ascii="Gadugi" w:hAnsi="Gadugi"/>
                <w:sz w:val="20"/>
                <w:szCs w:val="20"/>
              </w:rPr>
            </w:pPr>
          </w:p>
          <w:p w:rsidR="00871962" w:rsidRPr="00871962" w:rsidRDefault="00871962" w:rsidP="00C42D44">
            <w:pPr>
              <w:rPr>
                <w:rFonts w:ascii="Gadugi" w:hAnsi="Gadugi"/>
                <w:sz w:val="20"/>
                <w:szCs w:val="20"/>
              </w:rPr>
            </w:pPr>
          </w:p>
          <w:p w:rsidR="00871962" w:rsidRPr="00871962" w:rsidRDefault="00871962" w:rsidP="00C42D44">
            <w:pPr>
              <w:autoSpaceDE w:val="0"/>
              <w:autoSpaceDN w:val="0"/>
              <w:adjustRightInd w:val="0"/>
              <w:spacing w:line="288" w:lineRule="auto"/>
              <w:rPr>
                <w:rFonts w:ascii="Gadugi" w:hAnsi="Gadugi" w:cs="Calibri"/>
                <w:color w:val="000000"/>
                <w:sz w:val="20"/>
                <w:szCs w:val="20"/>
                <w:lang w:val="es-EC"/>
              </w:rPr>
            </w:pPr>
            <w:r w:rsidRPr="00871962">
              <w:rPr>
                <w:rFonts w:ascii="Gadugi" w:hAnsi="Gadugi" w:cs="Calibri"/>
                <w:color w:val="000000"/>
                <w:sz w:val="20"/>
                <w:szCs w:val="20"/>
                <w:lang w:val="es-EC"/>
              </w:rPr>
              <w:t>Elaborar certificación presupuestaria</w:t>
            </w:r>
          </w:p>
          <w:p w:rsidR="00871962" w:rsidRPr="00871962" w:rsidRDefault="00871962" w:rsidP="00C42D44">
            <w:pPr>
              <w:rPr>
                <w:rFonts w:ascii="Gadugi" w:hAnsi="Gadugi"/>
                <w:sz w:val="20"/>
                <w:szCs w:val="20"/>
              </w:rPr>
            </w:pPr>
          </w:p>
          <w:p w:rsidR="00871962" w:rsidRPr="00871962" w:rsidRDefault="00871962" w:rsidP="00C42D44">
            <w:pPr>
              <w:rPr>
                <w:rFonts w:ascii="Gadugi" w:hAnsi="Gadugi"/>
                <w:sz w:val="20"/>
                <w:szCs w:val="20"/>
              </w:rPr>
            </w:pPr>
          </w:p>
          <w:p w:rsidR="00871962" w:rsidRPr="00871962" w:rsidRDefault="00871962" w:rsidP="00C42D44">
            <w:pPr>
              <w:rPr>
                <w:rFonts w:ascii="Gadugi" w:hAnsi="Gadugi"/>
                <w:sz w:val="20"/>
                <w:szCs w:val="20"/>
              </w:rPr>
            </w:pPr>
          </w:p>
          <w:p w:rsidR="00871962" w:rsidRPr="00871962" w:rsidRDefault="00871962" w:rsidP="00C42D44">
            <w:pPr>
              <w:rPr>
                <w:rFonts w:ascii="Gadugi" w:hAnsi="Gadugi"/>
                <w:sz w:val="20"/>
                <w:szCs w:val="20"/>
              </w:rPr>
            </w:pPr>
          </w:p>
        </w:tc>
        <w:tc>
          <w:tcPr>
            <w:tcW w:w="2352" w:type="pct"/>
            <w:vAlign w:val="center"/>
          </w:tcPr>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Una vez recibida la solicitud de certificación presupuestaria por parte de la Unidad requirente, el experto financiero verificará en el sistema de Planificación y Administración de Recursos Institucionales (SIPARI) que exista presupuesto para proceder con la ejecución de la contracción.</w:t>
            </w:r>
          </w:p>
          <w:p w:rsidR="00871962" w:rsidRPr="00871962" w:rsidRDefault="00871962" w:rsidP="00C42D44">
            <w:pPr>
              <w:autoSpaceDE w:val="0"/>
              <w:autoSpaceDN w:val="0"/>
              <w:adjustRightInd w:val="0"/>
              <w:jc w:val="both"/>
              <w:rPr>
                <w:rFonts w:ascii="Gadugi" w:hAnsi="Gadugi" w:cs="Calibri"/>
                <w:color w:val="000000"/>
                <w:sz w:val="20"/>
                <w:szCs w:val="20"/>
                <w:lang w:val="es-EC"/>
              </w:rPr>
            </w:pPr>
          </w:p>
          <w:p w:rsidR="00871962" w:rsidRPr="00871962" w:rsidRDefault="00871962" w:rsidP="00871962">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La certificación presupuestaria deberán estar firmada por el funcionario competente, de conformidad a lo establecido por la Unidad Financiera de la Entidad.</w:t>
            </w:r>
          </w:p>
        </w:tc>
        <w:tc>
          <w:tcPr>
            <w:tcW w:w="1053" w:type="pct"/>
            <w:vAlign w:val="center"/>
          </w:tcPr>
          <w:p w:rsidR="00871962" w:rsidRPr="00871962" w:rsidRDefault="00871962" w:rsidP="00C42D44">
            <w:pPr>
              <w:rPr>
                <w:rFonts w:ascii="Gadugi" w:hAnsi="Gadugi"/>
                <w:sz w:val="20"/>
                <w:szCs w:val="20"/>
              </w:rPr>
            </w:pPr>
            <w:r w:rsidRPr="00871962">
              <w:rPr>
                <w:rFonts w:ascii="Gadugi" w:hAnsi="Gadugi" w:cs="Calibri"/>
                <w:color w:val="000000"/>
                <w:sz w:val="20"/>
                <w:szCs w:val="20"/>
                <w:lang w:val="es-EC"/>
              </w:rPr>
              <w:t>Experto Financiero</w:t>
            </w: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t>3.</w:t>
            </w:r>
          </w:p>
        </w:tc>
        <w:tc>
          <w:tcPr>
            <w:tcW w:w="1222" w:type="pct"/>
            <w:vAlign w:val="center"/>
          </w:tcPr>
          <w:p w:rsidR="00871962" w:rsidRPr="00871962" w:rsidRDefault="00871962" w:rsidP="00C42D44">
            <w:pPr>
              <w:rPr>
                <w:rFonts w:ascii="Gadugi" w:hAnsi="Gadugi"/>
                <w:sz w:val="20"/>
                <w:szCs w:val="20"/>
              </w:rPr>
            </w:pPr>
            <w:r w:rsidRPr="00871962">
              <w:rPr>
                <w:rFonts w:ascii="Gadugi" w:hAnsi="Gadugi"/>
                <w:sz w:val="20"/>
                <w:szCs w:val="20"/>
              </w:rPr>
              <w:t>Existe presupuesto</w:t>
            </w:r>
            <w:proofErr w:type="gramStart"/>
            <w:r w:rsidRPr="00871962">
              <w:rPr>
                <w:rFonts w:ascii="Gadugi" w:hAnsi="Gadugi"/>
                <w:sz w:val="20"/>
                <w:szCs w:val="20"/>
              </w:rPr>
              <w:t>?</w:t>
            </w:r>
            <w:proofErr w:type="gramEnd"/>
          </w:p>
        </w:tc>
        <w:tc>
          <w:tcPr>
            <w:tcW w:w="2352" w:type="pct"/>
            <w:vAlign w:val="center"/>
          </w:tcPr>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esta actividad se validará si existe presupuesto para ejecutar la contratación.</w:t>
            </w:r>
          </w:p>
          <w:p w:rsidR="00871962" w:rsidRPr="00871962" w:rsidRDefault="00871962" w:rsidP="00C42D44">
            <w:pPr>
              <w:autoSpaceDE w:val="0"/>
              <w:autoSpaceDN w:val="0"/>
              <w:adjustRightInd w:val="0"/>
              <w:rPr>
                <w:rFonts w:ascii="Gadugi" w:hAnsi="Gadugi" w:cs="Calibri"/>
                <w:b/>
                <w:color w:val="000000"/>
                <w:sz w:val="20"/>
                <w:szCs w:val="20"/>
                <w:lang w:val="es-EC"/>
              </w:rPr>
            </w:pPr>
          </w:p>
          <w:p w:rsidR="00871962" w:rsidRPr="00871962" w:rsidRDefault="00871962" w:rsidP="00C42D44">
            <w:pPr>
              <w:autoSpaceDE w:val="0"/>
              <w:autoSpaceDN w:val="0"/>
              <w:adjustRightInd w:val="0"/>
              <w:rPr>
                <w:rFonts w:ascii="Gadugi" w:hAnsi="Gadugi" w:cs="Calibri"/>
                <w:b/>
                <w:color w:val="000000"/>
                <w:sz w:val="20"/>
                <w:szCs w:val="20"/>
                <w:lang w:val="es-EC"/>
              </w:rPr>
            </w:pPr>
            <w:r w:rsidRPr="00871962">
              <w:rPr>
                <w:rFonts w:ascii="Gadugi" w:hAnsi="Gadugi" w:cs="Calibri"/>
                <w:b/>
                <w:color w:val="000000"/>
                <w:sz w:val="20"/>
                <w:szCs w:val="20"/>
                <w:lang w:val="es-EC"/>
              </w:rPr>
              <w:t>3.1. Negativa (Notificación enviada)</w:t>
            </w:r>
          </w:p>
          <w:p w:rsidR="00871962" w:rsidRPr="00871962" w:rsidRDefault="00871962" w:rsidP="00C42D44">
            <w:pPr>
              <w:autoSpaceDE w:val="0"/>
              <w:autoSpaceDN w:val="0"/>
              <w:adjustRightInd w:val="0"/>
              <w:rPr>
                <w:rFonts w:ascii="Gadugi" w:hAnsi="Gadugi" w:cs="Calibri"/>
                <w:b/>
                <w:color w:val="000000"/>
                <w:sz w:val="20"/>
                <w:szCs w:val="20"/>
                <w:lang w:val="es-EC"/>
              </w:rPr>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caso de que no exista presupuesto para la contratación, el experto financiero deberá notificar mediante el proceso automatizado al área requirente que la solicitud ha sido negada, indicando los motivos del porque no procede la contratación.</w:t>
            </w:r>
          </w:p>
          <w:p w:rsidR="00871962" w:rsidRPr="00871962" w:rsidRDefault="00871962" w:rsidP="00C42D44">
            <w:pPr>
              <w:autoSpaceDE w:val="0"/>
              <w:autoSpaceDN w:val="0"/>
              <w:adjustRightInd w:val="0"/>
              <w:jc w:val="both"/>
              <w:rPr>
                <w:rFonts w:ascii="Gadugi" w:hAnsi="Gadugi" w:cs="Calibri"/>
                <w:color w:val="000000"/>
                <w:sz w:val="20"/>
                <w:szCs w:val="20"/>
                <w:lang w:val="es-EC"/>
              </w:rPr>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este punto se finaliza el proceso.</w:t>
            </w:r>
          </w:p>
          <w:p w:rsidR="00871962" w:rsidRPr="00871962" w:rsidRDefault="00871962" w:rsidP="00C42D44">
            <w:pPr>
              <w:autoSpaceDE w:val="0"/>
              <w:autoSpaceDN w:val="0"/>
              <w:adjustRightInd w:val="0"/>
              <w:jc w:val="both"/>
              <w:rPr>
                <w:rFonts w:ascii="Gadugi" w:hAnsi="Gadugi" w:cs="Calibri"/>
                <w:b/>
                <w:color w:val="000000"/>
                <w:sz w:val="20"/>
                <w:szCs w:val="20"/>
                <w:lang w:val="es-EC"/>
              </w:rPr>
            </w:pPr>
          </w:p>
          <w:p w:rsidR="00871962" w:rsidRPr="00871962" w:rsidRDefault="00871962" w:rsidP="00C42D44">
            <w:pPr>
              <w:autoSpaceDE w:val="0"/>
              <w:autoSpaceDN w:val="0"/>
              <w:adjustRightInd w:val="0"/>
              <w:rPr>
                <w:rFonts w:ascii="Gadugi" w:hAnsi="Gadugi" w:cs="Calibri"/>
                <w:b/>
                <w:color w:val="000000"/>
                <w:sz w:val="20"/>
                <w:szCs w:val="20"/>
                <w:lang w:val="es-EC"/>
              </w:rPr>
            </w:pPr>
            <w:r w:rsidRPr="00871962">
              <w:rPr>
                <w:rFonts w:ascii="Gadugi" w:hAnsi="Gadugi" w:cs="Calibri"/>
                <w:b/>
                <w:color w:val="000000"/>
                <w:sz w:val="20"/>
                <w:szCs w:val="20"/>
                <w:lang w:val="es-EC"/>
              </w:rPr>
              <w:t>3.2. Enviar certificación presupuestaria aprobada.</w:t>
            </w:r>
          </w:p>
          <w:p w:rsidR="00871962" w:rsidRPr="00871962" w:rsidRDefault="00871962" w:rsidP="00C42D44">
            <w:pPr>
              <w:autoSpaceDE w:val="0"/>
              <w:autoSpaceDN w:val="0"/>
              <w:adjustRightInd w:val="0"/>
              <w:jc w:val="both"/>
              <w:rPr>
                <w:rFonts w:ascii="Gadugi" w:hAnsi="Gadugi" w:cs="Calibri"/>
                <w:b/>
                <w:color w:val="000000"/>
                <w:sz w:val="20"/>
                <w:szCs w:val="20"/>
                <w:lang w:val="es-EC"/>
              </w:rPr>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caso de que la contratación solicitada sea aprobada, el experto financiero emitirá la certificación presupuestaría en PDF firmada electrónicamente mediante el proceso automatizado al área requirente.</w:t>
            </w:r>
          </w:p>
        </w:tc>
        <w:tc>
          <w:tcPr>
            <w:tcW w:w="1053" w:type="pct"/>
            <w:vAlign w:val="center"/>
          </w:tcPr>
          <w:p w:rsidR="00871962" w:rsidRPr="00871962" w:rsidRDefault="00871962" w:rsidP="00C42D44">
            <w:pPr>
              <w:rPr>
                <w:rFonts w:ascii="Gadugi" w:hAnsi="Gadugi" w:cs="Calibri"/>
                <w:color w:val="000000"/>
                <w:sz w:val="20"/>
                <w:szCs w:val="20"/>
                <w:lang w:val="es-EC"/>
              </w:rPr>
            </w:pPr>
            <w:r w:rsidRPr="00871962">
              <w:rPr>
                <w:rFonts w:ascii="Gadugi" w:hAnsi="Gadugi" w:cs="Calibri"/>
                <w:color w:val="000000"/>
                <w:sz w:val="20"/>
                <w:szCs w:val="20"/>
                <w:lang w:val="es-EC"/>
              </w:rPr>
              <w:t>Experto Financiero</w:t>
            </w:r>
          </w:p>
        </w:tc>
      </w:tr>
      <w:tr w:rsidR="00871962" w:rsidRPr="00871962" w:rsidTr="00C42D44">
        <w:trPr>
          <w:trHeight w:val="1237"/>
        </w:trPr>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t xml:space="preserve">4. </w:t>
            </w:r>
          </w:p>
        </w:tc>
        <w:tc>
          <w:tcPr>
            <w:tcW w:w="1222" w:type="pct"/>
          </w:tcPr>
          <w:p w:rsidR="00871962" w:rsidRPr="00871962" w:rsidRDefault="00871962" w:rsidP="00C42D44">
            <w:pPr>
              <w:autoSpaceDE w:val="0"/>
              <w:autoSpaceDN w:val="0"/>
              <w:adjustRightInd w:val="0"/>
              <w:spacing w:line="288" w:lineRule="auto"/>
              <w:rPr>
                <w:rFonts w:ascii="Gadugi" w:hAnsi="Gadugi" w:cs="Calibri"/>
                <w:color w:val="000000"/>
                <w:sz w:val="20"/>
                <w:szCs w:val="20"/>
                <w:lang w:val="es-EC"/>
              </w:rPr>
            </w:pPr>
            <w:r w:rsidRPr="00871962">
              <w:rPr>
                <w:rFonts w:ascii="Gadugi" w:hAnsi="Gadugi" w:cs="Calibri"/>
                <w:color w:val="000000"/>
                <w:sz w:val="20"/>
                <w:szCs w:val="20"/>
                <w:lang w:val="es-EC"/>
              </w:rPr>
              <w:t>Solicitar aprobación de la contratación por ínfima cuantía</w:t>
            </w:r>
          </w:p>
          <w:p w:rsidR="00871962" w:rsidRPr="00871962" w:rsidRDefault="00871962" w:rsidP="00C42D44">
            <w:pPr>
              <w:jc w:val="both"/>
              <w:rPr>
                <w:rFonts w:ascii="Gadugi" w:hAnsi="Gadugi" w:cs="Calibri"/>
                <w:color w:val="000000"/>
                <w:sz w:val="20"/>
                <w:szCs w:val="20"/>
                <w:lang w:val="es-EC"/>
              </w:rPr>
            </w:pPr>
            <w:r w:rsidRPr="00871962">
              <w:rPr>
                <w:rFonts w:ascii="Gadugi" w:hAnsi="Gadugi" w:cs="Calibri"/>
                <w:color w:val="000000"/>
                <w:sz w:val="20"/>
                <w:szCs w:val="20"/>
                <w:lang w:val="es-EC"/>
              </w:rPr>
              <w:t xml:space="preserve"> </w:t>
            </w:r>
          </w:p>
        </w:tc>
        <w:tc>
          <w:tcPr>
            <w:tcW w:w="2352" w:type="pct"/>
          </w:tcPr>
          <w:p w:rsidR="00871962" w:rsidRPr="00871962" w:rsidRDefault="00871962" w:rsidP="00C42D44">
            <w:pPr>
              <w:jc w:val="both"/>
              <w:rPr>
                <w:rFonts w:ascii="Gadugi" w:hAnsi="Gadugi" w:cs="Calibri"/>
                <w:sz w:val="20"/>
                <w:szCs w:val="20"/>
                <w:lang w:val="es-EC"/>
              </w:rPr>
            </w:pPr>
            <w:r w:rsidRPr="00871962">
              <w:rPr>
                <w:rFonts w:ascii="Gadugi" w:hAnsi="Gadugi" w:cs="Calibri"/>
                <w:color w:val="000000"/>
                <w:sz w:val="20"/>
                <w:szCs w:val="20"/>
                <w:lang w:val="es-EC"/>
              </w:rPr>
              <w:t xml:space="preserve">La </w:t>
            </w:r>
            <w:r w:rsidRPr="00871962">
              <w:rPr>
                <w:rFonts w:ascii="Gadugi" w:hAnsi="Gadugi" w:cs="Calibri"/>
                <w:sz w:val="20"/>
                <w:szCs w:val="20"/>
                <w:lang w:val="es-EC"/>
              </w:rPr>
              <w:t>Máxima Autoridad del área requirente o su respectivo delegado</w:t>
            </w:r>
            <w:r w:rsidRPr="00871962">
              <w:rPr>
                <w:rFonts w:ascii="Gadugi" w:hAnsi="Gadugi" w:cs="Calibri"/>
                <w:color w:val="000000"/>
                <w:sz w:val="20"/>
                <w:szCs w:val="20"/>
                <w:lang w:val="es-EC"/>
              </w:rPr>
              <w:t xml:space="preserve"> enviará la solicitud de aprobación para la contratación por ínfima cuantía a</w:t>
            </w:r>
            <w:r w:rsidRPr="00871962">
              <w:rPr>
                <w:rFonts w:ascii="Gadugi" w:hAnsi="Gadugi" w:cs="Calibri"/>
                <w:sz w:val="20"/>
                <w:szCs w:val="20"/>
                <w:lang w:val="es-EC"/>
              </w:rPr>
              <w:t xml:space="preserve"> la Unidad de Contratación Pública.</w:t>
            </w:r>
          </w:p>
        </w:tc>
        <w:tc>
          <w:tcPr>
            <w:tcW w:w="1053" w:type="pct"/>
          </w:tcPr>
          <w:p w:rsidR="00871962" w:rsidRPr="00871962" w:rsidRDefault="00871962" w:rsidP="00C42D44">
            <w:pPr>
              <w:rPr>
                <w:rFonts w:ascii="Gadugi" w:hAnsi="Gadugi"/>
                <w:sz w:val="20"/>
                <w:szCs w:val="20"/>
              </w:rPr>
            </w:pPr>
            <w:r w:rsidRPr="00871962">
              <w:rPr>
                <w:rFonts w:ascii="Gadugi" w:hAnsi="Gadugi" w:cs="Calibri"/>
                <w:sz w:val="20"/>
                <w:szCs w:val="20"/>
                <w:lang w:val="es-EC"/>
              </w:rPr>
              <w:t>Máxima autoridad o su delegado del área requirente</w:t>
            </w: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t>5.</w:t>
            </w:r>
          </w:p>
        </w:tc>
        <w:tc>
          <w:tcPr>
            <w:tcW w:w="1222" w:type="pct"/>
            <w:vAlign w:val="center"/>
          </w:tcPr>
          <w:p w:rsidR="00871962" w:rsidRPr="00871962" w:rsidRDefault="00871962" w:rsidP="00C42D44">
            <w:pPr>
              <w:autoSpaceDE w:val="0"/>
              <w:autoSpaceDN w:val="0"/>
              <w:adjustRightInd w:val="0"/>
              <w:spacing w:line="288" w:lineRule="auto"/>
              <w:rPr>
                <w:rFonts w:ascii="Gadugi" w:hAnsi="Gadugi" w:cs="Calibri"/>
                <w:color w:val="000000"/>
                <w:sz w:val="20"/>
                <w:szCs w:val="20"/>
                <w:lang w:val="es-EC"/>
              </w:rPr>
            </w:pPr>
            <w:r w:rsidRPr="00871962">
              <w:rPr>
                <w:rFonts w:ascii="Gadugi" w:hAnsi="Gadugi" w:cs="Calibri"/>
                <w:color w:val="000000"/>
                <w:sz w:val="20"/>
                <w:szCs w:val="20"/>
                <w:lang w:val="es-EC"/>
              </w:rPr>
              <w:t>Designar experto sectorial para evaluación de procedencia</w:t>
            </w:r>
          </w:p>
          <w:p w:rsidR="00871962" w:rsidRPr="00871962" w:rsidRDefault="00871962" w:rsidP="00C42D44">
            <w:pPr>
              <w:rPr>
                <w:rFonts w:ascii="Gadugi" w:hAnsi="Gadugi"/>
                <w:sz w:val="20"/>
                <w:szCs w:val="20"/>
              </w:rPr>
            </w:pPr>
            <w:r w:rsidRPr="00871962">
              <w:rPr>
                <w:rFonts w:ascii="Gadugi" w:hAnsi="Gadugi"/>
                <w:sz w:val="20"/>
                <w:szCs w:val="20"/>
              </w:rPr>
              <w:t xml:space="preserve"> </w:t>
            </w:r>
          </w:p>
        </w:tc>
        <w:tc>
          <w:tcPr>
            <w:tcW w:w="2352" w:type="pct"/>
            <w:vAlign w:val="center"/>
          </w:tcPr>
          <w:p w:rsidR="00871962" w:rsidRPr="00871962" w:rsidRDefault="00871962" w:rsidP="00C42D44">
            <w:pPr>
              <w:jc w:val="both"/>
              <w:rPr>
                <w:rFonts w:ascii="Gadugi" w:hAnsi="Gadugi"/>
                <w:sz w:val="20"/>
                <w:szCs w:val="20"/>
              </w:rPr>
            </w:pPr>
            <w:r w:rsidRPr="00871962">
              <w:rPr>
                <w:rFonts w:ascii="Gadugi" w:hAnsi="Gadugi"/>
                <w:sz w:val="20"/>
                <w:szCs w:val="20"/>
              </w:rPr>
              <w:t>Una vez culminada la actividad número cuatro (4), la Responsable de Contratación Pública recibirá mediante el proceso automatizado la solicitud de contratación por ínfima cuantía enviados por la Unidad requirente.</w:t>
            </w:r>
          </w:p>
          <w:p w:rsidR="00871962" w:rsidRPr="00871962" w:rsidRDefault="00871962" w:rsidP="00C42D44">
            <w:pPr>
              <w:jc w:val="both"/>
              <w:rPr>
                <w:rFonts w:ascii="Gadugi" w:hAnsi="Gadugi"/>
                <w:sz w:val="20"/>
                <w:szCs w:val="20"/>
              </w:rPr>
            </w:pPr>
          </w:p>
          <w:p w:rsidR="00871962" w:rsidRPr="00871962" w:rsidRDefault="00871962" w:rsidP="00C42D44">
            <w:pPr>
              <w:jc w:val="both"/>
              <w:rPr>
                <w:rFonts w:ascii="Gadugi" w:hAnsi="Gadugi"/>
                <w:sz w:val="20"/>
                <w:szCs w:val="20"/>
              </w:rPr>
            </w:pPr>
            <w:r w:rsidRPr="00871962">
              <w:rPr>
                <w:rFonts w:ascii="Gadugi" w:hAnsi="Gadugi"/>
                <w:sz w:val="20"/>
                <w:szCs w:val="20"/>
              </w:rPr>
              <w:t xml:space="preserve">Posterior a la recepción procederá a revisar si la información esta correcta y </w:t>
            </w:r>
          </w:p>
          <w:p w:rsidR="00871962" w:rsidRDefault="00871962" w:rsidP="00C42D44">
            <w:pPr>
              <w:jc w:val="both"/>
              <w:rPr>
                <w:rFonts w:ascii="Gadugi" w:hAnsi="Gadugi"/>
                <w:sz w:val="20"/>
                <w:szCs w:val="20"/>
              </w:rPr>
            </w:pPr>
          </w:p>
          <w:p w:rsidR="00871962" w:rsidRPr="00871962" w:rsidRDefault="00871962" w:rsidP="00C42D44">
            <w:pPr>
              <w:jc w:val="both"/>
              <w:rPr>
                <w:rFonts w:ascii="Gadugi" w:hAnsi="Gadugi"/>
                <w:sz w:val="20"/>
                <w:szCs w:val="20"/>
              </w:rPr>
            </w:pPr>
          </w:p>
          <w:p w:rsidR="00871962" w:rsidRPr="00871962" w:rsidRDefault="00871962" w:rsidP="00C42D44">
            <w:pPr>
              <w:jc w:val="both"/>
              <w:rPr>
                <w:rFonts w:ascii="Gadugi" w:hAnsi="Gadugi" w:cs="Calibri"/>
                <w:sz w:val="20"/>
                <w:szCs w:val="20"/>
                <w:lang w:val="es-EC"/>
              </w:rPr>
            </w:pPr>
            <w:r w:rsidRPr="00871962">
              <w:rPr>
                <w:rFonts w:ascii="Gadugi" w:hAnsi="Gadugi"/>
                <w:sz w:val="20"/>
                <w:szCs w:val="20"/>
              </w:rPr>
              <w:lastRenderedPageBreak/>
              <w:t xml:space="preserve">Una vez validada la información deberá determinar a qué sector del </w:t>
            </w:r>
            <w:r w:rsidRPr="00871962">
              <w:rPr>
                <w:rFonts w:ascii="Gadugi" w:hAnsi="Gadugi" w:cs="Calibri"/>
                <w:sz w:val="20"/>
                <w:szCs w:val="20"/>
                <w:lang w:val="es-EC"/>
              </w:rPr>
              <w:t>Municipio del Distrito Metropolitano de Quito corresponde la solicitud para proceder con la respectiva designación de la contratación al experto sectorial.</w:t>
            </w:r>
          </w:p>
          <w:p w:rsidR="00871962" w:rsidRPr="00871962" w:rsidRDefault="00871962" w:rsidP="00C42D44">
            <w:pPr>
              <w:jc w:val="both"/>
              <w:rPr>
                <w:rFonts w:ascii="Gadugi" w:hAnsi="Gadugi" w:cs="Calibri"/>
                <w:sz w:val="20"/>
                <w:szCs w:val="20"/>
                <w:lang w:val="es-EC"/>
              </w:rPr>
            </w:pPr>
          </w:p>
          <w:p w:rsidR="00871962" w:rsidRPr="00871962" w:rsidRDefault="00871962" w:rsidP="00C42D44">
            <w:pPr>
              <w:jc w:val="both"/>
              <w:rPr>
                <w:rFonts w:ascii="Gadugi" w:hAnsi="Gadugi"/>
                <w:sz w:val="20"/>
                <w:szCs w:val="20"/>
                <w:lang w:val="es-EC"/>
              </w:rPr>
            </w:pPr>
            <w:r w:rsidRPr="00871962">
              <w:rPr>
                <w:rFonts w:ascii="Gadugi" w:hAnsi="Gadugi" w:cs="Calibri"/>
                <w:sz w:val="20"/>
                <w:szCs w:val="20"/>
                <w:lang w:val="es-EC"/>
              </w:rPr>
              <w:t>Dentro del proceso automatizado se encontrará la opción para seleccionar al experto sectorial que se requiere designar la solicitud de contratación, es importante detallar que una vez se seleccione al experto sectorial se desplegará un campo en donde la Responsable de Contratación Pública podrá emitir directrices para que se evalué si la contratación puede proceder o no.</w:t>
            </w:r>
          </w:p>
        </w:tc>
        <w:tc>
          <w:tcPr>
            <w:tcW w:w="1053" w:type="pct"/>
            <w:vAlign w:val="center"/>
          </w:tcPr>
          <w:p w:rsidR="00871962" w:rsidRPr="00871962" w:rsidRDefault="00871962" w:rsidP="00C42D44">
            <w:pPr>
              <w:autoSpaceDE w:val="0"/>
              <w:autoSpaceDN w:val="0"/>
              <w:adjustRightInd w:val="0"/>
              <w:rPr>
                <w:rFonts w:ascii="Gadugi" w:hAnsi="Gadugi" w:cs="Calibri"/>
                <w:sz w:val="20"/>
                <w:szCs w:val="20"/>
                <w:lang w:val="es-EC"/>
              </w:rPr>
            </w:pPr>
            <w:r w:rsidRPr="00871962">
              <w:rPr>
                <w:rFonts w:ascii="Gadugi" w:hAnsi="Gadugi" w:cs="Calibri"/>
                <w:sz w:val="20"/>
                <w:szCs w:val="20"/>
                <w:lang w:val="es-EC"/>
              </w:rPr>
              <w:lastRenderedPageBreak/>
              <w:t>Responsable Contratación Púbica</w:t>
            </w:r>
          </w:p>
          <w:p w:rsidR="00871962" w:rsidRPr="00871962" w:rsidRDefault="00871962" w:rsidP="00C42D44">
            <w:pPr>
              <w:rPr>
                <w:rFonts w:ascii="Gadugi" w:hAnsi="Gadugi"/>
                <w:sz w:val="20"/>
                <w:szCs w:val="20"/>
              </w:rPr>
            </w:pP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lastRenderedPageBreak/>
              <w:t>6.</w:t>
            </w:r>
          </w:p>
        </w:tc>
        <w:tc>
          <w:tcPr>
            <w:tcW w:w="1222" w:type="pct"/>
            <w:vAlign w:val="center"/>
          </w:tcPr>
          <w:p w:rsidR="00871962" w:rsidRPr="00871962" w:rsidRDefault="00871962" w:rsidP="00C42D44">
            <w:pPr>
              <w:autoSpaceDE w:val="0"/>
              <w:autoSpaceDN w:val="0"/>
              <w:adjustRightInd w:val="0"/>
              <w:rPr>
                <w:rFonts w:ascii="Gadugi" w:hAnsi="Gadugi" w:cs="Calibri"/>
                <w:sz w:val="20"/>
                <w:szCs w:val="20"/>
                <w:lang w:val="es-EC"/>
              </w:rPr>
            </w:pPr>
            <w:r w:rsidRPr="00871962">
              <w:rPr>
                <w:rFonts w:ascii="Gadugi" w:hAnsi="Gadugi" w:cs="Calibri"/>
                <w:sz w:val="20"/>
                <w:szCs w:val="20"/>
                <w:lang w:val="es-EC"/>
              </w:rPr>
              <w:t>Procede la contratación</w:t>
            </w:r>
            <w:proofErr w:type="gramStart"/>
            <w:r w:rsidRPr="00871962">
              <w:rPr>
                <w:rFonts w:ascii="Gadugi" w:hAnsi="Gadugi" w:cs="Calibri"/>
                <w:sz w:val="20"/>
                <w:szCs w:val="20"/>
                <w:lang w:val="es-EC"/>
              </w:rPr>
              <w:t>?</w:t>
            </w:r>
            <w:proofErr w:type="gramEnd"/>
          </w:p>
        </w:tc>
        <w:tc>
          <w:tcPr>
            <w:tcW w:w="2352" w:type="pct"/>
            <w:vAlign w:val="center"/>
          </w:tcPr>
          <w:p w:rsidR="00871962" w:rsidRPr="00871962" w:rsidRDefault="00871962" w:rsidP="00C42D44">
            <w:pPr>
              <w:jc w:val="both"/>
              <w:rPr>
                <w:rFonts w:ascii="Gadugi" w:hAnsi="Gadugi" w:cs="Calibri"/>
                <w:sz w:val="20"/>
                <w:szCs w:val="20"/>
                <w:lang w:val="es-EC"/>
              </w:rPr>
            </w:pPr>
            <w:r w:rsidRPr="00871962">
              <w:rPr>
                <w:rFonts w:ascii="Gadugi" w:hAnsi="Gadugi" w:cs="Calibri"/>
                <w:sz w:val="20"/>
                <w:szCs w:val="20"/>
                <w:lang w:val="es-EC"/>
              </w:rPr>
              <w:t>Una vez reasignada la solicitud de contratación así como las directrices emitidas para proceder con el proceso por parte de la Responsable de Contratación Pública al Experto sectorial de Contratación Pública correspondiente, este procederá a revisar si la contratación procede o no procede.</w:t>
            </w:r>
          </w:p>
          <w:p w:rsidR="00871962" w:rsidRPr="00871962" w:rsidRDefault="00871962" w:rsidP="00C42D44">
            <w:pPr>
              <w:jc w:val="both"/>
              <w:rPr>
                <w:rFonts w:ascii="Gadugi" w:hAnsi="Gadugi" w:cs="Calibri"/>
                <w:sz w:val="20"/>
                <w:szCs w:val="20"/>
                <w:lang w:val="es-EC"/>
              </w:rPr>
            </w:pPr>
          </w:p>
          <w:p w:rsidR="00871962" w:rsidRPr="00871962" w:rsidRDefault="00871962" w:rsidP="00C42D44">
            <w:pPr>
              <w:autoSpaceDE w:val="0"/>
              <w:autoSpaceDN w:val="0"/>
              <w:adjustRightInd w:val="0"/>
              <w:spacing w:line="288" w:lineRule="auto"/>
              <w:jc w:val="both"/>
              <w:rPr>
                <w:rFonts w:ascii="Gadugi" w:hAnsi="Gadugi" w:cs="Calibri"/>
                <w:b/>
                <w:color w:val="000000"/>
                <w:sz w:val="20"/>
                <w:szCs w:val="20"/>
                <w:lang w:val="es-EC"/>
              </w:rPr>
            </w:pPr>
            <w:r w:rsidRPr="00871962">
              <w:rPr>
                <w:rFonts w:ascii="Gadugi" w:hAnsi="Gadugi" w:cs="Calibri"/>
                <w:b/>
                <w:color w:val="000000"/>
                <w:sz w:val="20"/>
                <w:szCs w:val="20"/>
                <w:lang w:val="es-EC"/>
              </w:rPr>
              <w:t>6.1. Notificar al responsable de contratación pública.</w:t>
            </w:r>
          </w:p>
          <w:p w:rsidR="00871962" w:rsidRPr="00871962" w:rsidRDefault="00871962" w:rsidP="00C42D44">
            <w:pPr>
              <w:autoSpaceDE w:val="0"/>
              <w:autoSpaceDN w:val="0"/>
              <w:adjustRightInd w:val="0"/>
              <w:spacing w:line="288" w:lineRule="auto"/>
              <w:jc w:val="both"/>
              <w:rPr>
                <w:rFonts w:ascii="Gadugi" w:hAnsi="Gadugi" w:cs="Calibri"/>
                <w:b/>
                <w:color w:val="000000"/>
                <w:sz w:val="20"/>
                <w:szCs w:val="20"/>
                <w:lang w:val="es-EC"/>
              </w:rPr>
            </w:pPr>
          </w:p>
          <w:p w:rsidR="00871962" w:rsidRPr="00871962" w:rsidRDefault="00871962" w:rsidP="00C42D44">
            <w:pPr>
              <w:jc w:val="both"/>
              <w:rPr>
                <w:rFonts w:ascii="Gadugi" w:hAnsi="Gadugi" w:cs="Calibri"/>
                <w:sz w:val="20"/>
                <w:szCs w:val="20"/>
                <w:lang w:val="es-EC"/>
              </w:rPr>
            </w:pPr>
            <w:r w:rsidRPr="00871962">
              <w:rPr>
                <w:rFonts w:ascii="Gadugi" w:hAnsi="Gadugi" w:cs="Calibri"/>
                <w:sz w:val="20"/>
                <w:szCs w:val="20"/>
                <w:lang w:val="es-EC"/>
              </w:rPr>
              <w:t>Para el caso que no proceda el Experto Sectorial de Contratación Pública, deberá detallar minuciosamente el motivo de la no procedencia de la contratación para que la Responsable de Contratación Pública decida si se notifica la negativa de contracción o si de todas maneras se procede con la contratación.</w:t>
            </w:r>
          </w:p>
          <w:p w:rsidR="00871962" w:rsidRPr="00871962" w:rsidRDefault="00871962" w:rsidP="00C42D44">
            <w:pPr>
              <w:autoSpaceDE w:val="0"/>
              <w:autoSpaceDN w:val="0"/>
              <w:adjustRightInd w:val="0"/>
              <w:spacing w:line="288" w:lineRule="auto"/>
              <w:rPr>
                <w:rFonts w:ascii="Gadugi" w:hAnsi="Gadugi" w:cs="Calibri"/>
                <w:sz w:val="20"/>
                <w:szCs w:val="20"/>
                <w:lang w:val="es-EC"/>
              </w:rPr>
            </w:pPr>
            <w:r w:rsidRPr="00871962">
              <w:rPr>
                <w:rFonts w:ascii="Gadugi" w:hAnsi="Gadugi" w:cs="Calibri"/>
                <w:noProof/>
                <w:sz w:val="20"/>
                <w:szCs w:val="20"/>
                <w:lang w:val="es-EC" w:eastAsia="es-EC"/>
              </w:rPr>
              <mc:AlternateContent>
                <mc:Choice Requires="wps">
                  <w:drawing>
                    <wp:anchor distT="0" distB="0" distL="114300" distR="114300" simplePos="0" relativeHeight="251666432" behindDoc="0" locked="0" layoutInCell="1" allowOverlap="1" wp14:anchorId="64AE2830" wp14:editId="0848942E">
                      <wp:simplePos x="0" y="0"/>
                      <wp:positionH relativeFrom="column">
                        <wp:posOffset>-76200</wp:posOffset>
                      </wp:positionH>
                      <wp:positionV relativeFrom="paragraph">
                        <wp:posOffset>112395</wp:posOffset>
                      </wp:positionV>
                      <wp:extent cx="4002405" cy="0"/>
                      <wp:effectExtent l="0" t="0" r="17145" b="19050"/>
                      <wp:wrapNone/>
                      <wp:docPr id="71" name="71 Conector recto"/>
                      <wp:cNvGraphicFramePr/>
                      <a:graphic xmlns:a="http://schemas.openxmlformats.org/drawingml/2006/main">
                        <a:graphicData uri="http://schemas.microsoft.com/office/word/2010/wordprocessingShape">
                          <wps:wsp>
                            <wps:cNvCnPr/>
                            <wps:spPr>
                              <a:xfrm>
                                <a:off x="0" y="0"/>
                                <a:ext cx="4002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1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85pt" to="309.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J7zAEAAAEEAAAOAAAAZHJzL2Uyb0RvYy54bWysU02P0zAQvSPxHyzfaZJqYVHUdA9dLRcE&#10;FbA/wOuMG0v+0tg06b9n7LTpCpAQq704GXvem3nP483dZA07AkbtXcebVc0ZOOl77Q4df/zx8O4j&#10;ZzEJ1wvjHXT8BJHfbd++2YyhhbUfvOkBGZG42I6h40NKoa2qKAewIq58AEeHyqMViUI8VD2Kkdit&#10;qdZ1/aEaPfYBvYQYafd+PuTbwq8UyPRVqQiJmY5Tb6msWNanvFbbjWgPKMKg5bkN8YIurNCOii5U&#10;9yIJ9hP1H1RWS/TRq7SS3lZeKS2haCA1Tf2bmu+DCFC0kDkxLDbF16OVX457ZLrv+G3DmROW7ui2&#10;YTu6LJk8Msyf7NIYYkvJO7fHcxTDHrPkSaHNXxLDpuLsaXEWpsQkbd7U9fqmfs+ZvJxVV2DAmD6B&#10;tyz/dNxol0WLVhw/x0TFKPWSkreNy2v0RvcP2pgS5HGBnUF2FHTRaWpyy4R7lkVRRlZZyNx6+Usn&#10;AzPrN1BkBDXblOplBK+cQkpw6cJrHGVnmKIOFmD9b+A5P0OhjOf/gBdEqexdWsBWO49/q361Qs35&#10;Fwdm3dmCJ9+fyqUWa2jOinPnN5EH+Xlc4NeXu/0FAAD//wMAUEsDBBQABgAIAAAAIQA9NcXr3wAA&#10;AAkBAAAPAAAAZHJzL2Rvd25yZXYueG1sTI9Ba8JAEIXvhf6HZQq9FN1EaZSYjZSAlx4KNUV6XLNj&#10;EszOhuxq4r/vlB7qcd57vPletp1sJ644+NaRgngegUCqnGmpVvBV7mZrED5oMrpzhApu6GGbPz5k&#10;OjVupE+87kMtuIR8qhU0IfSplL5q0Go/dz0Seyc3WB34HGppBj1yue3kIooSaXVL/KHRPRYNVuf9&#10;xSr4rl+Wu0NJ5ViEj1PSTLfD+2uh1PPT9LYBEXAK/2H4xWd0yJnp6C5kvOgUzOIFbwlsrFYgOJDE&#10;6yWI458g80zeL8h/AAAA//8DAFBLAQItABQABgAIAAAAIQC2gziS/gAAAOEBAAATAAAAAAAAAAAA&#10;AAAAAAAAAABbQ29udGVudF9UeXBlc10ueG1sUEsBAi0AFAAGAAgAAAAhADj9If/WAAAAlAEAAAsA&#10;AAAAAAAAAAAAAAAALwEAAF9yZWxzLy5yZWxzUEsBAi0AFAAGAAgAAAAhACcMknvMAQAAAQQAAA4A&#10;AAAAAAAAAAAAAAAALgIAAGRycy9lMm9Eb2MueG1sUEsBAi0AFAAGAAgAAAAhAD01xevfAAAACQEA&#10;AA8AAAAAAAAAAAAAAAAAJgQAAGRycy9kb3ducmV2LnhtbFBLBQYAAAAABAAEAPMAAAAyBQAAAAA=&#10;" strokecolor="black [3213]" strokeweight=".5pt">
                      <v:stroke joinstyle="miter"/>
                    </v:line>
                  </w:pict>
                </mc:Fallback>
              </mc:AlternateContent>
            </w:r>
          </w:p>
          <w:p w:rsidR="00871962" w:rsidRPr="00871962" w:rsidRDefault="00871962" w:rsidP="00C42D44">
            <w:pPr>
              <w:autoSpaceDE w:val="0"/>
              <w:autoSpaceDN w:val="0"/>
              <w:adjustRightInd w:val="0"/>
              <w:spacing w:line="288" w:lineRule="auto"/>
              <w:rPr>
                <w:rFonts w:ascii="Gadugi" w:hAnsi="Gadugi" w:cs="Calibri"/>
                <w:b/>
                <w:color w:val="000000"/>
                <w:sz w:val="20"/>
                <w:szCs w:val="20"/>
                <w:lang w:val="es-EC"/>
              </w:rPr>
            </w:pPr>
            <w:r w:rsidRPr="00871962">
              <w:rPr>
                <w:rFonts w:ascii="Gadugi" w:hAnsi="Gadugi" w:cs="Calibri"/>
                <w:b/>
                <w:color w:val="000000"/>
                <w:sz w:val="20"/>
                <w:szCs w:val="20"/>
                <w:lang w:val="es-EC"/>
              </w:rPr>
              <w:t>6.1.1. Está de acuerdo</w:t>
            </w:r>
            <w:proofErr w:type="gramStart"/>
            <w:r w:rsidRPr="00871962">
              <w:rPr>
                <w:rFonts w:ascii="Gadugi" w:hAnsi="Gadugi" w:cs="Calibri"/>
                <w:b/>
                <w:color w:val="000000"/>
                <w:sz w:val="20"/>
                <w:szCs w:val="20"/>
                <w:lang w:val="es-EC"/>
              </w:rPr>
              <w:t>?</w:t>
            </w:r>
            <w:proofErr w:type="gramEnd"/>
          </w:p>
          <w:p w:rsidR="00871962" w:rsidRPr="00871962" w:rsidRDefault="00871962" w:rsidP="00871962">
            <w:pPr>
              <w:pStyle w:val="Sinespaciado"/>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Una vez revisado el detalle de la no procedencia de la contratación por ínfima cuantía solicitada, la Responsable de Contratación Pública puede no estar de acuerdo con la negativa y solicitar al Experto Sectorial de Contratación Pública que de todas maneras proceda con la contratación.</w:t>
            </w:r>
          </w:p>
          <w:p w:rsidR="00871962" w:rsidRPr="00871962" w:rsidRDefault="00871962" w:rsidP="00C42D44">
            <w:pPr>
              <w:autoSpaceDE w:val="0"/>
              <w:autoSpaceDN w:val="0"/>
              <w:adjustRightInd w:val="0"/>
              <w:spacing w:line="288" w:lineRule="auto"/>
              <w:rPr>
                <w:rFonts w:ascii="Gadugi" w:hAnsi="Gadugi" w:cs="Calibri"/>
                <w:b/>
                <w:color w:val="000000"/>
                <w:sz w:val="20"/>
                <w:szCs w:val="20"/>
                <w:lang w:val="es-EC"/>
              </w:rPr>
            </w:pPr>
          </w:p>
          <w:p w:rsidR="00871962" w:rsidRPr="00871962" w:rsidRDefault="00871962" w:rsidP="00C42D44">
            <w:pPr>
              <w:autoSpaceDE w:val="0"/>
              <w:autoSpaceDN w:val="0"/>
              <w:adjustRightInd w:val="0"/>
              <w:spacing w:line="288" w:lineRule="auto"/>
              <w:rPr>
                <w:rFonts w:ascii="Gadugi" w:hAnsi="Gadugi" w:cs="Calibri"/>
                <w:b/>
                <w:color w:val="000000"/>
                <w:sz w:val="20"/>
                <w:szCs w:val="20"/>
                <w:lang w:val="es-EC"/>
              </w:rPr>
            </w:pPr>
            <w:r w:rsidRPr="00871962">
              <w:rPr>
                <w:rFonts w:ascii="Gadugi" w:hAnsi="Gadugi" w:cs="Calibri"/>
                <w:b/>
                <w:color w:val="000000"/>
                <w:sz w:val="20"/>
                <w:szCs w:val="20"/>
                <w:lang w:val="es-EC"/>
              </w:rPr>
              <w:t>6.1.1.1Contratación negada.</w:t>
            </w:r>
          </w:p>
          <w:p w:rsidR="00871962" w:rsidRPr="00871962" w:rsidRDefault="00871962" w:rsidP="00871962">
            <w:pPr>
              <w:pStyle w:val="Sinespaciado"/>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 xml:space="preserve">En caso de que apruebe la no procedencia de la contratación por ínfima cuantía solicitada, la </w:t>
            </w:r>
            <w:r w:rsidRPr="00871962">
              <w:rPr>
                <w:rFonts w:ascii="Gadugi" w:hAnsi="Gadugi" w:cs="Calibri"/>
                <w:color w:val="000000"/>
                <w:sz w:val="20"/>
                <w:szCs w:val="20"/>
                <w:lang w:val="es-EC"/>
              </w:rPr>
              <w:lastRenderedPageBreak/>
              <w:t>Responsable de Contratación Pública deberá notificar mediante el proceso automatizado al área requirente que la solicitud ha sido negada, indicando los motivos del porque no procede la contratación.</w:t>
            </w:r>
          </w:p>
          <w:p w:rsidR="00871962" w:rsidRPr="00871962" w:rsidRDefault="00871962" w:rsidP="00C42D44">
            <w:pPr>
              <w:autoSpaceDE w:val="0"/>
              <w:autoSpaceDN w:val="0"/>
              <w:adjustRightInd w:val="0"/>
              <w:jc w:val="both"/>
              <w:rPr>
                <w:rFonts w:ascii="Gadugi" w:hAnsi="Gadugi" w:cs="Calibri"/>
                <w:color w:val="000000"/>
                <w:sz w:val="20"/>
                <w:szCs w:val="20"/>
                <w:lang w:val="es-EC"/>
              </w:rPr>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este punto se finaliza el proceso.</w:t>
            </w:r>
          </w:p>
          <w:p w:rsidR="00871962" w:rsidRPr="00871962" w:rsidRDefault="00871962" w:rsidP="00C42D44">
            <w:pPr>
              <w:autoSpaceDE w:val="0"/>
              <w:autoSpaceDN w:val="0"/>
              <w:adjustRightInd w:val="0"/>
              <w:jc w:val="both"/>
              <w:rPr>
                <w:rFonts w:ascii="Gadugi" w:hAnsi="Gadugi" w:cs="Calibri"/>
                <w:color w:val="000000"/>
                <w:sz w:val="20"/>
                <w:szCs w:val="20"/>
                <w:lang w:val="es-EC"/>
              </w:rPr>
            </w:pPr>
          </w:p>
          <w:p w:rsidR="00871962" w:rsidRPr="00871962" w:rsidRDefault="00871962" w:rsidP="00C42D44">
            <w:pPr>
              <w:autoSpaceDE w:val="0"/>
              <w:autoSpaceDN w:val="0"/>
              <w:adjustRightInd w:val="0"/>
              <w:spacing w:line="288" w:lineRule="auto"/>
              <w:rPr>
                <w:rFonts w:ascii="Gadugi" w:hAnsi="Gadugi" w:cs="Calibri"/>
                <w:b/>
                <w:color w:val="000000"/>
                <w:sz w:val="20"/>
                <w:szCs w:val="20"/>
                <w:lang w:val="es-EC"/>
              </w:rPr>
            </w:pPr>
            <w:r w:rsidRPr="00871962">
              <w:rPr>
                <w:rFonts w:ascii="Gadugi" w:hAnsi="Gadugi" w:cs="Calibri"/>
                <w:b/>
                <w:color w:val="000000"/>
                <w:sz w:val="20"/>
                <w:szCs w:val="20"/>
                <w:lang w:val="es-EC"/>
              </w:rPr>
              <w:t>6.2. Aprobar contratación.</w:t>
            </w:r>
          </w:p>
          <w:p w:rsidR="00871962" w:rsidRPr="00871962" w:rsidRDefault="00871962" w:rsidP="00C42D44">
            <w:pPr>
              <w:autoSpaceDE w:val="0"/>
              <w:autoSpaceDN w:val="0"/>
              <w:adjustRightInd w:val="0"/>
              <w:spacing w:line="288" w:lineRule="auto"/>
              <w:rPr>
                <w:rFonts w:ascii="Gadugi" w:hAnsi="Gadugi" w:cs="Calibri"/>
                <w:b/>
                <w:color w:val="000000"/>
                <w:sz w:val="20"/>
                <w:szCs w:val="20"/>
                <w:lang w:val="es-EC"/>
              </w:rPr>
            </w:pPr>
          </w:p>
          <w:p w:rsidR="00871962" w:rsidRPr="00871962" w:rsidRDefault="00871962" w:rsidP="00C42D44">
            <w:pPr>
              <w:autoSpaceDE w:val="0"/>
              <w:autoSpaceDN w:val="0"/>
              <w:adjustRightInd w:val="0"/>
              <w:spacing w:line="288" w:lineRule="auto"/>
              <w:jc w:val="both"/>
              <w:rPr>
                <w:rFonts w:ascii="Gadugi" w:hAnsi="Gadugi" w:cs="Calibri"/>
                <w:color w:val="000000"/>
                <w:sz w:val="20"/>
                <w:szCs w:val="20"/>
                <w:lang w:val="es-EC"/>
              </w:rPr>
            </w:pPr>
            <w:r w:rsidRPr="00871962">
              <w:rPr>
                <w:rFonts w:ascii="Gadugi" w:hAnsi="Gadugi" w:cs="Calibri"/>
                <w:color w:val="000000"/>
                <w:sz w:val="20"/>
                <w:szCs w:val="20"/>
                <w:lang w:val="es-EC"/>
              </w:rPr>
              <w:t>La Responsable de Contratación Pública enviará mediante el proceso automatizado la aprobación de la contratación por ínfima cuantía a la Unidad requirente para que ejecute la contratación.</w:t>
            </w:r>
          </w:p>
        </w:tc>
        <w:tc>
          <w:tcPr>
            <w:tcW w:w="1053" w:type="pct"/>
            <w:vAlign w:val="center"/>
          </w:tcPr>
          <w:p w:rsidR="00871962" w:rsidRPr="00871962" w:rsidRDefault="00871962" w:rsidP="00C42D44">
            <w:pPr>
              <w:rPr>
                <w:rFonts w:ascii="Gadugi" w:hAnsi="Gadugi" w:cs="Calibri"/>
                <w:sz w:val="20"/>
                <w:szCs w:val="20"/>
                <w:lang w:val="es-EC"/>
              </w:rPr>
            </w:pPr>
            <w:r w:rsidRPr="00871962">
              <w:rPr>
                <w:rFonts w:ascii="Gadugi" w:hAnsi="Gadugi" w:cs="Calibri"/>
                <w:sz w:val="20"/>
                <w:szCs w:val="20"/>
                <w:lang w:val="es-EC"/>
              </w:rPr>
              <w:lastRenderedPageBreak/>
              <w:t>Experto sectorial de Contratación Pública</w:t>
            </w: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cs="Calibri"/>
                <w:sz w:val="20"/>
                <w:szCs w:val="20"/>
                <w:lang w:val="es-EC"/>
              </w:rPr>
            </w:pPr>
          </w:p>
          <w:p w:rsidR="00871962" w:rsidRPr="00871962" w:rsidRDefault="00871962" w:rsidP="00C42D44">
            <w:pPr>
              <w:rPr>
                <w:rFonts w:ascii="Gadugi" w:hAnsi="Gadugi"/>
                <w:sz w:val="20"/>
                <w:szCs w:val="20"/>
              </w:rPr>
            </w:pPr>
            <w:r>
              <w:rPr>
                <w:rFonts w:ascii="Gadugi" w:hAnsi="Gadugi" w:cs="Calibri"/>
                <w:sz w:val="20"/>
                <w:szCs w:val="20"/>
                <w:lang w:val="es-EC"/>
              </w:rPr>
              <w:t>R</w:t>
            </w:r>
            <w:r w:rsidRPr="00871962">
              <w:rPr>
                <w:rFonts w:ascii="Gadugi" w:hAnsi="Gadugi" w:cs="Calibri"/>
                <w:sz w:val="20"/>
                <w:szCs w:val="20"/>
                <w:lang w:val="es-EC"/>
              </w:rPr>
              <w:t>esponsable de Contratación Púbica</w:t>
            </w:r>
          </w:p>
        </w:tc>
      </w:tr>
      <w:tr w:rsidR="00871962" w:rsidRPr="00871962" w:rsidTr="00C42D44">
        <w:tc>
          <w:tcPr>
            <w:tcW w:w="373" w:type="pct"/>
            <w:vAlign w:val="center"/>
          </w:tcPr>
          <w:p w:rsidR="00871962" w:rsidRPr="00871962" w:rsidRDefault="00871962" w:rsidP="00C42D44">
            <w:pPr>
              <w:rPr>
                <w:rFonts w:ascii="Gadugi" w:hAnsi="Gadugi"/>
                <w:sz w:val="20"/>
                <w:szCs w:val="20"/>
              </w:rPr>
            </w:pPr>
            <w:r w:rsidRPr="00871962">
              <w:rPr>
                <w:rFonts w:ascii="Gadugi" w:hAnsi="Gadugi"/>
                <w:sz w:val="20"/>
                <w:szCs w:val="20"/>
              </w:rPr>
              <w:lastRenderedPageBreak/>
              <w:t>7.</w:t>
            </w:r>
          </w:p>
        </w:tc>
        <w:tc>
          <w:tcPr>
            <w:tcW w:w="1222" w:type="pct"/>
            <w:vAlign w:val="center"/>
          </w:tcPr>
          <w:p w:rsidR="00871962" w:rsidRPr="00871962" w:rsidRDefault="00871962" w:rsidP="00C42D44">
            <w:pPr>
              <w:autoSpaceDE w:val="0"/>
              <w:autoSpaceDN w:val="0"/>
              <w:adjustRightInd w:val="0"/>
              <w:spacing w:line="288" w:lineRule="auto"/>
              <w:rPr>
                <w:rFonts w:ascii="Gadugi" w:hAnsi="Gadugi" w:cs="Calibri"/>
                <w:color w:val="000000"/>
                <w:sz w:val="20"/>
                <w:szCs w:val="20"/>
                <w:lang w:val="es-EC"/>
              </w:rPr>
            </w:pPr>
            <w:r w:rsidRPr="00871962">
              <w:rPr>
                <w:rFonts w:ascii="Gadugi" w:hAnsi="Gadugi" w:cs="Calibri"/>
                <w:color w:val="000000"/>
                <w:sz w:val="20"/>
                <w:szCs w:val="20"/>
                <w:lang w:val="es-EC"/>
              </w:rPr>
              <w:t>Ejecutar contratación por ínfima cuantía</w:t>
            </w:r>
          </w:p>
          <w:p w:rsidR="00871962" w:rsidRPr="00871962" w:rsidRDefault="00871962" w:rsidP="00C42D44">
            <w:pPr>
              <w:jc w:val="both"/>
              <w:rPr>
                <w:rFonts w:ascii="Gadugi" w:hAnsi="Gadugi"/>
                <w:sz w:val="20"/>
                <w:szCs w:val="20"/>
                <w:lang w:val="es-EC"/>
              </w:rPr>
            </w:pPr>
            <w:r w:rsidRPr="00871962">
              <w:rPr>
                <w:rFonts w:ascii="Gadugi" w:hAnsi="Gadugi"/>
                <w:sz w:val="20"/>
                <w:szCs w:val="20"/>
                <w:lang w:val="es-EC"/>
              </w:rPr>
              <w:t xml:space="preserve"> </w:t>
            </w:r>
          </w:p>
        </w:tc>
        <w:tc>
          <w:tcPr>
            <w:tcW w:w="2352" w:type="pct"/>
            <w:vAlign w:val="center"/>
          </w:tcPr>
          <w:p w:rsidR="00871962" w:rsidRPr="00871962" w:rsidRDefault="00871962" w:rsidP="00C42D44">
            <w:pPr>
              <w:autoSpaceDE w:val="0"/>
              <w:autoSpaceDN w:val="0"/>
              <w:adjustRightInd w:val="0"/>
              <w:jc w:val="both"/>
              <w:rPr>
                <w:rFonts w:ascii="Gadugi" w:hAnsi="Gadugi"/>
                <w:sz w:val="20"/>
                <w:szCs w:val="20"/>
                <w:lang w:val="es-EC"/>
              </w:rPr>
            </w:pPr>
            <w:r w:rsidRPr="00871962">
              <w:rPr>
                <w:rFonts w:ascii="Gadugi" w:hAnsi="Gadugi"/>
                <w:sz w:val="20"/>
                <w:szCs w:val="20"/>
                <w:lang w:val="es-EC"/>
              </w:rPr>
              <w:t xml:space="preserve">En esta actividad se procederá a ejecutar el procedimiento por ínfima cuantía, conforme los lineamientos establecidos por el </w:t>
            </w:r>
            <w:r w:rsidRPr="00871962">
              <w:rPr>
                <w:rFonts w:ascii="Gadugi" w:hAnsi="Gadugi"/>
                <w:sz w:val="20"/>
                <w:szCs w:val="20"/>
              </w:rPr>
              <w:t xml:space="preserve">Servicio Nacional de Contratación Pública (SERCOP) </w:t>
            </w:r>
            <w:r w:rsidRPr="00871962">
              <w:rPr>
                <w:rFonts w:ascii="Gadugi" w:hAnsi="Gadugi"/>
                <w:sz w:val="20"/>
                <w:szCs w:val="20"/>
                <w:lang w:val="es-EC"/>
              </w:rPr>
              <w:t>para el efecto.</w:t>
            </w:r>
          </w:p>
          <w:p w:rsidR="00871962" w:rsidRPr="00871962" w:rsidRDefault="00871962" w:rsidP="00C42D44">
            <w:pPr>
              <w:autoSpaceDE w:val="0"/>
              <w:autoSpaceDN w:val="0"/>
              <w:adjustRightInd w:val="0"/>
              <w:jc w:val="both"/>
              <w:rPr>
                <w:rFonts w:ascii="Gadugi" w:hAnsi="Gadugi"/>
                <w:sz w:val="20"/>
                <w:szCs w:val="20"/>
                <w:lang w:val="es-EC"/>
              </w:rPr>
            </w:pPr>
          </w:p>
          <w:p w:rsidR="00871962" w:rsidRPr="00871962" w:rsidRDefault="00871962" w:rsidP="00C42D44">
            <w:pPr>
              <w:autoSpaceDE w:val="0"/>
              <w:autoSpaceDN w:val="0"/>
              <w:adjustRightInd w:val="0"/>
              <w:jc w:val="both"/>
              <w:rPr>
                <w:rFonts w:ascii="Gadugi" w:hAnsi="Gadugi" w:cs="Calibri"/>
                <w:color w:val="000000"/>
                <w:sz w:val="20"/>
                <w:szCs w:val="20"/>
                <w:lang w:val="es-EC"/>
              </w:rPr>
            </w:pPr>
            <w:r w:rsidRPr="00871962">
              <w:rPr>
                <w:rFonts w:ascii="Gadugi" w:hAnsi="Gadugi" w:cs="Calibri"/>
                <w:color w:val="000000"/>
                <w:sz w:val="20"/>
                <w:szCs w:val="20"/>
                <w:lang w:val="es-EC"/>
              </w:rPr>
              <w:t>En este punto se finaliza el proceso.</w:t>
            </w:r>
          </w:p>
        </w:tc>
        <w:tc>
          <w:tcPr>
            <w:tcW w:w="1053" w:type="pct"/>
            <w:vAlign w:val="center"/>
          </w:tcPr>
          <w:p w:rsidR="00871962" w:rsidRPr="00871962" w:rsidRDefault="00871962" w:rsidP="00C42D44">
            <w:pPr>
              <w:rPr>
                <w:rFonts w:ascii="Gadugi" w:hAnsi="Gadugi"/>
                <w:sz w:val="20"/>
                <w:szCs w:val="20"/>
              </w:rPr>
            </w:pPr>
            <w:r w:rsidRPr="00871962">
              <w:rPr>
                <w:rFonts w:ascii="Gadugi" w:hAnsi="Gadugi" w:cs="Calibri"/>
                <w:sz w:val="20"/>
                <w:szCs w:val="20"/>
                <w:lang w:val="es-EC"/>
              </w:rPr>
              <w:t>Máxima autoridad o su delegado del área requirente</w:t>
            </w:r>
          </w:p>
        </w:tc>
      </w:tr>
    </w:tbl>
    <w:p w:rsidR="00CB48FC" w:rsidRDefault="00CB48FC" w:rsidP="008D6DC5">
      <w:pPr>
        <w:jc w:val="both"/>
        <w:rPr>
          <w:rFonts w:ascii="Gadugi" w:hAnsi="Gadugi"/>
        </w:rPr>
      </w:pPr>
    </w:p>
    <w:p w:rsidR="00871962" w:rsidRDefault="00871962">
      <w:pPr>
        <w:rPr>
          <w:rFonts w:ascii="Gadugi" w:hAnsi="Gadugi"/>
          <w:b/>
          <w:sz w:val="20"/>
        </w:rPr>
      </w:pPr>
      <w:bookmarkStart w:id="22" w:name="_Toc483785742"/>
      <w:r>
        <w:rPr>
          <w:rFonts w:ascii="Gadugi" w:hAnsi="Gadugi"/>
          <w:b/>
          <w:sz w:val="20"/>
        </w:rPr>
        <w:br w:type="page"/>
      </w:r>
    </w:p>
    <w:p w:rsidR="008D6DC5" w:rsidRPr="00722103" w:rsidRDefault="008D6DC5" w:rsidP="00976FDC">
      <w:pPr>
        <w:pStyle w:val="Prrafodelista"/>
        <w:numPr>
          <w:ilvl w:val="1"/>
          <w:numId w:val="2"/>
        </w:numPr>
        <w:jc w:val="both"/>
        <w:outlineLvl w:val="1"/>
        <w:rPr>
          <w:rFonts w:ascii="Gadugi" w:hAnsi="Gadugi"/>
          <w:b/>
          <w:sz w:val="20"/>
        </w:rPr>
      </w:pPr>
      <w:r w:rsidRPr="00722103">
        <w:rPr>
          <w:rFonts w:ascii="Gadugi" w:hAnsi="Gadugi"/>
          <w:b/>
          <w:sz w:val="20"/>
        </w:rPr>
        <w:lastRenderedPageBreak/>
        <w:t xml:space="preserve">Proceso Adjetivo 2: </w:t>
      </w:r>
      <w:r w:rsidRPr="00722103">
        <w:rPr>
          <w:rFonts w:ascii="Gadugi" w:hAnsi="Gadugi"/>
          <w:b/>
          <w:color w:val="000000"/>
          <w:sz w:val="20"/>
          <w:lang w:eastAsia="es-EC"/>
        </w:rPr>
        <w:t>Formulación y consolidación de planes operativos anuales en el Municipio del Distrito Metropolitano de Quito.</w:t>
      </w:r>
      <w:bookmarkEnd w:id="22"/>
    </w:p>
    <w:p w:rsidR="00A13977" w:rsidRPr="00722103" w:rsidRDefault="00A13977" w:rsidP="00976FDC">
      <w:pPr>
        <w:jc w:val="both"/>
        <w:rPr>
          <w:rFonts w:ascii="Gadugi" w:hAnsi="Gadugi"/>
          <w:sz w:val="20"/>
          <w:szCs w:val="24"/>
        </w:rPr>
      </w:pPr>
      <w:r w:rsidRPr="00722103">
        <w:rPr>
          <w:rFonts w:ascii="Gadugi" w:hAnsi="Gadugi"/>
          <w:sz w:val="20"/>
          <w:szCs w:val="24"/>
        </w:rPr>
        <w:t>El proceso de Formulación y consolidación de Planes Operativos Anuales tiene como objeto el establecer una planificación adecuada para la ejecución de los programas y proyectos, que se encuentren alineados a la estrategia institucional y permitan cumplir con los objetivos del Municipio del Distrito Metropolitano de Quito, tomando en cuenta el presupuesto y el detalle de actividades necesarias para la ejecución de los mismos.</w:t>
      </w:r>
    </w:p>
    <w:p w:rsidR="00A13977" w:rsidRPr="00722103" w:rsidRDefault="00A13977" w:rsidP="00976FDC">
      <w:pPr>
        <w:pStyle w:val="Sinespaciado"/>
      </w:pPr>
    </w:p>
    <w:p w:rsidR="00971200" w:rsidRPr="00722103" w:rsidRDefault="00971200" w:rsidP="0075642A">
      <w:pPr>
        <w:pStyle w:val="Prrafodelista"/>
        <w:numPr>
          <w:ilvl w:val="2"/>
          <w:numId w:val="2"/>
        </w:numPr>
        <w:jc w:val="both"/>
        <w:outlineLvl w:val="2"/>
        <w:rPr>
          <w:rFonts w:ascii="Gadugi" w:hAnsi="Gadugi"/>
          <w:b/>
          <w:sz w:val="20"/>
        </w:rPr>
      </w:pPr>
      <w:bookmarkStart w:id="23" w:name="_Toc483785743"/>
      <w:r w:rsidRPr="00722103">
        <w:rPr>
          <w:rFonts w:ascii="Gadugi" w:hAnsi="Gadugi"/>
          <w:b/>
          <w:sz w:val="20"/>
        </w:rPr>
        <w:t>Jerarquía del Proceso</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8"/>
        <w:gridCol w:w="1123"/>
        <w:gridCol w:w="1875"/>
        <w:gridCol w:w="2045"/>
        <w:gridCol w:w="1847"/>
        <w:gridCol w:w="1730"/>
      </w:tblGrid>
      <w:tr w:rsidR="00A13977" w:rsidRPr="00722103" w:rsidTr="000C09FC">
        <w:trPr>
          <w:trHeight w:val="630"/>
        </w:trPr>
        <w:tc>
          <w:tcPr>
            <w:tcW w:w="0" w:type="auto"/>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DUEÑO DEL PROCESO</w:t>
            </w:r>
          </w:p>
        </w:tc>
        <w:tc>
          <w:tcPr>
            <w:tcW w:w="0" w:type="auto"/>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TIPO DE PROCESO</w:t>
            </w:r>
          </w:p>
        </w:tc>
        <w:tc>
          <w:tcPr>
            <w:tcW w:w="1875" w:type="dxa"/>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DESCRIPCIÓN MACRO-PROCESO</w:t>
            </w:r>
          </w:p>
        </w:tc>
        <w:tc>
          <w:tcPr>
            <w:tcW w:w="2045" w:type="dxa"/>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MACRO-PROCESO</w:t>
            </w:r>
          </w:p>
        </w:tc>
        <w:tc>
          <w:tcPr>
            <w:tcW w:w="0" w:type="auto"/>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PROCESOS</w:t>
            </w:r>
          </w:p>
        </w:tc>
        <w:tc>
          <w:tcPr>
            <w:tcW w:w="0" w:type="auto"/>
            <w:shd w:val="clear" w:color="000000" w:fill="222B35"/>
            <w:vAlign w:val="center"/>
            <w:hideMark/>
          </w:tcPr>
          <w:p w:rsidR="00A13977" w:rsidRPr="00722103" w:rsidRDefault="00A13977" w:rsidP="00976FDC">
            <w:pPr>
              <w:jc w:val="center"/>
              <w:rPr>
                <w:rFonts w:ascii="Gadugi" w:eastAsia="Times New Roman" w:hAnsi="Gadugi" w:cs="Calibri"/>
                <w:b/>
                <w:bCs/>
                <w:color w:val="FFFFFF"/>
                <w:sz w:val="20"/>
                <w:szCs w:val="24"/>
                <w:lang w:val="es-EC" w:eastAsia="es-EC"/>
              </w:rPr>
            </w:pPr>
            <w:r w:rsidRPr="00722103">
              <w:rPr>
                <w:rFonts w:ascii="Gadugi" w:eastAsia="Times New Roman" w:hAnsi="Gadugi" w:cs="Calibri"/>
                <w:b/>
                <w:bCs/>
                <w:color w:val="FFFFFF"/>
                <w:sz w:val="20"/>
                <w:szCs w:val="24"/>
                <w:lang w:val="es-EC" w:eastAsia="es-EC"/>
              </w:rPr>
              <w:t>SUBPROCESO</w:t>
            </w:r>
          </w:p>
        </w:tc>
      </w:tr>
      <w:tr w:rsidR="00A13977" w:rsidRPr="00722103" w:rsidTr="000C09FC">
        <w:trPr>
          <w:trHeight w:val="1677"/>
        </w:trPr>
        <w:tc>
          <w:tcPr>
            <w:tcW w:w="0" w:type="auto"/>
            <w:vMerge w:val="restart"/>
            <w:shd w:val="clear" w:color="000000" w:fill="FFFFFF"/>
            <w:textDirection w:val="btLr"/>
            <w:vAlign w:val="center"/>
            <w:hideMark/>
          </w:tcPr>
          <w:p w:rsidR="00A13977" w:rsidRPr="00722103" w:rsidRDefault="00A13977" w:rsidP="00976FDC">
            <w:pPr>
              <w:jc w:val="center"/>
              <w:rPr>
                <w:rFonts w:ascii="Gadugi" w:eastAsia="Times New Roman" w:hAnsi="Gadugi" w:cs="Calibri"/>
                <w:b/>
                <w:bCs/>
                <w:color w:val="000000"/>
                <w:sz w:val="20"/>
                <w:szCs w:val="24"/>
                <w:lang w:val="es-EC" w:eastAsia="es-EC"/>
              </w:rPr>
            </w:pPr>
            <w:r w:rsidRPr="00722103">
              <w:rPr>
                <w:rFonts w:ascii="Gadugi" w:eastAsia="Times New Roman" w:hAnsi="Gadugi" w:cs="Calibri"/>
                <w:b/>
                <w:bCs/>
                <w:color w:val="000000"/>
                <w:sz w:val="20"/>
                <w:szCs w:val="24"/>
                <w:lang w:val="es-EC" w:eastAsia="es-EC"/>
              </w:rPr>
              <w:t>SECRETARÍA GENERAL DE PLANIFICACIÓN</w:t>
            </w:r>
          </w:p>
        </w:tc>
        <w:tc>
          <w:tcPr>
            <w:tcW w:w="0" w:type="auto"/>
            <w:vMerge w:val="restart"/>
            <w:shd w:val="clear" w:color="000000" w:fill="FFFFFF"/>
            <w:textDirection w:val="btLr"/>
            <w:vAlign w:val="center"/>
            <w:hideMark/>
          </w:tcPr>
          <w:p w:rsidR="00A13977" w:rsidRPr="00722103" w:rsidRDefault="00A13977" w:rsidP="00976FDC">
            <w:pPr>
              <w:jc w:val="center"/>
              <w:rPr>
                <w:rFonts w:ascii="Gadugi" w:eastAsia="Times New Roman" w:hAnsi="Gadugi" w:cs="Calibri"/>
                <w:b/>
                <w:bCs/>
                <w:color w:val="000000"/>
                <w:sz w:val="20"/>
                <w:szCs w:val="24"/>
                <w:lang w:val="es-EC" w:eastAsia="es-EC"/>
              </w:rPr>
            </w:pPr>
            <w:r w:rsidRPr="00722103">
              <w:rPr>
                <w:rFonts w:ascii="Gadugi" w:eastAsia="Times New Roman" w:hAnsi="Gadugi" w:cs="Calibri"/>
                <w:b/>
                <w:bCs/>
                <w:color w:val="000000"/>
                <w:sz w:val="20"/>
                <w:szCs w:val="24"/>
                <w:lang w:val="es-EC" w:eastAsia="es-EC"/>
              </w:rPr>
              <w:t>Estratégico</w:t>
            </w:r>
          </w:p>
        </w:tc>
        <w:tc>
          <w:tcPr>
            <w:tcW w:w="1875" w:type="dxa"/>
            <w:vMerge w:val="restart"/>
            <w:shd w:val="clear" w:color="000000" w:fill="FFFFFF"/>
            <w:textDirection w:val="btLr"/>
            <w:vAlign w:val="center"/>
            <w:hideMark/>
          </w:tcPr>
          <w:p w:rsidR="00A13977" w:rsidRPr="00722103" w:rsidRDefault="00A13977" w:rsidP="00976FDC">
            <w:pPr>
              <w:jc w:val="center"/>
              <w:rPr>
                <w:rFonts w:ascii="Gadugi" w:eastAsia="Times New Roman" w:hAnsi="Gadugi" w:cs="Calibri"/>
                <w:b/>
                <w:bCs/>
                <w:color w:val="000000"/>
                <w:sz w:val="20"/>
                <w:szCs w:val="24"/>
                <w:lang w:val="es-EC" w:eastAsia="es-EC"/>
              </w:rPr>
            </w:pPr>
            <w:r w:rsidRPr="00722103">
              <w:rPr>
                <w:rFonts w:ascii="Gadugi" w:eastAsia="Times New Roman" w:hAnsi="Gadugi" w:cs="Calibri"/>
                <w:b/>
                <w:bCs/>
                <w:color w:val="000000"/>
                <w:sz w:val="20"/>
                <w:szCs w:val="24"/>
                <w:lang w:val="es-EC" w:eastAsia="es-EC"/>
              </w:rPr>
              <w:t>La gestión de planificación institucional, determina los lineamientos que permitirán alcanzar los objetivos propuestos por el MDMQ.</w:t>
            </w:r>
          </w:p>
        </w:tc>
        <w:tc>
          <w:tcPr>
            <w:tcW w:w="2045" w:type="dxa"/>
            <w:vMerge w:val="restart"/>
            <w:shd w:val="clear" w:color="auto" w:fill="auto"/>
            <w:vAlign w:val="center"/>
            <w:hideMark/>
          </w:tcPr>
          <w:p w:rsidR="00A13977" w:rsidRPr="00722103" w:rsidRDefault="00A13977" w:rsidP="0075642A">
            <w:pPr>
              <w:rPr>
                <w:rFonts w:ascii="Gadugi" w:eastAsia="Times New Roman" w:hAnsi="Gadugi" w:cs="Calibri"/>
                <w:color w:val="000000"/>
                <w:sz w:val="20"/>
                <w:szCs w:val="24"/>
                <w:lang w:val="es-EC" w:eastAsia="es-EC"/>
              </w:rPr>
            </w:pPr>
            <w:r w:rsidRPr="00722103">
              <w:rPr>
                <w:rFonts w:ascii="Gadugi" w:eastAsia="Times New Roman" w:hAnsi="Gadugi" w:cs="Calibri"/>
                <w:color w:val="000000"/>
                <w:sz w:val="20"/>
                <w:szCs w:val="24"/>
                <w:lang w:val="es-EC" w:eastAsia="es-EC"/>
              </w:rPr>
              <w:t>GESTIÓN DE PLANIFICACIÓN INSTITUCIONAL</w:t>
            </w:r>
          </w:p>
        </w:tc>
        <w:tc>
          <w:tcPr>
            <w:tcW w:w="0" w:type="auto"/>
            <w:vMerge w:val="restart"/>
            <w:shd w:val="clear" w:color="000000" w:fill="FFFFFF"/>
            <w:vAlign w:val="center"/>
            <w:hideMark/>
          </w:tcPr>
          <w:p w:rsidR="00A13977" w:rsidRPr="00722103" w:rsidRDefault="00A13977" w:rsidP="0075642A">
            <w:pPr>
              <w:rPr>
                <w:rFonts w:ascii="Gadugi" w:eastAsia="Times New Roman" w:hAnsi="Gadugi" w:cs="Calibri"/>
                <w:color w:val="000000"/>
                <w:sz w:val="20"/>
                <w:szCs w:val="24"/>
                <w:lang w:val="es-EC" w:eastAsia="es-EC"/>
              </w:rPr>
            </w:pPr>
            <w:r w:rsidRPr="00722103">
              <w:rPr>
                <w:rFonts w:ascii="Gadugi" w:eastAsia="Times New Roman" w:hAnsi="Gadugi" w:cs="Calibri"/>
                <w:color w:val="000000"/>
                <w:sz w:val="20"/>
                <w:szCs w:val="24"/>
                <w:lang w:val="es-EC" w:eastAsia="es-EC"/>
              </w:rPr>
              <w:t>Formulación y consolidación de planes operativos anuales del MDMQ</w:t>
            </w:r>
          </w:p>
        </w:tc>
        <w:tc>
          <w:tcPr>
            <w:tcW w:w="0" w:type="auto"/>
            <w:shd w:val="clear" w:color="auto" w:fill="auto"/>
            <w:vAlign w:val="center"/>
          </w:tcPr>
          <w:p w:rsidR="00A13977" w:rsidRPr="00722103" w:rsidRDefault="00A13977" w:rsidP="0075642A">
            <w:pPr>
              <w:rPr>
                <w:rFonts w:ascii="Gadugi" w:eastAsia="Times New Roman" w:hAnsi="Gadugi" w:cs="Calibri"/>
                <w:color w:val="000000"/>
                <w:sz w:val="20"/>
                <w:szCs w:val="24"/>
                <w:lang w:val="es-EC" w:eastAsia="es-EC"/>
              </w:rPr>
            </w:pPr>
            <w:r w:rsidRPr="00722103">
              <w:rPr>
                <w:rFonts w:ascii="Gadugi" w:eastAsia="Times New Roman" w:hAnsi="Gadugi" w:cs="Calibri"/>
                <w:color w:val="000000"/>
                <w:sz w:val="20"/>
                <w:szCs w:val="24"/>
                <w:lang w:val="es-EC" w:eastAsia="es-EC"/>
              </w:rPr>
              <w:t>Formulación de Plan Operativo Anual del MDMQ</w:t>
            </w:r>
          </w:p>
        </w:tc>
      </w:tr>
      <w:tr w:rsidR="00A13977" w:rsidRPr="00722103" w:rsidTr="000C09FC">
        <w:trPr>
          <w:trHeight w:val="996"/>
        </w:trPr>
        <w:tc>
          <w:tcPr>
            <w:tcW w:w="0" w:type="auto"/>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0" w:type="auto"/>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1875" w:type="dxa"/>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2045" w:type="dxa"/>
            <w:vMerge/>
            <w:shd w:val="clear" w:color="auto" w:fill="auto"/>
            <w:vAlign w:val="center"/>
          </w:tcPr>
          <w:p w:rsidR="00A13977" w:rsidRPr="00722103" w:rsidRDefault="00A13977" w:rsidP="0075642A">
            <w:pPr>
              <w:rPr>
                <w:rFonts w:ascii="Gadugi" w:eastAsia="Times New Roman" w:hAnsi="Gadugi" w:cs="Calibri"/>
                <w:color w:val="000000"/>
                <w:sz w:val="20"/>
                <w:szCs w:val="24"/>
                <w:lang w:val="es-EC" w:eastAsia="es-EC"/>
              </w:rPr>
            </w:pPr>
          </w:p>
        </w:tc>
        <w:tc>
          <w:tcPr>
            <w:tcW w:w="0" w:type="auto"/>
            <w:vMerge/>
            <w:shd w:val="clear" w:color="000000" w:fill="FFFFFF"/>
            <w:vAlign w:val="center"/>
          </w:tcPr>
          <w:p w:rsidR="00A13977" w:rsidRPr="00722103" w:rsidRDefault="00A13977" w:rsidP="0075642A">
            <w:pPr>
              <w:rPr>
                <w:rFonts w:ascii="Gadugi" w:eastAsia="Times New Roman" w:hAnsi="Gadugi" w:cs="Calibri"/>
                <w:color w:val="000000"/>
                <w:sz w:val="20"/>
                <w:szCs w:val="24"/>
                <w:lang w:val="es-EC" w:eastAsia="es-EC"/>
              </w:rPr>
            </w:pPr>
          </w:p>
        </w:tc>
        <w:tc>
          <w:tcPr>
            <w:tcW w:w="0" w:type="auto"/>
            <w:shd w:val="clear" w:color="auto" w:fill="auto"/>
            <w:vAlign w:val="center"/>
          </w:tcPr>
          <w:p w:rsidR="00A13977" w:rsidRPr="00722103" w:rsidRDefault="00A13977" w:rsidP="0075642A">
            <w:pPr>
              <w:rPr>
                <w:rFonts w:ascii="Gadugi" w:eastAsia="Times New Roman" w:hAnsi="Gadugi" w:cs="Calibri"/>
                <w:color w:val="000000"/>
                <w:sz w:val="20"/>
                <w:szCs w:val="24"/>
                <w:lang w:val="es-EC" w:eastAsia="es-EC"/>
              </w:rPr>
            </w:pPr>
            <w:r w:rsidRPr="00722103">
              <w:rPr>
                <w:rFonts w:ascii="Gadugi" w:eastAsia="Times New Roman" w:hAnsi="Gadugi" w:cs="Calibri"/>
                <w:color w:val="000000"/>
                <w:sz w:val="20"/>
                <w:szCs w:val="24"/>
                <w:lang w:val="es-EC" w:eastAsia="es-EC"/>
              </w:rPr>
              <w:t>Ejecución de Reformas al Plan Operativo Anual</w:t>
            </w:r>
          </w:p>
        </w:tc>
      </w:tr>
      <w:tr w:rsidR="00A13977" w:rsidRPr="00722103" w:rsidTr="000C09FC">
        <w:trPr>
          <w:trHeight w:val="996"/>
        </w:trPr>
        <w:tc>
          <w:tcPr>
            <w:tcW w:w="0" w:type="auto"/>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0" w:type="auto"/>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1875" w:type="dxa"/>
            <w:vMerge/>
            <w:shd w:val="clear" w:color="000000" w:fill="FFFFFF"/>
            <w:textDirection w:val="btLr"/>
            <w:vAlign w:val="center"/>
          </w:tcPr>
          <w:p w:rsidR="00A13977" w:rsidRPr="00722103" w:rsidRDefault="00A13977" w:rsidP="0075642A">
            <w:pPr>
              <w:rPr>
                <w:rFonts w:ascii="Gadugi" w:eastAsia="Times New Roman" w:hAnsi="Gadugi" w:cs="Calibri"/>
                <w:b/>
                <w:bCs/>
                <w:color w:val="000000"/>
                <w:sz w:val="20"/>
                <w:szCs w:val="24"/>
                <w:lang w:val="es-EC" w:eastAsia="es-EC"/>
              </w:rPr>
            </w:pPr>
          </w:p>
        </w:tc>
        <w:tc>
          <w:tcPr>
            <w:tcW w:w="2045" w:type="dxa"/>
            <w:vMerge/>
            <w:shd w:val="clear" w:color="auto" w:fill="auto"/>
            <w:vAlign w:val="center"/>
          </w:tcPr>
          <w:p w:rsidR="00A13977" w:rsidRPr="00722103" w:rsidRDefault="00A13977" w:rsidP="0075642A">
            <w:pPr>
              <w:rPr>
                <w:rFonts w:ascii="Gadugi" w:eastAsia="Times New Roman" w:hAnsi="Gadugi" w:cs="Calibri"/>
                <w:color w:val="000000"/>
                <w:sz w:val="20"/>
                <w:szCs w:val="24"/>
                <w:lang w:val="es-EC" w:eastAsia="es-EC"/>
              </w:rPr>
            </w:pPr>
          </w:p>
        </w:tc>
        <w:tc>
          <w:tcPr>
            <w:tcW w:w="0" w:type="auto"/>
            <w:vMerge/>
            <w:shd w:val="clear" w:color="000000" w:fill="FFFFFF"/>
            <w:vAlign w:val="center"/>
          </w:tcPr>
          <w:p w:rsidR="00A13977" w:rsidRPr="00722103" w:rsidRDefault="00A13977" w:rsidP="0075642A">
            <w:pPr>
              <w:rPr>
                <w:rFonts w:ascii="Gadugi" w:eastAsia="Times New Roman" w:hAnsi="Gadugi" w:cs="Calibri"/>
                <w:color w:val="000000"/>
                <w:sz w:val="20"/>
                <w:szCs w:val="24"/>
                <w:lang w:val="es-EC" w:eastAsia="es-EC"/>
              </w:rPr>
            </w:pPr>
          </w:p>
        </w:tc>
        <w:tc>
          <w:tcPr>
            <w:tcW w:w="0" w:type="auto"/>
            <w:shd w:val="clear" w:color="auto" w:fill="auto"/>
            <w:vAlign w:val="center"/>
          </w:tcPr>
          <w:p w:rsidR="00A13977" w:rsidRPr="00722103" w:rsidRDefault="00A13977" w:rsidP="0075642A">
            <w:pPr>
              <w:rPr>
                <w:rFonts w:ascii="Gadugi" w:eastAsia="Times New Roman" w:hAnsi="Gadugi" w:cs="Calibri"/>
                <w:color w:val="000000"/>
                <w:sz w:val="20"/>
                <w:szCs w:val="24"/>
                <w:lang w:val="es-EC" w:eastAsia="es-EC"/>
              </w:rPr>
            </w:pPr>
            <w:r w:rsidRPr="00722103">
              <w:rPr>
                <w:rFonts w:ascii="Gadugi" w:eastAsia="Times New Roman" w:hAnsi="Gadugi" w:cs="Calibri"/>
                <w:color w:val="000000"/>
                <w:sz w:val="20"/>
                <w:szCs w:val="24"/>
                <w:lang w:val="es-EC" w:eastAsia="es-EC"/>
              </w:rPr>
              <w:t>Ejecución de Traspasos de crédito</w:t>
            </w:r>
          </w:p>
        </w:tc>
      </w:tr>
    </w:tbl>
    <w:p w:rsidR="00DB2881" w:rsidRDefault="00CB48FC" w:rsidP="0075642A">
      <w:pPr>
        <w:rPr>
          <w:rFonts w:ascii="Gadugi" w:hAnsi="Gadugi"/>
          <w:sz w:val="18"/>
          <w:szCs w:val="24"/>
        </w:rPr>
      </w:pPr>
      <w:r w:rsidRPr="0039073A">
        <w:rPr>
          <w:rFonts w:ascii="Gadugi" w:hAnsi="Gadugi"/>
          <w:b/>
          <w:sz w:val="18"/>
          <w:szCs w:val="24"/>
        </w:rPr>
        <w:t xml:space="preserve">*Nota: </w:t>
      </w:r>
      <w:r w:rsidRPr="0039073A">
        <w:rPr>
          <w:rFonts w:ascii="Gadugi" w:hAnsi="Gadugi"/>
          <w:sz w:val="18"/>
          <w:szCs w:val="24"/>
        </w:rPr>
        <w:t xml:space="preserve">La presente jerarquía del proceso es la propuesta mejorada, difiere de la levantada inicialmente (situación actual) debido a que </w:t>
      </w:r>
      <w:r>
        <w:rPr>
          <w:rFonts w:ascii="Gadugi" w:hAnsi="Gadugi"/>
          <w:sz w:val="18"/>
          <w:szCs w:val="24"/>
        </w:rPr>
        <w:t>se definieron tres (3) subprocesos</w:t>
      </w:r>
      <w:r w:rsidRPr="0039073A">
        <w:rPr>
          <w:rFonts w:ascii="Gadugi" w:hAnsi="Gadugi"/>
          <w:sz w:val="18"/>
          <w:szCs w:val="24"/>
        </w:rPr>
        <w:t>.</w:t>
      </w:r>
    </w:p>
    <w:p w:rsidR="0000194D" w:rsidRPr="00722103" w:rsidRDefault="0000194D" w:rsidP="00722103">
      <w:pPr>
        <w:pStyle w:val="Sinespaciado"/>
        <w:rPr>
          <w:sz w:val="20"/>
        </w:rPr>
      </w:pPr>
    </w:p>
    <w:p w:rsidR="00971200" w:rsidRPr="00722103" w:rsidRDefault="00971200" w:rsidP="0075642A">
      <w:pPr>
        <w:pStyle w:val="Prrafodelista"/>
        <w:numPr>
          <w:ilvl w:val="2"/>
          <w:numId w:val="2"/>
        </w:numPr>
        <w:outlineLvl w:val="2"/>
        <w:rPr>
          <w:rFonts w:ascii="Gadugi" w:hAnsi="Gadugi"/>
          <w:b/>
          <w:sz w:val="20"/>
        </w:rPr>
      </w:pPr>
      <w:bookmarkStart w:id="24" w:name="_Toc483785744"/>
      <w:r w:rsidRPr="00722103">
        <w:rPr>
          <w:rFonts w:ascii="Gadugi" w:hAnsi="Gadugi"/>
          <w:b/>
          <w:sz w:val="20"/>
        </w:rPr>
        <w:t>Caracterización del Proceso</w:t>
      </w:r>
      <w:bookmarkEnd w:id="24"/>
    </w:p>
    <w:tbl>
      <w:tblPr>
        <w:tblStyle w:val="Tablaconcuadrcula"/>
        <w:tblW w:w="0" w:type="auto"/>
        <w:tblBorders>
          <w:insideH w:val="triple" w:sz="4" w:space="0" w:color="auto"/>
          <w:insideV w:val="triple" w:sz="4" w:space="0" w:color="auto"/>
        </w:tblBorders>
        <w:tblLook w:val="04A0" w:firstRow="1" w:lastRow="0" w:firstColumn="1" w:lastColumn="0" w:noHBand="0" w:noVBand="1"/>
      </w:tblPr>
      <w:tblGrid>
        <w:gridCol w:w="2547"/>
        <w:gridCol w:w="7081"/>
      </w:tblGrid>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Nombre del proceso:</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Formulación de Plan Operativo Anual (POA) del MDMQ</w:t>
            </w:r>
            <w:r w:rsidRPr="00976FDC">
              <w:rPr>
                <w:rFonts w:ascii="Gadugi" w:hAnsi="Gadugi"/>
                <w:sz w:val="20"/>
              </w:rPr>
              <w:t xml:space="preserve"> </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Objetivo:</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rPr>
              <w:t>Establecer una planificación adecuada para la ejecución de los programas y proyectos, que se encuentren alineados a la estrategia institucional y permitan cumplir con los objetivos del Municipio del Distrito Metropolitano de Quito, tomando en cuenta el presupuesto y el detalle de actividades necesarias para la ejecución de los mismos.</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Límites:</w:t>
            </w:r>
          </w:p>
        </w:tc>
        <w:tc>
          <w:tcPr>
            <w:tcW w:w="7081" w:type="dxa"/>
          </w:tcPr>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rPr>
              <w:t xml:space="preserve">Desde: Elaboración del </w:t>
            </w:r>
            <w:r w:rsidRPr="00976FDC">
              <w:rPr>
                <w:rFonts w:ascii="Gadugi" w:hAnsi="Gadugi"/>
                <w:sz w:val="20"/>
                <w:lang w:val="es-EC"/>
              </w:rPr>
              <w:t>informe de evaluación del Plan Operativo Anual.</w:t>
            </w:r>
          </w:p>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rPr>
              <w:t>Hasta: Firma electrónica del Plan Operativo Anual (POA) aprobado.</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Proveedores:</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rPr>
              <w:t>Dirección Metropolitana Financiera, Dirección Metropolitana de Seguimiento, Dependencias Municipales, Entes Adscritos y Entes Dependientes.</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lastRenderedPageBreak/>
              <w:t>Insumos:</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 xml:space="preserve">Informe de seguimiento al POA, Estimación de ingresos, Lineamientos presupuestarios y </w:t>
            </w:r>
            <w:r w:rsidR="00CB48FC" w:rsidRPr="00976FDC">
              <w:rPr>
                <w:rFonts w:ascii="Gadugi" w:hAnsi="Gadugi"/>
                <w:sz w:val="20"/>
                <w:lang w:val="es-EC"/>
              </w:rPr>
              <w:t>programáticos</w:t>
            </w:r>
            <w:r w:rsidRPr="00976FDC">
              <w:rPr>
                <w:rFonts w:ascii="Gadugi" w:hAnsi="Gadugi"/>
                <w:sz w:val="20"/>
                <w:lang w:val="es-EC"/>
              </w:rPr>
              <w:t>.</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Actividades Principales:</w:t>
            </w:r>
          </w:p>
        </w:tc>
        <w:tc>
          <w:tcPr>
            <w:tcW w:w="7081" w:type="dxa"/>
          </w:tcPr>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Consolidación de lineamiento</w:t>
            </w:r>
            <w:r w:rsidR="00CB48FC" w:rsidRPr="00976FDC">
              <w:rPr>
                <w:rFonts w:ascii="Gadugi" w:hAnsi="Gadugi"/>
                <w:sz w:val="20"/>
                <w:lang w:val="es-EC"/>
              </w:rPr>
              <w:t>s</w:t>
            </w:r>
            <w:r w:rsidRPr="00976FDC">
              <w:rPr>
                <w:rFonts w:ascii="Gadugi" w:hAnsi="Gadugi"/>
                <w:sz w:val="20"/>
                <w:lang w:val="es-EC"/>
              </w:rPr>
              <w:t xml:space="preserve"> </w:t>
            </w:r>
            <w:r w:rsidR="00CB48FC" w:rsidRPr="00976FDC">
              <w:rPr>
                <w:rFonts w:ascii="Gadugi" w:hAnsi="Gadugi"/>
                <w:sz w:val="20"/>
                <w:lang w:val="es-EC"/>
              </w:rPr>
              <w:t>presupuestarios</w:t>
            </w:r>
            <w:r w:rsidRPr="00976FDC">
              <w:rPr>
                <w:rFonts w:ascii="Gadugi" w:hAnsi="Gadugi"/>
                <w:sz w:val="20"/>
                <w:lang w:val="es-EC"/>
              </w:rPr>
              <w:t xml:space="preserve"> y programáticos.</w:t>
            </w:r>
          </w:p>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Definición de techos presupuestarios.</w:t>
            </w:r>
          </w:p>
          <w:p w:rsidR="00CB48FC" w:rsidRPr="00976FDC" w:rsidRDefault="00CB48FC" w:rsidP="00CD128E">
            <w:pPr>
              <w:pStyle w:val="Prrafodelista"/>
              <w:numPr>
                <w:ilvl w:val="0"/>
                <w:numId w:val="9"/>
              </w:numPr>
              <w:rPr>
                <w:rFonts w:ascii="Gadugi" w:hAnsi="Gadugi"/>
                <w:sz w:val="20"/>
                <w:lang w:val="es-EC"/>
              </w:rPr>
            </w:pPr>
            <w:r w:rsidRPr="00976FDC">
              <w:rPr>
                <w:rFonts w:ascii="Gadugi" w:hAnsi="Gadugi"/>
                <w:sz w:val="20"/>
                <w:lang w:val="es-EC"/>
              </w:rPr>
              <w:t>Elaboración</w:t>
            </w:r>
            <w:r w:rsidR="00760AEB" w:rsidRPr="00976FDC">
              <w:rPr>
                <w:rFonts w:ascii="Gadugi" w:hAnsi="Gadugi"/>
                <w:sz w:val="20"/>
                <w:lang w:val="es-EC"/>
              </w:rPr>
              <w:t xml:space="preserve"> de Matriz inicial del Plan Operativo Anual.</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Producto:</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rPr>
              <w:t>Matriz inicial de Plan Operativo Anual (POA).</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Clientes:</w:t>
            </w:r>
          </w:p>
        </w:tc>
        <w:tc>
          <w:tcPr>
            <w:tcW w:w="7081" w:type="dxa"/>
          </w:tcPr>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rPr>
              <w:t>Dirección Metropolitana Financiera</w:t>
            </w:r>
          </w:p>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rPr>
              <w:t>Dependencias Municipales</w:t>
            </w:r>
          </w:p>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rPr>
              <w:t>Entes Adscritos</w:t>
            </w:r>
          </w:p>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rPr>
              <w:t>Entes Dependientes</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Recursos:</w:t>
            </w:r>
          </w:p>
        </w:tc>
        <w:tc>
          <w:tcPr>
            <w:tcW w:w="7081" w:type="dxa"/>
          </w:tcPr>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Recurso humano</w:t>
            </w:r>
          </w:p>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Sistema de Planificación, programación y seguimiento</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Controles</w:t>
            </w:r>
          </w:p>
        </w:tc>
        <w:tc>
          <w:tcPr>
            <w:tcW w:w="7081" w:type="dxa"/>
          </w:tcPr>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 xml:space="preserve">Código </w:t>
            </w:r>
            <w:r w:rsidR="00CB48FC" w:rsidRPr="00976FDC">
              <w:rPr>
                <w:rFonts w:ascii="Gadugi" w:hAnsi="Gadugi"/>
                <w:sz w:val="20"/>
                <w:lang w:val="es-EC"/>
              </w:rPr>
              <w:t>Orgánico</w:t>
            </w:r>
            <w:r w:rsidRPr="00976FDC">
              <w:rPr>
                <w:rFonts w:ascii="Gadugi" w:hAnsi="Gadugi"/>
                <w:sz w:val="20"/>
                <w:lang w:val="es-EC"/>
              </w:rPr>
              <w:t xml:space="preserve"> de Ordenamiento Territorial  (COOTAD)</w:t>
            </w:r>
          </w:p>
          <w:p w:rsidR="009252D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Plan Metropolitano de Desarrollo y Ordenamiento Territorial (PMDOT)</w:t>
            </w:r>
          </w:p>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 xml:space="preserve">Ordenanza </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Responsable:</w:t>
            </w:r>
          </w:p>
        </w:tc>
        <w:tc>
          <w:tcPr>
            <w:tcW w:w="7081" w:type="dxa"/>
          </w:tcPr>
          <w:p w:rsidR="00CB48FC" w:rsidRPr="00976FDC" w:rsidRDefault="00CB48FC" w:rsidP="00CD128E">
            <w:pPr>
              <w:pStyle w:val="Prrafodelista"/>
              <w:numPr>
                <w:ilvl w:val="0"/>
                <w:numId w:val="9"/>
              </w:numPr>
              <w:rPr>
                <w:rFonts w:ascii="Gadugi" w:hAnsi="Gadugi"/>
                <w:sz w:val="20"/>
                <w:lang w:val="es-EC"/>
              </w:rPr>
            </w:pPr>
            <w:r w:rsidRPr="00976FDC">
              <w:rPr>
                <w:rFonts w:ascii="Gadugi" w:hAnsi="Gadugi"/>
                <w:sz w:val="20"/>
              </w:rPr>
              <w:t>Directora de Planificación</w:t>
            </w:r>
          </w:p>
        </w:tc>
      </w:tr>
      <w:tr w:rsidR="00CB48FC" w:rsidRPr="00722103" w:rsidTr="000C09FC">
        <w:tc>
          <w:tcPr>
            <w:tcW w:w="2547" w:type="dxa"/>
            <w:shd w:val="clear" w:color="auto" w:fill="BFBFBF" w:themeFill="background1" w:themeFillShade="BF"/>
          </w:tcPr>
          <w:p w:rsidR="00CB48FC" w:rsidRPr="00722103" w:rsidRDefault="00CB48FC" w:rsidP="0075642A">
            <w:pPr>
              <w:rPr>
                <w:rFonts w:ascii="Gadugi" w:hAnsi="Gadugi"/>
                <w:b/>
                <w:sz w:val="20"/>
              </w:rPr>
            </w:pPr>
            <w:r w:rsidRPr="00722103">
              <w:rPr>
                <w:rFonts w:ascii="Gadugi" w:hAnsi="Gadugi"/>
                <w:b/>
                <w:sz w:val="20"/>
              </w:rPr>
              <w:t>Indicadores:</w:t>
            </w:r>
          </w:p>
        </w:tc>
        <w:tc>
          <w:tcPr>
            <w:tcW w:w="7081" w:type="dxa"/>
          </w:tcPr>
          <w:p w:rsidR="00CB48FC" w:rsidRPr="00976FDC" w:rsidRDefault="00760AEB" w:rsidP="00CD128E">
            <w:pPr>
              <w:pStyle w:val="Prrafodelista"/>
              <w:numPr>
                <w:ilvl w:val="0"/>
                <w:numId w:val="9"/>
              </w:numPr>
              <w:rPr>
                <w:rFonts w:ascii="Gadugi" w:hAnsi="Gadugi"/>
                <w:sz w:val="20"/>
                <w:lang w:val="es-EC"/>
              </w:rPr>
            </w:pPr>
            <w:r w:rsidRPr="00976FDC">
              <w:rPr>
                <w:rFonts w:ascii="Gadugi" w:hAnsi="Gadugi"/>
                <w:sz w:val="20"/>
                <w:lang w:val="es-EC"/>
              </w:rPr>
              <w:t>Fecha de entrega de o</w:t>
            </w:r>
            <w:r w:rsidR="00CB48FC" w:rsidRPr="00976FDC">
              <w:rPr>
                <w:rFonts w:ascii="Gadugi" w:hAnsi="Gadugi"/>
                <w:sz w:val="20"/>
                <w:lang w:val="es-EC"/>
              </w:rPr>
              <w:t>b</w:t>
            </w:r>
            <w:r w:rsidRPr="00976FDC">
              <w:rPr>
                <w:rFonts w:ascii="Gadugi" w:hAnsi="Gadugi"/>
                <w:sz w:val="20"/>
                <w:lang w:val="es-EC"/>
              </w:rPr>
              <w:t>servaciones del POA vs Fecha de entrega de co</w:t>
            </w:r>
            <w:r w:rsidR="00CB48FC" w:rsidRPr="00976FDC">
              <w:rPr>
                <w:rFonts w:ascii="Gadugi" w:hAnsi="Gadugi"/>
                <w:sz w:val="20"/>
                <w:lang w:val="es-EC"/>
              </w:rPr>
              <w:t>r</w:t>
            </w:r>
            <w:r w:rsidRPr="00976FDC">
              <w:rPr>
                <w:rFonts w:ascii="Gadugi" w:hAnsi="Gadugi"/>
                <w:sz w:val="20"/>
                <w:lang w:val="es-EC"/>
              </w:rPr>
              <w:t>recciones solicitadas</w:t>
            </w:r>
          </w:p>
        </w:tc>
      </w:tr>
    </w:tbl>
    <w:p w:rsidR="00DB2881" w:rsidRPr="00CB48FC" w:rsidRDefault="00DB2881" w:rsidP="00CB48FC">
      <w:pPr>
        <w:rPr>
          <w:rFonts w:ascii="Gadugi" w:hAnsi="Gadugi"/>
          <w:b/>
        </w:rPr>
      </w:pPr>
    </w:p>
    <w:p w:rsidR="00DB2881" w:rsidRDefault="00DB2881" w:rsidP="00DB2881">
      <w:pPr>
        <w:outlineLvl w:val="2"/>
        <w:rPr>
          <w:rFonts w:ascii="Gadugi" w:hAnsi="Gadugi"/>
          <w:b/>
        </w:rPr>
      </w:pPr>
    </w:p>
    <w:p w:rsidR="0000194D" w:rsidRDefault="0000194D" w:rsidP="00DB2881">
      <w:pPr>
        <w:outlineLvl w:val="2"/>
        <w:rPr>
          <w:rFonts w:ascii="Gadugi" w:hAnsi="Gadugi"/>
          <w:b/>
        </w:rPr>
      </w:pP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Default="00722103" w:rsidP="0075642A">
      <w:pPr>
        <w:pStyle w:val="Prrafodelista"/>
        <w:numPr>
          <w:ilvl w:val="2"/>
          <w:numId w:val="2"/>
        </w:numPr>
        <w:outlineLvl w:val="2"/>
        <w:rPr>
          <w:rFonts w:ascii="Gadugi" w:hAnsi="Gadugi"/>
          <w:b/>
        </w:rPr>
        <w:sectPr w:rsidR="00722103" w:rsidSect="00EF12FB">
          <w:pgSz w:w="11906" w:h="16838" w:code="9"/>
          <w:pgMar w:top="2268" w:right="1134" w:bottom="1701" w:left="1134" w:header="709" w:footer="709" w:gutter="0"/>
          <w:cols w:space="708"/>
          <w:docGrid w:linePitch="360"/>
        </w:sectPr>
      </w:pPr>
    </w:p>
    <w:p w:rsidR="00971200" w:rsidRDefault="00971200" w:rsidP="0075642A">
      <w:pPr>
        <w:pStyle w:val="Prrafodelista"/>
        <w:numPr>
          <w:ilvl w:val="2"/>
          <w:numId w:val="2"/>
        </w:numPr>
        <w:outlineLvl w:val="2"/>
        <w:rPr>
          <w:rFonts w:ascii="Gadugi" w:hAnsi="Gadugi"/>
          <w:b/>
        </w:rPr>
      </w:pPr>
      <w:bookmarkStart w:id="25" w:name="_Toc483785745"/>
      <w:r w:rsidRPr="00484D48">
        <w:rPr>
          <w:rFonts w:ascii="Gadugi" w:hAnsi="Gadugi"/>
          <w:b/>
        </w:rPr>
        <w:lastRenderedPageBreak/>
        <w:t>Flujo del Proceso</w:t>
      </w:r>
      <w:bookmarkEnd w:id="25"/>
    </w:p>
    <w:p w:rsidR="00722103" w:rsidRPr="00071A85" w:rsidRDefault="00722103" w:rsidP="0075642A">
      <w:pPr>
        <w:rPr>
          <w:rFonts w:ascii="Gadugi" w:hAnsi="Gadugi"/>
          <w:b/>
          <w:sz w:val="20"/>
        </w:rPr>
      </w:pPr>
      <w:r w:rsidRPr="00071A85">
        <w:rPr>
          <w:rFonts w:ascii="Gadugi" w:hAnsi="Gadugi"/>
          <w:b/>
          <w:sz w:val="20"/>
        </w:rPr>
        <w:t>Formulación del Plan Operativo Anual</w:t>
      </w:r>
    </w:p>
    <w:p w:rsidR="00BB0F27" w:rsidRDefault="00722103" w:rsidP="00976FDC">
      <w:pPr>
        <w:ind w:left="-227"/>
        <w:rPr>
          <w:rFonts w:ascii="Gadugi" w:hAnsi="Gadugi"/>
          <w:b/>
        </w:rPr>
      </w:pPr>
      <w:r w:rsidRPr="00601820">
        <w:rPr>
          <w:noProof/>
          <w:lang w:val="es-EC" w:eastAsia="es-EC"/>
        </w:rPr>
        <w:drawing>
          <wp:inline distT="0" distB="0" distL="0" distR="0" wp14:anchorId="169BAC4C" wp14:editId="6D2DA18B">
            <wp:extent cx="6360630" cy="6286500"/>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66720" cy="6292519"/>
                    </a:xfrm>
                    <a:prstGeom prst="rect">
                      <a:avLst/>
                    </a:prstGeom>
                  </pic:spPr>
                </pic:pic>
              </a:graphicData>
            </a:graphic>
          </wp:inline>
        </w:drawing>
      </w:r>
    </w:p>
    <w:p w:rsidR="00722103" w:rsidRDefault="00722103">
      <w:pPr>
        <w:rPr>
          <w:rFonts w:ascii="Gadugi" w:hAnsi="Gadugi"/>
          <w:b/>
        </w:rPr>
      </w:pPr>
      <w:r>
        <w:rPr>
          <w:rFonts w:ascii="Gadugi" w:hAnsi="Gadugi"/>
          <w:b/>
        </w:rPr>
        <w:br w:type="page"/>
      </w:r>
    </w:p>
    <w:p w:rsidR="00722103" w:rsidRDefault="00722103" w:rsidP="00722103">
      <w:pPr>
        <w:tabs>
          <w:tab w:val="left" w:pos="7938"/>
        </w:tabs>
        <w:jc w:val="both"/>
        <w:rPr>
          <w:rFonts w:ascii="Gadugi" w:hAnsi="Gadugi"/>
          <w:b/>
          <w:sz w:val="20"/>
        </w:rPr>
        <w:sectPr w:rsidR="00722103" w:rsidSect="00EF12FB">
          <w:pgSz w:w="11906" w:h="16838" w:code="9"/>
          <w:pgMar w:top="2268" w:right="1134" w:bottom="1701" w:left="1134" w:header="709" w:footer="709" w:gutter="0"/>
          <w:cols w:space="708"/>
          <w:docGrid w:linePitch="360"/>
        </w:sectPr>
      </w:pPr>
    </w:p>
    <w:p w:rsidR="00722103" w:rsidRDefault="00722103" w:rsidP="00722103">
      <w:pPr>
        <w:tabs>
          <w:tab w:val="left" w:pos="7938"/>
        </w:tabs>
        <w:jc w:val="both"/>
        <w:rPr>
          <w:rFonts w:ascii="Gadugi" w:hAnsi="Gadugi"/>
          <w:b/>
          <w:sz w:val="20"/>
        </w:rPr>
      </w:pPr>
    </w:p>
    <w:p w:rsidR="00722103" w:rsidRDefault="00722103" w:rsidP="00722103">
      <w:pPr>
        <w:tabs>
          <w:tab w:val="left" w:pos="7938"/>
        </w:tabs>
        <w:jc w:val="both"/>
        <w:rPr>
          <w:rFonts w:ascii="Gadugi" w:hAnsi="Gadugi"/>
          <w:b/>
          <w:sz w:val="20"/>
        </w:rPr>
      </w:pPr>
    </w:p>
    <w:p w:rsidR="00EF12FB" w:rsidRDefault="00722103" w:rsidP="0075642A">
      <w:pPr>
        <w:rPr>
          <w:rFonts w:ascii="Gadugi" w:hAnsi="Gadugi"/>
          <w:b/>
          <w:sz w:val="20"/>
        </w:rPr>
      </w:pPr>
      <w:r>
        <w:rPr>
          <w:rFonts w:ascii="Gadugi" w:hAnsi="Gadugi"/>
          <w:b/>
          <w:sz w:val="20"/>
        </w:rPr>
        <w:t>Ejecución de Reforma de Plan Operativo Anual</w:t>
      </w:r>
    </w:p>
    <w:p w:rsidR="00722103" w:rsidRDefault="00EF12FB" w:rsidP="00976FDC">
      <w:pPr>
        <w:ind w:left="227"/>
        <w:rPr>
          <w:rFonts w:ascii="Gadugi" w:hAnsi="Gadugi"/>
          <w:b/>
        </w:rPr>
      </w:pPr>
      <w:r>
        <w:rPr>
          <w:rFonts w:ascii="Gadugi" w:hAnsi="Gadugi"/>
        </w:rPr>
        <w:object w:dxaOrig="15869" w:dyaOrig="13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6pt;height:392.4pt" o:ole="">
            <v:imagedata r:id="rId15" o:title=""/>
          </v:shape>
          <o:OLEObject Type="Embed" ProgID="Visio.Drawing.11" ShapeID="_x0000_i1025" DrawAspect="Content" ObjectID="_1557539972" r:id="rId16"/>
        </w:object>
      </w:r>
    </w:p>
    <w:p w:rsidR="00722103" w:rsidRDefault="00722103" w:rsidP="00DB2881">
      <w:pPr>
        <w:outlineLvl w:val="2"/>
        <w:rPr>
          <w:rFonts w:ascii="Gadugi" w:hAnsi="Gadugi"/>
          <w:b/>
        </w:rPr>
      </w:pPr>
    </w:p>
    <w:p w:rsidR="00722103" w:rsidRDefault="00722103" w:rsidP="00DB2881">
      <w:pPr>
        <w:outlineLvl w:val="2"/>
        <w:rPr>
          <w:rFonts w:ascii="Gadugi" w:hAnsi="Gadugi"/>
          <w:b/>
        </w:rPr>
      </w:pPr>
    </w:p>
    <w:p w:rsidR="00722103" w:rsidRPr="00071A85" w:rsidRDefault="00722103" w:rsidP="0075642A">
      <w:pPr>
        <w:rPr>
          <w:rFonts w:ascii="Gadugi" w:hAnsi="Gadugi"/>
          <w:b/>
          <w:sz w:val="20"/>
        </w:rPr>
      </w:pPr>
      <w:r>
        <w:rPr>
          <w:rFonts w:ascii="Gadugi" w:hAnsi="Gadugi"/>
          <w:b/>
          <w:sz w:val="20"/>
        </w:rPr>
        <w:t>Ejecución de Traspasos de Crédito</w:t>
      </w:r>
    </w:p>
    <w:p w:rsidR="00722103" w:rsidRDefault="00722103" w:rsidP="00976FDC">
      <w:pPr>
        <w:ind w:left="-737" w:right="57"/>
        <w:rPr>
          <w:rFonts w:ascii="Gadugi" w:hAnsi="Gadugi"/>
          <w:b/>
        </w:rPr>
      </w:pPr>
      <w:r w:rsidRPr="00455D04">
        <w:rPr>
          <w:noProof/>
          <w:lang w:val="es-EC" w:eastAsia="es-EC"/>
        </w:rPr>
        <w:drawing>
          <wp:inline distT="0" distB="0" distL="0" distR="0" wp14:anchorId="0A9B4BB5" wp14:editId="02B41C20">
            <wp:extent cx="9014460" cy="432816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13031" cy="4327474"/>
                    </a:xfrm>
                    <a:prstGeom prst="rect">
                      <a:avLst/>
                    </a:prstGeom>
                  </pic:spPr>
                </pic:pic>
              </a:graphicData>
            </a:graphic>
          </wp:inline>
        </w:drawing>
      </w:r>
    </w:p>
    <w:p w:rsidR="00722103" w:rsidRDefault="00722103" w:rsidP="00DB2881">
      <w:pPr>
        <w:outlineLvl w:val="2"/>
        <w:rPr>
          <w:rFonts w:ascii="Gadugi" w:hAnsi="Gadugi"/>
          <w:b/>
        </w:rPr>
      </w:pPr>
    </w:p>
    <w:p w:rsidR="0000194D" w:rsidRPr="00DB2881" w:rsidRDefault="0000194D" w:rsidP="00DB2881">
      <w:pPr>
        <w:outlineLvl w:val="2"/>
        <w:rPr>
          <w:rFonts w:ascii="Gadugi" w:hAnsi="Gadugi"/>
          <w:b/>
        </w:rPr>
      </w:pPr>
    </w:p>
    <w:p w:rsidR="00722103" w:rsidRDefault="00722103" w:rsidP="0075642A">
      <w:pPr>
        <w:pStyle w:val="Prrafodelista"/>
        <w:numPr>
          <w:ilvl w:val="2"/>
          <w:numId w:val="2"/>
        </w:numPr>
        <w:outlineLvl w:val="2"/>
        <w:rPr>
          <w:rFonts w:ascii="Gadugi" w:hAnsi="Gadugi"/>
          <w:b/>
        </w:rPr>
        <w:sectPr w:rsidR="00722103" w:rsidSect="00EF12FB">
          <w:pgSz w:w="16838" w:h="11906" w:orient="landscape" w:code="9"/>
          <w:pgMar w:top="1134" w:right="1701" w:bottom="1134" w:left="2268" w:header="709" w:footer="709" w:gutter="0"/>
          <w:cols w:space="708"/>
          <w:docGrid w:linePitch="360"/>
        </w:sectPr>
      </w:pPr>
    </w:p>
    <w:p w:rsidR="00971200" w:rsidRDefault="00971200" w:rsidP="0075642A">
      <w:pPr>
        <w:pStyle w:val="Prrafodelista"/>
        <w:numPr>
          <w:ilvl w:val="2"/>
          <w:numId w:val="2"/>
        </w:numPr>
        <w:outlineLvl w:val="2"/>
        <w:rPr>
          <w:rFonts w:ascii="Gadugi" w:hAnsi="Gadugi"/>
          <w:b/>
          <w:sz w:val="20"/>
        </w:rPr>
      </w:pPr>
      <w:bookmarkStart w:id="26" w:name="_Toc483785746"/>
      <w:r w:rsidRPr="00722103">
        <w:rPr>
          <w:rFonts w:ascii="Gadugi" w:hAnsi="Gadugi"/>
          <w:b/>
          <w:sz w:val="20"/>
        </w:rPr>
        <w:lastRenderedPageBreak/>
        <w:t>Procedimiento</w:t>
      </w:r>
      <w:bookmarkEnd w:id="26"/>
    </w:p>
    <w:p w:rsidR="00FD0BE2" w:rsidRPr="00FD0BE2" w:rsidRDefault="00FD0BE2" w:rsidP="0075642A">
      <w:pPr>
        <w:rPr>
          <w:rFonts w:ascii="Gadugi" w:hAnsi="Gadugi"/>
          <w:b/>
          <w:sz w:val="20"/>
        </w:rPr>
      </w:pPr>
      <w:r w:rsidRPr="00FD0BE2">
        <w:rPr>
          <w:rFonts w:ascii="Gadugi" w:hAnsi="Gadugi"/>
          <w:b/>
          <w:sz w:val="20"/>
        </w:rPr>
        <w:t>Formulación del Plan Operativo Anual</w:t>
      </w:r>
    </w:p>
    <w:tbl>
      <w:tblPr>
        <w:tblStyle w:val="Tablaconcuadrcula"/>
        <w:tblW w:w="4867" w:type="pct"/>
        <w:tblLook w:val="04A0" w:firstRow="1" w:lastRow="0" w:firstColumn="1" w:lastColumn="0" w:noHBand="0" w:noVBand="1"/>
      </w:tblPr>
      <w:tblGrid>
        <w:gridCol w:w="722"/>
        <w:gridCol w:w="2396"/>
        <w:gridCol w:w="4621"/>
        <w:gridCol w:w="1853"/>
      </w:tblGrid>
      <w:tr w:rsidR="0000194D" w:rsidRPr="00722103" w:rsidTr="009F52D1">
        <w:trPr>
          <w:tblHeader/>
        </w:trPr>
        <w:tc>
          <w:tcPr>
            <w:tcW w:w="376" w:type="pct"/>
            <w:vAlign w:val="center"/>
          </w:tcPr>
          <w:p w:rsidR="0000194D" w:rsidRPr="00722103" w:rsidRDefault="0000194D" w:rsidP="00292A13">
            <w:pPr>
              <w:jc w:val="center"/>
              <w:rPr>
                <w:rFonts w:ascii="Gadugi" w:hAnsi="Gadugi"/>
                <w:b/>
                <w:sz w:val="20"/>
                <w:szCs w:val="20"/>
              </w:rPr>
            </w:pPr>
            <w:r w:rsidRPr="00722103">
              <w:rPr>
                <w:rFonts w:ascii="Gadugi" w:hAnsi="Gadugi"/>
                <w:b/>
                <w:sz w:val="20"/>
                <w:szCs w:val="20"/>
              </w:rPr>
              <w:t>No.</w:t>
            </w:r>
          </w:p>
        </w:tc>
        <w:tc>
          <w:tcPr>
            <w:tcW w:w="1249" w:type="pct"/>
            <w:vAlign w:val="center"/>
          </w:tcPr>
          <w:p w:rsidR="0000194D" w:rsidRPr="00722103" w:rsidRDefault="0000194D" w:rsidP="00292A13">
            <w:pPr>
              <w:jc w:val="center"/>
              <w:rPr>
                <w:rFonts w:ascii="Gadugi" w:hAnsi="Gadugi"/>
                <w:b/>
                <w:sz w:val="20"/>
                <w:szCs w:val="20"/>
              </w:rPr>
            </w:pPr>
            <w:r w:rsidRPr="00722103">
              <w:rPr>
                <w:rFonts w:ascii="Gadugi" w:hAnsi="Gadugi"/>
                <w:b/>
                <w:sz w:val="20"/>
                <w:szCs w:val="20"/>
              </w:rPr>
              <w:t>ACTIVIDAD</w:t>
            </w:r>
          </w:p>
        </w:tc>
        <w:tc>
          <w:tcPr>
            <w:tcW w:w="2409" w:type="pct"/>
            <w:vAlign w:val="center"/>
          </w:tcPr>
          <w:p w:rsidR="0000194D" w:rsidRPr="00722103" w:rsidRDefault="0000194D" w:rsidP="00292A13">
            <w:pPr>
              <w:jc w:val="center"/>
              <w:rPr>
                <w:rFonts w:ascii="Gadugi" w:hAnsi="Gadugi"/>
                <w:b/>
                <w:sz w:val="20"/>
                <w:szCs w:val="20"/>
              </w:rPr>
            </w:pPr>
            <w:r w:rsidRPr="00722103">
              <w:rPr>
                <w:rFonts w:ascii="Gadugi" w:hAnsi="Gadugi"/>
                <w:b/>
                <w:sz w:val="20"/>
                <w:szCs w:val="20"/>
              </w:rPr>
              <w:t>DESCRIPCIÓN</w:t>
            </w:r>
          </w:p>
        </w:tc>
        <w:tc>
          <w:tcPr>
            <w:tcW w:w="966" w:type="pct"/>
            <w:vAlign w:val="center"/>
          </w:tcPr>
          <w:p w:rsidR="0000194D" w:rsidRPr="00722103" w:rsidRDefault="0000194D" w:rsidP="00292A13">
            <w:pPr>
              <w:jc w:val="center"/>
              <w:rPr>
                <w:rFonts w:ascii="Gadugi" w:hAnsi="Gadugi"/>
                <w:b/>
                <w:sz w:val="20"/>
                <w:szCs w:val="20"/>
              </w:rPr>
            </w:pPr>
            <w:r w:rsidRPr="00722103">
              <w:rPr>
                <w:rFonts w:ascii="Gadugi" w:hAnsi="Gadugi"/>
                <w:b/>
                <w:sz w:val="20"/>
                <w:szCs w:val="20"/>
              </w:rPr>
              <w:t>ROL</w:t>
            </w:r>
          </w:p>
        </w:tc>
      </w:tr>
      <w:tr w:rsidR="0000194D" w:rsidRPr="00722103" w:rsidTr="0000194D">
        <w:tc>
          <w:tcPr>
            <w:tcW w:w="376" w:type="pct"/>
            <w:vAlign w:val="center"/>
          </w:tcPr>
          <w:p w:rsidR="0000194D" w:rsidRPr="00722103" w:rsidRDefault="0000194D" w:rsidP="0075642A">
            <w:pPr>
              <w:rPr>
                <w:rFonts w:ascii="Gadugi" w:hAnsi="Gadugi"/>
                <w:b/>
                <w:sz w:val="20"/>
                <w:szCs w:val="20"/>
              </w:rPr>
            </w:pPr>
          </w:p>
        </w:tc>
        <w:tc>
          <w:tcPr>
            <w:tcW w:w="1249" w:type="pct"/>
            <w:vAlign w:val="center"/>
          </w:tcPr>
          <w:p w:rsidR="0000194D" w:rsidRPr="00722103" w:rsidRDefault="0000194D" w:rsidP="0075642A">
            <w:pPr>
              <w:rPr>
                <w:rFonts w:ascii="Gadugi" w:hAnsi="Gadugi"/>
                <w:sz w:val="20"/>
                <w:szCs w:val="20"/>
              </w:rPr>
            </w:pPr>
            <w:r w:rsidRPr="00722103">
              <w:rPr>
                <w:rFonts w:ascii="Gadugi" w:hAnsi="Gadugi"/>
                <w:sz w:val="20"/>
                <w:szCs w:val="20"/>
              </w:rPr>
              <w:t>Comité para directrices Plan Operativo Anual (POA)</w:t>
            </w:r>
          </w:p>
        </w:tc>
        <w:tc>
          <w:tcPr>
            <w:tcW w:w="2409" w:type="pct"/>
            <w:vAlign w:val="center"/>
          </w:tcPr>
          <w:p w:rsidR="0000194D" w:rsidRPr="00722103" w:rsidRDefault="0000194D" w:rsidP="00292A13">
            <w:pPr>
              <w:jc w:val="both"/>
              <w:rPr>
                <w:rFonts w:ascii="Gadugi" w:hAnsi="Gadugi"/>
                <w:sz w:val="20"/>
                <w:szCs w:val="20"/>
              </w:rPr>
            </w:pPr>
            <w:r w:rsidRPr="00722103">
              <w:rPr>
                <w:rFonts w:ascii="Gadugi" w:hAnsi="Gadugi"/>
                <w:sz w:val="20"/>
                <w:szCs w:val="20"/>
              </w:rPr>
              <w:t>La creación del Comité para directrices del Plan Operativo anual, tiene con objetivo:</w:t>
            </w:r>
          </w:p>
          <w:p w:rsidR="0000194D" w:rsidRPr="00722103" w:rsidRDefault="0000194D" w:rsidP="00292A13">
            <w:pPr>
              <w:jc w:val="both"/>
              <w:rPr>
                <w:rFonts w:ascii="Gadugi" w:hAnsi="Gadugi"/>
                <w:sz w:val="20"/>
                <w:szCs w:val="20"/>
              </w:rPr>
            </w:pP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sz w:val="20"/>
                <w:szCs w:val="20"/>
              </w:rPr>
              <w:t>Estandarizar información relacionada con la emisión de lineamientos para la elaboración del Plan Operativo Anual del Municipio del Distrito Metropolitano de Quito.</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sz w:val="20"/>
                <w:szCs w:val="20"/>
              </w:rPr>
              <w:t xml:space="preserve">Reducir tiempo en la ejecución de actividades vinculadas a la elaboración del Plan Operativo Anual.   </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sz w:val="20"/>
                <w:szCs w:val="20"/>
              </w:rPr>
              <w:t>Generar aprobaciones directas sin tanto proceso burocrático.</w:t>
            </w:r>
          </w:p>
          <w:p w:rsidR="0000194D" w:rsidRPr="00722103" w:rsidRDefault="0000194D" w:rsidP="00292A13">
            <w:pPr>
              <w:jc w:val="both"/>
              <w:rPr>
                <w:rFonts w:ascii="Gadugi" w:hAnsi="Gadugi"/>
                <w:sz w:val="20"/>
                <w:szCs w:val="20"/>
              </w:rPr>
            </w:pPr>
          </w:p>
          <w:p w:rsidR="0000194D" w:rsidRPr="00722103" w:rsidRDefault="0000194D" w:rsidP="00292A13">
            <w:pPr>
              <w:jc w:val="both"/>
              <w:rPr>
                <w:rFonts w:ascii="Gadugi" w:hAnsi="Gadugi"/>
                <w:sz w:val="20"/>
                <w:szCs w:val="20"/>
              </w:rPr>
            </w:pPr>
            <w:r w:rsidRPr="00722103">
              <w:rPr>
                <w:rFonts w:ascii="Gadugi" w:hAnsi="Gadugi"/>
                <w:sz w:val="20"/>
                <w:szCs w:val="20"/>
              </w:rPr>
              <w:t>El Comité está conformado por:</w:t>
            </w:r>
          </w:p>
          <w:p w:rsidR="0000194D" w:rsidRPr="00722103" w:rsidRDefault="0000194D" w:rsidP="00292A13">
            <w:pPr>
              <w:jc w:val="both"/>
              <w:rPr>
                <w:rFonts w:ascii="Gadugi" w:hAnsi="Gadugi"/>
                <w:sz w:val="20"/>
                <w:szCs w:val="20"/>
              </w:rPr>
            </w:pPr>
            <w:r w:rsidRPr="00722103">
              <w:rPr>
                <w:rFonts w:ascii="Gadugi" w:hAnsi="Gadugi"/>
                <w:sz w:val="20"/>
                <w:szCs w:val="20"/>
              </w:rPr>
              <w:t xml:space="preserve"> </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sz w:val="20"/>
                <w:szCs w:val="20"/>
              </w:rPr>
              <w:t>Secretario/a General de Planificación.</w:t>
            </w:r>
          </w:p>
          <w:p w:rsidR="0000194D" w:rsidRPr="00292A13" w:rsidRDefault="0000194D" w:rsidP="00CD128E">
            <w:pPr>
              <w:pStyle w:val="Prrafodelista"/>
              <w:numPr>
                <w:ilvl w:val="0"/>
                <w:numId w:val="4"/>
              </w:numPr>
              <w:jc w:val="both"/>
              <w:rPr>
                <w:rFonts w:ascii="Gadugi" w:hAnsi="Gadugi" w:cs="Calibri"/>
                <w:color w:val="000000"/>
                <w:sz w:val="20"/>
                <w:szCs w:val="20"/>
                <w:lang w:val="es-EC"/>
              </w:rPr>
            </w:pPr>
            <w:r w:rsidRPr="00292A13">
              <w:rPr>
                <w:rFonts w:ascii="Gadugi" w:hAnsi="Gadugi" w:cs="Calibri"/>
                <w:color w:val="000000"/>
                <w:sz w:val="20"/>
                <w:szCs w:val="20"/>
                <w:lang w:val="es-EC"/>
              </w:rPr>
              <w:t>Director/a Metropolitano/a de Planificación.</w:t>
            </w:r>
          </w:p>
          <w:p w:rsidR="0000194D" w:rsidRPr="00292A13" w:rsidRDefault="0000194D" w:rsidP="00CD128E">
            <w:pPr>
              <w:pStyle w:val="Prrafodelista"/>
              <w:numPr>
                <w:ilvl w:val="0"/>
                <w:numId w:val="4"/>
              </w:numPr>
              <w:jc w:val="both"/>
              <w:rPr>
                <w:rFonts w:ascii="Gadugi" w:hAnsi="Gadugi" w:cs="Calibri"/>
                <w:color w:val="000000"/>
                <w:sz w:val="20"/>
                <w:szCs w:val="20"/>
                <w:lang w:val="es-EC"/>
              </w:rPr>
            </w:pPr>
            <w:r w:rsidRPr="00292A13">
              <w:rPr>
                <w:rFonts w:ascii="Gadugi" w:hAnsi="Gadugi" w:cs="Calibri"/>
                <w:color w:val="000000"/>
                <w:sz w:val="20"/>
                <w:szCs w:val="20"/>
                <w:lang w:val="es-EC"/>
              </w:rPr>
              <w:t>Director/a Metropolitano/a Financiero.</w:t>
            </w:r>
          </w:p>
          <w:p w:rsidR="0000194D" w:rsidRPr="00292A13" w:rsidRDefault="0000194D" w:rsidP="00CD128E">
            <w:pPr>
              <w:pStyle w:val="Prrafodelista"/>
              <w:numPr>
                <w:ilvl w:val="0"/>
                <w:numId w:val="4"/>
              </w:numPr>
              <w:jc w:val="both"/>
              <w:rPr>
                <w:rFonts w:ascii="Gadugi" w:hAnsi="Gadugi" w:cs="Calibri"/>
                <w:color w:val="000000"/>
                <w:sz w:val="20"/>
                <w:szCs w:val="20"/>
                <w:lang w:val="es-EC"/>
              </w:rPr>
            </w:pPr>
            <w:r w:rsidRPr="00292A13">
              <w:rPr>
                <w:rFonts w:ascii="Gadugi" w:hAnsi="Gadugi" w:cs="Calibri"/>
                <w:color w:val="000000"/>
                <w:sz w:val="20"/>
                <w:szCs w:val="20"/>
                <w:lang w:val="es-EC"/>
              </w:rPr>
              <w:t>Director/a Metropolitano/a Administrativo.</w:t>
            </w:r>
          </w:p>
          <w:p w:rsidR="0000194D" w:rsidRPr="00292A13" w:rsidRDefault="0000194D" w:rsidP="00CD128E">
            <w:pPr>
              <w:pStyle w:val="Prrafodelista"/>
              <w:numPr>
                <w:ilvl w:val="0"/>
                <w:numId w:val="4"/>
              </w:numPr>
              <w:jc w:val="both"/>
              <w:rPr>
                <w:rFonts w:ascii="Gadugi" w:hAnsi="Gadugi" w:cs="Calibri"/>
                <w:color w:val="000000"/>
                <w:sz w:val="20"/>
                <w:szCs w:val="20"/>
                <w:lang w:val="es-EC"/>
              </w:rPr>
            </w:pPr>
            <w:r w:rsidRPr="00292A13">
              <w:rPr>
                <w:rFonts w:ascii="Gadugi" w:hAnsi="Gadugi" w:cs="Calibri"/>
                <w:color w:val="000000"/>
                <w:sz w:val="20"/>
                <w:szCs w:val="20"/>
                <w:lang w:val="es-EC"/>
              </w:rPr>
              <w:t>Técnico de Planificación.</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cs="Calibri"/>
                <w:color w:val="000000"/>
                <w:sz w:val="20"/>
                <w:szCs w:val="20"/>
                <w:lang w:val="es-EC"/>
              </w:rPr>
              <w:t xml:space="preserve">Técnico de Seguimiento. </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cs="Calibri"/>
                <w:color w:val="000000"/>
                <w:sz w:val="20"/>
                <w:szCs w:val="20"/>
                <w:lang w:val="es-EC"/>
              </w:rPr>
              <w:t>Técnico de Financiero.</w:t>
            </w:r>
          </w:p>
          <w:p w:rsidR="0000194D" w:rsidRPr="00292A13" w:rsidRDefault="0000194D" w:rsidP="00CD128E">
            <w:pPr>
              <w:pStyle w:val="Prrafodelista"/>
              <w:numPr>
                <w:ilvl w:val="0"/>
                <w:numId w:val="4"/>
              </w:numPr>
              <w:jc w:val="both"/>
              <w:rPr>
                <w:rFonts w:ascii="Gadugi" w:hAnsi="Gadugi"/>
                <w:sz w:val="20"/>
                <w:szCs w:val="20"/>
              </w:rPr>
            </w:pPr>
            <w:r w:rsidRPr="00292A13">
              <w:rPr>
                <w:rFonts w:ascii="Gadugi" w:hAnsi="Gadugi" w:cs="Calibri"/>
                <w:color w:val="000000"/>
                <w:sz w:val="20"/>
                <w:szCs w:val="20"/>
                <w:lang w:val="es-EC"/>
              </w:rPr>
              <w:t>Técnico Administrativo.</w:t>
            </w:r>
          </w:p>
        </w:tc>
        <w:tc>
          <w:tcPr>
            <w:tcW w:w="966" w:type="pct"/>
            <w:vAlign w:val="center"/>
          </w:tcPr>
          <w:p w:rsidR="0000194D" w:rsidRPr="00722103" w:rsidRDefault="0000194D" w:rsidP="0075642A">
            <w:pPr>
              <w:rPr>
                <w:rFonts w:ascii="Gadugi" w:hAnsi="Gadugi"/>
                <w:sz w:val="20"/>
                <w:szCs w:val="20"/>
              </w:rPr>
            </w:pPr>
            <w:r w:rsidRPr="00722103">
              <w:rPr>
                <w:rFonts w:ascii="Gadugi" w:hAnsi="Gadugi"/>
                <w:sz w:val="20"/>
                <w:szCs w:val="20"/>
              </w:rPr>
              <w:t>Secretario/a General de Planificación</w:t>
            </w:r>
          </w:p>
          <w:p w:rsidR="0000194D" w:rsidRPr="00722103" w:rsidRDefault="0000194D" w:rsidP="0075642A">
            <w:pPr>
              <w:rPr>
                <w:rFonts w:ascii="Gadugi" w:hAnsi="Gadugi"/>
                <w:sz w:val="20"/>
                <w:szCs w:val="20"/>
              </w:rPr>
            </w:pPr>
            <w:r w:rsidRPr="00722103">
              <w:rPr>
                <w:rFonts w:ascii="Gadugi" w:hAnsi="Gadugi" w:cs="Calibri"/>
                <w:color w:val="000000"/>
                <w:sz w:val="20"/>
                <w:szCs w:val="20"/>
                <w:lang w:val="es-EC"/>
              </w:rPr>
              <w:t>Director/a Metropolitano/a de Planificación</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Financiero</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Administrativo</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00194D" w:rsidRPr="00722103" w:rsidRDefault="0000194D" w:rsidP="0075642A">
            <w:pPr>
              <w:rPr>
                <w:rFonts w:ascii="Gadugi" w:hAnsi="Gadugi"/>
                <w:sz w:val="20"/>
                <w:szCs w:val="20"/>
              </w:rPr>
            </w:pPr>
            <w:r w:rsidRPr="00722103">
              <w:rPr>
                <w:rFonts w:ascii="Gadugi" w:hAnsi="Gadugi" w:cs="Calibri"/>
                <w:color w:val="000000"/>
                <w:sz w:val="20"/>
                <w:szCs w:val="20"/>
                <w:lang w:val="es-EC"/>
              </w:rPr>
              <w:t>Técnico de Seguimiento</w:t>
            </w:r>
          </w:p>
          <w:p w:rsidR="0000194D" w:rsidRPr="00722103" w:rsidRDefault="0000194D" w:rsidP="0075642A">
            <w:pPr>
              <w:rPr>
                <w:rFonts w:ascii="Gadugi" w:hAnsi="Gadugi"/>
                <w:sz w:val="20"/>
                <w:szCs w:val="20"/>
              </w:rPr>
            </w:pPr>
            <w:r w:rsidRPr="00722103">
              <w:rPr>
                <w:rFonts w:ascii="Gadugi" w:hAnsi="Gadugi" w:cs="Calibri"/>
                <w:color w:val="000000"/>
                <w:sz w:val="20"/>
                <w:szCs w:val="20"/>
                <w:lang w:val="es-EC"/>
              </w:rPr>
              <w:t>Técnico de Financiero</w:t>
            </w:r>
          </w:p>
          <w:p w:rsidR="0000194D" w:rsidRPr="00722103" w:rsidRDefault="0000194D" w:rsidP="0075642A">
            <w:pPr>
              <w:rPr>
                <w:rFonts w:ascii="Gadugi" w:hAnsi="Gadugi"/>
                <w:sz w:val="20"/>
                <w:szCs w:val="20"/>
              </w:rPr>
            </w:pPr>
            <w:r w:rsidRPr="00722103">
              <w:rPr>
                <w:rFonts w:ascii="Gadugi" w:hAnsi="Gadugi" w:cs="Calibri"/>
                <w:color w:val="000000"/>
                <w:sz w:val="20"/>
                <w:szCs w:val="20"/>
                <w:lang w:val="es-EC"/>
              </w:rPr>
              <w:t>Técnico Administrativo</w:t>
            </w:r>
          </w:p>
        </w:tc>
      </w:tr>
      <w:tr w:rsidR="0000194D" w:rsidRPr="00722103" w:rsidTr="0000194D">
        <w:tc>
          <w:tcPr>
            <w:tcW w:w="37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1.</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Elaborar informe de evaluación de POA</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C77ABD">
            <w:pPr>
              <w:jc w:val="both"/>
              <w:rPr>
                <w:rFonts w:ascii="Gadugi" w:hAnsi="Gadugi" w:cs="Calibri"/>
                <w:sz w:val="20"/>
                <w:szCs w:val="20"/>
                <w:lang w:val="es-EC"/>
              </w:rPr>
            </w:pPr>
            <w:r w:rsidRPr="00722103">
              <w:rPr>
                <w:rFonts w:ascii="Gadugi" w:hAnsi="Gadugi" w:cs="Calibri"/>
                <w:sz w:val="20"/>
                <w:szCs w:val="20"/>
                <w:lang w:val="es-EC"/>
              </w:rPr>
              <w:t xml:space="preserve">Con fecha 05 de julio el </w:t>
            </w:r>
            <w:r w:rsidRPr="00722103">
              <w:rPr>
                <w:rFonts w:ascii="Gadugi" w:hAnsi="Gadugi"/>
                <w:sz w:val="20"/>
                <w:szCs w:val="20"/>
              </w:rPr>
              <w:t xml:space="preserve">Director/a Metropolitano/a de Seguimiento enviará al Técnico de Planificación un informe con un </w:t>
            </w:r>
            <w:r w:rsidRPr="00722103">
              <w:rPr>
                <w:rFonts w:ascii="Gadugi" w:hAnsi="Gadugi" w:cs="Calibri"/>
                <w:sz w:val="20"/>
                <w:szCs w:val="20"/>
                <w:lang w:val="es-EC"/>
              </w:rPr>
              <w:t>reporte a la fecha del Plan Operativo Anual (POA) del año en curso, el informe contendrá  la evaluación de la ejecución de los programas y proyectos que están siendo ejecutados, así como los programas y proyectos que aún no están ejecutándose y finalmente cuales programas y proyectos ya se encuentran cerrados.</w:t>
            </w:r>
          </w:p>
          <w:p w:rsidR="0000194D" w:rsidRPr="00722103" w:rsidRDefault="0000194D" w:rsidP="00C77ABD">
            <w:pPr>
              <w:jc w:val="both"/>
              <w:rPr>
                <w:rFonts w:ascii="Gadugi" w:hAnsi="Gadugi" w:cs="Calibri"/>
                <w:sz w:val="20"/>
                <w:szCs w:val="20"/>
                <w:lang w:val="es-EC"/>
              </w:rPr>
            </w:pPr>
          </w:p>
          <w:p w:rsidR="0000194D" w:rsidRPr="00722103" w:rsidRDefault="0000194D" w:rsidP="00C77ABD">
            <w:pPr>
              <w:jc w:val="both"/>
              <w:rPr>
                <w:rFonts w:ascii="Gadugi" w:hAnsi="Gadugi" w:cs="Calibri"/>
                <w:sz w:val="20"/>
                <w:szCs w:val="20"/>
                <w:lang w:val="es-EC"/>
              </w:rPr>
            </w:pPr>
            <w:r w:rsidRPr="00722103">
              <w:rPr>
                <w:rFonts w:ascii="Gadugi" w:hAnsi="Gadugi" w:cs="Calibri"/>
                <w:sz w:val="20"/>
                <w:szCs w:val="20"/>
                <w:lang w:val="es-EC"/>
              </w:rPr>
              <w:t>Los insumos para la elaboración del informe se obtendrán de los datos ingresados en el sistema de Planificación, programación y seguimiento.</w:t>
            </w:r>
          </w:p>
        </w:tc>
        <w:tc>
          <w:tcPr>
            <w:tcW w:w="966" w:type="pct"/>
            <w:vAlign w:val="center"/>
          </w:tcPr>
          <w:p w:rsidR="0000194D" w:rsidRPr="00722103" w:rsidRDefault="0000194D" w:rsidP="0075642A">
            <w:pPr>
              <w:rPr>
                <w:rFonts w:ascii="Gadugi" w:hAnsi="Gadugi"/>
                <w:sz w:val="20"/>
                <w:szCs w:val="20"/>
              </w:rPr>
            </w:pPr>
            <w:r w:rsidRPr="00722103">
              <w:rPr>
                <w:rFonts w:ascii="Gadugi" w:hAnsi="Gadugi"/>
                <w:sz w:val="20"/>
                <w:szCs w:val="20"/>
              </w:rPr>
              <w:t>Director/a Metropolitano/a de Seguimiento</w:t>
            </w:r>
          </w:p>
        </w:tc>
      </w:tr>
      <w:tr w:rsidR="0000194D" w:rsidRPr="00722103" w:rsidTr="0000194D">
        <w:tc>
          <w:tcPr>
            <w:tcW w:w="37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2.</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Elaborar propuesta de lineamientos programáticos</w:t>
            </w:r>
          </w:p>
        </w:tc>
        <w:tc>
          <w:tcPr>
            <w:tcW w:w="2409" w:type="pct"/>
            <w:vAlign w:val="center"/>
          </w:tcPr>
          <w:p w:rsidR="0000194D" w:rsidRPr="00722103" w:rsidRDefault="0000194D" w:rsidP="00C77ABD">
            <w:pPr>
              <w:jc w:val="both"/>
              <w:rPr>
                <w:rFonts w:ascii="Gadugi" w:hAnsi="Gadugi" w:cs="Calibri"/>
                <w:color w:val="000000"/>
                <w:sz w:val="20"/>
                <w:szCs w:val="20"/>
                <w:lang w:val="es-EC"/>
              </w:rPr>
            </w:pPr>
            <w:r w:rsidRPr="00722103">
              <w:rPr>
                <w:rFonts w:ascii="Gadugi" w:hAnsi="Gadugi" w:cs="Calibri"/>
                <w:sz w:val="20"/>
                <w:szCs w:val="20"/>
                <w:lang w:val="es-EC"/>
              </w:rPr>
              <w:t>Una vez recibido el</w:t>
            </w:r>
            <w:r w:rsidRPr="00722103">
              <w:rPr>
                <w:rFonts w:ascii="Gadugi" w:hAnsi="Gadugi" w:cs="Calibri"/>
                <w:color w:val="000000"/>
                <w:sz w:val="20"/>
                <w:szCs w:val="20"/>
                <w:lang w:val="es-EC"/>
              </w:rPr>
              <w:t xml:space="preserve"> informe de evaluación del Plan Operativo Anual (POA), el Técnico de Planificación elaborará el borrador de </w:t>
            </w:r>
            <w:r w:rsidRPr="00722103">
              <w:rPr>
                <w:rFonts w:ascii="Gadugi" w:hAnsi="Gadugi" w:cs="Calibri"/>
                <w:color w:val="000000"/>
                <w:sz w:val="20"/>
                <w:szCs w:val="20"/>
                <w:lang w:val="es-EC"/>
              </w:rPr>
              <w:lastRenderedPageBreak/>
              <w:t>lineamientos programáticos, mismo que será utilizado posteriormente para elaborar los lineamientos programáticos, presupuestarios y Plan Anual de Contrataciones consolidados.</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El borrador de lineamientos programáticos deberá ser elaborado hasta el 10 de julio.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Técnico de Planificación</w:t>
            </w:r>
          </w:p>
          <w:p w:rsidR="0000194D" w:rsidRPr="00722103" w:rsidRDefault="0000194D" w:rsidP="0075642A">
            <w:pPr>
              <w:rPr>
                <w:rFonts w:ascii="Gadugi" w:hAnsi="Gadugi"/>
                <w:sz w:val="20"/>
                <w:szCs w:val="20"/>
              </w:rPr>
            </w:pPr>
          </w:p>
        </w:tc>
      </w:tr>
      <w:tr w:rsidR="0000194D" w:rsidRPr="00722103" w:rsidTr="0000194D">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3.</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Coordinar la elaboración de estimación de ingresos, lineamientos programáticos, presupuestarios y Plan Anual de Contrataciones</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C77ABD">
            <w:pPr>
              <w:jc w:val="both"/>
              <w:rPr>
                <w:rFonts w:ascii="Gadugi" w:hAnsi="Gadugi" w:cs="Calibri"/>
                <w:color w:val="000000"/>
                <w:sz w:val="20"/>
                <w:szCs w:val="20"/>
                <w:lang w:val="es-EC"/>
              </w:rPr>
            </w:pPr>
            <w:r w:rsidRPr="00722103">
              <w:rPr>
                <w:rFonts w:ascii="Gadugi" w:hAnsi="Gadugi" w:cs="Calibri"/>
                <w:sz w:val="20"/>
                <w:szCs w:val="20"/>
                <w:lang w:val="es-EC"/>
              </w:rPr>
              <w:t xml:space="preserve">Los </w:t>
            </w:r>
            <w:r w:rsidRPr="00722103">
              <w:rPr>
                <w:rFonts w:ascii="Gadugi" w:hAnsi="Gadugi" w:cs="Calibri"/>
                <w:color w:val="000000"/>
                <w:sz w:val="20"/>
                <w:szCs w:val="20"/>
                <w:lang w:val="es-EC"/>
              </w:rPr>
              <w:t>Directores Metropolitanos de Planificación, Financiero y Administrativo, mantendrán una reunión en donde se generarán directrices en función de cómo se deberá realizar la estimación de ingresos, los lineamientos programáticos presupuestarios y Plan Anual de Contrataciones a ser tomados en cuanta a nivel de Municipio para la elaboración del Plan Operativo Anual (POA) del año subsiguiente, estas directrices serán comunicadas a los Técnicos que forman parte del comité para tomar en consideración al momento de elaborar la documentación solicitada.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Director/a Metropolitano/a de Planificación </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Financiero</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Administrativo</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sz w:val="20"/>
                <w:szCs w:val="20"/>
                <w:lang w:val="es-EC"/>
              </w:rPr>
            </w:pP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4.</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Elaborar conjuntamente los lineamientos programáticos presupuestarios y Plan Anual de Contrataciones</w:t>
            </w:r>
          </w:p>
        </w:tc>
        <w:tc>
          <w:tcPr>
            <w:tcW w:w="2409" w:type="pct"/>
            <w:vAlign w:val="center"/>
          </w:tcPr>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emitidas las directrices para elaborar los lineamientos por parte de </w:t>
            </w:r>
            <w:r w:rsidRPr="00722103">
              <w:rPr>
                <w:rFonts w:ascii="Gadugi" w:hAnsi="Gadugi" w:cs="Calibri"/>
                <w:sz w:val="20"/>
                <w:szCs w:val="20"/>
                <w:lang w:val="es-EC"/>
              </w:rPr>
              <w:t xml:space="preserve">los </w:t>
            </w:r>
            <w:r w:rsidRPr="00722103">
              <w:rPr>
                <w:rFonts w:ascii="Gadugi" w:hAnsi="Gadugi" w:cs="Calibri"/>
                <w:color w:val="000000"/>
                <w:sz w:val="20"/>
                <w:szCs w:val="20"/>
                <w:lang w:val="es-EC"/>
              </w:rPr>
              <w:t>Directores Metropolitanos de Planificación, Financiero y Administrativo, los Técnicos que forman parte del Comité analizarán los tres borradores de lineamientos previamente realizados para estructurar el documento final consolidado.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Seguimiento Técnico de Financiero</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Administrativo</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5.</w:t>
            </w:r>
          </w:p>
          <w:p w:rsidR="0000194D" w:rsidRPr="00722103" w:rsidRDefault="0000194D" w:rsidP="0075642A">
            <w:pPr>
              <w:rPr>
                <w:rFonts w:ascii="Gadugi" w:hAnsi="Gadugi"/>
                <w:sz w:val="20"/>
                <w:szCs w:val="20"/>
              </w:rPr>
            </w:pP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Consolidar documento final de lineamientos programáticos, presupuestarios y Plan Anual de Contrataciones</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Una vez finalizada la actividad número cuatro (4), se procederá  a consolidar los  Lineamientos programáticos, presupuestarios y Plan Anual de Contrataciones, el documento deberá contener la siguiente estructura:</w:t>
            </w:r>
          </w:p>
          <w:p w:rsidR="00722103" w:rsidRPr="00722103" w:rsidRDefault="00722103"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Marco legal</w:t>
            </w:r>
          </w:p>
          <w:p w:rsidR="0000194D" w:rsidRPr="00722103" w:rsidRDefault="0000194D" w:rsidP="00C77ABD">
            <w:pPr>
              <w:jc w:val="both"/>
              <w:rPr>
                <w:rFonts w:ascii="Gadugi" w:hAnsi="Gadugi" w:cs="Calibri"/>
                <w:b/>
                <w:color w:val="000000"/>
                <w:sz w:val="20"/>
                <w:szCs w:val="20"/>
                <w:lang w:val="es-EC"/>
              </w:rPr>
            </w:pPr>
          </w:p>
          <w:p w:rsidR="0000194D"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Para la estructuración del marco legal se deberá tomar en consideración:</w:t>
            </w:r>
          </w:p>
          <w:p w:rsidR="00C77ABD" w:rsidRPr="00722103" w:rsidRDefault="00C77AB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La Constitución de la República disponible.</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El Código Orgánico de Planificación y Finanzas Públicas.</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Código Orgánico de Ordenamiento Territorial, Autonomía y Descentralización (COOTAD).</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 xml:space="preserve">Ley del Sistema Nacional de Contratación Pública, su Reglamento y Resoluciones </w:t>
            </w:r>
            <w:r w:rsidRPr="00C77ABD">
              <w:rPr>
                <w:rFonts w:ascii="Gadugi" w:hAnsi="Gadugi" w:cs="Calibri"/>
                <w:color w:val="000000"/>
                <w:sz w:val="20"/>
                <w:szCs w:val="20"/>
                <w:lang w:val="es-EC"/>
              </w:rPr>
              <w:lastRenderedPageBreak/>
              <w:t>Expedidas.</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Reglamento a la Ley Orgánica del Sistema Nacional de Contratación Pública.</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Ley Orgánica del Servicio Público</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Reglamento a la LOSEP.</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Norma Técnica del Subsistema de Planificación de Recursos Humanos.</w:t>
            </w:r>
          </w:p>
          <w:p w:rsidR="0000194D" w:rsidRPr="00722103" w:rsidRDefault="0000194D" w:rsidP="0075642A">
            <w:pPr>
              <w:rPr>
                <w:rFonts w:ascii="Gadugi" w:hAnsi="Gadugi" w:cs="Calibri"/>
                <w:b/>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Ámbito de aplicación</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El Ámbito de aplicación deberá detallar que los lineamientos emitidos deberán ser aplicados obligatoriamente en las Unidades Administrativas de la Administración Central, Entidades Dependientes y Entidades Adscritas.</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Lineamientos programáticos</w:t>
            </w:r>
          </w:p>
          <w:p w:rsidR="0000194D" w:rsidRPr="00722103" w:rsidRDefault="0000194D" w:rsidP="00C77ABD">
            <w:pPr>
              <w:jc w:val="both"/>
              <w:rPr>
                <w:rFonts w:ascii="Gadugi" w:hAnsi="Gadugi" w:cs="Calibri"/>
                <w:b/>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En el marco de sus competencias la Secretaría General de Planificación será la encargada de establecer los lineamientos principales para asegurar que cada una de las intervenciones ejecutadas en el Municipio </w:t>
            </w:r>
            <w:proofErr w:type="gramStart"/>
            <w:r w:rsidRPr="00722103">
              <w:rPr>
                <w:rFonts w:ascii="Gadugi" w:hAnsi="Gadugi" w:cs="Calibri"/>
                <w:color w:val="000000"/>
                <w:sz w:val="20"/>
                <w:szCs w:val="20"/>
                <w:lang w:val="es-EC"/>
              </w:rPr>
              <w:t>estén</w:t>
            </w:r>
            <w:proofErr w:type="gramEnd"/>
            <w:r w:rsidRPr="00722103">
              <w:rPr>
                <w:rFonts w:ascii="Gadugi" w:hAnsi="Gadugi" w:cs="Calibri"/>
                <w:color w:val="000000"/>
                <w:sz w:val="20"/>
                <w:szCs w:val="20"/>
                <w:lang w:val="es-EC"/>
              </w:rPr>
              <w:t xml:space="preserve"> articuladas a los objetivos estratégicos del Plan Metropolitano de Desarrollo y Ordenamiento Territorial.</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Los lineamientos programáticos beberán ser aplicados en todas las dependencias que conforman el Municipio del Distrito Metropolitano de Quito de forma obligatoria, independientemente que  reciban o no asignación de recursos municipales.</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Dentro de los lineamientos programáticos deberán estar detallados los principios y valores en los que el Municipio del Distrito Metropolitano de Quito debe desenvolverse.</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El detalle de los Lineamientos programáticos deberá definir claramente los parámetros a ser considerados al momento del desarrollo del Plan Operativo Anual (POA).</w:t>
            </w:r>
          </w:p>
          <w:p w:rsidR="0000194D" w:rsidRDefault="0000194D" w:rsidP="00C77ABD">
            <w:pPr>
              <w:jc w:val="both"/>
              <w:rPr>
                <w:rFonts w:ascii="Gadugi" w:hAnsi="Gadugi" w:cs="Calibri"/>
                <w:color w:val="000000"/>
                <w:sz w:val="20"/>
                <w:szCs w:val="20"/>
                <w:lang w:val="es-EC"/>
              </w:rPr>
            </w:pPr>
          </w:p>
          <w:p w:rsidR="00FD0BE2" w:rsidRDefault="00FD0BE2" w:rsidP="0075642A">
            <w:pPr>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lastRenderedPageBreak/>
              <w:t>Estructura programática</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Dentro de la estructura programática deberán definirse los niveles de vinculación de los programas y proyectos con sus respectivas metas, tomando en cuenta una adecuada alineación estratégica.</w:t>
            </w: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La estructura programática contemplará:</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La Planificación estratégica estará determinada por el Plan Metropolitano de Desarrollo y Ordenamiento Territorial (</w:t>
            </w:r>
            <w:proofErr w:type="spellStart"/>
            <w:r w:rsidRPr="00C77ABD">
              <w:rPr>
                <w:rFonts w:ascii="Gadugi" w:hAnsi="Gadugi" w:cs="Calibri"/>
                <w:color w:val="000000"/>
                <w:sz w:val="20"/>
                <w:szCs w:val="20"/>
                <w:lang w:val="es-EC"/>
              </w:rPr>
              <w:t>PMDyOT</w:t>
            </w:r>
            <w:proofErr w:type="spellEnd"/>
            <w:r w:rsidRPr="00C77ABD">
              <w:rPr>
                <w:rFonts w:ascii="Gadugi" w:hAnsi="Gadugi" w:cs="Calibri"/>
                <w:color w:val="000000"/>
                <w:sz w:val="20"/>
                <w:szCs w:val="20"/>
                <w:lang w:val="es-EC"/>
              </w:rPr>
              <w:t>) y deberá estar ceñida a la siguiente estructura:</w:t>
            </w:r>
          </w:p>
          <w:p w:rsidR="0000194D" w:rsidRPr="00722103" w:rsidRDefault="0000194D" w:rsidP="00C77ABD">
            <w:pPr>
              <w:jc w:val="both"/>
              <w:rPr>
                <w:rFonts w:ascii="Gadugi" w:hAnsi="Gadugi"/>
                <w:sz w:val="20"/>
                <w:szCs w:val="20"/>
              </w:rPr>
            </w:pPr>
          </w:p>
          <w:p w:rsidR="0000194D" w:rsidRPr="00C77AB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Eje estratégico</w:t>
            </w:r>
          </w:p>
          <w:p w:rsidR="0000194D" w:rsidRPr="00C77AB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Política</w:t>
            </w:r>
          </w:p>
          <w:p w:rsidR="0000194D" w:rsidRPr="00C77AB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Objetivo Estratégico</w:t>
            </w:r>
          </w:p>
          <w:p w:rsidR="0000194D" w:rsidRPr="00C77AB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Indicadores y Metas Estratégicas</w:t>
            </w:r>
          </w:p>
          <w:p w:rsidR="0000194D" w:rsidRPr="00C77AB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Programas</w:t>
            </w:r>
          </w:p>
          <w:p w:rsidR="0000194D" w:rsidRDefault="0000194D" w:rsidP="00CD128E">
            <w:pPr>
              <w:pStyle w:val="Prrafodelista"/>
              <w:numPr>
                <w:ilvl w:val="0"/>
                <w:numId w:val="12"/>
              </w:numPr>
              <w:jc w:val="both"/>
              <w:rPr>
                <w:rFonts w:ascii="Gadugi" w:hAnsi="Gadugi" w:cs="Calibri"/>
                <w:color w:val="000000"/>
                <w:sz w:val="20"/>
                <w:szCs w:val="20"/>
                <w:lang w:val="es-EC"/>
              </w:rPr>
            </w:pPr>
            <w:r w:rsidRPr="00C77ABD">
              <w:rPr>
                <w:rFonts w:ascii="Gadugi" w:hAnsi="Gadugi" w:cs="Calibri"/>
                <w:color w:val="000000"/>
                <w:sz w:val="20"/>
                <w:szCs w:val="20"/>
                <w:lang w:val="es-EC"/>
              </w:rPr>
              <w:t>Indicadores y Metas del Programa</w:t>
            </w:r>
          </w:p>
          <w:p w:rsidR="00C77ABD" w:rsidRPr="00C77ABD" w:rsidRDefault="00C77ABD" w:rsidP="00C77ABD">
            <w:pPr>
              <w:pStyle w:val="Prrafodelista"/>
              <w:ind w:left="1440"/>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Esta estructura permitirá ordenar de manera sistémica las diferentes intervenciones que se realizarán, de manera que los esfuerzos efectuados mediante los proyectos de inversión permitan establecer con facilidad el programa y objetivo estratégico al cual están contribuyendo con su accionar.</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La Planeación Operativa Anual deberá contemplar las acciones e implementaciones de las políticas que has sido definidas para lograr los objetivos estratégicos de largo plazo identificados en el Plan Metropolitano de Desarrollo y Ordenamiento Territorial (</w:t>
            </w:r>
            <w:proofErr w:type="spellStart"/>
            <w:r w:rsidRPr="00C77ABD">
              <w:rPr>
                <w:rFonts w:ascii="Gadugi" w:hAnsi="Gadugi" w:cs="Calibri"/>
                <w:color w:val="000000"/>
                <w:sz w:val="20"/>
                <w:szCs w:val="20"/>
                <w:lang w:val="es-EC"/>
              </w:rPr>
              <w:t>PMDyOT</w:t>
            </w:r>
            <w:proofErr w:type="spellEnd"/>
            <w:r w:rsidRPr="00C77ABD">
              <w:rPr>
                <w:rFonts w:ascii="Gadugi" w:hAnsi="Gadugi" w:cs="Calibri"/>
                <w:color w:val="000000"/>
                <w:sz w:val="20"/>
                <w:szCs w:val="20"/>
                <w:lang w:val="es-EC"/>
              </w:rPr>
              <w:t>).</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 xml:space="preserve">La Gestión de Riesgos deberán ser incorporada por parte de la Secretaría General de Planificación como un componente adicional a consideras en la administración de los proyectos, con el objetivo de tener herramientas que permitan identificar posibles </w:t>
            </w:r>
            <w:r w:rsidRPr="00C77ABD">
              <w:rPr>
                <w:rFonts w:ascii="Gadugi" w:hAnsi="Gadugi" w:cs="Calibri"/>
                <w:color w:val="000000"/>
                <w:sz w:val="20"/>
                <w:szCs w:val="20"/>
                <w:lang w:val="es-EC"/>
              </w:rPr>
              <w:lastRenderedPageBreak/>
              <w:t xml:space="preserve">contratiempos y preparar respuestas de forma oportuna. </w:t>
            </w:r>
          </w:p>
          <w:p w:rsidR="0000194D" w:rsidRDefault="0000194D" w:rsidP="0075642A">
            <w:pPr>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Lineamientos presupuestarios</w:t>
            </w:r>
          </w:p>
          <w:p w:rsidR="0000194D" w:rsidRPr="00722103" w:rsidRDefault="0000194D" w:rsidP="00C77ABD">
            <w:pPr>
              <w:jc w:val="both"/>
              <w:rPr>
                <w:rFonts w:ascii="Gadugi" w:hAnsi="Gadugi" w:cs="Calibri"/>
                <w:b/>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Para la definición de los lineamientos presupuestarios se deberá contemplar:</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Los supuestos utilizados para la elaboración de la proforma presupuestaria que están constituidos por:</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13"/>
              </w:numPr>
              <w:jc w:val="both"/>
              <w:rPr>
                <w:rFonts w:ascii="Gadugi" w:hAnsi="Gadugi" w:cs="Calibri"/>
                <w:color w:val="000000"/>
                <w:sz w:val="20"/>
                <w:szCs w:val="20"/>
                <w:lang w:val="es-EC"/>
              </w:rPr>
            </w:pPr>
            <w:r w:rsidRPr="00C77ABD">
              <w:rPr>
                <w:rFonts w:ascii="Gadugi" w:hAnsi="Gadugi" w:cs="Calibri"/>
                <w:color w:val="000000"/>
                <w:sz w:val="20"/>
                <w:szCs w:val="20"/>
                <w:lang w:val="es-EC"/>
              </w:rPr>
              <w:t>La proyección de ingresos municipales de conformidad a lo dispuesto en el Código Orgánico de Ordenamiento Territorial, Autonomía y Descentralización (COOTAD).</w:t>
            </w:r>
          </w:p>
          <w:p w:rsidR="0000194D" w:rsidRPr="00C77ABD" w:rsidRDefault="0000194D" w:rsidP="00CD128E">
            <w:pPr>
              <w:pStyle w:val="Prrafodelista"/>
              <w:numPr>
                <w:ilvl w:val="0"/>
                <w:numId w:val="13"/>
              </w:numPr>
              <w:jc w:val="both"/>
              <w:rPr>
                <w:rFonts w:ascii="Gadugi" w:hAnsi="Gadugi" w:cs="Calibri"/>
                <w:color w:val="000000"/>
                <w:sz w:val="20"/>
                <w:szCs w:val="20"/>
                <w:lang w:val="es-EC"/>
              </w:rPr>
            </w:pPr>
            <w:r w:rsidRPr="00C77ABD">
              <w:rPr>
                <w:rFonts w:ascii="Gadugi" w:hAnsi="Gadugi" w:cs="Calibri"/>
                <w:color w:val="000000"/>
                <w:sz w:val="20"/>
                <w:szCs w:val="20"/>
                <w:lang w:val="es-EC"/>
              </w:rPr>
              <w:t>Los ingresos provenientes del Gobierno Nacional en donde se registra los aportes que legalmente le corresponden al Municipio del Distrito Metropolitano de Quito.</w:t>
            </w:r>
          </w:p>
          <w:p w:rsidR="0000194D" w:rsidRPr="00C77ABD" w:rsidRDefault="0000194D" w:rsidP="00CD128E">
            <w:pPr>
              <w:pStyle w:val="Prrafodelista"/>
              <w:numPr>
                <w:ilvl w:val="0"/>
                <w:numId w:val="13"/>
              </w:numPr>
              <w:jc w:val="both"/>
              <w:rPr>
                <w:rFonts w:ascii="Gadugi" w:hAnsi="Gadugi" w:cs="Calibri"/>
                <w:color w:val="000000"/>
                <w:sz w:val="20"/>
                <w:szCs w:val="20"/>
                <w:lang w:val="es-EC"/>
              </w:rPr>
            </w:pPr>
            <w:r w:rsidRPr="00C77ABD">
              <w:rPr>
                <w:rFonts w:ascii="Gadugi" w:hAnsi="Gadugi" w:cs="Calibri"/>
                <w:color w:val="000000"/>
                <w:sz w:val="20"/>
                <w:szCs w:val="20"/>
                <w:lang w:val="es-EC"/>
              </w:rPr>
              <w:t xml:space="preserve">El crecimiento de gastos corrientes y la inflación prevista para el año subsiguiente. </w:t>
            </w:r>
          </w:p>
          <w:p w:rsidR="0000194D" w:rsidRPr="00C77ABD" w:rsidRDefault="0000194D" w:rsidP="00CD128E">
            <w:pPr>
              <w:pStyle w:val="Prrafodelista"/>
              <w:numPr>
                <w:ilvl w:val="0"/>
                <w:numId w:val="13"/>
              </w:numPr>
              <w:jc w:val="both"/>
              <w:rPr>
                <w:rFonts w:ascii="Gadugi" w:hAnsi="Gadugi" w:cs="Calibri"/>
                <w:color w:val="000000"/>
                <w:sz w:val="20"/>
                <w:szCs w:val="20"/>
                <w:lang w:val="es-EC"/>
              </w:rPr>
            </w:pPr>
            <w:r w:rsidRPr="00C77ABD">
              <w:rPr>
                <w:rFonts w:ascii="Gadugi" w:hAnsi="Gadugi" w:cs="Calibri"/>
                <w:color w:val="000000"/>
                <w:sz w:val="20"/>
                <w:szCs w:val="20"/>
                <w:lang w:val="es-EC"/>
              </w:rPr>
              <w:t>El salario básico unificado proyectado.</w:t>
            </w:r>
          </w:p>
          <w:p w:rsidR="0000194D" w:rsidRPr="00C77ABD" w:rsidRDefault="0000194D" w:rsidP="00CD128E">
            <w:pPr>
              <w:pStyle w:val="Prrafodelista"/>
              <w:numPr>
                <w:ilvl w:val="0"/>
                <w:numId w:val="13"/>
              </w:numPr>
              <w:jc w:val="both"/>
              <w:rPr>
                <w:rFonts w:ascii="Gadugi" w:hAnsi="Gadugi" w:cs="Calibri"/>
                <w:color w:val="000000"/>
                <w:sz w:val="20"/>
                <w:szCs w:val="20"/>
                <w:lang w:val="es-EC"/>
              </w:rPr>
            </w:pPr>
            <w:r w:rsidRPr="00C77ABD">
              <w:rPr>
                <w:rFonts w:ascii="Gadugi" w:hAnsi="Gadugi" w:cs="Calibri"/>
                <w:color w:val="000000"/>
                <w:sz w:val="20"/>
                <w:szCs w:val="20"/>
                <w:lang w:val="es-EC"/>
              </w:rPr>
              <w:t>La programación del Proyecto Metro (este supuesto será tomado en consideración hasta culminar su desarrollo).</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La política presupuestaria del Municipio del Distrito Metropolitano de Quito en donde se contemplará:</w:t>
            </w:r>
          </w:p>
          <w:p w:rsidR="0000194D" w:rsidRPr="00722103" w:rsidRDefault="0000194D" w:rsidP="00C77ABD">
            <w:pPr>
              <w:jc w:val="both"/>
              <w:rPr>
                <w:rFonts w:ascii="Gadugi" w:hAnsi="Gadugi"/>
                <w:sz w:val="20"/>
                <w:szCs w:val="20"/>
              </w:rPr>
            </w:pPr>
          </w:p>
          <w:p w:rsidR="0000194D" w:rsidRPr="00C77ABD" w:rsidRDefault="0000194D" w:rsidP="00CD128E">
            <w:pPr>
              <w:pStyle w:val="Prrafodelista"/>
              <w:numPr>
                <w:ilvl w:val="0"/>
                <w:numId w:val="14"/>
              </w:numPr>
              <w:jc w:val="both"/>
              <w:rPr>
                <w:rFonts w:ascii="Gadugi" w:hAnsi="Gadugi" w:cs="Calibri"/>
                <w:color w:val="000000"/>
                <w:sz w:val="20"/>
                <w:szCs w:val="20"/>
                <w:lang w:val="es-EC"/>
              </w:rPr>
            </w:pPr>
            <w:r w:rsidRPr="00C77ABD">
              <w:rPr>
                <w:rFonts w:ascii="Gadugi" w:hAnsi="Gadugi" w:cs="Calibri"/>
                <w:color w:val="000000"/>
                <w:sz w:val="20"/>
                <w:szCs w:val="20"/>
                <w:lang w:val="es-EC"/>
              </w:rPr>
              <w:t>Los principios de la presupuestación.</w:t>
            </w:r>
          </w:p>
          <w:p w:rsidR="0000194D" w:rsidRPr="00C77ABD" w:rsidRDefault="0000194D" w:rsidP="00CD128E">
            <w:pPr>
              <w:pStyle w:val="Prrafodelista"/>
              <w:numPr>
                <w:ilvl w:val="0"/>
                <w:numId w:val="14"/>
              </w:numPr>
              <w:jc w:val="both"/>
              <w:rPr>
                <w:rFonts w:ascii="Gadugi" w:hAnsi="Gadugi" w:cs="Calibri"/>
                <w:color w:val="000000"/>
                <w:sz w:val="20"/>
                <w:szCs w:val="20"/>
                <w:lang w:val="es-EC"/>
              </w:rPr>
            </w:pPr>
            <w:r w:rsidRPr="00C77ABD">
              <w:rPr>
                <w:rFonts w:ascii="Gadugi" w:hAnsi="Gadugi" w:cs="Calibri"/>
                <w:color w:val="000000"/>
                <w:sz w:val="20"/>
                <w:szCs w:val="20"/>
                <w:lang w:val="es-EC"/>
              </w:rPr>
              <w:t>Los ingresos que se generan del resultado de la actividad municipal.</w:t>
            </w:r>
          </w:p>
          <w:p w:rsidR="0000194D" w:rsidRPr="00C77ABD" w:rsidRDefault="0000194D" w:rsidP="00CD128E">
            <w:pPr>
              <w:pStyle w:val="Prrafodelista"/>
              <w:numPr>
                <w:ilvl w:val="0"/>
                <w:numId w:val="14"/>
              </w:numPr>
              <w:jc w:val="both"/>
              <w:rPr>
                <w:rFonts w:ascii="Gadugi" w:hAnsi="Gadugi" w:cs="Calibri"/>
                <w:color w:val="000000"/>
                <w:sz w:val="20"/>
                <w:szCs w:val="20"/>
                <w:lang w:val="es-EC"/>
              </w:rPr>
            </w:pPr>
            <w:r w:rsidRPr="00C77ABD">
              <w:rPr>
                <w:rFonts w:ascii="Gadugi" w:hAnsi="Gadugi" w:cs="Calibri"/>
                <w:color w:val="000000"/>
                <w:sz w:val="20"/>
                <w:szCs w:val="20"/>
                <w:lang w:val="es-EC"/>
              </w:rPr>
              <w:t>El gasto, que tendrá como objetivo primordial dirigir los recursos fundamentalmente hacia los servicios ciudadanos que corresponden a la misión del Municipio del Distrito Metropolitano de Quito.</w:t>
            </w:r>
          </w:p>
          <w:p w:rsidR="0000194D" w:rsidRPr="00C77ABD" w:rsidRDefault="0000194D" w:rsidP="00CD128E">
            <w:pPr>
              <w:pStyle w:val="Prrafodelista"/>
              <w:numPr>
                <w:ilvl w:val="0"/>
                <w:numId w:val="14"/>
              </w:numPr>
              <w:jc w:val="both"/>
              <w:rPr>
                <w:rFonts w:ascii="Gadugi" w:hAnsi="Gadugi" w:cs="Calibri"/>
                <w:color w:val="000000"/>
                <w:sz w:val="20"/>
                <w:szCs w:val="20"/>
                <w:lang w:val="es-EC"/>
              </w:rPr>
            </w:pPr>
            <w:r w:rsidRPr="00C77ABD">
              <w:rPr>
                <w:rFonts w:ascii="Gadugi" w:hAnsi="Gadugi" w:cs="Calibri"/>
                <w:color w:val="000000"/>
                <w:sz w:val="20"/>
                <w:szCs w:val="20"/>
                <w:lang w:val="es-EC"/>
              </w:rPr>
              <w:t xml:space="preserve">El detalle general de los lineamientos </w:t>
            </w:r>
            <w:r w:rsidRPr="00C77ABD">
              <w:rPr>
                <w:rFonts w:ascii="Gadugi" w:hAnsi="Gadugi" w:cs="Calibri"/>
                <w:color w:val="000000"/>
                <w:sz w:val="20"/>
                <w:szCs w:val="20"/>
                <w:lang w:val="es-EC"/>
              </w:rPr>
              <w:lastRenderedPageBreak/>
              <w:t>presupuestarios  que estarán sujetos a los programas y proyectos prioritarios establecidos por la Secretaría General de Planificación.</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Los ingresos en donde se tomarán en consideración la proyección establecida en el Código Orgánico de Ordenamiento Territorial, Autonomía y Descentralización (COOTAD), la serie histórica de las recaudaciones, las ordenanzas municipales y un porcentaje de incremento sobre la base de los supuestos macroeconómicos para el año subsiguiente.</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El Gastos del Municipio del Distrito Metropolitano de Quito que estará distribuido en tres grupos:</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15"/>
              </w:numPr>
              <w:jc w:val="both"/>
              <w:rPr>
                <w:rFonts w:ascii="Gadugi" w:hAnsi="Gadugi" w:cs="Calibri"/>
                <w:color w:val="000000"/>
                <w:sz w:val="20"/>
                <w:szCs w:val="20"/>
                <w:lang w:val="es-EC"/>
              </w:rPr>
            </w:pPr>
            <w:r w:rsidRPr="00C77ABD">
              <w:rPr>
                <w:rFonts w:ascii="Gadugi" w:hAnsi="Gadugi" w:cs="Calibri"/>
                <w:color w:val="000000"/>
                <w:sz w:val="20"/>
                <w:szCs w:val="20"/>
                <w:lang w:val="es-EC"/>
              </w:rPr>
              <w:t>Aquellos destinados al funcionamiento de las Unidades Administrativas de la Administración Central;</w:t>
            </w:r>
          </w:p>
          <w:p w:rsidR="0000194D" w:rsidRPr="00C77ABD" w:rsidRDefault="0000194D" w:rsidP="00CD128E">
            <w:pPr>
              <w:pStyle w:val="Prrafodelista"/>
              <w:numPr>
                <w:ilvl w:val="0"/>
                <w:numId w:val="15"/>
              </w:numPr>
              <w:jc w:val="both"/>
              <w:rPr>
                <w:rFonts w:ascii="Gadugi" w:hAnsi="Gadugi" w:cs="Calibri"/>
                <w:color w:val="000000"/>
                <w:sz w:val="20"/>
                <w:szCs w:val="20"/>
                <w:lang w:val="es-EC"/>
              </w:rPr>
            </w:pPr>
            <w:r w:rsidRPr="00C77ABD">
              <w:rPr>
                <w:rFonts w:ascii="Gadugi" w:hAnsi="Gadugi" w:cs="Calibri"/>
                <w:color w:val="000000"/>
                <w:sz w:val="20"/>
                <w:szCs w:val="20"/>
                <w:lang w:val="es-EC"/>
              </w:rPr>
              <w:t>Aquellos relacionados con la realización de obras y prestación de servicios a la ciudadanía tanto de carácter social, como productivo a través de los Entes Dependientes.</w:t>
            </w:r>
          </w:p>
          <w:p w:rsidR="0000194D" w:rsidRPr="00C77ABD" w:rsidRDefault="0000194D" w:rsidP="00CD128E">
            <w:pPr>
              <w:pStyle w:val="Prrafodelista"/>
              <w:numPr>
                <w:ilvl w:val="0"/>
                <w:numId w:val="15"/>
              </w:numPr>
              <w:jc w:val="both"/>
              <w:rPr>
                <w:rFonts w:ascii="Gadugi" w:hAnsi="Gadugi" w:cs="Calibri"/>
                <w:color w:val="000000"/>
                <w:sz w:val="20"/>
                <w:szCs w:val="20"/>
                <w:lang w:val="es-EC"/>
              </w:rPr>
            </w:pPr>
            <w:r w:rsidRPr="00C77ABD">
              <w:rPr>
                <w:rFonts w:ascii="Gadugi" w:hAnsi="Gadugi" w:cs="Calibri"/>
                <w:color w:val="000000"/>
                <w:sz w:val="20"/>
                <w:szCs w:val="20"/>
                <w:lang w:val="es-EC"/>
              </w:rPr>
              <w:t>Trasferencias a los Entes Adscritos.</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Aspectos metodológicos para la elaboración de las proformas presupuestarias</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Dentro de los Aspectos metodológicos se considerarán:</w:t>
            </w:r>
          </w:p>
          <w:p w:rsidR="0000194D" w:rsidRPr="00722103" w:rsidRDefault="0000194D" w:rsidP="00C77ABD">
            <w:pPr>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La base conceptual y metodológica del presupuesto  la misma que permitirá la ejecución de las acciones que conducirán al cumplimiento de los objetivos y metas, definidos en el Plan Operativo Anual.</w:t>
            </w: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color w:val="000000"/>
                <w:sz w:val="20"/>
                <w:szCs w:val="20"/>
                <w:lang w:val="es-EC"/>
              </w:rPr>
              <w:t xml:space="preserve">La vinculación Planificación – Presupuesto que constituirá el nexo que permitirá articular las metas anuales con los objetivos estratégicos permitiendo una vinculación más estrecha entre </w:t>
            </w:r>
            <w:r w:rsidRPr="00C77ABD">
              <w:rPr>
                <w:rFonts w:ascii="Gadugi" w:hAnsi="Gadugi" w:cs="Calibri"/>
                <w:color w:val="000000"/>
                <w:sz w:val="20"/>
                <w:szCs w:val="20"/>
                <w:lang w:val="es-EC"/>
              </w:rPr>
              <w:lastRenderedPageBreak/>
              <w:t>recursos y resultados.</w:t>
            </w:r>
          </w:p>
          <w:p w:rsidR="009F52D1" w:rsidRPr="00722103" w:rsidRDefault="009F52D1" w:rsidP="0075642A">
            <w:pPr>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Lineamiento para la elaboración del Plan Anual de Contratación (PAC)</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La estructura de los lineamientos para la elaboración del PAC deberá constar de al menos las siguientes secciones:</w:t>
            </w:r>
          </w:p>
          <w:p w:rsidR="0000194D" w:rsidRPr="00722103" w:rsidRDefault="0000194D" w:rsidP="00C77ABD">
            <w:pPr>
              <w:jc w:val="both"/>
              <w:rPr>
                <w:rFonts w:ascii="Gadugi" w:hAnsi="Gadugi" w:cs="Calibri"/>
                <w:color w:val="000000"/>
                <w:sz w:val="20"/>
                <w:szCs w:val="20"/>
                <w:lang w:val="es-EC"/>
              </w:rPr>
            </w:pPr>
          </w:p>
          <w:p w:rsidR="0000194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b/>
                <w:color w:val="000000"/>
                <w:sz w:val="20"/>
                <w:szCs w:val="20"/>
                <w:lang w:val="es-EC"/>
              </w:rPr>
              <w:t>Objetivo:</w:t>
            </w:r>
            <w:r w:rsidRPr="00C77ABD">
              <w:rPr>
                <w:rFonts w:ascii="Gadugi" w:hAnsi="Gadugi" w:cs="Calibri"/>
                <w:color w:val="000000"/>
                <w:sz w:val="20"/>
                <w:szCs w:val="20"/>
                <w:lang w:val="es-EC"/>
              </w:rPr>
              <w:t xml:space="preserve"> Se deberá detallar el objetivo de la elaboración del Plan Anual de Contratación (PAC).</w:t>
            </w:r>
          </w:p>
          <w:p w:rsidR="00C77ABD" w:rsidRPr="00C77ABD" w:rsidRDefault="00C77ABD" w:rsidP="00C77ABD">
            <w:pPr>
              <w:pStyle w:val="Prrafodelista"/>
              <w:jc w:val="both"/>
              <w:rPr>
                <w:rFonts w:ascii="Gadugi" w:hAnsi="Gadugi" w:cs="Calibri"/>
                <w:color w:val="000000"/>
                <w:sz w:val="20"/>
                <w:szCs w:val="20"/>
                <w:lang w:val="es-EC"/>
              </w:rPr>
            </w:pPr>
          </w:p>
          <w:p w:rsidR="0000194D" w:rsidRP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b/>
                <w:color w:val="000000"/>
                <w:sz w:val="20"/>
                <w:szCs w:val="20"/>
                <w:lang w:val="es-EC"/>
              </w:rPr>
              <w:t>Procedimiento:</w:t>
            </w:r>
            <w:r w:rsidRPr="00C77ABD">
              <w:rPr>
                <w:rFonts w:ascii="Gadugi" w:hAnsi="Gadugi" w:cs="Calibri"/>
                <w:color w:val="000000"/>
                <w:sz w:val="20"/>
                <w:szCs w:val="20"/>
                <w:lang w:val="es-EC"/>
              </w:rPr>
              <w:t xml:space="preserve"> Se detallarán las directrices para estructurar el Plan Anual de Contratación mismo que debe estar vinculado al Plan Operativo Anual (POA).</w:t>
            </w:r>
          </w:p>
          <w:p w:rsidR="00C77ABD" w:rsidRPr="00C77ABD" w:rsidRDefault="00C77ABD" w:rsidP="00C77ABD">
            <w:pPr>
              <w:pStyle w:val="Prrafodelista"/>
              <w:rPr>
                <w:rFonts w:ascii="Gadugi" w:hAnsi="Gadugi" w:cs="Calibri"/>
                <w:b/>
                <w:color w:val="000000"/>
                <w:sz w:val="20"/>
                <w:szCs w:val="20"/>
                <w:lang w:val="es-EC"/>
              </w:rPr>
            </w:pPr>
          </w:p>
          <w:p w:rsidR="00C77ABD" w:rsidRDefault="0000194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b/>
                <w:color w:val="000000"/>
                <w:sz w:val="20"/>
                <w:szCs w:val="20"/>
                <w:lang w:val="es-EC"/>
              </w:rPr>
              <w:t>Plazos</w:t>
            </w:r>
            <w:r w:rsidRPr="00C77ABD">
              <w:rPr>
                <w:rFonts w:ascii="Gadugi" w:hAnsi="Gadugi" w:cs="Calibri"/>
                <w:color w:val="000000"/>
                <w:sz w:val="20"/>
                <w:szCs w:val="20"/>
                <w:lang w:val="es-EC"/>
              </w:rPr>
              <w:t>: Se establecerán las fechas de entrega del Plan Anual de Contratación (PAC).</w:t>
            </w:r>
          </w:p>
          <w:p w:rsidR="00C77ABD" w:rsidRPr="00C77ABD" w:rsidRDefault="00C77ABD" w:rsidP="00C77ABD">
            <w:pPr>
              <w:pStyle w:val="Prrafodelista"/>
              <w:rPr>
                <w:rFonts w:ascii="Gadugi" w:hAnsi="Gadugi" w:cs="Calibri"/>
                <w:color w:val="000000"/>
                <w:sz w:val="20"/>
                <w:szCs w:val="20"/>
                <w:lang w:val="es-EC"/>
              </w:rPr>
            </w:pPr>
          </w:p>
          <w:p w:rsidR="0000194D" w:rsidRPr="00C77ABD" w:rsidRDefault="00C77ABD" w:rsidP="00CD128E">
            <w:pPr>
              <w:pStyle w:val="Prrafodelista"/>
              <w:numPr>
                <w:ilvl w:val="0"/>
                <w:numId w:val="4"/>
              </w:numPr>
              <w:jc w:val="both"/>
              <w:rPr>
                <w:rFonts w:ascii="Gadugi" w:hAnsi="Gadugi" w:cs="Calibri"/>
                <w:color w:val="000000"/>
                <w:sz w:val="20"/>
                <w:szCs w:val="20"/>
                <w:lang w:val="es-EC"/>
              </w:rPr>
            </w:pPr>
            <w:r w:rsidRPr="00C77ABD">
              <w:rPr>
                <w:rFonts w:ascii="Gadugi" w:hAnsi="Gadugi" w:cs="Calibri"/>
                <w:b/>
                <w:color w:val="000000"/>
                <w:sz w:val="20"/>
                <w:szCs w:val="20"/>
                <w:lang w:val="es-EC"/>
              </w:rPr>
              <w:t>I</w:t>
            </w:r>
            <w:r w:rsidR="0000194D" w:rsidRPr="00C77ABD">
              <w:rPr>
                <w:rFonts w:ascii="Gadugi" w:hAnsi="Gadugi" w:cs="Calibri"/>
                <w:b/>
                <w:color w:val="000000"/>
                <w:sz w:val="20"/>
                <w:szCs w:val="20"/>
                <w:lang w:val="es-EC"/>
              </w:rPr>
              <w:t>ngreso de información:</w:t>
            </w:r>
            <w:r w:rsidR="0000194D" w:rsidRPr="00C77ABD">
              <w:rPr>
                <w:rFonts w:ascii="Gadugi" w:hAnsi="Gadugi" w:cs="Calibri"/>
                <w:color w:val="000000"/>
                <w:sz w:val="20"/>
                <w:szCs w:val="20"/>
                <w:lang w:val="es-EC"/>
              </w:rPr>
              <w:t xml:space="preserve"> Se definirán las plataformas a ser utilizadas para ingresar la información del Plan Anual de Contratación (PAC).</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b/>
                <w:color w:val="000000"/>
                <w:sz w:val="20"/>
                <w:szCs w:val="20"/>
                <w:lang w:val="es-EC"/>
              </w:rPr>
            </w:pPr>
            <w:r w:rsidRPr="00722103">
              <w:rPr>
                <w:rFonts w:ascii="Gadugi" w:hAnsi="Gadugi" w:cs="Calibri"/>
                <w:b/>
                <w:color w:val="000000"/>
                <w:sz w:val="20"/>
                <w:szCs w:val="20"/>
                <w:lang w:val="es-EC"/>
              </w:rPr>
              <w:t>La programación y formulación presupuestaria</w:t>
            </w:r>
          </w:p>
          <w:p w:rsidR="0000194D" w:rsidRPr="00722103" w:rsidRDefault="0000194D" w:rsidP="00C77ABD">
            <w:pPr>
              <w:jc w:val="both"/>
              <w:rPr>
                <w:rFonts w:ascii="Gadugi" w:hAnsi="Gadugi" w:cs="Calibri"/>
                <w:color w:val="000000"/>
                <w:sz w:val="20"/>
                <w:szCs w:val="20"/>
                <w:lang w:val="es-EC"/>
              </w:rPr>
            </w:pPr>
          </w:p>
          <w:p w:rsidR="0000194D" w:rsidRPr="00722103" w:rsidRDefault="0000194D" w:rsidP="00C77ABD">
            <w:pPr>
              <w:jc w:val="both"/>
              <w:rPr>
                <w:rFonts w:ascii="Gadugi" w:hAnsi="Gadugi" w:cs="Calibri"/>
                <w:color w:val="000000"/>
                <w:sz w:val="20"/>
                <w:szCs w:val="20"/>
                <w:lang w:val="es-EC"/>
              </w:rPr>
            </w:pPr>
            <w:r w:rsidRPr="00722103">
              <w:rPr>
                <w:rFonts w:ascii="Gadugi" w:hAnsi="Gadugi" w:cs="Calibri"/>
                <w:color w:val="000000"/>
                <w:sz w:val="20"/>
                <w:szCs w:val="20"/>
                <w:lang w:val="es-EC"/>
              </w:rPr>
              <w:t>Deberá definir las metas del Plan Operativo Anual  ajustadas a los techos presupuestarios.</w:t>
            </w:r>
            <w:r w:rsidRPr="00722103">
              <w:rPr>
                <w:rFonts w:ascii="Gadugi" w:hAnsi="Gadugi" w:cs="Calibri"/>
                <w:sz w:val="20"/>
                <w:szCs w:val="20"/>
                <w:lang w:val="es-EC"/>
              </w:rPr>
              <w:t xml:space="preserve"> </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Técnico de Planificación</w:t>
            </w: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Seguimiento Técnico de Financiero</w:t>
            </w:r>
          </w:p>
          <w:p w:rsidR="0000194D" w:rsidRPr="00722103" w:rsidRDefault="0000194D" w:rsidP="0075642A">
            <w:pPr>
              <w:rPr>
                <w:rFonts w:ascii="Gadugi" w:hAnsi="Gadugi"/>
                <w:sz w:val="20"/>
                <w:szCs w:val="20"/>
              </w:rPr>
            </w:pPr>
            <w:r w:rsidRPr="00722103">
              <w:rPr>
                <w:rFonts w:ascii="Gadugi" w:hAnsi="Gadugi" w:cs="Calibri"/>
                <w:color w:val="000000"/>
                <w:sz w:val="20"/>
                <w:szCs w:val="20"/>
                <w:lang w:val="es-EC"/>
              </w:rPr>
              <w:t>Técnico Administrativo</w:t>
            </w:r>
          </w:p>
        </w:tc>
      </w:tr>
      <w:tr w:rsidR="0000194D" w:rsidRPr="00722103" w:rsidTr="00FD0BE2">
        <w:trPr>
          <w:trHeight w:val="714"/>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6.</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Enviar lineamientos programáticos, presupuestarios y Plan Anual de Contrataciones</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C77ABD">
            <w:pPr>
              <w:jc w:val="both"/>
              <w:rPr>
                <w:rFonts w:ascii="Gadugi" w:hAnsi="Gadugi" w:cs="Calibri"/>
                <w:color w:val="000000"/>
                <w:sz w:val="20"/>
                <w:szCs w:val="20"/>
                <w:lang w:val="es-EC"/>
              </w:rPr>
            </w:pPr>
            <w:r w:rsidRPr="00722103">
              <w:rPr>
                <w:rFonts w:ascii="Gadugi" w:hAnsi="Gadugi" w:cs="Calibri"/>
                <w:sz w:val="20"/>
                <w:szCs w:val="20"/>
                <w:lang w:val="es-EC"/>
              </w:rPr>
              <w:t xml:space="preserve">Una vez finalizado el documento de lineamientos programáticos, presupuestarios y Plan Anual de Contrataciones, se procederá a aprobar y firma electrónicamente por parte </w:t>
            </w:r>
            <w:r w:rsidRPr="00722103">
              <w:rPr>
                <w:rFonts w:ascii="Gadugi" w:hAnsi="Gadugi" w:cs="Calibri"/>
                <w:color w:val="000000"/>
                <w:sz w:val="20"/>
                <w:szCs w:val="20"/>
                <w:lang w:val="es-EC"/>
              </w:rPr>
              <w:t>Secretario/a General de Planificación y Administrador/a General.</w:t>
            </w:r>
          </w:p>
          <w:p w:rsidR="0000194D" w:rsidRPr="00722103" w:rsidRDefault="0000194D" w:rsidP="00C77ABD">
            <w:pPr>
              <w:jc w:val="both"/>
              <w:rPr>
                <w:rFonts w:ascii="Gadugi" w:hAnsi="Gadugi" w:cs="Calibri"/>
                <w:sz w:val="20"/>
                <w:szCs w:val="20"/>
                <w:lang w:val="es-EC"/>
              </w:rPr>
            </w:pPr>
          </w:p>
          <w:p w:rsidR="0000194D" w:rsidRPr="00722103" w:rsidRDefault="0000194D" w:rsidP="00C77ABD">
            <w:pPr>
              <w:jc w:val="both"/>
              <w:rPr>
                <w:rFonts w:ascii="Gadugi" w:hAnsi="Gadugi" w:cs="Calibri"/>
                <w:sz w:val="20"/>
                <w:szCs w:val="20"/>
                <w:lang w:val="es-EC"/>
              </w:rPr>
            </w:pPr>
            <w:r w:rsidRPr="00722103">
              <w:rPr>
                <w:rFonts w:ascii="Gadugi" w:hAnsi="Gadugi" w:cs="Calibri"/>
                <w:sz w:val="20"/>
                <w:szCs w:val="20"/>
                <w:lang w:val="es-EC"/>
              </w:rPr>
              <w:t>Posteriormente, se procederá a enviar el documento de lineamientos programáticos, presupuestarios y Plan Anual de Contrataciones a las contrapartes de planificación, financieras y administrativas de todas las dependencias que forman parte del Municipio del Distrito Metropolitano de Quito.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p w:rsidR="0000194D" w:rsidRPr="00722103" w:rsidRDefault="0000194D" w:rsidP="0075642A">
            <w:pPr>
              <w:rPr>
                <w:rFonts w:ascii="Gadugi" w:hAnsi="Gadugi"/>
                <w:sz w:val="20"/>
                <w:szCs w:val="20"/>
              </w:rPr>
            </w:pPr>
          </w:p>
        </w:tc>
      </w:tr>
      <w:tr w:rsidR="0000194D" w:rsidRPr="00722103" w:rsidTr="0000194D">
        <w:trPr>
          <w:trHeight w:val="983"/>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7.</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Elaborar perfiles de proyecto </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sz w:val="20"/>
                <w:szCs w:val="20"/>
                <w:lang w:val="es-EC"/>
              </w:rPr>
            </w:pPr>
            <w:r w:rsidRPr="00722103">
              <w:rPr>
                <w:rFonts w:ascii="Gadugi" w:hAnsi="Gadugi" w:cs="Calibri"/>
                <w:sz w:val="20"/>
                <w:szCs w:val="20"/>
                <w:lang w:val="es-EC"/>
              </w:rPr>
              <w:t>Una vez recibidos los lineamientos programáticos, presupuestarios y Plan Anual de Contrataciones, el Experto sectorial elaborará los perfiles de proyectos que van a estar establecidos en el Plan Operativo Anual.</w:t>
            </w:r>
          </w:p>
          <w:p w:rsidR="0000194D" w:rsidRPr="00722103" w:rsidRDefault="0000194D" w:rsidP="00F466D8">
            <w:pPr>
              <w:jc w:val="both"/>
              <w:rPr>
                <w:rFonts w:ascii="Gadugi" w:hAnsi="Gadugi" w:cs="Calibri"/>
                <w:sz w:val="20"/>
                <w:szCs w:val="20"/>
                <w:lang w:val="es-EC"/>
              </w:rPr>
            </w:pPr>
          </w:p>
          <w:p w:rsidR="0000194D" w:rsidRPr="00722103" w:rsidRDefault="0000194D" w:rsidP="00F466D8">
            <w:pPr>
              <w:jc w:val="both"/>
              <w:rPr>
                <w:rFonts w:ascii="Gadugi" w:hAnsi="Gadugi" w:cs="Calibri"/>
                <w:b/>
                <w:sz w:val="20"/>
                <w:szCs w:val="20"/>
                <w:lang w:val="es-EC"/>
              </w:rPr>
            </w:pPr>
            <w:r w:rsidRPr="00722103">
              <w:rPr>
                <w:rFonts w:ascii="Gadugi" w:hAnsi="Gadugi" w:cs="Calibri"/>
                <w:sz w:val="20"/>
                <w:szCs w:val="20"/>
                <w:lang w:val="es-EC"/>
              </w:rPr>
              <w:t>El documento de perfil  de proyecto deberá estar estructurados de la siguiente manera:</w:t>
            </w:r>
          </w:p>
          <w:p w:rsidR="0000194D" w:rsidRPr="00722103" w:rsidRDefault="0000194D" w:rsidP="00F466D8">
            <w:pPr>
              <w:jc w:val="both"/>
              <w:rPr>
                <w:rFonts w:ascii="Gadugi" w:hAnsi="Gadugi" w:cs="Calibri"/>
                <w:b/>
                <w:sz w:val="20"/>
                <w:szCs w:val="20"/>
                <w:lang w:val="es-EC"/>
              </w:rPr>
            </w:pPr>
          </w:p>
          <w:p w:rsid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 xml:space="preserve">Nombre del Proyecto: </w:t>
            </w:r>
            <w:r w:rsidRPr="00F466D8">
              <w:rPr>
                <w:rFonts w:ascii="Gadugi" w:hAnsi="Gadugi" w:cs="Calibri"/>
                <w:sz w:val="20"/>
                <w:szCs w:val="20"/>
                <w:lang w:val="es-EC"/>
              </w:rPr>
              <w:t>Se deberá definir el nombre del proyecto y la definición de la acción a realizarse.</w:t>
            </w:r>
          </w:p>
          <w:p w:rsidR="00F466D8" w:rsidRDefault="00F466D8" w:rsidP="00F466D8">
            <w:pPr>
              <w:pStyle w:val="Prrafodelista"/>
              <w:jc w:val="both"/>
              <w:rPr>
                <w:rFonts w:ascii="Gadugi" w:hAnsi="Gadugi" w:cs="Calibri"/>
                <w:sz w:val="20"/>
                <w:szCs w:val="20"/>
                <w:lang w:val="es-EC"/>
              </w:rPr>
            </w:pPr>
          </w:p>
          <w:p w:rsidR="0000194D" w:rsidRPr="00F466D8" w:rsidRDefault="0000194D" w:rsidP="00CD128E">
            <w:pPr>
              <w:pStyle w:val="Prrafodelista"/>
              <w:numPr>
                <w:ilvl w:val="1"/>
                <w:numId w:val="4"/>
              </w:numPr>
              <w:jc w:val="both"/>
              <w:rPr>
                <w:rFonts w:ascii="Gadugi" w:hAnsi="Gadugi" w:cs="Calibri"/>
                <w:sz w:val="20"/>
                <w:szCs w:val="20"/>
                <w:lang w:val="es-EC"/>
              </w:rPr>
            </w:pPr>
            <w:r w:rsidRPr="00F466D8">
              <w:rPr>
                <w:rFonts w:ascii="Gadugi" w:hAnsi="Gadugi" w:cs="Calibri"/>
                <w:sz w:val="20"/>
                <w:szCs w:val="20"/>
                <w:lang w:val="es-EC"/>
              </w:rPr>
              <w:t>Categoría del Proyecto: Se deberá definir el Ámbito de acción del proyecto para facilitar el seguimiento, existen dos categorías la de inversión y la de gestión y operación.</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Ubicación Geográfica:</w:t>
            </w:r>
            <w:r w:rsidRPr="00F466D8">
              <w:rPr>
                <w:rFonts w:ascii="Gadugi" w:hAnsi="Gadugi" w:cs="Calibri"/>
                <w:sz w:val="20"/>
                <w:szCs w:val="20"/>
                <w:lang w:val="es-EC"/>
              </w:rPr>
              <w:t xml:space="preserve"> Se deberá identificar la localización del proyecto por ejemplo: Distrito, Zona o Parroquia.</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Diagnóstico – Análisis de la situación actual:</w:t>
            </w:r>
            <w:r w:rsidRPr="00F466D8">
              <w:rPr>
                <w:rFonts w:ascii="Gadugi" w:hAnsi="Gadugi" w:cs="Calibri"/>
                <w:sz w:val="20"/>
                <w:szCs w:val="20"/>
                <w:lang w:val="es-EC"/>
              </w:rPr>
              <w:t xml:space="preserve"> Se  deberá realizar una breve descripción de los problemas o necesidades en relación al proyecto.</w:t>
            </w:r>
          </w:p>
          <w:p w:rsidR="009F52D1" w:rsidRPr="009F52D1" w:rsidRDefault="009F52D1"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Antecedentes:</w:t>
            </w:r>
            <w:r w:rsidRPr="00F466D8">
              <w:rPr>
                <w:rFonts w:ascii="Gadugi" w:hAnsi="Gadugi" w:cs="Calibri"/>
                <w:sz w:val="20"/>
                <w:szCs w:val="20"/>
                <w:lang w:val="es-EC"/>
              </w:rPr>
              <w:t xml:space="preserve"> Se deberá explicar los principales aspectos y circunstancias que motivaron la preparación del proyecto.</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Justificación:</w:t>
            </w:r>
            <w:r w:rsidRPr="00F466D8">
              <w:rPr>
                <w:rFonts w:ascii="Gadugi" w:hAnsi="Gadugi" w:cs="Calibri"/>
                <w:sz w:val="20"/>
                <w:szCs w:val="20"/>
                <w:lang w:val="es-EC"/>
              </w:rPr>
              <w:t xml:space="preserve"> Se deberá argumentar las soluciones al proyecto planteado y cómo va a beneficiar el proyecto a los ejecutores.</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Breve resumen del proyecto:</w:t>
            </w:r>
            <w:r w:rsidRPr="00F466D8">
              <w:rPr>
                <w:rFonts w:ascii="Gadugi" w:hAnsi="Gadugi" w:cs="Calibri"/>
                <w:sz w:val="20"/>
                <w:szCs w:val="20"/>
                <w:lang w:val="es-EC"/>
              </w:rPr>
              <w:t xml:space="preserve"> Se detallará una descripción del proyecto, identificando por qué se realiza, el para que se realiza, el cómo se va hacer y los grupos participantes.</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Cobertura poblacional:</w:t>
            </w:r>
            <w:r w:rsidRPr="00F466D8">
              <w:rPr>
                <w:rFonts w:ascii="Gadugi" w:hAnsi="Gadugi" w:cs="Calibri"/>
                <w:sz w:val="20"/>
                <w:szCs w:val="20"/>
                <w:lang w:val="es-EC"/>
              </w:rPr>
              <w:t xml:space="preserve"> Se detallarán los beneficiarios de la ejecución del proyecto.</w:t>
            </w: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lastRenderedPageBreak/>
              <w:t>Objetivos:</w:t>
            </w:r>
            <w:r w:rsidRPr="00F466D8">
              <w:rPr>
                <w:rFonts w:ascii="Gadugi" w:hAnsi="Gadugi" w:cs="Calibri"/>
                <w:sz w:val="20"/>
                <w:szCs w:val="20"/>
                <w:lang w:val="es-EC"/>
              </w:rPr>
              <w:t xml:space="preserve"> Se deberá colocar el propósito o finalidad del proyecto.</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Indicadores:</w:t>
            </w:r>
            <w:r w:rsidRPr="00F466D8">
              <w:rPr>
                <w:rFonts w:ascii="Gadugi" w:hAnsi="Gadugi" w:cs="Calibri"/>
                <w:sz w:val="20"/>
                <w:szCs w:val="20"/>
                <w:lang w:val="es-EC"/>
              </w:rPr>
              <w:t xml:space="preserve"> Se deberán detallar los indicadores considerando que deben ser oportunos, prácticos, claros y confiables.</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 xml:space="preserve">Metas: </w:t>
            </w:r>
            <w:r w:rsidRPr="00F466D8">
              <w:rPr>
                <w:rFonts w:ascii="Gadugi" w:hAnsi="Gadugi" w:cs="Calibri"/>
                <w:sz w:val="20"/>
                <w:szCs w:val="20"/>
                <w:lang w:val="es-EC"/>
              </w:rPr>
              <w:t>Las metas deberán ser definidas en términos de cantidad, calidad y tiempo.</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Duración del proyecto:</w:t>
            </w:r>
            <w:r w:rsidRPr="00F466D8">
              <w:rPr>
                <w:rFonts w:ascii="Gadugi" w:hAnsi="Gadugi" w:cs="Calibri"/>
                <w:sz w:val="20"/>
                <w:szCs w:val="20"/>
                <w:lang w:val="es-EC"/>
              </w:rPr>
              <w:t xml:space="preserve"> Se determinará el tiempo de ejecución del proyecto, mismo que deberá estar relacionado con el cronograma de actividades.</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Presupuesto y financiamiento:</w:t>
            </w:r>
            <w:r w:rsidRPr="00F466D8">
              <w:rPr>
                <w:rFonts w:ascii="Gadugi" w:hAnsi="Gadugi" w:cs="Calibri"/>
                <w:sz w:val="20"/>
                <w:szCs w:val="20"/>
                <w:lang w:val="es-EC"/>
              </w:rPr>
              <w:t xml:space="preserve"> Se deberá detallar el presupuesto por fuentes de financiamiento y del presupuesto a nivel general.</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Alineación estratégica:</w:t>
            </w:r>
            <w:r w:rsidRPr="00F466D8">
              <w:rPr>
                <w:rFonts w:ascii="Gadugi" w:hAnsi="Gadugi" w:cs="Calibri"/>
                <w:sz w:val="20"/>
                <w:szCs w:val="20"/>
                <w:lang w:val="es-EC"/>
              </w:rPr>
              <w:t xml:space="preserve"> Se deberá considerar la alineación según el Plan Metropolitano de Desarrollo y Ordenamiento Territorial.</w:t>
            </w:r>
          </w:p>
          <w:p w:rsidR="0000194D" w:rsidRPr="00722103" w:rsidRDefault="0000194D" w:rsidP="00F466D8">
            <w:pPr>
              <w:jc w:val="both"/>
              <w:rPr>
                <w:rFonts w:ascii="Gadugi" w:hAnsi="Gadugi" w:cs="Calibri"/>
                <w:sz w:val="20"/>
                <w:szCs w:val="20"/>
                <w:lang w:val="es-EC"/>
              </w:rPr>
            </w:pPr>
          </w:p>
          <w:p w:rsidR="0000194D" w:rsidRPr="00F466D8" w:rsidRDefault="0000194D" w:rsidP="00CD128E">
            <w:pPr>
              <w:pStyle w:val="Prrafodelista"/>
              <w:numPr>
                <w:ilvl w:val="0"/>
                <w:numId w:val="16"/>
              </w:numPr>
              <w:jc w:val="both"/>
              <w:rPr>
                <w:rFonts w:ascii="Gadugi" w:hAnsi="Gadugi" w:cs="Calibri"/>
                <w:sz w:val="20"/>
                <w:szCs w:val="20"/>
                <w:lang w:val="es-EC"/>
              </w:rPr>
            </w:pPr>
            <w:r w:rsidRPr="00F466D8">
              <w:rPr>
                <w:rFonts w:ascii="Gadugi" w:hAnsi="Gadugi" w:cs="Calibri"/>
                <w:b/>
                <w:sz w:val="20"/>
                <w:szCs w:val="20"/>
                <w:lang w:val="es-EC"/>
              </w:rPr>
              <w:t>Riesgos:</w:t>
            </w:r>
            <w:r w:rsidRPr="00F466D8">
              <w:rPr>
                <w:rFonts w:ascii="Gadugi" w:hAnsi="Gadugi" w:cs="Calibri"/>
                <w:sz w:val="20"/>
                <w:szCs w:val="20"/>
                <w:lang w:val="es-EC"/>
              </w:rPr>
              <w:t xml:space="preserve"> Se debe detallarlas posibilidades de que eventos no deseados ocurran y las consecuencias de todos sus posibles resultados.</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Experto Planificador</w:t>
            </w:r>
          </w:p>
        </w:tc>
      </w:tr>
      <w:tr w:rsidR="0000194D" w:rsidRPr="00722103" w:rsidTr="0000194D">
        <w:trPr>
          <w:trHeight w:val="983"/>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8.</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Cargar perfiles de proyecto</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sz w:val="20"/>
                <w:szCs w:val="20"/>
                <w:lang w:val="es-EC"/>
              </w:rPr>
            </w:pPr>
            <w:r w:rsidRPr="00722103">
              <w:rPr>
                <w:rFonts w:ascii="Gadugi" w:hAnsi="Gadugi" w:cs="Calibri"/>
                <w:sz w:val="20"/>
                <w:szCs w:val="20"/>
                <w:lang w:val="es-EC"/>
              </w:rPr>
              <w:t>Una vez elaborados los perfiles de proyectos, deberán ser cargados en el sistema de Planificación, Programación y Seguimiento hasta el 10 de agosto, caso contrario el sistema se cerrará y no permitirá ingresar la información posterior a esa fecha.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r w:rsidR="0000194D" w:rsidRPr="00722103" w:rsidTr="009F52D1">
        <w:trPr>
          <w:trHeight w:val="714"/>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9.</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Actividades que se realizan de forma paralela</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Posterior a la actividad ocho (8), se realizarán las siguientes actividades de forma paralela:</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9.1. Revisar perfiles de proyectos</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Una vez cargados los perfiles de proyectos en el sistema de Planificación, Programación y Seguimiento, el Técnico de Planificación  deberá revisar la información en relación a los proyectos que serán detallados en el Plan Operativo Anual (POA).</w:t>
            </w: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lastRenderedPageBreak/>
              <w:t>El Técnico de Planificación tendrá 5 días para revisar los perfiles de proyecto contados a partir del ingreso en el sistema.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9.2. Elaborar la estimación de ingresos</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sz w:val="20"/>
                <w:szCs w:val="20"/>
              </w:rPr>
            </w:pPr>
            <w:r w:rsidRPr="00722103">
              <w:rPr>
                <w:rFonts w:ascii="Gadugi" w:hAnsi="Gadugi" w:cs="Calibri"/>
                <w:color w:val="000000"/>
                <w:sz w:val="20"/>
                <w:szCs w:val="20"/>
                <w:lang w:val="es-EC"/>
              </w:rPr>
              <w:t xml:space="preserve">La elaboración de estimación de ingresos para la proforma del presupuesto del Municipio del Distrito Metropolitano de Quito, deberá ser realizada en conformidad a lo establecido en el artículo 236 del </w:t>
            </w:r>
            <w:r w:rsidRPr="00722103">
              <w:rPr>
                <w:rFonts w:ascii="Gadugi" w:hAnsi="Gadugi"/>
                <w:sz w:val="20"/>
                <w:szCs w:val="20"/>
              </w:rPr>
              <w:t xml:space="preserve">Código Orgánico de Organización Territorial (COOTAD), en donde señala que </w:t>
            </w:r>
            <w:r w:rsidRPr="00722103">
              <w:rPr>
                <w:rFonts w:ascii="Gadugi" w:hAnsi="Gadugi"/>
                <w:i/>
                <w:sz w:val="20"/>
                <w:szCs w:val="20"/>
              </w:rPr>
              <w:t>“Art. 236.- Base.- La base para la estimación de los ingresos será la suma resultante del promedio de los incrementos de recaudación de los últimos tres años más la recaudación efectiva del año inmediato anterior”</w:t>
            </w:r>
            <w:r w:rsidRPr="00722103">
              <w:rPr>
                <w:rFonts w:ascii="Gadugi" w:hAnsi="Gadugi"/>
                <w:sz w:val="20"/>
                <w:szCs w:val="20"/>
              </w:rPr>
              <w:t xml:space="preserve">. </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sz w:val="20"/>
                <w:szCs w:val="20"/>
              </w:rPr>
            </w:pPr>
            <w:r w:rsidRPr="00722103">
              <w:rPr>
                <w:rFonts w:ascii="Gadugi" w:hAnsi="Gadugi"/>
                <w:sz w:val="20"/>
                <w:szCs w:val="20"/>
              </w:rPr>
              <w:t>De esta manera, la proyección para la estimación de ingresos deberá aplicar los criterios de cálculo establecidos por la COOTAD y considerar adicionalmente otras perspectivas económicas y fiscales para el año subsiguiente, de igual forma se deberá considerar los criterios originados por las dependencias municipales que generan ingresos tanto tributarios como no tributarios.</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sz w:val="20"/>
                <w:szCs w:val="20"/>
              </w:rPr>
            </w:pPr>
            <w:r w:rsidRPr="00722103">
              <w:rPr>
                <w:rFonts w:ascii="Gadugi" w:hAnsi="Gadugi"/>
                <w:sz w:val="20"/>
                <w:szCs w:val="20"/>
              </w:rPr>
              <w:t>La estimación de ingresos detallará los límites del gasto a los cuales deberán ceñirse las dependencias del Municipio del Distrito Metropolitano de Quito en la formulación de sus respectivos proyectos de presupuesto.</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sz w:val="20"/>
                <w:szCs w:val="20"/>
              </w:rPr>
            </w:pPr>
            <w:r w:rsidRPr="00722103">
              <w:rPr>
                <w:rFonts w:ascii="Gadugi" w:hAnsi="Gadugi"/>
                <w:sz w:val="20"/>
                <w:szCs w:val="20"/>
              </w:rPr>
              <w:t>Con fecha máxima 15 de agosto se deberá tener establecida la estimación de ingresos.</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9.2. Establecer techos presupuestarios por sector para inversión</w:t>
            </w:r>
          </w:p>
          <w:p w:rsidR="0000194D" w:rsidRPr="00722103" w:rsidRDefault="0000194D" w:rsidP="00F466D8">
            <w:pPr>
              <w:jc w:val="both"/>
              <w:rPr>
                <w:rFonts w:ascii="Gadugi" w:hAnsi="Gadugi" w:cs="Calibri"/>
                <w:sz w:val="20"/>
                <w:szCs w:val="20"/>
                <w:lang w:val="es-EC"/>
              </w:rPr>
            </w:pPr>
          </w:p>
          <w:p w:rsidR="0000194D" w:rsidRPr="00722103" w:rsidRDefault="0000194D" w:rsidP="00F466D8">
            <w:pPr>
              <w:jc w:val="both"/>
              <w:rPr>
                <w:rFonts w:ascii="Gadugi" w:hAnsi="Gadugi" w:cs="Calibri"/>
                <w:sz w:val="20"/>
                <w:szCs w:val="20"/>
                <w:lang w:val="es-EC"/>
              </w:rPr>
            </w:pPr>
            <w:r w:rsidRPr="00722103">
              <w:rPr>
                <w:rFonts w:ascii="Gadugi" w:hAnsi="Gadugi" w:cs="Calibri"/>
                <w:sz w:val="20"/>
                <w:szCs w:val="20"/>
                <w:lang w:val="es-EC"/>
              </w:rPr>
              <w:t>Una vez recibida la estimación de ingresos por parte de la Dirección Metropolitana Financiera, los Técnicos de Planificación deberán establecer los techos presupuestarios por Sector en el sistema de Planificación, Programación y Seguimiento.</w:t>
            </w:r>
          </w:p>
          <w:p w:rsidR="0000194D" w:rsidRDefault="0000194D" w:rsidP="00F466D8">
            <w:pPr>
              <w:jc w:val="both"/>
              <w:rPr>
                <w:rFonts w:ascii="Gadugi" w:hAnsi="Gadugi" w:cs="Calibri"/>
                <w:sz w:val="20"/>
                <w:szCs w:val="20"/>
                <w:lang w:val="es-EC"/>
              </w:rPr>
            </w:pPr>
          </w:p>
          <w:p w:rsidR="00F466D8" w:rsidRPr="00722103" w:rsidRDefault="00F466D8" w:rsidP="00F466D8">
            <w:pPr>
              <w:jc w:val="both"/>
              <w:rPr>
                <w:rFonts w:ascii="Gadugi" w:hAnsi="Gadugi" w:cs="Calibri"/>
                <w:sz w:val="20"/>
                <w:szCs w:val="20"/>
                <w:lang w:val="es-EC"/>
              </w:rPr>
            </w:pPr>
          </w:p>
          <w:p w:rsidR="0000194D" w:rsidRPr="00722103" w:rsidRDefault="0000194D" w:rsidP="00F466D8">
            <w:pPr>
              <w:jc w:val="both"/>
              <w:rPr>
                <w:rFonts w:ascii="Gadugi" w:hAnsi="Gadugi" w:cs="Calibri"/>
                <w:sz w:val="20"/>
                <w:szCs w:val="20"/>
                <w:lang w:val="es-EC"/>
              </w:rPr>
            </w:pPr>
            <w:r w:rsidRPr="00722103">
              <w:rPr>
                <w:rFonts w:ascii="Gadugi" w:hAnsi="Gadugi"/>
                <w:sz w:val="20"/>
                <w:szCs w:val="20"/>
              </w:rPr>
              <w:lastRenderedPageBreak/>
              <w:t>Con fecha máxima 20 de agosto se deberán establecer los techos presupuestarios por sector.</w:t>
            </w:r>
          </w:p>
        </w:tc>
        <w:tc>
          <w:tcPr>
            <w:tcW w:w="966" w:type="pct"/>
            <w:vAlign w:val="center"/>
          </w:tcPr>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Financiero</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Default="0000194D"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Default="009F52D1" w:rsidP="0075642A">
            <w:pPr>
              <w:rPr>
                <w:rFonts w:ascii="Gadugi" w:hAnsi="Gadugi" w:cs="Calibri"/>
                <w:color w:val="000000"/>
                <w:sz w:val="20"/>
                <w:szCs w:val="20"/>
                <w:lang w:val="es-EC"/>
              </w:rPr>
            </w:pPr>
          </w:p>
          <w:p w:rsidR="009F52D1" w:rsidRPr="00722103" w:rsidRDefault="009F52D1" w:rsidP="0075642A">
            <w:pPr>
              <w:rPr>
                <w:rFonts w:ascii="Gadugi" w:hAnsi="Gadugi" w:cs="Calibri"/>
                <w:color w:val="000000"/>
                <w:sz w:val="20"/>
                <w:szCs w:val="20"/>
                <w:lang w:val="es-EC"/>
              </w:rPr>
            </w:pPr>
          </w:p>
          <w:p w:rsidR="0000194D" w:rsidRDefault="0000194D" w:rsidP="0075642A">
            <w:pPr>
              <w:rPr>
                <w:rFonts w:ascii="Gadugi" w:hAnsi="Gadugi" w:cs="Calibri"/>
                <w:color w:val="000000"/>
                <w:sz w:val="20"/>
                <w:szCs w:val="20"/>
                <w:lang w:val="es-EC"/>
              </w:rPr>
            </w:pPr>
          </w:p>
          <w:p w:rsidR="00FD0BE2" w:rsidRDefault="00FD0BE2" w:rsidP="0075642A">
            <w:pPr>
              <w:rPr>
                <w:rFonts w:ascii="Gadugi" w:hAnsi="Gadugi" w:cs="Calibri"/>
                <w:color w:val="000000"/>
                <w:sz w:val="20"/>
                <w:szCs w:val="20"/>
                <w:lang w:val="es-EC"/>
              </w:rPr>
            </w:pPr>
          </w:p>
          <w:p w:rsidR="00FD0BE2" w:rsidRPr="00722103" w:rsidRDefault="00FD0BE2"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00194D" w:rsidRPr="00722103" w:rsidRDefault="0000194D" w:rsidP="0075642A">
            <w:pPr>
              <w:rPr>
                <w:rFonts w:ascii="Gadugi" w:hAnsi="Gadugi" w:cs="Calibri"/>
                <w:color w:val="000000"/>
                <w:sz w:val="20"/>
                <w:szCs w:val="20"/>
                <w:lang w:val="es-EC"/>
              </w:rPr>
            </w:pP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10.</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Aprobar y Enviar techos presupuestarios por sector</w:t>
            </w: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Una vez recibidos los documentos de techos presupuestarios por sector elaborados por el Técnico de Panificación, el/la Secretario/a General de Planificación deberá aprobar y posteriormente enviar de forma individual por sector los documentos con firma electrónica.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p w:rsidR="0000194D" w:rsidRPr="00722103" w:rsidRDefault="0000194D" w:rsidP="0075642A">
            <w:pPr>
              <w:rPr>
                <w:rFonts w:ascii="Gadugi" w:hAnsi="Gadugi"/>
                <w:sz w:val="20"/>
                <w:szCs w:val="20"/>
              </w:rPr>
            </w:pP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11.</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Ajustar perfiles al techo presupuestario</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Recibidos los techos presupuestarios por parte de el/la Secretario/a General de Planificación, el Experto Planificador deberá ajustar los perfiles en función del presupuesto  determinado para cada proyecto en el sistema de Planificación, Programación y Seguimiento.</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El Experto Planificador tendrá 10 días para ajustar los perfiles en base al techo presupuestario asignado.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12.</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Elaborar matriz inicial de POA </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sz w:val="20"/>
                <w:szCs w:val="20"/>
                <w:lang w:val="es-EC"/>
              </w:rPr>
              <w:t>Una vez ajustados los perfiles de proyectos en el</w:t>
            </w:r>
            <w:r w:rsidRPr="00722103">
              <w:rPr>
                <w:rFonts w:ascii="Gadugi" w:hAnsi="Gadugi" w:cs="Calibri"/>
                <w:b/>
                <w:sz w:val="20"/>
                <w:szCs w:val="20"/>
                <w:lang w:val="es-EC"/>
              </w:rPr>
              <w:t xml:space="preserve"> </w:t>
            </w:r>
            <w:r w:rsidRPr="00722103">
              <w:rPr>
                <w:rFonts w:ascii="Gadugi" w:hAnsi="Gadugi" w:cs="Calibri"/>
                <w:color w:val="000000"/>
                <w:sz w:val="20"/>
                <w:szCs w:val="20"/>
                <w:lang w:val="es-EC"/>
              </w:rPr>
              <w:t>sistema de Planificación, Programación y Seguimiento, el Técnico de Planificación elaborará la matriz inicial de Plan Operativo Anual (POA).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La matriz inicial de Plan Operativo Anual (POA) deberá contener:</w:t>
            </w:r>
          </w:p>
          <w:p w:rsidR="0000194D" w:rsidRPr="00722103" w:rsidRDefault="0000194D" w:rsidP="00F466D8">
            <w:pPr>
              <w:jc w:val="both"/>
              <w:rPr>
                <w:rFonts w:ascii="Gadugi" w:hAnsi="Gadugi" w:cs="Calibri"/>
                <w:b/>
                <w:sz w:val="20"/>
                <w:szCs w:val="20"/>
                <w:lang w:val="es-EC"/>
              </w:rPr>
            </w:pPr>
          </w:p>
          <w:p w:rsidR="0000194D" w:rsidRPr="00F466D8" w:rsidRDefault="0000194D" w:rsidP="00CD128E">
            <w:pPr>
              <w:pStyle w:val="Prrafodelista"/>
              <w:numPr>
                <w:ilvl w:val="0"/>
                <w:numId w:val="4"/>
              </w:numPr>
              <w:jc w:val="both"/>
              <w:rPr>
                <w:rFonts w:ascii="Gadugi" w:hAnsi="Gadugi" w:cs="Calibri"/>
                <w:color w:val="000000"/>
                <w:sz w:val="20"/>
                <w:szCs w:val="20"/>
                <w:lang w:val="es-EC"/>
              </w:rPr>
            </w:pPr>
            <w:r w:rsidRPr="00F466D8">
              <w:rPr>
                <w:rFonts w:ascii="Gadugi" w:hAnsi="Gadugi" w:cs="Calibri"/>
                <w:b/>
                <w:color w:val="000000"/>
                <w:sz w:val="20"/>
                <w:szCs w:val="20"/>
                <w:lang w:val="es-EC"/>
              </w:rPr>
              <w:t>Programa:</w:t>
            </w:r>
            <w:r w:rsidRPr="00F466D8">
              <w:rPr>
                <w:rFonts w:ascii="Gadugi" w:hAnsi="Gadugi" w:cs="Calibri"/>
                <w:color w:val="000000"/>
                <w:sz w:val="20"/>
                <w:szCs w:val="20"/>
                <w:lang w:val="es-EC"/>
              </w:rPr>
              <w:t xml:space="preserve"> Se deberá constituir el conjunto de proyectos organizados y estructurados dentro de una misma lógica temporal, afinidad y complementariedad, agrupados para alcanzar u</w:t>
            </w:r>
            <w:r w:rsidR="00F466D8">
              <w:rPr>
                <w:rFonts w:ascii="Gadugi" w:hAnsi="Gadugi" w:cs="Calibri"/>
                <w:color w:val="000000"/>
                <w:sz w:val="20"/>
                <w:szCs w:val="20"/>
                <w:lang w:val="es-EC"/>
              </w:rPr>
              <w:t>n</w:t>
            </w:r>
            <w:r w:rsidRPr="00F466D8">
              <w:rPr>
                <w:rFonts w:ascii="Gadugi" w:hAnsi="Gadugi" w:cs="Calibri"/>
                <w:color w:val="000000"/>
                <w:sz w:val="20"/>
                <w:szCs w:val="20"/>
                <w:lang w:val="es-EC"/>
              </w:rPr>
              <w:t xml:space="preserve"> objetivo común.</w:t>
            </w:r>
          </w:p>
          <w:p w:rsidR="0000194D" w:rsidRPr="00F466D8" w:rsidRDefault="0000194D" w:rsidP="00F466D8">
            <w:pPr>
              <w:pStyle w:val="Prrafodelista"/>
              <w:jc w:val="both"/>
              <w:rPr>
                <w:rFonts w:ascii="Gadugi" w:hAnsi="Gadugi" w:cs="Calibri"/>
                <w:color w:val="000000"/>
                <w:sz w:val="20"/>
                <w:szCs w:val="20"/>
                <w:lang w:val="es-EC"/>
              </w:rPr>
            </w:pPr>
            <w:r w:rsidRPr="00F466D8">
              <w:rPr>
                <w:rFonts w:ascii="Gadugi" w:hAnsi="Gadugi" w:cs="Calibri"/>
                <w:color w:val="000000"/>
                <w:sz w:val="20"/>
                <w:szCs w:val="20"/>
                <w:lang w:val="es-EC"/>
              </w:rPr>
              <w:t>Es el componente con mayor nivel de agregación en la programación y el elemento que da sentido a las diversas acciones institucionales expresadas en proyectos.</w:t>
            </w:r>
          </w:p>
          <w:p w:rsidR="0000194D" w:rsidRPr="00722103" w:rsidRDefault="0000194D" w:rsidP="00F466D8">
            <w:pPr>
              <w:jc w:val="both"/>
              <w:rPr>
                <w:rFonts w:ascii="Gadugi" w:hAnsi="Gadugi" w:cs="Calibri"/>
                <w:color w:val="000000"/>
                <w:sz w:val="20"/>
                <w:szCs w:val="20"/>
                <w:lang w:val="es-EC"/>
              </w:rPr>
            </w:pPr>
          </w:p>
          <w:p w:rsidR="0000194D" w:rsidRPr="00F466D8" w:rsidRDefault="0000194D" w:rsidP="00CD128E">
            <w:pPr>
              <w:pStyle w:val="Prrafodelista"/>
              <w:numPr>
                <w:ilvl w:val="0"/>
                <w:numId w:val="4"/>
              </w:numPr>
              <w:jc w:val="both"/>
              <w:rPr>
                <w:rFonts w:ascii="Gadugi" w:hAnsi="Gadugi" w:cs="Calibri"/>
                <w:color w:val="000000"/>
                <w:sz w:val="20"/>
                <w:szCs w:val="20"/>
                <w:lang w:val="es-EC"/>
              </w:rPr>
            </w:pPr>
            <w:r w:rsidRPr="00F466D8">
              <w:rPr>
                <w:rFonts w:ascii="Gadugi" w:hAnsi="Gadugi" w:cs="Calibri"/>
                <w:b/>
                <w:color w:val="000000"/>
                <w:sz w:val="20"/>
                <w:szCs w:val="20"/>
                <w:lang w:val="es-EC"/>
              </w:rPr>
              <w:t>Proyecto:</w:t>
            </w:r>
            <w:r w:rsidRPr="00F466D8">
              <w:rPr>
                <w:rFonts w:ascii="Gadugi" w:hAnsi="Gadugi" w:cs="Calibri"/>
                <w:color w:val="000000"/>
                <w:sz w:val="20"/>
                <w:szCs w:val="20"/>
                <w:lang w:val="es-EC"/>
              </w:rPr>
              <w:t xml:space="preserve"> Se deberá detallar el nombre corto no más de 40 caracteres y se deberá mantener el mismo nombre dentro de los sistemas de Planificación, Programación y Seguimiento, el sistema SIPARI y en el Sistema Oficial de Contratación del Estado (SOCE).</w:t>
            </w:r>
          </w:p>
          <w:p w:rsidR="0000194D" w:rsidRPr="00F466D8" w:rsidRDefault="0000194D" w:rsidP="00CD128E">
            <w:pPr>
              <w:pStyle w:val="Prrafodelista"/>
              <w:numPr>
                <w:ilvl w:val="0"/>
                <w:numId w:val="4"/>
              </w:numPr>
              <w:jc w:val="both"/>
              <w:rPr>
                <w:rFonts w:ascii="Gadugi" w:hAnsi="Gadugi" w:cs="Calibri"/>
                <w:color w:val="000000"/>
                <w:sz w:val="20"/>
                <w:szCs w:val="20"/>
                <w:lang w:val="es-EC"/>
              </w:rPr>
            </w:pPr>
            <w:r w:rsidRPr="00F466D8">
              <w:rPr>
                <w:rFonts w:ascii="Gadugi" w:hAnsi="Gadugi" w:cs="Calibri"/>
                <w:b/>
                <w:color w:val="000000"/>
                <w:sz w:val="20"/>
                <w:szCs w:val="20"/>
                <w:lang w:val="es-EC"/>
              </w:rPr>
              <w:lastRenderedPageBreak/>
              <w:t>Indicador Proyecto:</w:t>
            </w:r>
            <w:r w:rsidRPr="00F466D8">
              <w:rPr>
                <w:rFonts w:ascii="Gadugi" w:hAnsi="Gadugi" w:cs="Calibri"/>
                <w:color w:val="000000"/>
                <w:sz w:val="20"/>
                <w:szCs w:val="20"/>
                <w:lang w:val="es-EC"/>
              </w:rPr>
              <w:t xml:space="preserve"> Se deberá identificar el o los indicadores de gestión del proyecto.</w:t>
            </w:r>
          </w:p>
          <w:p w:rsidR="0000194D" w:rsidRPr="00722103" w:rsidRDefault="0000194D" w:rsidP="00F466D8">
            <w:pPr>
              <w:jc w:val="both"/>
              <w:rPr>
                <w:rFonts w:ascii="Gadugi" w:hAnsi="Gadugi" w:cs="Calibri"/>
                <w:color w:val="000000"/>
                <w:sz w:val="20"/>
                <w:szCs w:val="20"/>
                <w:lang w:val="es-EC"/>
              </w:rPr>
            </w:pPr>
          </w:p>
          <w:p w:rsidR="0000194D" w:rsidRPr="00F466D8" w:rsidRDefault="0000194D" w:rsidP="00F466D8">
            <w:pPr>
              <w:pStyle w:val="Prrafodelista"/>
              <w:jc w:val="both"/>
              <w:rPr>
                <w:rFonts w:ascii="Gadugi" w:hAnsi="Gadugi" w:cs="Calibri"/>
                <w:color w:val="000000"/>
                <w:sz w:val="20"/>
                <w:szCs w:val="20"/>
                <w:lang w:val="es-EC"/>
              </w:rPr>
            </w:pPr>
            <w:r w:rsidRPr="00F466D8">
              <w:rPr>
                <w:rFonts w:ascii="Gadugi" w:hAnsi="Gadugi" w:cs="Calibri"/>
                <w:color w:val="000000"/>
                <w:sz w:val="20"/>
                <w:szCs w:val="20"/>
                <w:lang w:val="es-EC"/>
              </w:rPr>
              <w:t>Los indicadores deberán tener las siguientes características:</w:t>
            </w:r>
          </w:p>
          <w:p w:rsidR="0000194D" w:rsidRPr="00722103" w:rsidRDefault="0000194D" w:rsidP="00F466D8">
            <w:pPr>
              <w:jc w:val="both"/>
              <w:rPr>
                <w:rFonts w:ascii="Gadugi" w:hAnsi="Gadugi" w:cs="Calibri"/>
                <w:color w:val="000000"/>
                <w:sz w:val="20"/>
                <w:szCs w:val="20"/>
                <w:lang w:val="es-EC"/>
              </w:rPr>
            </w:pPr>
          </w:p>
          <w:p w:rsidR="0000194D" w:rsidRPr="00F466D8" w:rsidRDefault="0000194D" w:rsidP="00F466D8">
            <w:pPr>
              <w:pStyle w:val="Prrafodelista"/>
              <w:jc w:val="both"/>
              <w:rPr>
                <w:rFonts w:ascii="Gadugi" w:hAnsi="Gadugi" w:cs="Calibri"/>
                <w:color w:val="000000"/>
                <w:sz w:val="20"/>
                <w:szCs w:val="20"/>
                <w:lang w:val="es-EC"/>
              </w:rPr>
            </w:pPr>
            <w:r w:rsidRPr="00F466D8">
              <w:rPr>
                <w:rFonts w:ascii="Gadugi" w:hAnsi="Gadugi" w:cs="Calibri"/>
                <w:color w:val="000000"/>
                <w:sz w:val="20"/>
                <w:szCs w:val="20"/>
                <w:lang w:val="es-EC"/>
              </w:rPr>
              <w:t>Deberán ser oportunos, prácticos, claros y confiables.</w:t>
            </w:r>
          </w:p>
          <w:p w:rsidR="0000194D" w:rsidRPr="00722103" w:rsidRDefault="0000194D" w:rsidP="00F466D8">
            <w:pPr>
              <w:jc w:val="both"/>
              <w:rPr>
                <w:rFonts w:ascii="Gadugi" w:hAnsi="Gadugi" w:cs="Calibri"/>
                <w:color w:val="000000"/>
                <w:sz w:val="20"/>
                <w:szCs w:val="20"/>
                <w:lang w:val="es-EC"/>
              </w:rPr>
            </w:pPr>
          </w:p>
          <w:p w:rsidR="0000194D" w:rsidRPr="00F466D8" w:rsidRDefault="0000194D" w:rsidP="00CD128E">
            <w:pPr>
              <w:pStyle w:val="Prrafodelista"/>
              <w:numPr>
                <w:ilvl w:val="0"/>
                <w:numId w:val="4"/>
              </w:numPr>
              <w:jc w:val="both"/>
              <w:rPr>
                <w:rFonts w:ascii="Gadugi" w:hAnsi="Gadugi" w:cs="Calibri"/>
                <w:color w:val="000000"/>
                <w:sz w:val="20"/>
                <w:szCs w:val="20"/>
                <w:lang w:val="es-EC"/>
              </w:rPr>
            </w:pPr>
            <w:r w:rsidRPr="00F466D8">
              <w:rPr>
                <w:rFonts w:ascii="Gadugi" w:hAnsi="Gadugi" w:cs="Calibri"/>
                <w:b/>
                <w:color w:val="000000"/>
                <w:sz w:val="20"/>
                <w:szCs w:val="20"/>
                <w:lang w:val="es-EC"/>
              </w:rPr>
              <w:t>Meta Proyecto:</w:t>
            </w:r>
            <w:r w:rsidRPr="00F466D8">
              <w:rPr>
                <w:rFonts w:ascii="Gadugi" w:hAnsi="Gadugi" w:cs="Calibri"/>
                <w:color w:val="000000"/>
                <w:sz w:val="20"/>
                <w:szCs w:val="20"/>
                <w:lang w:val="es-EC"/>
              </w:rPr>
              <w:t xml:space="preserve"> Se deberá detallar la meta planteada que se pretende alcanzar en un periodo de tiempo definido.</w:t>
            </w:r>
          </w:p>
          <w:p w:rsidR="0000194D" w:rsidRPr="00722103" w:rsidRDefault="0000194D" w:rsidP="00F466D8">
            <w:pPr>
              <w:jc w:val="both"/>
              <w:rPr>
                <w:rFonts w:ascii="Gadugi" w:hAnsi="Gadugi" w:cs="Calibri"/>
                <w:b/>
                <w:sz w:val="20"/>
                <w:szCs w:val="20"/>
                <w:lang w:val="es-EC"/>
              </w:rPr>
            </w:pPr>
          </w:p>
          <w:p w:rsidR="0000194D" w:rsidRPr="00F466D8" w:rsidRDefault="0000194D" w:rsidP="00CD128E">
            <w:pPr>
              <w:pStyle w:val="Prrafodelista"/>
              <w:numPr>
                <w:ilvl w:val="0"/>
                <w:numId w:val="4"/>
              </w:numPr>
              <w:jc w:val="both"/>
              <w:rPr>
                <w:rFonts w:ascii="Gadugi" w:hAnsi="Gadugi" w:cs="Calibri"/>
                <w:b/>
                <w:sz w:val="20"/>
                <w:szCs w:val="20"/>
                <w:lang w:val="es-EC"/>
              </w:rPr>
            </w:pPr>
            <w:r w:rsidRPr="00F466D8">
              <w:rPr>
                <w:rFonts w:ascii="Gadugi" w:hAnsi="Gadugi" w:cs="Calibri"/>
                <w:b/>
                <w:sz w:val="20"/>
                <w:szCs w:val="20"/>
                <w:lang w:val="es-EC"/>
              </w:rPr>
              <w:t xml:space="preserve">Dependencia Ejecutora: </w:t>
            </w:r>
            <w:r w:rsidRPr="00F466D8">
              <w:rPr>
                <w:rFonts w:ascii="Gadugi" w:hAnsi="Gadugi" w:cs="Calibri"/>
                <w:sz w:val="20"/>
                <w:szCs w:val="20"/>
                <w:lang w:val="es-EC"/>
              </w:rPr>
              <w:t>Se deberá detallar la dependencia responsable de ejecutar el o los proyectos.</w:t>
            </w:r>
          </w:p>
          <w:p w:rsidR="0000194D" w:rsidRPr="00722103" w:rsidRDefault="0000194D" w:rsidP="00F466D8">
            <w:pPr>
              <w:jc w:val="both"/>
              <w:rPr>
                <w:rFonts w:ascii="Gadugi" w:hAnsi="Gadugi" w:cs="Calibri"/>
                <w:b/>
                <w:sz w:val="20"/>
                <w:szCs w:val="20"/>
                <w:lang w:val="es-EC"/>
              </w:rPr>
            </w:pPr>
          </w:p>
          <w:p w:rsidR="0000194D" w:rsidRPr="00F466D8" w:rsidRDefault="0000194D" w:rsidP="00CD128E">
            <w:pPr>
              <w:pStyle w:val="Prrafodelista"/>
              <w:numPr>
                <w:ilvl w:val="0"/>
                <w:numId w:val="4"/>
              </w:numPr>
              <w:jc w:val="both"/>
              <w:rPr>
                <w:rFonts w:ascii="Gadugi" w:hAnsi="Gadugi" w:cs="Calibri"/>
                <w:b/>
                <w:sz w:val="20"/>
                <w:szCs w:val="20"/>
                <w:lang w:val="es-EC"/>
              </w:rPr>
            </w:pPr>
            <w:r w:rsidRPr="00F466D8">
              <w:rPr>
                <w:rFonts w:ascii="Gadugi" w:hAnsi="Gadugi" w:cs="Calibri"/>
                <w:b/>
                <w:sz w:val="20"/>
                <w:szCs w:val="20"/>
                <w:lang w:val="es-EC"/>
              </w:rPr>
              <w:t xml:space="preserve">Presupuesto: </w:t>
            </w:r>
            <w:r w:rsidRPr="00F466D8">
              <w:rPr>
                <w:rFonts w:ascii="Gadugi" w:hAnsi="Gadugi" w:cs="Calibri"/>
                <w:color w:val="000000"/>
                <w:sz w:val="20"/>
                <w:szCs w:val="20"/>
                <w:lang w:val="es-EC"/>
              </w:rPr>
              <w:t>Se deberá colocar el valor de la ejecución total del proyecto.</w:t>
            </w:r>
          </w:p>
          <w:p w:rsidR="0000194D" w:rsidRPr="00722103" w:rsidRDefault="0000194D" w:rsidP="00F466D8">
            <w:pPr>
              <w:jc w:val="both"/>
              <w:rPr>
                <w:rFonts w:ascii="Gadugi" w:hAnsi="Gadugi" w:cs="Calibri"/>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La matriz inicial de Plan Operativo Anual (POA)  deberá consolidar toda la información a nivel de Municipio del Distrito Metropolitano de Quito.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Técnico de Planificación</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13.</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Revisar información e incluir modificaciones</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El/la Director/a Metropolitano/a de Planificación deberá revisar y validar la matriz inicial de Plan Operativo Anual (POA).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De existir cambios, solicitará directamente al Técnico de Planificación que los realice y vuelva a actualizar en el sistema de Planificación, Programación y Seguimiento.</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Si no existe solicitud de cambios, procederá a enviar a el/la Secretario/a General de Planificación para su aprobación y envío.</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Planificación</w:t>
            </w:r>
          </w:p>
        </w:tc>
      </w:tr>
      <w:tr w:rsidR="0000194D" w:rsidRPr="00722103" w:rsidTr="003424BA">
        <w:trPr>
          <w:trHeight w:val="997"/>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14.</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Revisar información e incluir modificaciones</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El/la Secretario/a General de Planificación deberá revisar y validar la matriz inicial de Plan Operativo Anual (POA).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De existir cambios, solicitará directamente a el/la Director/a Metropolitano/a de Planificación Técnico de Planificación que los realice y vuelva a actualizar en el sistema de Planificación, Programación y Seguimiento.</w:t>
            </w:r>
          </w:p>
          <w:p w:rsidR="0000194D" w:rsidRDefault="0000194D" w:rsidP="00F466D8">
            <w:pPr>
              <w:jc w:val="both"/>
              <w:rPr>
                <w:rFonts w:ascii="Gadugi" w:hAnsi="Gadugi" w:cs="Calibri"/>
                <w:color w:val="000000"/>
                <w:sz w:val="20"/>
                <w:szCs w:val="20"/>
                <w:lang w:val="es-EC"/>
              </w:rPr>
            </w:pPr>
          </w:p>
          <w:p w:rsidR="003424BA" w:rsidRPr="00722103" w:rsidRDefault="003424BA"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sz w:val="20"/>
                <w:szCs w:val="20"/>
                <w:lang w:val="es-EC"/>
              </w:rPr>
            </w:pPr>
            <w:r w:rsidRPr="00722103">
              <w:rPr>
                <w:rFonts w:ascii="Gadugi" w:hAnsi="Gadugi" w:cs="Calibri"/>
                <w:color w:val="000000"/>
                <w:sz w:val="20"/>
                <w:szCs w:val="20"/>
                <w:lang w:val="es-EC"/>
              </w:rPr>
              <w:lastRenderedPageBreak/>
              <w:t>Si no existe solicitud de cambios, procederá a enviar la matriz inicial de Plan Operativo Anual (POA) aprobada.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Secretario/a General de Planificación</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15.</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Enviar matriz inicial de POA Aprobada</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sz w:val="20"/>
                <w:szCs w:val="20"/>
                <w:lang w:val="es-EC"/>
              </w:rPr>
              <w:t xml:space="preserve">Una vez aprobada la </w:t>
            </w:r>
            <w:r w:rsidRPr="00722103">
              <w:rPr>
                <w:rFonts w:ascii="Gadugi" w:hAnsi="Gadugi" w:cs="Calibri"/>
                <w:color w:val="000000"/>
                <w:sz w:val="20"/>
                <w:szCs w:val="20"/>
                <w:lang w:val="es-EC"/>
              </w:rPr>
              <w:t>matriz inicial de Plan Operativo Anual (POA) en el sistema de Planificación, Programación y Seguimiento, se deberá generar el documento desde el sistema con la firma electrónica para ser enviado a la Dirección Metropolitana Financiera.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sz w:val="20"/>
                <w:szCs w:val="20"/>
                <w:lang w:val="es-EC"/>
              </w:rPr>
            </w:pPr>
            <w:r w:rsidRPr="00722103">
              <w:rPr>
                <w:rFonts w:ascii="Gadugi" w:hAnsi="Gadugi"/>
                <w:sz w:val="20"/>
                <w:szCs w:val="20"/>
              </w:rPr>
              <w:t xml:space="preserve">Con fecha máxima 30 de septiembre se deberá enviar la </w:t>
            </w:r>
            <w:r w:rsidRPr="00722103">
              <w:rPr>
                <w:rFonts w:ascii="Gadugi" w:hAnsi="Gadugi" w:cs="Calibri"/>
                <w:color w:val="000000"/>
                <w:sz w:val="20"/>
                <w:szCs w:val="20"/>
                <w:lang w:val="es-EC"/>
              </w:rPr>
              <w:t>matriz inicial de Plan Operativo Anual (POA).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16.</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Actividades que se realizan de forma paralela</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Una vez aprobada la matriz inicial de Plan Operativo Anual (POA) por parte de la Secretaria General de Planificación se realizan las siguientes actividades de forma paralela:</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16.1. Matriz inicial POA aprobada</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Recibida la matriz inicial de Plan Operativo Anual (POA) aprobada se realizarán los siguientes subprocesos:</w:t>
            </w:r>
          </w:p>
          <w:p w:rsidR="0000194D" w:rsidRPr="00722103" w:rsidRDefault="0000194D" w:rsidP="00F466D8">
            <w:pPr>
              <w:jc w:val="both"/>
              <w:rPr>
                <w:rFonts w:ascii="Calibri" w:hAnsi="Calibri" w:cs="Calibri"/>
                <w:b/>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16.1.1.Consolidar</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Subproceso correspondiente a la Dirección Metropolitana Financiera.</w:t>
            </w:r>
          </w:p>
          <w:p w:rsidR="0000194D" w:rsidRPr="00722103" w:rsidRDefault="0000194D" w:rsidP="00F466D8">
            <w:pPr>
              <w:jc w:val="both"/>
              <w:rPr>
                <w:sz w:val="20"/>
                <w:szCs w:val="20"/>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sz w:val="20"/>
                <w:szCs w:val="20"/>
              </w:rPr>
              <w:t xml:space="preserve">Con fecha máxima 20 de octubre se deberá consolidar la </w:t>
            </w:r>
            <w:r w:rsidRPr="00722103">
              <w:rPr>
                <w:rFonts w:ascii="Gadugi" w:hAnsi="Gadugi" w:cs="Calibri"/>
                <w:color w:val="000000"/>
                <w:sz w:val="20"/>
                <w:szCs w:val="20"/>
                <w:lang w:val="es-EC"/>
              </w:rPr>
              <w:t>matriz inicial de Plan Operativo Anual (POA).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16.1.2.Revisar anteproyecto de presupuesto</w:t>
            </w:r>
          </w:p>
          <w:p w:rsidR="0000194D" w:rsidRPr="00722103" w:rsidRDefault="0000194D" w:rsidP="00F466D8">
            <w:pPr>
              <w:jc w:val="both"/>
              <w:rPr>
                <w:sz w:val="20"/>
                <w:szCs w:val="20"/>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Subproceso correspondiente a la Alcaldía</w:t>
            </w:r>
          </w:p>
          <w:p w:rsidR="0000194D" w:rsidRPr="00722103" w:rsidRDefault="0000194D" w:rsidP="00F466D8">
            <w:pPr>
              <w:jc w:val="both"/>
              <w:rPr>
                <w:sz w:val="20"/>
                <w:szCs w:val="20"/>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sz w:val="20"/>
                <w:szCs w:val="20"/>
              </w:rPr>
              <w:t>Con fecha máxima 31 de octubre se deberá revisar el anteproyecto de presupuesto.</w:t>
            </w:r>
          </w:p>
          <w:p w:rsidR="0000194D" w:rsidRPr="00722103" w:rsidRDefault="0000194D" w:rsidP="00F466D8">
            <w:pPr>
              <w:jc w:val="both"/>
              <w:rPr>
                <w:sz w:val="20"/>
                <w:szCs w:val="20"/>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16.1.3. Aprobar proforma presupuestaria</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Subproceso correspondiente al Consejo Metropolitano.</w:t>
            </w:r>
          </w:p>
          <w:p w:rsidR="0000194D" w:rsidRPr="00722103" w:rsidRDefault="0000194D" w:rsidP="00F466D8">
            <w:pPr>
              <w:jc w:val="both"/>
              <w:rPr>
                <w:sz w:val="20"/>
                <w:szCs w:val="20"/>
              </w:rPr>
            </w:pPr>
          </w:p>
          <w:p w:rsidR="0000194D" w:rsidRPr="00722103" w:rsidRDefault="0000194D" w:rsidP="00F466D8">
            <w:pPr>
              <w:jc w:val="both"/>
              <w:rPr>
                <w:rFonts w:ascii="Gadugi" w:hAnsi="Gadugi"/>
                <w:sz w:val="20"/>
                <w:szCs w:val="20"/>
              </w:rPr>
            </w:pPr>
            <w:r w:rsidRPr="00722103">
              <w:rPr>
                <w:rFonts w:ascii="Gadugi" w:hAnsi="Gadugi"/>
                <w:sz w:val="20"/>
                <w:szCs w:val="20"/>
              </w:rPr>
              <w:t xml:space="preserve">Con fecha máxima 10 de diciembre se deberá </w:t>
            </w:r>
            <w:r w:rsidRPr="00722103">
              <w:rPr>
                <w:rFonts w:ascii="Gadugi" w:hAnsi="Gadugi"/>
                <w:sz w:val="20"/>
                <w:szCs w:val="20"/>
              </w:rPr>
              <w:lastRenderedPageBreak/>
              <w:t>aprobar la proforma presupuestaria.</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sz w:val="20"/>
                <w:szCs w:val="20"/>
              </w:rPr>
            </w:pPr>
            <w:r w:rsidRPr="00722103">
              <w:rPr>
                <w:rFonts w:ascii="Gadugi" w:hAnsi="Gadugi"/>
                <w:sz w:val="20"/>
                <w:szCs w:val="20"/>
              </w:rPr>
              <w:t>Una vez aprobada la proforma presupuestaria se generará la ordenanza.</w:t>
            </w:r>
          </w:p>
          <w:p w:rsidR="0000194D" w:rsidRPr="00722103" w:rsidRDefault="0000194D" w:rsidP="00F466D8">
            <w:pPr>
              <w:jc w:val="both"/>
              <w:rPr>
                <w:rFonts w:ascii="Gadugi" w:hAnsi="Gadugi"/>
                <w:sz w:val="20"/>
                <w:szCs w:val="20"/>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De ser el caso que la ordenanza modifique el presupuesto asignado por sector, los Técnicos de Planificación deberán Parametrizar los nuevos techos presupuestarios en el sistema de Planificación, Programación y Seguimiento.</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b/>
                <w:color w:val="000000"/>
                <w:sz w:val="20"/>
                <w:szCs w:val="20"/>
                <w:lang w:val="es-EC"/>
              </w:rPr>
            </w:pPr>
            <w:r w:rsidRPr="00722103">
              <w:rPr>
                <w:rFonts w:ascii="Gadugi" w:hAnsi="Gadugi" w:cs="Calibri"/>
                <w:b/>
                <w:color w:val="000000"/>
                <w:sz w:val="20"/>
                <w:szCs w:val="20"/>
                <w:lang w:val="es-EC"/>
              </w:rPr>
              <w:t>16.2. Matriz inicial POA aprobada</w:t>
            </w:r>
          </w:p>
          <w:p w:rsidR="0000194D" w:rsidRPr="00722103" w:rsidRDefault="0000194D" w:rsidP="00F466D8">
            <w:pPr>
              <w:jc w:val="both"/>
              <w:rPr>
                <w:rFonts w:ascii="Gadugi" w:hAnsi="Gadugi" w:cs="Calibri"/>
                <w:b/>
                <w:color w:val="000000"/>
                <w:sz w:val="20"/>
                <w:szCs w:val="20"/>
                <w:lang w:val="es-EC"/>
              </w:rPr>
            </w:pPr>
          </w:p>
          <w:p w:rsidR="0000194D" w:rsidRPr="00722103" w:rsidRDefault="0000194D" w:rsidP="00F466D8">
            <w:pPr>
              <w:jc w:val="both"/>
              <w:rPr>
                <w:rFonts w:ascii="Gadugi" w:hAnsi="Gadugi" w:cs="Calibri"/>
                <w:sz w:val="20"/>
                <w:szCs w:val="20"/>
                <w:lang w:val="es-EC"/>
              </w:rPr>
            </w:pPr>
            <w:r w:rsidRPr="00722103">
              <w:rPr>
                <w:rFonts w:ascii="Gadugi" w:hAnsi="Gadugi" w:cs="Calibri"/>
                <w:color w:val="000000"/>
                <w:sz w:val="20"/>
                <w:szCs w:val="20"/>
                <w:lang w:val="es-EC"/>
              </w:rPr>
              <w:t>Se enviará una notificación de la aprobación de la matriz inicial de Plan Operativo Anual a las dependencias del Municipio del Distrito Metropolitano de Quito.</w:t>
            </w:r>
          </w:p>
        </w:tc>
        <w:tc>
          <w:tcPr>
            <w:tcW w:w="966" w:type="pct"/>
            <w:vAlign w:val="center"/>
          </w:tcPr>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Financiero</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Alcalde</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Consejo </w:t>
            </w:r>
            <w:r w:rsidRPr="00722103">
              <w:rPr>
                <w:rFonts w:ascii="Gadugi" w:hAnsi="Gadugi" w:cs="Calibri"/>
                <w:color w:val="000000"/>
                <w:sz w:val="20"/>
                <w:szCs w:val="20"/>
                <w:lang w:val="es-EC"/>
              </w:rPr>
              <w:lastRenderedPageBreak/>
              <w:t>Metropolitano</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p>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p w:rsidR="0000194D" w:rsidRPr="00722103" w:rsidRDefault="0000194D" w:rsidP="0075642A">
            <w:pPr>
              <w:rPr>
                <w:rFonts w:ascii="Gadugi" w:hAnsi="Gadugi" w:cs="Calibri"/>
                <w:color w:val="000000"/>
                <w:sz w:val="20"/>
                <w:szCs w:val="20"/>
                <w:lang w:val="es-EC"/>
              </w:rPr>
            </w:pP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17.</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Elaborar propuesta de POA a nivel de actividades </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El Experto Planificador deberá desarrollar la propuesta de Plan Operativo Anual (POA) a nivel de actividades.</w:t>
            </w:r>
          </w:p>
          <w:p w:rsidR="0000194D" w:rsidRPr="00722103" w:rsidRDefault="0000194D" w:rsidP="00F466D8">
            <w:pPr>
              <w:jc w:val="both"/>
              <w:rPr>
                <w:rFonts w:ascii="Gadugi" w:hAnsi="Gadugi" w:cs="Calibri"/>
                <w:color w:val="000000"/>
                <w:sz w:val="20"/>
                <w:szCs w:val="20"/>
                <w:lang w:val="es-EC"/>
              </w:rPr>
            </w:pPr>
          </w:p>
          <w:p w:rsidR="0000194D"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El Plan Operativo Anual (POA) a nivel de actividades deberá ser ingresado en el sistema de Planificación, Programación y Seguimiento y deberá estar estructurado de la siguiente manera:</w:t>
            </w:r>
          </w:p>
          <w:p w:rsidR="009F52D1" w:rsidRPr="00722103" w:rsidRDefault="009F52D1"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Programa:</w:t>
            </w:r>
            <w:r w:rsidRPr="003424BA">
              <w:rPr>
                <w:rFonts w:ascii="Gadugi" w:hAnsi="Gadugi" w:cs="Calibri"/>
                <w:color w:val="000000"/>
                <w:sz w:val="20"/>
                <w:szCs w:val="20"/>
                <w:lang w:val="es-EC"/>
              </w:rPr>
              <w:t xml:space="preserve"> Se deberá constituir el conjunto de proyectos organizados y estructurados dentro de una misma lógica temporal, afinidad y complementariedad, agrupados para alcanzar un objetivo común.</w:t>
            </w:r>
          </w:p>
          <w:p w:rsidR="0000194D" w:rsidRPr="003424BA" w:rsidRDefault="0000194D" w:rsidP="003424BA">
            <w:pPr>
              <w:pStyle w:val="Prrafodelista"/>
              <w:jc w:val="both"/>
              <w:rPr>
                <w:rFonts w:ascii="Gadugi" w:hAnsi="Gadugi" w:cs="Calibri"/>
                <w:color w:val="000000"/>
                <w:sz w:val="20"/>
                <w:szCs w:val="20"/>
                <w:lang w:val="es-EC"/>
              </w:rPr>
            </w:pPr>
            <w:r w:rsidRPr="003424BA">
              <w:rPr>
                <w:rFonts w:ascii="Gadugi" w:hAnsi="Gadugi" w:cs="Calibri"/>
                <w:color w:val="000000"/>
                <w:sz w:val="20"/>
                <w:szCs w:val="20"/>
                <w:lang w:val="es-EC"/>
              </w:rPr>
              <w:t>Es el componente con mayor nivel de agregación en la programación y el elemento que da sentido a las diversas acciones institucionales expresadas en proyectos.</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Proyecto:</w:t>
            </w:r>
            <w:r w:rsidRPr="003424BA">
              <w:rPr>
                <w:rFonts w:ascii="Gadugi" w:hAnsi="Gadugi" w:cs="Calibri"/>
                <w:color w:val="000000"/>
                <w:sz w:val="20"/>
                <w:szCs w:val="20"/>
                <w:lang w:val="es-EC"/>
              </w:rPr>
              <w:t xml:space="preserve"> Se deberá detallar el nombre corto no más de 40 caracteres y se deberá mantener el mismo nombre dentro de los sistemas de Planificación, Programación y Seguimiento, el sistema SIPARI y en el Sistema Oficial de Contratación del Estado (SOCE).</w:t>
            </w:r>
          </w:p>
          <w:p w:rsidR="0000194D" w:rsidRDefault="0000194D" w:rsidP="00F466D8">
            <w:pPr>
              <w:jc w:val="both"/>
              <w:rPr>
                <w:rFonts w:ascii="Gadugi" w:hAnsi="Gadugi" w:cs="Calibri"/>
                <w:color w:val="000000"/>
                <w:sz w:val="20"/>
                <w:szCs w:val="20"/>
                <w:lang w:val="es-EC"/>
              </w:rPr>
            </w:pPr>
          </w:p>
          <w:p w:rsidR="003424BA" w:rsidRPr="00722103" w:rsidRDefault="003424BA"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lastRenderedPageBreak/>
              <w:t>Indicador Proyecto:</w:t>
            </w:r>
            <w:r w:rsidRPr="003424BA">
              <w:rPr>
                <w:rFonts w:ascii="Gadugi" w:hAnsi="Gadugi" w:cs="Calibri"/>
                <w:color w:val="000000"/>
                <w:sz w:val="20"/>
                <w:szCs w:val="20"/>
                <w:lang w:val="es-EC"/>
              </w:rPr>
              <w:t xml:space="preserve"> Se deberá identificar el o los indicadores de gestión del proyecto.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3424BA">
            <w:pPr>
              <w:pStyle w:val="Prrafodelista"/>
              <w:jc w:val="both"/>
              <w:rPr>
                <w:rFonts w:ascii="Gadugi" w:hAnsi="Gadugi" w:cs="Calibri"/>
                <w:color w:val="000000"/>
                <w:sz w:val="20"/>
                <w:szCs w:val="20"/>
                <w:lang w:val="es-EC"/>
              </w:rPr>
            </w:pPr>
            <w:r w:rsidRPr="003424BA">
              <w:rPr>
                <w:rFonts w:ascii="Gadugi" w:hAnsi="Gadugi" w:cs="Calibri"/>
                <w:color w:val="000000"/>
                <w:sz w:val="20"/>
                <w:szCs w:val="20"/>
                <w:lang w:val="es-EC"/>
              </w:rPr>
              <w:t>Los indicadores deberán tener las siguientes características:</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3424BA">
            <w:pPr>
              <w:pStyle w:val="Prrafodelista"/>
              <w:jc w:val="both"/>
              <w:rPr>
                <w:rFonts w:ascii="Gadugi" w:hAnsi="Gadugi" w:cs="Calibri"/>
                <w:color w:val="000000"/>
                <w:sz w:val="20"/>
                <w:szCs w:val="20"/>
                <w:lang w:val="es-EC"/>
              </w:rPr>
            </w:pPr>
            <w:r w:rsidRPr="003424BA">
              <w:rPr>
                <w:rFonts w:ascii="Gadugi" w:hAnsi="Gadugi" w:cs="Calibri"/>
                <w:color w:val="000000"/>
                <w:sz w:val="20"/>
                <w:szCs w:val="20"/>
                <w:lang w:val="es-EC"/>
              </w:rPr>
              <w:t>Deberán ser oportunos, prácticos, claros y confiables.</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Meta Proyecto:</w:t>
            </w:r>
            <w:r w:rsidRPr="003424BA">
              <w:rPr>
                <w:rFonts w:ascii="Gadugi" w:hAnsi="Gadugi" w:cs="Calibri"/>
                <w:color w:val="000000"/>
                <w:sz w:val="20"/>
                <w:szCs w:val="20"/>
                <w:lang w:val="es-EC"/>
              </w:rPr>
              <w:t xml:space="preserve"> Se deberá detallar la meta planteada que se pretende alcanzar en un periodo de tiempo definido.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Producto:</w:t>
            </w:r>
            <w:r w:rsidRPr="003424BA">
              <w:rPr>
                <w:rFonts w:ascii="Gadugi" w:hAnsi="Gadugi" w:cs="Calibri"/>
                <w:color w:val="000000"/>
                <w:sz w:val="20"/>
                <w:szCs w:val="20"/>
                <w:lang w:val="es-EC"/>
              </w:rPr>
              <w:t xml:space="preserve"> Son los bienes o servicios que se generarán como consecuencia del uso de los recursos.</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3424BA">
            <w:pPr>
              <w:pStyle w:val="Prrafodelista"/>
              <w:jc w:val="both"/>
              <w:rPr>
                <w:rFonts w:ascii="Gadugi" w:hAnsi="Gadugi" w:cs="Calibri"/>
                <w:color w:val="000000"/>
                <w:sz w:val="20"/>
                <w:szCs w:val="20"/>
                <w:lang w:val="es-EC"/>
              </w:rPr>
            </w:pPr>
            <w:r w:rsidRPr="003424BA">
              <w:rPr>
                <w:rFonts w:ascii="Gadugi" w:hAnsi="Gadugi" w:cs="Calibri"/>
                <w:color w:val="000000"/>
                <w:sz w:val="20"/>
                <w:szCs w:val="20"/>
                <w:lang w:val="es-EC"/>
              </w:rPr>
              <w:t xml:space="preserve">La construcción de los productos de derivarán de la definición de las metas. </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Obra:</w:t>
            </w:r>
            <w:r w:rsidRPr="003424BA">
              <w:rPr>
                <w:rFonts w:ascii="Gadugi" w:hAnsi="Gadugi" w:cs="Calibri"/>
                <w:color w:val="000000"/>
                <w:sz w:val="20"/>
                <w:szCs w:val="20"/>
                <w:lang w:val="es-EC"/>
              </w:rPr>
              <w:t xml:space="preserve"> Se deberán agrupar las obras que comparten elementos comunes de tipo constructivo y de mantenimiento.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Actividad:</w:t>
            </w:r>
            <w:r w:rsidRPr="003424BA">
              <w:rPr>
                <w:rFonts w:ascii="Gadugi" w:hAnsi="Gadugi" w:cs="Calibri"/>
                <w:color w:val="000000"/>
                <w:sz w:val="20"/>
                <w:szCs w:val="20"/>
                <w:lang w:val="es-EC"/>
              </w:rPr>
              <w:t xml:space="preserve"> Se deberá detallar las acciones que el ejecutor deberá realizar para trasformar insumos en resultados planificados dentro de un periodo de tiempo determinado, e implica el uso de recursos para producir bines y servicios.</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Fecha de inicio:</w:t>
            </w:r>
            <w:r w:rsidRPr="003424BA">
              <w:rPr>
                <w:rFonts w:ascii="Gadugi" w:hAnsi="Gadugi" w:cs="Calibri"/>
                <w:color w:val="000000"/>
                <w:sz w:val="20"/>
                <w:szCs w:val="20"/>
                <w:lang w:val="es-EC"/>
              </w:rPr>
              <w:t xml:space="preserve"> Se deberá establecer cuál será la fecha de inicio del proyecto.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Fecha de fin:</w:t>
            </w:r>
            <w:r w:rsidRPr="003424BA">
              <w:rPr>
                <w:rFonts w:ascii="Gadugi" w:hAnsi="Gadugi" w:cs="Calibri"/>
                <w:color w:val="000000"/>
                <w:sz w:val="20"/>
                <w:szCs w:val="20"/>
                <w:lang w:val="es-EC"/>
              </w:rPr>
              <w:t xml:space="preserve"> Se deberá establecer cuál será la fecha de finalización del proyecto.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Partida presupuestaria:</w:t>
            </w:r>
            <w:r w:rsidRPr="003424BA">
              <w:rPr>
                <w:rFonts w:ascii="Gadugi" w:hAnsi="Gadugi" w:cs="Calibri"/>
                <w:color w:val="000000"/>
                <w:sz w:val="20"/>
                <w:szCs w:val="20"/>
                <w:lang w:val="es-EC"/>
              </w:rPr>
              <w:t xml:space="preserve"> Se deberá colocar el número de partida presupuestaria asignada a cada actividad.</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Presupuesto:</w:t>
            </w:r>
            <w:r w:rsidRPr="003424BA">
              <w:rPr>
                <w:rFonts w:ascii="Gadugi" w:hAnsi="Gadugi" w:cs="Calibri"/>
                <w:color w:val="000000"/>
                <w:sz w:val="20"/>
                <w:szCs w:val="20"/>
                <w:lang w:val="es-EC"/>
              </w:rPr>
              <w:t xml:space="preserve"> Se deberá colocar el valor de la ejecución total del proyecto.</w:t>
            </w:r>
          </w:p>
          <w:p w:rsidR="0000194D" w:rsidRPr="00722103" w:rsidRDefault="0000194D"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b/>
                <w:color w:val="000000"/>
                <w:sz w:val="20"/>
                <w:szCs w:val="20"/>
                <w:lang w:val="es-EC"/>
              </w:rPr>
              <w:t>Fuentes de Financiamiento:</w:t>
            </w:r>
            <w:r w:rsidRPr="003424BA">
              <w:rPr>
                <w:rFonts w:ascii="Gadugi" w:hAnsi="Gadugi" w:cs="Calibri"/>
                <w:color w:val="000000"/>
                <w:sz w:val="20"/>
                <w:szCs w:val="20"/>
                <w:lang w:val="es-EC"/>
              </w:rPr>
              <w:t xml:space="preserve"> Se deberá detallar de donde provienen los ingresos </w:t>
            </w:r>
            <w:r w:rsidRPr="003424BA">
              <w:rPr>
                <w:rFonts w:ascii="Gadugi" w:hAnsi="Gadugi" w:cs="Calibri"/>
                <w:color w:val="000000"/>
                <w:sz w:val="20"/>
                <w:szCs w:val="20"/>
                <w:lang w:val="es-EC"/>
              </w:rPr>
              <w:lastRenderedPageBreak/>
              <w:t>para la ejecución del proyecto.</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sz w:val="20"/>
                <w:szCs w:val="20"/>
              </w:rPr>
              <w:t>Con fecha máxima 30 de octubre deberá estar cargado el Plan Operativo Anual en el sistema caso contrario el sistema será cerrado y no permitirá el ingreso de información.</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Experto Planificador</w:t>
            </w:r>
          </w:p>
        </w:tc>
      </w:tr>
      <w:tr w:rsidR="0000194D" w:rsidRPr="00722103" w:rsidTr="00EF12FB">
        <w:trPr>
          <w:trHeight w:val="855"/>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lastRenderedPageBreak/>
              <w:t>18.</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Validar </w:t>
            </w:r>
            <w:proofErr w:type="spellStart"/>
            <w:r w:rsidRPr="00722103">
              <w:rPr>
                <w:rFonts w:ascii="Gadugi" w:hAnsi="Gadugi" w:cs="Calibri"/>
                <w:color w:val="000000"/>
                <w:sz w:val="20"/>
                <w:szCs w:val="20"/>
                <w:lang w:val="es-EC"/>
              </w:rPr>
              <w:t>POA’s</w:t>
            </w:r>
            <w:proofErr w:type="spellEnd"/>
            <w:r w:rsidRPr="00722103">
              <w:rPr>
                <w:rFonts w:ascii="Gadugi" w:hAnsi="Gadugi" w:cs="Calibri"/>
                <w:color w:val="000000"/>
                <w:sz w:val="20"/>
                <w:szCs w:val="20"/>
                <w:lang w:val="es-EC"/>
              </w:rPr>
              <w:t xml:space="preserve"> por dependencias</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Una vez ingresado el Plan Operativo Anual (POA) por las dependencias en el sistema de Planificación, Programación y Seguimiento, el Técnico de Planificación deberá validar la información ingresada.</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La validación de </w:t>
            </w:r>
            <w:proofErr w:type="spellStart"/>
            <w:r w:rsidRPr="00722103">
              <w:rPr>
                <w:rFonts w:ascii="Gadugi" w:hAnsi="Gadugi" w:cs="Calibri"/>
                <w:color w:val="000000"/>
                <w:sz w:val="20"/>
                <w:szCs w:val="20"/>
                <w:lang w:val="es-EC"/>
              </w:rPr>
              <w:t>POA´s</w:t>
            </w:r>
            <w:proofErr w:type="spellEnd"/>
            <w:r w:rsidRPr="00722103">
              <w:rPr>
                <w:rFonts w:ascii="Gadugi" w:hAnsi="Gadugi" w:cs="Calibri"/>
                <w:color w:val="000000"/>
                <w:sz w:val="20"/>
                <w:szCs w:val="20"/>
                <w:lang w:val="es-EC"/>
              </w:rPr>
              <w:t xml:space="preserve"> de las empresas se realizará en función de resoluciones del directorio.</w:t>
            </w:r>
          </w:p>
          <w:p w:rsidR="0000194D" w:rsidRPr="00722103" w:rsidRDefault="0000194D"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De existir cambios el Técnico de Planificación solicitará directamente al Experto Planifica realice los cambios directamente en el sistema.</w:t>
            </w:r>
          </w:p>
          <w:p w:rsidR="0000194D" w:rsidRDefault="0000194D" w:rsidP="00F466D8">
            <w:pPr>
              <w:jc w:val="both"/>
              <w:rPr>
                <w:rFonts w:ascii="Gadugi" w:hAnsi="Gadugi" w:cs="Calibri"/>
                <w:color w:val="000000"/>
                <w:sz w:val="20"/>
                <w:szCs w:val="20"/>
                <w:lang w:val="es-EC"/>
              </w:rPr>
            </w:pPr>
          </w:p>
          <w:p w:rsidR="0000194D"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Si no existen cambios se notificará al Experto Planificador que pueden proceder a firmar electrónicamente el Plan Operativo Anual aprobado.</w:t>
            </w:r>
          </w:p>
          <w:p w:rsidR="003424BA" w:rsidRPr="00722103" w:rsidRDefault="003424BA" w:rsidP="00F466D8">
            <w:pPr>
              <w:jc w:val="both"/>
              <w:rPr>
                <w:rFonts w:ascii="Gadugi" w:hAnsi="Gadugi" w:cs="Calibri"/>
                <w:color w:val="000000"/>
                <w:sz w:val="20"/>
                <w:szCs w:val="20"/>
                <w:lang w:val="es-EC"/>
              </w:rPr>
            </w:pPr>
          </w:p>
          <w:p w:rsidR="0000194D" w:rsidRPr="00722103" w:rsidRDefault="0000194D" w:rsidP="00F466D8">
            <w:pPr>
              <w:jc w:val="both"/>
              <w:rPr>
                <w:rFonts w:ascii="Gadugi" w:hAnsi="Gadugi" w:cs="Calibri"/>
                <w:color w:val="000000"/>
                <w:sz w:val="20"/>
                <w:szCs w:val="20"/>
              </w:rPr>
            </w:pPr>
            <w:r w:rsidRPr="00722103">
              <w:rPr>
                <w:rFonts w:ascii="Gadugi" w:hAnsi="Gadugi"/>
                <w:sz w:val="20"/>
                <w:szCs w:val="20"/>
              </w:rPr>
              <w:t>Con fecha máxima 30 de noviembre el Técnico de Planificación deberá validar el Plan Operativo Anual en el sistema.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Técnico de Planificación </w:t>
            </w:r>
          </w:p>
        </w:tc>
      </w:tr>
      <w:tr w:rsidR="0000194D" w:rsidRPr="00722103" w:rsidTr="0000194D">
        <w:trPr>
          <w:trHeight w:val="1516"/>
        </w:trPr>
        <w:tc>
          <w:tcPr>
            <w:tcW w:w="376" w:type="pct"/>
            <w:vAlign w:val="center"/>
          </w:tcPr>
          <w:p w:rsidR="0000194D" w:rsidRPr="00722103" w:rsidRDefault="0000194D" w:rsidP="0075642A">
            <w:pPr>
              <w:rPr>
                <w:rFonts w:ascii="Gadugi" w:hAnsi="Gadugi"/>
                <w:sz w:val="20"/>
                <w:szCs w:val="20"/>
              </w:rPr>
            </w:pPr>
            <w:r w:rsidRPr="00722103">
              <w:rPr>
                <w:rFonts w:ascii="Gadugi" w:hAnsi="Gadugi"/>
                <w:sz w:val="20"/>
                <w:szCs w:val="20"/>
              </w:rPr>
              <w:t>19.</w:t>
            </w:r>
          </w:p>
        </w:tc>
        <w:tc>
          <w:tcPr>
            <w:tcW w:w="1249"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Realizar la Firma electrónica del POA aprobado</w:t>
            </w:r>
          </w:p>
          <w:p w:rsidR="0000194D" w:rsidRPr="00722103" w:rsidRDefault="0000194D" w:rsidP="0075642A">
            <w:pPr>
              <w:rPr>
                <w:rFonts w:ascii="Gadugi" w:hAnsi="Gadugi" w:cs="Calibri"/>
                <w:color w:val="000000"/>
                <w:sz w:val="20"/>
                <w:szCs w:val="20"/>
                <w:lang w:val="es-EC"/>
              </w:rPr>
            </w:pPr>
          </w:p>
        </w:tc>
        <w:tc>
          <w:tcPr>
            <w:tcW w:w="2409" w:type="pct"/>
            <w:vAlign w:val="center"/>
          </w:tcPr>
          <w:p w:rsidR="0000194D" w:rsidRPr="00722103"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Una vez aprobado el Plan Operativo Anual (POA) en el sistema de Planificación, Programación y Seguimiento, el Experto Planificador  deberá generar el archivo para ser firmado electrónicamente.</w:t>
            </w:r>
          </w:p>
          <w:p w:rsidR="0000194D" w:rsidRPr="00722103" w:rsidRDefault="0000194D" w:rsidP="00F466D8">
            <w:pPr>
              <w:jc w:val="both"/>
              <w:rPr>
                <w:rFonts w:ascii="Gadugi" w:hAnsi="Gadugi" w:cs="Calibri"/>
                <w:color w:val="000000"/>
                <w:sz w:val="20"/>
                <w:szCs w:val="20"/>
                <w:lang w:val="es-EC"/>
              </w:rPr>
            </w:pPr>
          </w:p>
          <w:p w:rsidR="003424BA" w:rsidRDefault="0000194D" w:rsidP="00F466D8">
            <w:pPr>
              <w:jc w:val="both"/>
              <w:rPr>
                <w:rFonts w:ascii="Gadugi" w:hAnsi="Gadugi" w:cs="Calibri"/>
                <w:color w:val="000000"/>
                <w:sz w:val="20"/>
                <w:szCs w:val="20"/>
                <w:lang w:val="es-EC"/>
              </w:rPr>
            </w:pPr>
            <w:r w:rsidRPr="00722103">
              <w:rPr>
                <w:rFonts w:ascii="Gadugi" w:hAnsi="Gadugi" w:cs="Calibri"/>
                <w:color w:val="000000"/>
                <w:sz w:val="20"/>
                <w:szCs w:val="20"/>
                <w:lang w:val="es-EC"/>
              </w:rPr>
              <w:t>Plan Operativo Anual (POA) aprobado deberá estar firmado electrónicamente por:</w:t>
            </w:r>
          </w:p>
          <w:p w:rsidR="003424BA" w:rsidRPr="00722103" w:rsidRDefault="003424BA" w:rsidP="00F466D8">
            <w:pPr>
              <w:jc w:val="both"/>
              <w:rPr>
                <w:rFonts w:ascii="Gadugi" w:hAnsi="Gadugi" w:cs="Calibri"/>
                <w:color w:val="000000"/>
                <w:sz w:val="20"/>
                <w:szCs w:val="20"/>
                <w:lang w:val="es-EC"/>
              </w:rPr>
            </w:pP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color w:val="000000"/>
                <w:sz w:val="20"/>
                <w:szCs w:val="20"/>
                <w:lang w:val="es-EC"/>
              </w:rPr>
              <w:t>Experto planificador.</w:t>
            </w: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color w:val="000000"/>
                <w:sz w:val="20"/>
                <w:szCs w:val="20"/>
                <w:lang w:val="es-EC"/>
              </w:rPr>
              <w:t>Financiero de la dependencia.</w:t>
            </w:r>
          </w:p>
          <w:p w:rsidR="0000194D" w:rsidRPr="003424BA" w:rsidRDefault="0000194D" w:rsidP="00CD128E">
            <w:pPr>
              <w:pStyle w:val="Prrafodelista"/>
              <w:numPr>
                <w:ilvl w:val="0"/>
                <w:numId w:val="4"/>
              </w:numPr>
              <w:jc w:val="both"/>
              <w:rPr>
                <w:rFonts w:ascii="Gadugi" w:hAnsi="Gadugi" w:cs="Calibri"/>
                <w:color w:val="000000"/>
                <w:sz w:val="20"/>
                <w:szCs w:val="20"/>
                <w:lang w:val="es-EC"/>
              </w:rPr>
            </w:pPr>
            <w:r w:rsidRPr="003424BA">
              <w:rPr>
                <w:rFonts w:ascii="Gadugi" w:hAnsi="Gadugi" w:cs="Calibri"/>
                <w:color w:val="000000"/>
                <w:sz w:val="20"/>
                <w:szCs w:val="20"/>
                <w:lang w:val="es-EC"/>
              </w:rPr>
              <w:t>Máxima Autoridad o quien haga de su delegado de la dependencia.</w:t>
            </w:r>
          </w:p>
        </w:tc>
        <w:tc>
          <w:tcPr>
            <w:tcW w:w="966" w:type="pct"/>
            <w:vAlign w:val="center"/>
          </w:tcPr>
          <w:p w:rsidR="0000194D" w:rsidRPr="00722103" w:rsidRDefault="0000194D"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bl>
    <w:p w:rsidR="00505BE7" w:rsidRDefault="00505BE7" w:rsidP="00505BE7">
      <w:pPr>
        <w:pStyle w:val="Sinespaciado"/>
      </w:pPr>
    </w:p>
    <w:p w:rsidR="00871962" w:rsidRDefault="00871962" w:rsidP="00505BE7">
      <w:pPr>
        <w:pStyle w:val="Sinespaciado"/>
      </w:pPr>
    </w:p>
    <w:p w:rsidR="00871962" w:rsidRDefault="00871962" w:rsidP="00505BE7">
      <w:pPr>
        <w:pStyle w:val="Sinespaciado"/>
      </w:pPr>
    </w:p>
    <w:p w:rsidR="00871962" w:rsidRDefault="00871962" w:rsidP="00505BE7">
      <w:pPr>
        <w:pStyle w:val="Sinespaciado"/>
      </w:pPr>
    </w:p>
    <w:p w:rsidR="00871962" w:rsidRDefault="00871962" w:rsidP="00505BE7">
      <w:pPr>
        <w:pStyle w:val="Sinespaciado"/>
      </w:pPr>
    </w:p>
    <w:p w:rsidR="00871962" w:rsidRDefault="00871962" w:rsidP="00505BE7">
      <w:pPr>
        <w:pStyle w:val="Sinespaciado"/>
      </w:pPr>
    </w:p>
    <w:p w:rsidR="00505BE7" w:rsidRDefault="00505BE7" w:rsidP="0075642A">
      <w:pPr>
        <w:rPr>
          <w:rFonts w:ascii="Gadugi" w:hAnsi="Gadugi"/>
          <w:b/>
          <w:sz w:val="20"/>
        </w:rPr>
      </w:pPr>
      <w:r>
        <w:rPr>
          <w:rFonts w:ascii="Gadugi" w:hAnsi="Gadugi"/>
          <w:b/>
          <w:sz w:val="20"/>
        </w:rPr>
        <w:lastRenderedPageBreak/>
        <w:t>Ejecución de Reforma de Plan Operativo Anual</w:t>
      </w:r>
    </w:p>
    <w:tbl>
      <w:tblPr>
        <w:tblStyle w:val="Tablaconcuadrcula"/>
        <w:tblW w:w="4867" w:type="pct"/>
        <w:tblLook w:val="04A0" w:firstRow="1" w:lastRow="0" w:firstColumn="1" w:lastColumn="0" w:noHBand="0" w:noVBand="1"/>
      </w:tblPr>
      <w:tblGrid>
        <w:gridCol w:w="722"/>
        <w:gridCol w:w="2396"/>
        <w:gridCol w:w="4621"/>
        <w:gridCol w:w="1853"/>
      </w:tblGrid>
      <w:tr w:rsidR="00505BE7" w:rsidRPr="00722103" w:rsidTr="000B565B">
        <w:trPr>
          <w:tblHeader/>
        </w:trPr>
        <w:tc>
          <w:tcPr>
            <w:tcW w:w="376" w:type="pct"/>
            <w:vAlign w:val="center"/>
          </w:tcPr>
          <w:p w:rsidR="00505BE7" w:rsidRPr="00722103" w:rsidRDefault="00505BE7" w:rsidP="00871962">
            <w:pPr>
              <w:jc w:val="center"/>
              <w:rPr>
                <w:rFonts w:ascii="Gadugi" w:hAnsi="Gadugi"/>
                <w:b/>
                <w:sz w:val="20"/>
                <w:szCs w:val="20"/>
              </w:rPr>
            </w:pPr>
            <w:r w:rsidRPr="00722103">
              <w:rPr>
                <w:rFonts w:ascii="Gadugi" w:hAnsi="Gadugi"/>
                <w:b/>
                <w:sz w:val="20"/>
                <w:szCs w:val="20"/>
              </w:rPr>
              <w:t>No.</w:t>
            </w:r>
          </w:p>
        </w:tc>
        <w:tc>
          <w:tcPr>
            <w:tcW w:w="1249" w:type="pct"/>
            <w:vAlign w:val="center"/>
          </w:tcPr>
          <w:p w:rsidR="00505BE7" w:rsidRPr="00722103" w:rsidRDefault="00505BE7" w:rsidP="00871962">
            <w:pPr>
              <w:jc w:val="center"/>
              <w:rPr>
                <w:rFonts w:ascii="Gadugi" w:hAnsi="Gadugi"/>
                <w:b/>
                <w:sz w:val="20"/>
                <w:szCs w:val="20"/>
              </w:rPr>
            </w:pPr>
            <w:r w:rsidRPr="00722103">
              <w:rPr>
                <w:rFonts w:ascii="Gadugi" w:hAnsi="Gadugi"/>
                <w:b/>
                <w:sz w:val="20"/>
                <w:szCs w:val="20"/>
              </w:rPr>
              <w:t>ACTIVIDAD</w:t>
            </w:r>
          </w:p>
        </w:tc>
        <w:tc>
          <w:tcPr>
            <w:tcW w:w="2409" w:type="pct"/>
            <w:vAlign w:val="center"/>
          </w:tcPr>
          <w:p w:rsidR="00505BE7" w:rsidRPr="00722103" w:rsidRDefault="00505BE7" w:rsidP="00871962">
            <w:pPr>
              <w:jc w:val="center"/>
              <w:rPr>
                <w:rFonts w:ascii="Gadugi" w:hAnsi="Gadugi"/>
                <w:b/>
                <w:sz w:val="20"/>
                <w:szCs w:val="20"/>
              </w:rPr>
            </w:pPr>
            <w:r w:rsidRPr="00722103">
              <w:rPr>
                <w:rFonts w:ascii="Gadugi" w:hAnsi="Gadugi"/>
                <w:b/>
                <w:sz w:val="20"/>
                <w:szCs w:val="20"/>
              </w:rPr>
              <w:t>DESCRIPCIÓN</w:t>
            </w:r>
          </w:p>
        </w:tc>
        <w:tc>
          <w:tcPr>
            <w:tcW w:w="966" w:type="pct"/>
            <w:vAlign w:val="center"/>
          </w:tcPr>
          <w:p w:rsidR="00505BE7" w:rsidRPr="00722103" w:rsidRDefault="00505BE7" w:rsidP="00871962">
            <w:pPr>
              <w:jc w:val="center"/>
              <w:rPr>
                <w:rFonts w:ascii="Gadugi" w:hAnsi="Gadugi"/>
                <w:b/>
                <w:sz w:val="20"/>
                <w:szCs w:val="20"/>
              </w:rPr>
            </w:pPr>
            <w:r w:rsidRPr="00722103">
              <w:rPr>
                <w:rFonts w:ascii="Gadugi" w:hAnsi="Gadugi"/>
                <w:b/>
                <w:sz w:val="20"/>
                <w:szCs w:val="20"/>
              </w:rPr>
              <w:t>ROL</w:t>
            </w:r>
          </w:p>
        </w:tc>
      </w:tr>
      <w:tr w:rsidR="00505BE7" w:rsidRPr="00722103" w:rsidTr="000B565B">
        <w:tc>
          <w:tcPr>
            <w:tcW w:w="376" w:type="pct"/>
            <w:vAlign w:val="center"/>
          </w:tcPr>
          <w:p w:rsidR="00505BE7" w:rsidRPr="00722103" w:rsidRDefault="00505BE7" w:rsidP="0075642A">
            <w:pPr>
              <w:rPr>
                <w:rFonts w:ascii="Gadugi" w:hAnsi="Gadugi"/>
                <w:b/>
                <w:sz w:val="20"/>
                <w:szCs w:val="20"/>
              </w:rPr>
            </w:pPr>
          </w:p>
        </w:tc>
        <w:tc>
          <w:tcPr>
            <w:tcW w:w="1249" w:type="pct"/>
            <w:vAlign w:val="center"/>
          </w:tcPr>
          <w:p w:rsidR="00505BE7" w:rsidRPr="00722103" w:rsidRDefault="00505BE7" w:rsidP="0075642A">
            <w:pPr>
              <w:rPr>
                <w:rFonts w:ascii="Gadugi" w:hAnsi="Gadugi"/>
                <w:sz w:val="20"/>
                <w:szCs w:val="20"/>
              </w:rPr>
            </w:pPr>
            <w:r w:rsidRPr="00722103">
              <w:rPr>
                <w:rFonts w:ascii="Gadugi" w:hAnsi="Gadugi"/>
                <w:sz w:val="20"/>
                <w:szCs w:val="20"/>
              </w:rPr>
              <w:t>Comité para directrices Plan Operativo Anual (POA)</w:t>
            </w:r>
          </w:p>
        </w:tc>
        <w:tc>
          <w:tcPr>
            <w:tcW w:w="2409" w:type="pct"/>
            <w:vAlign w:val="center"/>
          </w:tcPr>
          <w:p w:rsidR="00505BE7" w:rsidRPr="00722103" w:rsidRDefault="00505BE7" w:rsidP="00871962">
            <w:pPr>
              <w:jc w:val="both"/>
              <w:rPr>
                <w:rFonts w:ascii="Gadugi" w:hAnsi="Gadugi"/>
                <w:sz w:val="20"/>
                <w:szCs w:val="20"/>
              </w:rPr>
            </w:pPr>
            <w:r w:rsidRPr="00722103">
              <w:rPr>
                <w:rFonts w:ascii="Gadugi" w:hAnsi="Gadugi"/>
                <w:sz w:val="20"/>
                <w:szCs w:val="20"/>
              </w:rPr>
              <w:t>La creación del Comité para directrices del Plan Operativo anual, tiene con objetivo:</w:t>
            </w:r>
          </w:p>
          <w:p w:rsidR="00505BE7" w:rsidRPr="00722103" w:rsidRDefault="00505BE7" w:rsidP="00871962">
            <w:pPr>
              <w:jc w:val="both"/>
              <w:rPr>
                <w:rFonts w:ascii="Gadugi" w:hAnsi="Gadugi"/>
                <w:sz w:val="20"/>
                <w:szCs w:val="20"/>
              </w:rPr>
            </w:pPr>
          </w:p>
          <w:p w:rsidR="00505BE7" w:rsidRPr="00871962" w:rsidRDefault="00505BE7" w:rsidP="00CD128E">
            <w:pPr>
              <w:pStyle w:val="Prrafodelista"/>
              <w:numPr>
                <w:ilvl w:val="0"/>
                <w:numId w:val="4"/>
              </w:numPr>
              <w:jc w:val="both"/>
              <w:rPr>
                <w:rFonts w:ascii="Gadugi" w:hAnsi="Gadugi"/>
                <w:sz w:val="20"/>
                <w:szCs w:val="20"/>
              </w:rPr>
            </w:pPr>
            <w:r w:rsidRPr="00871962">
              <w:rPr>
                <w:rFonts w:ascii="Gadugi" w:hAnsi="Gadugi"/>
                <w:sz w:val="20"/>
                <w:szCs w:val="20"/>
              </w:rPr>
              <w:t>Estandarizar información relacionada con la emisión de lineamientos para la elaboración del Plan Operativo Anual del Municipio del Distrito Metropolitano de Quito.</w:t>
            </w:r>
          </w:p>
          <w:p w:rsidR="00505BE7" w:rsidRPr="00871962" w:rsidRDefault="00505BE7" w:rsidP="00CD128E">
            <w:pPr>
              <w:pStyle w:val="Prrafodelista"/>
              <w:numPr>
                <w:ilvl w:val="0"/>
                <w:numId w:val="4"/>
              </w:numPr>
              <w:jc w:val="both"/>
              <w:rPr>
                <w:rFonts w:ascii="Gadugi" w:hAnsi="Gadugi"/>
                <w:sz w:val="20"/>
                <w:szCs w:val="20"/>
              </w:rPr>
            </w:pPr>
            <w:r w:rsidRPr="00871962">
              <w:rPr>
                <w:rFonts w:ascii="Gadugi" w:hAnsi="Gadugi"/>
                <w:sz w:val="20"/>
                <w:szCs w:val="20"/>
              </w:rPr>
              <w:t xml:space="preserve">Reducir tiempo en la ejecución de actividades vinculadas a la elaboración del Plan Operativo Anual.   </w:t>
            </w:r>
          </w:p>
          <w:p w:rsidR="00505BE7" w:rsidRPr="00871962" w:rsidRDefault="00505BE7" w:rsidP="00CD128E">
            <w:pPr>
              <w:pStyle w:val="Prrafodelista"/>
              <w:numPr>
                <w:ilvl w:val="0"/>
                <w:numId w:val="4"/>
              </w:numPr>
              <w:jc w:val="both"/>
              <w:rPr>
                <w:rFonts w:ascii="Gadugi" w:hAnsi="Gadugi"/>
                <w:sz w:val="20"/>
                <w:szCs w:val="20"/>
              </w:rPr>
            </w:pPr>
            <w:r w:rsidRPr="00871962">
              <w:rPr>
                <w:rFonts w:ascii="Gadugi" w:hAnsi="Gadugi"/>
                <w:sz w:val="20"/>
                <w:szCs w:val="20"/>
              </w:rPr>
              <w:t>Generar aprobaciones directas sin tanto proceso burocrático.</w:t>
            </w:r>
          </w:p>
          <w:p w:rsidR="00505BE7" w:rsidRPr="00722103" w:rsidRDefault="00505BE7" w:rsidP="00871962">
            <w:pPr>
              <w:jc w:val="both"/>
              <w:rPr>
                <w:rFonts w:ascii="Gadugi" w:hAnsi="Gadugi"/>
                <w:sz w:val="20"/>
                <w:szCs w:val="20"/>
              </w:rPr>
            </w:pPr>
          </w:p>
          <w:p w:rsidR="00505BE7" w:rsidRPr="00722103" w:rsidRDefault="00505BE7" w:rsidP="00871962">
            <w:pPr>
              <w:jc w:val="both"/>
              <w:rPr>
                <w:rFonts w:ascii="Gadugi" w:hAnsi="Gadugi"/>
                <w:sz w:val="20"/>
                <w:szCs w:val="20"/>
              </w:rPr>
            </w:pPr>
            <w:r w:rsidRPr="00722103">
              <w:rPr>
                <w:rFonts w:ascii="Gadugi" w:hAnsi="Gadugi"/>
                <w:sz w:val="20"/>
                <w:szCs w:val="20"/>
              </w:rPr>
              <w:t>El Comité está conformado por:</w:t>
            </w:r>
          </w:p>
          <w:p w:rsidR="00505BE7" w:rsidRPr="00722103" w:rsidRDefault="00505BE7" w:rsidP="00871962">
            <w:pPr>
              <w:jc w:val="both"/>
              <w:rPr>
                <w:rFonts w:ascii="Gadugi" w:hAnsi="Gadugi"/>
                <w:sz w:val="20"/>
                <w:szCs w:val="20"/>
              </w:rPr>
            </w:pPr>
            <w:r w:rsidRPr="00722103">
              <w:rPr>
                <w:rFonts w:ascii="Gadugi" w:hAnsi="Gadugi"/>
                <w:sz w:val="20"/>
                <w:szCs w:val="20"/>
              </w:rPr>
              <w:t xml:space="preserve"> </w:t>
            </w:r>
          </w:p>
          <w:p w:rsidR="00505BE7" w:rsidRPr="00871962" w:rsidRDefault="00505BE7" w:rsidP="00CD128E">
            <w:pPr>
              <w:pStyle w:val="Prrafodelista"/>
              <w:numPr>
                <w:ilvl w:val="0"/>
                <w:numId w:val="17"/>
              </w:numPr>
              <w:jc w:val="both"/>
              <w:rPr>
                <w:rFonts w:ascii="Gadugi" w:hAnsi="Gadugi"/>
                <w:sz w:val="20"/>
                <w:szCs w:val="20"/>
              </w:rPr>
            </w:pPr>
            <w:r w:rsidRPr="00871962">
              <w:rPr>
                <w:rFonts w:ascii="Gadugi" w:hAnsi="Gadugi"/>
                <w:sz w:val="20"/>
                <w:szCs w:val="20"/>
              </w:rPr>
              <w:t>Secretario/a General de Planificación.</w:t>
            </w:r>
          </w:p>
          <w:p w:rsidR="00505BE7" w:rsidRPr="00871962" w:rsidRDefault="00505BE7"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Director/a Metropolitano/a de Planificación.</w:t>
            </w:r>
          </w:p>
          <w:p w:rsidR="00505BE7" w:rsidRPr="00871962" w:rsidRDefault="00505BE7"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Director/a Metropolitano/a Financiero.</w:t>
            </w:r>
          </w:p>
          <w:p w:rsidR="00505BE7" w:rsidRPr="00871962" w:rsidRDefault="00505BE7"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Director/a Metropolitano/a Administrativo.</w:t>
            </w:r>
          </w:p>
          <w:p w:rsidR="00505BE7" w:rsidRPr="00871962" w:rsidRDefault="00505BE7"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Técnico de Planificación.</w:t>
            </w:r>
          </w:p>
          <w:p w:rsidR="00505BE7" w:rsidRPr="00871962" w:rsidRDefault="00505BE7" w:rsidP="00CD128E">
            <w:pPr>
              <w:pStyle w:val="Prrafodelista"/>
              <w:numPr>
                <w:ilvl w:val="0"/>
                <w:numId w:val="17"/>
              </w:numPr>
              <w:jc w:val="both"/>
              <w:rPr>
                <w:rFonts w:ascii="Gadugi" w:hAnsi="Gadugi"/>
                <w:sz w:val="20"/>
                <w:szCs w:val="20"/>
              </w:rPr>
            </w:pPr>
            <w:r w:rsidRPr="00871962">
              <w:rPr>
                <w:rFonts w:ascii="Gadugi" w:hAnsi="Gadugi" w:cs="Calibri"/>
                <w:color w:val="000000"/>
                <w:sz w:val="20"/>
                <w:szCs w:val="20"/>
                <w:lang w:val="es-EC"/>
              </w:rPr>
              <w:t xml:space="preserve">Técnico de Seguimiento. </w:t>
            </w:r>
          </w:p>
          <w:p w:rsidR="00505BE7" w:rsidRPr="00871962" w:rsidRDefault="00505BE7" w:rsidP="00CD128E">
            <w:pPr>
              <w:pStyle w:val="Prrafodelista"/>
              <w:numPr>
                <w:ilvl w:val="0"/>
                <w:numId w:val="17"/>
              </w:numPr>
              <w:jc w:val="both"/>
              <w:rPr>
                <w:rFonts w:ascii="Gadugi" w:hAnsi="Gadugi"/>
                <w:sz w:val="20"/>
                <w:szCs w:val="20"/>
              </w:rPr>
            </w:pPr>
            <w:r w:rsidRPr="00871962">
              <w:rPr>
                <w:rFonts w:ascii="Gadugi" w:hAnsi="Gadugi" w:cs="Calibri"/>
                <w:color w:val="000000"/>
                <w:sz w:val="20"/>
                <w:szCs w:val="20"/>
                <w:lang w:val="es-EC"/>
              </w:rPr>
              <w:t>Técnico de Financiero.</w:t>
            </w:r>
          </w:p>
          <w:p w:rsidR="007A27A7" w:rsidRPr="00871962" w:rsidRDefault="00505BE7" w:rsidP="00CD128E">
            <w:pPr>
              <w:pStyle w:val="Prrafodelista"/>
              <w:numPr>
                <w:ilvl w:val="0"/>
                <w:numId w:val="17"/>
              </w:numPr>
              <w:jc w:val="both"/>
              <w:rPr>
                <w:rFonts w:ascii="Gadugi" w:hAnsi="Gadugi"/>
                <w:sz w:val="20"/>
                <w:szCs w:val="20"/>
              </w:rPr>
            </w:pPr>
            <w:r w:rsidRPr="00871962">
              <w:rPr>
                <w:rFonts w:ascii="Gadugi" w:hAnsi="Gadugi" w:cs="Calibri"/>
                <w:color w:val="000000"/>
                <w:sz w:val="20"/>
                <w:szCs w:val="20"/>
                <w:lang w:val="es-EC"/>
              </w:rPr>
              <w:t>Técnico Administrativo.</w:t>
            </w:r>
          </w:p>
        </w:tc>
        <w:tc>
          <w:tcPr>
            <w:tcW w:w="966" w:type="pct"/>
            <w:vAlign w:val="center"/>
          </w:tcPr>
          <w:p w:rsidR="00505BE7" w:rsidRPr="00722103" w:rsidRDefault="00505BE7" w:rsidP="0075642A">
            <w:pPr>
              <w:rPr>
                <w:rFonts w:ascii="Gadugi" w:hAnsi="Gadugi"/>
                <w:sz w:val="20"/>
                <w:szCs w:val="20"/>
              </w:rPr>
            </w:pPr>
            <w:r w:rsidRPr="00722103">
              <w:rPr>
                <w:rFonts w:ascii="Gadugi" w:hAnsi="Gadugi"/>
                <w:sz w:val="20"/>
                <w:szCs w:val="20"/>
              </w:rPr>
              <w:t>Secretario/a General de Planificación</w:t>
            </w:r>
          </w:p>
          <w:p w:rsidR="00505BE7" w:rsidRPr="00722103" w:rsidRDefault="00505BE7" w:rsidP="0075642A">
            <w:pPr>
              <w:rPr>
                <w:rFonts w:ascii="Gadugi" w:hAnsi="Gadugi"/>
                <w:sz w:val="20"/>
                <w:szCs w:val="20"/>
              </w:rPr>
            </w:pPr>
            <w:r w:rsidRPr="00722103">
              <w:rPr>
                <w:rFonts w:ascii="Gadugi" w:hAnsi="Gadugi" w:cs="Calibri"/>
                <w:color w:val="000000"/>
                <w:sz w:val="20"/>
                <w:szCs w:val="20"/>
                <w:lang w:val="es-EC"/>
              </w:rPr>
              <w:t>Director/a Metropolitano/a de Planificación</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Financiero</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Administrativo</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505BE7" w:rsidRPr="00722103" w:rsidRDefault="00505BE7" w:rsidP="0075642A">
            <w:pPr>
              <w:rPr>
                <w:rFonts w:ascii="Gadugi" w:hAnsi="Gadugi"/>
                <w:sz w:val="20"/>
                <w:szCs w:val="20"/>
              </w:rPr>
            </w:pPr>
            <w:r w:rsidRPr="00722103">
              <w:rPr>
                <w:rFonts w:ascii="Gadugi" w:hAnsi="Gadugi" w:cs="Calibri"/>
                <w:color w:val="000000"/>
                <w:sz w:val="20"/>
                <w:szCs w:val="20"/>
                <w:lang w:val="es-EC"/>
              </w:rPr>
              <w:t>Técnico de Seguimiento</w:t>
            </w:r>
          </w:p>
          <w:p w:rsidR="00505BE7" w:rsidRPr="00722103" w:rsidRDefault="00505BE7" w:rsidP="0075642A">
            <w:pPr>
              <w:rPr>
                <w:rFonts w:ascii="Gadugi" w:hAnsi="Gadugi"/>
                <w:sz w:val="20"/>
                <w:szCs w:val="20"/>
              </w:rPr>
            </w:pPr>
            <w:r w:rsidRPr="00722103">
              <w:rPr>
                <w:rFonts w:ascii="Gadugi" w:hAnsi="Gadugi" w:cs="Calibri"/>
                <w:color w:val="000000"/>
                <w:sz w:val="20"/>
                <w:szCs w:val="20"/>
                <w:lang w:val="es-EC"/>
              </w:rPr>
              <w:t>Técnico de Financiero</w:t>
            </w:r>
          </w:p>
          <w:p w:rsidR="00505BE7" w:rsidRPr="00722103" w:rsidRDefault="00505BE7" w:rsidP="0075642A">
            <w:pPr>
              <w:rPr>
                <w:rFonts w:ascii="Gadugi" w:hAnsi="Gadugi"/>
                <w:sz w:val="20"/>
                <w:szCs w:val="20"/>
              </w:rPr>
            </w:pPr>
            <w:r w:rsidRPr="00722103">
              <w:rPr>
                <w:rFonts w:ascii="Gadugi" w:hAnsi="Gadugi" w:cs="Calibri"/>
                <w:color w:val="000000"/>
                <w:sz w:val="20"/>
                <w:szCs w:val="20"/>
                <w:lang w:val="es-EC"/>
              </w:rPr>
              <w:t>Técnico Administrativo</w:t>
            </w:r>
          </w:p>
        </w:tc>
      </w:tr>
      <w:tr w:rsidR="00505BE7" w:rsidRPr="00722103" w:rsidTr="000B565B">
        <w:tc>
          <w:tcPr>
            <w:tcW w:w="376" w:type="pct"/>
            <w:vAlign w:val="center"/>
          </w:tcPr>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1.</w:t>
            </w:r>
          </w:p>
        </w:tc>
        <w:tc>
          <w:tcPr>
            <w:tcW w:w="1249" w:type="pct"/>
            <w:vAlign w:val="center"/>
          </w:tcPr>
          <w:p w:rsidR="00505BE7" w:rsidRPr="00722103" w:rsidRDefault="00594E28" w:rsidP="0075642A">
            <w:pPr>
              <w:rPr>
                <w:rFonts w:ascii="Gadugi" w:hAnsi="Gadugi" w:cs="Calibri"/>
                <w:color w:val="000000"/>
                <w:sz w:val="20"/>
                <w:szCs w:val="20"/>
                <w:lang w:val="es-EC"/>
              </w:rPr>
            </w:pPr>
            <w:r>
              <w:rPr>
                <w:rFonts w:ascii="Gadugi" w:hAnsi="Gadugi" w:cs="Calibri"/>
                <w:color w:val="000000"/>
                <w:sz w:val="20"/>
                <w:szCs w:val="20"/>
                <w:lang w:val="es-EC"/>
              </w:rPr>
              <w:t>Actividades que</w:t>
            </w:r>
            <w:r w:rsidR="009C1E86">
              <w:rPr>
                <w:rFonts w:ascii="Gadugi" w:hAnsi="Gadugi" w:cs="Calibri"/>
                <w:color w:val="000000"/>
                <w:sz w:val="20"/>
                <w:szCs w:val="20"/>
                <w:lang w:val="es-EC"/>
              </w:rPr>
              <w:t xml:space="preserve"> se realizan de forma paralela</w:t>
            </w:r>
          </w:p>
          <w:p w:rsidR="00505BE7" w:rsidRPr="00722103" w:rsidRDefault="00505BE7" w:rsidP="0075642A">
            <w:pPr>
              <w:rPr>
                <w:rFonts w:ascii="Gadugi" w:hAnsi="Gadugi" w:cs="Calibri"/>
                <w:color w:val="000000"/>
                <w:sz w:val="20"/>
                <w:szCs w:val="20"/>
                <w:lang w:val="es-EC"/>
              </w:rPr>
            </w:pPr>
          </w:p>
        </w:tc>
        <w:tc>
          <w:tcPr>
            <w:tcW w:w="2409" w:type="pct"/>
            <w:vAlign w:val="center"/>
          </w:tcPr>
          <w:p w:rsidR="009C1E86" w:rsidRPr="00722103" w:rsidRDefault="009C1E86"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Una vez que se dé inicio al proceso de Ejecución de Reforma al Plan Operativo Anual (POA) </w:t>
            </w:r>
            <w:r w:rsidRPr="00722103">
              <w:rPr>
                <w:rFonts w:ascii="Gadugi" w:hAnsi="Gadugi" w:cs="Calibri"/>
                <w:color w:val="000000"/>
                <w:sz w:val="20"/>
                <w:szCs w:val="20"/>
                <w:lang w:val="es-EC"/>
              </w:rPr>
              <w:t>se realizarán las siguientes actividades de forma paralela:</w:t>
            </w:r>
          </w:p>
          <w:p w:rsidR="009C1E86" w:rsidRPr="009C1E86" w:rsidRDefault="009C1E86" w:rsidP="00871962">
            <w:pPr>
              <w:jc w:val="both"/>
              <w:rPr>
                <w:rFonts w:ascii="Gadugi" w:hAnsi="Gadugi" w:cs="Calibri"/>
                <w:b/>
                <w:color w:val="000000"/>
                <w:sz w:val="20"/>
                <w:szCs w:val="12"/>
                <w:lang w:val="es-EC"/>
              </w:rPr>
            </w:pPr>
          </w:p>
          <w:p w:rsidR="009C1E86" w:rsidRDefault="009C1E86" w:rsidP="00871962">
            <w:pPr>
              <w:jc w:val="both"/>
              <w:rPr>
                <w:rFonts w:ascii="Gadugi" w:hAnsi="Gadugi" w:cs="Calibri"/>
                <w:b/>
                <w:color w:val="000000"/>
                <w:sz w:val="20"/>
                <w:szCs w:val="12"/>
                <w:lang w:val="es-EC"/>
              </w:rPr>
            </w:pPr>
            <w:r w:rsidRPr="009C1E86">
              <w:rPr>
                <w:rFonts w:ascii="Gadugi" w:hAnsi="Gadugi" w:cs="Calibri"/>
                <w:b/>
                <w:color w:val="000000"/>
                <w:sz w:val="20"/>
                <w:szCs w:val="12"/>
                <w:lang w:val="es-EC"/>
              </w:rPr>
              <w:t>1.1.Elaborar propuesta de lineamientos presupuestarios para la reforma al POA</w:t>
            </w:r>
          </w:p>
          <w:p w:rsidR="004F561C" w:rsidRPr="009C1E86" w:rsidRDefault="004F561C" w:rsidP="00871962">
            <w:pPr>
              <w:jc w:val="both"/>
              <w:rPr>
                <w:rFonts w:ascii="Gadugi" w:hAnsi="Gadugi" w:cs="Calibri"/>
                <w:b/>
                <w:color w:val="000000"/>
                <w:sz w:val="20"/>
                <w:szCs w:val="12"/>
                <w:lang w:val="es-EC"/>
              </w:rPr>
            </w:pPr>
          </w:p>
          <w:p w:rsidR="009C1E86" w:rsidRDefault="009C1E86" w:rsidP="00871962">
            <w:pPr>
              <w:jc w:val="both"/>
              <w:rPr>
                <w:rFonts w:ascii="Gadugi" w:hAnsi="Gadugi" w:cs="Calibri"/>
                <w:color w:val="000000"/>
                <w:sz w:val="20"/>
                <w:szCs w:val="20"/>
                <w:lang w:val="es-EC"/>
              </w:rPr>
            </w:pPr>
            <w:r>
              <w:rPr>
                <w:rFonts w:ascii="Gadugi" w:hAnsi="Gadugi" w:cs="Calibri"/>
                <w:color w:val="000000"/>
                <w:sz w:val="20"/>
                <w:szCs w:val="20"/>
                <w:lang w:val="es-EC"/>
              </w:rPr>
              <w:t>E</w:t>
            </w:r>
            <w:r w:rsidRPr="00722103">
              <w:rPr>
                <w:rFonts w:ascii="Gadugi" w:hAnsi="Gadugi" w:cs="Calibri"/>
                <w:color w:val="000000"/>
                <w:sz w:val="20"/>
                <w:szCs w:val="20"/>
                <w:lang w:val="es-EC"/>
              </w:rPr>
              <w:t>l</w:t>
            </w:r>
            <w:r>
              <w:rPr>
                <w:rFonts w:ascii="Gadugi" w:hAnsi="Gadugi" w:cs="Calibri"/>
                <w:color w:val="000000"/>
                <w:sz w:val="20"/>
                <w:szCs w:val="20"/>
                <w:lang w:val="es-EC"/>
              </w:rPr>
              <w:t xml:space="preserve"> Técnico Financiero</w:t>
            </w:r>
            <w:r w:rsidRPr="00722103">
              <w:rPr>
                <w:rFonts w:ascii="Gadugi" w:hAnsi="Gadugi" w:cs="Calibri"/>
                <w:color w:val="000000"/>
                <w:sz w:val="20"/>
                <w:szCs w:val="20"/>
                <w:lang w:val="es-EC"/>
              </w:rPr>
              <w:t xml:space="preserve"> elaborará el borrad</w:t>
            </w:r>
            <w:r>
              <w:rPr>
                <w:rFonts w:ascii="Gadugi" w:hAnsi="Gadugi" w:cs="Calibri"/>
                <w:color w:val="000000"/>
                <w:sz w:val="20"/>
                <w:szCs w:val="20"/>
                <w:lang w:val="es-EC"/>
              </w:rPr>
              <w:t>or de lineamientos presupuestarios para la reforma al Plan Operativo Anual (POA)</w:t>
            </w:r>
            <w:r w:rsidRPr="00722103">
              <w:rPr>
                <w:rFonts w:ascii="Gadugi" w:hAnsi="Gadugi" w:cs="Calibri"/>
                <w:color w:val="000000"/>
                <w:sz w:val="20"/>
                <w:szCs w:val="20"/>
                <w:lang w:val="es-EC"/>
              </w:rPr>
              <w:t xml:space="preserve">, mismo que será utilizado posteriormente para elaborar </w:t>
            </w:r>
            <w:r>
              <w:rPr>
                <w:rFonts w:ascii="Gadugi" w:hAnsi="Gadugi" w:cs="Calibri"/>
                <w:color w:val="000000"/>
                <w:sz w:val="20"/>
                <w:szCs w:val="20"/>
                <w:lang w:val="es-EC"/>
              </w:rPr>
              <w:t xml:space="preserve">el documento consolidado de los lineamientos programáticos y </w:t>
            </w:r>
            <w:r w:rsidRPr="00722103">
              <w:rPr>
                <w:rFonts w:ascii="Gadugi" w:hAnsi="Gadugi" w:cs="Calibri"/>
                <w:color w:val="000000"/>
                <w:sz w:val="20"/>
                <w:szCs w:val="20"/>
                <w:lang w:val="es-EC"/>
              </w:rPr>
              <w:t>presupuestarios</w:t>
            </w:r>
            <w:r>
              <w:rPr>
                <w:rFonts w:ascii="Gadugi" w:hAnsi="Gadugi" w:cs="Calibri"/>
                <w:color w:val="000000"/>
                <w:sz w:val="20"/>
                <w:szCs w:val="20"/>
                <w:lang w:val="es-EC"/>
              </w:rPr>
              <w:t xml:space="preserve"> para la reforma al POA.</w:t>
            </w:r>
          </w:p>
          <w:p w:rsidR="009C1E86" w:rsidRDefault="009C1E86" w:rsidP="00871962">
            <w:pPr>
              <w:jc w:val="both"/>
              <w:rPr>
                <w:rFonts w:ascii="Gadugi" w:hAnsi="Gadugi" w:cs="Calibri"/>
                <w:color w:val="000000"/>
                <w:sz w:val="20"/>
                <w:szCs w:val="20"/>
                <w:lang w:val="es-EC"/>
              </w:rPr>
            </w:pPr>
          </w:p>
          <w:p w:rsidR="00871962" w:rsidRDefault="00871962" w:rsidP="00871962">
            <w:pPr>
              <w:jc w:val="both"/>
              <w:rPr>
                <w:rFonts w:ascii="Gadugi" w:hAnsi="Gadugi" w:cs="Calibri"/>
                <w:color w:val="000000"/>
                <w:sz w:val="20"/>
                <w:szCs w:val="20"/>
                <w:lang w:val="es-EC"/>
              </w:rPr>
            </w:pPr>
          </w:p>
          <w:p w:rsidR="00871962" w:rsidRDefault="00871962" w:rsidP="00871962">
            <w:pPr>
              <w:jc w:val="both"/>
              <w:rPr>
                <w:rFonts w:ascii="Gadugi" w:hAnsi="Gadugi" w:cs="Calibri"/>
                <w:color w:val="000000"/>
                <w:sz w:val="20"/>
                <w:szCs w:val="20"/>
                <w:lang w:val="es-EC"/>
              </w:rPr>
            </w:pPr>
          </w:p>
          <w:p w:rsidR="00871962" w:rsidRPr="00722103" w:rsidRDefault="00871962" w:rsidP="00871962">
            <w:pPr>
              <w:jc w:val="both"/>
              <w:rPr>
                <w:rFonts w:ascii="Gadugi" w:hAnsi="Gadugi" w:cs="Calibri"/>
                <w:color w:val="000000"/>
                <w:sz w:val="20"/>
                <w:szCs w:val="20"/>
                <w:lang w:val="es-EC"/>
              </w:rPr>
            </w:pPr>
          </w:p>
          <w:p w:rsidR="009C1E86" w:rsidRPr="009C1E86" w:rsidRDefault="009C1E86" w:rsidP="00871962">
            <w:pPr>
              <w:jc w:val="both"/>
              <w:rPr>
                <w:rFonts w:ascii="Gadugi" w:hAnsi="Gadugi" w:cs="Calibri"/>
                <w:b/>
                <w:color w:val="000000"/>
                <w:sz w:val="20"/>
                <w:szCs w:val="12"/>
                <w:lang w:val="es-EC"/>
              </w:rPr>
            </w:pPr>
            <w:r w:rsidRPr="009C1E86">
              <w:rPr>
                <w:rFonts w:ascii="Gadugi" w:hAnsi="Gadugi" w:cs="Calibri"/>
                <w:b/>
                <w:color w:val="000000"/>
                <w:sz w:val="20"/>
                <w:szCs w:val="12"/>
                <w:lang w:val="es-EC"/>
              </w:rPr>
              <w:lastRenderedPageBreak/>
              <w:t>1.2. Elaborar propuesta de lineamientos programáticos para la reforma al POA</w:t>
            </w:r>
          </w:p>
          <w:p w:rsidR="009C1E86" w:rsidRDefault="009C1E86" w:rsidP="00871962">
            <w:pPr>
              <w:jc w:val="both"/>
              <w:rPr>
                <w:rFonts w:ascii="Gadugi" w:hAnsi="Gadugi" w:cs="Calibri"/>
                <w:sz w:val="20"/>
                <w:szCs w:val="20"/>
                <w:lang w:val="es-EC"/>
              </w:rPr>
            </w:pPr>
          </w:p>
          <w:p w:rsidR="009C1E86" w:rsidRPr="009C1E86" w:rsidRDefault="009C1E86" w:rsidP="00871962">
            <w:pPr>
              <w:jc w:val="both"/>
              <w:rPr>
                <w:rFonts w:ascii="Gadugi" w:hAnsi="Gadugi" w:cs="Calibri"/>
                <w:color w:val="000000"/>
                <w:sz w:val="20"/>
                <w:szCs w:val="20"/>
                <w:lang w:val="es-EC"/>
              </w:rPr>
            </w:pPr>
            <w:r>
              <w:rPr>
                <w:rFonts w:ascii="Gadugi" w:hAnsi="Gadugi" w:cs="Calibri"/>
                <w:color w:val="000000"/>
                <w:sz w:val="20"/>
                <w:szCs w:val="20"/>
                <w:lang w:val="es-EC"/>
              </w:rPr>
              <w:t>E</w:t>
            </w:r>
            <w:r w:rsidRPr="00722103">
              <w:rPr>
                <w:rFonts w:ascii="Gadugi" w:hAnsi="Gadugi" w:cs="Calibri"/>
                <w:color w:val="000000"/>
                <w:sz w:val="20"/>
                <w:szCs w:val="20"/>
                <w:lang w:val="es-EC"/>
              </w:rPr>
              <w:t>l</w:t>
            </w:r>
            <w:r>
              <w:rPr>
                <w:rFonts w:ascii="Gadugi" w:hAnsi="Gadugi" w:cs="Calibri"/>
                <w:color w:val="000000"/>
                <w:sz w:val="20"/>
                <w:szCs w:val="20"/>
                <w:lang w:val="es-EC"/>
              </w:rPr>
              <w:t xml:space="preserve"> Técnico de Planificación </w:t>
            </w:r>
            <w:r w:rsidRPr="00722103">
              <w:rPr>
                <w:rFonts w:ascii="Gadugi" w:hAnsi="Gadugi" w:cs="Calibri"/>
                <w:color w:val="000000"/>
                <w:sz w:val="20"/>
                <w:szCs w:val="20"/>
                <w:lang w:val="es-EC"/>
              </w:rPr>
              <w:t>elaborará el borrad</w:t>
            </w:r>
            <w:r>
              <w:rPr>
                <w:rFonts w:ascii="Gadugi" w:hAnsi="Gadugi" w:cs="Calibri"/>
                <w:color w:val="000000"/>
                <w:sz w:val="20"/>
                <w:szCs w:val="20"/>
                <w:lang w:val="es-EC"/>
              </w:rPr>
              <w:t>or de lineamientos programáticos para la reforma al Plan Operativo Anual (POA),</w:t>
            </w:r>
            <w:r w:rsidRPr="00722103">
              <w:rPr>
                <w:rFonts w:ascii="Gadugi" w:hAnsi="Gadugi" w:cs="Calibri"/>
                <w:color w:val="000000"/>
                <w:sz w:val="20"/>
                <w:szCs w:val="20"/>
                <w:lang w:val="es-EC"/>
              </w:rPr>
              <w:t xml:space="preserve"> mismo que será utilizado posteriormente para elaborar </w:t>
            </w:r>
            <w:r>
              <w:rPr>
                <w:rFonts w:ascii="Gadugi" w:hAnsi="Gadugi" w:cs="Calibri"/>
                <w:color w:val="000000"/>
                <w:sz w:val="20"/>
                <w:szCs w:val="20"/>
                <w:lang w:val="es-EC"/>
              </w:rPr>
              <w:t xml:space="preserve">el documento consolidado de los lineamientos programáticos y </w:t>
            </w:r>
            <w:r w:rsidRPr="00722103">
              <w:rPr>
                <w:rFonts w:ascii="Gadugi" w:hAnsi="Gadugi" w:cs="Calibri"/>
                <w:color w:val="000000"/>
                <w:sz w:val="20"/>
                <w:szCs w:val="20"/>
                <w:lang w:val="es-EC"/>
              </w:rPr>
              <w:t>presupuestarios</w:t>
            </w:r>
            <w:r>
              <w:rPr>
                <w:rFonts w:ascii="Gadugi" w:hAnsi="Gadugi" w:cs="Calibri"/>
                <w:color w:val="000000"/>
                <w:sz w:val="20"/>
                <w:szCs w:val="20"/>
                <w:lang w:val="es-EC"/>
              </w:rPr>
              <w:t xml:space="preserve"> para la reforma al POA.</w:t>
            </w:r>
          </w:p>
        </w:tc>
        <w:tc>
          <w:tcPr>
            <w:tcW w:w="966" w:type="pct"/>
            <w:vAlign w:val="center"/>
          </w:tcPr>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Pr="00722103" w:rsidRDefault="00E0018E"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Técnico </w:t>
            </w:r>
            <w:r>
              <w:rPr>
                <w:rFonts w:ascii="Gadugi" w:hAnsi="Gadugi" w:cs="Calibri"/>
                <w:color w:val="000000"/>
                <w:sz w:val="20"/>
                <w:szCs w:val="20"/>
                <w:lang w:val="es-EC"/>
              </w:rPr>
              <w:t>Financiero</w:t>
            </w: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871962" w:rsidRDefault="00871962" w:rsidP="0075642A">
            <w:pPr>
              <w:rPr>
                <w:rFonts w:ascii="Gadugi" w:hAnsi="Gadugi" w:cs="Calibri"/>
                <w:color w:val="000000"/>
                <w:sz w:val="20"/>
                <w:szCs w:val="20"/>
                <w:lang w:val="es-EC"/>
              </w:rPr>
            </w:pPr>
          </w:p>
          <w:p w:rsidR="00E0018E" w:rsidRDefault="00E0018E" w:rsidP="0075642A">
            <w:pPr>
              <w:rPr>
                <w:rFonts w:ascii="Gadugi" w:hAnsi="Gadugi" w:cs="Calibri"/>
                <w:color w:val="000000"/>
                <w:sz w:val="20"/>
                <w:szCs w:val="20"/>
                <w:lang w:val="es-EC"/>
              </w:rPr>
            </w:pPr>
          </w:p>
          <w:p w:rsidR="00E0018E" w:rsidRPr="00722103" w:rsidRDefault="00E0018E"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505BE7" w:rsidRPr="00722103" w:rsidRDefault="00505BE7" w:rsidP="0075642A">
            <w:pPr>
              <w:rPr>
                <w:rFonts w:ascii="Gadugi" w:hAnsi="Gadugi"/>
                <w:sz w:val="20"/>
                <w:szCs w:val="20"/>
              </w:rPr>
            </w:pPr>
          </w:p>
        </w:tc>
      </w:tr>
      <w:tr w:rsidR="00505BE7" w:rsidRPr="00722103" w:rsidTr="000B565B">
        <w:tc>
          <w:tcPr>
            <w:tcW w:w="376" w:type="pct"/>
            <w:vAlign w:val="center"/>
          </w:tcPr>
          <w:p w:rsidR="00505BE7" w:rsidRPr="00722103" w:rsidRDefault="00505BE7" w:rsidP="0075642A">
            <w:pPr>
              <w:rPr>
                <w:rFonts w:ascii="Gadugi" w:hAnsi="Gadugi"/>
                <w:sz w:val="20"/>
                <w:szCs w:val="20"/>
              </w:rPr>
            </w:pPr>
            <w:r w:rsidRPr="00722103">
              <w:rPr>
                <w:rFonts w:ascii="Gadugi" w:hAnsi="Gadugi"/>
                <w:sz w:val="20"/>
                <w:szCs w:val="20"/>
              </w:rPr>
              <w:lastRenderedPageBreak/>
              <w:t>3.</w:t>
            </w:r>
          </w:p>
        </w:tc>
        <w:tc>
          <w:tcPr>
            <w:tcW w:w="1249" w:type="pct"/>
            <w:vAlign w:val="center"/>
          </w:tcPr>
          <w:p w:rsidR="006246C1" w:rsidRPr="006246C1" w:rsidRDefault="006246C1" w:rsidP="0075642A">
            <w:pPr>
              <w:rPr>
                <w:rFonts w:ascii="Gadugi" w:hAnsi="Gadugi" w:cs="Calibri"/>
                <w:color w:val="000000"/>
                <w:sz w:val="20"/>
                <w:szCs w:val="12"/>
                <w:lang w:val="es-EC"/>
              </w:rPr>
            </w:pPr>
            <w:r w:rsidRPr="006246C1">
              <w:rPr>
                <w:rFonts w:ascii="Gadugi" w:hAnsi="Gadugi" w:cs="Calibri"/>
                <w:color w:val="000000"/>
                <w:sz w:val="20"/>
                <w:szCs w:val="12"/>
                <w:lang w:val="es-EC"/>
              </w:rPr>
              <w:t>Coordinar la elaboración de lineamientos programáticos y presupuestarios para la reforma al POA</w:t>
            </w:r>
          </w:p>
          <w:p w:rsidR="00505BE7" w:rsidRPr="00722103" w:rsidRDefault="00505BE7" w:rsidP="0075642A">
            <w:pPr>
              <w:rPr>
                <w:rFonts w:ascii="Gadugi" w:hAnsi="Gadugi" w:cs="Calibri"/>
                <w:color w:val="000000"/>
                <w:sz w:val="20"/>
                <w:szCs w:val="20"/>
                <w:lang w:val="es-EC"/>
              </w:rPr>
            </w:pPr>
          </w:p>
        </w:tc>
        <w:tc>
          <w:tcPr>
            <w:tcW w:w="2409" w:type="pct"/>
            <w:vAlign w:val="center"/>
          </w:tcPr>
          <w:p w:rsidR="00505BE7" w:rsidRPr="00722103" w:rsidRDefault="00505BE7" w:rsidP="00871962">
            <w:pPr>
              <w:jc w:val="both"/>
              <w:rPr>
                <w:rFonts w:ascii="Gadugi" w:hAnsi="Gadugi" w:cs="Calibri"/>
                <w:color w:val="000000"/>
                <w:sz w:val="20"/>
                <w:szCs w:val="20"/>
                <w:lang w:val="es-EC"/>
              </w:rPr>
            </w:pPr>
            <w:r w:rsidRPr="00722103">
              <w:rPr>
                <w:rFonts w:ascii="Gadugi" w:hAnsi="Gadugi" w:cs="Calibri"/>
                <w:sz w:val="20"/>
                <w:szCs w:val="20"/>
                <w:lang w:val="es-EC"/>
              </w:rPr>
              <w:t xml:space="preserve">Los </w:t>
            </w:r>
            <w:r w:rsidRPr="00722103">
              <w:rPr>
                <w:rFonts w:ascii="Gadugi" w:hAnsi="Gadugi" w:cs="Calibri"/>
                <w:color w:val="000000"/>
                <w:sz w:val="20"/>
                <w:szCs w:val="20"/>
                <w:lang w:val="es-EC"/>
              </w:rPr>
              <w:t>Directores Metropolitanos de Planifica</w:t>
            </w:r>
            <w:r w:rsidR="005D4B45">
              <w:rPr>
                <w:rFonts w:ascii="Gadugi" w:hAnsi="Gadugi" w:cs="Calibri"/>
                <w:color w:val="000000"/>
                <w:sz w:val="20"/>
                <w:szCs w:val="20"/>
                <w:lang w:val="es-EC"/>
              </w:rPr>
              <w:t xml:space="preserve">ción y  Financiero </w:t>
            </w:r>
            <w:r w:rsidRPr="00722103">
              <w:rPr>
                <w:rFonts w:ascii="Gadugi" w:hAnsi="Gadugi" w:cs="Calibri"/>
                <w:color w:val="000000"/>
                <w:sz w:val="20"/>
                <w:szCs w:val="20"/>
                <w:lang w:val="es-EC"/>
              </w:rPr>
              <w:t xml:space="preserve">mantendrán una reunión en donde se generarán directrices en función de cómo se deberá realizar </w:t>
            </w:r>
            <w:r w:rsidR="005D4B45">
              <w:rPr>
                <w:rFonts w:ascii="Gadugi" w:hAnsi="Gadugi" w:cs="Calibri"/>
                <w:color w:val="000000"/>
                <w:sz w:val="20"/>
                <w:szCs w:val="20"/>
                <w:lang w:val="es-EC"/>
              </w:rPr>
              <w:t xml:space="preserve">el documento consolidado de </w:t>
            </w:r>
            <w:r w:rsidRPr="00722103">
              <w:rPr>
                <w:rFonts w:ascii="Gadugi" w:hAnsi="Gadugi" w:cs="Calibri"/>
                <w:color w:val="000000"/>
                <w:sz w:val="20"/>
                <w:szCs w:val="20"/>
                <w:lang w:val="es-EC"/>
              </w:rPr>
              <w:t xml:space="preserve">los lineamientos programáticos </w:t>
            </w:r>
            <w:r w:rsidR="005D4B45">
              <w:rPr>
                <w:rFonts w:ascii="Gadugi" w:hAnsi="Gadugi" w:cs="Calibri"/>
                <w:color w:val="000000"/>
                <w:sz w:val="20"/>
                <w:szCs w:val="20"/>
                <w:lang w:val="es-EC"/>
              </w:rPr>
              <w:t xml:space="preserve">y </w:t>
            </w:r>
            <w:r w:rsidRPr="00722103">
              <w:rPr>
                <w:rFonts w:ascii="Gadugi" w:hAnsi="Gadugi" w:cs="Calibri"/>
                <w:color w:val="000000"/>
                <w:sz w:val="20"/>
                <w:szCs w:val="20"/>
                <w:lang w:val="es-EC"/>
              </w:rPr>
              <w:t xml:space="preserve">presupuestarios </w:t>
            </w:r>
            <w:r w:rsidR="005D4B45">
              <w:rPr>
                <w:rFonts w:ascii="Gadugi" w:hAnsi="Gadugi" w:cs="Calibri"/>
                <w:color w:val="000000"/>
                <w:sz w:val="20"/>
                <w:szCs w:val="20"/>
                <w:lang w:val="es-EC"/>
              </w:rPr>
              <w:t xml:space="preserve">para la reforma al Plan Operativo Anual (POA), </w:t>
            </w:r>
            <w:r w:rsidRPr="00722103">
              <w:rPr>
                <w:rFonts w:ascii="Gadugi" w:hAnsi="Gadugi" w:cs="Calibri"/>
                <w:color w:val="000000"/>
                <w:sz w:val="20"/>
                <w:szCs w:val="20"/>
                <w:lang w:val="es-EC"/>
              </w:rPr>
              <w:t>estas directrices serán comunicadas a los Técni</w:t>
            </w:r>
            <w:r w:rsidR="005D4B45">
              <w:rPr>
                <w:rFonts w:ascii="Gadugi" w:hAnsi="Gadugi" w:cs="Calibri"/>
                <w:color w:val="000000"/>
                <w:sz w:val="20"/>
                <w:szCs w:val="20"/>
                <w:lang w:val="es-EC"/>
              </w:rPr>
              <w:t>cos que forman parte del comité</w:t>
            </w:r>
          </w:p>
        </w:tc>
        <w:tc>
          <w:tcPr>
            <w:tcW w:w="966" w:type="pct"/>
            <w:vAlign w:val="center"/>
          </w:tcPr>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Director/a Metropolitano/a de Planificación </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Financiero</w:t>
            </w:r>
          </w:p>
          <w:p w:rsidR="00505BE7" w:rsidRPr="00722103" w:rsidRDefault="00505BE7" w:rsidP="0075642A">
            <w:pPr>
              <w:rPr>
                <w:rFonts w:ascii="Gadugi" w:hAnsi="Gadugi" w:cs="Calibri"/>
                <w:sz w:val="20"/>
                <w:szCs w:val="20"/>
                <w:lang w:val="es-EC"/>
              </w:rPr>
            </w:pPr>
          </w:p>
        </w:tc>
      </w:tr>
      <w:tr w:rsidR="00505BE7" w:rsidRPr="00722103" w:rsidTr="000B565B">
        <w:trPr>
          <w:trHeight w:val="1516"/>
        </w:trPr>
        <w:tc>
          <w:tcPr>
            <w:tcW w:w="376" w:type="pct"/>
            <w:vAlign w:val="center"/>
          </w:tcPr>
          <w:p w:rsidR="00505BE7" w:rsidRPr="00722103" w:rsidRDefault="00505BE7" w:rsidP="0075642A">
            <w:pPr>
              <w:rPr>
                <w:rFonts w:ascii="Gadugi" w:hAnsi="Gadugi"/>
                <w:sz w:val="20"/>
                <w:szCs w:val="20"/>
              </w:rPr>
            </w:pPr>
            <w:r w:rsidRPr="00722103">
              <w:rPr>
                <w:rFonts w:ascii="Gadugi" w:hAnsi="Gadugi"/>
                <w:sz w:val="20"/>
                <w:szCs w:val="20"/>
              </w:rPr>
              <w:t>4.</w:t>
            </w:r>
          </w:p>
        </w:tc>
        <w:tc>
          <w:tcPr>
            <w:tcW w:w="1249" w:type="pct"/>
            <w:vAlign w:val="center"/>
          </w:tcPr>
          <w:p w:rsidR="00CC1F88" w:rsidRPr="00CC1F88" w:rsidRDefault="00CC1F88" w:rsidP="0075642A">
            <w:pPr>
              <w:rPr>
                <w:rFonts w:ascii="Gadugi" w:hAnsi="Gadugi" w:cs="Calibri"/>
                <w:color w:val="000000"/>
                <w:sz w:val="20"/>
                <w:szCs w:val="20"/>
                <w:lang w:val="es-EC"/>
              </w:rPr>
            </w:pPr>
            <w:r w:rsidRPr="00CC1F88">
              <w:rPr>
                <w:rFonts w:ascii="Gadugi" w:hAnsi="Gadugi" w:cs="Calibri"/>
                <w:color w:val="000000"/>
                <w:sz w:val="20"/>
                <w:szCs w:val="20"/>
                <w:lang w:val="es-EC"/>
              </w:rPr>
              <w:t>Elaborar conjuntamente los lineamientos programáticos y presupuestarios  para la reforma al POA</w:t>
            </w:r>
          </w:p>
          <w:p w:rsidR="00505BE7" w:rsidRPr="00722103" w:rsidRDefault="00505BE7" w:rsidP="0075642A">
            <w:pPr>
              <w:rPr>
                <w:rFonts w:ascii="Gadugi" w:hAnsi="Gadugi" w:cs="Calibri"/>
                <w:color w:val="000000"/>
                <w:sz w:val="20"/>
                <w:szCs w:val="20"/>
                <w:lang w:val="es-EC"/>
              </w:rPr>
            </w:pPr>
          </w:p>
        </w:tc>
        <w:tc>
          <w:tcPr>
            <w:tcW w:w="2409" w:type="pct"/>
            <w:vAlign w:val="center"/>
          </w:tcPr>
          <w:p w:rsidR="00505BE7" w:rsidRPr="00722103" w:rsidRDefault="00505BE7"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emitidas las directrices para elaborar los lineamientos </w:t>
            </w:r>
            <w:r w:rsidR="001A233E">
              <w:rPr>
                <w:rFonts w:ascii="Gadugi" w:hAnsi="Gadugi" w:cs="Calibri"/>
                <w:color w:val="000000"/>
                <w:sz w:val="20"/>
                <w:szCs w:val="20"/>
                <w:lang w:val="es-EC"/>
              </w:rPr>
              <w:t xml:space="preserve">para la reforma al Plan Operativo Anual (POA) </w:t>
            </w:r>
            <w:r w:rsidRPr="00722103">
              <w:rPr>
                <w:rFonts w:ascii="Gadugi" w:hAnsi="Gadugi" w:cs="Calibri"/>
                <w:color w:val="000000"/>
                <w:sz w:val="20"/>
                <w:szCs w:val="20"/>
                <w:lang w:val="es-EC"/>
              </w:rPr>
              <w:t xml:space="preserve">por parte de </w:t>
            </w:r>
            <w:r w:rsidRPr="00722103">
              <w:rPr>
                <w:rFonts w:ascii="Gadugi" w:hAnsi="Gadugi" w:cs="Calibri"/>
                <w:sz w:val="20"/>
                <w:szCs w:val="20"/>
                <w:lang w:val="es-EC"/>
              </w:rPr>
              <w:t xml:space="preserve">los </w:t>
            </w:r>
            <w:r w:rsidRPr="00722103">
              <w:rPr>
                <w:rFonts w:ascii="Gadugi" w:hAnsi="Gadugi" w:cs="Calibri"/>
                <w:color w:val="000000"/>
                <w:sz w:val="20"/>
                <w:szCs w:val="20"/>
                <w:lang w:val="es-EC"/>
              </w:rPr>
              <w:t>Directores M</w:t>
            </w:r>
            <w:r w:rsidR="001A233E">
              <w:rPr>
                <w:rFonts w:ascii="Gadugi" w:hAnsi="Gadugi" w:cs="Calibri"/>
                <w:color w:val="000000"/>
                <w:sz w:val="20"/>
                <w:szCs w:val="20"/>
                <w:lang w:val="es-EC"/>
              </w:rPr>
              <w:t xml:space="preserve">etropolitanos de Planificación y </w:t>
            </w:r>
            <w:r w:rsidRPr="00722103">
              <w:rPr>
                <w:rFonts w:ascii="Gadugi" w:hAnsi="Gadugi" w:cs="Calibri"/>
                <w:color w:val="000000"/>
                <w:sz w:val="20"/>
                <w:szCs w:val="20"/>
                <w:lang w:val="es-EC"/>
              </w:rPr>
              <w:t>Financiero, los Técnicos que forman part</w:t>
            </w:r>
            <w:r w:rsidR="001A233E">
              <w:rPr>
                <w:rFonts w:ascii="Gadugi" w:hAnsi="Gadugi" w:cs="Calibri"/>
                <w:color w:val="000000"/>
                <w:sz w:val="20"/>
                <w:szCs w:val="20"/>
                <w:lang w:val="es-EC"/>
              </w:rPr>
              <w:t>e del Comité analizarán los dos</w:t>
            </w:r>
            <w:r w:rsidRPr="00722103">
              <w:rPr>
                <w:rFonts w:ascii="Gadugi" w:hAnsi="Gadugi" w:cs="Calibri"/>
                <w:color w:val="000000"/>
                <w:sz w:val="20"/>
                <w:szCs w:val="20"/>
                <w:lang w:val="es-EC"/>
              </w:rPr>
              <w:t xml:space="preserve"> borradores de lineamientos previamente realizados para estructurar el documento final consolidado.</w:t>
            </w:r>
          </w:p>
        </w:tc>
        <w:tc>
          <w:tcPr>
            <w:tcW w:w="966" w:type="pct"/>
            <w:vAlign w:val="center"/>
          </w:tcPr>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Planificación</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Se</w:t>
            </w:r>
            <w:r w:rsidR="001A233E">
              <w:rPr>
                <w:rFonts w:ascii="Gadugi" w:hAnsi="Gadugi" w:cs="Calibri"/>
                <w:color w:val="000000"/>
                <w:sz w:val="20"/>
                <w:szCs w:val="20"/>
                <w:lang w:val="es-EC"/>
              </w:rPr>
              <w:t>guimiento Técnico de Financiero</w:t>
            </w:r>
          </w:p>
        </w:tc>
      </w:tr>
      <w:tr w:rsidR="00505BE7" w:rsidRPr="00722103" w:rsidTr="007A27A7">
        <w:trPr>
          <w:trHeight w:val="714"/>
        </w:trPr>
        <w:tc>
          <w:tcPr>
            <w:tcW w:w="376" w:type="pct"/>
            <w:vAlign w:val="center"/>
          </w:tcPr>
          <w:p w:rsidR="00505BE7" w:rsidRPr="00722103" w:rsidRDefault="00505BE7" w:rsidP="0075642A">
            <w:pPr>
              <w:rPr>
                <w:rFonts w:ascii="Gadugi" w:hAnsi="Gadugi"/>
                <w:sz w:val="20"/>
                <w:szCs w:val="20"/>
              </w:rPr>
            </w:pPr>
            <w:r w:rsidRPr="00722103">
              <w:rPr>
                <w:rFonts w:ascii="Gadugi" w:hAnsi="Gadugi"/>
                <w:sz w:val="20"/>
                <w:szCs w:val="20"/>
              </w:rPr>
              <w:t>5.</w:t>
            </w:r>
          </w:p>
          <w:p w:rsidR="00505BE7" w:rsidRPr="00722103" w:rsidRDefault="00505BE7" w:rsidP="0075642A">
            <w:pPr>
              <w:rPr>
                <w:rFonts w:ascii="Gadugi" w:hAnsi="Gadugi"/>
                <w:sz w:val="20"/>
                <w:szCs w:val="20"/>
              </w:rPr>
            </w:pPr>
          </w:p>
        </w:tc>
        <w:tc>
          <w:tcPr>
            <w:tcW w:w="1249" w:type="pct"/>
            <w:vAlign w:val="center"/>
          </w:tcPr>
          <w:p w:rsidR="0005727E" w:rsidRPr="0097039F" w:rsidRDefault="0005727E" w:rsidP="0075642A">
            <w:pPr>
              <w:rPr>
                <w:rFonts w:ascii="Gadugi" w:hAnsi="Gadugi" w:cs="Calibri"/>
                <w:color w:val="000000"/>
                <w:sz w:val="20"/>
                <w:szCs w:val="20"/>
                <w:lang w:val="es-EC"/>
              </w:rPr>
            </w:pPr>
            <w:r w:rsidRPr="0097039F">
              <w:rPr>
                <w:rFonts w:ascii="Gadugi" w:hAnsi="Gadugi" w:cs="Calibri"/>
                <w:color w:val="000000"/>
                <w:sz w:val="20"/>
                <w:szCs w:val="20"/>
                <w:lang w:val="es-EC"/>
              </w:rPr>
              <w:t>Consolidar documento final de lineamientos programáticos y presupuestarios para la reforma al POA</w:t>
            </w:r>
          </w:p>
          <w:p w:rsidR="00505BE7" w:rsidRPr="00722103" w:rsidRDefault="00505BE7" w:rsidP="0075642A">
            <w:pPr>
              <w:rPr>
                <w:rFonts w:ascii="Gadugi" w:hAnsi="Gadugi" w:cs="Calibri"/>
                <w:color w:val="000000"/>
                <w:sz w:val="20"/>
                <w:szCs w:val="20"/>
                <w:lang w:val="es-EC"/>
              </w:rPr>
            </w:pPr>
          </w:p>
          <w:p w:rsidR="00505BE7" w:rsidRPr="00722103" w:rsidRDefault="00505BE7" w:rsidP="0075642A">
            <w:pPr>
              <w:rPr>
                <w:rFonts w:ascii="Gadugi" w:hAnsi="Gadugi" w:cs="Calibri"/>
                <w:color w:val="000000"/>
                <w:sz w:val="20"/>
                <w:szCs w:val="20"/>
                <w:lang w:val="es-EC"/>
              </w:rPr>
            </w:pPr>
          </w:p>
        </w:tc>
        <w:tc>
          <w:tcPr>
            <w:tcW w:w="2409" w:type="pct"/>
            <w:vAlign w:val="center"/>
          </w:tcPr>
          <w:p w:rsidR="00505BE7" w:rsidRDefault="00505BE7"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finalizada la actividad número cuatro (4), </w:t>
            </w:r>
            <w:r w:rsidR="00C85449">
              <w:rPr>
                <w:rFonts w:ascii="Gadugi" w:hAnsi="Gadugi" w:cs="Calibri"/>
                <w:color w:val="000000"/>
                <w:sz w:val="20"/>
                <w:szCs w:val="20"/>
                <w:lang w:val="es-EC"/>
              </w:rPr>
              <w:t>se procederá a consolidar los lineamientos programáticos y presupuestario</w:t>
            </w:r>
            <w:r w:rsidRPr="00722103">
              <w:rPr>
                <w:rFonts w:ascii="Gadugi" w:hAnsi="Gadugi" w:cs="Calibri"/>
                <w:color w:val="000000"/>
                <w:sz w:val="20"/>
                <w:szCs w:val="20"/>
                <w:lang w:val="es-EC"/>
              </w:rPr>
              <w:t>s, el documento deberá contener la siguiente estructura:</w:t>
            </w:r>
          </w:p>
          <w:p w:rsidR="00871962" w:rsidRDefault="00871962" w:rsidP="00871962">
            <w:pPr>
              <w:jc w:val="both"/>
              <w:rPr>
                <w:rFonts w:ascii="Gadugi" w:hAnsi="Gadugi" w:cs="Calibri"/>
                <w:color w:val="000000"/>
                <w:sz w:val="20"/>
                <w:szCs w:val="20"/>
                <w:lang w:val="es-EC"/>
              </w:rPr>
            </w:pPr>
          </w:p>
          <w:p w:rsidR="00505BE7" w:rsidRPr="00722103" w:rsidRDefault="00505BE7" w:rsidP="00871962">
            <w:pPr>
              <w:jc w:val="both"/>
              <w:rPr>
                <w:rFonts w:ascii="Gadugi" w:hAnsi="Gadugi" w:cs="Calibri"/>
                <w:b/>
                <w:color w:val="000000"/>
                <w:sz w:val="20"/>
                <w:szCs w:val="20"/>
                <w:lang w:val="es-EC"/>
              </w:rPr>
            </w:pPr>
            <w:r w:rsidRPr="00722103">
              <w:rPr>
                <w:rFonts w:ascii="Gadugi" w:hAnsi="Gadugi" w:cs="Calibri"/>
                <w:b/>
                <w:color w:val="000000"/>
                <w:sz w:val="20"/>
                <w:szCs w:val="20"/>
                <w:lang w:val="es-EC"/>
              </w:rPr>
              <w:t>Lineamientos programáticos</w:t>
            </w:r>
          </w:p>
          <w:p w:rsidR="00505BE7" w:rsidRPr="00722103" w:rsidRDefault="00505BE7" w:rsidP="00871962">
            <w:pPr>
              <w:jc w:val="both"/>
              <w:rPr>
                <w:rFonts w:ascii="Gadugi" w:hAnsi="Gadugi" w:cs="Calibri"/>
                <w:b/>
                <w:color w:val="000000"/>
                <w:sz w:val="20"/>
                <w:szCs w:val="20"/>
                <w:lang w:val="es-EC"/>
              </w:rPr>
            </w:pPr>
          </w:p>
          <w:p w:rsidR="00505BE7" w:rsidRPr="00722103" w:rsidRDefault="00505BE7"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En el marco de sus competencias la Secretaría General de Planificación será la encargada</w:t>
            </w:r>
            <w:r w:rsidR="00AD5384">
              <w:rPr>
                <w:rFonts w:ascii="Gadugi" w:hAnsi="Gadugi" w:cs="Calibri"/>
                <w:color w:val="000000"/>
                <w:sz w:val="20"/>
                <w:szCs w:val="20"/>
                <w:lang w:val="es-EC"/>
              </w:rPr>
              <w:t xml:space="preserve"> de establecer los lineamientos </w:t>
            </w:r>
            <w:r w:rsidRPr="00722103">
              <w:rPr>
                <w:rFonts w:ascii="Gadugi" w:hAnsi="Gadugi" w:cs="Calibri"/>
                <w:color w:val="000000"/>
                <w:sz w:val="20"/>
                <w:szCs w:val="20"/>
                <w:lang w:val="es-EC"/>
              </w:rPr>
              <w:t>programáticos</w:t>
            </w:r>
            <w:r w:rsidR="00AD5384">
              <w:rPr>
                <w:rFonts w:ascii="Gadugi" w:hAnsi="Gadugi" w:cs="Calibri"/>
                <w:color w:val="000000"/>
                <w:sz w:val="20"/>
                <w:szCs w:val="20"/>
                <w:lang w:val="es-EC"/>
              </w:rPr>
              <w:t xml:space="preserve"> para la reforma al Plan Operativo Anual (POA), que </w:t>
            </w:r>
            <w:r w:rsidRPr="00722103">
              <w:rPr>
                <w:rFonts w:ascii="Gadugi" w:hAnsi="Gadugi" w:cs="Calibri"/>
                <w:color w:val="000000"/>
                <w:sz w:val="20"/>
                <w:szCs w:val="20"/>
                <w:lang w:val="es-EC"/>
              </w:rPr>
              <w:t xml:space="preserve"> beberán ser aplicados en todas las dependencias que conforman el Municipio del Distrito Metropolitano de Quito de forma obligatoria, independientemente que  reciban o no asignación de recursos municipales.</w:t>
            </w:r>
          </w:p>
          <w:p w:rsidR="00505BE7" w:rsidRDefault="00505BE7" w:rsidP="00871962">
            <w:pPr>
              <w:jc w:val="both"/>
              <w:rPr>
                <w:rFonts w:ascii="Gadugi" w:hAnsi="Gadugi" w:cs="Calibri"/>
                <w:color w:val="000000"/>
                <w:sz w:val="20"/>
                <w:szCs w:val="20"/>
                <w:lang w:val="es-EC"/>
              </w:rPr>
            </w:pPr>
          </w:p>
          <w:p w:rsidR="00AD5384" w:rsidRPr="00AD5384" w:rsidRDefault="00AD5384" w:rsidP="00871962">
            <w:pPr>
              <w:jc w:val="both"/>
              <w:rPr>
                <w:rFonts w:ascii="Gadugi" w:hAnsi="Gadugi" w:cs="Calibri"/>
                <w:color w:val="000000"/>
                <w:sz w:val="20"/>
                <w:szCs w:val="20"/>
                <w:lang w:val="es-EC"/>
              </w:rPr>
            </w:pPr>
            <w:r>
              <w:rPr>
                <w:rFonts w:ascii="Gadugi" w:hAnsi="Gadugi" w:cs="Calibri"/>
                <w:color w:val="000000"/>
                <w:sz w:val="20"/>
                <w:szCs w:val="20"/>
                <w:lang w:val="es-EC"/>
              </w:rPr>
              <w:t>Los lineamientos programáticos para la reforma al Plan Operativo Anual (POA) deberán contener la estructura detallada a continuación:</w:t>
            </w:r>
          </w:p>
          <w:p w:rsidR="00505BE7" w:rsidRDefault="00505BE7" w:rsidP="00871962">
            <w:pPr>
              <w:jc w:val="both"/>
              <w:rPr>
                <w:rFonts w:ascii="Gadugi" w:hAnsi="Gadugi" w:cs="Calibri"/>
                <w:color w:val="000000"/>
                <w:sz w:val="20"/>
                <w:szCs w:val="20"/>
                <w:lang w:val="es-EC"/>
              </w:rPr>
            </w:pPr>
          </w:p>
          <w:p w:rsidR="00240780" w:rsidRPr="00871962" w:rsidRDefault="00986D78"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b/>
                <w:color w:val="000000"/>
                <w:sz w:val="20"/>
                <w:szCs w:val="20"/>
                <w:lang w:val="es-EC"/>
              </w:rPr>
              <w:lastRenderedPageBreak/>
              <w:t>Antecedentes:</w:t>
            </w:r>
            <w:r w:rsidRPr="00871962">
              <w:rPr>
                <w:rFonts w:ascii="Gadugi" w:hAnsi="Gadugi" w:cs="Calibri"/>
                <w:color w:val="000000"/>
                <w:sz w:val="20"/>
                <w:szCs w:val="20"/>
                <w:lang w:val="es-EC"/>
              </w:rPr>
              <w:t xml:space="preserve"> </w:t>
            </w:r>
            <w:r w:rsidR="00240780" w:rsidRPr="00871962">
              <w:rPr>
                <w:rFonts w:ascii="Gadugi" w:hAnsi="Gadugi" w:cs="Calibri"/>
                <w:color w:val="000000"/>
                <w:sz w:val="20"/>
                <w:szCs w:val="20"/>
                <w:lang w:val="es-EC"/>
              </w:rPr>
              <w:t>Se deberá detallar los artículos del Código Orgánico de Ordenamiento Territorial, Autonomía y Descentralización (COOTAD) referentes a la reforma presupuestaria.</w:t>
            </w:r>
          </w:p>
          <w:p w:rsidR="00240780" w:rsidRDefault="00240780" w:rsidP="00871962">
            <w:pPr>
              <w:jc w:val="both"/>
              <w:rPr>
                <w:rFonts w:ascii="Gadugi" w:hAnsi="Gadugi" w:cs="Calibri"/>
                <w:color w:val="000000"/>
                <w:sz w:val="20"/>
                <w:szCs w:val="20"/>
                <w:lang w:val="es-EC"/>
              </w:rPr>
            </w:pPr>
          </w:p>
          <w:p w:rsidR="00240780" w:rsidRPr="00871962" w:rsidRDefault="00240780" w:rsidP="00871962">
            <w:pPr>
              <w:pStyle w:val="Prrafodelista"/>
              <w:jc w:val="both"/>
              <w:rPr>
                <w:rFonts w:ascii="Gadugi" w:hAnsi="Gadugi" w:cs="Calibri"/>
                <w:i/>
                <w:color w:val="000000"/>
                <w:sz w:val="20"/>
                <w:szCs w:val="20"/>
                <w:lang w:val="es-EC"/>
              </w:rPr>
            </w:pPr>
            <w:r w:rsidRPr="00871962">
              <w:rPr>
                <w:rFonts w:ascii="Gadugi" w:hAnsi="Gadugi" w:cs="Calibri"/>
                <w:i/>
                <w:color w:val="000000"/>
                <w:sz w:val="20"/>
                <w:szCs w:val="20"/>
                <w:lang w:val="es-EC"/>
              </w:rPr>
              <w:t>Artículo 255.- Reforma presupuestaria</w:t>
            </w:r>
          </w:p>
          <w:p w:rsidR="00240780" w:rsidRPr="00871962" w:rsidRDefault="00240780" w:rsidP="00871962">
            <w:pPr>
              <w:pStyle w:val="Prrafodelista"/>
              <w:jc w:val="both"/>
              <w:rPr>
                <w:rFonts w:ascii="Gadugi" w:hAnsi="Gadugi" w:cs="Calibri"/>
                <w:i/>
                <w:color w:val="000000"/>
                <w:sz w:val="20"/>
                <w:szCs w:val="20"/>
                <w:lang w:val="es-EC"/>
              </w:rPr>
            </w:pPr>
            <w:r w:rsidRPr="00871962">
              <w:rPr>
                <w:rFonts w:ascii="Gadugi" w:hAnsi="Gadugi" w:cs="Calibri"/>
                <w:i/>
                <w:color w:val="000000"/>
                <w:sz w:val="20"/>
                <w:szCs w:val="20"/>
                <w:lang w:val="es-EC"/>
              </w:rPr>
              <w:t>Artículo 256.- Traspasos</w:t>
            </w:r>
          </w:p>
          <w:p w:rsidR="00240780" w:rsidRPr="00871962" w:rsidRDefault="00240780" w:rsidP="00871962">
            <w:pPr>
              <w:pStyle w:val="Prrafodelista"/>
              <w:jc w:val="both"/>
              <w:rPr>
                <w:rFonts w:ascii="Gadugi" w:hAnsi="Gadugi" w:cs="Calibri"/>
                <w:i/>
                <w:color w:val="000000"/>
                <w:sz w:val="20"/>
                <w:szCs w:val="20"/>
                <w:lang w:val="es-EC"/>
              </w:rPr>
            </w:pPr>
            <w:r w:rsidRPr="00871962">
              <w:rPr>
                <w:rFonts w:ascii="Gadugi" w:hAnsi="Gadugi" w:cs="Calibri"/>
                <w:i/>
                <w:color w:val="000000"/>
                <w:sz w:val="20"/>
                <w:szCs w:val="20"/>
                <w:lang w:val="es-EC"/>
              </w:rPr>
              <w:t>Artículo 259.- Suplementos de Crédito Otorgamiento</w:t>
            </w:r>
          </w:p>
          <w:p w:rsidR="00240780" w:rsidRPr="00871962" w:rsidRDefault="00240780" w:rsidP="00871962">
            <w:pPr>
              <w:pStyle w:val="Prrafodelista"/>
              <w:jc w:val="both"/>
              <w:rPr>
                <w:rFonts w:ascii="Gadugi" w:hAnsi="Gadugi" w:cs="Calibri"/>
                <w:i/>
                <w:color w:val="000000"/>
                <w:sz w:val="20"/>
                <w:szCs w:val="20"/>
                <w:lang w:val="es-EC"/>
              </w:rPr>
            </w:pPr>
            <w:r w:rsidRPr="00871962">
              <w:rPr>
                <w:rFonts w:ascii="Gadugi" w:hAnsi="Gadugi" w:cs="Calibri"/>
                <w:i/>
                <w:color w:val="000000"/>
                <w:sz w:val="20"/>
                <w:szCs w:val="20"/>
                <w:lang w:val="es-EC"/>
              </w:rPr>
              <w:t>Artículo 260.- Solicitud</w:t>
            </w:r>
          </w:p>
          <w:p w:rsidR="00240780" w:rsidRPr="00871962" w:rsidRDefault="00240780" w:rsidP="00871962">
            <w:pPr>
              <w:pStyle w:val="Prrafodelista"/>
              <w:jc w:val="both"/>
              <w:rPr>
                <w:rFonts w:ascii="Gadugi" w:hAnsi="Gadugi" w:cs="Calibri"/>
                <w:i/>
                <w:color w:val="000000"/>
                <w:sz w:val="20"/>
                <w:szCs w:val="20"/>
                <w:lang w:val="es-EC"/>
              </w:rPr>
            </w:pPr>
            <w:r w:rsidRPr="00871962">
              <w:rPr>
                <w:rFonts w:ascii="Gadugi" w:hAnsi="Gadugi" w:cs="Calibri"/>
                <w:i/>
                <w:color w:val="000000"/>
                <w:sz w:val="20"/>
                <w:szCs w:val="20"/>
                <w:lang w:val="es-EC"/>
              </w:rPr>
              <w:t>Artículo 261.- Reducción de Créditos Resolución</w:t>
            </w:r>
          </w:p>
          <w:p w:rsidR="00240780" w:rsidRDefault="00240780" w:rsidP="00871962">
            <w:pPr>
              <w:jc w:val="both"/>
              <w:rPr>
                <w:rFonts w:ascii="Gadugi" w:hAnsi="Gadugi" w:cs="Calibri"/>
                <w:color w:val="000000"/>
                <w:sz w:val="20"/>
                <w:szCs w:val="20"/>
                <w:lang w:val="es-EC"/>
              </w:rPr>
            </w:pPr>
          </w:p>
          <w:p w:rsidR="00986D78" w:rsidRPr="00871962" w:rsidRDefault="00986D78"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b/>
                <w:color w:val="000000"/>
                <w:sz w:val="20"/>
                <w:szCs w:val="20"/>
                <w:lang w:val="es-EC"/>
              </w:rPr>
              <w:t>Objetivo</w:t>
            </w:r>
            <w:r w:rsidR="00A21321" w:rsidRPr="00871962">
              <w:rPr>
                <w:rFonts w:ascii="Gadugi" w:hAnsi="Gadugi" w:cs="Calibri"/>
                <w:b/>
                <w:color w:val="000000"/>
                <w:sz w:val="20"/>
                <w:szCs w:val="20"/>
                <w:lang w:val="es-EC"/>
              </w:rPr>
              <w:t>:</w:t>
            </w:r>
            <w:r w:rsidR="00A21321" w:rsidRPr="00871962">
              <w:rPr>
                <w:rFonts w:ascii="Gadugi" w:hAnsi="Gadugi" w:cs="Calibri"/>
                <w:color w:val="000000"/>
                <w:sz w:val="20"/>
                <w:szCs w:val="20"/>
                <w:lang w:val="es-EC"/>
              </w:rPr>
              <w:t xml:space="preserve"> Se deberá detallar el objetivo de realizar la reforma el mismo que es el de garantizar la programación, ejecución y financiamiento de programas y/o proyectos emblemáticos prioritarios de la ciudad, contenidos en los Planes de Desarrollo y de Ordenamiento Territorial y solucionar problemas o inconsistencias que impidan o hayan impedido el debido cumplimiento de las metas establecidas en el Plan Operativo Anual (POA).</w:t>
            </w:r>
          </w:p>
          <w:p w:rsidR="00A21321" w:rsidRDefault="00A21321" w:rsidP="00871962">
            <w:pPr>
              <w:jc w:val="both"/>
              <w:rPr>
                <w:rFonts w:ascii="Gadugi" w:hAnsi="Gadugi" w:cs="Calibri"/>
                <w:color w:val="000000"/>
                <w:sz w:val="20"/>
                <w:szCs w:val="20"/>
                <w:lang w:val="es-EC"/>
              </w:rPr>
            </w:pPr>
          </w:p>
          <w:p w:rsidR="00986D78" w:rsidRPr="00871962" w:rsidRDefault="00986D78"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b/>
                <w:color w:val="000000"/>
                <w:sz w:val="20"/>
                <w:szCs w:val="20"/>
                <w:lang w:val="es-EC"/>
              </w:rPr>
              <w:t>Lineamientos programáticos</w:t>
            </w:r>
            <w:r w:rsidR="00A21321" w:rsidRPr="00871962">
              <w:rPr>
                <w:rFonts w:ascii="Gadugi" w:hAnsi="Gadugi" w:cs="Calibri"/>
                <w:b/>
                <w:color w:val="000000"/>
                <w:sz w:val="20"/>
                <w:szCs w:val="20"/>
                <w:lang w:val="es-EC"/>
              </w:rPr>
              <w:t>:</w:t>
            </w:r>
            <w:r w:rsidR="00A21321" w:rsidRPr="00871962">
              <w:rPr>
                <w:rFonts w:ascii="Gadugi" w:hAnsi="Gadugi" w:cs="Calibri"/>
                <w:color w:val="000000"/>
                <w:sz w:val="20"/>
                <w:szCs w:val="20"/>
                <w:lang w:val="es-EC"/>
              </w:rPr>
              <w:t xml:space="preserve"> Dentro de los lineamientos se deberá detallar el procedimiento que se deberá realizar para solicitar la reforma al Plan Operativo Anual (POA) y los criterios a ser considerados en el proceso.</w:t>
            </w:r>
          </w:p>
          <w:p w:rsidR="00A21321" w:rsidRDefault="00A21321" w:rsidP="00871962">
            <w:pPr>
              <w:jc w:val="both"/>
              <w:rPr>
                <w:rFonts w:ascii="Gadugi" w:hAnsi="Gadugi" w:cs="Calibri"/>
                <w:color w:val="000000"/>
                <w:sz w:val="20"/>
                <w:szCs w:val="20"/>
                <w:lang w:val="es-EC"/>
              </w:rPr>
            </w:pPr>
          </w:p>
          <w:p w:rsidR="00986D78" w:rsidRPr="00871962" w:rsidRDefault="00986D78"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b/>
                <w:color w:val="000000"/>
                <w:sz w:val="20"/>
                <w:szCs w:val="20"/>
                <w:lang w:val="es-EC"/>
              </w:rPr>
              <w:t>Matriz de reforma programática</w:t>
            </w:r>
            <w:r w:rsidR="00A21321" w:rsidRPr="00871962">
              <w:rPr>
                <w:rFonts w:ascii="Gadugi" w:hAnsi="Gadugi" w:cs="Calibri"/>
                <w:b/>
                <w:color w:val="000000"/>
                <w:sz w:val="20"/>
                <w:szCs w:val="20"/>
                <w:lang w:val="es-EC"/>
              </w:rPr>
              <w:t>:</w:t>
            </w:r>
            <w:r w:rsidR="00A21321" w:rsidRPr="00871962">
              <w:rPr>
                <w:rFonts w:ascii="Gadugi" w:hAnsi="Gadugi" w:cs="Calibri"/>
                <w:color w:val="000000"/>
                <w:sz w:val="20"/>
                <w:szCs w:val="20"/>
                <w:lang w:val="es-EC"/>
              </w:rPr>
              <w:t xml:space="preserve"> La matriz deberá contener los siguientes campos</w:t>
            </w:r>
          </w:p>
          <w:p w:rsidR="00E77184" w:rsidRPr="00E77184" w:rsidRDefault="00E77184" w:rsidP="00871962">
            <w:pPr>
              <w:jc w:val="both"/>
              <w:rPr>
                <w:rFonts w:ascii="Gadugi" w:hAnsi="Gadugi" w:cs="Calibri"/>
                <w:color w:val="000000"/>
                <w:sz w:val="20"/>
                <w:szCs w:val="20"/>
                <w:lang w:val="es-EC"/>
              </w:rPr>
            </w:pP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Dependencia</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Programa</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Proyecto</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Metas del Proyecto</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Producto/Obra</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Fase</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Fecha de Inicio</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Fecha de Fin</w:t>
            </w:r>
          </w:p>
          <w:p w:rsid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Reforma Programática: Se mantiene, Nueva, Elimina, Otros</w:t>
            </w:r>
          </w:p>
          <w:p w:rsid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lastRenderedPageBreak/>
              <w:t>Justificación Técnica</w:t>
            </w:r>
          </w:p>
          <w:p w:rsid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Partida</w:t>
            </w:r>
          </w:p>
          <w:p w:rsidR="00E77184" w:rsidRPr="00871962" w:rsidRDefault="00E77184" w:rsidP="00CD128E">
            <w:pPr>
              <w:pStyle w:val="Prrafodelista"/>
              <w:numPr>
                <w:ilvl w:val="0"/>
                <w:numId w:val="18"/>
              </w:numPr>
              <w:jc w:val="both"/>
              <w:rPr>
                <w:rFonts w:ascii="Gadugi" w:hAnsi="Gadugi" w:cs="Calibri"/>
                <w:color w:val="000000"/>
                <w:sz w:val="20"/>
                <w:szCs w:val="20"/>
                <w:lang w:val="es-EC"/>
              </w:rPr>
            </w:pPr>
            <w:r w:rsidRPr="00871962">
              <w:rPr>
                <w:rFonts w:ascii="Gadugi" w:hAnsi="Gadugi" w:cs="Calibri"/>
                <w:color w:val="000000"/>
                <w:sz w:val="20"/>
                <w:szCs w:val="20"/>
                <w:lang w:val="es-EC"/>
              </w:rPr>
              <w:t>Propuesta de Reforma Presupuestaria Incremento/Reducción: Recursos fiscales, Recursos Municipales, Créditos internos, Créditos externos, Fondos propios</w:t>
            </w:r>
          </w:p>
          <w:p w:rsidR="00F4310D" w:rsidRDefault="00F4310D" w:rsidP="00871962">
            <w:pPr>
              <w:jc w:val="both"/>
              <w:rPr>
                <w:rFonts w:ascii="Gadugi" w:hAnsi="Gadugi" w:cs="Calibri"/>
                <w:color w:val="000000"/>
                <w:sz w:val="20"/>
                <w:szCs w:val="20"/>
                <w:lang w:val="es-EC"/>
              </w:rPr>
            </w:pPr>
          </w:p>
          <w:p w:rsidR="00505BE7" w:rsidRPr="00722103" w:rsidRDefault="00505BE7" w:rsidP="00871962">
            <w:pPr>
              <w:jc w:val="both"/>
              <w:rPr>
                <w:rFonts w:ascii="Gadugi" w:hAnsi="Gadugi" w:cs="Calibri"/>
                <w:b/>
                <w:color w:val="000000"/>
                <w:sz w:val="20"/>
                <w:szCs w:val="20"/>
                <w:lang w:val="es-EC"/>
              </w:rPr>
            </w:pPr>
            <w:r w:rsidRPr="00722103">
              <w:rPr>
                <w:rFonts w:ascii="Gadugi" w:hAnsi="Gadugi" w:cs="Calibri"/>
                <w:b/>
                <w:color w:val="000000"/>
                <w:sz w:val="20"/>
                <w:szCs w:val="20"/>
                <w:lang w:val="es-EC"/>
              </w:rPr>
              <w:t>Lineamientos presupuestarios</w:t>
            </w:r>
          </w:p>
          <w:p w:rsidR="00505BE7" w:rsidRPr="00722103" w:rsidRDefault="00505BE7" w:rsidP="00871962">
            <w:pPr>
              <w:jc w:val="both"/>
              <w:rPr>
                <w:rFonts w:ascii="Gadugi" w:hAnsi="Gadugi" w:cs="Calibri"/>
                <w:b/>
                <w:color w:val="000000"/>
                <w:sz w:val="20"/>
                <w:szCs w:val="20"/>
                <w:lang w:val="es-EC"/>
              </w:rPr>
            </w:pPr>
          </w:p>
          <w:p w:rsidR="00505BE7" w:rsidRPr="00722103" w:rsidRDefault="00505BE7"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Para la definición de los lineamientos presupuestarios </w:t>
            </w:r>
            <w:r w:rsidR="00B155D1">
              <w:rPr>
                <w:rFonts w:ascii="Gadugi" w:hAnsi="Gadugi" w:cs="Calibri"/>
                <w:color w:val="000000"/>
                <w:sz w:val="20"/>
                <w:szCs w:val="20"/>
                <w:lang w:val="es-EC"/>
              </w:rPr>
              <w:t xml:space="preserve">para la reforma al Plan Operativo Anual (POA) se </w:t>
            </w:r>
            <w:r w:rsidRPr="00722103">
              <w:rPr>
                <w:rFonts w:ascii="Gadugi" w:hAnsi="Gadugi" w:cs="Calibri"/>
                <w:color w:val="000000"/>
                <w:sz w:val="20"/>
                <w:szCs w:val="20"/>
                <w:lang w:val="es-EC"/>
              </w:rPr>
              <w:t>deberá contemplar:</w:t>
            </w:r>
          </w:p>
          <w:p w:rsidR="00505BE7" w:rsidRPr="00722103" w:rsidRDefault="00505BE7" w:rsidP="00871962">
            <w:pPr>
              <w:jc w:val="both"/>
              <w:rPr>
                <w:rFonts w:ascii="Gadugi" w:hAnsi="Gadugi" w:cs="Calibri"/>
                <w:color w:val="000000"/>
                <w:sz w:val="20"/>
                <w:szCs w:val="20"/>
                <w:lang w:val="es-EC"/>
              </w:rPr>
            </w:pPr>
          </w:p>
          <w:p w:rsidR="00505BE7" w:rsidRPr="00871962" w:rsidRDefault="00B155D1"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Ingresos:</w:t>
            </w:r>
          </w:p>
          <w:p w:rsidR="00505BE7" w:rsidRPr="00871962" w:rsidRDefault="00B155D1" w:rsidP="00CD128E">
            <w:pPr>
              <w:pStyle w:val="Prrafodelista"/>
              <w:numPr>
                <w:ilvl w:val="0"/>
                <w:numId w:val="19"/>
              </w:numPr>
              <w:jc w:val="both"/>
              <w:rPr>
                <w:rFonts w:ascii="Gadugi" w:hAnsi="Gadugi" w:cs="Calibri"/>
                <w:color w:val="000000"/>
                <w:sz w:val="20"/>
                <w:szCs w:val="20"/>
                <w:lang w:val="es-EC"/>
              </w:rPr>
            </w:pPr>
            <w:r w:rsidRPr="00871962">
              <w:rPr>
                <w:rFonts w:ascii="Gadugi" w:hAnsi="Gadugi" w:cs="Calibri"/>
                <w:color w:val="000000"/>
                <w:sz w:val="20"/>
                <w:szCs w:val="20"/>
                <w:lang w:val="es-EC"/>
              </w:rPr>
              <w:t>Ingresos de autogestión</w:t>
            </w:r>
          </w:p>
          <w:p w:rsidR="00B155D1" w:rsidRPr="00871962" w:rsidRDefault="00B155D1" w:rsidP="00CD128E">
            <w:pPr>
              <w:pStyle w:val="Prrafodelista"/>
              <w:numPr>
                <w:ilvl w:val="0"/>
                <w:numId w:val="19"/>
              </w:numPr>
              <w:jc w:val="both"/>
              <w:rPr>
                <w:rFonts w:ascii="Gadugi" w:hAnsi="Gadugi" w:cs="Calibri"/>
                <w:color w:val="000000"/>
                <w:sz w:val="20"/>
                <w:szCs w:val="20"/>
                <w:lang w:val="es-EC"/>
              </w:rPr>
            </w:pPr>
            <w:r w:rsidRPr="00871962">
              <w:rPr>
                <w:rFonts w:ascii="Gadugi" w:hAnsi="Gadugi" w:cs="Calibri"/>
                <w:color w:val="000000"/>
                <w:sz w:val="20"/>
                <w:szCs w:val="20"/>
                <w:lang w:val="es-EC"/>
              </w:rPr>
              <w:t>Transferencias o donaciones corrientes o de capital</w:t>
            </w:r>
          </w:p>
          <w:p w:rsidR="00B155D1" w:rsidRPr="00871962" w:rsidRDefault="00B155D1" w:rsidP="00CD128E">
            <w:pPr>
              <w:pStyle w:val="Prrafodelista"/>
              <w:numPr>
                <w:ilvl w:val="0"/>
                <w:numId w:val="19"/>
              </w:numPr>
              <w:jc w:val="both"/>
              <w:rPr>
                <w:rFonts w:ascii="Gadugi" w:hAnsi="Gadugi" w:cs="Calibri"/>
                <w:color w:val="000000"/>
                <w:sz w:val="20"/>
                <w:szCs w:val="20"/>
                <w:lang w:val="es-EC"/>
              </w:rPr>
            </w:pPr>
            <w:r w:rsidRPr="00871962">
              <w:rPr>
                <w:rFonts w:ascii="Gadugi" w:hAnsi="Gadugi" w:cs="Calibri"/>
                <w:color w:val="000000"/>
                <w:sz w:val="20"/>
                <w:szCs w:val="20"/>
                <w:lang w:val="es-EC"/>
              </w:rPr>
              <w:t>Desembolsos de crédito externos e internos</w:t>
            </w:r>
          </w:p>
          <w:p w:rsidR="00B155D1" w:rsidRPr="00871962" w:rsidRDefault="00B155D1" w:rsidP="00CD128E">
            <w:pPr>
              <w:pStyle w:val="Prrafodelista"/>
              <w:numPr>
                <w:ilvl w:val="0"/>
                <w:numId w:val="19"/>
              </w:numPr>
              <w:jc w:val="both"/>
              <w:rPr>
                <w:rFonts w:ascii="Gadugi" w:hAnsi="Gadugi" w:cs="Calibri"/>
                <w:color w:val="000000"/>
                <w:sz w:val="20"/>
                <w:szCs w:val="20"/>
                <w:lang w:val="es-EC"/>
              </w:rPr>
            </w:pPr>
            <w:r w:rsidRPr="00871962">
              <w:rPr>
                <w:rFonts w:ascii="Gadugi" w:hAnsi="Gadugi" w:cs="Calibri"/>
                <w:color w:val="000000"/>
                <w:sz w:val="20"/>
                <w:szCs w:val="20"/>
                <w:lang w:val="es-EC"/>
              </w:rPr>
              <w:t>Saldos de caja bancos</w:t>
            </w:r>
          </w:p>
          <w:p w:rsidR="00B155D1" w:rsidRPr="00871962" w:rsidRDefault="00B155D1" w:rsidP="00CD128E">
            <w:pPr>
              <w:pStyle w:val="Prrafodelista"/>
              <w:numPr>
                <w:ilvl w:val="0"/>
                <w:numId w:val="19"/>
              </w:numPr>
              <w:jc w:val="both"/>
              <w:rPr>
                <w:rFonts w:ascii="Gadugi" w:hAnsi="Gadugi" w:cs="Calibri"/>
                <w:color w:val="000000"/>
                <w:sz w:val="20"/>
                <w:szCs w:val="20"/>
                <w:lang w:val="es-EC"/>
              </w:rPr>
            </w:pPr>
            <w:r w:rsidRPr="00871962">
              <w:rPr>
                <w:rFonts w:ascii="Gadugi" w:hAnsi="Gadugi" w:cs="Calibri"/>
                <w:color w:val="000000"/>
                <w:sz w:val="20"/>
                <w:szCs w:val="20"/>
                <w:lang w:val="es-EC"/>
              </w:rPr>
              <w:t>Participación ciudadana</w:t>
            </w:r>
          </w:p>
          <w:p w:rsidR="00B155D1" w:rsidRPr="00722103" w:rsidRDefault="00B155D1" w:rsidP="00871962">
            <w:pPr>
              <w:jc w:val="both"/>
              <w:rPr>
                <w:rFonts w:ascii="Gadugi" w:hAnsi="Gadugi" w:cs="Calibri"/>
                <w:color w:val="000000"/>
                <w:sz w:val="20"/>
                <w:szCs w:val="20"/>
                <w:lang w:val="es-EC"/>
              </w:rPr>
            </w:pPr>
          </w:p>
          <w:p w:rsidR="00505BE7" w:rsidRPr="00871962" w:rsidRDefault="00B155D1"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Gastos</w:t>
            </w:r>
          </w:p>
          <w:p w:rsidR="00B155D1" w:rsidRPr="00871962" w:rsidRDefault="00B155D1"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Metodología para efectuar la reforma presupuestaria en el SIPARI</w:t>
            </w:r>
          </w:p>
          <w:p w:rsidR="00505BE7" w:rsidRPr="00871962" w:rsidRDefault="00B155D1" w:rsidP="00CD128E">
            <w:pPr>
              <w:pStyle w:val="Prrafodelista"/>
              <w:numPr>
                <w:ilvl w:val="0"/>
                <w:numId w:val="17"/>
              </w:numPr>
              <w:jc w:val="both"/>
              <w:rPr>
                <w:rFonts w:ascii="Gadugi" w:hAnsi="Gadugi" w:cs="Calibri"/>
                <w:color w:val="000000"/>
                <w:sz w:val="20"/>
                <w:szCs w:val="20"/>
                <w:lang w:val="es-EC"/>
              </w:rPr>
            </w:pPr>
            <w:r w:rsidRPr="00871962">
              <w:rPr>
                <w:rFonts w:ascii="Gadugi" w:hAnsi="Gadugi" w:cs="Calibri"/>
                <w:color w:val="000000"/>
                <w:sz w:val="20"/>
                <w:szCs w:val="20"/>
                <w:lang w:val="es-EC"/>
              </w:rPr>
              <w:t>Plazos</w:t>
            </w:r>
          </w:p>
          <w:p w:rsidR="00B155D1" w:rsidRDefault="00B155D1" w:rsidP="00871962">
            <w:pPr>
              <w:jc w:val="both"/>
              <w:rPr>
                <w:rFonts w:ascii="Gadugi" w:hAnsi="Gadugi" w:cs="Calibri"/>
                <w:color w:val="000000"/>
                <w:sz w:val="20"/>
                <w:szCs w:val="20"/>
                <w:lang w:val="es-EC"/>
              </w:rPr>
            </w:pPr>
          </w:p>
          <w:p w:rsidR="00B155D1" w:rsidRPr="00B155D1" w:rsidRDefault="00B155D1" w:rsidP="00871962">
            <w:pPr>
              <w:jc w:val="both"/>
              <w:rPr>
                <w:rFonts w:ascii="Gadugi" w:hAnsi="Gadugi"/>
                <w:sz w:val="20"/>
                <w:szCs w:val="20"/>
              </w:rPr>
            </w:pPr>
            <w:r>
              <w:rPr>
                <w:rFonts w:ascii="Gadugi" w:hAnsi="Gadugi"/>
                <w:sz w:val="20"/>
                <w:szCs w:val="20"/>
              </w:rPr>
              <w:t>Con fecha máxima 19</w:t>
            </w:r>
            <w:r w:rsidRPr="00722103">
              <w:rPr>
                <w:rFonts w:ascii="Gadugi" w:hAnsi="Gadugi"/>
                <w:sz w:val="20"/>
                <w:szCs w:val="20"/>
              </w:rPr>
              <w:t xml:space="preserve"> de </w:t>
            </w:r>
            <w:r>
              <w:rPr>
                <w:rFonts w:ascii="Gadugi" w:hAnsi="Gadugi"/>
                <w:sz w:val="20"/>
                <w:szCs w:val="20"/>
              </w:rPr>
              <w:t>junio</w:t>
            </w:r>
            <w:r w:rsidRPr="00722103">
              <w:rPr>
                <w:rFonts w:ascii="Gadugi" w:hAnsi="Gadugi"/>
                <w:sz w:val="20"/>
                <w:szCs w:val="20"/>
              </w:rPr>
              <w:t xml:space="preserve"> se deberá </w:t>
            </w:r>
            <w:r>
              <w:rPr>
                <w:rFonts w:ascii="Gadugi" w:hAnsi="Gadugi"/>
                <w:sz w:val="20"/>
                <w:szCs w:val="20"/>
              </w:rPr>
              <w:t>consolidar los lineamientos programáticos y presupuestarios</w:t>
            </w:r>
            <w:r w:rsidR="00F4366E">
              <w:rPr>
                <w:rFonts w:ascii="Gadugi" w:hAnsi="Gadugi"/>
                <w:sz w:val="20"/>
                <w:szCs w:val="20"/>
              </w:rPr>
              <w:t xml:space="preserve"> para la reforma al Plan Operativo Anual (POA).</w:t>
            </w:r>
          </w:p>
        </w:tc>
        <w:tc>
          <w:tcPr>
            <w:tcW w:w="966" w:type="pct"/>
            <w:vAlign w:val="center"/>
          </w:tcPr>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Técnico de Planificación</w:t>
            </w:r>
          </w:p>
          <w:p w:rsidR="00505BE7" w:rsidRPr="00722103" w:rsidRDefault="00505BE7" w:rsidP="0075642A">
            <w:pPr>
              <w:rPr>
                <w:rFonts w:ascii="Gadugi" w:hAnsi="Gadugi" w:cs="Calibri"/>
                <w:color w:val="000000"/>
                <w:sz w:val="20"/>
                <w:szCs w:val="20"/>
                <w:lang w:val="es-EC"/>
              </w:rPr>
            </w:pPr>
            <w:r w:rsidRPr="00722103">
              <w:rPr>
                <w:rFonts w:ascii="Gadugi" w:hAnsi="Gadugi" w:cs="Calibri"/>
                <w:color w:val="000000"/>
                <w:sz w:val="20"/>
                <w:szCs w:val="20"/>
                <w:lang w:val="es-EC"/>
              </w:rPr>
              <w:t>Técnico de Seguimiento Técnico de Financiero</w:t>
            </w:r>
          </w:p>
          <w:p w:rsidR="00505BE7" w:rsidRPr="00722103" w:rsidRDefault="00505BE7" w:rsidP="0075642A">
            <w:pPr>
              <w:rPr>
                <w:rFonts w:ascii="Gadugi" w:hAnsi="Gadugi"/>
                <w:sz w:val="20"/>
                <w:szCs w:val="20"/>
              </w:rPr>
            </w:pPr>
          </w:p>
        </w:tc>
      </w:tr>
      <w:tr w:rsidR="00505BE7" w:rsidRPr="00722103" w:rsidTr="000B565B">
        <w:trPr>
          <w:trHeight w:val="983"/>
        </w:trPr>
        <w:tc>
          <w:tcPr>
            <w:tcW w:w="376" w:type="pct"/>
            <w:vAlign w:val="center"/>
          </w:tcPr>
          <w:p w:rsidR="00505BE7" w:rsidRPr="00722103" w:rsidRDefault="00505BE7" w:rsidP="0075642A">
            <w:pPr>
              <w:rPr>
                <w:rFonts w:ascii="Gadugi" w:hAnsi="Gadugi"/>
                <w:sz w:val="20"/>
                <w:szCs w:val="20"/>
              </w:rPr>
            </w:pPr>
            <w:r w:rsidRPr="00722103">
              <w:rPr>
                <w:rFonts w:ascii="Gadugi" w:hAnsi="Gadugi"/>
                <w:sz w:val="20"/>
                <w:szCs w:val="20"/>
              </w:rPr>
              <w:lastRenderedPageBreak/>
              <w:t>6.</w:t>
            </w:r>
          </w:p>
        </w:tc>
        <w:tc>
          <w:tcPr>
            <w:tcW w:w="1249" w:type="pct"/>
            <w:vAlign w:val="center"/>
          </w:tcPr>
          <w:p w:rsidR="008C3C6B" w:rsidRPr="008C3C6B" w:rsidRDefault="008C3C6B" w:rsidP="0075642A">
            <w:pPr>
              <w:rPr>
                <w:rFonts w:ascii="Gadugi" w:hAnsi="Gadugi" w:cs="Calibri"/>
                <w:color w:val="000000"/>
                <w:sz w:val="20"/>
                <w:szCs w:val="20"/>
                <w:lang w:val="es-EC"/>
              </w:rPr>
            </w:pPr>
            <w:r w:rsidRPr="008C3C6B">
              <w:rPr>
                <w:rFonts w:ascii="Gadugi" w:hAnsi="Gadugi" w:cs="Calibri"/>
                <w:color w:val="000000"/>
                <w:sz w:val="20"/>
                <w:szCs w:val="20"/>
                <w:lang w:val="es-EC"/>
              </w:rPr>
              <w:t>Aprobar en conjunto con los técnicos los lineamientos programáticos y presupuestarios  para la reforma al POA</w:t>
            </w:r>
          </w:p>
          <w:p w:rsidR="00505BE7" w:rsidRPr="00722103" w:rsidRDefault="00505BE7" w:rsidP="0075642A">
            <w:pPr>
              <w:rPr>
                <w:rFonts w:ascii="Gadugi" w:hAnsi="Gadugi" w:cs="Calibri"/>
                <w:color w:val="000000"/>
                <w:sz w:val="20"/>
                <w:szCs w:val="20"/>
                <w:lang w:val="es-EC"/>
              </w:rPr>
            </w:pPr>
          </w:p>
        </w:tc>
        <w:tc>
          <w:tcPr>
            <w:tcW w:w="2409" w:type="pct"/>
            <w:vAlign w:val="center"/>
          </w:tcPr>
          <w:p w:rsidR="00505BE7" w:rsidRPr="008C3C6B" w:rsidRDefault="00505BE7" w:rsidP="00871962">
            <w:pPr>
              <w:jc w:val="both"/>
              <w:rPr>
                <w:rFonts w:ascii="Gadugi" w:hAnsi="Gadugi" w:cs="Calibri"/>
                <w:color w:val="000000"/>
                <w:sz w:val="20"/>
                <w:szCs w:val="20"/>
                <w:lang w:val="es-EC"/>
              </w:rPr>
            </w:pPr>
            <w:r w:rsidRPr="00722103">
              <w:rPr>
                <w:rFonts w:ascii="Gadugi" w:hAnsi="Gadugi" w:cs="Calibri"/>
                <w:sz w:val="20"/>
                <w:szCs w:val="20"/>
                <w:lang w:val="es-EC"/>
              </w:rPr>
              <w:t>Una vez finalizado el documento</w:t>
            </w:r>
            <w:r w:rsidR="008C3C6B">
              <w:rPr>
                <w:rFonts w:ascii="Gadugi" w:hAnsi="Gadugi" w:cs="Calibri"/>
                <w:sz w:val="20"/>
                <w:szCs w:val="20"/>
                <w:lang w:val="es-EC"/>
              </w:rPr>
              <w:t xml:space="preserve"> de lineamientos programáticos y </w:t>
            </w:r>
            <w:r w:rsidRPr="00722103">
              <w:rPr>
                <w:rFonts w:ascii="Gadugi" w:hAnsi="Gadugi" w:cs="Calibri"/>
                <w:sz w:val="20"/>
                <w:szCs w:val="20"/>
                <w:lang w:val="es-EC"/>
              </w:rPr>
              <w:t xml:space="preserve">presupuestarios </w:t>
            </w:r>
            <w:r w:rsidR="008C3C6B">
              <w:rPr>
                <w:rFonts w:ascii="Gadugi" w:hAnsi="Gadugi" w:cs="Calibri"/>
                <w:sz w:val="20"/>
                <w:szCs w:val="20"/>
                <w:lang w:val="es-EC"/>
              </w:rPr>
              <w:t xml:space="preserve">para la reforma al Plan Operativo Anual (POA) por parte de los Técnicos que conforman el Comité, los </w:t>
            </w:r>
            <w:r w:rsidR="008C3C6B" w:rsidRPr="00722103">
              <w:rPr>
                <w:rFonts w:ascii="Gadugi" w:hAnsi="Gadugi" w:cs="Calibri"/>
                <w:color w:val="000000"/>
                <w:sz w:val="20"/>
                <w:szCs w:val="20"/>
                <w:lang w:val="es-EC"/>
              </w:rPr>
              <w:t>Director</w:t>
            </w:r>
            <w:r w:rsidR="008C3C6B">
              <w:rPr>
                <w:rFonts w:ascii="Gadugi" w:hAnsi="Gadugi" w:cs="Calibri"/>
                <w:color w:val="000000"/>
                <w:sz w:val="20"/>
                <w:szCs w:val="20"/>
                <w:lang w:val="es-EC"/>
              </w:rPr>
              <w:t xml:space="preserve">es </w:t>
            </w:r>
            <w:r w:rsidR="008C3C6B" w:rsidRPr="00722103">
              <w:rPr>
                <w:rFonts w:ascii="Gadugi" w:hAnsi="Gadugi" w:cs="Calibri"/>
                <w:color w:val="000000"/>
                <w:sz w:val="20"/>
                <w:szCs w:val="20"/>
                <w:lang w:val="es-EC"/>
              </w:rPr>
              <w:t>Metropolitano</w:t>
            </w:r>
            <w:r w:rsidR="008C3C6B">
              <w:rPr>
                <w:rFonts w:ascii="Gadugi" w:hAnsi="Gadugi" w:cs="Calibri"/>
                <w:color w:val="000000"/>
                <w:sz w:val="20"/>
                <w:szCs w:val="20"/>
                <w:lang w:val="es-EC"/>
              </w:rPr>
              <w:t xml:space="preserve">s </w:t>
            </w:r>
            <w:r w:rsidR="008C3C6B" w:rsidRPr="00722103">
              <w:rPr>
                <w:rFonts w:ascii="Gadugi" w:hAnsi="Gadugi" w:cs="Calibri"/>
                <w:color w:val="000000"/>
                <w:sz w:val="20"/>
                <w:szCs w:val="20"/>
                <w:lang w:val="es-EC"/>
              </w:rPr>
              <w:t xml:space="preserve">de Planificación </w:t>
            </w:r>
            <w:r w:rsidR="008C3C6B">
              <w:rPr>
                <w:rFonts w:ascii="Gadugi" w:hAnsi="Gadugi" w:cs="Calibri"/>
                <w:color w:val="000000"/>
                <w:sz w:val="20"/>
                <w:szCs w:val="20"/>
                <w:lang w:val="es-EC"/>
              </w:rPr>
              <w:t xml:space="preserve"> y F</w:t>
            </w:r>
            <w:r w:rsidR="008C3C6B" w:rsidRPr="00722103">
              <w:rPr>
                <w:rFonts w:ascii="Gadugi" w:hAnsi="Gadugi" w:cs="Calibri"/>
                <w:color w:val="000000"/>
                <w:sz w:val="20"/>
                <w:szCs w:val="20"/>
                <w:lang w:val="es-EC"/>
              </w:rPr>
              <w:t>inanciero</w:t>
            </w:r>
            <w:r w:rsidR="008C3C6B">
              <w:rPr>
                <w:rFonts w:ascii="Gadugi" w:hAnsi="Gadugi" w:cs="Calibri"/>
                <w:color w:val="000000"/>
                <w:sz w:val="20"/>
                <w:szCs w:val="20"/>
                <w:lang w:val="es-EC"/>
              </w:rPr>
              <w:t xml:space="preserve"> </w:t>
            </w:r>
            <w:r w:rsidRPr="00722103">
              <w:rPr>
                <w:rFonts w:ascii="Gadugi" w:hAnsi="Gadugi" w:cs="Calibri"/>
                <w:sz w:val="20"/>
                <w:szCs w:val="20"/>
                <w:lang w:val="es-EC"/>
              </w:rPr>
              <w:t>procederá</w:t>
            </w:r>
            <w:r w:rsidR="00D821D0">
              <w:rPr>
                <w:rFonts w:ascii="Gadugi" w:hAnsi="Gadugi" w:cs="Calibri"/>
                <w:sz w:val="20"/>
                <w:szCs w:val="20"/>
                <w:lang w:val="es-EC"/>
              </w:rPr>
              <w:t>n</w:t>
            </w:r>
            <w:r w:rsidRPr="00722103">
              <w:rPr>
                <w:rFonts w:ascii="Gadugi" w:hAnsi="Gadugi" w:cs="Calibri"/>
                <w:sz w:val="20"/>
                <w:szCs w:val="20"/>
                <w:lang w:val="es-EC"/>
              </w:rPr>
              <w:t xml:space="preserve"> a</w:t>
            </w:r>
            <w:r w:rsidR="008C3C6B">
              <w:rPr>
                <w:rFonts w:ascii="Gadugi" w:hAnsi="Gadugi" w:cs="Calibri"/>
                <w:sz w:val="20"/>
                <w:szCs w:val="20"/>
                <w:lang w:val="es-EC"/>
              </w:rPr>
              <w:t xml:space="preserve"> aprobar el documento y posteriormente a enviar para la respectiva firma electrónica de el/la </w:t>
            </w:r>
            <w:r w:rsidR="008C3C6B" w:rsidRPr="00722103">
              <w:rPr>
                <w:rFonts w:ascii="Gadugi" w:hAnsi="Gadugi" w:cs="Calibri"/>
                <w:color w:val="000000"/>
                <w:sz w:val="20"/>
                <w:szCs w:val="20"/>
                <w:lang w:val="es-EC"/>
              </w:rPr>
              <w:t>Secretario/a General de Planificaci</w:t>
            </w:r>
            <w:r w:rsidR="008C3C6B">
              <w:rPr>
                <w:rFonts w:ascii="Gadugi" w:hAnsi="Gadugi" w:cs="Calibri"/>
                <w:color w:val="000000"/>
                <w:sz w:val="20"/>
                <w:szCs w:val="20"/>
                <w:lang w:val="es-EC"/>
              </w:rPr>
              <w:t>ón y Administrador/a General.</w:t>
            </w:r>
          </w:p>
        </w:tc>
        <w:tc>
          <w:tcPr>
            <w:tcW w:w="966" w:type="pct"/>
            <w:vAlign w:val="center"/>
          </w:tcPr>
          <w:p w:rsidR="008C3C6B" w:rsidRPr="00722103" w:rsidRDefault="008C3C6B"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Director/a Metropolitano/a de Planificación </w:t>
            </w:r>
          </w:p>
          <w:p w:rsidR="008C3C6B" w:rsidRPr="00722103" w:rsidRDefault="008C3C6B"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Director/a Metropolitano/a de Financiero</w:t>
            </w:r>
          </w:p>
          <w:p w:rsidR="00505BE7" w:rsidRPr="008C3C6B" w:rsidRDefault="00505BE7" w:rsidP="0075642A">
            <w:pPr>
              <w:rPr>
                <w:rFonts w:ascii="Gadugi" w:hAnsi="Gadugi"/>
                <w:sz w:val="20"/>
                <w:szCs w:val="20"/>
                <w:lang w:val="es-EC"/>
              </w:rPr>
            </w:pPr>
          </w:p>
        </w:tc>
      </w:tr>
      <w:tr w:rsidR="008C3C6B" w:rsidRPr="00722103" w:rsidTr="007A27A7">
        <w:trPr>
          <w:trHeight w:val="430"/>
        </w:trPr>
        <w:tc>
          <w:tcPr>
            <w:tcW w:w="376" w:type="pct"/>
            <w:vAlign w:val="center"/>
          </w:tcPr>
          <w:p w:rsidR="008C3C6B" w:rsidRPr="00722103" w:rsidRDefault="00745A38" w:rsidP="0075642A">
            <w:pPr>
              <w:rPr>
                <w:rFonts w:ascii="Gadugi" w:hAnsi="Gadugi"/>
                <w:sz w:val="20"/>
                <w:szCs w:val="20"/>
              </w:rPr>
            </w:pPr>
            <w:r>
              <w:rPr>
                <w:rFonts w:ascii="Gadugi" w:hAnsi="Gadugi"/>
                <w:sz w:val="20"/>
                <w:szCs w:val="20"/>
              </w:rPr>
              <w:t>7.</w:t>
            </w:r>
          </w:p>
        </w:tc>
        <w:tc>
          <w:tcPr>
            <w:tcW w:w="1249" w:type="pct"/>
            <w:vAlign w:val="center"/>
          </w:tcPr>
          <w:p w:rsidR="00745A38" w:rsidRPr="00722103" w:rsidRDefault="00745A38" w:rsidP="0075642A">
            <w:pPr>
              <w:rPr>
                <w:rFonts w:ascii="Gadugi" w:hAnsi="Gadugi" w:cs="Calibri"/>
                <w:color w:val="000000"/>
                <w:sz w:val="20"/>
                <w:szCs w:val="20"/>
                <w:lang w:val="es-EC"/>
              </w:rPr>
            </w:pPr>
            <w:r>
              <w:rPr>
                <w:rFonts w:ascii="Gadugi" w:hAnsi="Gadugi" w:cs="Calibri"/>
                <w:color w:val="000000"/>
                <w:sz w:val="20"/>
                <w:szCs w:val="20"/>
                <w:lang w:val="es-EC"/>
              </w:rPr>
              <w:t>Actividades que se realizan de forma paralela</w:t>
            </w:r>
          </w:p>
          <w:p w:rsidR="008C3C6B" w:rsidRPr="008C3C6B" w:rsidRDefault="008C3C6B" w:rsidP="0075642A">
            <w:pPr>
              <w:rPr>
                <w:rFonts w:ascii="Gadugi" w:hAnsi="Gadugi" w:cs="Calibri"/>
                <w:color w:val="000000"/>
                <w:sz w:val="20"/>
                <w:szCs w:val="20"/>
                <w:lang w:val="es-EC"/>
              </w:rPr>
            </w:pPr>
          </w:p>
        </w:tc>
        <w:tc>
          <w:tcPr>
            <w:tcW w:w="2409" w:type="pct"/>
            <w:vAlign w:val="center"/>
          </w:tcPr>
          <w:p w:rsidR="00745A38" w:rsidRDefault="00D821D0" w:rsidP="00871962">
            <w:pPr>
              <w:jc w:val="both"/>
              <w:rPr>
                <w:rFonts w:ascii="Gadugi" w:hAnsi="Gadugi" w:cs="Calibri"/>
                <w:sz w:val="20"/>
                <w:szCs w:val="20"/>
                <w:lang w:val="es-EC"/>
              </w:rPr>
            </w:pPr>
            <w:r>
              <w:rPr>
                <w:rFonts w:ascii="Gadugi" w:hAnsi="Gadugi" w:cs="Calibri"/>
                <w:sz w:val="20"/>
                <w:szCs w:val="20"/>
                <w:lang w:val="es-EC"/>
              </w:rPr>
              <w:t>Una vez finalizada la actividad número seis (6), se procederán a realizar las siguientes actividades de forma paralela:</w:t>
            </w:r>
          </w:p>
          <w:p w:rsidR="00D821D0" w:rsidRDefault="00D821D0" w:rsidP="00871962">
            <w:pPr>
              <w:jc w:val="both"/>
              <w:rPr>
                <w:rFonts w:ascii="Gadugi" w:hAnsi="Gadugi" w:cs="Calibri"/>
                <w:sz w:val="20"/>
                <w:szCs w:val="20"/>
                <w:lang w:val="es-EC"/>
              </w:rPr>
            </w:pPr>
          </w:p>
          <w:p w:rsidR="00995038" w:rsidRDefault="00995038" w:rsidP="00871962">
            <w:pPr>
              <w:jc w:val="both"/>
              <w:rPr>
                <w:rFonts w:ascii="Gadugi" w:hAnsi="Gadugi" w:cs="Calibri"/>
                <w:sz w:val="20"/>
                <w:szCs w:val="20"/>
                <w:lang w:val="es-EC"/>
              </w:rPr>
            </w:pPr>
          </w:p>
          <w:p w:rsidR="00995038" w:rsidRDefault="00995038" w:rsidP="00871962">
            <w:pPr>
              <w:jc w:val="both"/>
              <w:rPr>
                <w:rFonts w:ascii="Gadugi" w:hAnsi="Gadugi" w:cs="Calibri"/>
                <w:sz w:val="20"/>
                <w:szCs w:val="20"/>
                <w:lang w:val="es-EC"/>
              </w:rPr>
            </w:pPr>
          </w:p>
          <w:p w:rsidR="00D821D0" w:rsidRDefault="00D821D0" w:rsidP="00871962">
            <w:pPr>
              <w:jc w:val="both"/>
              <w:rPr>
                <w:rFonts w:ascii="Gadugi" w:hAnsi="Gadugi" w:cs="Calibri"/>
                <w:b/>
                <w:color w:val="000000"/>
                <w:sz w:val="20"/>
                <w:szCs w:val="20"/>
                <w:lang w:val="es-EC"/>
              </w:rPr>
            </w:pPr>
            <w:r w:rsidRPr="00F80411">
              <w:rPr>
                <w:rFonts w:ascii="Gadugi" w:hAnsi="Gadugi" w:cs="Calibri"/>
                <w:b/>
                <w:color w:val="000000"/>
                <w:sz w:val="20"/>
                <w:szCs w:val="20"/>
                <w:lang w:val="es-EC"/>
              </w:rPr>
              <w:lastRenderedPageBreak/>
              <w:t>7.1. Firmar electrónicamente y enviar los lineamientos programáticos y presupuestarios para la reforma al POA</w:t>
            </w:r>
          </w:p>
          <w:p w:rsidR="004F561C" w:rsidRDefault="004F561C" w:rsidP="00871962">
            <w:pPr>
              <w:jc w:val="both"/>
              <w:rPr>
                <w:rFonts w:ascii="Gadugi" w:hAnsi="Gadugi" w:cs="Calibri"/>
                <w:b/>
                <w:color w:val="000000"/>
                <w:sz w:val="20"/>
                <w:szCs w:val="20"/>
                <w:lang w:val="es-EC"/>
              </w:rPr>
            </w:pPr>
          </w:p>
          <w:p w:rsidR="00F80411" w:rsidRDefault="008C3C6B" w:rsidP="00871962">
            <w:pPr>
              <w:jc w:val="both"/>
              <w:rPr>
                <w:rFonts w:ascii="Gadugi" w:hAnsi="Gadugi" w:cs="Calibri"/>
                <w:sz w:val="20"/>
                <w:szCs w:val="20"/>
                <w:lang w:val="es-EC"/>
              </w:rPr>
            </w:pPr>
            <w:r w:rsidRPr="00722103">
              <w:rPr>
                <w:rFonts w:ascii="Gadugi" w:hAnsi="Gadugi" w:cs="Calibri"/>
                <w:sz w:val="20"/>
                <w:szCs w:val="20"/>
                <w:lang w:val="es-EC"/>
              </w:rPr>
              <w:t xml:space="preserve">Una vez </w:t>
            </w:r>
            <w:r w:rsidR="00F80411">
              <w:rPr>
                <w:rFonts w:ascii="Gadugi" w:hAnsi="Gadugi" w:cs="Calibri"/>
                <w:sz w:val="20"/>
                <w:szCs w:val="20"/>
                <w:lang w:val="es-EC"/>
              </w:rPr>
              <w:t xml:space="preserve">recibido </w:t>
            </w:r>
            <w:r w:rsidRPr="00722103">
              <w:rPr>
                <w:rFonts w:ascii="Gadugi" w:hAnsi="Gadugi" w:cs="Calibri"/>
                <w:sz w:val="20"/>
                <w:szCs w:val="20"/>
                <w:lang w:val="es-EC"/>
              </w:rPr>
              <w:t>el document</w:t>
            </w:r>
            <w:r w:rsidR="00F80411">
              <w:rPr>
                <w:rFonts w:ascii="Gadugi" w:hAnsi="Gadugi" w:cs="Calibri"/>
                <w:sz w:val="20"/>
                <w:szCs w:val="20"/>
                <w:lang w:val="es-EC"/>
              </w:rPr>
              <w:t>o de lineamientos programáticos y</w:t>
            </w:r>
            <w:r w:rsidRPr="00722103">
              <w:rPr>
                <w:rFonts w:ascii="Gadugi" w:hAnsi="Gadugi" w:cs="Calibri"/>
                <w:sz w:val="20"/>
                <w:szCs w:val="20"/>
                <w:lang w:val="es-EC"/>
              </w:rPr>
              <w:t xml:space="preserve"> presupuestarios</w:t>
            </w:r>
            <w:r w:rsidR="00F80411">
              <w:rPr>
                <w:rFonts w:ascii="Gadugi" w:hAnsi="Gadugi" w:cs="Calibri"/>
                <w:sz w:val="20"/>
                <w:szCs w:val="20"/>
                <w:lang w:val="es-EC"/>
              </w:rPr>
              <w:t xml:space="preserve"> para la reforma al Plan Operativo Anual (POA) por parte de los Directores Metropolitanos de Planificación y Financiero, </w:t>
            </w:r>
            <w:r w:rsidRPr="00722103">
              <w:rPr>
                <w:rFonts w:ascii="Gadugi" w:hAnsi="Gadugi" w:cs="Calibri"/>
                <w:sz w:val="20"/>
                <w:szCs w:val="20"/>
                <w:lang w:val="es-EC"/>
              </w:rPr>
              <w:t xml:space="preserve"> </w:t>
            </w:r>
            <w:r w:rsidR="00F80411">
              <w:rPr>
                <w:rFonts w:ascii="Gadugi" w:hAnsi="Gadugi" w:cs="Calibri"/>
                <w:sz w:val="20"/>
                <w:szCs w:val="20"/>
                <w:lang w:val="es-EC"/>
              </w:rPr>
              <w:t xml:space="preserve">el/la </w:t>
            </w:r>
            <w:r w:rsidRPr="00722103">
              <w:rPr>
                <w:rFonts w:ascii="Gadugi" w:hAnsi="Gadugi" w:cs="Calibri"/>
                <w:color w:val="000000"/>
                <w:sz w:val="20"/>
                <w:szCs w:val="20"/>
                <w:lang w:val="es-EC"/>
              </w:rPr>
              <w:t xml:space="preserve">Secretario/a General de Planificación </w:t>
            </w:r>
            <w:r w:rsidR="00F80411" w:rsidRPr="00722103">
              <w:rPr>
                <w:rFonts w:ascii="Gadugi" w:hAnsi="Gadugi" w:cs="Calibri"/>
                <w:sz w:val="20"/>
                <w:szCs w:val="20"/>
                <w:lang w:val="es-EC"/>
              </w:rPr>
              <w:t>procederá a firma</w:t>
            </w:r>
            <w:r w:rsidR="00F80411">
              <w:rPr>
                <w:rFonts w:ascii="Gadugi" w:hAnsi="Gadugi" w:cs="Calibri"/>
                <w:sz w:val="20"/>
                <w:szCs w:val="20"/>
                <w:lang w:val="es-EC"/>
              </w:rPr>
              <w:t>r</w:t>
            </w:r>
            <w:r w:rsidR="00F80411" w:rsidRPr="00722103">
              <w:rPr>
                <w:rFonts w:ascii="Gadugi" w:hAnsi="Gadugi" w:cs="Calibri"/>
                <w:sz w:val="20"/>
                <w:szCs w:val="20"/>
                <w:lang w:val="es-EC"/>
              </w:rPr>
              <w:t xml:space="preserve"> electrónicamente</w:t>
            </w:r>
            <w:r w:rsidR="00F80411">
              <w:rPr>
                <w:rFonts w:ascii="Gadugi" w:hAnsi="Gadugi" w:cs="Calibri"/>
                <w:sz w:val="20"/>
                <w:szCs w:val="20"/>
                <w:lang w:val="es-EC"/>
              </w:rPr>
              <w:t xml:space="preserve"> el documento y posteriormente enviará el mismo para la respectiva firma electrónica del </w:t>
            </w:r>
            <w:r w:rsidR="00F80411">
              <w:rPr>
                <w:rFonts w:ascii="Gadugi" w:hAnsi="Gadugi" w:cs="Calibri"/>
                <w:color w:val="000000"/>
                <w:sz w:val="20"/>
                <w:szCs w:val="20"/>
                <w:lang w:val="es-EC"/>
              </w:rPr>
              <w:t>Administrador/a General.</w:t>
            </w:r>
          </w:p>
          <w:p w:rsidR="00F80411" w:rsidRDefault="00F80411" w:rsidP="00871962">
            <w:pPr>
              <w:jc w:val="both"/>
              <w:rPr>
                <w:rFonts w:ascii="Gadugi" w:hAnsi="Gadugi" w:cs="Calibri"/>
                <w:sz w:val="20"/>
                <w:szCs w:val="20"/>
                <w:lang w:val="es-EC"/>
              </w:rPr>
            </w:pPr>
          </w:p>
          <w:p w:rsidR="00F440E4" w:rsidRDefault="00F440E4" w:rsidP="00871962">
            <w:pPr>
              <w:jc w:val="both"/>
              <w:rPr>
                <w:rFonts w:ascii="Gadugi" w:hAnsi="Gadugi" w:cs="Calibri"/>
                <w:color w:val="000000"/>
                <w:sz w:val="20"/>
                <w:szCs w:val="20"/>
                <w:lang w:val="es-EC"/>
              </w:rPr>
            </w:pPr>
            <w:r>
              <w:rPr>
                <w:rFonts w:ascii="Gadugi" w:hAnsi="Gadugi"/>
                <w:sz w:val="20"/>
                <w:szCs w:val="20"/>
              </w:rPr>
              <w:t>Con fecha máxima 19</w:t>
            </w:r>
            <w:r w:rsidRPr="00722103">
              <w:rPr>
                <w:rFonts w:ascii="Gadugi" w:hAnsi="Gadugi"/>
                <w:sz w:val="20"/>
                <w:szCs w:val="20"/>
              </w:rPr>
              <w:t xml:space="preserve"> de </w:t>
            </w:r>
            <w:r>
              <w:rPr>
                <w:rFonts w:ascii="Gadugi" w:hAnsi="Gadugi"/>
                <w:sz w:val="20"/>
                <w:szCs w:val="20"/>
              </w:rPr>
              <w:t>junio</w:t>
            </w:r>
            <w:r w:rsidRPr="00722103">
              <w:rPr>
                <w:rFonts w:ascii="Gadugi" w:hAnsi="Gadugi"/>
                <w:sz w:val="20"/>
                <w:szCs w:val="20"/>
              </w:rPr>
              <w:t xml:space="preserve"> se deberá </w:t>
            </w:r>
            <w:r>
              <w:rPr>
                <w:rFonts w:ascii="Gadugi" w:hAnsi="Gadugi"/>
                <w:sz w:val="20"/>
                <w:szCs w:val="20"/>
              </w:rPr>
              <w:t xml:space="preserve">firmar electrónicamente y enviar los lineamientos programáticos y presupuestarios para la reforma al Plan Operativo Anual (POA) al </w:t>
            </w:r>
            <w:r>
              <w:rPr>
                <w:rFonts w:ascii="Gadugi" w:hAnsi="Gadugi" w:cs="Calibri"/>
                <w:color w:val="000000"/>
                <w:sz w:val="20"/>
                <w:szCs w:val="20"/>
                <w:lang w:val="es-EC"/>
              </w:rPr>
              <w:t>Administrador/a General.</w:t>
            </w:r>
          </w:p>
          <w:p w:rsidR="00A327FC" w:rsidRDefault="00A327FC" w:rsidP="00871962">
            <w:pPr>
              <w:jc w:val="both"/>
              <w:rPr>
                <w:rFonts w:ascii="Gadugi" w:hAnsi="Gadugi" w:cs="Calibri"/>
                <w:b/>
                <w:color w:val="000000"/>
                <w:sz w:val="20"/>
                <w:szCs w:val="20"/>
                <w:lang w:val="es-EC"/>
              </w:rPr>
            </w:pPr>
          </w:p>
          <w:p w:rsidR="00F80411" w:rsidRPr="00F80411" w:rsidRDefault="00F80411" w:rsidP="00871962">
            <w:pPr>
              <w:jc w:val="both"/>
              <w:rPr>
                <w:rFonts w:ascii="Gadugi" w:hAnsi="Gadugi" w:cs="Calibri"/>
                <w:b/>
                <w:color w:val="000000"/>
                <w:sz w:val="20"/>
                <w:szCs w:val="20"/>
                <w:lang w:val="es-EC"/>
              </w:rPr>
            </w:pPr>
            <w:r w:rsidRPr="00F80411">
              <w:rPr>
                <w:rFonts w:ascii="Gadugi" w:hAnsi="Gadugi" w:cs="Calibri"/>
                <w:b/>
                <w:color w:val="000000"/>
                <w:sz w:val="20"/>
                <w:szCs w:val="20"/>
                <w:lang w:val="es-EC"/>
              </w:rPr>
              <w:t>7.1.1.Firmar electrónicamente y enviar lineamientos programáticos y presupuestarios para la reforma al POA</w:t>
            </w:r>
          </w:p>
          <w:p w:rsidR="00F80411" w:rsidRDefault="00F80411" w:rsidP="00871962">
            <w:pPr>
              <w:jc w:val="both"/>
              <w:rPr>
                <w:rFonts w:ascii="Gadugi" w:hAnsi="Gadugi" w:cs="Calibri"/>
                <w:sz w:val="20"/>
                <w:szCs w:val="20"/>
                <w:lang w:val="es-EC"/>
              </w:rPr>
            </w:pPr>
          </w:p>
          <w:p w:rsidR="008C3C6B" w:rsidRDefault="00F80411" w:rsidP="00871962">
            <w:pPr>
              <w:jc w:val="both"/>
              <w:rPr>
                <w:rFonts w:ascii="Gadugi" w:hAnsi="Gadugi" w:cs="Calibri"/>
                <w:sz w:val="20"/>
                <w:szCs w:val="20"/>
                <w:lang w:val="es-EC"/>
              </w:rPr>
            </w:pPr>
            <w:r w:rsidRPr="00722103">
              <w:rPr>
                <w:rFonts w:ascii="Gadugi" w:hAnsi="Gadugi" w:cs="Calibri"/>
                <w:sz w:val="20"/>
                <w:szCs w:val="20"/>
                <w:lang w:val="es-EC"/>
              </w:rPr>
              <w:t xml:space="preserve">Una vez </w:t>
            </w:r>
            <w:r>
              <w:rPr>
                <w:rFonts w:ascii="Gadugi" w:hAnsi="Gadugi" w:cs="Calibri"/>
                <w:sz w:val="20"/>
                <w:szCs w:val="20"/>
                <w:lang w:val="es-EC"/>
              </w:rPr>
              <w:t xml:space="preserve">recibido </w:t>
            </w:r>
            <w:r w:rsidRPr="00722103">
              <w:rPr>
                <w:rFonts w:ascii="Gadugi" w:hAnsi="Gadugi" w:cs="Calibri"/>
                <w:sz w:val="20"/>
                <w:szCs w:val="20"/>
                <w:lang w:val="es-EC"/>
              </w:rPr>
              <w:t>el document</w:t>
            </w:r>
            <w:r>
              <w:rPr>
                <w:rFonts w:ascii="Gadugi" w:hAnsi="Gadugi" w:cs="Calibri"/>
                <w:sz w:val="20"/>
                <w:szCs w:val="20"/>
                <w:lang w:val="es-EC"/>
              </w:rPr>
              <w:t>o de lineamientos programáticos y</w:t>
            </w:r>
            <w:r w:rsidRPr="00722103">
              <w:rPr>
                <w:rFonts w:ascii="Gadugi" w:hAnsi="Gadugi" w:cs="Calibri"/>
                <w:sz w:val="20"/>
                <w:szCs w:val="20"/>
                <w:lang w:val="es-EC"/>
              </w:rPr>
              <w:t xml:space="preserve"> presupuestarios</w:t>
            </w:r>
            <w:r>
              <w:rPr>
                <w:rFonts w:ascii="Gadugi" w:hAnsi="Gadugi" w:cs="Calibri"/>
                <w:sz w:val="20"/>
                <w:szCs w:val="20"/>
                <w:lang w:val="es-EC"/>
              </w:rPr>
              <w:t xml:space="preserve"> para la reforma al Plan Operativo Anual (POA) por parte de </w:t>
            </w:r>
            <w:r w:rsidR="00D62887">
              <w:rPr>
                <w:rFonts w:ascii="Gadugi" w:hAnsi="Gadugi" w:cs="Calibri"/>
                <w:sz w:val="20"/>
                <w:szCs w:val="20"/>
                <w:lang w:val="es-EC"/>
              </w:rPr>
              <w:t xml:space="preserve">el/la </w:t>
            </w:r>
            <w:r w:rsidR="00D62887" w:rsidRPr="00722103">
              <w:rPr>
                <w:rFonts w:ascii="Gadugi" w:hAnsi="Gadugi" w:cs="Calibri"/>
                <w:color w:val="000000"/>
                <w:sz w:val="20"/>
                <w:szCs w:val="20"/>
                <w:lang w:val="es-EC"/>
              </w:rPr>
              <w:t>Secretario/a General de Planificación</w:t>
            </w:r>
            <w:r>
              <w:rPr>
                <w:rFonts w:ascii="Gadugi" w:hAnsi="Gadugi" w:cs="Calibri"/>
                <w:sz w:val="20"/>
                <w:szCs w:val="20"/>
                <w:lang w:val="es-EC"/>
              </w:rPr>
              <w:t xml:space="preserve">, </w:t>
            </w:r>
            <w:r w:rsidRPr="00722103">
              <w:rPr>
                <w:rFonts w:ascii="Gadugi" w:hAnsi="Gadugi" w:cs="Calibri"/>
                <w:sz w:val="20"/>
                <w:szCs w:val="20"/>
                <w:lang w:val="es-EC"/>
              </w:rPr>
              <w:t xml:space="preserve"> </w:t>
            </w:r>
            <w:r w:rsidR="00D62887">
              <w:rPr>
                <w:rFonts w:ascii="Gadugi" w:hAnsi="Gadugi" w:cs="Calibri"/>
                <w:sz w:val="20"/>
                <w:szCs w:val="20"/>
                <w:lang w:val="es-EC"/>
              </w:rPr>
              <w:t xml:space="preserve">el </w:t>
            </w:r>
            <w:r w:rsidR="00D62887">
              <w:rPr>
                <w:rFonts w:ascii="Gadugi" w:hAnsi="Gadugi" w:cs="Calibri"/>
                <w:color w:val="000000"/>
                <w:sz w:val="20"/>
                <w:szCs w:val="20"/>
                <w:lang w:val="es-EC"/>
              </w:rPr>
              <w:t>Administrador/a General p</w:t>
            </w:r>
            <w:r w:rsidRPr="00722103">
              <w:rPr>
                <w:rFonts w:ascii="Gadugi" w:hAnsi="Gadugi" w:cs="Calibri"/>
                <w:sz w:val="20"/>
                <w:szCs w:val="20"/>
                <w:lang w:val="es-EC"/>
              </w:rPr>
              <w:t>rocederá a firma</w:t>
            </w:r>
            <w:r>
              <w:rPr>
                <w:rFonts w:ascii="Gadugi" w:hAnsi="Gadugi" w:cs="Calibri"/>
                <w:sz w:val="20"/>
                <w:szCs w:val="20"/>
                <w:lang w:val="es-EC"/>
              </w:rPr>
              <w:t>r</w:t>
            </w:r>
            <w:r w:rsidRPr="00722103">
              <w:rPr>
                <w:rFonts w:ascii="Gadugi" w:hAnsi="Gadugi" w:cs="Calibri"/>
                <w:sz w:val="20"/>
                <w:szCs w:val="20"/>
                <w:lang w:val="es-EC"/>
              </w:rPr>
              <w:t xml:space="preserve"> electrónicamente</w:t>
            </w:r>
            <w:r>
              <w:rPr>
                <w:rFonts w:ascii="Gadugi" w:hAnsi="Gadugi" w:cs="Calibri"/>
                <w:sz w:val="20"/>
                <w:szCs w:val="20"/>
                <w:lang w:val="es-EC"/>
              </w:rPr>
              <w:t xml:space="preserve"> el documento y posteriormente enviará </w:t>
            </w:r>
            <w:r w:rsidR="008C3C6B" w:rsidRPr="00722103">
              <w:rPr>
                <w:rFonts w:ascii="Gadugi" w:hAnsi="Gadugi" w:cs="Calibri"/>
                <w:sz w:val="20"/>
                <w:szCs w:val="20"/>
                <w:lang w:val="es-EC"/>
              </w:rPr>
              <w:t>el documento a las contrapartes de planificación, financieras y administrativas de todas las dependencias que forman parte del Municipio del Distrito Metropolitano de Quito.</w:t>
            </w:r>
          </w:p>
          <w:p w:rsidR="00D42061" w:rsidRDefault="00D42061" w:rsidP="00871962">
            <w:pPr>
              <w:jc w:val="both"/>
              <w:rPr>
                <w:rFonts w:ascii="Gadugi" w:hAnsi="Gadugi" w:cs="Calibri"/>
                <w:sz w:val="20"/>
                <w:szCs w:val="20"/>
                <w:lang w:val="es-EC"/>
              </w:rPr>
            </w:pPr>
          </w:p>
          <w:p w:rsidR="00D42061" w:rsidRDefault="00A327FC" w:rsidP="00871962">
            <w:pPr>
              <w:jc w:val="both"/>
              <w:rPr>
                <w:rFonts w:ascii="Gadugi" w:hAnsi="Gadugi" w:cs="Calibri"/>
                <w:sz w:val="20"/>
                <w:szCs w:val="20"/>
                <w:lang w:val="es-EC"/>
              </w:rPr>
            </w:pPr>
            <w:r>
              <w:rPr>
                <w:rFonts w:ascii="Gadugi" w:hAnsi="Gadugi"/>
                <w:sz w:val="20"/>
                <w:szCs w:val="20"/>
              </w:rPr>
              <w:t>Con fecha máxima 22</w:t>
            </w:r>
            <w:r w:rsidRPr="00722103">
              <w:rPr>
                <w:rFonts w:ascii="Gadugi" w:hAnsi="Gadugi"/>
                <w:sz w:val="20"/>
                <w:szCs w:val="20"/>
              </w:rPr>
              <w:t xml:space="preserve"> de </w:t>
            </w:r>
            <w:r>
              <w:rPr>
                <w:rFonts w:ascii="Gadugi" w:hAnsi="Gadugi"/>
                <w:sz w:val="20"/>
                <w:szCs w:val="20"/>
              </w:rPr>
              <w:t>junio</w:t>
            </w:r>
            <w:r w:rsidRPr="00722103">
              <w:rPr>
                <w:rFonts w:ascii="Gadugi" w:hAnsi="Gadugi"/>
                <w:sz w:val="20"/>
                <w:szCs w:val="20"/>
              </w:rPr>
              <w:t xml:space="preserve"> se deberá </w:t>
            </w:r>
            <w:r>
              <w:rPr>
                <w:rFonts w:ascii="Gadugi" w:hAnsi="Gadugi"/>
                <w:sz w:val="20"/>
                <w:szCs w:val="20"/>
              </w:rPr>
              <w:t>firmar electrónicamente y enviar los lineamientos programáticos y presupuestarios para la reform</w:t>
            </w:r>
            <w:r w:rsidR="0036632C">
              <w:rPr>
                <w:rFonts w:ascii="Gadugi" w:hAnsi="Gadugi"/>
                <w:sz w:val="20"/>
                <w:szCs w:val="20"/>
              </w:rPr>
              <w:t>a al Plan Operativo Anual (POA).</w:t>
            </w:r>
          </w:p>
          <w:p w:rsidR="00D42061" w:rsidRDefault="00D42061" w:rsidP="00871962">
            <w:pPr>
              <w:jc w:val="both"/>
              <w:rPr>
                <w:rFonts w:ascii="Gadugi" w:hAnsi="Gadugi" w:cs="Calibri"/>
                <w:sz w:val="20"/>
                <w:szCs w:val="20"/>
                <w:lang w:val="es-EC"/>
              </w:rPr>
            </w:pPr>
          </w:p>
          <w:p w:rsidR="00ED4AB8" w:rsidRDefault="00ED4AB8" w:rsidP="00871962">
            <w:pPr>
              <w:jc w:val="both"/>
              <w:rPr>
                <w:rFonts w:ascii="Gadugi" w:hAnsi="Gadugi" w:cs="Calibri"/>
                <w:b/>
                <w:color w:val="000000"/>
                <w:sz w:val="20"/>
                <w:szCs w:val="20"/>
                <w:lang w:val="es-EC"/>
              </w:rPr>
            </w:pPr>
            <w:r w:rsidRPr="00ED4AB8">
              <w:rPr>
                <w:rFonts w:ascii="Gadugi" w:hAnsi="Gadugi" w:cs="Calibri"/>
                <w:b/>
                <w:color w:val="000000"/>
                <w:sz w:val="20"/>
                <w:szCs w:val="20"/>
                <w:lang w:val="es-EC"/>
              </w:rPr>
              <w:t>7.2.Elaborar Evaluación de POA</w:t>
            </w:r>
          </w:p>
          <w:p w:rsidR="004F561C" w:rsidRPr="00ED4AB8" w:rsidRDefault="004F561C" w:rsidP="00871962">
            <w:pPr>
              <w:jc w:val="both"/>
            </w:pPr>
          </w:p>
          <w:p w:rsidR="00ED4AB8" w:rsidRPr="00722103" w:rsidRDefault="00ED4AB8" w:rsidP="00871962">
            <w:pPr>
              <w:jc w:val="both"/>
              <w:rPr>
                <w:rFonts w:ascii="Gadugi" w:hAnsi="Gadugi" w:cs="Calibri"/>
                <w:sz w:val="20"/>
                <w:szCs w:val="20"/>
                <w:lang w:val="es-EC"/>
              </w:rPr>
            </w:pPr>
            <w:r>
              <w:rPr>
                <w:rFonts w:ascii="Gadugi" w:hAnsi="Gadugi" w:cs="Calibri"/>
                <w:sz w:val="20"/>
                <w:szCs w:val="20"/>
                <w:lang w:val="es-EC"/>
              </w:rPr>
              <w:t>Con fecha 19 de junio</w:t>
            </w:r>
            <w:r w:rsidRPr="00722103">
              <w:rPr>
                <w:rFonts w:ascii="Gadugi" w:hAnsi="Gadugi" w:cs="Calibri"/>
                <w:sz w:val="20"/>
                <w:szCs w:val="20"/>
                <w:lang w:val="es-EC"/>
              </w:rPr>
              <w:t xml:space="preserve"> el </w:t>
            </w:r>
            <w:r w:rsidRPr="00722103">
              <w:rPr>
                <w:rFonts w:ascii="Gadugi" w:hAnsi="Gadugi"/>
                <w:sz w:val="20"/>
                <w:szCs w:val="20"/>
              </w:rPr>
              <w:t xml:space="preserve">Director/a Metropolitano/a de Seguimiento enviará al Técnico de Planificación </w:t>
            </w:r>
            <w:r>
              <w:rPr>
                <w:rFonts w:ascii="Gadugi" w:hAnsi="Gadugi"/>
                <w:sz w:val="20"/>
                <w:szCs w:val="20"/>
              </w:rPr>
              <w:t xml:space="preserve">la evaluación </w:t>
            </w:r>
            <w:r w:rsidRPr="00722103">
              <w:rPr>
                <w:rFonts w:ascii="Gadugi" w:hAnsi="Gadugi" w:cs="Calibri"/>
                <w:sz w:val="20"/>
                <w:szCs w:val="20"/>
                <w:lang w:val="es-EC"/>
              </w:rPr>
              <w:t>a la fecha del Plan Operativo Anual (POA) del año en curso, la evaluación</w:t>
            </w:r>
            <w:r w:rsidR="004B2E23">
              <w:rPr>
                <w:rFonts w:ascii="Gadugi" w:hAnsi="Gadugi" w:cs="Calibri"/>
                <w:sz w:val="20"/>
                <w:szCs w:val="20"/>
                <w:lang w:val="es-EC"/>
              </w:rPr>
              <w:t xml:space="preserve"> deberá ser </w:t>
            </w:r>
            <w:r w:rsidRPr="00722103">
              <w:rPr>
                <w:rFonts w:ascii="Gadugi" w:hAnsi="Gadugi" w:cs="Calibri"/>
                <w:sz w:val="20"/>
                <w:szCs w:val="20"/>
                <w:lang w:val="es-EC"/>
              </w:rPr>
              <w:t xml:space="preserve">de la ejecución de los </w:t>
            </w:r>
            <w:r w:rsidRPr="00722103">
              <w:rPr>
                <w:rFonts w:ascii="Gadugi" w:hAnsi="Gadugi" w:cs="Calibri"/>
                <w:sz w:val="20"/>
                <w:szCs w:val="20"/>
                <w:lang w:val="es-EC"/>
              </w:rPr>
              <w:lastRenderedPageBreak/>
              <w:t>programas y proyectos que están siendo ejecutados, así como los programas y proyectos que aún no están ejecutándose y finalmente cuales programas y proyectos ya se encuentran cerrados.</w:t>
            </w:r>
          </w:p>
          <w:p w:rsidR="00ED4AB8" w:rsidRPr="00722103" w:rsidRDefault="00ED4AB8" w:rsidP="00871962">
            <w:pPr>
              <w:jc w:val="both"/>
              <w:rPr>
                <w:rFonts w:ascii="Gadugi" w:hAnsi="Gadugi" w:cs="Calibri"/>
                <w:sz w:val="20"/>
                <w:szCs w:val="20"/>
                <w:lang w:val="es-EC"/>
              </w:rPr>
            </w:pPr>
          </w:p>
          <w:p w:rsidR="00D42061" w:rsidRDefault="00ED4AB8" w:rsidP="00871962">
            <w:pPr>
              <w:jc w:val="both"/>
              <w:rPr>
                <w:rFonts w:ascii="Gadugi" w:hAnsi="Gadugi" w:cs="Calibri"/>
                <w:sz w:val="20"/>
                <w:szCs w:val="20"/>
                <w:lang w:val="es-EC"/>
              </w:rPr>
            </w:pPr>
            <w:r w:rsidRPr="00722103">
              <w:rPr>
                <w:rFonts w:ascii="Gadugi" w:hAnsi="Gadugi" w:cs="Calibri"/>
                <w:sz w:val="20"/>
                <w:szCs w:val="20"/>
                <w:lang w:val="es-EC"/>
              </w:rPr>
              <w:t xml:space="preserve">Los insumos para la </w:t>
            </w:r>
            <w:r w:rsidR="004B2E23">
              <w:rPr>
                <w:rFonts w:ascii="Gadugi" w:hAnsi="Gadugi" w:cs="Calibri"/>
                <w:sz w:val="20"/>
                <w:szCs w:val="20"/>
                <w:lang w:val="es-EC"/>
              </w:rPr>
              <w:t>evaluación</w:t>
            </w:r>
            <w:r w:rsidRPr="00722103">
              <w:rPr>
                <w:rFonts w:ascii="Gadugi" w:hAnsi="Gadugi" w:cs="Calibri"/>
                <w:sz w:val="20"/>
                <w:szCs w:val="20"/>
                <w:lang w:val="es-EC"/>
              </w:rPr>
              <w:t xml:space="preserve"> se obtendrán de los datos ingresados en el sistema de Planificación, programación y seguimiento.</w:t>
            </w:r>
          </w:p>
          <w:p w:rsidR="0062585B" w:rsidRPr="0062585B" w:rsidRDefault="0062585B" w:rsidP="00871962">
            <w:pPr>
              <w:jc w:val="both"/>
              <w:rPr>
                <w:rFonts w:ascii="Gadugi" w:hAnsi="Gadugi" w:cs="Calibri"/>
                <w:b/>
                <w:sz w:val="20"/>
                <w:szCs w:val="20"/>
                <w:lang w:val="es-EC"/>
              </w:rPr>
            </w:pPr>
          </w:p>
          <w:p w:rsidR="0062585B" w:rsidRDefault="0062585B" w:rsidP="00871962">
            <w:pPr>
              <w:jc w:val="both"/>
              <w:rPr>
                <w:rFonts w:ascii="Gadugi" w:hAnsi="Gadugi" w:cs="Calibri"/>
                <w:b/>
                <w:color w:val="000000"/>
                <w:sz w:val="20"/>
                <w:szCs w:val="20"/>
                <w:lang w:val="es-EC"/>
              </w:rPr>
            </w:pPr>
            <w:r w:rsidRPr="0062585B">
              <w:rPr>
                <w:rFonts w:ascii="Gadugi" w:hAnsi="Gadugi" w:cs="Calibri"/>
                <w:b/>
                <w:color w:val="000000"/>
                <w:sz w:val="20"/>
                <w:szCs w:val="20"/>
                <w:lang w:val="es-EC"/>
              </w:rPr>
              <w:t>7.3.Realizar el análisis de ingresos</w:t>
            </w:r>
          </w:p>
          <w:p w:rsidR="004F561C" w:rsidRDefault="004F561C" w:rsidP="00871962">
            <w:pPr>
              <w:jc w:val="both"/>
            </w:pPr>
          </w:p>
          <w:p w:rsidR="0062585B" w:rsidRDefault="006C3798" w:rsidP="00871962">
            <w:pPr>
              <w:jc w:val="both"/>
              <w:rPr>
                <w:rFonts w:ascii="Gadugi" w:hAnsi="Gadugi" w:cs="Calibri"/>
                <w:color w:val="000000"/>
                <w:sz w:val="20"/>
                <w:szCs w:val="20"/>
                <w:lang w:val="es-EC"/>
              </w:rPr>
            </w:pPr>
            <w:r>
              <w:rPr>
                <w:rFonts w:ascii="Gadugi" w:hAnsi="Gadugi" w:cs="Calibri"/>
                <w:color w:val="000000"/>
                <w:sz w:val="20"/>
                <w:szCs w:val="20"/>
                <w:lang w:val="es-EC"/>
              </w:rPr>
              <w:t>El Técnico Financiero deberá realizar el análisis de ingreso que servirá de insumo para posteriormente  realizar el análisis de porcentaje de reducción en el Comité.</w:t>
            </w:r>
          </w:p>
          <w:p w:rsidR="007B6CD6" w:rsidRPr="006C3798" w:rsidRDefault="007B6CD6"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El Técnico Financiero tendrá 4 días para elaborar </w:t>
            </w:r>
            <w:proofErr w:type="gramStart"/>
            <w:r>
              <w:rPr>
                <w:rFonts w:ascii="Gadugi" w:hAnsi="Gadugi" w:cs="Calibri"/>
                <w:color w:val="000000"/>
                <w:sz w:val="20"/>
                <w:szCs w:val="20"/>
                <w:lang w:val="es-EC"/>
              </w:rPr>
              <w:t>el análisis contados</w:t>
            </w:r>
            <w:proofErr w:type="gramEnd"/>
            <w:r>
              <w:rPr>
                <w:rFonts w:ascii="Gadugi" w:hAnsi="Gadugi" w:cs="Calibri"/>
                <w:color w:val="000000"/>
                <w:sz w:val="20"/>
                <w:szCs w:val="20"/>
                <w:lang w:val="es-EC"/>
              </w:rPr>
              <w:t xml:space="preserve"> a partir del 19 de junio.</w:t>
            </w:r>
          </w:p>
          <w:p w:rsidR="007B6CD6" w:rsidRDefault="007B6CD6" w:rsidP="00871962">
            <w:pPr>
              <w:jc w:val="both"/>
              <w:rPr>
                <w:rFonts w:ascii="Gadugi" w:hAnsi="Gadugi" w:cs="Calibri"/>
                <w:sz w:val="20"/>
                <w:szCs w:val="20"/>
                <w:lang w:val="es-EC"/>
              </w:rPr>
            </w:pPr>
          </w:p>
          <w:p w:rsidR="007B6CD6" w:rsidRPr="007B6CD6" w:rsidRDefault="007B6CD6" w:rsidP="00871962">
            <w:pPr>
              <w:jc w:val="both"/>
              <w:rPr>
                <w:rFonts w:ascii="Gadugi" w:hAnsi="Gadugi" w:cs="Calibri"/>
                <w:b/>
                <w:color w:val="000000"/>
                <w:sz w:val="20"/>
                <w:szCs w:val="20"/>
                <w:lang w:val="es-EC"/>
              </w:rPr>
            </w:pPr>
            <w:r w:rsidRPr="007B6CD6">
              <w:rPr>
                <w:rFonts w:ascii="Gadugi" w:hAnsi="Gadugi" w:cs="Calibri"/>
                <w:b/>
                <w:color w:val="000000"/>
                <w:sz w:val="20"/>
                <w:szCs w:val="20"/>
                <w:lang w:val="es-EC"/>
              </w:rPr>
              <w:t xml:space="preserve">7.4.Realizar la evaluación  del POA </w:t>
            </w:r>
          </w:p>
          <w:p w:rsidR="007B6CD6" w:rsidRDefault="007B6CD6" w:rsidP="00871962">
            <w:pPr>
              <w:jc w:val="both"/>
            </w:pPr>
          </w:p>
          <w:p w:rsidR="007B6CD6" w:rsidRDefault="007B6CD6" w:rsidP="00871962">
            <w:pPr>
              <w:jc w:val="both"/>
              <w:rPr>
                <w:rFonts w:ascii="Gadugi" w:hAnsi="Gadugi" w:cs="Calibri"/>
                <w:sz w:val="20"/>
                <w:szCs w:val="20"/>
                <w:lang w:val="es-EC"/>
              </w:rPr>
            </w:pPr>
            <w:r>
              <w:rPr>
                <w:rFonts w:ascii="Gadugi" w:hAnsi="Gadugi" w:cs="Calibri"/>
                <w:sz w:val="20"/>
                <w:szCs w:val="20"/>
                <w:lang w:val="es-EC"/>
              </w:rPr>
              <w:t>Una vez recibida la evaluación del Plan Operativo Anual (POA), el Técnico de Planificación analizará la información que servirá como insumo para realizar el análisis de porcentaje de reducción en el Comité.</w:t>
            </w:r>
          </w:p>
          <w:p w:rsidR="007B6CD6" w:rsidRPr="0050268D" w:rsidRDefault="007B6CD6" w:rsidP="00871962">
            <w:pPr>
              <w:jc w:val="both"/>
              <w:rPr>
                <w:rFonts w:ascii="Gadugi" w:hAnsi="Gadugi" w:cs="Calibri"/>
                <w:color w:val="000000"/>
                <w:sz w:val="20"/>
                <w:szCs w:val="20"/>
                <w:lang w:val="es-EC"/>
              </w:rPr>
            </w:pPr>
            <w:r>
              <w:rPr>
                <w:rFonts w:ascii="Gadugi" w:hAnsi="Gadugi" w:cs="Calibri"/>
                <w:color w:val="000000"/>
                <w:sz w:val="20"/>
                <w:szCs w:val="20"/>
                <w:lang w:val="es-EC"/>
              </w:rPr>
              <w:t>El Técnico de Planificación tendrá 4 días para revisar la información contados a partir del 19 de junio.</w:t>
            </w:r>
          </w:p>
        </w:tc>
        <w:tc>
          <w:tcPr>
            <w:tcW w:w="966" w:type="pct"/>
            <w:vAlign w:val="center"/>
          </w:tcPr>
          <w:p w:rsidR="00D42061" w:rsidRDefault="00D4206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F80411" w:rsidRPr="00722103" w:rsidRDefault="00F80411" w:rsidP="0075642A">
            <w:pPr>
              <w:rPr>
                <w:rFonts w:ascii="Gadugi" w:hAnsi="Gadugi" w:cs="Calibri"/>
                <w:color w:val="000000"/>
                <w:sz w:val="20"/>
                <w:szCs w:val="20"/>
                <w:lang w:val="es-EC"/>
              </w:rPr>
            </w:pPr>
            <w:r w:rsidRPr="00722103">
              <w:rPr>
                <w:rFonts w:ascii="Gadugi" w:hAnsi="Gadugi" w:cs="Calibri"/>
                <w:color w:val="000000"/>
                <w:sz w:val="20"/>
                <w:szCs w:val="20"/>
                <w:lang w:val="es-EC"/>
              </w:rPr>
              <w:t>Secretario/a General de Planificación</w:t>
            </w:r>
          </w:p>
          <w:p w:rsidR="008C3C6B" w:rsidRDefault="008C3C6B"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F80411" w:rsidRDefault="00F80411"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D42061" w:rsidRDefault="00D42061"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F80411" w:rsidRDefault="00D42061" w:rsidP="0075642A">
            <w:pPr>
              <w:rPr>
                <w:rFonts w:ascii="Gadugi" w:hAnsi="Gadugi" w:cs="Calibri"/>
                <w:color w:val="000000"/>
                <w:sz w:val="20"/>
                <w:szCs w:val="20"/>
                <w:lang w:val="es-EC"/>
              </w:rPr>
            </w:pPr>
            <w:r>
              <w:rPr>
                <w:rFonts w:ascii="Gadugi" w:hAnsi="Gadugi" w:cs="Calibri"/>
                <w:color w:val="000000"/>
                <w:sz w:val="20"/>
                <w:szCs w:val="20"/>
                <w:lang w:val="es-EC"/>
              </w:rPr>
              <w:t>Administrador/a General</w:t>
            </w:r>
          </w:p>
          <w:p w:rsidR="00F80411" w:rsidRDefault="00F80411"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7B6CD6" w:rsidRDefault="007B6CD6" w:rsidP="0075642A">
            <w:pPr>
              <w:rPr>
                <w:rFonts w:ascii="Gadugi" w:hAnsi="Gadugi" w:cs="Calibri"/>
                <w:color w:val="000000"/>
                <w:sz w:val="20"/>
                <w:szCs w:val="20"/>
                <w:lang w:val="es-EC"/>
              </w:rPr>
            </w:pPr>
          </w:p>
          <w:p w:rsidR="0062585B" w:rsidRDefault="0062585B" w:rsidP="0075642A">
            <w:pPr>
              <w:rPr>
                <w:rFonts w:ascii="Gadugi" w:hAnsi="Gadugi"/>
                <w:sz w:val="20"/>
                <w:szCs w:val="20"/>
              </w:rPr>
            </w:pPr>
            <w:r w:rsidRPr="00722103">
              <w:rPr>
                <w:rFonts w:ascii="Gadugi" w:hAnsi="Gadugi"/>
                <w:sz w:val="20"/>
                <w:szCs w:val="20"/>
              </w:rPr>
              <w:t>Director/a Metropolitano/a de Seguimiento</w:t>
            </w: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A27A7" w:rsidRDefault="007A27A7" w:rsidP="0075642A">
            <w:pPr>
              <w:rPr>
                <w:rFonts w:ascii="Gadugi" w:hAnsi="Gadugi"/>
                <w:sz w:val="20"/>
                <w:szCs w:val="20"/>
              </w:rPr>
            </w:pPr>
          </w:p>
          <w:p w:rsidR="007A27A7" w:rsidRDefault="007A27A7" w:rsidP="0075642A">
            <w:pPr>
              <w:rPr>
                <w:rFonts w:ascii="Gadugi" w:hAnsi="Gadugi"/>
                <w:sz w:val="20"/>
                <w:szCs w:val="20"/>
              </w:rPr>
            </w:pPr>
          </w:p>
          <w:p w:rsidR="007A27A7" w:rsidRDefault="007A27A7" w:rsidP="0075642A">
            <w:pPr>
              <w:rPr>
                <w:rFonts w:ascii="Gadugi" w:hAnsi="Gadugi"/>
                <w:sz w:val="20"/>
                <w:szCs w:val="20"/>
              </w:rPr>
            </w:pPr>
          </w:p>
          <w:p w:rsidR="007B6CD6" w:rsidRDefault="007B6CD6" w:rsidP="0075642A">
            <w:pPr>
              <w:rPr>
                <w:rFonts w:ascii="Gadugi" w:hAnsi="Gadugi"/>
                <w:sz w:val="20"/>
                <w:szCs w:val="20"/>
              </w:rPr>
            </w:pPr>
          </w:p>
          <w:p w:rsidR="00995038" w:rsidRDefault="00995038" w:rsidP="0075642A">
            <w:pPr>
              <w:rPr>
                <w:rFonts w:ascii="Gadugi" w:hAnsi="Gadugi"/>
                <w:sz w:val="20"/>
                <w:szCs w:val="20"/>
              </w:rPr>
            </w:pPr>
          </w:p>
          <w:p w:rsidR="00995038" w:rsidRDefault="00995038" w:rsidP="0075642A">
            <w:pPr>
              <w:rPr>
                <w:rFonts w:ascii="Gadugi" w:hAnsi="Gadugi"/>
                <w:sz w:val="20"/>
                <w:szCs w:val="20"/>
              </w:rPr>
            </w:pPr>
          </w:p>
          <w:p w:rsidR="00995038" w:rsidRDefault="00995038"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p>
          <w:p w:rsidR="007B6CD6" w:rsidRDefault="007B6CD6" w:rsidP="0075642A">
            <w:pPr>
              <w:rPr>
                <w:rFonts w:ascii="Gadugi" w:hAnsi="Gadugi"/>
                <w:sz w:val="20"/>
                <w:szCs w:val="20"/>
              </w:rPr>
            </w:pPr>
            <w:r>
              <w:rPr>
                <w:rFonts w:ascii="Gadugi" w:hAnsi="Gadugi"/>
                <w:sz w:val="20"/>
                <w:szCs w:val="20"/>
              </w:rPr>
              <w:t>Técnico Financiero</w:t>
            </w:r>
          </w:p>
          <w:p w:rsidR="0050268D" w:rsidRDefault="0050268D" w:rsidP="0075642A">
            <w:pPr>
              <w:rPr>
                <w:rFonts w:ascii="Gadugi" w:hAnsi="Gadugi"/>
                <w:sz w:val="20"/>
                <w:szCs w:val="20"/>
              </w:rPr>
            </w:pPr>
          </w:p>
          <w:p w:rsidR="0050268D" w:rsidRDefault="0050268D" w:rsidP="0075642A">
            <w:pPr>
              <w:rPr>
                <w:rFonts w:ascii="Gadugi" w:hAnsi="Gadugi"/>
                <w:sz w:val="20"/>
                <w:szCs w:val="20"/>
              </w:rPr>
            </w:pPr>
          </w:p>
          <w:p w:rsidR="0050268D" w:rsidRDefault="0050268D" w:rsidP="0075642A">
            <w:pPr>
              <w:rPr>
                <w:rFonts w:ascii="Gadugi" w:hAnsi="Gadugi"/>
                <w:sz w:val="20"/>
                <w:szCs w:val="20"/>
              </w:rPr>
            </w:pPr>
          </w:p>
          <w:p w:rsidR="0050268D" w:rsidRDefault="0050268D" w:rsidP="0075642A">
            <w:pPr>
              <w:rPr>
                <w:rFonts w:ascii="Gadugi" w:hAnsi="Gadugi"/>
                <w:sz w:val="20"/>
                <w:szCs w:val="20"/>
              </w:rPr>
            </w:pPr>
          </w:p>
          <w:p w:rsidR="00995038" w:rsidRDefault="00995038" w:rsidP="0075642A">
            <w:pPr>
              <w:rPr>
                <w:rFonts w:ascii="Gadugi" w:hAnsi="Gadugi"/>
                <w:sz w:val="20"/>
                <w:szCs w:val="20"/>
              </w:rPr>
            </w:pPr>
          </w:p>
          <w:p w:rsidR="0050268D" w:rsidRDefault="0050268D" w:rsidP="0075642A">
            <w:pPr>
              <w:rPr>
                <w:rFonts w:ascii="Gadugi" w:hAnsi="Gadugi"/>
                <w:sz w:val="20"/>
                <w:szCs w:val="20"/>
              </w:rPr>
            </w:pPr>
          </w:p>
          <w:p w:rsidR="0050268D" w:rsidRDefault="0050268D" w:rsidP="0075642A">
            <w:pPr>
              <w:rPr>
                <w:rFonts w:ascii="Gadugi" w:hAnsi="Gadugi"/>
                <w:sz w:val="20"/>
                <w:szCs w:val="20"/>
              </w:rPr>
            </w:pPr>
          </w:p>
          <w:p w:rsidR="0050268D" w:rsidRDefault="0050268D" w:rsidP="0075642A">
            <w:pPr>
              <w:rPr>
                <w:rFonts w:ascii="Gadugi" w:hAnsi="Gadugi"/>
                <w:sz w:val="20"/>
                <w:szCs w:val="20"/>
              </w:rPr>
            </w:pPr>
          </w:p>
          <w:p w:rsidR="0050268D" w:rsidRPr="00722103" w:rsidRDefault="0050268D" w:rsidP="0075642A">
            <w:pPr>
              <w:rPr>
                <w:rFonts w:ascii="Gadugi" w:hAnsi="Gadugi" w:cs="Calibri"/>
                <w:color w:val="000000"/>
                <w:sz w:val="20"/>
                <w:szCs w:val="20"/>
                <w:lang w:val="es-EC"/>
              </w:rPr>
            </w:pPr>
            <w:r>
              <w:rPr>
                <w:rFonts w:ascii="Gadugi" w:hAnsi="Gadugi"/>
                <w:sz w:val="20"/>
                <w:szCs w:val="20"/>
              </w:rPr>
              <w:t>Técnico de Planificación</w:t>
            </w:r>
          </w:p>
        </w:tc>
      </w:tr>
      <w:tr w:rsidR="00745A38" w:rsidRPr="00722103" w:rsidTr="000B565B">
        <w:trPr>
          <w:trHeight w:val="983"/>
        </w:trPr>
        <w:tc>
          <w:tcPr>
            <w:tcW w:w="376" w:type="pct"/>
            <w:vAlign w:val="center"/>
          </w:tcPr>
          <w:p w:rsidR="00745A38" w:rsidRPr="00722103" w:rsidRDefault="00682433" w:rsidP="0075642A">
            <w:pPr>
              <w:rPr>
                <w:rFonts w:ascii="Gadugi" w:hAnsi="Gadugi"/>
                <w:sz w:val="20"/>
                <w:szCs w:val="20"/>
              </w:rPr>
            </w:pPr>
            <w:r>
              <w:rPr>
                <w:rFonts w:ascii="Gadugi" w:hAnsi="Gadugi"/>
                <w:sz w:val="20"/>
                <w:szCs w:val="20"/>
              </w:rPr>
              <w:lastRenderedPageBreak/>
              <w:t>8.</w:t>
            </w:r>
          </w:p>
        </w:tc>
        <w:tc>
          <w:tcPr>
            <w:tcW w:w="1249" w:type="pct"/>
            <w:vAlign w:val="center"/>
          </w:tcPr>
          <w:p w:rsidR="00682433" w:rsidRPr="00682433" w:rsidRDefault="00682433" w:rsidP="0075642A">
            <w:pPr>
              <w:rPr>
                <w:rFonts w:ascii="Gadugi" w:hAnsi="Gadugi" w:cs="Calibri"/>
                <w:color w:val="000000"/>
                <w:sz w:val="20"/>
                <w:szCs w:val="20"/>
                <w:lang w:val="es-EC"/>
              </w:rPr>
            </w:pPr>
            <w:r w:rsidRPr="00682433">
              <w:rPr>
                <w:rFonts w:ascii="Gadugi" w:hAnsi="Gadugi" w:cs="Calibri"/>
                <w:color w:val="000000"/>
                <w:sz w:val="20"/>
                <w:szCs w:val="20"/>
                <w:lang w:val="es-EC"/>
              </w:rPr>
              <w:t>Analizar porcentajes de reducción</w:t>
            </w:r>
          </w:p>
          <w:p w:rsidR="00745A38" w:rsidRPr="008C3C6B" w:rsidRDefault="00745A38" w:rsidP="0075642A">
            <w:pPr>
              <w:rPr>
                <w:rFonts w:ascii="Gadugi" w:hAnsi="Gadugi" w:cs="Calibri"/>
                <w:color w:val="000000"/>
                <w:sz w:val="20"/>
                <w:szCs w:val="20"/>
                <w:lang w:val="es-EC"/>
              </w:rPr>
            </w:pPr>
          </w:p>
        </w:tc>
        <w:tc>
          <w:tcPr>
            <w:tcW w:w="2409" w:type="pct"/>
            <w:vAlign w:val="center"/>
          </w:tcPr>
          <w:p w:rsidR="00973BAD" w:rsidRPr="00722103" w:rsidRDefault="00907709" w:rsidP="00871962">
            <w:pPr>
              <w:jc w:val="both"/>
              <w:rPr>
                <w:rFonts w:ascii="Gadugi" w:hAnsi="Gadugi" w:cs="Calibri"/>
                <w:sz w:val="20"/>
                <w:szCs w:val="20"/>
                <w:lang w:val="es-EC"/>
              </w:rPr>
            </w:pPr>
            <w:r>
              <w:rPr>
                <w:rFonts w:ascii="Gadugi" w:hAnsi="Gadugi" w:cs="Calibri"/>
                <w:sz w:val="20"/>
                <w:szCs w:val="20"/>
                <w:lang w:val="es-EC"/>
              </w:rPr>
              <w:t xml:space="preserve">Los Técnicos de Planificación, Seguimiento y Financiero deberán realizar el análisis de porcentajes de reducción </w:t>
            </w:r>
            <w:r w:rsidR="0051347A">
              <w:rPr>
                <w:rFonts w:ascii="Gadugi" w:hAnsi="Gadugi" w:cs="Calibri"/>
                <w:sz w:val="20"/>
                <w:szCs w:val="20"/>
                <w:lang w:val="es-EC"/>
              </w:rPr>
              <w:t>basándose en la ejecución programática y presupuestaria del Municipio del Distrito Metropolitano de Quito.</w:t>
            </w:r>
          </w:p>
        </w:tc>
        <w:tc>
          <w:tcPr>
            <w:tcW w:w="966" w:type="pct"/>
            <w:vAlign w:val="center"/>
          </w:tcPr>
          <w:p w:rsidR="00745A38" w:rsidRPr="0051347A" w:rsidRDefault="0051347A" w:rsidP="0075642A">
            <w:pPr>
              <w:rPr>
                <w:rFonts w:ascii="Gadugi" w:hAnsi="Gadugi" w:cs="Calibri"/>
                <w:color w:val="000000"/>
                <w:sz w:val="20"/>
                <w:lang w:val="es-EC"/>
              </w:rPr>
            </w:pPr>
            <w:r w:rsidRPr="0051347A">
              <w:rPr>
                <w:rFonts w:ascii="Gadugi" w:hAnsi="Gadugi" w:cs="Calibri"/>
                <w:color w:val="000000"/>
                <w:sz w:val="20"/>
                <w:lang w:val="es-EC"/>
              </w:rPr>
              <w:t>Técnico de Planificación/ Técnico de seguimiento /Técnico de financiero</w:t>
            </w:r>
          </w:p>
        </w:tc>
      </w:tr>
      <w:tr w:rsidR="00342DFA" w:rsidRPr="00722103" w:rsidTr="000B565B">
        <w:trPr>
          <w:trHeight w:val="983"/>
        </w:trPr>
        <w:tc>
          <w:tcPr>
            <w:tcW w:w="376" w:type="pct"/>
            <w:vAlign w:val="center"/>
          </w:tcPr>
          <w:p w:rsidR="00342DFA" w:rsidRDefault="004D2474" w:rsidP="0075642A">
            <w:pPr>
              <w:rPr>
                <w:rFonts w:ascii="Gadugi" w:hAnsi="Gadugi"/>
                <w:sz w:val="20"/>
                <w:szCs w:val="20"/>
              </w:rPr>
            </w:pPr>
            <w:r>
              <w:rPr>
                <w:rFonts w:ascii="Gadugi" w:hAnsi="Gadugi"/>
                <w:sz w:val="20"/>
                <w:szCs w:val="20"/>
              </w:rPr>
              <w:t>9.</w:t>
            </w:r>
          </w:p>
        </w:tc>
        <w:tc>
          <w:tcPr>
            <w:tcW w:w="1249" w:type="pct"/>
            <w:vAlign w:val="center"/>
          </w:tcPr>
          <w:p w:rsidR="004D2474" w:rsidRPr="004D2474" w:rsidRDefault="004D2474" w:rsidP="0075642A">
            <w:pPr>
              <w:rPr>
                <w:rFonts w:ascii="Gadugi" w:hAnsi="Gadugi" w:cs="Calibri"/>
                <w:color w:val="000000"/>
                <w:sz w:val="20"/>
                <w:szCs w:val="20"/>
                <w:lang w:val="es-EC"/>
              </w:rPr>
            </w:pPr>
            <w:r w:rsidRPr="004D2474">
              <w:rPr>
                <w:rFonts w:ascii="Gadugi" w:hAnsi="Gadugi" w:cs="Calibri"/>
                <w:color w:val="000000"/>
                <w:sz w:val="20"/>
                <w:szCs w:val="20"/>
                <w:lang w:val="es-EC"/>
              </w:rPr>
              <w:t>Definir Techos presupuestarios</w:t>
            </w:r>
          </w:p>
          <w:p w:rsidR="00342DFA" w:rsidRPr="00682433" w:rsidRDefault="00342DFA" w:rsidP="0075642A">
            <w:pPr>
              <w:rPr>
                <w:rFonts w:ascii="Gadugi" w:hAnsi="Gadugi" w:cs="Calibri"/>
                <w:color w:val="000000"/>
                <w:sz w:val="20"/>
                <w:szCs w:val="20"/>
                <w:lang w:val="es-EC"/>
              </w:rPr>
            </w:pPr>
          </w:p>
        </w:tc>
        <w:tc>
          <w:tcPr>
            <w:tcW w:w="2409" w:type="pct"/>
            <w:vAlign w:val="center"/>
          </w:tcPr>
          <w:p w:rsidR="004D2474" w:rsidRPr="00722103" w:rsidRDefault="004D2474" w:rsidP="00871962">
            <w:pPr>
              <w:jc w:val="both"/>
              <w:rPr>
                <w:rFonts w:ascii="Gadugi" w:hAnsi="Gadugi" w:cs="Calibri"/>
                <w:sz w:val="20"/>
                <w:szCs w:val="20"/>
                <w:lang w:val="es-EC"/>
              </w:rPr>
            </w:pPr>
            <w:r w:rsidRPr="00722103">
              <w:rPr>
                <w:rFonts w:ascii="Gadugi" w:hAnsi="Gadugi" w:cs="Calibri"/>
                <w:sz w:val="20"/>
                <w:szCs w:val="20"/>
                <w:lang w:val="es-EC"/>
              </w:rPr>
              <w:t xml:space="preserve">Una vez </w:t>
            </w:r>
            <w:r>
              <w:rPr>
                <w:rFonts w:ascii="Gadugi" w:hAnsi="Gadugi" w:cs="Calibri"/>
                <w:sz w:val="20"/>
                <w:szCs w:val="20"/>
                <w:lang w:val="es-EC"/>
              </w:rPr>
              <w:t xml:space="preserve">realizado el análisis de porcentaje de reducción se deberán </w:t>
            </w:r>
            <w:r w:rsidRPr="00722103">
              <w:rPr>
                <w:rFonts w:ascii="Gadugi" w:hAnsi="Gadugi" w:cs="Calibri"/>
                <w:sz w:val="20"/>
                <w:szCs w:val="20"/>
                <w:lang w:val="es-EC"/>
              </w:rPr>
              <w:t>establecer los techos presupuestarios por Sector en el sistema de Planificación, Programación y Seguimiento.</w:t>
            </w:r>
          </w:p>
          <w:p w:rsidR="004D2474" w:rsidRPr="00722103" w:rsidRDefault="004D2474" w:rsidP="00871962">
            <w:pPr>
              <w:jc w:val="both"/>
              <w:rPr>
                <w:rFonts w:ascii="Gadugi" w:hAnsi="Gadugi" w:cs="Calibri"/>
                <w:sz w:val="20"/>
                <w:szCs w:val="20"/>
                <w:lang w:val="es-EC"/>
              </w:rPr>
            </w:pPr>
          </w:p>
          <w:p w:rsidR="00342DFA" w:rsidRDefault="00973BAD" w:rsidP="00871962">
            <w:pPr>
              <w:jc w:val="both"/>
              <w:rPr>
                <w:rFonts w:ascii="Gadugi" w:hAnsi="Gadugi" w:cs="Calibri"/>
                <w:sz w:val="20"/>
                <w:szCs w:val="20"/>
                <w:lang w:val="es-EC"/>
              </w:rPr>
            </w:pPr>
            <w:r>
              <w:rPr>
                <w:rFonts w:ascii="Gadugi" w:hAnsi="Gadugi"/>
                <w:sz w:val="20"/>
                <w:szCs w:val="20"/>
              </w:rPr>
              <w:t xml:space="preserve">El Comité tendrá tres días para </w:t>
            </w:r>
            <w:r w:rsidR="004D2474" w:rsidRPr="00722103">
              <w:rPr>
                <w:rFonts w:ascii="Gadugi" w:hAnsi="Gadugi"/>
                <w:sz w:val="20"/>
                <w:szCs w:val="20"/>
              </w:rPr>
              <w:t>establecer los techos presupuestarios por sector.</w:t>
            </w:r>
          </w:p>
        </w:tc>
        <w:tc>
          <w:tcPr>
            <w:tcW w:w="966" w:type="pct"/>
            <w:vAlign w:val="center"/>
          </w:tcPr>
          <w:p w:rsidR="00342DFA" w:rsidRPr="0051347A" w:rsidRDefault="00754088" w:rsidP="0075642A">
            <w:pPr>
              <w:rPr>
                <w:rFonts w:ascii="Gadugi" w:hAnsi="Gadugi" w:cs="Calibri"/>
                <w:color w:val="000000"/>
                <w:sz w:val="20"/>
                <w:lang w:val="es-EC"/>
              </w:rPr>
            </w:pPr>
            <w:r w:rsidRPr="0051347A">
              <w:rPr>
                <w:rFonts w:ascii="Gadugi" w:hAnsi="Gadugi" w:cs="Calibri"/>
                <w:color w:val="000000"/>
                <w:sz w:val="20"/>
                <w:lang w:val="es-EC"/>
              </w:rPr>
              <w:t>Técnico de Planificación/ Técnico de seguimiento /Técnico de financiero</w:t>
            </w:r>
          </w:p>
        </w:tc>
      </w:tr>
      <w:tr w:rsidR="002E40A0" w:rsidRPr="00722103" w:rsidTr="000B565B">
        <w:trPr>
          <w:trHeight w:val="983"/>
        </w:trPr>
        <w:tc>
          <w:tcPr>
            <w:tcW w:w="376" w:type="pct"/>
            <w:vAlign w:val="center"/>
          </w:tcPr>
          <w:p w:rsidR="002E40A0" w:rsidRDefault="002E40A0" w:rsidP="0075642A">
            <w:pPr>
              <w:rPr>
                <w:rFonts w:ascii="Gadugi" w:hAnsi="Gadugi"/>
                <w:sz w:val="20"/>
                <w:szCs w:val="20"/>
              </w:rPr>
            </w:pPr>
            <w:r>
              <w:rPr>
                <w:rFonts w:ascii="Gadugi" w:hAnsi="Gadugi"/>
                <w:sz w:val="20"/>
                <w:szCs w:val="20"/>
              </w:rPr>
              <w:t>10.</w:t>
            </w:r>
          </w:p>
        </w:tc>
        <w:tc>
          <w:tcPr>
            <w:tcW w:w="1249" w:type="pct"/>
            <w:vAlign w:val="center"/>
          </w:tcPr>
          <w:p w:rsidR="002E40A0" w:rsidRPr="00083A2A" w:rsidRDefault="002E40A0" w:rsidP="0075642A">
            <w:pPr>
              <w:rPr>
                <w:rFonts w:ascii="Gadugi" w:hAnsi="Gadugi" w:cs="Calibri"/>
                <w:color w:val="000000"/>
                <w:sz w:val="20"/>
                <w:szCs w:val="20"/>
                <w:lang w:val="es-EC"/>
              </w:rPr>
            </w:pPr>
            <w:r w:rsidRPr="00083A2A">
              <w:rPr>
                <w:rFonts w:ascii="Gadugi" w:hAnsi="Gadugi" w:cs="Calibri"/>
                <w:color w:val="000000"/>
                <w:sz w:val="20"/>
                <w:szCs w:val="20"/>
                <w:lang w:val="es-EC"/>
              </w:rPr>
              <w:t>Firmar electrónicamente y enviar Techos presupuestarios</w:t>
            </w:r>
          </w:p>
          <w:p w:rsidR="002E40A0" w:rsidRPr="004D2474" w:rsidRDefault="002E40A0" w:rsidP="0075642A">
            <w:pPr>
              <w:rPr>
                <w:rFonts w:ascii="Gadugi" w:hAnsi="Gadugi" w:cs="Calibri"/>
                <w:color w:val="000000"/>
                <w:sz w:val="20"/>
                <w:szCs w:val="20"/>
                <w:lang w:val="es-EC"/>
              </w:rPr>
            </w:pPr>
          </w:p>
        </w:tc>
        <w:tc>
          <w:tcPr>
            <w:tcW w:w="2409" w:type="pct"/>
            <w:vAlign w:val="center"/>
          </w:tcPr>
          <w:p w:rsidR="002E40A0" w:rsidRDefault="002E40A0"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recibidos los documentos de techos presupuestarios por sector elaborados por el </w:t>
            </w:r>
            <w:r w:rsidR="00405638">
              <w:rPr>
                <w:rFonts w:ascii="Gadugi" w:hAnsi="Gadugi" w:cs="Calibri"/>
                <w:color w:val="000000"/>
                <w:sz w:val="20"/>
                <w:szCs w:val="20"/>
                <w:lang w:val="es-EC"/>
              </w:rPr>
              <w:t>Comité</w:t>
            </w:r>
            <w:r w:rsidRPr="00722103">
              <w:rPr>
                <w:rFonts w:ascii="Gadugi" w:hAnsi="Gadugi" w:cs="Calibri"/>
                <w:color w:val="000000"/>
                <w:sz w:val="20"/>
                <w:szCs w:val="20"/>
                <w:lang w:val="es-EC"/>
              </w:rPr>
              <w:t xml:space="preserve">, el/la Secretario/a General de Planificación deberá </w:t>
            </w:r>
            <w:r w:rsidR="00405638">
              <w:rPr>
                <w:rFonts w:ascii="Gadugi" w:hAnsi="Gadugi" w:cs="Calibri"/>
                <w:color w:val="000000"/>
                <w:sz w:val="20"/>
                <w:szCs w:val="20"/>
                <w:lang w:val="es-EC"/>
              </w:rPr>
              <w:t xml:space="preserve">firmar electrónicamente </w:t>
            </w:r>
            <w:r w:rsidRPr="00722103">
              <w:rPr>
                <w:rFonts w:ascii="Gadugi" w:hAnsi="Gadugi" w:cs="Calibri"/>
                <w:color w:val="000000"/>
                <w:sz w:val="20"/>
                <w:szCs w:val="20"/>
                <w:lang w:val="es-EC"/>
              </w:rPr>
              <w:t xml:space="preserve"> y posteriormente enviar </w:t>
            </w:r>
            <w:r w:rsidR="00405638">
              <w:rPr>
                <w:rFonts w:ascii="Gadugi" w:hAnsi="Gadugi" w:cs="Calibri"/>
                <w:color w:val="000000"/>
                <w:sz w:val="20"/>
                <w:szCs w:val="20"/>
                <w:lang w:val="es-EC"/>
              </w:rPr>
              <w:t xml:space="preserve">los documentos al </w:t>
            </w:r>
            <w:r w:rsidR="00083A2A">
              <w:rPr>
                <w:rFonts w:ascii="Gadugi" w:hAnsi="Gadugi" w:cs="Calibri"/>
                <w:color w:val="000000"/>
                <w:sz w:val="20"/>
                <w:szCs w:val="20"/>
                <w:lang w:val="es-EC"/>
              </w:rPr>
              <w:t xml:space="preserve">Administrador/a </w:t>
            </w:r>
            <w:r w:rsidR="00083A2A">
              <w:rPr>
                <w:rFonts w:ascii="Gadugi" w:hAnsi="Gadugi" w:cs="Calibri"/>
                <w:color w:val="000000"/>
                <w:sz w:val="20"/>
                <w:szCs w:val="20"/>
                <w:lang w:val="es-EC"/>
              </w:rPr>
              <w:lastRenderedPageBreak/>
              <w:t>General.</w:t>
            </w:r>
          </w:p>
          <w:p w:rsidR="00083A2A" w:rsidRDefault="00083A2A" w:rsidP="00871962">
            <w:pPr>
              <w:jc w:val="both"/>
              <w:rPr>
                <w:rFonts w:ascii="Gadugi" w:hAnsi="Gadugi" w:cs="Calibri"/>
                <w:color w:val="000000"/>
                <w:sz w:val="20"/>
                <w:szCs w:val="20"/>
                <w:lang w:val="es-EC"/>
              </w:rPr>
            </w:pPr>
          </w:p>
          <w:p w:rsidR="00083A2A" w:rsidRPr="00722103" w:rsidRDefault="00083A2A" w:rsidP="00871962">
            <w:pPr>
              <w:jc w:val="both"/>
              <w:rPr>
                <w:rFonts w:ascii="Gadugi" w:hAnsi="Gadugi" w:cs="Calibri"/>
                <w:color w:val="000000"/>
                <w:sz w:val="20"/>
                <w:szCs w:val="20"/>
                <w:lang w:val="es-EC"/>
              </w:rPr>
            </w:pPr>
            <w:r w:rsidRPr="00722103">
              <w:rPr>
                <w:rFonts w:ascii="Gadugi" w:hAnsi="Gadugi"/>
                <w:sz w:val="20"/>
                <w:szCs w:val="20"/>
              </w:rPr>
              <w:t xml:space="preserve">Con fecha máxima </w:t>
            </w:r>
            <w:r>
              <w:rPr>
                <w:rFonts w:ascii="Gadugi" w:hAnsi="Gadugi" w:cs="Calibri"/>
                <w:color w:val="000000"/>
                <w:sz w:val="20"/>
                <w:szCs w:val="20"/>
                <w:lang w:val="es-EC"/>
              </w:rPr>
              <w:t>29 de junio</w:t>
            </w:r>
            <w:r w:rsidRPr="00722103">
              <w:rPr>
                <w:rFonts w:ascii="Gadugi" w:hAnsi="Gadugi"/>
                <w:sz w:val="20"/>
                <w:szCs w:val="20"/>
              </w:rPr>
              <w:t xml:space="preserve"> se deberán </w:t>
            </w:r>
            <w:r>
              <w:rPr>
                <w:rFonts w:ascii="Gadugi" w:hAnsi="Gadugi"/>
                <w:sz w:val="20"/>
                <w:szCs w:val="20"/>
              </w:rPr>
              <w:t>enviar los documentos firmados electrónicamente.</w:t>
            </w:r>
          </w:p>
        </w:tc>
        <w:tc>
          <w:tcPr>
            <w:tcW w:w="966" w:type="pct"/>
            <w:vAlign w:val="center"/>
          </w:tcPr>
          <w:p w:rsidR="002E40A0" w:rsidRPr="00722103" w:rsidRDefault="002E40A0" w:rsidP="0075642A">
            <w:pPr>
              <w:rPr>
                <w:rFonts w:ascii="Gadugi" w:hAnsi="Gadugi" w:cs="Calibri"/>
                <w:color w:val="000000"/>
                <w:sz w:val="20"/>
                <w:szCs w:val="20"/>
                <w:lang w:val="es-EC"/>
              </w:rPr>
            </w:pPr>
            <w:r w:rsidRPr="00722103">
              <w:rPr>
                <w:rFonts w:ascii="Gadugi" w:hAnsi="Gadugi" w:cs="Calibri"/>
                <w:color w:val="000000"/>
                <w:sz w:val="20"/>
                <w:szCs w:val="20"/>
                <w:lang w:val="es-EC"/>
              </w:rPr>
              <w:lastRenderedPageBreak/>
              <w:t>Secretario/a General de Planificación</w:t>
            </w:r>
          </w:p>
          <w:p w:rsidR="002E40A0" w:rsidRPr="00722103" w:rsidRDefault="002E40A0" w:rsidP="0075642A">
            <w:pPr>
              <w:rPr>
                <w:rFonts w:ascii="Gadugi" w:hAnsi="Gadugi"/>
                <w:sz w:val="20"/>
                <w:szCs w:val="20"/>
              </w:rPr>
            </w:pPr>
          </w:p>
        </w:tc>
      </w:tr>
      <w:tr w:rsidR="00083A2A" w:rsidRPr="00722103" w:rsidTr="000B565B">
        <w:trPr>
          <w:trHeight w:val="983"/>
        </w:trPr>
        <w:tc>
          <w:tcPr>
            <w:tcW w:w="376" w:type="pct"/>
            <w:vAlign w:val="center"/>
          </w:tcPr>
          <w:p w:rsidR="00083A2A" w:rsidRDefault="00083A2A" w:rsidP="0075642A">
            <w:pPr>
              <w:rPr>
                <w:rFonts w:ascii="Gadugi" w:hAnsi="Gadugi"/>
                <w:sz w:val="20"/>
                <w:szCs w:val="20"/>
              </w:rPr>
            </w:pPr>
            <w:r>
              <w:rPr>
                <w:rFonts w:ascii="Gadugi" w:hAnsi="Gadugi"/>
                <w:sz w:val="20"/>
                <w:szCs w:val="20"/>
              </w:rPr>
              <w:lastRenderedPageBreak/>
              <w:t>11.</w:t>
            </w:r>
          </w:p>
        </w:tc>
        <w:tc>
          <w:tcPr>
            <w:tcW w:w="1249" w:type="pct"/>
            <w:vAlign w:val="center"/>
          </w:tcPr>
          <w:p w:rsidR="00083A2A" w:rsidRPr="00083A2A" w:rsidRDefault="00083A2A" w:rsidP="0075642A">
            <w:pPr>
              <w:rPr>
                <w:rFonts w:ascii="Gadugi" w:hAnsi="Gadugi" w:cs="Calibri"/>
                <w:color w:val="000000"/>
                <w:sz w:val="20"/>
                <w:szCs w:val="20"/>
                <w:lang w:val="es-EC"/>
              </w:rPr>
            </w:pPr>
            <w:r w:rsidRPr="00083A2A">
              <w:rPr>
                <w:rFonts w:ascii="Gadugi" w:hAnsi="Gadugi" w:cs="Calibri"/>
                <w:color w:val="000000"/>
                <w:sz w:val="20"/>
                <w:szCs w:val="20"/>
                <w:lang w:val="es-EC"/>
              </w:rPr>
              <w:t>Firmar electrónicamente y enviar Techos presupuestarios</w:t>
            </w:r>
          </w:p>
          <w:p w:rsidR="00083A2A" w:rsidRPr="004D2474" w:rsidRDefault="00083A2A" w:rsidP="0075642A">
            <w:pPr>
              <w:rPr>
                <w:rFonts w:ascii="Gadugi" w:hAnsi="Gadugi" w:cs="Calibri"/>
                <w:color w:val="000000"/>
                <w:sz w:val="20"/>
                <w:szCs w:val="20"/>
                <w:lang w:val="es-EC"/>
              </w:rPr>
            </w:pPr>
          </w:p>
        </w:tc>
        <w:tc>
          <w:tcPr>
            <w:tcW w:w="2409" w:type="pct"/>
            <w:vAlign w:val="center"/>
          </w:tcPr>
          <w:p w:rsidR="00083A2A" w:rsidRDefault="00083A2A"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recibidos los documentos de techos presupuestarios por sector </w:t>
            </w:r>
            <w:r>
              <w:rPr>
                <w:rFonts w:ascii="Gadugi" w:hAnsi="Gadugi" w:cs="Calibri"/>
                <w:color w:val="000000"/>
                <w:sz w:val="20"/>
                <w:szCs w:val="20"/>
                <w:lang w:val="es-EC"/>
              </w:rPr>
              <w:t xml:space="preserve">por parte de </w:t>
            </w:r>
            <w:r w:rsidRPr="00722103">
              <w:rPr>
                <w:rFonts w:ascii="Gadugi" w:hAnsi="Gadugi" w:cs="Calibri"/>
                <w:color w:val="000000"/>
                <w:sz w:val="20"/>
                <w:szCs w:val="20"/>
                <w:lang w:val="es-EC"/>
              </w:rPr>
              <w:t>el/la Secretario/a General de Planificación</w:t>
            </w:r>
            <w:r>
              <w:rPr>
                <w:rFonts w:ascii="Gadugi" w:hAnsi="Gadugi" w:cs="Calibri"/>
                <w:color w:val="000000"/>
                <w:sz w:val="20"/>
                <w:szCs w:val="20"/>
                <w:lang w:val="es-EC"/>
              </w:rPr>
              <w:t>,</w:t>
            </w:r>
            <w:r w:rsidRPr="00722103">
              <w:rPr>
                <w:rFonts w:ascii="Gadugi" w:hAnsi="Gadugi" w:cs="Calibri"/>
                <w:color w:val="000000"/>
                <w:sz w:val="20"/>
                <w:szCs w:val="20"/>
                <w:lang w:val="es-EC"/>
              </w:rPr>
              <w:t xml:space="preserve"> deberá </w:t>
            </w:r>
            <w:r>
              <w:rPr>
                <w:rFonts w:ascii="Gadugi" w:hAnsi="Gadugi" w:cs="Calibri"/>
                <w:color w:val="000000"/>
                <w:sz w:val="20"/>
                <w:szCs w:val="20"/>
                <w:lang w:val="es-EC"/>
              </w:rPr>
              <w:t>firmar electrónicamente y</w:t>
            </w:r>
            <w:r w:rsidRPr="00722103">
              <w:rPr>
                <w:rFonts w:ascii="Gadugi" w:hAnsi="Gadugi" w:cs="Calibri"/>
                <w:color w:val="000000"/>
                <w:sz w:val="20"/>
                <w:szCs w:val="20"/>
                <w:lang w:val="es-EC"/>
              </w:rPr>
              <w:t xml:space="preserve"> enviar</w:t>
            </w:r>
            <w:r>
              <w:rPr>
                <w:rFonts w:ascii="Gadugi" w:hAnsi="Gadugi" w:cs="Calibri"/>
                <w:color w:val="000000"/>
                <w:sz w:val="20"/>
                <w:szCs w:val="20"/>
                <w:lang w:val="es-EC"/>
              </w:rPr>
              <w:t xml:space="preserve"> de forma individual por sector.</w:t>
            </w:r>
          </w:p>
          <w:p w:rsidR="00083A2A" w:rsidRDefault="00083A2A" w:rsidP="00871962">
            <w:pPr>
              <w:jc w:val="both"/>
              <w:rPr>
                <w:rFonts w:ascii="Gadugi" w:hAnsi="Gadugi" w:cs="Calibri"/>
                <w:color w:val="000000"/>
                <w:sz w:val="20"/>
                <w:szCs w:val="20"/>
                <w:lang w:val="es-EC"/>
              </w:rPr>
            </w:pPr>
          </w:p>
          <w:p w:rsidR="00083A2A" w:rsidRPr="00722103" w:rsidRDefault="00083A2A" w:rsidP="00871962">
            <w:pPr>
              <w:jc w:val="both"/>
              <w:rPr>
                <w:rFonts w:ascii="Gadugi" w:hAnsi="Gadugi" w:cs="Calibri"/>
                <w:color w:val="000000"/>
                <w:sz w:val="20"/>
                <w:szCs w:val="20"/>
                <w:lang w:val="es-EC"/>
              </w:rPr>
            </w:pPr>
            <w:r w:rsidRPr="00722103">
              <w:rPr>
                <w:rFonts w:ascii="Gadugi" w:hAnsi="Gadugi"/>
                <w:sz w:val="20"/>
                <w:szCs w:val="20"/>
              </w:rPr>
              <w:t xml:space="preserve">Con fecha máxima </w:t>
            </w:r>
            <w:r>
              <w:rPr>
                <w:rFonts w:ascii="Gadugi" w:hAnsi="Gadugi" w:cs="Calibri"/>
                <w:color w:val="000000"/>
                <w:sz w:val="20"/>
                <w:szCs w:val="20"/>
                <w:lang w:val="es-EC"/>
              </w:rPr>
              <w:t>30 de junio</w:t>
            </w:r>
            <w:r w:rsidRPr="00722103">
              <w:rPr>
                <w:rFonts w:ascii="Gadugi" w:hAnsi="Gadugi"/>
                <w:sz w:val="20"/>
                <w:szCs w:val="20"/>
              </w:rPr>
              <w:t xml:space="preserve"> se deberán </w:t>
            </w:r>
            <w:r>
              <w:rPr>
                <w:rFonts w:ascii="Gadugi" w:hAnsi="Gadugi"/>
                <w:sz w:val="20"/>
                <w:szCs w:val="20"/>
              </w:rPr>
              <w:t>enviar los documentos firmados electrónicamente a cada sector.</w:t>
            </w:r>
          </w:p>
        </w:tc>
        <w:tc>
          <w:tcPr>
            <w:tcW w:w="966" w:type="pct"/>
            <w:vAlign w:val="center"/>
          </w:tcPr>
          <w:p w:rsidR="00083A2A" w:rsidRPr="00083A2A" w:rsidRDefault="00083A2A" w:rsidP="0075642A">
            <w:pPr>
              <w:rPr>
                <w:rFonts w:ascii="Gadugi" w:hAnsi="Gadugi" w:cs="Calibri"/>
                <w:color w:val="000000"/>
                <w:sz w:val="20"/>
                <w:szCs w:val="20"/>
                <w:lang w:val="es-EC"/>
              </w:rPr>
            </w:pPr>
            <w:r>
              <w:rPr>
                <w:rFonts w:ascii="Gadugi" w:hAnsi="Gadugi" w:cs="Calibri"/>
                <w:color w:val="000000"/>
                <w:sz w:val="20"/>
                <w:szCs w:val="20"/>
                <w:lang w:val="es-EC"/>
              </w:rPr>
              <w:t>Administrador/a General</w:t>
            </w:r>
          </w:p>
        </w:tc>
      </w:tr>
      <w:tr w:rsidR="00302648" w:rsidRPr="00722103" w:rsidTr="00602C75">
        <w:trPr>
          <w:trHeight w:val="714"/>
        </w:trPr>
        <w:tc>
          <w:tcPr>
            <w:tcW w:w="376" w:type="pct"/>
            <w:vAlign w:val="center"/>
          </w:tcPr>
          <w:p w:rsidR="00302648" w:rsidRDefault="00302648" w:rsidP="0075642A">
            <w:pPr>
              <w:rPr>
                <w:rFonts w:ascii="Gadugi" w:hAnsi="Gadugi"/>
                <w:sz w:val="20"/>
                <w:szCs w:val="20"/>
              </w:rPr>
            </w:pPr>
            <w:r>
              <w:rPr>
                <w:rFonts w:ascii="Gadugi" w:hAnsi="Gadugi"/>
                <w:sz w:val="20"/>
                <w:szCs w:val="20"/>
              </w:rPr>
              <w:t>12.</w:t>
            </w:r>
          </w:p>
        </w:tc>
        <w:tc>
          <w:tcPr>
            <w:tcW w:w="1249" w:type="pct"/>
            <w:vAlign w:val="center"/>
          </w:tcPr>
          <w:p w:rsidR="00302648" w:rsidRPr="00302648" w:rsidRDefault="00302648" w:rsidP="0075642A">
            <w:pPr>
              <w:rPr>
                <w:rFonts w:ascii="Gadugi" w:hAnsi="Gadugi" w:cs="Calibri"/>
                <w:color w:val="000000"/>
                <w:sz w:val="20"/>
                <w:szCs w:val="20"/>
                <w:lang w:val="es-EC"/>
              </w:rPr>
            </w:pPr>
            <w:r w:rsidRPr="00302648">
              <w:rPr>
                <w:rFonts w:ascii="Gadugi" w:hAnsi="Gadugi" w:cs="Calibri"/>
                <w:color w:val="000000"/>
                <w:sz w:val="20"/>
                <w:szCs w:val="20"/>
                <w:lang w:val="es-EC"/>
              </w:rPr>
              <w:t xml:space="preserve">Elaborar propuesta de reforma programática y presupuestaria </w:t>
            </w:r>
          </w:p>
          <w:p w:rsidR="00302648" w:rsidRPr="00302648" w:rsidRDefault="00302648" w:rsidP="0075642A">
            <w:pPr>
              <w:rPr>
                <w:rFonts w:ascii="Gadugi" w:hAnsi="Gadugi" w:cs="Calibri"/>
                <w:color w:val="000000"/>
                <w:sz w:val="20"/>
                <w:szCs w:val="20"/>
                <w:lang w:val="es-EC"/>
              </w:rPr>
            </w:pPr>
          </w:p>
        </w:tc>
        <w:tc>
          <w:tcPr>
            <w:tcW w:w="2409" w:type="pct"/>
            <w:vAlign w:val="center"/>
          </w:tcPr>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Recibidos los techos presupuestarios por parte de </w:t>
            </w:r>
            <w:r>
              <w:rPr>
                <w:rFonts w:ascii="Gadugi" w:hAnsi="Gadugi" w:cs="Calibri"/>
                <w:color w:val="000000"/>
                <w:sz w:val="20"/>
                <w:szCs w:val="20"/>
                <w:lang w:val="es-EC"/>
              </w:rPr>
              <w:t>Administrador/a General</w:t>
            </w:r>
            <w:r w:rsidRPr="00722103">
              <w:rPr>
                <w:rFonts w:ascii="Gadugi" w:hAnsi="Gadugi" w:cs="Calibri"/>
                <w:color w:val="000000"/>
                <w:sz w:val="20"/>
                <w:szCs w:val="20"/>
                <w:lang w:val="es-EC"/>
              </w:rPr>
              <w:t xml:space="preserve">, el Experto Planificador deberá </w:t>
            </w:r>
            <w:r>
              <w:rPr>
                <w:rFonts w:ascii="Gadugi" w:hAnsi="Gadugi" w:cs="Calibri"/>
                <w:color w:val="000000"/>
                <w:sz w:val="20"/>
                <w:szCs w:val="20"/>
                <w:lang w:val="es-EC"/>
              </w:rPr>
              <w:t xml:space="preserve">elaborar la propuesta de reforma programática y presupuestaria </w:t>
            </w:r>
            <w:r w:rsidRPr="00722103">
              <w:rPr>
                <w:rFonts w:ascii="Gadugi" w:hAnsi="Gadugi" w:cs="Calibri"/>
                <w:color w:val="000000"/>
                <w:sz w:val="20"/>
                <w:szCs w:val="20"/>
                <w:lang w:val="es-EC"/>
              </w:rPr>
              <w:t>en el sistema de Planificación, Programación y Seguimiento.</w:t>
            </w: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El Experto Pla</w:t>
            </w:r>
            <w:r>
              <w:rPr>
                <w:rFonts w:ascii="Gadugi" w:hAnsi="Gadugi" w:cs="Calibri"/>
                <w:color w:val="000000"/>
                <w:sz w:val="20"/>
                <w:szCs w:val="20"/>
                <w:lang w:val="es-EC"/>
              </w:rPr>
              <w:t>nificador tendrá 5</w:t>
            </w:r>
            <w:r w:rsidRPr="00722103">
              <w:rPr>
                <w:rFonts w:ascii="Gadugi" w:hAnsi="Gadugi" w:cs="Calibri"/>
                <w:color w:val="000000"/>
                <w:sz w:val="20"/>
                <w:szCs w:val="20"/>
                <w:lang w:val="es-EC"/>
              </w:rPr>
              <w:t xml:space="preserve"> días para </w:t>
            </w:r>
            <w:r>
              <w:rPr>
                <w:rFonts w:ascii="Gadugi" w:hAnsi="Gadugi" w:cs="Calibri"/>
                <w:color w:val="000000"/>
                <w:sz w:val="20"/>
                <w:szCs w:val="20"/>
                <w:lang w:val="es-EC"/>
              </w:rPr>
              <w:t>elaborar la propuesta de reforma.</w:t>
            </w:r>
          </w:p>
        </w:tc>
        <w:tc>
          <w:tcPr>
            <w:tcW w:w="966" w:type="pct"/>
            <w:vAlign w:val="center"/>
          </w:tcPr>
          <w:p w:rsidR="00302648" w:rsidRPr="00722103" w:rsidRDefault="00302648"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r w:rsidR="00602C75" w:rsidRPr="00722103" w:rsidTr="000B565B">
        <w:trPr>
          <w:trHeight w:val="983"/>
        </w:trPr>
        <w:tc>
          <w:tcPr>
            <w:tcW w:w="376" w:type="pct"/>
            <w:vAlign w:val="center"/>
          </w:tcPr>
          <w:p w:rsidR="00602C75" w:rsidRDefault="00F82C34" w:rsidP="0075642A">
            <w:pPr>
              <w:rPr>
                <w:rFonts w:ascii="Gadugi" w:hAnsi="Gadugi"/>
                <w:sz w:val="20"/>
                <w:szCs w:val="20"/>
              </w:rPr>
            </w:pPr>
            <w:r>
              <w:rPr>
                <w:rFonts w:ascii="Gadugi" w:hAnsi="Gadugi"/>
                <w:sz w:val="20"/>
                <w:szCs w:val="20"/>
              </w:rPr>
              <w:t xml:space="preserve">13. </w:t>
            </w:r>
          </w:p>
        </w:tc>
        <w:tc>
          <w:tcPr>
            <w:tcW w:w="1249" w:type="pct"/>
            <w:vAlign w:val="center"/>
          </w:tcPr>
          <w:p w:rsidR="00602C75" w:rsidRPr="00302648" w:rsidRDefault="00F82C34" w:rsidP="0075642A">
            <w:pPr>
              <w:rPr>
                <w:rFonts w:ascii="Gadugi" w:hAnsi="Gadugi" w:cs="Calibri"/>
                <w:color w:val="000000"/>
                <w:sz w:val="20"/>
                <w:szCs w:val="20"/>
                <w:lang w:val="es-EC"/>
              </w:rPr>
            </w:pPr>
            <w:r>
              <w:rPr>
                <w:rFonts w:ascii="Gadugi" w:hAnsi="Gadugi" w:cs="Calibri"/>
                <w:color w:val="000000"/>
                <w:sz w:val="20"/>
                <w:szCs w:val="20"/>
                <w:lang w:val="es-EC"/>
              </w:rPr>
              <w:t>Actividades que se realizan de forma paralela</w:t>
            </w:r>
          </w:p>
        </w:tc>
        <w:tc>
          <w:tcPr>
            <w:tcW w:w="2409" w:type="pct"/>
            <w:vAlign w:val="center"/>
          </w:tcPr>
          <w:p w:rsidR="001E4C8F" w:rsidRPr="00722103" w:rsidRDefault="001E4C8F" w:rsidP="00871962">
            <w:pPr>
              <w:jc w:val="both"/>
              <w:rPr>
                <w:rFonts w:ascii="Gadugi" w:hAnsi="Gadugi" w:cs="Calibri"/>
                <w:color w:val="000000"/>
                <w:sz w:val="20"/>
                <w:szCs w:val="20"/>
                <w:lang w:val="es-EC"/>
              </w:rPr>
            </w:pPr>
            <w:r>
              <w:rPr>
                <w:rFonts w:ascii="Gadugi" w:hAnsi="Gadugi" w:cs="Calibri"/>
                <w:color w:val="000000"/>
                <w:sz w:val="20"/>
                <w:szCs w:val="20"/>
                <w:lang w:val="es-EC"/>
              </w:rPr>
              <w:t>Posterior a la actividad doce</w:t>
            </w:r>
            <w:r w:rsidRPr="00722103">
              <w:rPr>
                <w:rFonts w:ascii="Gadugi" w:hAnsi="Gadugi" w:cs="Calibri"/>
                <w:color w:val="000000"/>
                <w:sz w:val="20"/>
                <w:szCs w:val="20"/>
                <w:lang w:val="es-EC"/>
              </w:rPr>
              <w:t xml:space="preserve"> (</w:t>
            </w:r>
            <w:r>
              <w:rPr>
                <w:rFonts w:ascii="Gadugi" w:hAnsi="Gadugi" w:cs="Calibri"/>
                <w:color w:val="000000"/>
                <w:sz w:val="20"/>
                <w:szCs w:val="20"/>
                <w:lang w:val="es-EC"/>
              </w:rPr>
              <w:t>12</w:t>
            </w:r>
            <w:r w:rsidRPr="00722103">
              <w:rPr>
                <w:rFonts w:ascii="Gadugi" w:hAnsi="Gadugi" w:cs="Calibri"/>
                <w:color w:val="000000"/>
                <w:sz w:val="20"/>
                <w:szCs w:val="20"/>
                <w:lang w:val="es-EC"/>
              </w:rPr>
              <w:t>), se realizarán las siguientes actividades de forma paralela:</w:t>
            </w:r>
          </w:p>
          <w:p w:rsidR="00602C75" w:rsidRDefault="00602C75" w:rsidP="00871962">
            <w:pPr>
              <w:jc w:val="both"/>
              <w:rPr>
                <w:rFonts w:ascii="Gadugi" w:hAnsi="Gadugi" w:cs="Calibri"/>
                <w:color w:val="000000"/>
                <w:sz w:val="20"/>
                <w:szCs w:val="20"/>
                <w:lang w:val="es-EC"/>
              </w:rPr>
            </w:pPr>
          </w:p>
          <w:p w:rsidR="001B1103" w:rsidRDefault="001B1103" w:rsidP="00871962">
            <w:pPr>
              <w:jc w:val="both"/>
              <w:rPr>
                <w:rFonts w:ascii="Gadugi" w:hAnsi="Gadugi" w:cs="Calibri"/>
                <w:b/>
                <w:color w:val="000000"/>
                <w:sz w:val="20"/>
                <w:szCs w:val="20"/>
                <w:lang w:val="es-EC"/>
              </w:rPr>
            </w:pPr>
            <w:r w:rsidRPr="001B1103">
              <w:rPr>
                <w:rFonts w:ascii="Gadugi" w:hAnsi="Gadugi" w:cs="Calibri"/>
                <w:b/>
                <w:color w:val="000000"/>
                <w:sz w:val="20"/>
                <w:szCs w:val="20"/>
                <w:lang w:val="es-EC"/>
              </w:rPr>
              <w:t>13.1.Validar prop</w:t>
            </w:r>
            <w:r>
              <w:rPr>
                <w:rFonts w:ascii="Gadugi" w:hAnsi="Gadugi" w:cs="Calibri"/>
                <w:b/>
                <w:color w:val="000000"/>
                <w:sz w:val="20"/>
                <w:szCs w:val="20"/>
                <w:lang w:val="es-EC"/>
              </w:rPr>
              <w:t>uesta de reforma presupuestaria</w:t>
            </w:r>
          </w:p>
          <w:p w:rsidR="004F561C" w:rsidRDefault="004F561C" w:rsidP="00871962">
            <w:pPr>
              <w:jc w:val="both"/>
              <w:rPr>
                <w:rFonts w:ascii="Gadugi" w:hAnsi="Gadugi" w:cs="Calibri"/>
                <w:b/>
                <w:color w:val="000000"/>
                <w:sz w:val="20"/>
                <w:szCs w:val="20"/>
                <w:lang w:val="es-EC"/>
              </w:rPr>
            </w:pPr>
          </w:p>
          <w:p w:rsidR="002E1DED" w:rsidRPr="00722103" w:rsidRDefault="001B1103"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El Técnico Financiero deberá </w:t>
            </w:r>
            <w:r w:rsidRPr="00722103">
              <w:rPr>
                <w:rFonts w:ascii="Gadugi" w:hAnsi="Gadugi" w:cs="Calibri"/>
                <w:color w:val="000000"/>
                <w:sz w:val="20"/>
                <w:szCs w:val="20"/>
                <w:lang w:val="es-EC"/>
              </w:rPr>
              <w:t xml:space="preserve">validar </w:t>
            </w:r>
            <w:r>
              <w:rPr>
                <w:rFonts w:ascii="Gadugi" w:hAnsi="Gadugi" w:cs="Calibri"/>
                <w:color w:val="000000"/>
                <w:sz w:val="20"/>
                <w:szCs w:val="20"/>
                <w:lang w:val="es-EC"/>
              </w:rPr>
              <w:t>la prop</w:t>
            </w:r>
            <w:r w:rsidR="002E1DED">
              <w:rPr>
                <w:rFonts w:ascii="Gadugi" w:hAnsi="Gadugi" w:cs="Calibri"/>
                <w:color w:val="000000"/>
                <w:sz w:val="20"/>
                <w:szCs w:val="20"/>
                <w:lang w:val="es-EC"/>
              </w:rPr>
              <w:t>uesta de reforma presupuestaria, tendrá cuatro días para realizar la validación.</w:t>
            </w:r>
          </w:p>
          <w:p w:rsidR="001B1103" w:rsidRPr="00722103" w:rsidRDefault="001B1103"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De existir cambios, solicitará directamente al </w:t>
            </w:r>
            <w:r w:rsidR="002E1DED">
              <w:rPr>
                <w:rFonts w:ascii="Gadugi" w:hAnsi="Gadugi" w:cs="Calibri"/>
                <w:color w:val="000000"/>
                <w:sz w:val="20"/>
                <w:szCs w:val="20"/>
                <w:lang w:val="es-EC"/>
              </w:rPr>
              <w:t>Experto Planificador</w:t>
            </w:r>
            <w:r w:rsidRPr="00722103">
              <w:rPr>
                <w:rFonts w:ascii="Gadugi" w:hAnsi="Gadugi" w:cs="Calibri"/>
                <w:color w:val="000000"/>
                <w:sz w:val="20"/>
                <w:szCs w:val="20"/>
                <w:lang w:val="es-EC"/>
              </w:rPr>
              <w:t xml:space="preserve"> que los realice y vuelva a actualizar en el sistema de Planificación, Programación y Seguimiento.</w:t>
            </w:r>
          </w:p>
          <w:p w:rsidR="001B1103" w:rsidRPr="00722103" w:rsidRDefault="001B1103" w:rsidP="00871962">
            <w:pPr>
              <w:jc w:val="both"/>
              <w:rPr>
                <w:rFonts w:ascii="Gadugi" w:hAnsi="Gadugi" w:cs="Calibri"/>
                <w:color w:val="000000"/>
                <w:sz w:val="20"/>
                <w:szCs w:val="20"/>
                <w:lang w:val="es-EC"/>
              </w:rPr>
            </w:pPr>
          </w:p>
          <w:p w:rsidR="001E4C8F" w:rsidRDefault="001B1103"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Si no existe solicitud de cambios, </w:t>
            </w:r>
            <w:r w:rsidR="002E1DED">
              <w:rPr>
                <w:rFonts w:ascii="Gadugi" w:hAnsi="Gadugi" w:cs="Calibri"/>
                <w:color w:val="000000"/>
                <w:sz w:val="20"/>
                <w:szCs w:val="20"/>
                <w:lang w:val="es-EC"/>
              </w:rPr>
              <w:t xml:space="preserve">se </w:t>
            </w:r>
            <w:r w:rsidRPr="00722103">
              <w:rPr>
                <w:rFonts w:ascii="Gadugi" w:hAnsi="Gadugi" w:cs="Calibri"/>
                <w:color w:val="000000"/>
                <w:sz w:val="20"/>
                <w:szCs w:val="20"/>
                <w:lang w:val="es-EC"/>
              </w:rPr>
              <w:t xml:space="preserve">procederá a </w:t>
            </w:r>
            <w:r w:rsidR="002E1DED">
              <w:rPr>
                <w:rFonts w:ascii="Gadugi" w:hAnsi="Gadugi" w:cs="Calibri"/>
                <w:color w:val="000000"/>
                <w:sz w:val="20"/>
                <w:szCs w:val="20"/>
                <w:lang w:val="es-EC"/>
              </w:rPr>
              <w:t>aprobar la reforma solicitada.</w:t>
            </w:r>
          </w:p>
          <w:p w:rsidR="004658F0" w:rsidRDefault="004658F0" w:rsidP="00871962">
            <w:pPr>
              <w:jc w:val="both"/>
              <w:rPr>
                <w:rFonts w:ascii="Gadugi" w:hAnsi="Gadugi" w:cs="Calibri"/>
                <w:color w:val="000000"/>
                <w:sz w:val="20"/>
                <w:szCs w:val="20"/>
                <w:lang w:val="es-EC"/>
              </w:rPr>
            </w:pPr>
          </w:p>
          <w:p w:rsidR="004658F0" w:rsidRDefault="004658F0" w:rsidP="00871962">
            <w:pPr>
              <w:jc w:val="both"/>
              <w:rPr>
                <w:rFonts w:ascii="Gadugi" w:hAnsi="Gadugi" w:cs="Calibri"/>
                <w:b/>
                <w:color w:val="000000"/>
                <w:sz w:val="20"/>
                <w:szCs w:val="20"/>
                <w:lang w:val="es-EC"/>
              </w:rPr>
            </w:pPr>
            <w:r w:rsidRPr="004658F0">
              <w:rPr>
                <w:rFonts w:ascii="Gadugi" w:hAnsi="Gadugi" w:cs="Calibri"/>
                <w:b/>
                <w:color w:val="000000"/>
                <w:sz w:val="20"/>
                <w:szCs w:val="20"/>
                <w:lang w:val="es-EC"/>
              </w:rPr>
              <w:t>13.2. Validar propuesta de reforma programática</w:t>
            </w:r>
          </w:p>
          <w:p w:rsidR="004F561C" w:rsidRPr="004658F0" w:rsidRDefault="004F561C" w:rsidP="00871962">
            <w:pPr>
              <w:jc w:val="both"/>
              <w:rPr>
                <w:rFonts w:ascii="Gadugi" w:hAnsi="Gadugi" w:cs="Calibri"/>
                <w:b/>
                <w:color w:val="000000"/>
                <w:sz w:val="20"/>
                <w:szCs w:val="20"/>
                <w:lang w:val="es-EC"/>
              </w:rPr>
            </w:pPr>
          </w:p>
          <w:p w:rsidR="004658F0" w:rsidRPr="00722103" w:rsidRDefault="004658F0"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El Técnico de Planificación deberá </w:t>
            </w:r>
            <w:r w:rsidRPr="00722103">
              <w:rPr>
                <w:rFonts w:ascii="Gadugi" w:hAnsi="Gadugi" w:cs="Calibri"/>
                <w:color w:val="000000"/>
                <w:sz w:val="20"/>
                <w:szCs w:val="20"/>
                <w:lang w:val="es-EC"/>
              </w:rPr>
              <w:t xml:space="preserve">validar </w:t>
            </w:r>
            <w:r>
              <w:rPr>
                <w:rFonts w:ascii="Gadugi" w:hAnsi="Gadugi" w:cs="Calibri"/>
                <w:color w:val="000000"/>
                <w:sz w:val="20"/>
                <w:szCs w:val="20"/>
                <w:lang w:val="es-EC"/>
              </w:rPr>
              <w:t>la propuesta de reforma programática, tendrá cuatro días para realizar la validación.</w:t>
            </w:r>
          </w:p>
          <w:p w:rsidR="004658F0" w:rsidRPr="00722103" w:rsidRDefault="004658F0" w:rsidP="00871962">
            <w:pPr>
              <w:jc w:val="both"/>
              <w:rPr>
                <w:rFonts w:ascii="Gadugi" w:hAnsi="Gadugi" w:cs="Calibri"/>
                <w:color w:val="000000"/>
                <w:sz w:val="20"/>
                <w:szCs w:val="20"/>
                <w:lang w:val="es-EC"/>
              </w:rPr>
            </w:pPr>
          </w:p>
          <w:p w:rsidR="004658F0" w:rsidRPr="00722103" w:rsidRDefault="004658F0"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De existir cambios, solicitará directamente al </w:t>
            </w:r>
            <w:r>
              <w:rPr>
                <w:rFonts w:ascii="Gadugi" w:hAnsi="Gadugi" w:cs="Calibri"/>
                <w:color w:val="000000"/>
                <w:sz w:val="20"/>
                <w:szCs w:val="20"/>
                <w:lang w:val="es-EC"/>
              </w:rPr>
              <w:t>Experto Planificador</w:t>
            </w:r>
            <w:r w:rsidRPr="00722103">
              <w:rPr>
                <w:rFonts w:ascii="Gadugi" w:hAnsi="Gadugi" w:cs="Calibri"/>
                <w:color w:val="000000"/>
                <w:sz w:val="20"/>
                <w:szCs w:val="20"/>
                <w:lang w:val="es-EC"/>
              </w:rPr>
              <w:t xml:space="preserve"> que los realice y vuelva a actualizar en el sistema de Planificación, </w:t>
            </w:r>
            <w:r w:rsidRPr="00722103">
              <w:rPr>
                <w:rFonts w:ascii="Gadugi" w:hAnsi="Gadugi" w:cs="Calibri"/>
                <w:color w:val="000000"/>
                <w:sz w:val="20"/>
                <w:szCs w:val="20"/>
                <w:lang w:val="es-EC"/>
              </w:rPr>
              <w:lastRenderedPageBreak/>
              <w:t>Programación y Seguimiento.</w:t>
            </w:r>
          </w:p>
          <w:p w:rsidR="004658F0" w:rsidRPr="00722103" w:rsidRDefault="004658F0" w:rsidP="00871962">
            <w:pPr>
              <w:jc w:val="both"/>
              <w:rPr>
                <w:rFonts w:ascii="Gadugi" w:hAnsi="Gadugi" w:cs="Calibri"/>
                <w:color w:val="000000"/>
                <w:sz w:val="20"/>
                <w:szCs w:val="20"/>
                <w:lang w:val="es-EC"/>
              </w:rPr>
            </w:pPr>
          </w:p>
          <w:p w:rsidR="004658F0" w:rsidRPr="004F561C" w:rsidRDefault="004658F0"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Si no existe solicitud de cambios, </w:t>
            </w:r>
            <w:r>
              <w:rPr>
                <w:rFonts w:ascii="Gadugi" w:hAnsi="Gadugi" w:cs="Calibri"/>
                <w:color w:val="000000"/>
                <w:sz w:val="20"/>
                <w:szCs w:val="20"/>
                <w:lang w:val="es-EC"/>
              </w:rPr>
              <w:t xml:space="preserve">se </w:t>
            </w:r>
            <w:r w:rsidRPr="00722103">
              <w:rPr>
                <w:rFonts w:ascii="Gadugi" w:hAnsi="Gadugi" w:cs="Calibri"/>
                <w:color w:val="000000"/>
                <w:sz w:val="20"/>
                <w:szCs w:val="20"/>
                <w:lang w:val="es-EC"/>
              </w:rPr>
              <w:t xml:space="preserve">procederá a </w:t>
            </w:r>
            <w:r>
              <w:rPr>
                <w:rFonts w:ascii="Gadugi" w:hAnsi="Gadugi" w:cs="Calibri"/>
                <w:color w:val="000000"/>
                <w:sz w:val="20"/>
                <w:szCs w:val="20"/>
                <w:lang w:val="es-EC"/>
              </w:rPr>
              <w:t>aprobar la reforma solicitada.</w:t>
            </w:r>
          </w:p>
        </w:tc>
        <w:tc>
          <w:tcPr>
            <w:tcW w:w="966" w:type="pct"/>
            <w:vAlign w:val="center"/>
          </w:tcPr>
          <w:p w:rsidR="00B1386A" w:rsidRDefault="00B1386A"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602C75" w:rsidRDefault="004658F0" w:rsidP="0075642A">
            <w:pPr>
              <w:rPr>
                <w:rFonts w:ascii="Gadugi" w:hAnsi="Gadugi" w:cs="Calibri"/>
                <w:color w:val="000000"/>
                <w:sz w:val="20"/>
                <w:szCs w:val="20"/>
                <w:lang w:val="es-EC"/>
              </w:rPr>
            </w:pPr>
            <w:r>
              <w:rPr>
                <w:rFonts w:ascii="Gadugi" w:hAnsi="Gadugi" w:cs="Calibri"/>
                <w:color w:val="000000"/>
                <w:sz w:val="20"/>
                <w:szCs w:val="20"/>
                <w:lang w:val="es-EC"/>
              </w:rPr>
              <w:t>Técnico Financiero</w:t>
            </w:r>
          </w:p>
          <w:p w:rsidR="004658F0" w:rsidRDefault="004658F0"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B1386A" w:rsidRDefault="00B1386A"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4658F0" w:rsidRPr="00722103" w:rsidRDefault="004658F0" w:rsidP="0075642A">
            <w:pPr>
              <w:rPr>
                <w:rFonts w:ascii="Gadugi" w:hAnsi="Gadugi" w:cs="Calibri"/>
                <w:color w:val="000000"/>
                <w:sz w:val="20"/>
                <w:szCs w:val="20"/>
                <w:lang w:val="es-EC"/>
              </w:rPr>
            </w:pPr>
            <w:r>
              <w:rPr>
                <w:rFonts w:ascii="Gadugi" w:hAnsi="Gadugi" w:cs="Calibri"/>
                <w:color w:val="000000"/>
                <w:sz w:val="20"/>
                <w:szCs w:val="20"/>
                <w:lang w:val="es-EC"/>
              </w:rPr>
              <w:t>Técnico de Planificación</w:t>
            </w:r>
          </w:p>
        </w:tc>
      </w:tr>
      <w:tr w:rsidR="00A27C4B" w:rsidRPr="00722103" w:rsidTr="000B565B">
        <w:trPr>
          <w:trHeight w:val="983"/>
        </w:trPr>
        <w:tc>
          <w:tcPr>
            <w:tcW w:w="376" w:type="pct"/>
            <w:vAlign w:val="center"/>
          </w:tcPr>
          <w:p w:rsidR="00A27C4B" w:rsidRDefault="00CE37A4" w:rsidP="0075642A">
            <w:pPr>
              <w:rPr>
                <w:rFonts w:ascii="Gadugi" w:hAnsi="Gadugi"/>
                <w:sz w:val="20"/>
                <w:szCs w:val="20"/>
              </w:rPr>
            </w:pPr>
            <w:r>
              <w:rPr>
                <w:rFonts w:ascii="Gadugi" w:hAnsi="Gadugi"/>
                <w:sz w:val="20"/>
                <w:szCs w:val="20"/>
              </w:rPr>
              <w:lastRenderedPageBreak/>
              <w:t xml:space="preserve">14. </w:t>
            </w:r>
          </w:p>
        </w:tc>
        <w:tc>
          <w:tcPr>
            <w:tcW w:w="1249" w:type="pct"/>
            <w:vAlign w:val="center"/>
          </w:tcPr>
          <w:p w:rsidR="00CE37A4" w:rsidRPr="00CE37A4" w:rsidRDefault="00CE37A4" w:rsidP="0075642A">
            <w:pPr>
              <w:rPr>
                <w:rFonts w:ascii="Gadugi" w:hAnsi="Gadugi" w:cs="Calibri"/>
                <w:color w:val="000000"/>
                <w:sz w:val="20"/>
                <w:szCs w:val="20"/>
                <w:lang w:val="es-EC"/>
              </w:rPr>
            </w:pPr>
            <w:r w:rsidRPr="00CE37A4">
              <w:rPr>
                <w:rFonts w:ascii="Gadugi" w:hAnsi="Gadugi" w:cs="Calibri"/>
                <w:color w:val="000000"/>
                <w:sz w:val="20"/>
                <w:szCs w:val="20"/>
                <w:lang w:val="es-EC"/>
              </w:rPr>
              <w:t>Aprobar propuesta de reforma</w:t>
            </w:r>
          </w:p>
          <w:p w:rsidR="00A27C4B" w:rsidRDefault="00A27C4B" w:rsidP="0075642A">
            <w:pPr>
              <w:rPr>
                <w:rFonts w:ascii="Gadugi" w:hAnsi="Gadugi" w:cs="Calibri"/>
                <w:color w:val="000000"/>
                <w:sz w:val="20"/>
                <w:szCs w:val="20"/>
                <w:lang w:val="es-EC"/>
              </w:rPr>
            </w:pPr>
          </w:p>
        </w:tc>
        <w:tc>
          <w:tcPr>
            <w:tcW w:w="2409" w:type="pct"/>
            <w:vAlign w:val="center"/>
          </w:tcPr>
          <w:p w:rsidR="00A27C4B" w:rsidRDefault="00CE37A4" w:rsidP="00871962">
            <w:pPr>
              <w:jc w:val="both"/>
              <w:rPr>
                <w:rFonts w:ascii="Gadugi" w:hAnsi="Gadugi" w:cs="Calibri"/>
                <w:color w:val="000000"/>
                <w:sz w:val="20"/>
                <w:szCs w:val="20"/>
                <w:lang w:val="es-EC"/>
              </w:rPr>
            </w:pPr>
            <w:r>
              <w:rPr>
                <w:rFonts w:ascii="Gadugi" w:hAnsi="Gadugi" w:cs="Calibri"/>
                <w:color w:val="000000"/>
                <w:sz w:val="20"/>
                <w:szCs w:val="20"/>
                <w:lang w:val="es-EC"/>
              </w:rPr>
              <w:t>Una vez validada la propuesta de reforma programática y presupuestaria, el Comité procederá a aprobar la misma, en esta aprobación deberán participar los Directores Metropolitanos de Planificación y Financiero.</w:t>
            </w:r>
          </w:p>
          <w:p w:rsidR="00CE37A4" w:rsidRDefault="00CE37A4" w:rsidP="00871962">
            <w:pPr>
              <w:jc w:val="both"/>
              <w:rPr>
                <w:rFonts w:ascii="Gadugi" w:hAnsi="Gadugi" w:cs="Calibri"/>
                <w:color w:val="000000"/>
                <w:sz w:val="20"/>
                <w:szCs w:val="20"/>
                <w:lang w:val="es-EC"/>
              </w:rPr>
            </w:pPr>
          </w:p>
          <w:p w:rsidR="00CE37A4" w:rsidRDefault="00CE37A4" w:rsidP="00871962">
            <w:pPr>
              <w:jc w:val="both"/>
              <w:rPr>
                <w:rFonts w:ascii="Gadugi" w:hAnsi="Gadugi" w:cs="Calibri"/>
                <w:color w:val="000000"/>
                <w:sz w:val="20"/>
                <w:szCs w:val="20"/>
                <w:lang w:val="es-EC"/>
              </w:rPr>
            </w:pPr>
            <w:r w:rsidRPr="00722103">
              <w:rPr>
                <w:rFonts w:ascii="Gadugi" w:hAnsi="Gadugi"/>
                <w:sz w:val="20"/>
                <w:szCs w:val="20"/>
              </w:rPr>
              <w:t xml:space="preserve">Con fecha máxima </w:t>
            </w:r>
            <w:r>
              <w:rPr>
                <w:rFonts w:ascii="Gadugi" w:hAnsi="Gadugi" w:cs="Calibri"/>
                <w:color w:val="000000"/>
                <w:sz w:val="20"/>
                <w:szCs w:val="20"/>
                <w:lang w:val="es-EC"/>
              </w:rPr>
              <w:t>14 de julio</w:t>
            </w:r>
            <w:r w:rsidRPr="00722103">
              <w:rPr>
                <w:rFonts w:ascii="Gadugi" w:hAnsi="Gadugi"/>
                <w:sz w:val="20"/>
                <w:szCs w:val="20"/>
              </w:rPr>
              <w:t xml:space="preserve"> se deberán </w:t>
            </w:r>
            <w:r>
              <w:rPr>
                <w:rFonts w:ascii="Gadugi" w:hAnsi="Gadugi"/>
                <w:sz w:val="20"/>
                <w:szCs w:val="20"/>
              </w:rPr>
              <w:t>enviar la reforma aprobada para la</w:t>
            </w:r>
            <w:r w:rsidR="00435C2D">
              <w:rPr>
                <w:rFonts w:ascii="Gadugi" w:hAnsi="Gadugi"/>
                <w:sz w:val="20"/>
                <w:szCs w:val="20"/>
              </w:rPr>
              <w:t>s</w:t>
            </w:r>
            <w:r>
              <w:rPr>
                <w:rFonts w:ascii="Gadugi" w:hAnsi="Gadugi"/>
                <w:sz w:val="20"/>
                <w:szCs w:val="20"/>
              </w:rPr>
              <w:t xml:space="preserve"> firma</w:t>
            </w:r>
            <w:r w:rsidR="00435C2D">
              <w:rPr>
                <w:rFonts w:ascii="Gadugi" w:hAnsi="Gadugi"/>
                <w:sz w:val="20"/>
                <w:szCs w:val="20"/>
              </w:rPr>
              <w:t>s</w:t>
            </w:r>
            <w:r>
              <w:rPr>
                <w:rFonts w:ascii="Gadugi" w:hAnsi="Gadugi"/>
                <w:sz w:val="20"/>
                <w:szCs w:val="20"/>
              </w:rPr>
              <w:t xml:space="preserve"> electrónica</w:t>
            </w:r>
            <w:r w:rsidR="00435C2D">
              <w:rPr>
                <w:rFonts w:ascii="Gadugi" w:hAnsi="Gadugi"/>
                <w:sz w:val="20"/>
                <w:szCs w:val="20"/>
              </w:rPr>
              <w:t>s</w:t>
            </w:r>
            <w:r>
              <w:rPr>
                <w:rFonts w:ascii="Gadugi" w:hAnsi="Gadugi"/>
                <w:sz w:val="20"/>
                <w:szCs w:val="20"/>
              </w:rPr>
              <w:t xml:space="preserve"> correspondiente</w:t>
            </w:r>
            <w:r w:rsidR="00435C2D">
              <w:rPr>
                <w:rFonts w:ascii="Gadugi" w:hAnsi="Gadugi"/>
                <w:sz w:val="20"/>
                <w:szCs w:val="20"/>
              </w:rPr>
              <w:t>s</w:t>
            </w:r>
            <w:r>
              <w:rPr>
                <w:rFonts w:ascii="Gadugi" w:hAnsi="Gadugi"/>
                <w:sz w:val="20"/>
                <w:szCs w:val="20"/>
              </w:rPr>
              <w:t>.</w:t>
            </w:r>
          </w:p>
        </w:tc>
        <w:tc>
          <w:tcPr>
            <w:tcW w:w="966" w:type="pct"/>
            <w:vAlign w:val="center"/>
          </w:tcPr>
          <w:p w:rsidR="00032C2B" w:rsidRPr="00032C2B" w:rsidRDefault="00032C2B" w:rsidP="0075642A">
            <w:pPr>
              <w:rPr>
                <w:rFonts w:ascii="Gadugi" w:hAnsi="Gadugi" w:cs="Calibri"/>
                <w:color w:val="000000"/>
                <w:sz w:val="20"/>
                <w:lang w:val="es-EC"/>
              </w:rPr>
            </w:pPr>
            <w:r w:rsidRPr="00032C2B">
              <w:rPr>
                <w:rFonts w:ascii="Gadugi" w:hAnsi="Gadugi" w:cs="Calibri"/>
                <w:color w:val="000000"/>
                <w:sz w:val="20"/>
                <w:lang w:val="es-EC"/>
              </w:rPr>
              <w:t>Técnico de Planificación/ Técnico de seguimiento /Técnico de financiero</w:t>
            </w:r>
          </w:p>
          <w:p w:rsidR="00032C2B" w:rsidRPr="00722103" w:rsidRDefault="00032C2B"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Director/a Metropolitano/a de Planificación </w:t>
            </w:r>
          </w:p>
          <w:p w:rsidR="00032C2B" w:rsidRPr="00032C2B" w:rsidRDefault="00032C2B" w:rsidP="0075642A">
            <w:pPr>
              <w:rPr>
                <w:rFonts w:ascii="Gadugi" w:hAnsi="Gadugi" w:cs="Calibri"/>
                <w:color w:val="000000"/>
                <w:sz w:val="20"/>
                <w:szCs w:val="20"/>
                <w:lang w:val="es-EC"/>
              </w:rPr>
            </w:pPr>
            <w:r w:rsidRPr="00722103">
              <w:rPr>
                <w:rFonts w:ascii="Gadugi" w:hAnsi="Gadugi" w:cs="Calibri"/>
                <w:color w:val="000000"/>
                <w:sz w:val="20"/>
                <w:szCs w:val="20"/>
                <w:lang w:val="es-EC"/>
              </w:rPr>
              <w:t>Director/</w:t>
            </w:r>
            <w:r>
              <w:rPr>
                <w:rFonts w:ascii="Gadugi" w:hAnsi="Gadugi" w:cs="Calibri"/>
                <w:color w:val="000000"/>
                <w:sz w:val="20"/>
                <w:szCs w:val="20"/>
                <w:lang w:val="es-EC"/>
              </w:rPr>
              <w:t>a Metropolitano/a de Financiero</w:t>
            </w:r>
          </w:p>
        </w:tc>
      </w:tr>
      <w:tr w:rsidR="00577B00" w:rsidRPr="00722103" w:rsidTr="000B565B">
        <w:trPr>
          <w:trHeight w:val="983"/>
        </w:trPr>
        <w:tc>
          <w:tcPr>
            <w:tcW w:w="376" w:type="pct"/>
            <w:vAlign w:val="center"/>
          </w:tcPr>
          <w:p w:rsidR="00577B00" w:rsidRDefault="00577B00" w:rsidP="0075642A">
            <w:pPr>
              <w:rPr>
                <w:rFonts w:ascii="Gadugi" w:hAnsi="Gadugi"/>
                <w:sz w:val="20"/>
                <w:szCs w:val="20"/>
              </w:rPr>
            </w:pPr>
            <w:r>
              <w:rPr>
                <w:rFonts w:ascii="Gadugi" w:hAnsi="Gadugi"/>
                <w:sz w:val="20"/>
                <w:szCs w:val="20"/>
              </w:rPr>
              <w:t>15.</w:t>
            </w:r>
          </w:p>
        </w:tc>
        <w:tc>
          <w:tcPr>
            <w:tcW w:w="1249" w:type="pct"/>
            <w:vAlign w:val="center"/>
          </w:tcPr>
          <w:p w:rsidR="00577B00" w:rsidRPr="00CE37A4" w:rsidRDefault="00577B00" w:rsidP="0075642A">
            <w:pPr>
              <w:rPr>
                <w:rFonts w:ascii="Gadugi" w:hAnsi="Gadugi" w:cs="Calibri"/>
                <w:color w:val="000000"/>
                <w:sz w:val="20"/>
                <w:szCs w:val="20"/>
                <w:lang w:val="es-EC"/>
              </w:rPr>
            </w:pPr>
            <w:r w:rsidRPr="00577B00">
              <w:rPr>
                <w:rFonts w:ascii="Gadugi" w:hAnsi="Gadugi" w:cs="Calibri"/>
                <w:color w:val="000000"/>
                <w:sz w:val="20"/>
                <w:szCs w:val="20"/>
                <w:lang w:val="es-EC"/>
              </w:rPr>
              <w:t>Firmar electrónicamente y enviar propuesta de reforma</w:t>
            </w:r>
          </w:p>
        </w:tc>
        <w:tc>
          <w:tcPr>
            <w:tcW w:w="2409" w:type="pct"/>
            <w:vAlign w:val="center"/>
          </w:tcPr>
          <w:p w:rsidR="00577B00" w:rsidRDefault="00577B00"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El/la Secretario/a General de Planificación </w:t>
            </w:r>
            <w:r>
              <w:rPr>
                <w:rFonts w:ascii="Gadugi" w:hAnsi="Gadugi" w:cs="Calibri"/>
                <w:color w:val="000000"/>
                <w:sz w:val="20"/>
                <w:szCs w:val="20"/>
                <w:lang w:val="es-EC"/>
              </w:rPr>
              <w:t>deberá firmar electrónicamente la propuesta de reforma y posteriormente enviar para la firma del Administrador/a General.</w:t>
            </w:r>
          </w:p>
          <w:p w:rsidR="004B0001" w:rsidRDefault="004B0001" w:rsidP="00871962">
            <w:pPr>
              <w:jc w:val="both"/>
              <w:rPr>
                <w:rFonts w:ascii="Gadugi" w:hAnsi="Gadugi" w:cs="Calibri"/>
                <w:color w:val="000000"/>
                <w:sz w:val="20"/>
                <w:szCs w:val="20"/>
                <w:lang w:val="es-EC"/>
              </w:rPr>
            </w:pPr>
          </w:p>
          <w:p w:rsidR="004B0001" w:rsidRDefault="004B0001" w:rsidP="00871962">
            <w:pPr>
              <w:jc w:val="both"/>
              <w:rPr>
                <w:rFonts w:ascii="Gadugi" w:hAnsi="Gadugi" w:cs="Calibri"/>
                <w:color w:val="000000"/>
                <w:sz w:val="20"/>
                <w:szCs w:val="20"/>
                <w:lang w:val="es-EC"/>
              </w:rPr>
            </w:pPr>
            <w:r w:rsidRPr="00722103">
              <w:rPr>
                <w:rFonts w:ascii="Gadugi" w:hAnsi="Gadugi"/>
                <w:sz w:val="20"/>
                <w:szCs w:val="20"/>
              </w:rPr>
              <w:t xml:space="preserve">Con fecha máxima </w:t>
            </w:r>
            <w:r>
              <w:rPr>
                <w:rFonts w:ascii="Gadugi" w:hAnsi="Gadugi" w:cs="Calibri"/>
                <w:color w:val="000000"/>
                <w:sz w:val="20"/>
                <w:szCs w:val="20"/>
                <w:lang w:val="es-EC"/>
              </w:rPr>
              <w:t>14 de julio</w:t>
            </w:r>
            <w:r w:rsidRPr="00722103">
              <w:rPr>
                <w:rFonts w:ascii="Gadugi" w:hAnsi="Gadugi"/>
                <w:sz w:val="20"/>
                <w:szCs w:val="20"/>
              </w:rPr>
              <w:t xml:space="preserve"> se deberán </w:t>
            </w:r>
            <w:r>
              <w:rPr>
                <w:rFonts w:ascii="Gadugi" w:hAnsi="Gadugi"/>
                <w:sz w:val="20"/>
                <w:szCs w:val="20"/>
              </w:rPr>
              <w:t>enviar la reforma firmada electrónicamente.</w:t>
            </w:r>
          </w:p>
        </w:tc>
        <w:tc>
          <w:tcPr>
            <w:tcW w:w="966" w:type="pct"/>
            <w:vAlign w:val="center"/>
          </w:tcPr>
          <w:p w:rsidR="00577B00" w:rsidRPr="00032C2B" w:rsidRDefault="00577B00" w:rsidP="0075642A">
            <w:pPr>
              <w:rPr>
                <w:rFonts w:ascii="Gadugi" w:hAnsi="Gadugi" w:cs="Calibri"/>
                <w:color w:val="000000"/>
                <w:sz w:val="20"/>
                <w:lang w:val="es-EC"/>
              </w:rPr>
            </w:pPr>
            <w:r w:rsidRPr="00722103">
              <w:rPr>
                <w:rFonts w:ascii="Gadugi" w:hAnsi="Gadugi" w:cs="Calibri"/>
                <w:color w:val="000000"/>
                <w:sz w:val="20"/>
                <w:szCs w:val="20"/>
                <w:lang w:val="es-EC"/>
              </w:rPr>
              <w:t>Secretario/a General de Planificación</w:t>
            </w:r>
          </w:p>
        </w:tc>
      </w:tr>
      <w:tr w:rsidR="00577B00" w:rsidRPr="00722103" w:rsidTr="007A27A7">
        <w:trPr>
          <w:trHeight w:val="572"/>
        </w:trPr>
        <w:tc>
          <w:tcPr>
            <w:tcW w:w="376" w:type="pct"/>
            <w:vAlign w:val="center"/>
          </w:tcPr>
          <w:p w:rsidR="00577B00" w:rsidRDefault="004B0001" w:rsidP="0075642A">
            <w:pPr>
              <w:rPr>
                <w:rFonts w:ascii="Gadugi" w:hAnsi="Gadugi"/>
                <w:sz w:val="20"/>
                <w:szCs w:val="20"/>
              </w:rPr>
            </w:pPr>
            <w:r>
              <w:rPr>
                <w:rFonts w:ascii="Gadugi" w:hAnsi="Gadugi"/>
                <w:sz w:val="20"/>
                <w:szCs w:val="20"/>
              </w:rPr>
              <w:t>16.</w:t>
            </w:r>
          </w:p>
        </w:tc>
        <w:tc>
          <w:tcPr>
            <w:tcW w:w="1249" w:type="pct"/>
            <w:vAlign w:val="center"/>
          </w:tcPr>
          <w:p w:rsidR="00577B00" w:rsidRPr="00577B00" w:rsidRDefault="004B0001" w:rsidP="0075642A">
            <w:pPr>
              <w:rPr>
                <w:rFonts w:ascii="Gadugi" w:hAnsi="Gadugi" w:cs="Calibri"/>
                <w:color w:val="000000"/>
                <w:sz w:val="20"/>
                <w:szCs w:val="20"/>
                <w:lang w:val="es-EC"/>
              </w:rPr>
            </w:pPr>
            <w:r w:rsidRPr="00577B00">
              <w:rPr>
                <w:rFonts w:ascii="Gadugi" w:hAnsi="Gadugi" w:cs="Calibri"/>
                <w:color w:val="000000"/>
                <w:sz w:val="20"/>
                <w:szCs w:val="20"/>
                <w:lang w:val="es-EC"/>
              </w:rPr>
              <w:t>Firmar electrónicamente y enviar propuesta de reforma</w:t>
            </w:r>
          </w:p>
        </w:tc>
        <w:tc>
          <w:tcPr>
            <w:tcW w:w="2409" w:type="pct"/>
            <w:vAlign w:val="center"/>
          </w:tcPr>
          <w:p w:rsidR="004B0001" w:rsidRDefault="004B0001"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El/la </w:t>
            </w:r>
            <w:r>
              <w:rPr>
                <w:rFonts w:ascii="Gadugi" w:hAnsi="Gadugi" w:cs="Calibri"/>
                <w:color w:val="000000"/>
                <w:sz w:val="20"/>
                <w:szCs w:val="20"/>
                <w:lang w:val="es-EC"/>
              </w:rPr>
              <w:t xml:space="preserve">Administrador/a General deberá firmar electrónicamente la propuesta de reforma y posteriormente enviar </w:t>
            </w:r>
            <w:r w:rsidR="007A27A7">
              <w:rPr>
                <w:rFonts w:ascii="Gadugi" w:hAnsi="Gadugi" w:cs="Calibri"/>
                <w:color w:val="000000"/>
                <w:sz w:val="20"/>
                <w:szCs w:val="20"/>
                <w:lang w:val="es-EC"/>
              </w:rPr>
              <w:t>para la aprobación del Alcalde.</w:t>
            </w:r>
          </w:p>
          <w:p w:rsidR="007A27A7" w:rsidRDefault="007A27A7" w:rsidP="00871962">
            <w:pPr>
              <w:jc w:val="both"/>
              <w:rPr>
                <w:rFonts w:ascii="Gadugi" w:hAnsi="Gadugi" w:cs="Calibri"/>
                <w:color w:val="000000"/>
                <w:sz w:val="20"/>
                <w:szCs w:val="20"/>
                <w:lang w:val="es-EC"/>
              </w:rPr>
            </w:pPr>
          </w:p>
          <w:p w:rsidR="00577B00" w:rsidRPr="00722103" w:rsidRDefault="004B0001" w:rsidP="00871962">
            <w:pPr>
              <w:jc w:val="both"/>
              <w:rPr>
                <w:rFonts w:ascii="Gadugi" w:hAnsi="Gadugi" w:cs="Calibri"/>
                <w:color w:val="000000"/>
                <w:sz w:val="20"/>
                <w:szCs w:val="20"/>
                <w:lang w:val="es-EC"/>
              </w:rPr>
            </w:pPr>
            <w:r w:rsidRPr="00722103">
              <w:rPr>
                <w:rFonts w:ascii="Gadugi" w:hAnsi="Gadugi"/>
                <w:sz w:val="20"/>
                <w:szCs w:val="20"/>
              </w:rPr>
              <w:t xml:space="preserve">Con fecha máxima </w:t>
            </w:r>
            <w:r>
              <w:rPr>
                <w:rFonts w:ascii="Gadugi" w:hAnsi="Gadugi" w:cs="Calibri"/>
                <w:color w:val="000000"/>
                <w:sz w:val="20"/>
                <w:szCs w:val="20"/>
                <w:lang w:val="es-EC"/>
              </w:rPr>
              <w:t>14 de julio</w:t>
            </w:r>
            <w:r w:rsidRPr="00722103">
              <w:rPr>
                <w:rFonts w:ascii="Gadugi" w:hAnsi="Gadugi"/>
                <w:sz w:val="20"/>
                <w:szCs w:val="20"/>
              </w:rPr>
              <w:t xml:space="preserve"> se deberán </w:t>
            </w:r>
            <w:r>
              <w:rPr>
                <w:rFonts w:ascii="Gadugi" w:hAnsi="Gadugi"/>
                <w:sz w:val="20"/>
                <w:szCs w:val="20"/>
              </w:rPr>
              <w:t>enviar la reforma firmada electrónicamente.</w:t>
            </w:r>
          </w:p>
        </w:tc>
        <w:tc>
          <w:tcPr>
            <w:tcW w:w="966" w:type="pct"/>
            <w:vAlign w:val="center"/>
          </w:tcPr>
          <w:p w:rsidR="00577B00" w:rsidRPr="00722103" w:rsidRDefault="004B0001" w:rsidP="0075642A">
            <w:pPr>
              <w:rPr>
                <w:rFonts w:ascii="Gadugi" w:hAnsi="Gadugi" w:cs="Calibri"/>
                <w:color w:val="000000"/>
                <w:sz w:val="20"/>
                <w:szCs w:val="20"/>
                <w:lang w:val="es-EC"/>
              </w:rPr>
            </w:pPr>
            <w:r>
              <w:rPr>
                <w:rFonts w:ascii="Gadugi" w:hAnsi="Gadugi" w:cs="Calibri"/>
                <w:color w:val="000000"/>
                <w:sz w:val="20"/>
                <w:szCs w:val="20"/>
                <w:lang w:val="es-EC"/>
              </w:rPr>
              <w:t>Administrador/a General</w:t>
            </w:r>
          </w:p>
        </w:tc>
      </w:tr>
      <w:tr w:rsidR="004B0001" w:rsidRPr="00722103" w:rsidTr="000B565B">
        <w:trPr>
          <w:trHeight w:val="983"/>
        </w:trPr>
        <w:tc>
          <w:tcPr>
            <w:tcW w:w="376" w:type="pct"/>
            <w:vAlign w:val="center"/>
          </w:tcPr>
          <w:p w:rsidR="004B0001" w:rsidRDefault="008704EE" w:rsidP="0075642A">
            <w:pPr>
              <w:rPr>
                <w:rFonts w:ascii="Gadugi" w:hAnsi="Gadugi"/>
                <w:sz w:val="20"/>
                <w:szCs w:val="20"/>
              </w:rPr>
            </w:pPr>
            <w:r>
              <w:rPr>
                <w:rFonts w:ascii="Gadugi" w:hAnsi="Gadugi"/>
                <w:sz w:val="20"/>
                <w:szCs w:val="20"/>
              </w:rPr>
              <w:t>17.</w:t>
            </w:r>
          </w:p>
        </w:tc>
        <w:tc>
          <w:tcPr>
            <w:tcW w:w="1249" w:type="pct"/>
            <w:vAlign w:val="center"/>
          </w:tcPr>
          <w:p w:rsidR="004B0001" w:rsidRPr="008704EE" w:rsidRDefault="008704EE" w:rsidP="0075642A">
            <w:pPr>
              <w:rPr>
                <w:rFonts w:ascii="Gadugi" w:hAnsi="Gadugi" w:cs="Calibri"/>
                <w:color w:val="000000"/>
                <w:sz w:val="20"/>
                <w:szCs w:val="20"/>
                <w:lang w:val="es-EC"/>
              </w:rPr>
            </w:pPr>
            <w:r w:rsidRPr="008704EE">
              <w:rPr>
                <w:rFonts w:ascii="Gadugi" w:hAnsi="Gadugi" w:cs="Calibri"/>
                <w:color w:val="000000"/>
                <w:sz w:val="20"/>
                <w:szCs w:val="20"/>
                <w:lang w:val="es-EC"/>
              </w:rPr>
              <w:t>Aprobar propuesta de reforma</w:t>
            </w:r>
          </w:p>
        </w:tc>
        <w:tc>
          <w:tcPr>
            <w:tcW w:w="2409" w:type="pct"/>
            <w:vAlign w:val="center"/>
          </w:tcPr>
          <w:p w:rsidR="004B0001" w:rsidRPr="00722103" w:rsidRDefault="008704EE"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Una vez recibida la propuesta de reforma el Alcalde deberá realizar </w:t>
            </w:r>
            <w:r w:rsidR="00C21B15">
              <w:rPr>
                <w:rFonts w:ascii="Gadugi" w:hAnsi="Gadugi" w:cs="Calibri"/>
                <w:color w:val="000000"/>
                <w:sz w:val="20"/>
                <w:szCs w:val="20"/>
                <w:lang w:val="es-EC"/>
              </w:rPr>
              <w:t xml:space="preserve">la </w:t>
            </w:r>
            <w:r>
              <w:rPr>
                <w:rFonts w:ascii="Gadugi" w:hAnsi="Gadugi" w:cs="Calibri"/>
                <w:color w:val="000000"/>
                <w:sz w:val="20"/>
                <w:szCs w:val="20"/>
                <w:lang w:val="es-EC"/>
              </w:rPr>
              <w:t>aprobación y posteriormente enviar a la Comisión de Presupuesto para que realice el informe de propuesta de reforma.</w:t>
            </w:r>
          </w:p>
        </w:tc>
        <w:tc>
          <w:tcPr>
            <w:tcW w:w="966" w:type="pct"/>
            <w:vAlign w:val="center"/>
          </w:tcPr>
          <w:p w:rsidR="004B0001" w:rsidRDefault="008704EE" w:rsidP="0075642A">
            <w:pPr>
              <w:rPr>
                <w:rFonts w:ascii="Gadugi" w:hAnsi="Gadugi" w:cs="Calibri"/>
                <w:color w:val="000000"/>
                <w:sz w:val="20"/>
                <w:szCs w:val="20"/>
                <w:lang w:val="es-EC"/>
              </w:rPr>
            </w:pPr>
            <w:r>
              <w:rPr>
                <w:rFonts w:ascii="Gadugi" w:hAnsi="Gadugi" w:cs="Calibri"/>
                <w:color w:val="000000"/>
                <w:sz w:val="20"/>
                <w:szCs w:val="20"/>
                <w:lang w:val="es-EC"/>
              </w:rPr>
              <w:t>Alcalde</w:t>
            </w:r>
          </w:p>
        </w:tc>
      </w:tr>
      <w:tr w:rsidR="008704EE" w:rsidRPr="00722103" w:rsidTr="000B565B">
        <w:trPr>
          <w:trHeight w:val="983"/>
        </w:trPr>
        <w:tc>
          <w:tcPr>
            <w:tcW w:w="376" w:type="pct"/>
            <w:vAlign w:val="center"/>
          </w:tcPr>
          <w:p w:rsidR="008704EE" w:rsidRDefault="008704EE" w:rsidP="0075642A">
            <w:pPr>
              <w:rPr>
                <w:rFonts w:ascii="Gadugi" w:hAnsi="Gadugi"/>
                <w:sz w:val="20"/>
                <w:szCs w:val="20"/>
              </w:rPr>
            </w:pPr>
            <w:r>
              <w:rPr>
                <w:rFonts w:ascii="Gadugi" w:hAnsi="Gadugi"/>
                <w:sz w:val="20"/>
                <w:szCs w:val="20"/>
              </w:rPr>
              <w:t>18.</w:t>
            </w:r>
          </w:p>
        </w:tc>
        <w:tc>
          <w:tcPr>
            <w:tcW w:w="1249" w:type="pct"/>
            <w:vAlign w:val="center"/>
          </w:tcPr>
          <w:p w:rsidR="008704EE" w:rsidRPr="008704EE" w:rsidRDefault="008704EE" w:rsidP="0075642A">
            <w:pPr>
              <w:rPr>
                <w:rFonts w:ascii="Gadugi" w:hAnsi="Gadugi" w:cs="Calibri"/>
                <w:color w:val="000000"/>
                <w:sz w:val="20"/>
                <w:szCs w:val="20"/>
                <w:lang w:val="es-EC"/>
              </w:rPr>
            </w:pPr>
            <w:r>
              <w:rPr>
                <w:rFonts w:ascii="Calibri" w:hAnsi="Calibri" w:cs="Calibri"/>
                <w:color w:val="000000"/>
                <w:sz w:val="12"/>
                <w:szCs w:val="12"/>
                <w:lang w:val="es-EC"/>
              </w:rPr>
              <w:t xml:space="preserve"> </w:t>
            </w:r>
            <w:r w:rsidRPr="008704EE">
              <w:rPr>
                <w:rFonts w:ascii="Gadugi" w:hAnsi="Gadugi" w:cs="Calibri"/>
                <w:color w:val="000000"/>
                <w:sz w:val="20"/>
                <w:szCs w:val="20"/>
                <w:lang w:val="es-EC"/>
              </w:rPr>
              <w:t xml:space="preserve">Emitir informe de propuesta de reforma </w:t>
            </w:r>
          </w:p>
        </w:tc>
        <w:tc>
          <w:tcPr>
            <w:tcW w:w="2409" w:type="pct"/>
            <w:vAlign w:val="center"/>
          </w:tcPr>
          <w:p w:rsidR="008704EE" w:rsidRDefault="008704EE" w:rsidP="00871962">
            <w:pPr>
              <w:jc w:val="both"/>
              <w:rPr>
                <w:rFonts w:ascii="Gadugi" w:hAnsi="Gadugi" w:cs="Calibri"/>
                <w:color w:val="000000"/>
                <w:sz w:val="20"/>
                <w:szCs w:val="20"/>
                <w:lang w:val="es-EC"/>
              </w:rPr>
            </w:pPr>
            <w:r>
              <w:rPr>
                <w:rFonts w:ascii="Gadugi" w:hAnsi="Gadugi" w:cs="Calibri"/>
                <w:color w:val="000000"/>
                <w:sz w:val="20"/>
                <w:szCs w:val="20"/>
                <w:lang w:val="es-EC"/>
              </w:rPr>
              <w:t>Una vez recibida la propuesta de reforma por parte del Alcalde la Comisión de presupuesto deberá realiza un informe para enviar al Concejo.</w:t>
            </w:r>
          </w:p>
          <w:p w:rsidR="00172F48" w:rsidRDefault="00172F48" w:rsidP="00871962">
            <w:pPr>
              <w:jc w:val="both"/>
              <w:rPr>
                <w:rFonts w:ascii="Gadugi" w:hAnsi="Gadugi" w:cs="Calibri"/>
                <w:color w:val="000000"/>
                <w:sz w:val="20"/>
                <w:szCs w:val="20"/>
                <w:lang w:val="es-EC"/>
              </w:rPr>
            </w:pPr>
          </w:p>
          <w:p w:rsidR="00172F48" w:rsidRDefault="00172F48" w:rsidP="00871962">
            <w:pPr>
              <w:jc w:val="both"/>
              <w:rPr>
                <w:rFonts w:ascii="Gadugi" w:hAnsi="Gadugi" w:cs="Calibri"/>
                <w:color w:val="000000"/>
                <w:sz w:val="20"/>
                <w:szCs w:val="20"/>
                <w:lang w:val="es-EC"/>
              </w:rPr>
            </w:pPr>
            <w:r>
              <w:rPr>
                <w:rFonts w:ascii="Gadugi" w:hAnsi="Gadugi" w:cs="Calibri"/>
                <w:color w:val="000000"/>
                <w:sz w:val="20"/>
                <w:szCs w:val="20"/>
                <w:lang w:val="es-EC"/>
              </w:rPr>
              <w:t>De existir cambios se deberá solicitar directamente al Alcalde.</w:t>
            </w:r>
          </w:p>
        </w:tc>
        <w:tc>
          <w:tcPr>
            <w:tcW w:w="966" w:type="pct"/>
            <w:vAlign w:val="center"/>
          </w:tcPr>
          <w:p w:rsidR="008704EE" w:rsidRDefault="008704EE" w:rsidP="0075642A">
            <w:pPr>
              <w:rPr>
                <w:rFonts w:ascii="Gadugi" w:hAnsi="Gadugi" w:cs="Calibri"/>
                <w:color w:val="000000"/>
                <w:sz w:val="20"/>
                <w:szCs w:val="20"/>
                <w:lang w:val="es-EC"/>
              </w:rPr>
            </w:pPr>
            <w:r>
              <w:rPr>
                <w:rFonts w:ascii="Gadugi" w:hAnsi="Gadugi" w:cs="Calibri"/>
                <w:color w:val="000000"/>
                <w:sz w:val="20"/>
                <w:szCs w:val="20"/>
                <w:lang w:val="es-EC"/>
              </w:rPr>
              <w:t>Comisión de Presupuesto</w:t>
            </w:r>
          </w:p>
        </w:tc>
      </w:tr>
      <w:tr w:rsidR="008704EE" w:rsidRPr="00722103" w:rsidTr="000B565B">
        <w:trPr>
          <w:trHeight w:val="983"/>
        </w:trPr>
        <w:tc>
          <w:tcPr>
            <w:tcW w:w="376" w:type="pct"/>
            <w:vAlign w:val="center"/>
          </w:tcPr>
          <w:p w:rsidR="008704EE" w:rsidRDefault="008704EE" w:rsidP="0075642A">
            <w:pPr>
              <w:rPr>
                <w:rFonts w:ascii="Gadugi" w:hAnsi="Gadugi"/>
                <w:sz w:val="20"/>
                <w:szCs w:val="20"/>
              </w:rPr>
            </w:pPr>
            <w:r>
              <w:rPr>
                <w:rFonts w:ascii="Gadugi" w:hAnsi="Gadugi"/>
                <w:sz w:val="20"/>
                <w:szCs w:val="20"/>
              </w:rPr>
              <w:t>19.</w:t>
            </w:r>
          </w:p>
        </w:tc>
        <w:tc>
          <w:tcPr>
            <w:tcW w:w="1249" w:type="pct"/>
            <w:vAlign w:val="center"/>
          </w:tcPr>
          <w:p w:rsidR="008704EE" w:rsidRPr="008704EE" w:rsidRDefault="008704EE" w:rsidP="0075642A">
            <w:pPr>
              <w:rPr>
                <w:rFonts w:ascii="Gadugi" w:hAnsi="Gadugi" w:cs="Calibri"/>
                <w:color w:val="000000"/>
                <w:sz w:val="20"/>
                <w:szCs w:val="20"/>
                <w:lang w:val="es-EC"/>
              </w:rPr>
            </w:pPr>
            <w:r w:rsidRPr="008704EE">
              <w:rPr>
                <w:rFonts w:ascii="Gadugi" w:hAnsi="Gadugi" w:cs="Calibri"/>
                <w:color w:val="000000"/>
                <w:sz w:val="20"/>
                <w:szCs w:val="20"/>
                <w:lang w:val="es-EC"/>
              </w:rPr>
              <w:t>Aprobar propuesta de reforma</w:t>
            </w:r>
          </w:p>
        </w:tc>
        <w:tc>
          <w:tcPr>
            <w:tcW w:w="2409" w:type="pct"/>
            <w:vAlign w:val="center"/>
          </w:tcPr>
          <w:p w:rsidR="008704EE" w:rsidRDefault="00C21B15" w:rsidP="00871962">
            <w:pPr>
              <w:jc w:val="both"/>
              <w:rPr>
                <w:rFonts w:ascii="Gadugi" w:hAnsi="Gadugi" w:cs="Calibri"/>
                <w:color w:val="000000"/>
                <w:sz w:val="20"/>
                <w:szCs w:val="20"/>
                <w:lang w:val="es-EC"/>
              </w:rPr>
            </w:pPr>
            <w:r>
              <w:rPr>
                <w:rFonts w:ascii="Gadugi" w:hAnsi="Gadugi" w:cs="Calibri"/>
                <w:color w:val="000000"/>
                <w:sz w:val="20"/>
                <w:szCs w:val="20"/>
                <w:lang w:val="es-EC"/>
              </w:rPr>
              <w:t>Una vez recibido el informe de propuesta de reforma el Concejo procederá con la aprobación y emisión de la ordenanza.</w:t>
            </w:r>
          </w:p>
        </w:tc>
        <w:tc>
          <w:tcPr>
            <w:tcW w:w="966" w:type="pct"/>
            <w:vAlign w:val="center"/>
          </w:tcPr>
          <w:p w:rsidR="00C21B15" w:rsidRDefault="00C21B15" w:rsidP="0075642A">
            <w:pPr>
              <w:rPr>
                <w:rFonts w:ascii="Gadugi" w:hAnsi="Gadugi" w:cs="Calibri"/>
                <w:color w:val="000000"/>
                <w:sz w:val="20"/>
                <w:szCs w:val="20"/>
                <w:lang w:val="es-EC"/>
              </w:rPr>
            </w:pPr>
          </w:p>
          <w:p w:rsidR="00C21B15" w:rsidRPr="00C21B15" w:rsidRDefault="00C21B15" w:rsidP="0075642A">
            <w:pPr>
              <w:rPr>
                <w:rFonts w:ascii="Gadugi" w:hAnsi="Gadugi" w:cs="Calibri"/>
                <w:color w:val="000000"/>
                <w:sz w:val="20"/>
                <w:szCs w:val="20"/>
                <w:lang w:val="es-EC"/>
              </w:rPr>
            </w:pPr>
            <w:r w:rsidRPr="00C21B15">
              <w:rPr>
                <w:rFonts w:ascii="Gadugi" w:hAnsi="Gadugi" w:cs="Calibri"/>
                <w:color w:val="000000"/>
                <w:sz w:val="20"/>
                <w:szCs w:val="20"/>
                <w:lang w:val="es-EC"/>
              </w:rPr>
              <w:t>Secretario del Concejo</w:t>
            </w:r>
          </w:p>
          <w:p w:rsidR="008704EE" w:rsidRDefault="008704EE" w:rsidP="0075642A">
            <w:pPr>
              <w:rPr>
                <w:rFonts w:ascii="Gadugi" w:hAnsi="Gadugi" w:cs="Calibri"/>
                <w:color w:val="000000"/>
                <w:sz w:val="20"/>
                <w:szCs w:val="20"/>
                <w:lang w:val="es-EC"/>
              </w:rPr>
            </w:pPr>
          </w:p>
        </w:tc>
      </w:tr>
      <w:tr w:rsidR="00302648" w:rsidRPr="00722103" w:rsidTr="000B565B">
        <w:trPr>
          <w:trHeight w:val="1516"/>
        </w:trPr>
        <w:tc>
          <w:tcPr>
            <w:tcW w:w="376" w:type="pct"/>
            <w:vAlign w:val="center"/>
          </w:tcPr>
          <w:p w:rsidR="00302648" w:rsidRPr="00722103" w:rsidRDefault="00390C0E" w:rsidP="0075642A">
            <w:pPr>
              <w:rPr>
                <w:rFonts w:ascii="Gadugi" w:hAnsi="Gadugi"/>
                <w:sz w:val="20"/>
                <w:szCs w:val="20"/>
              </w:rPr>
            </w:pPr>
            <w:r>
              <w:rPr>
                <w:rFonts w:ascii="Gadugi" w:hAnsi="Gadugi"/>
                <w:sz w:val="20"/>
                <w:szCs w:val="20"/>
              </w:rPr>
              <w:lastRenderedPageBreak/>
              <w:t>20</w:t>
            </w:r>
            <w:r w:rsidR="00302648" w:rsidRPr="00722103">
              <w:rPr>
                <w:rFonts w:ascii="Gadugi" w:hAnsi="Gadugi"/>
                <w:sz w:val="20"/>
                <w:szCs w:val="20"/>
              </w:rPr>
              <w:t>.</w:t>
            </w:r>
          </w:p>
        </w:tc>
        <w:tc>
          <w:tcPr>
            <w:tcW w:w="1249" w:type="pct"/>
            <w:vAlign w:val="center"/>
          </w:tcPr>
          <w:p w:rsidR="00172F48" w:rsidRPr="00172F48" w:rsidRDefault="00172F48" w:rsidP="0075642A">
            <w:pPr>
              <w:rPr>
                <w:rFonts w:ascii="Gadugi" w:hAnsi="Gadugi" w:cs="Calibri"/>
                <w:color w:val="000000"/>
                <w:sz w:val="20"/>
                <w:szCs w:val="20"/>
                <w:lang w:val="es-EC"/>
              </w:rPr>
            </w:pPr>
            <w:r w:rsidRPr="00172F48">
              <w:rPr>
                <w:rFonts w:ascii="Gadugi" w:hAnsi="Gadugi" w:cs="Calibri"/>
                <w:color w:val="000000"/>
                <w:sz w:val="20"/>
                <w:szCs w:val="20"/>
                <w:lang w:val="es-EC"/>
              </w:rPr>
              <w:t xml:space="preserve">Actualizar POA a nivel de actividades con la reforma aprobada </w:t>
            </w:r>
          </w:p>
          <w:p w:rsidR="00302648" w:rsidRPr="00722103" w:rsidRDefault="00302648" w:rsidP="0075642A">
            <w:pPr>
              <w:rPr>
                <w:rFonts w:ascii="Gadugi" w:hAnsi="Gadugi" w:cs="Calibri"/>
                <w:color w:val="000000"/>
                <w:sz w:val="20"/>
                <w:szCs w:val="20"/>
                <w:lang w:val="es-EC"/>
              </w:rPr>
            </w:pPr>
          </w:p>
        </w:tc>
        <w:tc>
          <w:tcPr>
            <w:tcW w:w="2409" w:type="pct"/>
            <w:vAlign w:val="center"/>
          </w:tcPr>
          <w:p w:rsidR="00302648" w:rsidRPr="00722103" w:rsidRDefault="00172F48" w:rsidP="00871962">
            <w:pPr>
              <w:jc w:val="both"/>
              <w:rPr>
                <w:rFonts w:ascii="Gadugi" w:hAnsi="Gadugi" w:cs="Calibri"/>
                <w:color w:val="000000"/>
                <w:sz w:val="20"/>
                <w:szCs w:val="20"/>
                <w:lang w:val="es-EC"/>
              </w:rPr>
            </w:pPr>
            <w:r>
              <w:rPr>
                <w:rFonts w:ascii="Gadugi" w:hAnsi="Gadugi" w:cs="Calibri"/>
                <w:color w:val="000000"/>
                <w:sz w:val="20"/>
                <w:szCs w:val="20"/>
                <w:lang w:val="es-EC"/>
              </w:rPr>
              <w:t>Una vez emitida la Ordenanza de reforma, e</w:t>
            </w:r>
            <w:r w:rsidR="00302648" w:rsidRPr="00722103">
              <w:rPr>
                <w:rFonts w:ascii="Gadugi" w:hAnsi="Gadugi" w:cs="Calibri"/>
                <w:color w:val="000000"/>
                <w:sz w:val="20"/>
                <w:szCs w:val="20"/>
                <w:lang w:val="es-EC"/>
              </w:rPr>
              <w:t xml:space="preserve">l Experto Planificador deberá </w:t>
            </w:r>
            <w:r>
              <w:rPr>
                <w:rFonts w:ascii="Gadugi" w:hAnsi="Gadugi" w:cs="Calibri"/>
                <w:color w:val="000000"/>
                <w:sz w:val="20"/>
                <w:szCs w:val="20"/>
                <w:lang w:val="es-EC"/>
              </w:rPr>
              <w:t xml:space="preserve">actualizar el </w:t>
            </w:r>
            <w:r w:rsidR="00302648" w:rsidRPr="00722103">
              <w:rPr>
                <w:rFonts w:ascii="Gadugi" w:hAnsi="Gadugi" w:cs="Calibri"/>
                <w:color w:val="000000"/>
                <w:sz w:val="20"/>
                <w:szCs w:val="20"/>
                <w:lang w:val="es-EC"/>
              </w:rPr>
              <w:t>Plan Operativo Anual (POA) a nivel de actividades</w:t>
            </w:r>
            <w:r>
              <w:rPr>
                <w:rFonts w:ascii="Gadugi" w:hAnsi="Gadugi" w:cs="Calibri"/>
                <w:color w:val="000000"/>
                <w:sz w:val="20"/>
                <w:szCs w:val="20"/>
                <w:lang w:val="es-EC"/>
              </w:rPr>
              <w:t xml:space="preserve"> con la reforma aprobada</w:t>
            </w:r>
            <w:r w:rsidR="00302648" w:rsidRPr="00722103">
              <w:rPr>
                <w:rFonts w:ascii="Gadugi" w:hAnsi="Gadugi" w:cs="Calibri"/>
                <w:color w:val="000000"/>
                <w:sz w:val="20"/>
                <w:szCs w:val="20"/>
                <w:lang w:val="es-EC"/>
              </w:rPr>
              <w:t>.</w:t>
            </w:r>
          </w:p>
          <w:p w:rsidR="00302648" w:rsidRDefault="00302648" w:rsidP="00871962">
            <w:pPr>
              <w:jc w:val="both"/>
              <w:rPr>
                <w:rFonts w:ascii="Gadugi" w:hAnsi="Gadugi" w:cs="Calibri"/>
                <w:color w:val="000000"/>
                <w:sz w:val="20"/>
                <w:szCs w:val="20"/>
                <w:lang w:val="es-EC"/>
              </w:rPr>
            </w:pPr>
          </w:p>
          <w:p w:rsidR="00302648" w:rsidRPr="00722103" w:rsidRDefault="00172F48" w:rsidP="00871962">
            <w:pPr>
              <w:jc w:val="both"/>
              <w:rPr>
                <w:rFonts w:ascii="Gadugi" w:hAnsi="Gadugi" w:cs="Calibri"/>
                <w:color w:val="000000"/>
                <w:sz w:val="20"/>
                <w:szCs w:val="20"/>
                <w:lang w:val="es-EC"/>
              </w:rPr>
            </w:pPr>
            <w:r>
              <w:rPr>
                <w:rFonts w:ascii="Gadugi" w:hAnsi="Gadugi" w:cs="Calibri"/>
                <w:color w:val="000000"/>
                <w:sz w:val="20"/>
                <w:szCs w:val="20"/>
                <w:lang w:val="es-EC"/>
              </w:rPr>
              <w:t>La actualización deberá realizarse en el sistema de Planificación, Programación y Seguimiento.</w:t>
            </w:r>
          </w:p>
        </w:tc>
        <w:tc>
          <w:tcPr>
            <w:tcW w:w="966" w:type="pct"/>
            <w:vAlign w:val="center"/>
          </w:tcPr>
          <w:p w:rsidR="00302648" w:rsidRPr="00722103" w:rsidRDefault="00302648"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r w:rsidR="00302648" w:rsidRPr="00722103" w:rsidTr="000B565B">
        <w:trPr>
          <w:trHeight w:val="1124"/>
        </w:trPr>
        <w:tc>
          <w:tcPr>
            <w:tcW w:w="376" w:type="pct"/>
            <w:vAlign w:val="center"/>
          </w:tcPr>
          <w:p w:rsidR="00302648" w:rsidRPr="00722103" w:rsidRDefault="00390C0E" w:rsidP="0075642A">
            <w:pPr>
              <w:rPr>
                <w:rFonts w:ascii="Gadugi" w:hAnsi="Gadugi"/>
                <w:sz w:val="20"/>
                <w:szCs w:val="20"/>
              </w:rPr>
            </w:pPr>
            <w:r>
              <w:rPr>
                <w:rFonts w:ascii="Gadugi" w:hAnsi="Gadugi"/>
                <w:sz w:val="20"/>
                <w:szCs w:val="20"/>
              </w:rPr>
              <w:t>21</w:t>
            </w:r>
            <w:r w:rsidR="00302648" w:rsidRPr="00722103">
              <w:rPr>
                <w:rFonts w:ascii="Gadugi" w:hAnsi="Gadugi"/>
                <w:sz w:val="20"/>
                <w:szCs w:val="20"/>
              </w:rPr>
              <w:t>.</w:t>
            </w:r>
          </w:p>
        </w:tc>
        <w:tc>
          <w:tcPr>
            <w:tcW w:w="1249" w:type="pct"/>
            <w:vAlign w:val="center"/>
          </w:tcPr>
          <w:p w:rsidR="00390C0E" w:rsidRPr="00390C0E" w:rsidRDefault="00390C0E" w:rsidP="0075642A">
            <w:pPr>
              <w:rPr>
                <w:rFonts w:ascii="Gadugi" w:hAnsi="Gadugi" w:cs="Calibri"/>
                <w:color w:val="000000"/>
                <w:sz w:val="20"/>
                <w:szCs w:val="20"/>
                <w:lang w:val="es-EC"/>
              </w:rPr>
            </w:pPr>
            <w:r w:rsidRPr="00390C0E">
              <w:rPr>
                <w:rFonts w:ascii="Gadugi" w:hAnsi="Gadugi" w:cs="Calibri"/>
                <w:color w:val="000000"/>
                <w:sz w:val="20"/>
                <w:szCs w:val="20"/>
                <w:lang w:val="es-EC"/>
              </w:rPr>
              <w:t xml:space="preserve">Validar </w:t>
            </w:r>
            <w:proofErr w:type="spellStart"/>
            <w:r w:rsidRPr="00390C0E">
              <w:rPr>
                <w:rFonts w:ascii="Gadugi" w:hAnsi="Gadugi" w:cs="Calibri"/>
                <w:color w:val="000000"/>
                <w:sz w:val="20"/>
                <w:szCs w:val="20"/>
                <w:lang w:val="es-EC"/>
              </w:rPr>
              <w:t>POA</w:t>
            </w:r>
            <w:r w:rsidR="006819C0">
              <w:rPr>
                <w:rFonts w:ascii="Gadugi" w:hAnsi="Gadugi" w:cs="Calibri"/>
                <w:color w:val="000000"/>
                <w:sz w:val="20"/>
                <w:szCs w:val="20"/>
                <w:lang w:val="es-EC"/>
              </w:rPr>
              <w:t>´</w:t>
            </w:r>
            <w:r w:rsidRPr="00390C0E">
              <w:rPr>
                <w:rFonts w:ascii="Gadugi" w:hAnsi="Gadugi" w:cs="Calibri"/>
                <w:color w:val="000000"/>
                <w:sz w:val="20"/>
                <w:szCs w:val="20"/>
                <w:lang w:val="es-EC"/>
              </w:rPr>
              <w:t>s</w:t>
            </w:r>
            <w:proofErr w:type="spellEnd"/>
            <w:r w:rsidRPr="00390C0E">
              <w:rPr>
                <w:rFonts w:ascii="Gadugi" w:hAnsi="Gadugi" w:cs="Calibri"/>
                <w:color w:val="000000"/>
                <w:sz w:val="20"/>
                <w:szCs w:val="20"/>
                <w:lang w:val="es-EC"/>
              </w:rPr>
              <w:t xml:space="preserve"> reformados por dependencias</w:t>
            </w:r>
          </w:p>
          <w:p w:rsidR="00302648" w:rsidRPr="00722103" w:rsidRDefault="00302648" w:rsidP="0075642A">
            <w:pPr>
              <w:rPr>
                <w:rFonts w:ascii="Gadugi" w:hAnsi="Gadugi" w:cs="Calibri"/>
                <w:color w:val="000000"/>
                <w:sz w:val="20"/>
                <w:szCs w:val="20"/>
                <w:lang w:val="es-EC"/>
              </w:rPr>
            </w:pPr>
          </w:p>
        </w:tc>
        <w:tc>
          <w:tcPr>
            <w:tcW w:w="2409" w:type="pct"/>
            <w:vAlign w:val="center"/>
          </w:tcPr>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Una vez </w:t>
            </w:r>
            <w:r w:rsidR="00390C0E">
              <w:rPr>
                <w:rFonts w:ascii="Gadugi" w:hAnsi="Gadugi" w:cs="Calibri"/>
                <w:color w:val="000000"/>
                <w:sz w:val="20"/>
                <w:szCs w:val="20"/>
                <w:lang w:val="es-EC"/>
              </w:rPr>
              <w:t xml:space="preserve">actualizado </w:t>
            </w:r>
            <w:r w:rsidRPr="00722103">
              <w:rPr>
                <w:rFonts w:ascii="Gadugi" w:hAnsi="Gadugi" w:cs="Calibri"/>
                <w:color w:val="000000"/>
                <w:sz w:val="20"/>
                <w:szCs w:val="20"/>
                <w:lang w:val="es-EC"/>
              </w:rPr>
              <w:t>el Plan Operativo Anual (POA)</w:t>
            </w:r>
            <w:r w:rsidR="00390C0E">
              <w:rPr>
                <w:rFonts w:ascii="Gadugi" w:hAnsi="Gadugi" w:cs="Calibri"/>
                <w:color w:val="000000"/>
                <w:sz w:val="20"/>
                <w:szCs w:val="20"/>
                <w:lang w:val="es-EC"/>
              </w:rPr>
              <w:t xml:space="preserve"> con la reforma aprobada</w:t>
            </w:r>
            <w:r w:rsidRPr="00722103">
              <w:rPr>
                <w:rFonts w:ascii="Gadugi" w:hAnsi="Gadugi" w:cs="Calibri"/>
                <w:color w:val="000000"/>
                <w:sz w:val="20"/>
                <w:szCs w:val="20"/>
                <w:lang w:val="es-EC"/>
              </w:rPr>
              <w:t xml:space="preserve"> por las dependencias en el sistema de Planificación, Programación y Seguimiento, el Técnico de Planificación deberá validar la información ingresada.</w:t>
            </w:r>
          </w:p>
          <w:p w:rsidR="00302648" w:rsidRPr="00722103" w:rsidRDefault="00302648" w:rsidP="00871962">
            <w:pPr>
              <w:jc w:val="both"/>
              <w:rPr>
                <w:rFonts w:ascii="Gadugi" w:hAnsi="Gadugi" w:cs="Calibri"/>
                <w:color w:val="000000"/>
                <w:sz w:val="20"/>
                <w:szCs w:val="20"/>
                <w:lang w:val="es-EC"/>
              </w:rPr>
            </w:pP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La validación de </w:t>
            </w:r>
            <w:proofErr w:type="spellStart"/>
            <w:r w:rsidRPr="00722103">
              <w:rPr>
                <w:rFonts w:ascii="Gadugi" w:hAnsi="Gadugi" w:cs="Calibri"/>
                <w:color w:val="000000"/>
                <w:sz w:val="20"/>
                <w:szCs w:val="20"/>
                <w:lang w:val="es-EC"/>
              </w:rPr>
              <w:t>POA´s</w:t>
            </w:r>
            <w:proofErr w:type="spellEnd"/>
            <w:r w:rsidRPr="00722103">
              <w:rPr>
                <w:rFonts w:ascii="Gadugi" w:hAnsi="Gadugi" w:cs="Calibri"/>
                <w:color w:val="000000"/>
                <w:sz w:val="20"/>
                <w:szCs w:val="20"/>
                <w:lang w:val="es-EC"/>
              </w:rPr>
              <w:t xml:space="preserve"> de las empresas se realizará en función de resoluciones del directorio.</w:t>
            </w:r>
          </w:p>
          <w:p w:rsidR="00302648" w:rsidRPr="00722103" w:rsidRDefault="00302648" w:rsidP="00871962">
            <w:pPr>
              <w:jc w:val="both"/>
              <w:rPr>
                <w:rFonts w:ascii="Gadugi" w:hAnsi="Gadugi" w:cs="Calibri"/>
                <w:color w:val="000000"/>
                <w:sz w:val="20"/>
                <w:szCs w:val="20"/>
                <w:lang w:val="es-EC"/>
              </w:rPr>
            </w:pP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De existir cambios el Técnico de Planificación solicitará directamente al Experto Planifica realice los cambios directamente en el sistema.</w:t>
            </w:r>
          </w:p>
          <w:p w:rsidR="00302648" w:rsidRPr="00722103" w:rsidRDefault="00302648" w:rsidP="00871962">
            <w:pPr>
              <w:jc w:val="both"/>
              <w:rPr>
                <w:rFonts w:ascii="Gadugi" w:hAnsi="Gadugi" w:cs="Calibri"/>
                <w:color w:val="000000"/>
                <w:sz w:val="20"/>
                <w:szCs w:val="20"/>
                <w:lang w:val="es-EC"/>
              </w:rPr>
            </w:pPr>
          </w:p>
          <w:p w:rsidR="00302648" w:rsidRPr="003A7EC9"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Si no existen cambios se notificará al Experto Planificador que pueden proceder a firmar electrónicamente el Plan Operativo Anual </w:t>
            </w:r>
            <w:r w:rsidR="003A7EC9">
              <w:rPr>
                <w:rFonts w:ascii="Gadugi" w:hAnsi="Gadugi" w:cs="Calibri"/>
                <w:color w:val="000000"/>
                <w:sz w:val="20"/>
                <w:szCs w:val="20"/>
                <w:lang w:val="es-EC"/>
              </w:rPr>
              <w:t>reformado.</w:t>
            </w:r>
          </w:p>
        </w:tc>
        <w:tc>
          <w:tcPr>
            <w:tcW w:w="966" w:type="pct"/>
            <w:vAlign w:val="center"/>
          </w:tcPr>
          <w:p w:rsidR="00302648" w:rsidRPr="00722103" w:rsidRDefault="00302648"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Técnico de Planificación </w:t>
            </w:r>
          </w:p>
        </w:tc>
      </w:tr>
      <w:tr w:rsidR="00302648" w:rsidRPr="00722103" w:rsidTr="000B565B">
        <w:trPr>
          <w:trHeight w:val="1516"/>
        </w:trPr>
        <w:tc>
          <w:tcPr>
            <w:tcW w:w="376" w:type="pct"/>
            <w:vAlign w:val="center"/>
          </w:tcPr>
          <w:p w:rsidR="00302648" w:rsidRPr="00722103" w:rsidRDefault="006819C0" w:rsidP="0075642A">
            <w:pPr>
              <w:rPr>
                <w:rFonts w:ascii="Gadugi" w:hAnsi="Gadugi"/>
                <w:sz w:val="20"/>
                <w:szCs w:val="20"/>
              </w:rPr>
            </w:pPr>
            <w:r>
              <w:rPr>
                <w:rFonts w:ascii="Gadugi" w:hAnsi="Gadugi"/>
                <w:sz w:val="20"/>
                <w:szCs w:val="20"/>
              </w:rPr>
              <w:t>22</w:t>
            </w:r>
            <w:r w:rsidR="00302648" w:rsidRPr="00722103">
              <w:rPr>
                <w:rFonts w:ascii="Gadugi" w:hAnsi="Gadugi"/>
                <w:sz w:val="20"/>
                <w:szCs w:val="20"/>
              </w:rPr>
              <w:t>.</w:t>
            </w:r>
          </w:p>
        </w:tc>
        <w:tc>
          <w:tcPr>
            <w:tcW w:w="1249" w:type="pct"/>
            <w:vAlign w:val="center"/>
          </w:tcPr>
          <w:p w:rsidR="00302648" w:rsidRPr="00722103" w:rsidRDefault="00302648" w:rsidP="0075642A">
            <w:pPr>
              <w:rPr>
                <w:rFonts w:ascii="Gadugi" w:hAnsi="Gadugi" w:cs="Calibri"/>
                <w:color w:val="000000"/>
                <w:sz w:val="20"/>
                <w:szCs w:val="20"/>
                <w:lang w:val="es-EC"/>
              </w:rPr>
            </w:pPr>
            <w:r w:rsidRPr="00722103">
              <w:rPr>
                <w:rFonts w:ascii="Gadugi" w:hAnsi="Gadugi" w:cs="Calibri"/>
                <w:color w:val="000000"/>
                <w:sz w:val="20"/>
                <w:szCs w:val="20"/>
                <w:lang w:val="es-EC"/>
              </w:rPr>
              <w:t xml:space="preserve">Realizar la Firma electrónica del POA </w:t>
            </w:r>
            <w:r w:rsidR="006819C0">
              <w:rPr>
                <w:rFonts w:ascii="Gadugi" w:hAnsi="Gadugi" w:cs="Calibri"/>
                <w:color w:val="000000"/>
                <w:sz w:val="20"/>
                <w:szCs w:val="20"/>
                <w:lang w:val="es-EC"/>
              </w:rPr>
              <w:t xml:space="preserve">reformado </w:t>
            </w:r>
            <w:r w:rsidRPr="00722103">
              <w:rPr>
                <w:rFonts w:ascii="Gadugi" w:hAnsi="Gadugi" w:cs="Calibri"/>
                <w:color w:val="000000"/>
                <w:sz w:val="20"/>
                <w:szCs w:val="20"/>
                <w:lang w:val="es-EC"/>
              </w:rPr>
              <w:t>aprobado</w:t>
            </w:r>
          </w:p>
          <w:p w:rsidR="00302648" w:rsidRPr="00722103" w:rsidRDefault="00302648" w:rsidP="0075642A">
            <w:pPr>
              <w:rPr>
                <w:rFonts w:ascii="Gadugi" w:hAnsi="Gadugi" w:cs="Calibri"/>
                <w:color w:val="000000"/>
                <w:sz w:val="20"/>
                <w:szCs w:val="20"/>
                <w:lang w:val="es-EC"/>
              </w:rPr>
            </w:pPr>
          </w:p>
        </w:tc>
        <w:tc>
          <w:tcPr>
            <w:tcW w:w="2409" w:type="pct"/>
            <w:vAlign w:val="center"/>
          </w:tcPr>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Una vez aprobado el Plan Operativo Anual (POA)</w:t>
            </w:r>
            <w:r w:rsidR="00A04EBA">
              <w:rPr>
                <w:rFonts w:ascii="Gadugi" w:hAnsi="Gadugi" w:cs="Calibri"/>
                <w:color w:val="000000"/>
                <w:sz w:val="20"/>
                <w:szCs w:val="20"/>
                <w:lang w:val="es-EC"/>
              </w:rPr>
              <w:t xml:space="preserve"> con la reforma</w:t>
            </w:r>
            <w:r w:rsidRPr="00722103">
              <w:rPr>
                <w:rFonts w:ascii="Gadugi" w:hAnsi="Gadugi" w:cs="Calibri"/>
                <w:color w:val="000000"/>
                <w:sz w:val="20"/>
                <w:szCs w:val="20"/>
                <w:lang w:val="es-EC"/>
              </w:rPr>
              <w:t xml:space="preserve"> en el sistema de Planificación, Programación y Seguimiento, el Experto Planificador  deberá generar el archivo para ser firmado electrónicamente.</w:t>
            </w:r>
          </w:p>
          <w:p w:rsidR="00302648" w:rsidRPr="00722103" w:rsidRDefault="00302648" w:rsidP="00871962">
            <w:pPr>
              <w:jc w:val="both"/>
              <w:rPr>
                <w:rFonts w:ascii="Gadugi" w:hAnsi="Gadugi" w:cs="Calibri"/>
                <w:color w:val="000000"/>
                <w:sz w:val="20"/>
                <w:szCs w:val="20"/>
                <w:lang w:val="es-EC"/>
              </w:rPr>
            </w:pPr>
          </w:p>
          <w:p w:rsidR="00302648" w:rsidRPr="00722103" w:rsidRDefault="00A04EBA" w:rsidP="00871962">
            <w:pPr>
              <w:jc w:val="both"/>
              <w:rPr>
                <w:rFonts w:ascii="Gadugi" w:hAnsi="Gadugi" w:cs="Calibri"/>
                <w:color w:val="000000"/>
                <w:sz w:val="20"/>
                <w:szCs w:val="20"/>
                <w:lang w:val="es-EC"/>
              </w:rPr>
            </w:pPr>
            <w:r>
              <w:rPr>
                <w:rFonts w:ascii="Gadugi" w:hAnsi="Gadugi" w:cs="Calibri"/>
                <w:color w:val="000000"/>
                <w:sz w:val="20"/>
                <w:szCs w:val="20"/>
                <w:lang w:val="es-EC"/>
              </w:rPr>
              <w:t xml:space="preserve">El </w:t>
            </w:r>
            <w:r w:rsidR="00302648" w:rsidRPr="00722103">
              <w:rPr>
                <w:rFonts w:ascii="Gadugi" w:hAnsi="Gadugi" w:cs="Calibri"/>
                <w:color w:val="000000"/>
                <w:sz w:val="20"/>
                <w:szCs w:val="20"/>
                <w:lang w:val="es-EC"/>
              </w:rPr>
              <w:t xml:space="preserve">Plan Operativo Anual (POA) </w:t>
            </w:r>
            <w:r>
              <w:rPr>
                <w:rFonts w:ascii="Gadugi" w:hAnsi="Gadugi" w:cs="Calibri"/>
                <w:color w:val="000000"/>
                <w:sz w:val="20"/>
                <w:szCs w:val="20"/>
                <w:lang w:val="es-EC"/>
              </w:rPr>
              <w:t xml:space="preserve">reformado </w:t>
            </w:r>
            <w:r w:rsidR="00302648" w:rsidRPr="00722103">
              <w:rPr>
                <w:rFonts w:ascii="Gadugi" w:hAnsi="Gadugi" w:cs="Calibri"/>
                <w:color w:val="000000"/>
                <w:sz w:val="20"/>
                <w:szCs w:val="20"/>
                <w:lang w:val="es-EC"/>
              </w:rPr>
              <w:t>aprobado deberá estar firmado electrónicamente por:</w:t>
            </w: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Financiero de la dependencia.</w:t>
            </w:r>
          </w:p>
          <w:p w:rsidR="00302648" w:rsidRPr="00722103" w:rsidRDefault="00302648" w:rsidP="00871962">
            <w:pPr>
              <w:jc w:val="both"/>
              <w:rPr>
                <w:rFonts w:ascii="Gadugi" w:hAnsi="Gadugi" w:cs="Calibri"/>
                <w:color w:val="000000"/>
                <w:sz w:val="20"/>
                <w:szCs w:val="20"/>
                <w:lang w:val="es-EC"/>
              </w:rPr>
            </w:pPr>
            <w:r w:rsidRPr="00722103">
              <w:rPr>
                <w:rFonts w:ascii="Gadugi" w:hAnsi="Gadugi" w:cs="Calibri"/>
                <w:color w:val="000000"/>
                <w:sz w:val="20"/>
                <w:szCs w:val="20"/>
                <w:lang w:val="es-EC"/>
              </w:rPr>
              <w:t xml:space="preserve"> Máxima Autoridad o quien haga de su delegado de la dependencia.</w:t>
            </w:r>
          </w:p>
        </w:tc>
        <w:tc>
          <w:tcPr>
            <w:tcW w:w="966" w:type="pct"/>
            <w:vAlign w:val="center"/>
          </w:tcPr>
          <w:p w:rsidR="00302648" w:rsidRPr="00722103" w:rsidRDefault="00302648" w:rsidP="0075642A">
            <w:pPr>
              <w:rPr>
                <w:rFonts w:ascii="Gadugi" w:hAnsi="Gadugi" w:cs="Calibri"/>
                <w:color w:val="000000"/>
                <w:sz w:val="20"/>
                <w:szCs w:val="20"/>
                <w:lang w:val="es-EC"/>
              </w:rPr>
            </w:pPr>
            <w:r w:rsidRPr="00722103">
              <w:rPr>
                <w:rFonts w:ascii="Gadugi" w:hAnsi="Gadugi" w:cs="Calibri"/>
                <w:color w:val="000000"/>
                <w:sz w:val="20"/>
                <w:szCs w:val="20"/>
                <w:lang w:val="es-EC"/>
              </w:rPr>
              <w:t>Experto Planificador</w:t>
            </w:r>
          </w:p>
        </w:tc>
      </w:tr>
    </w:tbl>
    <w:p w:rsidR="004F561C" w:rsidRDefault="004F561C" w:rsidP="0000194D">
      <w:pPr>
        <w:jc w:val="both"/>
        <w:outlineLvl w:val="2"/>
        <w:rPr>
          <w:rFonts w:ascii="Gadugi" w:hAnsi="Gadugi"/>
          <w:sz w:val="24"/>
          <w:szCs w:val="24"/>
        </w:rPr>
      </w:pPr>
    </w:p>
    <w:p w:rsidR="00995038" w:rsidRDefault="00995038" w:rsidP="0000194D">
      <w:pPr>
        <w:jc w:val="both"/>
        <w:outlineLvl w:val="2"/>
        <w:rPr>
          <w:rFonts w:ascii="Gadugi" w:hAnsi="Gadugi"/>
          <w:sz w:val="24"/>
          <w:szCs w:val="24"/>
        </w:rPr>
      </w:pPr>
    </w:p>
    <w:p w:rsidR="00995038" w:rsidRDefault="00995038" w:rsidP="0000194D">
      <w:pPr>
        <w:jc w:val="both"/>
        <w:outlineLvl w:val="2"/>
        <w:rPr>
          <w:rFonts w:ascii="Gadugi" w:hAnsi="Gadugi"/>
          <w:sz w:val="24"/>
          <w:szCs w:val="24"/>
        </w:rPr>
      </w:pPr>
    </w:p>
    <w:p w:rsidR="00995038" w:rsidRDefault="00995038" w:rsidP="0000194D">
      <w:pPr>
        <w:jc w:val="both"/>
        <w:outlineLvl w:val="2"/>
        <w:rPr>
          <w:rFonts w:ascii="Gadugi" w:hAnsi="Gadugi"/>
          <w:sz w:val="24"/>
          <w:szCs w:val="24"/>
        </w:rPr>
      </w:pPr>
    </w:p>
    <w:p w:rsidR="004F561C" w:rsidRPr="00071A85" w:rsidRDefault="004F561C" w:rsidP="0075642A">
      <w:pPr>
        <w:rPr>
          <w:rFonts w:ascii="Gadugi" w:hAnsi="Gadugi"/>
          <w:b/>
          <w:sz w:val="20"/>
        </w:rPr>
      </w:pPr>
      <w:r>
        <w:rPr>
          <w:rFonts w:ascii="Gadugi" w:hAnsi="Gadugi"/>
          <w:b/>
          <w:sz w:val="20"/>
        </w:rPr>
        <w:lastRenderedPageBreak/>
        <w:t>Ejecución de Traspasos de Crédito</w:t>
      </w:r>
    </w:p>
    <w:tbl>
      <w:tblPr>
        <w:tblStyle w:val="Tablaconcuadrcula"/>
        <w:tblW w:w="4867" w:type="pct"/>
        <w:tblLook w:val="04A0" w:firstRow="1" w:lastRow="0" w:firstColumn="1" w:lastColumn="0" w:noHBand="0" w:noVBand="1"/>
      </w:tblPr>
      <w:tblGrid>
        <w:gridCol w:w="722"/>
        <w:gridCol w:w="2396"/>
        <w:gridCol w:w="4621"/>
        <w:gridCol w:w="1853"/>
      </w:tblGrid>
      <w:tr w:rsidR="004F561C" w:rsidRPr="00B5296F" w:rsidTr="000B565B">
        <w:trPr>
          <w:tblHeader/>
        </w:trPr>
        <w:tc>
          <w:tcPr>
            <w:tcW w:w="376" w:type="pct"/>
            <w:vAlign w:val="center"/>
          </w:tcPr>
          <w:p w:rsidR="004F561C" w:rsidRPr="00B5296F" w:rsidRDefault="004F561C" w:rsidP="00995038">
            <w:pPr>
              <w:jc w:val="center"/>
              <w:rPr>
                <w:rFonts w:ascii="Gadugi" w:hAnsi="Gadugi"/>
                <w:b/>
                <w:sz w:val="20"/>
                <w:szCs w:val="20"/>
              </w:rPr>
            </w:pPr>
            <w:r w:rsidRPr="00B5296F">
              <w:rPr>
                <w:rFonts w:ascii="Gadugi" w:hAnsi="Gadugi"/>
                <w:b/>
                <w:sz w:val="20"/>
                <w:szCs w:val="20"/>
              </w:rPr>
              <w:t>No.</w:t>
            </w:r>
          </w:p>
        </w:tc>
        <w:tc>
          <w:tcPr>
            <w:tcW w:w="1249" w:type="pct"/>
            <w:vAlign w:val="center"/>
          </w:tcPr>
          <w:p w:rsidR="004F561C" w:rsidRPr="00B5296F" w:rsidRDefault="004F561C" w:rsidP="00995038">
            <w:pPr>
              <w:jc w:val="center"/>
              <w:rPr>
                <w:rFonts w:ascii="Gadugi" w:hAnsi="Gadugi"/>
                <w:b/>
                <w:sz w:val="20"/>
                <w:szCs w:val="20"/>
              </w:rPr>
            </w:pPr>
            <w:r w:rsidRPr="00B5296F">
              <w:rPr>
                <w:rFonts w:ascii="Gadugi" w:hAnsi="Gadugi"/>
                <w:b/>
                <w:sz w:val="20"/>
                <w:szCs w:val="20"/>
              </w:rPr>
              <w:t>ACTIVIDAD</w:t>
            </w:r>
          </w:p>
        </w:tc>
        <w:tc>
          <w:tcPr>
            <w:tcW w:w="2409" w:type="pct"/>
            <w:vAlign w:val="center"/>
          </w:tcPr>
          <w:p w:rsidR="004F561C" w:rsidRPr="00B5296F" w:rsidRDefault="004F561C" w:rsidP="00995038">
            <w:pPr>
              <w:jc w:val="center"/>
              <w:rPr>
                <w:rFonts w:ascii="Gadugi" w:hAnsi="Gadugi"/>
                <w:b/>
                <w:sz w:val="20"/>
                <w:szCs w:val="20"/>
              </w:rPr>
            </w:pPr>
            <w:r w:rsidRPr="00B5296F">
              <w:rPr>
                <w:rFonts w:ascii="Gadugi" w:hAnsi="Gadugi"/>
                <w:b/>
                <w:sz w:val="20"/>
                <w:szCs w:val="20"/>
              </w:rPr>
              <w:t>DESCRIPCIÓN</w:t>
            </w:r>
          </w:p>
        </w:tc>
        <w:tc>
          <w:tcPr>
            <w:tcW w:w="966" w:type="pct"/>
            <w:vAlign w:val="center"/>
          </w:tcPr>
          <w:p w:rsidR="004F561C" w:rsidRPr="00B5296F" w:rsidRDefault="004F561C" w:rsidP="00995038">
            <w:pPr>
              <w:jc w:val="center"/>
              <w:rPr>
                <w:rFonts w:ascii="Gadugi" w:hAnsi="Gadugi"/>
                <w:b/>
                <w:sz w:val="20"/>
                <w:szCs w:val="20"/>
              </w:rPr>
            </w:pPr>
            <w:r w:rsidRPr="00B5296F">
              <w:rPr>
                <w:rFonts w:ascii="Gadugi" w:hAnsi="Gadugi"/>
                <w:b/>
                <w:sz w:val="20"/>
                <w:szCs w:val="20"/>
              </w:rPr>
              <w:t>ROL</w:t>
            </w:r>
          </w:p>
        </w:tc>
      </w:tr>
      <w:tr w:rsidR="004F561C" w:rsidRPr="00B5296F" w:rsidTr="000B565B">
        <w:tc>
          <w:tcPr>
            <w:tcW w:w="376" w:type="pct"/>
            <w:vAlign w:val="center"/>
          </w:tcPr>
          <w:p w:rsidR="004F561C" w:rsidRPr="00B5296F" w:rsidRDefault="004F561C" w:rsidP="0075642A">
            <w:pPr>
              <w:rPr>
                <w:rFonts w:ascii="Gadugi" w:hAnsi="Gadugi" w:cs="Calibri"/>
                <w:color w:val="000000"/>
                <w:sz w:val="20"/>
                <w:szCs w:val="20"/>
                <w:lang w:val="es-EC"/>
              </w:rPr>
            </w:pPr>
            <w:r w:rsidRPr="00B5296F">
              <w:rPr>
                <w:rFonts w:ascii="Gadugi" w:hAnsi="Gadugi" w:cs="Calibri"/>
                <w:color w:val="000000"/>
                <w:sz w:val="20"/>
                <w:szCs w:val="20"/>
                <w:lang w:val="es-EC"/>
              </w:rPr>
              <w:t>1.</w:t>
            </w:r>
          </w:p>
        </w:tc>
        <w:tc>
          <w:tcPr>
            <w:tcW w:w="1249" w:type="pct"/>
            <w:vAlign w:val="center"/>
          </w:tcPr>
          <w:p w:rsidR="00486B2F" w:rsidRPr="00B5296F" w:rsidRDefault="00486B2F" w:rsidP="0075642A">
            <w:pPr>
              <w:rPr>
                <w:rFonts w:ascii="Gadugi" w:hAnsi="Gadugi" w:cs="Calibri"/>
                <w:color w:val="000000"/>
                <w:sz w:val="20"/>
                <w:szCs w:val="20"/>
                <w:lang w:val="es-EC"/>
              </w:rPr>
            </w:pPr>
            <w:r w:rsidRPr="00B5296F">
              <w:rPr>
                <w:rFonts w:ascii="Gadugi" w:hAnsi="Gadugi" w:cs="Calibri"/>
                <w:color w:val="000000"/>
                <w:sz w:val="20"/>
                <w:szCs w:val="20"/>
                <w:lang w:val="es-EC"/>
              </w:rPr>
              <w:t>Tipo de traspaso</w:t>
            </w:r>
            <w:proofErr w:type="gramStart"/>
            <w:r w:rsidRPr="00B5296F">
              <w:rPr>
                <w:rFonts w:ascii="Gadugi" w:hAnsi="Gadugi" w:cs="Calibri"/>
                <w:color w:val="000000"/>
                <w:sz w:val="20"/>
                <w:szCs w:val="20"/>
                <w:lang w:val="es-EC"/>
              </w:rPr>
              <w:t>?</w:t>
            </w:r>
            <w:proofErr w:type="gramEnd"/>
          </w:p>
          <w:p w:rsidR="004F561C" w:rsidRPr="00B5296F" w:rsidRDefault="004F561C" w:rsidP="0075642A">
            <w:pPr>
              <w:rPr>
                <w:rFonts w:ascii="Gadugi" w:hAnsi="Gadugi" w:cs="Calibri"/>
                <w:color w:val="000000"/>
                <w:sz w:val="20"/>
                <w:szCs w:val="20"/>
                <w:lang w:val="es-EC"/>
              </w:rPr>
            </w:pPr>
          </w:p>
        </w:tc>
        <w:tc>
          <w:tcPr>
            <w:tcW w:w="2409" w:type="pct"/>
            <w:vAlign w:val="center"/>
          </w:tcPr>
          <w:p w:rsidR="004F561C" w:rsidRPr="00B5296F" w:rsidRDefault="004F561C"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 xml:space="preserve">Una vez que se dé inicio al proceso de Ejecución de </w:t>
            </w:r>
            <w:r w:rsidR="00486B2F" w:rsidRPr="00B5296F">
              <w:rPr>
                <w:rFonts w:ascii="Gadugi" w:hAnsi="Gadugi" w:cs="Calibri"/>
                <w:color w:val="000000"/>
                <w:sz w:val="20"/>
                <w:szCs w:val="20"/>
                <w:lang w:val="es-EC"/>
              </w:rPr>
              <w:t xml:space="preserve">Traspasos de Crédito </w:t>
            </w:r>
            <w:r w:rsidRPr="00B5296F">
              <w:rPr>
                <w:rFonts w:ascii="Gadugi" w:hAnsi="Gadugi" w:cs="Calibri"/>
                <w:color w:val="000000"/>
                <w:sz w:val="20"/>
                <w:szCs w:val="20"/>
                <w:lang w:val="es-EC"/>
              </w:rPr>
              <w:t xml:space="preserve">se </w:t>
            </w:r>
            <w:r w:rsidR="00486B2F" w:rsidRPr="00B5296F">
              <w:rPr>
                <w:rFonts w:ascii="Gadugi" w:hAnsi="Gadugi" w:cs="Calibri"/>
                <w:color w:val="000000"/>
                <w:sz w:val="20"/>
                <w:szCs w:val="20"/>
                <w:lang w:val="es-EC"/>
              </w:rPr>
              <w:t>deberá definir qué tipo de traspaso se va a realizar.</w:t>
            </w:r>
          </w:p>
          <w:p w:rsidR="004F561C" w:rsidRPr="00B5296F" w:rsidRDefault="004F561C" w:rsidP="00995038">
            <w:pPr>
              <w:jc w:val="both"/>
              <w:rPr>
                <w:rFonts w:ascii="Gadugi" w:hAnsi="Gadugi" w:cs="Calibri"/>
                <w:b/>
                <w:color w:val="000000"/>
                <w:sz w:val="20"/>
                <w:szCs w:val="20"/>
                <w:lang w:val="es-EC"/>
              </w:rPr>
            </w:pPr>
          </w:p>
          <w:p w:rsidR="00486B2F" w:rsidRPr="00B5296F" w:rsidRDefault="00486B2F"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Gasto de Inversión</w:t>
            </w:r>
          </w:p>
          <w:p w:rsidR="00486B2F" w:rsidRPr="00B5296F" w:rsidRDefault="00486B2F"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Solicitar traspaso de crédito de gasto de inversión</w:t>
            </w:r>
          </w:p>
          <w:p w:rsidR="001674C4" w:rsidRPr="00B5296F" w:rsidRDefault="001674C4" w:rsidP="00995038">
            <w:pPr>
              <w:jc w:val="both"/>
              <w:rPr>
                <w:rFonts w:ascii="Gadugi" w:hAnsi="Gadugi" w:cs="Calibri"/>
                <w:b/>
                <w:color w:val="000000"/>
                <w:sz w:val="20"/>
                <w:szCs w:val="20"/>
                <w:lang w:val="es-EC"/>
              </w:rPr>
            </w:pPr>
          </w:p>
          <w:p w:rsidR="00486B2F" w:rsidRPr="00B5296F" w:rsidRDefault="00486B2F"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Las dependencias deberán solicitar el traspaso de crédito de gasto de inversión.</w:t>
            </w:r>
          </w:p>
          <w:p w:rsidR="00486B2F" w:rsidRPr="00B5296F" w:rsidRDefault="00486B2F" w:rsidP="00995038">
            <w:pPr>
              <w:jc w:val="both"/>
              <w:rPr>
                <w:rFonts w:ascii="Gadugi" w:hAnsi="Gadugi" w:cs="Calibri"/>
                <w:color w:val="000000"/>
                <w:sz w:val="20"/>
                <w:szCs w:val="20"/>
                <w:lang w:val="es-EC"/>
              </w:rPr>
            </w:pPr>
          </w:p>
          <w:p w:rsidR="00486B2F" w:rsidRPr="00B5296F" w:rsidRDefault="00486B2F"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En esta actividad se deberá definir si el traspaso para Planta Central del Municipio del Distrito Metropolitano de Quito, Ente Adscrito o Ente Dependiente.</w:t>
            </w:r>
          </w:p>
          <w:p w:rsidR="003875B8" w:rsidRPr="00B5296F" w:rsidRDefault="003875B8" w:rsidP="00995038">
            <w:pPr>
              <w:jc w:val="both"/>
              <w:rPr>
                <w:sz w:val="20"/>
                <w:szCs w:val="20"/>
              </w:rPr>
            </w:pPr>
          </w:p>
          <w:p w:rsidR="001674C4" w:rsidRPr="00B5296F" w:rsidRDefault="00486B2F"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Requiere informe para directorio</w:t>
            </w:r>
            <w:proofErr w:type="gramStart"/>
            <w:r w:rsidRPr="00B5296F">
              <w:rPr>
                <w:rFonts w:ascii="Gadugi" w:hAnsi="Gadugi" w:cs="Calibri"/>
                <w:b/>
                <w:color w:val="000000"/>
                <w:sz w:val="20"/>
                <w:szCs w:val="20"/>
                <w:lang w:val="es-EC"/>
              </w:rPr>
              <w:t>?</w:t>
            </w:r>
            <w:proofErr w:type="gramEnd"/>
          </w:p>
          <w:p w:rsidR="001674C4" w:rsidRPr="00B5296F" w:rsidRDefault="001674C4" w:rsidP="00995038">
            <w:pPr>
              <w:jc w:val="both"/>
              <w:rPr>
                <w:sz w:val="20"/>
                <w:szCs w:val="20"/>
              </w:rPr>
            </w:pPr>
          </w:p>
          <w:p w:rsidR="001674C4" w:rsidRDefault="001674C4"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Esta actividad aplica para los Entes Adscritos del Municipio del Distrito Metropolitano de Quito.</w:t>
            </w:r>
          </w:p>
          <w:p w:rsidR="007A27A7" w:rsidRPr="00B5296F" w:rsidRDefault="007A27A7" w:rsidP="00995038">
            <w:pPr>
              <w:jc w:val="both"/>
              <w:rPr>
                <w:rFonts w:ascii="Gadugi" w:hAnsi="Gadugi" w:cs="Calibri"/>
                <w:color w:val="000000"/>
                <w:sz w:val="20"/>
                <w:szCs w:val="20"/>
                <w:lang w:val="es-EC"/>
              </w:rPr>
            </w:pPr>
          </w:p>
          <w:p w:rsidR="001674C4" w:rsidRPr="00B5296F" w:rsidRDefault="001674C4"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1.1.1.1.Solicitar la elaboración de informe de reforma presupuestaria y programática</w:t>
            </w:r>
          </w:p>
          <w:p w:rsidR="001674C4" w:rsidRPr="00B5296F" w:rsidRDefault="001674C4" w:rsidP="00995038">
            <w:pPr>
              <w:jc w:val="both"/>
              <w:rPr>
                <w:rFonts w:ascii="Gadugi" w:hAnsi="Gadugi" w:cs="Calibri"/>
                <w:b/>
                <w:color w:val="000000"/>
                <w:sz w:val="20"/>
                <w:szCs w:val="20"/>
                <w:lang w:val="es-EC"/>
              </w:rPr>
            </w:pPr>
          </w:p>
          <w:p w:rsidR="001674C4" w:rsidRPr="00B5296F" w:rsidRDefault="00CA5D85"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Experto Planificador deberá solicitar la elaboración del informe de reforma presupuestaria y programática a el/la Secretario/a General de Planificación adjuntando los siguientes documentos:</w:t>
            </w:r>
          </w:p>
          <w:p w:rsidR="00CA5D85" w:rsidRPr="00B5296F" w:rsidRDefault="00CA5D85" w:rsidP="00995038">
            <w:pPr>
              <w:jc w:val="both"/>
              <w:rPr>
                <w:rFonts w:ascii="Gadugi" w:hAnsi="Gadugi" w:cs="Calibri"/>
                <w:color w:val="000000"/>
                <w:sz w:val="20"/>
                <w:szCs w:val="20"/>
                <w:lang w:val="es-EC"/>
              </w:rPr>
            </w:pPr>
          </w:p>
          <w:p w:rsidR="00CA5D85" w:rsidRPr="00B5296F" w:rsidRDefault="00CA5D85"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Informe Técnico</w:t>
            </w:r>
          </w:p>
          <w:p w:rsidR="00CA5D85" w:rsidRPr="00B5296F" w:rsidRDefault="00CA5D85"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Informe Legal</w:t>
            </w:r>
          </w:p>
          <w:p w:rsidR="00CA5D85" w:rsidRPr="00B5296F" w:rsidRDefault="00CA5D85"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Informe Financiero</w:t>
            </w:r>
          </w:p>
          <w:p w:rsidR="004F561C" w:rsidRPr="00B5296F" w:rsidRDefault="00CA5D85"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Anexo del Plan Operativo Anual (POA).</w:t>
            </w:r>
          </w:p>
          <w:p w:rsidR="00CA5D85" w:rsidRPr="00B5296F" w:rsidRDefault="00CA5D85" w:rsidP="00995038">
            <w:pPr>
              <w:jc w:val="both"/>
              <w:rPr>
                <w:rFonts w:ascii="Gadugi" w:hAnsi="Gadugi" w:cs="Calibri"/>
                <w:color w:val="000000"/>
                <w:sz w:val="20"/>
                <w:szCs w:val="20"/>
                <w:lang w:val="es-EC"/>
              </w:rPr>
            </w:pPr>
          </w:p>
          <w:p w:rsidR="00B948A6" w:rsidRPr="00B5296F" w:rsidRDefault="00B948A6"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Solicitar elaboración de informe y emitir directrices</w:t>
            </w:r>
          </w:p>
          <w:p w:rsidR="00B948A6" w:rsidRPr="00B5296F" w:rsidRDefault="00B948A6" w:rsidP="00995038">
            <w:pPr>
              <w:jc w:val="both"/>
              <w:rPr>
                <w:rFonts w:ascii="Gadugi" w:hAnsi="Gadugi" w:cs="Calibri"/>
                <w:b/>
                <w:color w:val="000000"/>
                <w:sz w:val="20"/>
                <w:szCs w:val="20"/>
                <w:lang w:val="es-EC"/>
              </w:rPr>
            </w:pPr>
          </w:p>
          <w:p w:rsidR="00CA5D85" w:rsidRPr="00B5296F" w:rsidRDefault="00B948A6"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 xml:space="preserve">Una vez recibida la solicitud de traspaso </w:t>
            </w:r>
            <w:r w:rsidR="000955B4" w:rsidRPr="00B5296F">
              <w:rPr>
                <w:rFonts w:ascii="Gadugi" w:hAnsi="Gadugi" w:cs="Calibri"/>
                <w:color w:val="000000"/>
                <w:sz w:val="20"/>
                <w:szCs w:val="20"/>
                <w:lang w:val="es-EC"/>
              </w:rPr>
              <w:t>e</w:t>
            </w:r>
            <w:r w:rsidRPr="00B5296F">
              <w:rPr>
                <w:rFonts w:ascii="Gadugi" w:hAnsi="Gadugi" w:cs="Calibri"/>
                <w:color w:val="000000"/>
                <w:sz w:val="20"/>
                <w:szCs w:val="20"/>
                <w:lang w:val="es-EC"/>
              </w:rPr>
              <w:t xml:space="preserve">l/la Secretario/a General de Planificación emitirá directrices para que el/la </w:t>
            </w:r>
            <w:r w:rsidR="000955B4" w:rsidRPr="00B5296F">
              <w:rPr>
                <w:rFonts w:ascii="Gadugi" w:hAnsi="Gadugi" w:cs="Calibri"/>
                <w:color w:val="000000"/>
                <w:sz w:val="20"/>
                <w:szCs w:val="20"/>
                <w:lang w:val="es-EC"/>
              </w:rPr>
              <w:t>D</w:t>
            </w:r>
            <w:r w:rsidRPr="00B5296F">
              <w:rPr>
                <w:rFonts w:ascii="Gadugi" w:hAnsi="Gadugi" w:cs="Calibri"/>
                <w:color w:val="000000"/>
                <w:sz w:val="20"/>
                <w:szCs w:val="20"/>
                <w:lang w:val="es-EC"/>
              </w:rPr>
              <w:t>irectora/a Metropolitano/a de Planificación elabore el informe de reforma.</w:t>
            </w:r>
          </w:p>
          <w:p w:rsidR="00EB5E81" w:rsidRDefault="00EB5E81" w:rsidP="00995038">
            <w:pPr>
              <w:jc w:val="both"/>
              <w:rPr>
                <w:rFonts w:ascii="Gadugi" w:hAnsi="Gadugi" w:cs="Calibri"/>
                <w:color w:val="000000"/>
                <w:sz w:val="20"/>
                <w:szCs w:val="20"/>
                <w:lang w:val="es-EC"/>
              </w:rPr>
            </w:pPr>
          </w:p>
          <w:p w:rsidR="00995038" w:rsidRPr="00B5296F" w:rsidRDefault="00995038" w:rsidP="00995038">
            <w:pPr>
              <w:jc w:val="both"/>
              <w:rPr>
                <w:rFonts w:ascii="Gadugi" w:hAnsi="Gadugi" w:cs="Calibri"/>
                <w:color w:val="000000"/>
                <w:sz w:val="20"/>
                <w:szCs w:val="20"/>
                <w:lang w:val="es-EC"/>
              </w:rPr>
            </w:pPr>
          </w:p>
          <w:p w:rsidR="000955B4" w:rsidRPr="00B5296F" w:rsidRDefault="000955B4"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lastRenderedPageBreak/>
              <w:t>1.1.1.1.2. Elaborar informe de reformas presupuestarias y programáticas</w:t>
            </w:r>
          </w:p>
          <w:p w:rsidR="00EB5E81" w:rsidRPr="00B5296F" w:rsidRDefault="00EB5E81" w:rsidP="00995038">
            <w:pPr>
              <w:jc w:val="both"/>
              <w:rPr>
                <w:rFonts w:ascii="Gadugi" w:hAnsi="Gadugi" w:cs="Calibri"/>
                <w:color w:val="000000"/>
                <w:sz w:val="20"/>
                <w:szCs w:val="20"/>
                <w:lang w:val="es-EC"/>
              </w:rPr>
            </w:pPr>
          </w:p>
          <w:p w:rsidR="000955B4" w:rsidRPr="00B5296F" w:rsidRDefault="000955B4"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recibidas las directrices emitidas por el/la Secretario/a General de Planificación, el/la Directora/a Metropolitano/a de Planificación procederá a elaborar el informe de reforma.</w:t>
            </w:r>
          </w:p>
          <w:p w:rsidR="000955B4" w:rsidRPr="00B5296F" w:rsidRDefault="000955B4" w:rsidP="00995038">
            <w:pPr>
              <w:jc w:val="both"/>
              <w:rPr>
                <w:rFonts w:ascii="Gadugi" w:hAnsi="Gadugi" w:cs="Calibri"/>
                <w:color w:val="000000"/>
                <w:sz w:val="20"/>
                <w:szCs w:val="20"/>
                <w:lang w:val="es-EC"/>
              </w:rPr>
            </w:pPr>
          </w:p>
          <w:p w:rsidR="000955B4" w:rsidRPr="00B5296F" w:rsidRDefault="000955B4"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1.1.1.1.3. Revisar información e incluir modificaciones</w:t>
            </w:r>
          </w:p>
          <w:p w:rsidR="000955B4" w:rsidRPr="00B5296F" w:rsidRDefault="000955B4" w:rsidP="00995038">
            <w:pPr>
              <w:jc w:val="both"/>
              <w:rPr>
                <w:rFonts w:ascii="Gadugi" w:hAnsi="Gadugi" w:cs="Calibri"/>
                <w:color w:val="000000"/>
                <w:sz w:val="20"/>
                <w:szCs w:val="20"/>
                <w:lang w:val="es-EC"/>
              </w:rPr>
            </w:pPr>
          </w:p>
          <w:p w:rsidR="000955B4" w:rsidRPr="00B5296F" w:rsidRDefault="000955B4"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realizado el informe de reforma se enviará para la revisión de el/la Secretario/a General de Planificación.</w:t>
            </w:r>
          </w:p>
          <w:p w:rsidR="000955B4" w:rsidRPr="00B5296F" w:rsidRDefault="000955B4" w:rsidP="00995038">
            <w:pPr>
              <w:jc w:val="both"/>
              <w:rPr>
                <w:rFonts w:ascii="Gadugi" w:hAnsi="Gadugi" w:cs="Calibri"/>
                <w:color w:val="000000"/>
                <w:sz w:val="20"/>
                <w:szCs w:val="20"/>
                <w:lang w:val="es-EC"/>
              </w:rPr>
            </w:pPr>
          </w:p>
          <w:p w:rsidR="000955B4" w:rsidRPr="00B5296F" w:rsidRDefault="000955B4"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De existir cambios el/la Secretario/a General de Planificación solicitara directamente a el/la Directora/a Metropolitano/a de Planificación que realice las modificaciones correspondientes.</w:t>
            </w:r>
          </w:p>
          <w:p w:rsidR="00641ACC" w:rsidRPr="00B5296F" w:rsidRDefault="00641ACC"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De no existir cambios procederá a firmar electrónicamente el informe y posteriormente enviar al Experto Planificador de la Dependencia.</w:t>
            </w:r>
          </w:p>
          <w:p w:rsidR="00641ACC" w:rsidRPr="00B5296F" w:rsidRDefault="00641ACC" w:rsidP="00995038">
            <w:pPr>
              <w:jc w:val="both"/>
              <w:rPr>
                <w:rFonts w:ascii="Gadugi" w:hAnsi="Gadugi" w:cs="Calibri"/>
                <w:color w:val="000000"/>
                <w:sz w:val="20"/>
                <w:szCs w:val="20"/>
                <w:lang w:val="es-EC"/>
              </w:rPr>
            </w:pPr>
          </w:p>
          <w:p w:rsidR="00641ACC" w:rsidRPr="00B5296F" w:rsidRDefault="00641ACC"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1.1.1.1.4. Emitir informe de reformas presupuestarias y programáticas</w:t>
            </w:r>
          </w:p>
          <w:p w:rsidR="000955B4" w:rsidRPr="00B5296F" w:rsidRDefault="000955B4" w:rsidP="00995038">
            <w:pPr>
              <w:jc w:val="both"/>
              <w:rPr>
                <w:rFonts w:ascii="Gadugi" w:hAnsi="Gadugi" w:cs="Calibri"/>
                <w:color w:val="000000"/>
                <w:sz w:val="20"/>
                <w:szCs w:val="20"/>
                <w:lang w:val="es-EC"/>
              </w:rPr>
            </w:pPr>
          </w:p>
          <w:p w:rsidR="000955B4" w:rsidRPr="00B5296F" w:rsidRDefault="007D47CF"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recibido el informe de reforma programática y presupuestaria, el Experto Planificador enviará el informe al Directorio para su respectiva aprobación.</w:t>
            </w:r>
          </w:p>
          <w:p w:rsidR="007D47CF" w:rsidRPr="00B5296F" w:rsidRDefault="007D47CF"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Directorio deberá aprobar la reforma solicitada, de existir una negativa se emitirá una notificación a la dependencia y finaliza</w:t>
            </w:r>
            <w:r w:rsidR="004D0EB4" w:rsidRPr="00B5296F">
              <w:rPr>
                <w:rFonts w:ascii="Gadugi" w:hAnsi="Gadugi" w:cs="Calibri"/>
                <w:color w:val="000000"/>
                <w:sz w:val="20"/>
                <w:szCs w:val="20"/>
                <w:lang w:val="es-EC"/>
              </w:rPr>
              <w:t>rá</w:t>
            </w:r>
            <w:r w:rsidRPr="00B5296F">
              <w:rPr>
                <w:rFonts w:ascii="Gadugi" w:hAnsi="Gadugi" w:cs="Calibri"/>
                <w:color w:val="000000"/>
                <w:sz w:val="20"/>
                <w:szCs w:val="20"/>
                <w:lang w:val="es-EC"/>
              </w:rPr>
              <w:t xml:space="preserve"> el proceso.</w:t>
            </w:r>
          </w:p>
          <w:p w:rsidR="0050288C" w:rsidRPr="00B5296F" w:rsidRDefault="0050288C" w:rsidP="00995038">
            <w:pPr>
              <w:jc w:val="both"/>
              <w:rPr>
                <w:rFonts w:ascii="Gadugi" w:hAnsi="Gadugi" w:cs="Calibri"/>
                <w:color w:val="000000"/>
                <w:sz w:val="20"/>
                <w:szCs w:val="20"/>
                <w:lang w:val="es-EC"/>
              </w:rPr>
            </w:pPr>
          </w:p>
          <w:p w:rsidR="0050288C" w:rsidRPr="00B5296F" w:rsidRDefault="0050288C"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Si es aprobada la solicitud el Directorio emitirá la aprobación firmada electrónicamente.</w:t>
            </w:r>
          </w:p>
          <w:p w:rsidR="004D0EB4" w:rsidRPr="00B5296F" w:rsidRDefault="004D0EB4" w:rsidP="00995038">
            <w:pPr>
              <w:jc w:val="both"/>
              <w:rPr>
                <w:rFonts w:ascii="Gadugi" w:hAnsi="Gadugi" w:cs="Calibri"/>
                <w:color w:val="000000"/>
                <w:sz w:val="20"/>
                <w:szCs w:val="20"/>
                <w:lang w:val="es-EC"/>
              </w:rPr>
            </w:pPr>
          </w:p>
          <w:p w:rsidR="004D0EB4" w:rsidRPr="00B5296F" w:rsidRDefault="004D0EB4"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1.1.1.1.5. Actualizar traspaso en el sistema de Planificación, Programación y Seguimiento</w:t>
            </w:r>
          </w:p>
          <w:p w:rsidR="0050288C" w:rsidRPr="00B5296F" w:rsidRDefault="0050288C" w:rsidP="00995038">
            <w:pPr>
              <w:jc w:val="both"/>
              <w:rPr>
                <w:rFonts w:ascii="Gadugi" w:hAnsi="Gadugi" w:cs="Calibri"/>
                <w:b/>
                <w:color w:val="000000"/>
                <w:sz w:val="20"/>
                <w:szCs w:val="20"/>
                <w:lang w:val="es-EC"/>
              </w:rPr>
            </w:pPr>
          </w:p>
          <w:p w:rsidR="0050288C" w:rsidRPr="00B5296F" w:rsidRDefault="0050288C"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recibida la aprobación por parte del Directorio, el Experto Planificador deberá actualizar el traspaso en el sistema de Planificación, Programación y Seguimiento, para la actualización deberá adjuntar el Acta o Resolución del Directorio y el Anexo del Plan Operativo Anual (POA).</w:t>
            </w:r>
          </w:p>
          <w:p w:rsidR="005A563D" w:rsidRPr="00B5296F" w:rsidRDefault="005A563D"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lastRenderedPageBreak/>
              <w:t>Nota:</w:t>
            </w:r>
            <w:r w:rsidRPr="00B5296F">
              <w:rPr>
                <w:rFonts w:ascii="Gadugi" w:hAnsi="Gadugi" w:cs="Calibri"/>
                <w:color w:val="000000"/>
                <w:sz w:val="20"/>
                <w:szCs w:val="20"/>
                <w:lang w:val="es-EC"/>
              </w:rPr>
              <w:t xml:space="preserve"> Una vez actualizada la información se continuará con la actividad número dos (2).</w:t>
            </w:r>
          </w:p>
          <w:p w:rsidR="007D47CF" w:rsidRPr="00B5296F" w:rsidRDefault="007D47CF" w:rsidP="00995038">
            <w:pPr>
              <w:jc w:val="both"/>
              <w:rPr>
                <w:rFonts w:ascii="Gadugi" w:hAnsi="Gadugi" w:cs="Calibri"/>
                <w:color w:val="000000"/>
                <w:sz w:val="20"/>
                <w:szCs w:val="20"/>
                <w:lang w:val="es-EC"/>
              </w:rPr>
            </w:pPr>
          </w:p>
          <w:p w:rsidR="005A563D" w:rsidRPr="00B5296F" w:rsidRDefault="005A563D"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1.1.1.2.Actualizar traspaso en el sistema de Planificación, Programación y Seguimiento</w:t>
            </w:r>
          </w:p>
          <w:p w:rsidR="005A563D" w:rsidRPr="00B5296F" w:rsidRDefault="005A563D" w:rsidP="00995038">
            <w:pPr>
              <w:jc w:val="both"/>
              <w:rPr>
                <w:rFonts w:ascii="Gadugi" w:hAnsi="Gadugi" w:cs="Calibri"/>
                <w:b/>
                <w:color w:val="000000"/>
                <w:sz w:val="20"/>
                <w:szCs w:val="20"/>
                <w:lang w:val="es-EC"/>
              </w:rPr>
            </w:pPr>
          </w:p>
          <w:p w:rsidR="005A563D" w:rsidRPr="00B5296F" w:rsidRDefault="005A563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Esta actividad se realizará cuando no se requiere informe de Directorio y aplicará para los Entes Adscritos o Dependientes.</w:t>
            </w:r>
          </w:p>
          <w:p w:rsidR="005A563D" w:rsidRPr="00B5296F" w:rsidRDefault="005A563D" w:rsidP="00995038">
            <w:pPr>
              <w:jc w:val="both"/>
              <w:rPr>
                <w:rFonts w:ascii="Gadugi" w:hAnsi="Gadugi" w:cs="Calibri"/>
                <w:color w:val="000000"/>
                <w:sz w:val="20"/>
                <w:szCs w:val="20"/>
                <w:lang w:val="es-EC"/>
              </w:rPr>
            </w:pPr>
          </w:p>
          <w:p w:rsidR="00823A8D" w:rsidRPr="00B5296F" w:rsidRDefault="00823A8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w:t>
            </w:r>
            <w:r w:rsidR="00A903DA" w:rsidRPr="00B5296F">
              <w:rPr>
                <w:rFonts w:ascii="Gadugi" w:hAnsi="Gadugi" w:cs="Calibri"/>
                <w:color w:val="000000"/>
                <w:sz w:val="20"/>
                <w:szCs w:val="20"/>
                <w:lang w:val="es-EC"/>
              </w:rPr>
              <w:t>l Experto Planificador deberá actualizar el traspaso en el sistema de Planificación, Programación y Seguimiento, para la actualización deberá adjuntar</w:t>
            </w:r>
            <w:r w:rsidRPr="00B5296F">
              <w:rPr>
                <w:rFonts w:ascii="Gadugi" w:hAnsi="Gadugi" w:cs="Calibri"/>
                <w:color w:val="000000"/>
                <w:sz w:val="20"/>
                <w:szCs w:val="20"/>
                <w:lang w:val="es-EC"/>
              </w:rPr>
              <w:t>:</w:t>
            </w:r>
          </w:p>
          <w:p w:rsidR="00823A8D" w:rsidRPr="00B5296F" w:rsidRDefault="00823A8D" w:rsidP="00995038">
            <w:pPr>
              <w:jc w:val="both"/>
              <w:rPr>
                <w:rFonts w:ascii="Gadugi" w:hAnsi="Gadugi" w:cs="Calibri"/>
                <w:color w:val="000000"/>
                <w:sz w:val="20"/>
                <w:szCs w:val="20"/>
                <w:lang w:val="es-EC"/>
              </w:rPr>
            </w:pPr>
          </w:p>
          <w:p w:rsidR="00A903DA" w:rsidRPr="00B5296F" w:rsidRDefault="00823A8D"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t>Ente Adscrito:</w:t>
            </w:r>
            <w:r w:rsidRPr="00B5296F">
              <w:rPr>
                <w:rFonts w:ascii="Gadugi" w:hAnsi="Gadugi" w:cs="Calibri"/>
                <w:color w:val="000000"/>
                <w:sz w:val="20"/>
                <w:szCs w:val="20"/>
                <w:lang w:val="es-EC"/>
              </w:rPr>
              <w:t xml:space="preserve"> Acta o resolución de la Autoridad competente</w:t>
            </w:r>
            <w:r w:rsidR="00A903DA" w:rsidRPr="00B5296F">
              <w:rPr>
                <w:rFonts w:ascii="Gadugi" w:hAnsi="Gadugi" w:cs="Calibri"/>
                <w:color w:val="000000"/>
                <w:sz w:val="20"/>
                <w:szCs w:val="20"/>
                <w:lang w:val="es-EC"/>
              </w:rPr>
              <w:t xml:space="preserve"> y el Anexo del Plan Operativo Anual (POA).</w:t>
            </w:r>
          </w:p>
          <w:p w:rsidR="00823A8D" w:rsidRDefault="00823A8D" w:rsidP="00995038">
            <w:pPr>
              <w:jc w:val="both"/>
              <w:rPr>
                <w:rFonts w:ascii="Gadugi" w:hAnsi="Gadugi" w:cs="Calibri"/>
                <w:color w:val="000000"/>
                <w:sz w:val="20"/>
                <w:szCs w:val="20"/>
                <w:lang w:val="es-EC"/>
              </w:rPr>
            </w:pPr>
          </w:p>
          <w:p w:rsidR="00823A8D" w:rsidRPr="00B5296F" w:rsidRDefault="00823A8D"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t>Ente Dependiente:</w:t>
            </w:r>
            <w:r w:rsidRPr="00B5296F">
              <w:rPr>
                <w:rFonts w:ascii="Gadugi" w:hAnsi="Gadugi" w:cs="Calibri"/>
                <w:color w:val="000000"/>
                <w:sz w:val="20"/>
                <w:szCs w:val="20"/>
                <w:lang w:val="es-EC"/>
              </w:rPr>
              <w:t xml:space="preserve"> Cédula presupuestaria, Resolución de traspaso y Anexo del Plan Operativo Anual (POA).</w:t>
            </w:r>
          </w:p>
          <w:p w:rsidR="00A903DA" w:rsidRPr="00B5296F" w:rsidRDefault="00A903DA" w:rsidP="00995038">
            <w:pPr>
              <w:jc w:val="both"/>
              <w:rPr>
                <w:rFonts w:ascii="Gadugi" w:hAnsi="Gadugi" w:cs="Calibri"/>
                <w:color w:val="000000"/>
                <w:sz w:val="20"/>
                <w:szCs w:val="20"/>
                <w:lang w:val="es-EC"/>
              </w:rPr>
            </w:pPr>
          </w:p>
          <w:p w:rsidR="00A903DA" w:rsidRPr="00B5296F" w:rsidRDefault="00A903DA"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t>Nota:</w:t>
            </w:r>
            <w:r w:rsidRPr="00B5296F">
              <w:rPr>
                <w:rFonts w:ascii="Gadugi" w:hAnsi="Gadugi" w:cs="Calibri"/>
                <w:color w:val="000000"/>
                <w:sz w:val="20"/>
                <w:szCs w:val="20"/>
                <w:lang w:val="es-EC"/>
              </w:rPr>
              <w:t xml:space="preserve"> Una vez actualizada la información se continuará con la actividad número dos (2).</w:t>
            </w:r>
          </w:p>
          <w:p w:rsidR="007A27A7" w:rsidRPr="00B5296F" w:rsidRDefault="007A27A7" w:rsidP="00995038">
            <w:pPr>
              <w:jc w:val="both"/>
              <w:rPr>
                <w:rFonts w:ascii="Gadugi" w:hAnsi="Gadugi" w:cs="Calibri"/>
                <w:color w:val="000000"/>
                <w:sz w:val="20"/>
                <w:szCs w:val="20"/>
                <w:lang w:val="es-EC"/>
              </w:rPr>
            </w:pPr>
          </w:p>
          <w:p w:rsidR="00DF108C" w:rsidRPr="00B5296F" w:rsidRDefault="00DF108C"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1.1.2.Solicitar traspaso de crédito</w:t>
            </w:r>
          </w:p>
          <w:p w:rsidR="00DF108C" w:rsidRPr="00B5296F" w:rsidRDefault="00DF108C" w:rsidP="00995038">
            <w:pPr>
              <w:jc w:val="both"/>
              <w:rPr>
                <w:rFonts w:ascii="Gadugi" w:hAnsi="Gadugi" w:cs="Calibri"/>
                <w:b/>
                <w:color w:val="000000"/>
                <w:sz w:val="20"/>
                <w:szCs w:val="20"/>
                <w:lang w:val="es-EC"/>
              </w:rPr>
            </w:pPr>
          </w:p>
          <w:p w:rsidR="00DF108C" w:rsidRPr="00B5296F" w:rsidRDefault="00DF108C"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Esta actividad se deberá realizar cuando se requiere un traspaso de gasto de inversión o corriente en Planta Central del Municipio del Distrito Metropolitano de Quito.</w:t>
            </w:r>
          </w:p>
          <w:p w:rsidR="00DF108C" w:rsidRPr="00B5296F" w:rsidRDefault="00DF108C" w:rsidP="00995038">
            <w:pPr>
              <w:jc w:val="both"/>
              <w:rPr>
                <w:rFonts w:ascii="Gadugi" w:hAnsi="Gadugi" w:cs="Calibri"/>
                <w:color w:val="000000"/>
                <w:sz w:val="20"/>
                <w:szCs w:val="20"/>
                <w:lang w:val="es-EC"/>
              </w:rPr>
            </w:pPr>
          </w:p>
          <w:p w:rsidR="00446196" w:rsidRPr="00B5296F" w:rsidRDefault="00446196"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Experto Planificador deberá solicitar el Traspaso de Crédito a el Técnico de Planificación adjuntando los siguientes documentos:</w:t>
            </w:r>
          </w:p>
          <w:p w:rsidR="00446196" w:rsidRPr="00B5296F" w:rsidRDefault="00446196" w:rsidP="00995038">
            <w:pPr>
              <w:jc w:val="both"/>
              <w:rPr>
                <w:rFonts w:ascii="Gadugi" w:hAnsi="Gadugi" w:cs="Calibri"/>
                <w:color w:val="000000"/>
                <w:sz w:val="20"/>
                <w:szCs w:val="20"/>
                <w:lang w:val="es-EC"/>
              </w:rPr>
            </w:pPr>
          </w:p>
          <w:p w:rsidR="00446196" w:rsidRPr="00B5296F" w:rsidRDefault="00446196"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Informe de sustento Técnico</w:t>
            </w:r>
          </w:p>
          <w:p w:rsidR="00446196" w:rsidRPr="00B5296F" w:rsidRDefault="00446196"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Informe de sustento Financiero</w:t>
            </w:r>
          </w:p>
          <w:p w:rsidR="00446196" w:rsidRPr="00B5296F" w:rsidRDefault="00446196"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Anexo del Plan Operativo Anual (POA).</w:t>
            </w:r>
          </w:p>
          <w:p w:rsidR="005A563D" w:rsidRPr="00B5296F" w:rsidRDefault="005A563D" w:rsidP="00995038">
            <w:pPr>
              <w:jc w:val="both"/>
              <w:rPr>
                <w:rFonts w:ascii="Gadugi" w:hAnsi="Gadugi" w:cs="Calibri"/>
                <w:color w:val="000000"/>
                <w:sz w:val="20"/>
                <w:szCs w:val="20"/>
                <w:lang w:val="es-EC"/>
              </w:rPr>
            </w:pPr>
          </w:p>
          <w:p w:rsidR="00E44AE4" w:rsidRPr="00B5296F" w:rsidRDefault="000B565B"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1.1.3.</w:t>
            </w:r>
            <w:r w:rsidR="00E44AE4" w:rsidRPr="00B5296F">
              <w:rPr>
                <w:rFonts w:ascii="Gadugi" w:hAnsi="Gadugi" w:cs="Calibri"/>
                <w:b/>
                <w:color w:val="000000"/>
                <w:sz w:val="20"/>
                <w:szCs w:val="20"/>
                <w:lang w:val="es-EC"/>
              </w:rPr>
              <w:t>Elaborar informe de traspaso de crédito</w:t>
            </w:r>
          </w:p>
          <w:p w:rsidR="00E44AE4" w:rsidRPr="00B5296F" w:rsidRDefault="00E44AE4" w:rsidP="00995038">
            <w:pPr>
              <w:jc w:val="both"/>
              <w:rPr>
                <w:rFonts w:ascii="Gadugi" w:hAnsi="Gadugi" w:cs="Calibri"/>
                <w:b/>
                <w:color w:val="000000"/>
                <w:sz w:val="20"/>
                <w:szCs w:val="20"/>
                <w:lang w:val="es-EC"/>
              </w:rPr>
            </w:pPr>
          </w:p>
          <w:p w:rsidR="00E44AE4" w:rsidRPr="00B5296F" w:rsidRDefault="00E44AE4"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 xml:space="preserve">Una vez recibida la solicitud el Técnico de Planificación deberá elaborar el informe de traspaso de crédito para posteriormente enviar para aprobación de el/la Director/a </w:t>
            </w:r>
            <w:r w:rsidRPr="00B5296F">
              <w:rPr>
                <w:rFonts w:ascii="Gadugi" w:hAnsi="Gadugi" w:cs="Calibri"/>
                <w:color w:val="000000"/>
                <w:sz w:val="20"/>
                <w:szCs w:val="20"/>
                <w:lang w:val="es-EC"/>
              </w:rPr>
              <w:lastRenderedPageBreak/>
              <w:t>Metropolitano/a de Planificación.</w:t>
            </w:r>
          </w:p>
          <w:p w:rsidR="00E44AE4" w:rsidRPr="00B5296F" w:rsidRDefault="00E44AE4" w:rsidP="00995038">
            <w:pPr>
              <w:jc w:val="both"/>
              <w:rPr>
                <w:rFonts w:ascii="Gadugi" w:hAnsi="Gadugi" w:cs="Calibri"/>
                <w:color w:val="000000"/>
                <w:sz w:val="20"/>
                <w:szCs w:val="20"/>
                <w:lang w:val="es-EC"/>
              </w:rPr>
            </w:pPr>
          </w:p>
          <w:p w:rsidR="000B565B" w:rsidRPr="00B5296F" w:rsidRDefault="000B565B"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1.1.4.Revisar y aprobar el informe e incluir modificaciones</w:t>
            </w:r>
          </w:p>
          <w:p w:rsidR="00E44AE4" w:rsidRPr="00B5296F" w:rsidRDefault="00E44AE4" w:rsidP="00995038">
            <w:pPr>
              <w:jc w:val="both"/>
              <w:rPr>
                <w:rFonts w:ascii="Gadugi" w:hAnsi="Gadugi" w:cs="Calibri"/>
                <w:color w:val="000000"/>
                <w:sz w:val="20"/>
                <w:szCs w:val="20"/>
                <w:lang w:val="es-EC"/>
              </w:rPr>
            </w:pPr>
          </w:p>
          <w:p w:rsidR="000B565B" w:rsidRPr="00B5296F" w:rsidRDefault="000B565B"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El/la Director/a Metropolitano/a de Planificación deberá revisar el informe de traspaso de crédito.</w:t>
            </w:r>
          </w:p>
          <w:p w:rsidR="000B565B" w:rsidRPr="00B5296F" w:rsidRDefault="000B565B" w:rsidP="00995038">
            <w:pPr>
              <w:jc w:val="both"/>
              <w:rPr>
                <w:rFonts w:ascii="Gadugi" w:hAnsi="Gadugi" w:cs="Calibri"/>
                <w:color w:val="000000"/>
                <w:sz w:val="20"/>
                <w:szCs w:val="20"/>
                <w:lang w:val="es-EC"/>
              </w:rPr>
            </w:pPr>
          </w:p>
          <w:p w:rsidR="000B565B" w:rsidRPr="00B5296F" w:rsidRDefault="000B565B"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De existir cambios solicitará directamente al Técnico de Planificación que realice las modificaciones correspondientes.</w:t>
            </w:r>
          </w:p>
          <w:p w:rsidR="000B565B" w:rsidRPr="00B5296F" w:rsidRDefault="000B565B" w:rsidP="00995038">
            <w:pPr>
              <w:jc w:val="both"/>
              <w:rPr>
                <w:rFonts w:ascii="Gadugi" w:hAnsi="Gadugi" w:cs="Calibri"/>
                <w:color w:val="000000"/>
                <w:sz w:val="20"/>
                <w:szCs w:val="20"/>
                <w:lang w:val="es-EC"/>
              </w:rPr>
            </w:pPr>
          </w:p>
          <w:p w:rsidR="000B565B" w:rsidRPr="00B5296F" w:rsidRDefault="000B565B"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Si no existen cambios procederá a aprobar el informe y enviar a el/la Secretario/a General de Planificación.</w:t>
            </w:r>
          </w:p>
          <w:p w:rsidR="000B565B" w:rsidRDefault="000B565B" w:rsidP="00995038">
            <w:pPr>
              <w:jc w:val="both"/>
              <w:rPr>
                <w:rFonts w:ascii="Gadugi" w:hAnsi="Gadugi" w:cs="Calibri"/>
                <w:color w:val="000000"/>
                <w:sz w:val="20"/>
                <w:szCs w:val="20"/>
                <w:lang w:val="es-EC"/>
              </w:rPr>
            </w:pPr>
          </w:p>
          <w:p w:rsidR="000B565B" w:rsidRPr="00B5296F" w:rsidRDefault="000B565B"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1.1.5. Enviar el informe de traspaso de crédito</w:t>
            </w:r>
          </w:p>
          <w:p w:rsidR="000B565B" w:rsidRPr="00B5296F" w:rsidRDefault="000B565B" w:rsidP="00995038">
            <w:pPr>
              <w:jc w:val="both"/>
              <w:rPr>
                <w:rFonts w:ascii="Gadugi" w:hAnsi="Gadugi" w:cs="Calibri"/>
                <w:b/>
                <w:color w:val="000000"/>
                <w:sz w:val="20"/>
                <w:szCs w:val="20"/>
                <w:lang w:val="es-EC"/>
              </w:rPr>
            </w:pPr>
          </w:p>
          <w:p w:rsidR="000B565B" w:rsidRPr="00B5296F" w:rsidRDefault="000B565B"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recibido el informe por parte de el/la Director/a Metropolitano/a de Planificación, el/la Secretario/a General de Planificación pro</w:t>
            </w:r>
            <w:r w:rsidR="009B4872" w:rsidRPr="00B5296F">
              <w:rPr>
                <w:rFonts w:ascii="Gadugi" w:hAnsi="Gadugi" w:cs="Calibri"/>
                <w:color w:val="000000"/>
                <w:sz w:val="20"/>
                <w:szCs w:val="20"/>
                <w:lang w:val="es-EC"/>
              </w:rPr>
              <w:t xml:space="preserve">cederá a enviar el informe a el/la Directora/a Metropolitano/a Financiero y deberá enviar una notificación a la </w:t>
            </w:r>
            <w:r w:rsidRPr="00B5296F">
              <w:rPr>
                <w:rFonts w:ascii="Gadugi" w:hAnsi="Gadugi" w:cs="Calibri"/>
                <w:color w:val="000000"/>
                <w:sz w:val="20"/>
                <w:szCs w:val="20"/>
                <w:lang w:val="es-EC"/>
              </w:rPr>
              <w:t>dependencia solicitante.</w:t>
            </w:r>
          </w:p>
          <w:p w:rsidR="002559FF" w:rsidRPr="00B5296F" w:rsidRDefault="002559FF" w:rsidP="00995038">
            <w:pPr>
              <w:jc w:val="both"/>
              <w:rPr>
                <w:rFonts w:ascii="Gadugi" w:hAnsi="Gadugi" w:cs="Calibri"/>
                <w:color w:val="000000"/>
                <w:sz w:val="20"/>
                <w:szCs w:val="20"/>
                <w:lang w:val="es-EC"/>
              </w:rPr>
            </w:pPr>
          </w:p>
          <w:p w:rsidR="002559FF" w:rsidRPr="00B5296F" w:rsidRDefault="002559FF"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1.1.6. Procesar traspaso</w:t>
            </w:r>
          </w:p>
          <w:p w:rsidR="002559FF" w:rsidRPr="00B5296F" w:rsidRDefault="002559FF" w:rsidP="00995038">
            <w:pPr>
              <w:jc w:val="both"/>
              <w:rPr>
                <w:rFonts w:ascii="Gadugi" w:hAnsi="Gadugi" w:cs="Calibri"/>
                <w:color w:val="000000"/>
                <w:sz w:val="20"/>
                <w:szCs w:val="20"/>
                <w:lang w:val="es-EC"/>
              </w:rPr>
            </w:pPr>
          </w:p>
          <w:p w:rsidR="002559FF" w:rsidRPr="00B5296F" w:rsidRDefault="002559FF"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El/la Directora/a Metropolitano/a Financiero deberá revisar el traspaso de crédito y procesar la aprobación y posteriormente enviara la notificación de aprobación a la dependencia solicitante.</w:t>
            </w:r>
          </w:p>
          <w:p w:rsidR="0087686D" w:rsidRPr="00B5296F" w:rsidRDefault="0087686D" w:rsidP="00995038">
            <w:pPr>
              <w:jc w:val="both"/>
              <w:rPr>
                <w:rFonts w:ascii="Gadugi" w:hAnsi="Gadugi" w:cs="Calibri"/>
                <w:color w:val="000000"/>
                <w:sz w:val="20"/>
                <w:szCs w:val="20"/>
                <w:lang w:val="es-EC"/>
              </w:rPr>
            </w:pPr>
          </w:p>
          <w:p w:rsidR="0087686D" w:rsidRPr="00B5296F" w:rsidRDefault="0087686D"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1.1.7.Actualizar traspaso en el sistema de Planificación, Programación y Seguimiento</w:t>
            </w:r>
          </w:p>
          <w:p w:rsidR="0087686D" w:rsidRPr="00B5296F" w:rsidRDefault="0087686D" w:rsidP="00995038">
            <w:pPr>
              <w:jc w:val="both"/>
              <w:rPr>
                <w:rFonts w:ascii="Gadugi" w:hAnsi="Gadugi" w:cs="Calibri"/>
                <w:color w:val="000000"/>
                <w:sz w:val="20"/>
                <w:szCs w:val="20"/>
                <w:lang w:val="es-EC"/>
              </w:rPr>
            </w:pPr>
          </w:p>
          <w:p w:rsidR="0087686D" w:rsidRPr="00B5296F" w:rsidRDefault="0087686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Experto Planificador deberá actualizar el traspaso en el sistema de Planificación, Programación y Seguimiento, para la actualización deberá adjuntar:</w:t>
            </w:r>
          </w:p>
          <w:p w:rsidR="0087686D" w:rsidRPr="00B5296F" w:rsidRDefault="0087686D" w:rsidP="00995038">
            <w:pPr>
              <w:jc w:val="both"/>
              <w:rPr>
                <w:rFonts w:ascii="Gadugi" w:hAnsi="Gadugi" w:cs="Calibri"/>
                <w:color w:val="000000"/>
                <w:sz w:val="20"/>
                <w:szCs w:val="20"/>
                <w:lang w:val="es-EC"/>
              </w:rPr>
            </w:pPr>
          </w:p>
          <w:p w:rsidR="0087686D" w:rsidRPr="00B5296F" w:rsidRDefault="0087686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Cédula presupuestaria</w:t>
            </w:r>
          </w:p>
          <w:p w:rsidR="0087686D" w:rsidRPr="00B5296F" w:rsidRDefault="0087686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Resolución de traspaso</w:t>
            </w:r>
          </w:p>
          <w:p w:rsidR="0087686D" w:rsidRPr="00B5296F" w:rsidRDefault="0087686D"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Anexo del Plan Operativo Anual (POA).</w:t>
            </w:r>
          </w:p>
          <w:p w:rsidR="0087686D" w:rsidRPr="00B5296F" w:rsidRDefault="0087686D" w:rsidP="00995038">
            <w:pPr>
              <w:jc w:val="both"/>
              <w:rPr>
                <w:rFonts w:ascii="Gadugi" w:hAnsi="Gadugi" w:cs="Calibri"/>
                <w:color w:val="000000"/>
                <w:sz w:val="20"/>
                <w:szCs w:val="20"/>
                <w:lang w:val="es-EC"/>
              </w:rPr>
            </w:pPr>
          </w:p>
          <w:p w:rsidR="0087686D" w:rsidRPr="00B5296F" w:rsidRDefault="0087686D"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t>Nota:</w:t>
            </w:r>
            <w:r w:rsidRPr="00B5296F">
              <w:rPr>
                <w:rFonts w:ascii="Gadugi" w:hAnsi="Gadugi" w:cs="Calibri"/>
                <w:color w:val="000000"/>
                <w:sz w:val="20"/>
                <w:szCs w:val="20"/>
                <w:lang w:val="es-EC"/>
              </w:rPr>
              <w:t xml:space="preserve"> Una vez actualizada la información se continuará con la actividad número dos (2).</w:t>
            </w:r>
          </w:p>
          <w:p w:rsidR="000B565B" w:rsidRPr="00B5296F" w:rsidRDefault="00BC3987"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lastRenderedPageBreak/>
              <w:t>Gasto Corriente</w:t>
            </w:r>
          </w:p>
          <w:p w:rsidR="00750041" w:rsidRPr="00B5296F" w:rsidRDefault="000B565B"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 xml:space="preserve"> </w:t>
            </w:r>
            <w:r w:rsidR="00750041" w:rsidRPr="00B5296F">
              <w:rPr>
                <w:rFonts w:ascii="Gadugi" w:hAnsi="Gadugi" w:cs="Calibri"/>
                <w:b/>
                <w:color w:val="000000"/>
                <w:sz w:val="20"/>
                <w:szCs w:val="20"/>
                <w:lang w:val="es-EC"/>
              </w:rPr>
              <w:t>1.2. Solicitar traspaso de crédito de gasto corriente</w:t>
            </w:r>
          </w:p>
          <w:p w:rsidR="000B565B" w:rsidRPr="00B5296F" w:rsidRDefault="000B565B" w:rsidP="00995038">
            <w:pPr>
              <w:jc w:val="both"/>
              <w:rPr>
                <w:rFonts w:ascii="Gadugi" w:hAnsi="Gadugi" w:cs="Calibri"/>
                <w:color w:val="000000"/>
                <w:sz w:val="20"/>
                <w:szCs w:val="20"/>
                <w:lang w:val="es-EC"/>
              </w:rPr>
            </w:pPr>
          </w:p>
          <w:p w:rsidR="000B565B" w:rsidRPr="00B5296F" w:rsidRDefault="00750041"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Experto Planificador deberá realizar la solicitud de traspaso de crédito de gasto corriente a la Dirección Metropolitana Financiera.</w:t>
            </w:r>
          </w:p>
          <w:p w:rsidR="00725E3E" w:rsidRPr="00B5296F" w:rsidRDefault="00725E3E" w:rsidP="00995038">
            <w:pPr>
              <w:jc w:val="both"/>
              <w:rPr>
                <w:rFonts w:ascii="Gadugi" w:hAnsi="Gadugi" w:cs="Calibri"/>
                <w:color w:val="000000"/>
                <w:sz w:val="20"/>
                <w:szCs w:val="20"/>
                <w:lang w:val="es-EC"/>
              </w:rPr>
            </w:pPr>
          </w:p>
          <w:p w:rsidR="00545318" w:rsidRPr="00B5296F" w:rsidRDefault="00545318"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1.2.1. Gestionar traspaso de crédito</w:t>
            </w:r>
          </w:p>
          <w:p w:rsidR="00545318" w:rsidRPr="00B5296F" w:rsidRDefault="00545318" w:rsidP="00995038">
            <w:pPr>
              <w:jc w:val="both"/>
              <w:rPr>
                <w:rFonts w:ascii="Gadugi" w:hAnsi="Gadugi" w:cs="Calibri"/>
                <w:b/>
                <w:color w:val="000000"/>
                <w:sz w:val="20"/>
                <w:szCs w:val="20"/>
                <w:lang w:val="es-EC"/>
              </w:rPr>
            </w:pPr>
          </w:p>
          <w:p w:rsidR="00545318" w:rsidRPr="00B5296F" w:rsidRDefault="00725E3E"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El/la Directora/a Metropolitano/a Financiero deberá gestionar el traspaso de crédito solicitado por la dependencia.</w:t>
            </w:r>
          </w:p>
          <w:p w:rsidR="00725E3E" w:rsidRPr="00B5296F" w:rsidRDefault="00725E3E" w:rsidP="00995038">
            <w:pPr>
              <w:jc w:val="both"/>
              <w:rPr>
                <w:rFonts w:ascii="Gadugi" w:hAnsi="Gadugi" w:cs="Calibri"/>
                <w:color w:val="000000"/>
                <w:sz w:val="20"/>
                <w:szCs w:val="20"/>
                <w:lang w:val="es-EC"/>
              </w:rPr>
            </w:pPr>
          </w:p>
          <w:p w:rsidR="00725E3E" w:rsidRPr="00B5296F" w:rsidRDefault="00725E3E"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Si no se aprueba el traspaso de crédito se deberá emitir una notificación con la negativa a la dependencia solicitante y finalizará el proceso.</w:t>
            </w:r>
          </w:p>
          <w:p w:rsidR="00725E3E" w:rsidRPr="00B5296F" w:rsidRDefault="00725E3E" w:rsidP="00995038">
            <w:pPr>
              <w:jc w:val="both"/>
              <w:rPr>
                <w:rFonts w:ascii="Gadugi" w:hAnsi="Gadugi" w:cs="Calibri"/>
                <w:color w:val="000000"/>
                <w:sz w:val="20"/>
                <w:szCs w:val="20"/>
                <w:lang w:val="es-EC"/>
              </w:rPr>
            </w:pPr>
          </w:p>
          <w:p w:rsidR="00725E3E" w:rsidRDefault="00725E3E"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Si aprueba enviara la aprobación del traspaso de crédito de gasto corriente.</w:t>
            </w:r>
          </w:p>
          <w:p w:rsidR="007A27A7" w:rsidRPr="00B5296F" w:rsidRDefault="007A27A7" w:rsidP="00995038">
            <w:pPr>
              <w:jc w:val="both"/>
              <w:rPr>
                <w:rFonts w:ascii="Gadugi" w:hAnsi="Gadugi" w:cs="Calibri"/>
                <w:color w:val="000000"/>
                <w:sz w:val="20"/>
                <w:szCs w:val="20"/>
                <w:lang w:val="es-EC"/>
              </w:rPr>
            </w:pPr>
          </w:p>
          <w:p w:rsidR="00725E3E" w:rsidRPr="00B5296F" w:rsidRDefault="00725E3E" w:rsidP="00995038">
            <w:pPr>
              <w:jc w:val="both"/>
              <w:rPr>
                <w:rFonts w:ascii="Gadugi" w:hAnsi="Gadugi" w:cs="Calibri"/>
                <w:b/>
                <w:color w:val="000000"/>
                <w:sz w:val="20"/>
                <w:szCs w:val="20"/>
                <w:lang w:val="es-EC"/>
              </w:rPr>
            </w:pPr>
            <w:r w:rsidRPr="00B5296F">
              <w:rPr>
                <w:rFonts w:ascii="Gadugi" w:hAnsi="Gadugi" w:cs="Calibri"/>
                <w:b/>
                <w:color w:val="000000"/>
                <w:sz w:val="20"/>
                <w:szCs w:val="20"/>
                <w:lang w:val="es-EC"/>
              </w:rPr>
              <w:t>1.2.2. Actualizar traspaso en el sistema de Planificación, Programación y Seguimiento</w:t>
            </w:r>
          </w:p>
          <w:p w:rsidR="00725E3E" w:rsidRPr="00B5296F" w:rsidRDefault="00725E3E" w:rsidP="00995038">
            <w:pPr>
              <w:jc w:val="both"/>
              <w:rPr>
                <w:rFonts w:ascii="Gadugi" w:hAnsi="Gadugi" w:cs="Calibri"/>
                <w:color w:val="000000"/>
                <w:sz w:val="20"/>
                <w:szCs w:val="20"/>
                <w:lang w:val="es-EC"/>
              </w:rPr>
            </w:pPr>
          </w:p>
          <w:p w:rsidR="00725E3E" w:rsidRPr="00B5296F" w:rsidRDefault="00725E3E"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El Experto Planificador deberá actualizar el traspaso en el sistema de Planificación, Programación y Seguimiento.</w:t>
            </w:r>
          </w:p>
          <w:p w:rsidR="00725E3E" w:rsidRPr="00B5296F" w:rsidRDefault="00725E3E" w:rsidP="00995038">
            <w:pPr>
              <w:jc w:val="both"/>
              <w:rPr>
                <w:rFonts w:ascii="Gadugi" w:hAnsi="Gadugi" w:cs="Calibri"/>
                <w:color w:val="000000"/>
                <w:sz w:val="20"/>
                <w:szCs w:val="20"/>
                <w:lang w:val="es-EC"/>
              </w:rPr>
            </w:pPr>
          </w:p>
          <w:p w:rsidR="00C4047B" w:rsidRPr="00B5296F" w:rsidRDefault="00725E3E" w:rsidP="00995038">
            <w:pPr>
              <w:jc w:val="both"/>
              <w:rPr>
                <w:rFonts w:ascii="Gadugi" w:hAnsi="Gadugi" w:cs="Calibri"/>
                <w:color w:val="000000"/>
                <w:sz w:val="20"/>
                <w:szCs w:val="20"/>
                <w:lang w:val="es-EC"/>
              </w:rPr>
            </w:pPr>
            <w:r w:rsidRPr="00B5296F">
              <w:rPr>
                <w:rFonts w:ascii="Gadugi" w:hAnsi="Gadugi" w:cs="Calibri"/>
                <w:b/>
                <w:color w:val="000000"/>
                <w:sz w:val="20"/>
                <w:szCs w:val="20"/>
                <w:lang w:val="es-EC"/>
              </w:rPr>
              <w:t>Nota:</w:t>
            </w:r>
            <w:r w:rsidRPr="00B5296F">
              <w:rPr>
                <w:rFonts w:ascii="Gadugi" w:hAnsi="Gadugi" w:cs="Calibri"/>
                <w:color w:val="000000"/>
                <w:sz w:val="20"/>
                <w:szCs w:val="20"/>
                <w:lang w:val="es-EC"/>
              </w:rPr>
              <w:t xml:space="preserve"> Una vez actualizada la información se continuará con la actividad número dos (2).</w:t>
            </w:r>
          </w:p>
        </w:tc>
        <w:tc>
          <w:tcPr>
            <w:tcW w:w="966" w:type="pct"/>
            <w:vAlign w:val="center"/>
          </w:tcPr>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EB5E81" w:rsidRPr="00B5296F" w:rsidRDefault="00EB5E81" w:rsidP="0075642A">
            <w:pPr>
              <w:rPr>
                <w:rFonts w:ascii="Gadugi" w:hAnsi="Gadugi" w:cs="Calibri"/>
                <w:color w:val="000000"/>
                <w:sz w:val="20"/>
                <w:szCs w:val="20"/>
                <w:lang w:val="es-EC"/>
              </w:rPr>
            </w:pPr>
          </w:p>
          <w:p w:rsidR="004F561C" w:rsidRPr="00B5296F" w:rsidRDefault="00CA5D85" w:rsidP="0075642A">
            <w:pPr>
              <w:rPr>
                <w:rFonts w:ascii="Gadugi" w:hAnsi="Gadugi" w:cs="Calibri"/>
                <w:color w:val="000000"/>
                <w:sz w:val="20"/>
                <w:szCs w:val="20"/>
                <w:lang w:val="es-EC"/>
              </w:rPr>
            </w:pPr>
            <w:r w:rsidRPr="00B5296F">
              <w:rPr>
                <w:rFonts w:ascii="Gadugi" w:hAnsi="Gadugi" w:cs="Calibri"/>
                <w:color w:val="000000"/>
                <w:sz w:val="20"/>
                <w:szCs w:val="20"/>
                <w:lang w:val="es-EC"/>
              </w:rPr>
              <w:t>Experto Planificador</w:t>
            </w:r>
          </w:p>
          <w:p w:rsidR="004F561C" w:rsidRPr="00B5296F" w:rsidRDefault="004F561C"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sz w:val="20"/>
                <w:szCs w:val="20"/>
              </w:rPr>
            </w:pPr>
          </w:p>
          <w:p w:rsidR="00EB5E81" w:rsidRPr="00B5296F" w:rsidRDefault="00EB5E81" w:rsidP="0075642A">
            <w:pPr>
              <w:rPr>
                <w:rFonts w:ascii="Gadugi" w:hAnsi="Gadugi" w:cs="Calibri"/>
                <w:color w:val="000000"/>
                <w:sz w:val="20"/>
                <w:szCs w:val="20"/>
                <w:lang w:val="es-EC"/>
              </w:rPr>
            </w:pPr>
            <w:r w:rsidRPr="00B5296F">
              <w:rPr>
                <w:rFonts w:ascii="Gadugi" w:hAnsi="Gadugi" w:cs="Calibri"/>
                <w:color w:val="000000"/>
                <w:sz w:val="20"/>
                <w:szCs w:val="20"/>
                <w:lang w:val="es-EC"/>
              </w:rPr>
              <w:t>Secretario/a General de Planificación</w:t>
            </w: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995038" w:rsidRDefault="00995038"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r w:rsidRPr="00B5296F">
              <w:rPr>
                <w:rFonts w:ascii="Gadugi" w:hAnsi="Gadugi" w:cs="Calibri"/>
                <w:color w:val="000000"/>
                <w:sz w:val="20"/>
                <w:szCs w:val="20"/>
                <w:lang w:val="es-EC"/>
              </w:rPr>
              <w:t>Director/a Metropolitano/a de Planificación</w:t>
            </w: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p>
          <w:p w:rsidR="000955B4" w:rsidRPr="00B5296F" w:rsidRDefault="000955B4" w:rsidP="0075642A">
            <w:pPr>
              <w:rPr>
                <w:rFonts w:ascii="Gadugi" w:hAnsi="Gadugi" w:cs="Calibri"/>
                <w:color w:val="000000"/>
                <w:sz w:val="20"/>
                <w:szCs w:val="20"/>
                <w:lang w:val="es-EC"/>
              </w:rPr>
            </w:pPr>
            <w:r w:rsidRPr="00B5296F">
              <w:rPr>
                <w:rFonts w:ascii="Gadugi" w:hAnsi="Gadugi" w:cs="Calibri"/>
                <w:color w:val="000000"/>
                <w:sz w:val="20"/>
                <w:szCs w:val="20"/>
                <w:lang w:val="es-EC"/>
              </w:rPr>
              <w:t>Secretario/a General de Planificación</w:t>
            </w:r>
          </w:p>
          <w:p w:rsidR="000955B4" w:rsidRPr="00B5296F" w:rsidRDefault="000955B4"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50288C" w:rsidRPr="00B5296F" w:rsidRDefault="0050288C"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p>
          <w:p w:rsidR="007D47CF" w:rsidRPr="00B5296F" w:rsidRDefault="007D47CF" w:rsidP="0075642A">
            <w:pPr>
              <w:rPr>
                <w:rFonts w:ascii="Gadugi" w:hAnsi="Gadugi"/>
                <w:sz w:val="20"/>
                <w:szCs w:val="20"/>
              </w:rPr>
            </w:pPr>
            <w:r w:rsidRPr="00B5296F">
              <w:rPr>
                <w:rFonts w:ascii="Gadugi" w:hAnsi="Gadugi"/>
                <w:sz w:val="20"/>
                <w:szCs w:val="20"/>
              </w:rPr>
              <w:t>Experto Planificador</w:t>
            </w: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r w:rsidRPr="00B5296F">
              <w:rPr>
                <w:rFonts w:ascii="Gadugi" w:hAnsi="Gadugi"/>
                <w:sz w:val="20"/>
                <w:szCs w:val="20"/>
              </w:rPr>
              <w:t>Directorio</w:t>
            </w: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r w:rsidRPr="00B5296F">
              <w:rPr>
                <w:rFonts w:ascii="Gadugi" w:hAnsi="Gadugi"/>
                <w:sz w:val="20"/>
                <w:szCs w:val="20"/>
              </w:rPr>
              <w:t>Experto Planificador</w:t>
            </w: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r w:rsidRPr="00B5296F">
              <w:rPr>
                <w:rFonts w:ascii="Gadugi" w:hAnsi="Gadugi"/>
                <w:sz w:val="20"/>
                <w:szCs w:val="20"/>
              </w:rPr>
              <w:t>Experto Planificador</w:t>
            </w: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p>
          <w:p w:rsidR="00C4047B" w:rsidRPr="00B5296F" w:rsidRDefault="00C4047B" w:rsidP="0075642A">
            <w:pPr>
              <w:rPr>
                <w:rFonts w:ascii="Gadugi" w:hAnsi="Gadugi"/>
                <w:sz w:val="20"/>
                <w:szCs w:val="20"/>
              </w:rPr>
            </w:pPr>
            <w:r w:rsidRPr="00B5296F">
              <w:rPr>
                <w:rFonts w:ascii="Gadugi" w:hAnsi="Gadugi"/>
                <w:sz w:val="20"/>
                <w:szCs w:val="20"/>
              </w:rPr>
              <w:t>Experto Planificador</w:t>
            </w: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p>
          <w:p w:rsidR="00E44AE4" w:rsidRPr="00B5296F" w:rsidRDefault="00E44AE4" w:rsidP="0075642A">
            <w:pPr>
              <w:rPr>
                <w:rFonts w:ascii="Gadugi" w:hAnsi="Gadugi"/>
                <w:sz w:val="20"/>
                <w:szCs w:val="20"/>
              </w:rPr>
            </w:pPr>
            <w:r w:rsidRPr="00B5296F">
              <w:rPr>
                <w:rFonts w:ascii="Gadugi" w:hAnsi="Gadugi"/>
                <w:sz w:val="20"/>
                <w:szCs w:val="20"/>
              </w:rPr>
              <w:t>Técnico de Planificación</w:t>
            </w:r>
          </w:p>
          <w:p w:rsidR="000B565B" w:rsidRPr="00B5296F" w:rsidRDefault="000B565B" w:rsidP="0075642A">
            <w:pPr>
              <w:rPr>
                <w:rFonts w:ascii="Gadugi" w:hAnsi="Gadugi"/>
                <w:sz w:val="20"/>
                <w:szCs w:val="20"/>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Default="000B565B"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7A27A7" w:rsidRPr="00B5296F" w:rsidRDefault="007A27A7"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r w:rsidRPr="00B5296F">
              <w:rPr>
                <w:rFonts w:ascii="Gadugi" w:hAnsi="Gadugi" w:cs="Calibri"/>
                <w:color w:val="000000"/>
                <w:sz w:val="20"/>
                <w:szCs w:val="20"/>
                <w:lang w:val="es-EC"/>
              </w:rPr>
              <w:t>Director/a Metropolitano/a de Planificación</w:t>
            </w: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9B4872" w:rsidRPr="00B5296F" w:rsidRDefault="009B4872"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p>
          <w:p w:rsidR="000B565B" w:rsidRPr="00B5296F" w:rsidRDefault="000B565B" w:rsidP="0075642A">
            <w:pPr>
              <w:rPr>
                <w:rFonts w:ascii="Gadugi" w:hAnsi="Gadugi" w:cs="Calibri"/>
                <w:color w:val="000000"/>
                <w:sz w:val="20"/>
                <w:szCs w:val="20"/>
                <w:lang w:val="es-EC"/>
              </w:rPr>
            </w:pPr>
            <w:r w:rsidRPr="00B5296F">
              <w:rPr>
                <w:rFonts w:ascii="Gadugi" w:hAnsi="Gadugi" w:cs="Calibri"/>
                <w:color w:val="000000"/>
                <w:sz w:val="20"/>
                <w:szCs w:val="20"/>
                <w:lang w:val="es-EC"/>
              </w:rPr>
              <w:t>Secretario/a General de Planificación</w:t>
            </w:r>
          </w:p>
          <w:p w:rsidR="002559FF" w:rsidRPr="00B5296F" w:rsidRDefault="002559FF" w:rsidP="0075642A">
            <w:pPr>
              <w:rPr>
                <w:rFonts w:ascii="Gadugi" w:hAnsi="Gadugi" w:cs="Calibri"/>
                <w:color w:val="000000"/>
                <w:sz w:val="20"/>
                <w:szCs w:val="20"/>
                <w:lang w:val="es-EC"/>
              </w:rPr>
            </w:pPr>
          </w:p>
          <w:p w:rsidR="002559FF" w:rsidRPr="00B5296F" w:rsidRDefault="002559FF" w:rsidP="0075642A">
            <w:pPr>
              <w:rPr>
                <w:rFonts w:ascii="Gadugi" w:hAnsi="Gadugi" w:cs="Calibri"/>
                <w:color w:val="000000"/>
                <w:sz w:val="20"/>
                <w:szCs w:val="20"/>
                <w:lang w:val="es-EC"/>
              </w:rPr>
            </w:pPr>
          </w:p>
          <w:p w:rsidR="002559FF" w:rsidRPr="00B5296F" w:rsidRDefault="002559FF" w:rsidP="0075642A">
            <w:pPr>
              <w:rPr>
                <w:rFonts w:ascii="Gadugi" w:hAnsi="Gadugi" w:cs="Calibri"/>
                <w:color w:val="000000"/>
                <w:sz w:val="20"/>
                <w:szCs w:val="20"/>
                <w:lang w:val="es-EC"/>
              </w:rPr>
            </w:pPr>
          </w:p>
          <w:p w:rsidR="002559FF" w:rsidRDefault="002559FF" w:rsidP="0075642A">
            <w:pPr>
              <w:rPr>
                <w:rFonts w:ascii="Gadugi" w:hAnsi="Gadugi" w:cs="Calibri"/>
                <w:color w:val="000000"/>
                <w:sz w:val="20"/>
                <w:szCs w:val="20"/>
                <w:lang w:val="es-EC"/>
              </w:rPr>
            </w:pPr>
          </w:p>
          <w:p w:rsidR="003C3C84" w:rsidRPr="00B5296F" w:rsidRDefault="003C3C84" w:rsidP="0075642A">
            <w:pPr>
              <w:rPr>
                <w:rFonts w:ascii="Gadugi" w:hAnsi="Gadugi" w:cs="Calibri"/>
                <w:color w:val="000000"/>
                <w:sz w:val="20"/>
                <w:szCs w:val="20"/>
                <w:lang w:val="es-EC"/>
              </w:rPr>
            </w:pPr>
          </w:p>
          <w:p w:rsidR="002559FF" w:rsidRPr="00B5296F" w:rsidRDefault="002559FF" w:rsidP="0075642A">
            <w:pPr>
              <w:rPr>
                <w:rFonts w:ascii="Gadugi" w:hAnsi="Gadugi" w:cs="Calibri"/>
                <w:color w:val="000000"/>
                <w:sz w:val="20"/>
                <w:szCs w:val="20"/>
                <w:lang w:val="es-EC"/>
              </w:rPr>
            </w:pPr>
          </w:p>
          <w:p w:rsidR="002559FF" w:rsidRPr="00B5296F" w:rsidRDefault="002559FF" w:rsidP="0075642A">
            <w:pPr>
              <w:rPr>
                <w:rFonts w:ascii="Gadugi" w:hAnsi="Gadugi" w:cs="Calibri"/>
                <w:color w:val="000000"/>
                <w:sz w:val="20"/>
                <w:szCs w:val="20"/>
                <w:lang w:val="es-EC"/>
              </w:rPr>
            </w:pPr>
            <w:r w:rsidRPr="00B5296F">
              <w:rPr>
                <w:rFonts w:ascii="Gadugi" w:hAnsi="Gadugi" w:cs="Calibri"/>
                <w:color w:val="000000"/>
                <w:sz w:val="20"/>
                <w:szCs w:val="20"/>
                <w:lang w:val="es-EC"/>
              </w:rPr>
              <w:t>Director/a Metropolitano/a de Financiero</w:t>
            </w: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0B565B" w:rsidRPr="00B5296F" w:rsidRDefault="00750041" w:rsidP="0075642A">
            <w:pPr>
              <w:rPr>
                <w:rFonts w:ascii="Gadugi" w:hAnsi="Gadugi"/>
                <w:sz w:val="20"/>
                <w:szCs w:val="20"/>
                <w:lang w:val="es-EC"/>
              </w:rPr>
            </w:pPr>
            <w:r w:rsidRPr="00B5296F">
              <w:rPr>
                <w:rFonts w:ascii="Gadugi" w:hAnsi="Gadugi"/>
                <w:sz w:val="20"/>
                <w:szCs w:val="20"/>
                <w:lang w:val="es-EC"/>
              </w:rPr>
              <w:t>Experto Planificador</w:t>
            </w: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p>
          <w:p w:rsidR="00750041" w:rsidRPr="00B5296F" w:rsidRDefault="00750041" w:rsidP="0075642A">
            <w:pPr>
              <w:rPr>
                <w:rFonts w:ascii="Gadugi" w:hAnsi="Gadugi"/>
                <w:sz w:val="20"/>
                <w:szCs w:val="20"/>
                <w:lang w:val="es-EC"/>
              </w:rPr>
            </w:pPr>
            <w:r w:rsidRPr="00B5296F">
              <w:rPr>
                <w:rFonts w:ascii="Gadugi" w:hAnsi="Gadugi"/>
                <w:sz w:val="20"/>
                <w:szCs w:val="20"/>
                <w:lang w:val="es-EC"/>
              </w:rPr>
              <w:t>Experto Planificador</w:t>
            </w: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sz w:val="20"/>
                <w:szCs w:val="20"/>
                <w:lang w:val="es-EC"/>
              </w:rPr>
            </w:pPr>
          </w:p>
          <w:p w:rsidR="00725E3E" w:rsidRPr="00B5296F" w:rsidRDefault="00725E3E" w:rsidP="0075642A">
            <w:pPr>
              <w:rPr>
                <w:rFonts w:ascii="Gadugi" w:hAnsi="Gadugi" w:cs="Calibri"/>
                <w:color w:val="000000"/>
                <w:sz w:val="20"/>
                <w:szCs w:val="20"/>
                <w:lang w:val="es-EC"/>
              </w:rPr>
            </w:pPr>
            <w:r w:rsidRPr="00B5296F">
              <w:rPr>
                <w:rFonts w:ascii="Gadugi" w:hAnsi="Gadugi" w:cs="Calibri"/>
                <w:color w:val="000000"/>
                <w:sz w:val="20"/>
                <w:szCs w:val="20"/>
                <w:lang w:val="es-EC"/>
              </w:rPr>
              <w:t>Director/a Metropolitano/a de Financiero</w:t>
            </w:r>
          </w:p>
          <w:p w:rsidR="0021209F" w:rsidRPr="00B5296F" w:rsidRDefault="0021209F" w:rsidP="0075642A">
            <w:pPr>
              <w:rPr>
                <w:rFonts w:ascii="Gadugi" w:hAnsi="Gadugi" w:cs="Calibri"/>
                <w:color w:val="000000"/>
                <w:sz w:val="20"/>
                <w:szCs w:val="20"/>
                <w:lang w:val="es-EC"/>
              </w:rPr>
            </w:pPr>
          </w:p>
          <w:p w:rsidR="0021209F" w:rsidRPr="00B5296F" w:rsidRDefault="0021209F" w:rsidP="0075642A">
            <w:pPr>
              <w:rPr>
                <w:rFonts w:ascii="Gadugi" w:hAnsi="Gadugi" w:cs="Calibri"/>
                <w:color w:val="000000"/>
                <w:sz w:val="20"/>
                <w:szCs w:val="20"/>
                <w:lang w:val="es-EC"/>
              </w:rPr>
            </w:pPr>
          </w:p>
          <w:p w:rsidR="0021209F" w:rsidRDefault="0021209F"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7A27A7" w:rsidRDefault="007A27A7" w:rsidP="0075642A">
            <w:pPr>
              <w:rPr>
                <w:rFonts w:ascii="Gadugi" w:hAnsi="Gadugi" w:cs="Calibri"/>
                <w:color w:val="000000"/>
                <w:sz w:val="20"/>
                <w:szCs w:val="20"/>
                <w:lang w:val="es-EC"/>
              </w:rPr>
            </w:pPr>
          </w:p>
          <w:p w:rsidR="007A27A7" w:rsidRPr="00B5296F" w:rsidRDefault="007A27A7" w:rsidP="0075642A">
            <w:pPr>
              <w:rPr>
                <w:rFonts w:ascii="Gadugi" w:hAnsi="Gadugi" w:cs="Calibri"/>
                <w:color w:val="000000"/>
                <w:sz w:val="20"/>
                <w:szCs w:val="20"/>
                <w:lang w:val="es-EC"/>
              </w:rPr>
            </w:pPr>
          </w:p>
          <w:p w:rsidR="0021209F" w:rsidRPr="00B5296F" w:rsidRDefault="0021209F" w:rsidP="0075642A">
            <w:pPr>
              <w:rPr>
                <w:rFonts w:ascii="Gadugi" w:hAnsi="Gadugi" w:cs="Calibri"/>
                <w:color w:val="000000"/>
                <w:sz w:val="20"/>
                <w:szCs w:val="20"/>
                <w:lang w:val="es-EC"/>
              </w:rPr>
            </w:pPr>
          </w:p>
          <w:p w:rsidR="0021209F" w:rsidRPr="00B5296F" w:rsidRDefault="0021209F" w:rsidP="0075642A">
            <w:pPr>
              <w:rPr>
                <w:rFonts w:ascii="Gadugi" w:hAnsi="Gadugi" w:cs="Calibri"/>
                <w:color w:val="000000"/>
                <w:sz w:val="20"/>
                <w:szCs w:val="20"/>
                <w:lang w:val="es-EC"/>
              </w:rPr>
            </w:pPr>
          </w:p>
          <w:p w:rsidR="0021209F" w:rsidRPr="00B5296F" w:rsidRDefault="0021209F" w:rsidP="0075642A">
            <w:pPr>
              <w:rPr>
                <w:rFonts w:ascii="Gadugi" w:hAnsi="Gadugi" w:cs="Calibri"/>
                <w:color w:val="000000"/>
                <w:sz w:val="20"/>
                <w:szCs w:val="20"/>
                <w:lang w:val="es-EC"/>
              </w:rPr>
            </w:pPr>
          </w:p>
          <w:p w:rsidR="0021209F" w:rsidRPr="00B5296F" w:rsidRDefault="0021209F" w:rsidP="0075642A">
            <w:pPr>
              <w:rPr>
                <w:rFonts w:ascii="Gadugi" w:hAnsi="Gadugi" w:cs="Calibri"/>
                <w:color w:val="000000"/>
                <w:sz w:val="20"/>
                <w:szCs w:val="20"/>
                <w:lang w:val="es-EC"/>
              </w:rPr>
            </w:pPr>
            <w:r w:rsidRPr="00B5296F">
              <w:rPr>
                <w:rFonts w:ascii="Gadugi" w:hAnsi="Gadugi" w:cs="Calibri"/>
                <w:color w:val="000000"/>
                <w:sz w:val="20"/>
                <w:szCs w:val="20"/>
                <w:lang w:val="es-EC"/>
              </w:rPr>
              <w:t>Experto Planificador</w:t>
            </w:r>
          </w:p>
          <w:p w:rsidR="00725E3E" w:rsidRPr="00B5296F" w:rsidRDefault="00725E3E" w:rsidP="0075642A">
            <w:pPr>
              <w:rPr>
                <w:rFonts w:ascii="Gadugi" w:hAnsi="Gadugi"/>
                <w:sz w:val="20"/>
                <w:szCs w:val="20"/>
                <w:lang w:val="es-EC"/>
              </w:rPr>
            </w:pPr>
          </w:p>
        </w:tc>
      </w:tr>
      <w:tr w:rsidR="004970E3" w:rsidRPr="00B5296F" w:rsidTr="000B565B">
        <w:tc>
          <w:tcPr>
            <w:tcW w:w="376" w:type="pct"/>
            <w:vAlign w:val="center"/>
          </w:tcPr>
          <w:p w:rsidR="004970E3" w:rsidRPr="00B5296F" w:rsidRDefault="004970E3" w:rsidP="0075642A">
            <w:pPr>
              <w:rPr>
                <w:rFonts w:ascii="Gadugi" w:hAnsi="Gadugi" w:cs="Calibri"/>
                <w:color w:val="000000"/>
                <w:sz w:val="20"/>
                <w:szCs w:val="20"/>
                <w:lang w:val="es-EC"/>
              </w:rPr>
            </w:pPr>
            <w:r w:rsidRPr="00B5296F">
              <w:rPr>
                <w:rFonts w:ascii="Gadugi" w:hAnsi="Gadugi" w:cs="Calibri"/>
                <w:color w:val="000000"/>
                <w:sz w:val="20"/>
                <w:szCs w:val="20"/>
                <w:lang w:val="es-EC"/>
              </w:rPr>
              <w:lastRenderedPageBreak/>
              <w:t>2.</w:t>
            </w:r>
          </w:p>
        </w:tc>
        <w:tc>
          <w:tcPr>
            <w:tcW w:w="1249" w:type="pct"/>
            <w:vAlign w:val="center"/>
          </w:tcPr>
          <w:p w:rsidR="004970E3" w:rsidRPr="00B5296F" w:rsidRDefault="004970E3" w:rsidP="0075642A">
            <w:pPr>
              <w:rPr>
                <w:rFonts w:ascii="Gadugi" w:hAnsi="Gadugi" w:cs="Calibri"/>
                <w:color w:val="000000"/>
                <w:sz w:val="20"/>
                <w:szCs w:val="20"/>
                <w:lang w:val="es-EC"/>
              </w:rPr>
            </w:pPr>
            <w:r w:rsidRPr="00B5296F">
              <w:rPr>
                <w:rFonts w:ascii="Gadugi" w:hAnsi="Gadugi" w:cs="Calibri"/>
                <w:color w:val="000000"/>
                <w:sz w:val="20"/>
                <w:szCs w:val="20"/>
                <w:lang w:val="es-EC"/>
              </w:rPr>
              <w:t>Revisar módulo de traspasos en el sistema de Planificación, Programación y Seguimiento y documentos de soporte</w:t>
            </w:r>
          </w:p>
        </w:tc>
        <w:tc>
          <w:tcPr>
            <w:tcW w:w="2409" w:type="pct"/>
            <w:vAlign w:val="center"/>
          </w:tcPr>
          <w:p w:rsidR="004970E3" w:rsidRPr="00B5296F" w:rsidRDefault="004970E3"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Una vez actualizado el traspaso de crédito, el Técnico de Planificación deberá revisar la información ingresada en el sistema de Planificación, Programación y Seguimiento y los documentos de soporte.</w:t>
            </w:r>
          </w:p>
          <w:p w:rsidR="004970E3" w:rsidRPr="00B5296F" w:rsidRDefault="004970E3" w:rsidP="00995038">
            <w:pPr>
              <w:jc w:val="both"/>
              <w:rPr>
                <w:rFonts w:ascii="Gadugi" w:hAnsi="Gadugi" w:cs="Calibri"/>
                <w:color w:val="000000"/>
                <w:sz w:val="20"/>
                <w:szCs w:val="20"/>
                <w:lang w:val="es-EC"/>
              </w:rPr>
            </w:pPr>
          </w:p>
          <w:p w:rsidR="004970E3" w:rsidRPr="00B5296F" w:rsidRDefault="004970E3"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De existir cambios deberá solicitar directamente al Experto Planificador para que realice las modificaciones correspondientes.</w:t>
            </w:r>
          </w:p>
          <w:p w:rsidR="004970E3" w:rsidRPr="00B5296F" w:rsidRDefault="004970E3" w:rsidP="00995038">
            <w:pPr>
              <w:jc w:val="both"/>
              <w:rPr>
                <w:rFonts w:ascii="Gadugi" w:hAnsi="Gadugi" w:cs="Calibri"/>
                <w:color w:val="000000"/>
                <w:sz w:val="20"/>
                <w:szCs w:val="20"/>
                <w:lang w:val="es-EC"/>
              </w:rPr>
            </w:pPr>
          </w:p>
          <w:p w:rsidR="004970E3" w:rsidRPr="00B5296F" w:rsidRDefault="004970E3" w:rsidP="00995038">
            <w:pPr>
              <w:jc w:val="both"/>
              <w:rPr>
                <w:rFonts w:ascii="Gadugi" w:hAnsi="Gadugi" w:cs="Calibri"/>
                <w:color w:val="000000"/>
                <w:sz w:val="20"/>
                <w:szCs w:val="20"/>
                <w:lang w:val="es-EC"/>
              </w:rPr>
            </w:pPr>
            <w:r w:rsidRPr="00B5296F">
              <w:rPr>
                <w:rFonts w:ascii="Gadugi" w:hAnsi="Gadugi" w:cs="Calibri"/>
                <w:color w:val="000000"/>
                <w:sz w:val="20"/>
                <w:szCs w:val="20"/>
                <w:lang w:val="es-EC"/>
              </w:rPr>
              <w:t>De no existir cambios se deberá generar el reporte firmado electrónicamente.</w:t>
            </w:r>
          </w:p>
        </w:tc>
        <w:tc>
          <w:tcPr>
            <w:tcW w:w="966" w:type="pct"/>
            <w:vAlign w:val="center"/>
          </w:tcPr>
          <w:p w:rsidR="004970E3" w:rsidRPr="00B5296F" w:rsidRDefault="004970E3" w:rsidP="0075642A">
            <w:pPr>
              <w:rPr>
                <w:rFonts w:ascii="Gadugi" w:hAnsi="Gadugi" w:cs="Calibri"/>
                <w:color w:val="000000"/>
                <w:sz w:val="20"/>
                <w:szCs w:val="20"/>
                <w:lang w:val="es-EC"/>
              </w:rPr>
            </w:pPr>
            <w:r w:rsidRPr="00B5296F">
              <w:rPr>
                <w:rFonts w:ascii="Gadugi" w:hAnsi="Gadugi" w:cs="Calibri"/>
                <w:color w:val="000000"/>
                <w:sz w:val="20"/>
                <w:szCs w:val="20"/>
                <w:lang w:val="es-EC"/>
              </w:rPr>
              <w:t>Técnico de Planificación</w:t>
            </w:r>
          </w:p>
        </w:tc>
      </w:tr>
    </w:tbl>
    <w:p w:rsidR="004F561C" w:rsidRDefault="004F561C" w:rsidP="0000194D">
      <w:pPr>
        <w:jc w:val="both"/>
        <w:outlineLvl w:val="2"/>
        <w:rPr>
          <w:rFonts w:ascii="Gadugi" w:hAnsi="Gadugi"/>
          <w:sz w:val="24"/>
          <w:szCs w:val="24"/>
        </w:rPr>
      </w:pPr>
    </w:p>
    <w:p w:rsidR="0000194D" w:rsidRDefault="0000194D" w:rsidP="0000194D">
      <w:pPr>
        <w:jc w:val="both"/>
        <w:outlineLvl w:val="2"/>
        <w:rPr>
          <w:rFonts w:ascii="Gadugi" w:hAnsi="Gadugi"/>
          <w:sz w:val="24"/>
          <w:szCs w:val="24"/>
        </w:rPr>
      </w:pPr>
    </w:p>
    <w:p w:rsidR="007A27A7" w:rsidRDefault="007A27A7">
      <w:pPr>
        <w:rPr>
          <w:rFonts w:ascii="Gadugi" w:hAnsi="Gadugi"/>
          <w:sz w:val="24"/>
          <w:szCs w:val="24"/>
        </w:rPr>
      </w:pPr>
      <w:r>
        <w:rPr>
          <w:rFonts w:ascii="Gadugi" w:hAnsi="Gadugi"/>
          <w:sz w:val="24"/>
          <w:szCs w:val="24"/>
        </w:rPr>
        <w:br w:type="page"/>
      </w:r>
    </w:p>
    <w:p w:rsidR="008D6DC5" w:rsidRPr="00EF12FB" w:rsidRDefault="008D6DC5" w:rsidP="00DE31E1">
      <w:pPr>
        <w:pStyle w:val="Prrafodelista"/>
        <w:numPr>
          <w:ilvl w:val="1"/>
          <w:numId w:val="2"/>
        </w:numPr>
        <w:jc w:val="both"/>
        <w:outlineLvl w:val="1"/>
        <w:rPr>
          <w:rFonts w:ascii="Gadugi" w:hAnsi="Gadugi"/>
          <w:sz w:val="20"/>
        </w:rPr>
      </w:pPr>
      <w:bookmarkStart w:id="27" w:name="_Toc483785747"/>
      <w:r w:rsidRPr="00EF12FB">
        <w:rPr>
          <w:rFonts w:ascii="Gadugi" w:hAnsi="Gadugi"/>
          <w:b/>
          <w:sz w:val="20"/>
        </w:rPr>
        <w:lastRenderedPageBreak/>
        <w:t>Proceso Adjetivo 3:</w:t>
      </w:r>
      <w:r w:rsidRPr="00EF12FB">
        <w:rPr>
          <w:rFonts w:ascii="Gadugi" w:hAnsi="Gadugi"/>
          <w:sz w:val="20"/>
        </w:rPr>
        <w:t xml:space="preserve"> </w:t>
      </w:r>
      <w:r w:rsidRPr="00EF12FB">
        <w:rPr>
          <w:rFonts w:ascii="Gadugi" w:hAnsi="Gadugi"/>
          <w:b/>
          <w:color w:val="000000"/>
          <w:sz w:val="20"/>
          <w:lang w:eastAsia="es-EC"/>
        </w:rPr>
        <w:t>Gestión de la Arquitectura Institucional en el Municipio del Distrito Metropolitano de Quito.</w:t>
      </w:r>
      <w:bookmarkEnd w:id="27"/>
    </w:p>
    <w:p w:rsidR="008D6DC5" w:rsidRPr="00EF12FB" w:rsidRDefault="006B4862" w:rsidP="00DE31E1">
      <w:pPr>
        <w:jc w:val="both"/>
        <w:rPr>
          <w:rFonts w:ascii="Gadugi" w:hAnsi="Gadugi"/>
          <w:sz w:val="20"/>
        </w:rPr>
      </w:pPr>
      <w:r w:rsidRPr="00EF12FB">
        <w:rPr>
          <w:rFonts w:ascii="Gadugi" w:hAnsi="Gadugi"/>
          <w:sz w:val="20"/>
        </w:rPr>
        <w:t>El proceso de Gestión de la Arquitectura Institucional tiene  por objeto la creación de una estructura institucional que articule el costo, tiempo y calidad de los procesos y servicios; con la finalidad de facilitar el establecimiento de unidades organizacionales</w:t>
      </w:r>
      <w:r w:rsidR="000C09FC" w:rsidRPr="00EF12FB">
        <w:rPr>
          <w:rFonts w:ascii="Gadugi" w:hAnsi="Gadugi"/>
          <w:sz w:val="20"/>
        </w:rPr>
        <w:t>, capacidades y número de personas que ocuparían cada rol y puesto de trabajo d</w:t>
      </w:r>
      <w:r w:rsidRPr="00EF12FB">
        <w:rPr>
          <w:rFonts w:ascii="Gadugi" w:hAnsi="Gadugi"/>
          <w:sz w:val="20"/>
        </w:rPr>
        <w:t>entro de la entidad. Además de distribuir todas las tareas requeridas para desempeñar las operaciones del Municipio del Distri</w:t>
      </w:r>
      <w:r w:rsidR="000C09FC" w:rsidRPr="00EF12FB">
        <w:rPr>
          <w:rFonts w:ascii="Gadugi" w:hAnsi="Gadugi"/>
          <w:sz w:val="20"/>
        </w:rPr>
        <w:t>to Metropolitano de Quito bajo un esquema de trabajo transversal.</w:t>
      </w:r>
    </w:p>
    <w:p w:rsidR="006B4862" w:rsidRPr="00EF12FB" w:rsidRDefault="006B4862" w:rsidP="00EF12FB">
      <w:pPr>
        <w:pStyle w:val="Sinespaciado"/>
        <w:rPr>
          <w:sz w:val="20"/>
        </w:rPr>
      </w:pPr>
    </w:p>
    <w:p w:rsidR="00971200" w:rsidRPr="00EF12FB" w:rsidRDefault="00971200" w:rsidP="0075642A">
      <w:pPr>
        <w:pStyle w:val="Prrafodelista"/>
        <w:numPr>
          <w:ilvl w:val="2"/>
          <w:numId w:val="2"/>
        </w:numPr>
        <w:outlineLvl w:val="2"/>
        <w:rPr>
          <w:rFonts w:ascii="Gadugi" w:hAnsi="Gadugi"/>
          <w:b/>
          <w:sz w:val="20"/>
        </w:rPr>
      </w:pPr>
      <w:bookmarkStart w:id="28" w:name="_Toc483785748"/>
      <w:r w:rsidRPr="00EF12FB">
        <w:rPr>
          <w:rFonts w:ascii="Gadugi" w:hAnsi="Gadugi"/>
          <w:b/>
          <w:sz w:val="20"/>
        </w:rPr>
        <w:t>Jerarquía del Proceso</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5"/>
        <w:gridCol w:w="1219"/>
        <w:gridCol w:w="1958"/>
        <w:gridCol w:w="2139"/>
        <w:gridCol w:w="1741"/>
        <w:gridCol w:w="1426"/>
      </w:tblGrid>
      <w:tr w:rsidR="00971200" w:rsidRPr="00EF12FB" w:rsidTr="0039073A">
        <w:trPr>
          <w:trHeight w:val="630"/>
        </w:trPr>
        <w:tc>
          <w:tcPr>
            <w:tcW w:w="0" w:type="auto"/>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DUEÑO DEL PROCESO</w:t>
            </w:r>
          </w:p>
        </w:tc>
        <w:tc>
          <w:tcPr>
            <w:tcW w:w="0" w:type="auto"/>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TIPO DE PROCESO</w:t>
            </w:r>
          </w:p>
        </w:tc>
        <w:tc>
          <w:tcPr>
            <w:tcW w:w="1958" w:type="dxa"/>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DESCRIPCIÓN MACRO-PROCESO</w:t>
            </w:r>
          </w:p>
        </w:tc>
        <w:tc>
          <w:tcPr>
            <w:tcW w:w="2139" w:type="dxa"/>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MACRO-PROCESO</w:t>
            </w:r>
          </w:p>
        </w:tc>
        <w:tc>
          <w:tcPr>
            <w:tcW w:w="0" w:type="auto"/>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PROCESOS</w:t>
            </w:r>
          </w:p>
        </w:tc>
        <w:tc>
          <w:tcPr>
            <w:tcW w:w="0" w:type="auto"/>
            <w:shd w:val="clear" w:color="000000" w:fill="222B35"/>
            <w:vAlign w:val="center"/>
            <w:hideMark/>
          </w:tcPr>
          <w:p w:rsidR="00971200" w:rsidRPr="00EF12FB" w:rsidRDefault="00971200" w:rsidP="00DE31E1">
            <w:pPr>
              <w:jc w:val="center"/>
              <w:rPr>
                <w:rFonts w:ascii="Gadugi" w:eastAsia="Times New Roman" w:hAnsi="Gadugi" w:cs="Calibri"/>
                <w:b/>
                <w:bCs/>
                <w:color w:val="FFFFFF"/>
                <w:sz w:val="20"/>
                <w:lang w:val="es-EC" w:eastAsia="es-EC"/>
              </w:rPr>
            </w:pPr>
            <w:r w:rsidRPr="00EF12FB">
              <w:rPr>
                <w:rFonts w:ascii="Gadugi" w:eastAsia="Times New Roman" w:hAnsi="Gadugi" w:cs="Calibri"/>
                <w:b/>
                <w:bCs/>
                <w:color w:val="FFFFFF"/>
                <w:sz w:val="20"/>
                <w:lang w:val="es-EC" w:eastAsia="es-EC"/>
              </w:rPr>
              <w:t>SUBPROCESO</w:t>
            </w:r>
          </w:p>
        </w:tc>
      </w:tr>
      <w:tr w:rsidR="0039073A" w:rsidRPr="00EF12FB" w:rsidTr="0039073A">
        <w:trPr>
          <w:trHeight w:val="3930"/>
        </w:trPr>
        <w:tc>
          <w:tcPr>
            <w:tcW w:w="0" w:type="auto"/>
            <w:shd w:val="clear" w:color="000000" w:fill="FFFFFF"/>
            <w:textDirection w:val="btLr"/>
            <w:vAlign w:val="center"/>
            <w:hideMark/>
          </w:tcPr>
          <w:p w:rsidR="0039073A" w:rsidRPr="00EF12FB" w:rsidRDefault="0039073A" w:rsidP="00DE31E1">
            <w:pPr>
              <w:jc w:val="center"/>
              <w:rPr>
                <w:rFonts w:ascii="Gadugi" w:eastAsia="Times New Roman" w:hAnsi="Gadugi" w:cs="Calibri"/>
                <w:b/>
                <w:bCs/>
                <w:color w:val="000000"/>
                <w:sz w:val="20"/>
                <w:lang w:val="es-EC" w:eastAsia="es-EC"/>
              </w:rPr>
            </w:pPr>
            <w:r w:rsidRPr="00EF12FB">
              <w:rPr>
                <w:rFonts w:ascii="Gadugi" w:eastAsia="Times New Roman" w:hAnsi="Gadugi" w:cs="Calibri"/>
                <w:b/>
                <w:bCs/>
                <w:color w:val="000000"/>
                <w:sz w:val="20"/>
                <w:lang w:val="es-EC" w:eastAsia="es-EC"/>
              </w:rPr>
              <w:t>DIRECCIÓN</w:t>
            </w:r>
            <w:r w:rsidR="00CC69AC" w:rsidRPr="00EF12FB">
              <w:rPr>
                <w:rFonts w:ascii="Gadugi" w:eastAsia="Times New Roman" w:hAnsi="Gadugi" w:cs="Calibri"/>
                <w:b/>
                <w:bCs/>
                <w:color w:val="000000"/>
                <w:sz w:val="20"/>
                <w:lang w:val="es-EC" w:eastAsia="es-EC"/>
              </w:rPr>
              <w:t xml:space="preserve"> METROPOLITANA</w:t>
            </w:r>
            <w:r w:rsidRPr="00EF12FB">
              <w:rPr>
                <w:rFonts w:ascii="Gadugi" w:eastAsia="Times New Roman" w:hAnsi="Gadugi" w:cs="Calibri"/>
                <w:b/>
                <w:bCs/>
                <w:color w:val="000000"/>
                <w:sz w:val="20"/>
                <w:lang w:val="es-EC" w:eastAsia="es-EC"/>
              </w:rPr>
              <w:t xml:space="preserve"> DE DESARROLLO INSTITUCIONAL</w:t>
            </w:r>
          </w:p>
        </w:tc>
        <w:tc>
          <w:tcPr>
            <w:tcW w:w="0" w:type="auto"/>
            <w:shd w:val="clear" w:color="000000" w:fill="FFFFFF"/>
            <w:textDirection w:val="btLr"/>
            <w:vAlign w:val="center"/>
            <w:hideMark/>
          </w:tcPr>
          <w:p w:rsidR="0039073A" w:rsidRPr="00EF12FB" w:rsidRDefault="0039073A" w:rsidP="00DE31E1">
            <w:pPr>
              <w:jc w:val="center"/>
              <w:rPr>
                <w:rFonts w:ascii="Gadugi" w:eastAsia="Times New Roman" w:hAnsi="Gadugi" w:cs="Calibri"/>
                <w:b/>
                <w:bCs/>
                <w:color w:val="000000"/>
                <w:sz w:val="20"/>
                <w:lang w:val="es-EC" w:eastAsia="es-EC"/>
              </w:rPr>
            </w:pPr>
            <w:r w:rsidRPr="00EF12FB">
              <w:rPr>
                <w:rFonts w:ascii="Gadugi" w:eastAsia="Times New Roman" w:hAnsi="Gadugi" w:cs="Calibri"/>
                <w:b/>
                <w:bCs/>
                <w:color w:val="000000"/>
                <w:sz w:val="20"/>
                <w:lang w:val="es-EC" w:eastAsia="es-EC"/>
              </w:rPr>
              <w:t>Habilitantes de Asesoría</w:t>
            </w:r>
          </w:p>
        </w:tc>
        <w:tc>
          <w:tcPr>
            <w:tcW w:w="1958" w:type="dxa"/>
            <w:shd w:val="clear" w:color="000000" w:fill="FFFFFF"/>
            <w:textDirection w:val="btLr"/>
            <w:vAlign w:val="center"/>
            <w:hideMark/>
          </w:tcPr>
          <w:p w:rsidR="0039073A" w:rsidRPr="00EF12FB" w:rsidRDefault="0039073A" w:rsidP="00DE31E1">
            <w:pPr>
              <w:jc w:val="center"/>
              <w:rPr>
                <w:rFonts w:ascii="Gadugi" w:eastAsia="Times New Roman" w:hAnsi="Gadugi" w:cs="Calibri"/>
                <w:b/>
                <w:bCs/>
                <w:color w:val="000000"/>
                <w:sz w:val="20"/>
                <w:lang w:val="es-EC" w:eastAsia="es-EC"/>
              </w:rPr>
            </w:pPr>
            <w:r w:rsidRPr="00EF12FB">
              <w:rPr>
                <w:rFonts w:ascii="Gadugi" w:eastAsia="Times New Roman" w:hAnsi="Gadugi" w:cs="Calibri"/>
                <w:b/>
                <w:bCs/>
                <w:color w:val="000000"/>
                <w:sz w:val="20"/>
                <w:lang w:val="es-EC" w:eastAsia="es-EC"/>
              </w:rPr>
              <w:t>Se refiere a la administración de estructuras y políticas para la arquitectura institucional. A través de este proceso se optimizará la estructura y arquitectura institucional.</w:t>
            </w:r>
          </w:p>
        </w:tc>
        <w:tc>
          <w:tcPr>
            <w:tcW w:w="2139" w:type="dxa"/>
            <w:shd w:val="clear" w:color="auto" w:fill="auto"/>
            <w:vAlign w:val="center"/>
            <w:hideMark/>
          </w:tcPr>
          <w:p w:rsidR="0039073A" w:rsidRPr="00EF12FB" w:rsidRDefault="0039073A" w:rsidP="0075642A">
            <w:pPr>
              <w:rPr>
                <w:rFonts w:ascii="Gadugi" w:eastAsia="Times New Roman" w:hAnsi="Gadugi" w:cs="Calibri"/>
                <w:color w:val="000000"/>
                <w:sz w:val="20"/>
                <w:lang w:val="es-EC" w:eastAsia="es-EC"/>
              </w:rPr>
            </w:pPr>
            <w:r w:rsidRPr="00EF12FB">
              <w:rPr>
                <w:rFonts w:ascii="Gadugi" w:eastAsia="Times New Roman" w:hAnsi="Gadugi" w:cs="Calibri"/>
                <w:color w:val="000000"/>
                <w:sz w:val="20"/>
                <w:lang w:val="es-EC" w:eastAsia="es-EC"/>
              </w:rPr>
              <w:t>ADMINISTRACIÓN DE LA GESTIÓN DE LA ARQUITECTURA INSTITUCIONAL</w:t>
            </w:r>
          </w:p>
        </w:tc>
        <w:tc>
          <w:tcPr>
            <w:tcW w:w="0" w:type="auto"/>
            <w:shd w:val="clear" w:color="000000" w:fill="FFFFFF"/>
            <w:vAlign w:val="center"/>
            <w:hideMark/>
          </w:tcPr>
          <w:p w:rsidR="0039073A" w:rsidRPr="00EF12FB" w:rsidRDefault="0039073A" w:rsidP="0075642A">
            <w:pPr>
              <w:rPr>
                <w:rFonts w:ascii="Gadugi" w:eastAsia="Times New Roman" w:hAnsi="Gadugi" w:cs="Calibri"/>
                <w:color w:val="000000"/>
                <w:sz w:val="20"/>
                <w:lang w:val="es-EC" w:eastAsia="es-EC"/>
              </w:rPr>
            </w:pPr>
            <w:r w:rsidRPr="00EF12FB">
              <w:rPr>
                <w:rFonts w:ascii="Gadugi" w:eastAsia="Times New Roman" w:hAnsi="Gadugi" w:cs="Calibri"/>
                <w:color w:val="000000"/>
                <w:sz w:val="20"/>
                <w:lang w:val="es-EC" w:eastAsia="es-EC"/>
              </w:rPr>
              <w:t>Gestión de la Arquitectura Institucional</w:t>
            </w:r>
          </w:p>
        </w:tc>
        <w:tc>
          <w:tcPr>
            <w:tcW w:w="0" w:type="auto"/>
            <w:shd w:val="clear" w:color="auto" w:fill="auto"/>
            <w:vAlign w:val="center"/>
          </w:tcPr>
          <w:p w:rsidR="0039073A" w:rsidRPr="00EF12FB" w:rsidRDefault="0039073A" w:rsidP="0075642A">
            <w:pPr>
              <w:rPr>
                <w:rFonts w:ascii="Gadugi" w:eastAsia="Times New Roman" w:hAnsi="Gadugi" w:cs="Calibri"/>
                <w:color w:val="000000"/>
                <w:sz w:val="20"/>
                <w:lang w:val="es-EC" w:eastAsia="es-EC"/>
              </w:rPr>
            </w:pPr>
            <w:r w:rsidRPr="00EF12FB">
              <w:rPr>
                <w:rFonts w:ascii="Gadugi" w:eastAsia="Times New Roman" w:hAnsi="Gadugi" w:cs="Calibri"/>
                <w:color w:val="000000"/>
                <w:sz w:val="20"/>
                <w:lang w:val="es-EC" w:eastAsia="es-EC"/>
              </w:rPr>
              <w:t>N/A</w:t>
            </w:r>
          </w:p>
        </w:tc>
      </w:tr>
    </w:tbl>
    <w:p w:rsidR="00971200" w:rsidRPr="00EF12FB" w:rsidRDefault="00250297" w:rsidP="0075642A">
      <w:pPr>
        <w:rPr>
          <w:rFonts w:ascii="Gadugi" w:hAnsi="Gadugi"/>
          <w:sz w:val="18"/>
        </w:rPr>
      </w:pPr>
      <w:r w:rsidRPr="00EF12FB">
        <w:rPr>
          <w:rFonts w:ascii="Gadugi" w:hAnsi="Gadugi"/>
          <w:b/>
          <w:sz w:val="18"/>
        </w:rPr>
        <w:t xml:space="preserve">*Nota: </w:t>
      </w:r>
      <w:r w:rsidRPr="00EF12FB">
        <w:rPr>
          <w:rFonts w:ascii="Gadugi" w:hAnsi="Gadugi"/>
          <w:sz w:val="18"/>
        </w:rPr>
        <w:t xml:space="preserve">La presente jerarquía del proceso es la propuesta mejorada, difiere de la levantada inicialmente (situación actual) debido a que </w:t>
      </w:r>
      <w:r w:rsidR="0039073A" w:rsidRPr="00EF12FB">
        <w:rPr>
          <w:rFonts w:ascii="Gadugi" w:hAnsi="Gadugi"/>
          <w:sz w:val="18"/>
        </w:rPr>
        <w:t>se ha configurado el proceso mejorado de manera que se gestione la arquitectura (formulación, mejoramiento y evaluación) de manera integral en un solo proceso continuo.</w:t>
      </w:r>
    </w:p>
    <w:p w:rsidR="00EF12FB" w:rsidRDefault="00EF12FB" w:rsidP="0075642A">
      <w:pPr>
        <w:rPr>
          <w:rFonts w:eastAsiaTheme="minorEastAsia"/>
          <w:sz w:val="20"/>
          <w:lang w:val="es-EC" w:eastAsia="es-EC"/>
        </w:rPr>
      </w:pPr>
      <w:r>
        <w:rPr>
          <w:sz w:val="20"/>
        </w:rPr>
        <w:br w:type="page"/>
      </w:r>
    </w:p>
    <w:p w:rsidR="004E0885" w:rsidRPr="00EF12FB" w:rsidRDefault="004E0885" w:rsidP="0075642A">
      <w:pPr>
        <w:pStyle w:val="Prrafodelista"/>
        <w:numPr>
          <w:ilvl w:val="2"/>
          <w:numId w:val="2"/>
        </w:numPr>
        <w:outlineLvl w:val="2"/>
        <w:rPr>
          <w:rFonts w:ascii="Gadugi" w:hAnsi="Gadugi"/>
          <w:b/>
          <w:sz w:val="20"/>
        </w:rPr>
      </w:pPr>
      <w:bookmarkStart w:id="29" w:name="_Toc483785749"/>
      <w:r w:rsidRPr="00EF12FB">
        <w:rPr>
          <w:rFonts w:ascii="Gadugi" w:hAnsi="Gadugi"/>
          <w:b/>
          <w:sz w:val="20"/>
        </w:rPr>
        <w:lastRenderedPageBreak/>
        <w:t>Caracterización del Proceso</w:t>
      </w:r>
      <w:bookmarkEnd w:id="29"/>
    </w:p>
    <w:tbl>
      <w:tblPr>
        <w:tblStyle w:val="Tablaconcuadrcula"/>
        <w:tblW w:w="0" w:type="auto"/>
        <w:tblBorders>
          <w:insideH w:val="triple" w:sz="4" w:space="0" w:color="auto"/>
          <w:insideV w:val="triple" w:sz="4" w:space="0" w:color="auto"/>
        </w:tblBorders>
        <w:tblLook w:val="04A0" w:firstRow="1" w:lastRow="0" w:firstColumn="1" w:lastColumn="0" w:noHBand="0" w:noVBand="1"/>
      </w:tblPr>
      <w:tblGrid>
        <w:gridCol w:w="2547"/>
        <w:gridCol w:w="7081"/>
      </w:tblGrid>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Nombre del proceso:</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color w:val="000000"/>
                <w:sz w:val="20"/>
                <w:szCs w:val="20"/>
                <w:lang w:eastAsia="es-EC"/>
              </w:rPr>
              <w:t>Gestión de la Arquitectura Institucional</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Objetivo:</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 xml:space="preserve">El proceso de Gestión de la Arquitectura Institucional tiene  por objeto la creación de una estructura institucional que articule el costo, tiempo y calidad de los procesos y servicios; con la finalidad de facilitar el establecimiento de unidades organizacionales, capacidades y número de personas que ocuparían cada rol y puesto de trabajo dentro de la entidad. Además de distribuir todas las tareas requeridas para desempeñar las operaciones del Municipio del Distrito Metropolitano de Quito bajo un esquema de trabajo transversal. </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Límites:</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Desde: La identificación de servicios y procesos institucionales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Hasta: La definición de una estructura organizacional óptima</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Proveedores:</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Unidades responsables de servicios y procesos</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Insumos:</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Planificación Estratégica</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Matriz de competencias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Portafolio de Servicios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Catálogo de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Servicios y procesos mejorados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Estructura organizacional actual</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Marco normativo vigente</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Estructura Ocupacional</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Manual de clasificación y valoración de puestos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Catálogo de puestos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Planificación de talento humano (plantilla orgánica)</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Actividades Principales:</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Analizar servicios y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Priorizar y Mejorar servicios y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Definir propuesta de automatización de los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Asistencia técnica en el levantamiento, mejoramiento y propuesta de automatización de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Automatizar procesos (</w:t>
            </w:r>
            <w:r w:rsidR="00CF3EA8" w:rsidRPr="00DE31E1">
              <w:rPr>
                <w:rFonts w:ascii="Gadugi" w:hAnsi="Gadugi"/>
                <w:sz w:val="20"/>
                <w:szCs w:val="20"/>
              </w:rPr>
              <w:t>cuando el responsable del servicio o proceso lo realice)</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Medir y Controlar Servicios y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Definir variantes de los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Definir unidades organizacionales y equipos de trabajo</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Medición de las capacidades y los recursos asignados a los procesos y servicios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Consolidar estatuto orgánico general</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Producto:</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Estructura organizacional óptima</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Estatuto</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Manuales de Procesos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Catálogo de procesos mejorado</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Portafolio de servicios mejorado</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Resultados de la medición y control de procesos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Procesos automatizados (cuando los responsables de servicios y/o procesos lo realicen)</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Medición de las capacidades y los recursos asignados.</w:t>
            </w:r>
          </w:p>
          <w:p w:rsidR="00D90EC1" w:rsidRPr="00DE31E1" w:rsidRDefault="00D90EC1" w:rsidP="00CD128E">
            <w:pPr>
              <w:pStyle w:val="Prrafodelista"/>
              <w:numPr>
                <w:ilvl w:val="0"/>
                <w:numId w:val="20"/>
              </w:numPr>
              <w:rPr>
                <w:rFonts w:ascii="Gadugi" w:hAnsi="Gadugi"/>
                <w:sz w:val="20"/>
                <w:szCs w:val="20"/>
              </w:rPr>
            </w:pPr>
            <w:r w:rsidRPr="00DE31E1">
              <w:rPr>
                <w:rFonts w:ascii="Gadugi" w:hAnsi="Gadugi"/>
                <w:sz w:val="20"/>
                <w:szCs w:val="20"/>
              </w:rPr>
              <w:lastRenderedPageBreak/>
              <w:t>Compendio de la Base legal vigente.</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lastRenderedPageBreak/>
              <w:t>Clientes:</w:t>
            </w:r>
          </w:p>
        </w:tc>
        <w:tc>
          <w:tcPr>
            <w:tcW w:w="7081" w:type="dxa"/>
          </w:tcPr>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Internos: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Unidades responsables de servicios y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Alcaldía</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Secretarías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Entidades Adscritas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Concejo Metropolitano</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Concejos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Externos: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Asociación de Municipalidades Ecuatorianas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Concejo Nacional de Competencias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Concejos</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Recursos:</w:t>
            </w:r>
          </w:p>
        </w:tc>
        <w:tc>
          <w:tcPr>
            <w:tcW w:w="7081" w:type="dxa"/>
          </w:tcPr>
          <w:p w:rsidR="004E0885"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 xml:space="preserve">Recurso Humano: </w:t>
            </w:r>
            <w:r w:rsidR="004E0885" w:rsidRPr="00DE31E1">
              <w:rPr>
                <w:rFonts w:ascii="Gadugi" w:hAnsi="Gadugi"/>
                <w:sz w:val="20"/>
                <w:szCs w:val="20"/>
              </w:rPr>
              <w:t>Responsables</w:t>
            </w:r>
            <w:r w:rsidRPr="00DE31E1">
              <w:rPr>
                <w:rFonts w:ascii="Gadugi" w:hAnsi="Gadugi"/>
                <w:sz w:val="20"/>
                <w:szCs w:val="20"/>
              </w:rPr>
              <w:t xml:space="preserve"> / expertos / técnicos</w:t>
            </w:r>
            <w:r w:rsidR="004E0885" w:rsidRPr="00DE31E1">
              <w:rPr>
                <w:rFonts w:ascii="Gadugi" w:hAnsi="Gadugi"/>
                <w:sz w:val="20"/>
                <w:szCs w:val="20"/>
              </w:rPr>
              <w:t xml:space="preserve"> de servicios y procesos</w:t>
            </w:r>
            <w:r w:rsidRPr="00DE31E1">
              <w:rPr>
                <w:rFonts w:ascii="Gadugi" w:hAnsi="Gadugi"/>
                <w:sz w:val="20"/>
                <w:szCs w:val="20"/>
              </w:rPr>
              <w:t xml:space="preserve">, analistas y especialistas </w:t>
            </w:r>
            <w:r w:rsidR="00D90EC1" w:rsidRPr="00DE31E1">
              <w:rPr>
                <w:rFonts w:ascii="Gadugi" w:hAnsi="Gadugi"/>
                <w:sz w:val="20"/>
                <w:szCs w:val="20"/>
              </w:rPr>
              <w:t>en el área de desarrollo institucional y/o afines.</w:t>
            </w:r>
          </w:p>
          <w:p w:rsidR="00CF3EA8" w:rsidRPr="00DE31E1" w:rsidRDefault="00CF3EA8" w:rsidP="00CD128E">
            <w:pPr>
              <w:pStyle w:val="Prrafodelista"/>
              <w:numPr>
                <w:ilvl w:val="0"/>
                <w:numId w:val="20"/>
              </w:numPr>
              <w:rPr>
                <w:rFonts w:ascii="Gadugi" w:hAnsi="Gadugi"/>
                <w:sz w:val="20"/>
                <w:szCs w:val="20"/>
              </w:rPr>
            </w:pPr>
            <w:r w:rsidRPr="00DE31E1">
              <w:rPr>
                <w:rFonts w:ascii="Gadugi" w:hAnsi="Gadugi"/>
                <w:sz w:val="20"/>
                <w:szCs w:val="20"/>
              </w:rPr>
              <w:t>Recursos Tecnológicos: Sistemas y plataformas tecnológicas</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Controles</w:t>
            </w:r>
          </w:p>
        </w:tc>
        <w:tc>
          <w:tcPr>
            <w:tcW w:w="7081" w:type="dxa"/>
          </w:tcPr>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COOTAD</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Ordenanzas y resoluciones municipales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LOSEP</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Reglamento a la LOSEP</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 xml:space="preserve">Modelo de Prestación de Servicios y Administración por Procesos </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Norma Técnica de Prestación de Servicios y Administración por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Metodología de Prestación de Servicios y Administración por Procesos</w:t>
            </w:r>
          </w:p>
          <w:p w:rsidR="004E0885" w:rsidRPr="00DE31E1" w:rsidRDefault="004E0885" w:rsidP="00CD128E">
            <w:pPr>
              <w:pStyle w:val="Prrafodelista"/>
              <w:numPr>
                <w:ilvl w:val="0"/>
                <w:numId w:val="20"/>
              </w:numPr>
              <w:rPr>
                <w:rFonts w:ascii="Gadugi" w:hAnsi="Gadugi"/>
                <w:sz w:val="20"/>
                <w:szCs w:val="20"/>
              </w:rPr>
            </w:pPr>
            <w:r w:rsidRPr="00DE31E1">
              <w:rPr>
                <w:rFonts w:ascii="Gadugi" w:hAnsi="Gadugi"/>
                <w:sz w:val="20"/>
                <w:szCs w:val="20"/>
              </w:rPr>
              <w:t xml:space="preserve">Norma Técnica </w:t>
            </w:r>
            <w:r w:rsidR="00D90EC1" w:rsidRPr="00DE31E1">
              <w:rPr>
                <w:rFonts w:ascii="Gadugi" w:hAnsi="Gadugi"/>
                <w:sz w:val="20"/>
                <w:szCs w:val="20"/>
              </w:rPr>
              <w:t>del Subsistema de Planificación</w:t>
            </w:r>
            <w:r w:rsidRPr="00DE31E1">
              <w:rPr>
                <w:rFonts w:ascii="Gadugi" w:hAnsi="Gadugi"/>
                <w:sz w:val="20"/>
                <w:szCs w:val="20"/>
              </w:rPr>
              <w:t xml:space="preserve"> del Talento Humano</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Responsable:</w:t>
            </w:r>
          </w:p>
        </w:tc>
        <w:tc>
          <w:tcPr>
            <w:tcW w:w="7081" w:type="dxa"/>
          </w:tcPr>
          <w:p w:rsidR="004E0885" w:rsidRPr="00DE31E1" w:rsidRDefault="00D90EC1" w:rsidP="00CD128E">
            <w:pPr>
              <w:pStyle w:val="Prrafodelista"/>
              <w:numPr>
                <w:ilvl w:val="0"/>
                <w:numId w:val="20"/>
              </w:numPr>
              <w:rPr>
                <w:rFonts w:ascii="Gadugi" w:hAnsi="Gadugi"/>
                <w:sz w:val="20"/>
                <w:szCs w:val="20"/>
              </w:rPr>
            </w:pPr>
            <w:r w:rsidRPr="00DE31E1">
              <w:rPr>
                <w:rFonts w:ascii="Gadugi" w:hAnsi="Gadugi"/>
                <w:sz w:val="20"/>
                <w:szCs w:val="20"/>
              </w:rPr>
              <w:t>Director/a</w:t>
            </w:r>
            <w:r w:rsidR="004E0885" w:rsidRPr="00DE31E1">
              <w:rPr>
                <w:rFonts w:ascii="Gadugi" w:hAnsi="Gadugi"/>
                <w:sz w:val="20"/>
                <w:szCs w:val="20"/>
              </w:rPr>
              <w:t xml:space="preserve"> Metropolitana de Desarrollo Institucional</w:t>
            </w:r>
          </w:p>
        </w:tc>
      </w:tr>
      <w:tr w:rsidR="004E0885" w:rsidRPr="00EF12FB" w:rsidTr="00933EA6">
        <w:tc>
          <w:tcPr>
            <w:tcW w:w="2547" w:type="dxa"/>
            <w:shd w:val="clear" w:color="auto" w:fill="BFBFBF" w:themeFill="background1" w:themeFillShade="BF"/>
          </w:tcPr>
          <w:p w:rsidR="004E0885" w:rsidRPr="00EF12FB" w:rsidRDefault="004E0885" w:rsidP="0075642A">
            <w:pPr>
              <w:rPr>
                <w:rFonts w:ascii="Gadugi" w:hAnsi="Gadugi"/>
                <w:b/>
                <w:sz w:val="20"/>
                <w:szCs w:val="20"/>
              </w:rPr>
            </w:pPr>
            <w:r w:rsidRPr="00EF12FB">
              <w:rPr>
                <w:rFonts w:ascii="Gadugi" w:hAnsi="Gadugi"/>
                <w:b/>
                <w:sz w:val="20"/>
                <w:szCs w:val="20"/>
              </w:rPr>
              <w:t>Indicadores:</w:t>
            </w:r>
          </w:p>
        </w:tc>
        <w:tc>
          <w:tcPr>
            <w:tcW w:w="7081" w:type="dxa"/>
          </w:tcPr>
          <w:p w:rsidR="004E0885" w:rsidRPr="00DE31E1" w:rsidRDefault="00B13F8B" w:rsidP="00CD128E">
            <w:pPr>
              <w:pStyle w:val="Prrafodelista"/>
              <w:numPr>
                <w:ilvl w:val="0"/>
                <w:numId w:val="20"/>
              </w:numPr>
              <w:rPr>
                <w:rFonts w:ascii="Gadugi" w:hAnsi="Gadugi"/>
                <w:sz w:val="20"/>
                <w:szCs w:val="20"/>
              </w:rPr>
            </w:pPr>
            <w:r w:rsidRPr="00DE31E1">
              <w:rPr>
                <w:rFonts w:ascii="Gadugi" w:hAnsi="Gadugi"/>
                <w:b/>
                <w:sz w:val="20"/>
                <w:szCs w:val="20"/>
              </w:rPr>
              <w:t>Nivel de avance del diseño de la estructura en función de servicios:</w:t>
            </w:r>
            <w:r w:rsidRPr="00DE31E1">
              <w:rPr>
                <w:rFonts w:ascii="Gadugi" w:hAnsi="Gadugi"/>
                <w:sz w:val="20"/>
                <w:szCs w:val="20"/>
              </w:rPr>
              <w:t xml:space="preserve"> </w:t>
            </w:r>
            <w:r w:rsidR="004E0885" w:rsidRPr="00DE31E1">
              <w:rPr>
                <w:rFonts w:ascii="Gadugi" w:hAnsi="Gadugi"/>
                <w:sz w:val="20"/>
                <w:szCs w:val="20"/>
              </w:rPr>
              <w:t xml:space="preserve">Número de servicios mejorados utilizados para la </w:t>
            </w:r>
            <w:r w:rsidR="00D90EC1" w:rsidRPr="00DE31E1">
              <w:rPr>
                <w:rFonts w:ascii="Gadugi" w:hAnsi="Gadugi"/>
                <w:sz w:val="20"/>
                <w:szCs w:val="20"/>
              </w:rPr>
              <w:t>elaboración y diseño</w:t>
            </w:r>
            <w:r w:rsidR="004E0885" w:rsidRPr="00DE31E1">
              <w:rPr>
                <w:rFonts w:ascii="Gadugi" w:hAnsi="Gadugi"/>
                <w:sz w:val="20"/>
                <w:szCs w:val="20"/>
              </w:rPr>
              <w:t xml:space="preserve"> de la estructura vs número de servicios total</w:t>
            </w:r>
          </w:p>
          <w:p w:rsidR="004E0885" w:rsidRPr="00DE31E1" w:rsidRDefault="00B13F8B" w:rsidP="00CD128E">
            <w:pPr>
              <w:pStyle w:val="Prrafodelista"/>
              <w:numPr>
                <w:ilvl w:val="0"/>
                <w:numId w:val="20"/>
              </w:numPr>
              <w:rPr>
                <w:rFonts w:ascii="Gadugi" w:hAnsi="Gadugi"/>
                <w:sz w:val="20"/>
                <w:szCs w:val="20"/>
              </w:rPr>
            </w:pPr>
            <w:r w:rsidRPr="00DE31E1">
              <w:rPr>
                <w:rFonts w:ascii="Gadugi" w:hAnsi="Gadugi"/>
                <w:b/>
                <w:sz w:val="20"/>
                <w:szCs w:val="20"/>
              </w:rPr>
              <w:t xml:space="preserve">Nivel de avance del diseño de la estructura en función de procesos: </w:t>
            </w:r>
            <w:r w:rsidR="004E0885" w:rsidRPr="00DE31E1">
              <w:rPr>
                <w:rFonts w:ascii="Gadugi" w:hAnsi="Gadugi"/>
                <w:sz w:val="20"/>
                <w:szCs w:val="20"/>
              </w:rPr>
              <w:t xml:space="preserve">Número de procesos mejorados utilizados para la </w:t>
            </w:r>
            <w:r w:rsidR="00D90EC1" w:rsidRPr="00DE31E1">
              <w:rPr>
                <w:rFonts w:ascii="Gadugi" w:hAnsi="Gadugi"/>
                <w:sz w:val="20"/>
                <w:szCs w:val="20"/>
              </w:rPr>
              <w:t>elaboración y diseño</w:t>
            </w:r>
            <w:r w:rsidR="004E0885" w:rsidRPr="00DE31E1">
              <w:rPr>
                <w:rFonts w:ascii="Gadugi" w:hAnsi="Gadugi"/>
                <w:sz w:val="20"/>
                <w:szCs w:val="20"/>
              </w:rPr>
              <w:t xml:space="preserve"> de la estructura vs número de procesos total</w:t>
            </w:r>
          </w:p>
          <w:p w:rsidR="004E0885" w:rsidRPr="00DE31E1" w:rsidRDefault="00B13F8B" w:rsidP="00CD128E">
            <w:pPr>
              <w:pStyle w:val="Prrafodelista"/>
              <w:numPr>
                <w:ilvl w:val="0"/>
                <w:numId w:val="20"/>
              </w:numPr>
              <w:rPr>
                <w:rFonts w:ascii="Gadugi" w:hAnsi="Gadugi"/>
                <w:sz w:val="20"/>
                <w:szCs w:val="20"/>
              </w:rPr>
            </w:pPr>
            <w:r w:rsidRPr="00DE31E1">
              <w:rPr>
                <w:rFonts w:ascii="Gadugi" w:hAnsi="Gadugi"/>
                <w:b/>
                <w:sz w:val="20"/>
                <w:szCs w:val="20"/>
              </w:rPr>
              <w:t xml:space="preserve">Nivel de unidades optimizadas: </w:t>
            </w:r>
            <w:r w:rsidR="004E0885" w:rsidRPr="00DE31E1">
              <w:rPr>
                <w:rFonts w:ascii="Gadugi" w:hAnsi="Gadugi"/>
                <w:sz w:val="20"/>
                <w:szCs w:val="20"/>
              </w:rPr>
              <w:t>Número de unidades organizacionales optimizadas</w:t>
            </w:r>
            <w:r w:rsidRPr="00DE31E1">
              <w:rPr>
                <w:rFonts w:ascii="Gadugi" w:hAnsi="Gadugi"/>
                <w:sz w:val="20"/>
                <w:szCs w:val="20"/>
              </w:rPr>
              <w:t xml:space="preserve"> vs número de unidades organizacionales totales</w:t>
            </w:r>
          </w:p>
        </w:tc>
      </w:tr>
    </w:tbl>
    <w:p w:rsidR="004E0885" w:rsidRDefault="004E0885" w:rsidP="004E0885">
      <w:pPr>
        <w:rPr>
          <w:rFonts w:ascii="Gadugi" w:hAnsi="Gadugi"/>
          <w:sz w:val="24"/>
          <w:szCs w:val="24"/>
        </w:rPr>
      </w:pPr>
    </w:p>
    <w:p w:rsidR="00EF12FB" w:rsidRDefault="00EF12FB">
      <w:pPr>
        <w:rPr>
          <w:rFonts w:ascii="Gadugi" w:hAnsi="Gadugi"/>
          <w:sz w:val="24"/>
          <w:szCs w:val="24"/>
        </w:rPr>
      </w:pPr>
      <w:r>
        <w:rPr>
          <w:rFonts w:ascii="Gadugi" w:hAnsi="Gadugi"/>
          <w:sz w:val="24"/>
          <w:szCs w:val="24"/>
        </w:rPr>
        <w:br w:type="page"/>
      </w:r>
    </w:p>
    <w:p w:rsidR="007A27A7" w:rsidRDefault="007A27A7" w:rsidP="0075642A">
      <w:pPr>
        <w:pStyle w:val="Prrafodelista"/>
        <w:numPr>
          <w:ilvl w:val="2"/>
          <w:numId w:val="2"/>
        </w:numPr>
        <w:outlineLvl w:val="2"/>
        <w:rPr>
          <w:rFonts w:ascii="Gadugi" w:hAnsi="Gadugi"/>
          <w:b/>
        </w:rPr>
        <w:sectPr w:rsidR="007A27A7" w:rsidSect="00EF12FB">
          <w:pgSz w:w="11906" w:h="16838" w:code="9"/>
          <w:pgMar w:top="2268" w:right="1134" w:bottom="1701" w:left="1134" w:header="709" w:footer="709" w:gutter="0"/>
          <w:cols w:space="708"/>
          <w:docGrid w:linePitch="360"/>
        </w:sectPr>
      </w:pPr>
    </w:p>
    <w:p w:rsidR="007A27A7" w:rsidRDefault="007A27A7" w:rsidP="007A27A7">
      <w:pPr>
        <w:pStyle w:val="Prrafodelista"/>
        <w:ind w:left="1224"/>
        <w:outlineLvl w:val="2"/>
        <w:rPr>
          <w:rFonts w:ascii="Gadugi" w:hAnsi="Gadugi"/>
          <w:b/>
        </w:rPr>
      </w:pPr>
    </w:p>
    <w:p w:rsidR="007A27A7" w:rsidRDefault="007A27A7" w:rsidP="007A27A7">
      <w:pPr>
        <w:pStyle w:val="Prrafodelista"/>
        <w:ind w:left="1224"/>
        <w:outlineLvl w:val="2"/>
        <w:rPr>
          <w:rFonts w:ascii="Gadugi" w:hAnsi="Gadugi"/>
          <w:b/>
        </w:rPr>
      </w:pPr>
    </w:p>
    <w:p w:rsidR="00971200" w:rsidRPr="00484D48" w:rsidRDefault="00971200" w:rsidP="0075642A">
      <w:pPr>
        <w:pStyle w:val="Prrafodelista"/>
        <w:numPr>
          <w:ilvl w:val="2"/>
          <w:numId w:val="2"/>
        </w:numPr>
        <w:outlineLvl w:val="2"/>
        <w:rPr>
          <w:rFonts w:ascii="Gadugi" w:hAnsi="Gadugi"/>
          <w:b/>
        </w:rPr>
      </w:pPr>
      <w:bookmarkStart w:id="30" w:name="_Toc483785750"/>
      <w:r w:rsidRPr="00484D48">
        <w:rPr>
          <w:rFonts w:ascii="Gadugi" w:hAnsi="Gadugi"/>
          <w:b/>
        </w:rPr>
        <w:t>Flujo del Proceso</w:t>
      </w:r>
      <w:bookmarkEnd w:id="30"/>
    </w:p>
    <w:p w:rsidR="00971200" w:rsidRPr="00484D48" w:rsidRDefault="007A27A7" w:rsidP="00DE31E1">
      <w:pPr>
        <w:ind w:left="-1020"/>
        <w:rPr>
          <w:rFonts w:ascii="Gadugi" w:hAnsi="Gadugi"/>
          <w:b/>
        </w:rPr>
      </w:pPr>
      <w:r w:rsidRPr="000A72DB">
        <w:rPr>
          <w:noProof/>
          <w:lang w:val="es-EC" w:eastAsia="es-EC"/>
        </w:rPr>
        <w:drawing>
          <wp:inline distT="0" distB="0" distL="0" distR="0" wp14:anchorId="5602FBA5" wp14:editId="4B7CCD6B">
            <wp:extent cx="9693983" cy="4282440"/>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8157" r="21476"/>
                    <a:stretch/>
                  </pic:blipFill>
                  <pic:spPr bwMode="auto">
                    <a:xfrm>
                      <a:off x="0" y="0"/>
                      <a:ext cx="9688945" cy="4280215"/>
                    </a:xfrm>
                    <a:prstGeom prst="rect">
                      <a:avLst/>
                    </a:prstGeom>
                    <a:ln>
                      <a:noFill/>
                    </a:ln>
                    <a:extLst>
                      <a:ext uri="{53640926-AAD7-44D8-BBD7-CCE9431645EC}">
                        <a14:shadowObscured xmlns:a14="http://schemas.microsoft.com/office/drawing/2010/main"/>
                      </a:ext>
                    </a:extLst>
                  </pic:spPr>
                </pic:pic>
              </a:graphicData>
            </a:graphic>
          </wp:inline>
        </w:drawing>
      </w:r>
    </w:p>
    <w:p w:rsidR="004D4DD3" w:rsidRPr="00484D48" w:rsidRDefault="007A27A7" w:rsidP="00971200">
      <w:pPr>
        <w:rPr>
          <w:rFonts w:ascii="Gadugi" w:hAnsi="Gadugi"/>
          <w:b/>
        </w:rPr>
      </w:pPr>
      <w:r>
        <w:rPr>
          <w:rFonts w:ascii="Gadugi" w:hAnsi="Gadugi"/>
          <w:b/>
        </w:rPr>
        <w:br w:type="page"/>
      </w:r>
    </w:p>
    <w:p w:rsidR="007A27A7" w:rsidRDefault="007A27A7" w:rsidP="0075642A">
      <w:pPr>
        <w:pStyle w:val="Prrafodelista"/>
        <w:numPr>
          <w:ilvl w:val="2"/>
          <w:numId w:val="2"/>
        </w:numPr>
        <w:outlineLvl w:val="2"/>
        <w:rPr>
          <w:rFonts w:ascii="Gadugi" w:hAnsi="Gadugi"/>
          <w:b/>
        </w:rPr>
        <w:sectPr w:rsidR="007A27A7" w:rsidSect="007A27A7">
          <w:pgSz w:w="16838" w:h="11906" w:orient="landscape" w:code="9"/>
          <w:pgMar w:top="1134" w:right="1701" w:bottom="1134" w:left="2268" w:header="709" w:footer="709" w:gutter="0"/>
          <w:cols w:space="708"/>
          <w:docGrid w:linePitch="360"/>
        </w:sectPr>
      </w:pPr>
    </w:p>
    <w:p w:rsidR="00971200" w:rsidRDefault="00971200" w:rsidP="0075642A">
      <w:pPr>
        <w:pStyle w:val="Prrafodelista"/>
        <w:numPr>
          <w:ilvl w:val="2"/>
          <w:numId w:val="2"/>
        </w:numPr>
        <w:outlineLvl w:val="2"/>
        <w:rPr>
          <w:rFonts w:ascii="Gadugi" w:hAnsi="Gadugi"/>
          <w:b/>
          <w:sz w:val="20"/>
        </w:rPr>
      </w:pPr>
      <w:bookmarkStart w:id="31" w:name="_Toc483785751"/>
      <w:r w:rsidRPr="007A27A7">
        <w:rPr>
          <w:rFonts w:ascii="Gadugi" w:hAnsi="Gadugi"/>
          <w:b/>
          <w:sz w:val="20"/>
        </w:rPr>
        <w:lastRenderedPageBreak/>
        <w:t>Procedimiento</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2411"/>
        <w:gridCol w:w="4535"/>
        <w:gridCol w:w="2053"/>
      </w:tblGrid>
      <w:tr w:rsidR="0000194D" w:rsidRPr="002840F7" w:rsidTr="00B87255">
        <w:trPr>
          <w:trHeight w:val="426"/>
          <w:tblHeader/>
          <w:jc w:val="center"/>
        </w:trPr>
        <w:tc>
          <w:tcPr>
            <w:tcW w:w="398" w:type="pct"/>
            <w:shd w:val="clear" w:color="auto" w:fill="auto"/>
            <w:noWrap/>
            <w:vAlign w:val="center"/>
            <w:hideMark/>
          </w:tcPr>
          <w:p w:rsidR="004D4DD3" w:rsidRPr="002840F7" w:rsidRDefault="004D4DD3" w:rsidP="00DE31E1">
            <w:pPr>
              <w:jc w:val="center"/>
              <w:rPr>
                <w:rFonts w:ascii="Gadugi" w:hAnsi="Gadugi"/>
                <w:b/>
                <w:sz w:val="20"/>
                <w:szCs w:val="20"/>
              </w:rPr>
            </w:pPr>
            <w:r w:rsidRPr="002840F7">
              <w:rPr>
                <w:rFonts w:ascii="Gadugi" w:hAnsi="Gadugi"/>
                <w:b/>
                <w:sz w:val="20"/>
                <w:szCs w:val="20"/>
              </w:rPr>
              <w:t>No.</w:t>
            </w:r>
          </w:p>
        </w:tc>
        <w:tc>
          <w:tcPr>
            <w:tcW w:w="1233" w:type="pct"/>
            <w:shd w:val="clear" w:color="auto" w:fill="auto"/>
            <w:noWrap/>
            <w:vAlign w:val="center"/>
          </w:tcPr>
          <w:p w:rsidR="004D4DD3" w:rsidRPr="002840F7" w:rsidRDefault="004D4DD3" w:rsidP="00DE31E1">
            <w:pPr>
              <w:jc w:val="center"/>
              <w:rPr>
                <w:rFonts w:ascii="Gadugi" w:hAnsi="Gadugi"/>
                <w:b/>
                <w:sz w:val="20"/>
                <w:szCs w:val="20"/>
              </w:rPr>
            </w:pPr>
            <w:r w:rsidRPr="002840F7">
              <w:rPr>
                <w:rFonts w:ascii="Gadugi" w:hAnsi="Gadugi"/>
                <w:b/>
                <w:sz w:val="20"/>
                <w:szCs w:val="20"/>
              </w:rPr>
              <w:t>ACTIVIDAD</w:t>
            </w:r>
          </w:p>
        </w:tc>
        <w:tc>
          <w:tcPr>
            <w:tcW w:w="2319" w:type="pct"/>
            <w:shd w:val="clear" w:color="auto" w:fill="auto"/>
            <w:vAlign w:val="center"/>
          </w:tcPr>
          <w:p w:rsidR="004D4DD3" w:rsidRPr="002840F7" w:rsidRDefault="004D4DD3" w:rsidP="00DE31E1">
            <w:pPr>
              <w:jc w:val="center"/>
              <w:rPr>
                <w:rFonts w:ascii="Gadugi" w:hAnsi="Gadugi"/>
                <w:b/>
                <w:sz w:val="20"/>
                <w:szCs w:val="20"/>
              </w:rPr>
            </w:pPr>
            <w:r w:rsidRPr="002840F7">
              <w:rPr>
                <w:rFonts w:ascii="Gadugi" w:hAnsi="Gadugi"/>
                <w:b/>
                <w:sz w:val="20"/>
                <w:szCs w:val="20"/>
              </w:rPr>
              <w:t>DESCRIPCIÓN</w:t>
            </w:r>
          </w:p>
        </w:tc>
        <w:tc>
          <w:tcPr>
            <w:tcW w:w="1050" w:type="pct"/>
            <w:shd w:val="clear" w:color="auto" w:fill="auto"/>
            <w:noWrap/>
            <w:vAlign w:val="center"/>
          </w:tcPr>
          <w:p w:rsidR="004D4DD3" w:rsidRPr="002840F7" w:rsidRDefault="004D4DD3" w:rsidP="00DE31E1">
            <w:pPr>
              <w:jc w:val="center"/>
              <w:rPr>
                <w:rFonts w:ascii="Gadugi" w:hAnsi="Gadugi"/>
                <w:b/>
                <w:sz w:val="20"/>
                <w:szCs w:val="20"/>
              </w:rPr>
            </w:pPr>
            <w:r w:rsidRPr="002840F7">
              <w:rPr>
                <w:rFonts w:ascii="Gadugi" w:hAnsi="Gadugi"/>
                <w:b/>
                <w:sz w:val="20"/>
                <w:szCs w:val="20"/>
              </w:rPr>
              <w:t>ROL</w:t>
            </w:r>
          </w:p>
        </w:tc>
      </w:tr>
      <w:tr w:rsidR="004D4DD3" w:rsidRPr="002840F7" w:rsidTr="00C82200">
        <w:trPr>
          <w:trHeight w:val="695"/>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w:t>
            </w:r>
            <w:r w:rsidR="002840F7">
              <w:rPr>
                <w:rFonts w:ascii="Gadugi" w:eastAsia="Times New Roman" w:hAnsi="Gadugi" w:cs="Calibri"/>
                <w:sz w:val="20"/>
                <w:szCs w:val="20"/>
                <w:lang w:val="es-EC" w:eastAsia="es-EC"/>
              </w:rPr>
              <w:t>.</w:t>
            </w:r>
          </w:p>
        </w:tc>
        <w:tc>
          <w:tcPr>
            <w:tcW w:w="1233"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Consolidación de insumos</w:t>
            </w:r>
          </w:p>
        </w:tc>
        <w:tc>
          <w:tcPr>
            <w:tcW w:w="2319" w:type="pct"/>
            <w:shd w:val="clear" w:color="auto" w:fill="auto"/>
            <w:vAlign w:val="center"/>
          </w:tcPr>
          <w:p w:rsidR="002840F7" w:rsidRDefault="004D4DD3" w:rsidP="00DE31E1">
            <w:pPr>
              <w:jc w:val="both"/>
              <w:rPr>
                <w:rFonts w:ascii="Gadugi" w:hAnsi="Gadugi"/>
                <w:sz w:val="20"/>
                <w:szCs w:val="20"/>
              </w:rPr>
            </w:pPr>
            <w:r w:rsidRPr="002840F7">
              <w:rPr>
                <w:rFonts w:ascii="Gadugi" w:hAnsi="Gadugi"/>
                <w:sz w:val="20"/>
                <w:szCs w:val="20"/>
              </w:rPr>
              <w:t>Con la finalidad de poder iniciar con la construcción de una estructura orgánica eficiente se requiere consolidar insumos que son fundamentales para el cumplimiento de la misión institucional, y que contribuirán con el entorno global de una organización, incluyendo el análisis y mejoramiento de servicios y procesos. Paralelamente se deberán desarrollar los siguien</w:t>
            </w:r>
            <w:r w:rsidR="002840F7">
              <w:rPr>
                <w:rFonts w:ascii="Gadugi" w:hAnsi="Gadugi"/>
                <w:sz w:val="20"/>
                <w:szCs w:val="20"/>
              </w:rPr>
              <w:t>tes insumos de forma preliminar:</w:t>
            </w:r>
          </w:p>
          <w:p w:rsidR="00C42D44" w:rsidRDefault="00C42D44" w:rsidP="00C42D44">
            <w:pPr>
              <w:pStyle w:val="Sinespaciado"/>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Formulación de la planificación estratégica</w:t>
            </w:r>
          </w:p>
          <w:p w:rsid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La Formulación de la planificación estratégica es un proceso sistemático y colaborativo, el cual debe desencadenar la información fundamental sobre la cual se alineará una estructura organizacional. El plan estratégico estará obligatoriamente alineado al Plan Metropolitano de Desarrollo y Ordenamiento Territorial y sus objetivos de largo plazo. La misión, los objetivos estratégicos y las metas medibles de la organización deberán ser establecidos de la forma más precisa, pues todos los proyectos y procesos organizacionales deberán estar alineados a los mismos. En este caso se utilizará la misión, objetivos y metas para evaluar la pertinencia de los servicios y procesos que se encuentran siendo ejecutados o que se requieren ejecutar a través del alineamiento de los mismos. La identificación, análisis y mejoramiento de servicios y procesos iniciarán con este insumo.</w:t>
            </w:r>
          </w:p>
          <w:p w:rsidR="002840F7" w:rsidRPr="002840F7" w:rsidRDefault="002840F7" w:rsidP="00DE31E1">
            <w:pPr>
              <w:jc w:val="both"/>
              <w:rPr>
                <w:rFonts w:ascii="Gadugi" w:hAnsi="Gadugi" w:cs="Calibri"/>
                <w:sz w:val="20"/>
                <w:szCs w:val="20"/>
                <w:lang w:val="es-EC"/>
              </w:rPr>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Formulación de la matriz de competencias</w:t>
            </w:r>
          </w:p>
          <w:p w:rsidR="004D4DD3" w:rsidRPr="002840F7" w:rsidRDefault="004D4DD3" w:rsidP="00DE31E1">
            <w:pPr>
              <w:jc w:val="both"/>
              <w:rPr>
                <w:rFonts w:ascii="Gadugi" w:hAnsi="Gadugi"/>
                <w:sz w:val="20"/>
                <w:szCs w:val="20"/>
              </w:rPr>
            </w:pPr>
            <w:r w:rsidRPr="002840F7">
              <w:rPr>
                <w:rFonts w:ascii="Gadugi" w:hAnsi="Gadugi" w:cs="Calibri"/>
                <w:sz w:val="20"/>
                <w:szCs w:val="20"/>
                <w:lang w:val="es-EC"/>
              </w:rPr>
              <w:t xml:space="preserve">La Formulación de la matriz de competencias es fundamental para poder tener un desglose legal que determine cada una de las competencias de la entidad y justificar la estructura organizacional establecida. En el contexto de la Arquitectura Institucional se utilizará como base para los </w:t>
            </w:r>
            <w:r w:rsidRPr="002840F7">
              <w:rPr>
                <w:rFonts w:ascii="Gadugi" w:hAnsi="Gadugi" w:cs="Calibri"/>
                <w:sz w:val="20"/>
                <w:szCs w:val="20"/>
                <w:lang w:val="es-EC"/>
              </w:rPr>
              <w:lastRenderedPageBreak/>
              <w:t>análisis y posteriores mejoramientos de los servicios y procesos.</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De la normativa legal vigente se extrae “Encárguese a la Secretaría General de Planificación y a la Administración General, la continuación del proceso de reestructuración y racionalización integral del MDMQ, en sus aspectos orgánico funcionales, procesos y medios….”. En función de esto la Dirección Metropolitana de Desarrollo Institucional es responsable del Fortalecimiento Institucional y la definición de lineamientos para la gestión institucional por procesos y el mejoramiento continuo. Tomando en cuenta que las estructuras organizacionales conforme las mejores prácticas deben ser conformadas en función de procesos, se determina como unidad responsable a la Secretaría General de Planificación a través de la Dirección Metropolitana de Desarrollo Institucional.</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Los criterios para establecer una estructura son: minimización de interfaces, menor número de personas y unidades organizacionales participando de la ejecución de los servicios y procesos, metas uniformes, criterios de éxito, responsabilidades claras dentro del proceso. Es decir todo nace del mejoramiento y automatización de procesos.</w:t>
            </w:r>
          </w:p>
          <w:p w:rsidR="004D4DD3" w:rsidRPr="002840F7" w:rsidRDefault="004D4DD3" w:rsidP="00C42D44">
            <w:pPr>
              <w:pStyle w:val="Sinespaciado"/>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Estructura ocupacional</w:t>
            </w:r>
          </w:p>
          <w:p w:rsidR="004D4DD3" w:rsidRDefault="004D4DD3" w:rsidP="00DE31E1">
            <w:pPr>
              <w:jc w:val="both"/>
              <w:rPr>
                <w:rFonts w:ascii="Gadugi" w:hAnsi="Gadugi" w:cs="Calibri"/>
                <w:sz w:val="20"/>
                <w:szCs w:val="20"/>
                <w:lang w:val="es-EC"/>
              </w:rPr>
            </w:pPr>
            <w:r w:rsidRPr="002840F7">
              <w:rPr>
                <w:rFonts w:ascii="Gadugi" w:hAnsi="Gadugi" w:cs="Calibri"/>
                <w:sz w:val="20"/>
                <w:szCs w:val="20"/>
                <w:lang w:val="es-EC"/>
              </w:rPr>
              <w:t>Corresponde a la lista de cargos institucionales vigentes, y la estructura ocupacio</w:t>
            </w:r>
            <w:r w:rsidR="002840F7">
              <w:rPr>
                <w:rFonts w:ascii="Gadugi" w:hAnsi="Gadugi" w:cs="Calibri"/>
                <w:sz w:val="20"/>
                <w:szCs w:val="20"/>
                <w:lang w:val="es-EC"/>
              </w:rPr>
              <w:t>nal con los salarios asignados.</w:t>
            </w:r>
          </w:p>
          <w:p w:rsidR="002840F7" w:rsidRPr="002840F7" w:rsidRDefault="002840F7" w:rsidP="00C42D44">
            <w:pPr>
              <w:pStyle w:val="Sinespaciado"/>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Manual de clasificación y Valoración de puestos</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 xml:space="preserve">Corresponde al conjunto de políticas, normas, métodos y procedimientos para analizar, describir, valorar, clasificar y definir la estructura </w:t>
            </w:r>
            <w:r w:rsidRPr="002840F7">
              <w:rPr>
                <w:rFonts w:ascii="Gadugi" w:hAnsi="Gadugi" w:cs="Calibri"/>
                <w:sz w:val="20"/>
                <w:szCs w:val="20"/>
                <w:lang w:val="es-EC"/>
              </w:rPr>
              <w:lastRenderedPageBreak/>
              <w:t>de puestos.</w:t>
            </w:r>
          </w:p>
          <w:p w:rsidR="004D4DD3" w:rsidRPr="002840F7" w:rsidRDefault="004D4DD3" w:rsidP="00C42D44">
            <w:pPr>
              <w:pStyle w:val="Sinespaciado"/>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Catálogo de puestos</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Corresponde al catálogo funcional de la institución, que cuenta también con detalles como propósito principal del puesto (misión) y definición de las competencias particulares.</w:t>
            </w:r>
          </w:p>
          <w:p w:rsidR="004D4DD3" w:rsidRPr="002840F7" w:rsidRDefault="004D4DD3" w:rsidP="00C42D44">
            <w:pPr>
              <w:pStyle w:val="Sinespaciado"/>
            </w:pPr>
          </w:p>
          <w:p w:rsidR="004D4DD3" w:rsidRPr="00C42D44" w:rsidRDefault="004D4DD3" w:rsidP="00CD128E">
            <w:pPr>
              <w:pStyle w:val="Prrafodelista"/>
              <w:numPr>
                <w:ilvl w:val="1"/>
                <w:numId w:val="21"/>
              </w:numPr>
              <w:jc w:val="both"/>
              <w:rPr>
                <w:rFonts w:ascii="Gadugi" w:hAnsi="Gadugi" w:cs="Calibri"/>
                <w:b/>
                <w:sz w:val="20"/>
                <w:szCs w:val="20"/>
                <w:lang w:val="es-EC"/>
              </w:rPr>
            </w:pPr>
            <w:r w:rsidRPr="00C42D44">
              <w:rPr>
                <w:rFonts w:ascii="Gadugi" w:hAnsi="Gadugi" w:cs="Calibri"/>
                <w:b/>
                <w:sz w:val="20"/>
                <w:szCs w:val="20"/>
                <w:lang w:val="es-EC"/>
              </w:rPr>
              <w:t>Planificación de Talento Humano (plantilla orgánica</w:t>
            </w:r>
            <w:r w:rsidR="0043639B" w:rsidRPr="00C42D44">
              <w:rPr>
                <w:rFonts w:ascii="Gadugi" w:hAnsi="Gadugi" w:cs="Calibri"/>
                <w:b/>
                <w:sz w:val="20"/>
                <w:szCs w:val="20"/>
                <w:lang w:val="es-EC"/>
              </w:rPr>
              <w:t>)</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Normado en la Ley orgánica del Servicio Público (LOSEP) – artículos 52 y 55. En el Reglamento General a la LOSEP en los artículos 139 al 161.</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Corresponde al conjunto de normas, técnicas y procedimientos orientados a determinar la situación histórica, actual y futura del talento humano de una institución, a fin de garantizar la cantidad y calidad de ese talento, en función de la estruct</w:t>
            </w:r>
            <w:r w:rsidR="002840F7">
              <w:rPr>
                <w:rFonts w:ascii="Gadugi" w:hAnsi="Gadugi" w:cs="Calibri"/>
                <w:sz w:val="20"/>
                <w:szCs w:val="20"/>
                <w:lang w:val="es-EC"/>
              </w:rPr>
              <w:t>ura institucional y posicional.</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lastRenderedPageBreak/>
              <w:t>Director Metropolitana de Desarrollo Institucional</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2</w:t>
            </w:r>
            <w:r w:rsidR="00C82200">
              <w:rPr>
                <w:rFonts w:ascii="Gadugi" w:eastAsia="Times New Roman" w:hAnsi="Gadugi" w:cs="Calibri"/>
                <w:sz w:val="20"/>
                <w:szCs w:val="20"/>
                <w:lang w:val="es-EC" w:eastAsia="es-EC"/>
              </w:rPr>
              <w:t>.</w:t>
            </w:r>
          </w:p>
        </w:tc>
        <w:tc>
          <w:tcPr>
            <w:tcW w:w="1233"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Identificación de servicios y procesos (arquitectura)</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 xml:space="preserve">Una vez consolidados los insumos del Plan Estratégico y la Matriz de Competencias se activará el proceso de identificación de los servicios y procesos existentes en la entidad. </w:t>
            </w:r>
          </w:p>
          <w:p w:rsidR="004D4DD3" w:rsidRPr="002840F7" w:rsidRDefault="004D4DD3" w:rsidP="00DE31E1">
            <w:pPr>
              <w:jc w:val="both"/>
              <w:rPr>
                <w:rFonts w:ascii="Gadugi" w:hAnsi="Gadugi"/>
                <w:sz w:val="20"/>
                <w:szCs w:val="20"/>
              </w:rPr>
            </w:pPr>
            <w:r w:rsidRPr="002840F7">
              <w:rPr>
                <w:rFonts w:ascii="Gadugi" w:hAnsi="Gadugi"/>
                <w:sz w:val="20"/>
                <w:szCs w:val="20"/>
              </w:rPr>
              <w:t>En organizaciones existentes debe haber una situación actual y una situación deseada en función del análisis legal (matriz de competencias) y el alineamiento estratégico de cada proceso o servicio.</w:t>
            </w:r>
          </w:p>
          <w:p w:rsidR="004D4DD3" w:rsidRPr="002840F7" w:rsidRDefault="004D4DD3" w:rsidP="00DE31E1">
            <w:pPr>
              <w:jc w:val="both"/>
              <w:rPr>
                <w:rFonts w:ascii="Gadugi" w:hAnsi="Gadugi"/>
                <w:sz w:val="20"/>
                <w:szCs w:val="20"/>
              </w:rPr>
            </w:pPr>
            <w:r w:rsidRPr="002840F7">
              <w:rPr>
                <w:rFonts w:ascii="Gadugi" w:hAnsi="Gadugi"/>
                <w:sz w:val="20"/>
                <w:szCs w:val="20"/>
              </w:rPr>
              <w:t xml:space="preserve">Junto con el análisis legal se realiza la identificación de tareas, procesos y servicios que deben ejecutarse y cuales no deben ejecutarse. Por lo tanto en función de estos dos insumos se procederá a identificar los portafolios de procesos y catálogos de procesos correspondientes. Cabe recalcar que de existir un insumo previo de identificación de servicios y procesos, los mismos deberán ser depurados conjuntamente con sus jerarquías </w:t>
            </w:r>
            <w:r w:rsidRPr="002840F7">
              <w:rPr>
                <w:rFonts w:ascii="Gadugi" w:hAnsi="Gadugi"/>
                <w:sz w:val="20"/>
                <w:szCs w:val="20"/>
              </w:rPr>
              <w:lastRenderedPageBreak/>
              <w:t>correspondientes.</w:t>
            </w:r>
          </w:p>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sz w:val="20"/>
                <w:szCs w:val="20"/>
              </w:rPr>
              <w:t>De este proceso se obtendrá la información fundamental (caracterización) de los servicios y procesos organizacionales que permitirán obtener el entendimiento inicial de cada uno.</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lastRenderedPageBreak/>
              <w:t>Director Metropolitana de Desarrollo Institucional</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3</w:t>
            </w:r>
            <w:r w:rsidR="00C82200">
              <w:rPr>
                <w:rFonts w:ascii="Gadugi" w:eastAsia="Times New Roman" w:hAnsi="Gadugi" w:cs="Calibri"/>
                <w:sz w:val="20"/>
                <w:szCs w:val="20"/>
                <w:lang w:val="es-EC" w:eastAsia="es-EC"/>
              </w:rPr>
              <w:t>.</w:t>
            </w:r>
          </w:p>
        </w:tc>
        <w:tc>
          <w:tcPr>
            <w:tcW w:w="1233"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Levantamiento y análisis de servicios y procesos</w:t>
            </w:r>
          </w:p>
        </w:tc>
        <w:tc>
          <w:tcPr>
            <w:tcW w:w="2319" w:type="pct"/>
            <w:shd w:val="clear" w:color="auto" w:fill="auto"/>
            <w:vAlign w:val="center"/>
          </w:tcPr>
          <w:p w:rsidR="004D4DD3" w:rsidRDefault="004D4DD3" w:rsidP="00DE31E1">
            <w:pPr>
              <w:jc w:val="both"/>
              <w:rPr>
                <w:rFonts w:ascii="Gadugi" w:hAnsi="Gadugi"/>
                <w:sz w:val="20"/>
                <w:szCs w:val="20"/>
              </w:rPr>
            </w:pPr>
            <w:r w:rsidRPr="002840F7">
              <w:rPr>
                <w:rFonts w:ascii="Gadugi" w:hAnsi="Gadugi"/>
                <w:sz w:val="20"/>
                <w:szCs w:val="20"/>
              </w:rPr>
              <w:t>Una vez identificada la información inicial de servicios y procesos, se activará el proceso de levantamiento y análisis.</w:t>
            </w:r>
          </w:p>
          <w:p w:rsidR="004D4DD3" w:rsidRPr="002840F7" w:rsidRDefault="004D4DD3" w:rsidP="00DE31E1">
            <w:pPr>
              <w:jc w:val="both"/>
              <w:rPr>
                <w:rFonts w:ascii="Gadugi" w:hAnsi="Gadugi"/>
                <w:sz w:val="20"/>
                <w:szCs w:val="20"/>
              </w:rPr>
            </w:pPr>
            <w:r w:rsidRPr="002840F7">
              <w:rPr>
                <w:rFonts w:ascii="Gadugi" w:hAnsi="Gadugi"/>
                <w:sz w:val="20"/>
                <w:szCs w:val="20"/>
              </w:rPr>
              <w:t>Siendo la Dirección Metropolitana de Desarrollo Institucional la responsable de emitir lineamientos y directrices entorno a servicios y procesos, las unidades responsables de los mismos deberán acoger estos lineamientos para proceder con el análisis de sus servicios y procesos, de forma inicial se realizarán de servicios y procesos priorizados, pero este proceso es continuo y progresivo con el objetivo de tener todos los servicios y procesos mejorados y someterlos a un ciclo de mejora continua.</w:t>
            </w:r>
          </w:p>
          <w:p w:rsidR="004D4DD3" w:rsidRPr="002840F7" w:rsidRDefault="0043639B" w:rsidP="00DE31E1">
            <w:pPr>
              <w:jc w:val="both"/>
              <w:rPr>
                <w:rFonts w:ascii="Gadugi" w:hAnsi="Gadugi"/>
                <w:sz w:val="20"/>
                <w:szCs w:val="20"/>
              </w:rPr>
            </w:pPr>
            <w:r w:rsidRPr="002840F7">
              <w:rPr>
                <w:rFonts w:ascii="Gadugi" w:hAnsi="Gadugi"/>
                <w:sz w:val="20"/>
                <w:szCs w:val="20"/>
              </w:rPr>
              <w:t>Durante esta actividad</w:t>
            </w:r>
            <w:r w:rsidR="004D4DD3" w:rsidRPr="002840F7">
              <w:rPr>
                <w:rFonts w:ascii="Gadugi" w:hAnsi="Gadugi"/>
                <w:sz w:val="20"/>
                <w:szCs w:val="20"/>
              </w:rPr>
              <w:t xml:space="preserve"> la Dirección Metropolitana de Desarrollo Institucional prestará la asesoría y asistencia técnica pertinentes.</w:t>
            </w:r>
          </w:p>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sz w:val="20"/>
                <w:szCs w:val="20"/>
              </w:rPr>
              <w:t>Para poder realizar la Gestión de la Arquitectura Institucional, en el análisis y mejoramiento, los procesos priorizados deberán corresponder a la jerarquía completa de un macro-proceso, o en su defecto a un servicio completo con toda su jerarquía y procesos asociados.</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Autoridades responsables de servicios y procesos</w:t>
            </w:r>
          </w:p>
        </w:tc>
      </w:tr>
      <w:tr w:rsidR="004D4DD3" w:rsidRPr="002840F7" w:rsidTr="00C82200">
        <w:trPr>
          <w:trHeight w:val="864"/>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4</w:t>
            </w:r>
            <w:r w:rsidR="00C82200">
              <w:rPr>
                <w:rFonts w:ascii="Gadugi" w:eastAsia="Times New Roman" w:hAnsi="Gadugi" w:cs="Calibri"/>
                <w:sz w:val="20"/>
                <w:szCs w:val="20"/>
                <w:lang w:val="es-EC" w:eastAsia="es-EC"/>
              </w:rPr>
              <w:t>.</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Mejoramiento de servicios y procesos</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En función del proceso anterior, se activará el proceso de mejoramiento, mismo que de la misma forma se realizará inicialmente de los servicios y procesos priorizados para posteriormente abarcar todos y someterlos a un proceso de mejora continua.</w:t>
            </w:r>
          </w:p>
          <w:p w:rsidR="004D4DD3" w:rsidRPr="002840F7" w:rsidRDefault="0043639B" w:rsidP="00DE31E1">
            <w:pPr>
              <w:jc w:val="both"/>
              <w:rPr>
                <w:rFonts w:ascii="Gadugi" w:eastAsia="Times New Roman" w:hAnsi="Gadugi" w:cs="Calibri"/>
                <w:sz w:val="20"/>
                <w:szCs w:val="20"/>
                <w:lang w:val="es-EC" w:eastAsia="es-EC"/>
              </w:rPr>
            </w:pPr>
            <w:r w:rsidRPr="002840F7">
              <w:rPr>
                <w:rFonts w:ascii="Gadugi" w:hAnsi="Gadugi"/>
                <w:sz w:val="20"/>
                <w:szCs w:val="20"/>
              </w:rPr>
              <w:t>Durante esta actividad</w:t>
            </w:r>
            <w:r w:rsidR="004D4DD3" w:rsidRPr="002840F7">
              <w:rPr>
                <w:rFonts w:ascii="Gadugi" w:hAnsi="Gadugi"/>
                <w:sz w:val="20"/>
                <w:szCs w:val="20"/>
              </w:rPr>
              <w:t xml:space="preserve"> la Dirección Metropolitana de Desarrollo Institucional prestará la asesoría y asistencia técnica pertinentes.</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Autoridades responsables de servicios y procesos</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5</w:t>
            </w:r>
            <w:r w:rsidR="00C82200">
              <w:rPr>
                <w:rFonts w:ascii="Gadugi" w:eastAsia="Times New Roman" w:hAnsi="Gadugi" w:cs="Calibri"/>
                <w:sz w:val="20"/>
                <w:szCs w:val="20"/>
                <w:lang w:val="es-EC" w:eastAsia="es-EC"/>
              </w:rPr>
              <w:t>.</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Formalización de servicios y procesos mejorados</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Finalmente y como punto de partida, se obtendrán las formalizaciones correspondientes de los servicios y procesos mejorados por parte de las autoridades correspondientes. Una vez que se cuenta con esta formalización se activarán indistintamente dos procesos subsiguientes:</w:t>
            </w:r>
          </w:p>
          <w:p w:rsidR="004D4DD3" w:rsidRPr="002840F7" w:rsidRDefault="004D4DD3" w:rsidP="00DE31E1">
            <w:pPr>
              <w:jc w:val="both"/>
            </w:pPr>
          </w:p>
          <w:p w:rsidR="004D4DD3" w:rsidRPr="002840F7" w:rsidRDefault="004D4DD3" w:rsidP="00DE31E1">
            <w:pPr>
              <w:jc w:val="both"/>
              <w:rPr>
                <w:rFonts w:ascii="Gadugi" w:hAnsi="Gadugi"/>
                <w:b/>
                <w:sz w:val="20"/>
                <w:szCs w:val="20"/>
              </w:rPr>
            </w:pPr>
            <w:r w:rsidRPr="002840F7">
              <w:rPr>
                <w:rFonts w:ascii="Gadugi" w:hAnsi="Gadugi"/>
                <w:b/>
                <w:sz w:val="20"/>
                <w:szCs w:val="20"/>
              </w:rPr>
              <w:t>5.1. Definición de la propuesta de automatización de procesos</w:t>
            </w:r>
          </w:p>
          <w:p w:rsidR="004D4DD3" w:rsidRPr="002840F7" w:rsidRDefault="004D4DD3" w:rsidP="00DE31E1">
            <w:pPr>
              <w:jc w:val="both"/>
              <w:rPr>
                <w:rFonts w:ascii="Gadugi" w:hAnsi="Gadugi"/>
                <w:sz w:val="20"/>
                <w:szCs w:val="20"/>
              </w:rPr>
            </w:pPr>
            <w:r w:rsidRPr="002840F7">
              <w:rPr>
                <w:rFonts w:ascii="Gadugi" w:hAnsi="Gadugi"/>
                <w:sz w:val="20"/>
                <w:szCs w:val="20"/>
              </w:rPr>
              <w:t xml:space="preserve">Las autoridades responsables de los servicios y procesos mejorados, coordinarán la definición de la propuesta de automatización de los procesos con su unidad técnica siguiendo de igual manera los lineamientos y directrices emitidos por la Dirección Metropolitana de Desarrollo Institucional para el efecto. En este punto la Dirección Metropolitana de Desarrollo Institucional prestará la asesoría y asistencia técnica pertinentes. Esta fase puede ser sustituida por un plan de implementación manual, el cual involucra cambios en los servicios y/o procesos sin inclusión de tecnología en los mismos, la coordinación para implementar estos cambios será también responsabilidad de la unidad responsable. </w:t>
            </w:r>
          </w:p>
          <w:p w:rsidR="004D4DD3" w:rsidRPr="002840F7" w:rsidRDefault="004D4DD3" w:rsidP="00C42D44">
            <w:pPr>
              <w:pStyle w:val="Sinespaciado"/>
            </w:pPr>
          </w:p>
          <w:p w:rsidR="004D4DD3" w:rsidRPr="002840F7" w:rsidRDefault="004D4DD3" w:rsidP="00DE31E1">
            <w:pPr>
              <w:jc w:val="both"/>
              <w:rPr>
                <w:rFonts w:ascii="Gadugi" w:hAnsi="Gadugi"/>
                <w:sz w:val="20"/>
                <w:szCs w:val="20"/>
              </w:rPr>
            </w:pPr>
            <w:r w:rsidRPr="002840F7">
              <w:rPr>
                <w:rFonts w:ascii="Gadugi" w:hAnsi="Gadugi"/>
                <w:sz w:val="20"/>
                <w:szCs w:val="20"/>
              </w:rPr>
              <w:t>Esta fase puede ser ejecutada de forma independiente de los siguientes pasos.</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5.1.1. Automatización de procesos</w:t>
            </w:r>
          </w:p>
          <w:p w:rsidR="004D4DD3" w:rsidRPr="002840F7" w:rsidRDefault="004D4DD3" w:rsidP="00DE31E1">
            <w:pPr>
              <w:jc w:val="both"/>
              <w:rPr>
                <w:rFonts w:ascii="Gadugi" w:hAnsi="Gadugi"/>
                <w:sz w:val="20"/>
                <w:szCs w:val="20"/>
              </w:rPr>
            </w:pPr>
            <w:r w:rsidRPr="002840F7">
              <w:rPr>
                <w:rFonts w:ascii="Gadugi" w:hAnsi="Gadugi"/>
                <w:sz w:val="20"/>
                <w:szCs w:val="20"/>
              </w:rPr>
              <w:t xml:space="preserve">Será también atribución de la unidad responsable de los servicios y/o procesos coordinar la automatización de los procesos, una vez definida la propuesta de automatización, ya sea con la Dirección Metropolitana de Informática o internamente a través de un proyecto de contratación. Esta automatización servirá para la posterior ejecución del proceso de medición y control, mismo que con sus resultados afectará </w:t>
            </w:r>
            <w:r w:rsidRPr="002840F7">
              <w:rPr>
                <w:rFonts w:ascii="Gadugi" w:hAnsi="Gadugi"/>
                <w:sz w:val="20"/>
                <w:szCs w:val="20"/>
              </w:rPr>
              <w:lastRenderedPageBreak/>
              <w:t>directamente a la estructura organizacional.</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5.1.2. Medición y control de servicios y procesos</w:t>
            </w:r>
          </w:p>
          <w:p w:rsidR="004D4DD3" w:rsidRPr="002840F7" w:rsidRDefault="004D4DD3" w:rsidP="00DE31E1">
            <w:pPr>
              <w:jc w:val="both"/>
              <w:rPr>
                <w:rFonts w:ascii="Gadugi" w:hAnsi="Gadugi"/>
                <w:sz w:val="20"/>
                <w:szCs w:val="20"/>
              </w:rPr>
            </w:pPr>
            <w:r w:rsidRPr="002840F7">
              <w:rPr>
                <w:rFonts w:ascii="Gadugi" w:hAnsi="Gadugi"/>
                <w:sz w:val="20"/>
                <w:szCs w:val="20"/>
              </w:rPr>
              <w:t>Esta fase es de suma importancia pues ya sea que los servicios y/o procesos fueran implementados de forma manual o a través de la automatización de los mismos, deben ser sometidos a un proceso de medición y control, de forma que se puedan identificar fallas en la estructura organizacional aplicada para la ejecución de los mismos.</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5.2. Definir las variantes de cada proceso identificadas en la fase de mejoramiento</w:t>
            </w:r>
          </w:p>
          <w:p w:rsidR="004D4DD3" w:rsidRPr="002840F7" w:rsidRDefault="004D4DD3" w:rsidP="00DE31E1">
            <w:pPr>
              <w:jc w:val="both"/>
              <w:rPr>
                <w:rFonts w:ascii="Gadugi" w:hAnsi="Gadugi"/>
                <w:sz w:val="20"/>
                <w:szCs w:val="20"/>
              </w:rPr>
            </w:pPr>
            <w:r w:rsidRPr="002840F7">
              <w:rPr>
                <w:rFonts w:ascii="Gadugi" w:hAnsi="Gadugi"/>
                <w:sz w:val="20"/>
                <w:szCs w:val="20"/>
              </w:rPr>
              <w:t xml:space="preserve">Independientemente de si se inicia o no la estructuración de las propuestas de automatización, la Dirección Metropolitana de Desarrollo Institucional procederá a tomar los servicios y procesos mejorados y aprobados por las autoridades pertinentes, y el análisis de cada rol y puesto de trabajo involucrado en la ejecución de los servicios y procesos y las variantes identificadas de cada proceso durante la etapa de mejoramiento. </w:t>
            </w:r>
          </w:p>
          <w:p w:rsidR="004D4DD3" w:rsidRPr="002840F7" w:rsidRDefault="004D4DD3" w:rsidP="00DE31E1">
            <w:pPr>
              <w:jc w:val="both"/>
              <w:rPr>
                <w:rFonts w:ascii="Gadugi" w:hAnsi="Gadugi"/>
                <w:sz w:val="20"/>
                <w:szCs w:val="20"/>
              </w:rPr>
            </w:pPr>
            <w:r w:rsidRPr="002840F7">
              <w:rPr>
                <w:rFonts w:ascii="Gadugi" w:hAnsi="Gadugi"/>
                <w:sz w:val="20"/>
                <w:szCs w:val="20"/>
              </w:rPr>
              <w:t>Esta actividad se ejecutará una vez recibidos todos los procesos mejorados correspondientes a un macro-proceso, o todos los procesos asociados a un servicio. En este punto se deberá asegurar que se hayan contemplado todos los roles y variantes correspondientes. Para esto se verificará la validez de la información definida a través de las siguientes preguntas:</w:t>
            </w:r>
          </w:p>
          <w:p w:rsidR="00C42D44" w:rsidRDefault="004D4DD3" w:rsidP="00CD128E">
            <w:pPr>
              <w:pStyle w:val="Prrafodelista"/>
              <w:numPr>
                <w:ilvl w:val="0"/>
                <w:numId w:val="22"/>
              </w:numPr>
              <w:jc w:val="both"/>
              <w:rPr>
                <w:rFonts w:ascii="Gadugi" w:hAnsi="Gadugi"/>
                <w:sz w:val="20"/>
                <w:szCs w:val="20"/>
              </w:rPr>
            </w:pPr>
            <w:r w:rsidRPr="00C42D44">
              <w:rPr>
                <w:rFonts w:ascii="Gadugi" w:hAnsi="Gadugi"/>
                <w:sz w:val="20"/>
                <w:szCs w:val="20"/>
              </w:rPr>
              <w:t>Quién debe hacerlo</w:t>
            </w:r>
            <w:proofErr w:type="gramStart"/>
            <w:r w:rsidRPr="00C42D44">
              <w:rPr>
                <w:rFonts w:ascii="Gadugi" w:hAnsi="Gadugi"/>
                <w:sz w:val="20"/>
                <w:szCs w:val="20"/>
              </w:rPr>
              <w:t>?</w:t>
            </w:r>
            <w:proofErr w:type="gramEnd"/>
            <w:r w:rsidRPr="00C42D44">
              <w:rPr>
                <w:rFonts w:ascii="Gadugi" w:hAnsi="Gadugi"/>
                <w:sz w:val="20"/>
                <w:szCs w:val="20"/>
              </w:rPr>
              <w:t xml:space="preserve"> Son roles obligatorios pues son ejecutores de las actividades involucradas en los servicios y/o procesos.</w:t>
            </w:r>
          </w:p>
          <w:p w:rsidR="00C42D44" w:rsidRDefault="004D4DD3" w:rsidP="00CD128E">
            <w:pPr>
              <w:pStyle w:val="Prrafodelista"/>
              <w:numPr>
                <w:ilvl w:val="0"/>
                <w:numId w:val="22"/>
              </w:numPr>
              <w:jc w:val="both"/>
              <w:rPr>
                <w:rFonts w:ascii="Gadugi" w:hAnsi="Gadugi"/>
                <w:sz w:val="20"/>
                <w:szCs w:val="20"/>
              </w:rPr>
            </w:pPr>
            <w:r w:rsidRPr="00C42D44">
              <w:rPr>
                <w:rFonts w:ascii="Gadugi" w:hAnsi="Gadugi"/>
                <w:sz w:val="20"/>
                <w:szCs w:val="20"/>
              </w:rPr>
              <w:t>Quién debe estar involucrado</w:t>
            </w:r>
            <w:proofErr w:type="gramStart"/>
            <w:r w:rsidRPr="00C42D44">
              <w:rPr>
                <w:rFonts w:ascii="Gadugi" w:hAnsi="Gadugi"/>
                <w:sz w:val="20"/>
                <w:szCs w:val="20"/>
              </w:rPr>
              <w:t>?</w:t>
            </w:r>
            <w:proofErr w:type="gramEnd"/>
            <w:r w:rsidRPr="00C42D44">
              <w:rPr>
                <w:rFonts w:ascii="Gadugi" w:hAnsi="Gadugi"/>
                <w:sz w:val="20"/>
                <w:szCs w:val="20"/>
              </w:rPr>
              <w:t xml:space="preserve"> Son roles que están involucrados en algún nivel de </w:t>
            </w:r>
            <w:r w:rsidRPr="00C42D44">
              <w:rPr>
                <w:rFonts w:ascii="Gadugi" w:hAnsi="Gadugi"/>
                <w:sz w:val="20"/>
                <w:szCs w:val="20"/>
              </w:rPr>
              <w:lastRenderedPageBreak/>
              <w:t>responsabilidad con las actividades del servicio y/o proceso.</w:t>
            </w:r>
          </w:p>
          <w:p w:rsidR="00C42D44" w:rsidRDefault="004D4DD3" w:rsidP="00CD128E">
            <w:pPr>
              <w:pStyle w:val="Prrafodelista"/>
              <w:numPr>
                <w:ilvl w:val="0"/>
                <w:numId w:val="22"/>
              </w:numPr>
              <w:jc w:val="both"/>
              <w:rPr>
                <w:rFonts w:ascii="Gadugi" w:hAnsi="Gadugi"/>
                <w:sz w:val="20"/>
                <w:szCs w:val="20"/>
              </w:rPr>
            </w:pPr>
            <w:r w:rsidRPr="00C42D44">
              <w:rPr>
                <w:rFonts w:ascii="Gadugi" w:hAnsi="Gadugi"/>
                <w:sz w:val="20"/>
                <w:szCs w:val="20"/>
              </w:rPr>
              <w:t>Quién puede estar involucrado</w:t>
            </w:r>
            <w:proofErr w:type="gramStart"/>
            <w:r w:rsidRPr="00C42D44">
              <w:rPr>
                <w:rFonts w:ascii="Gadugi" w:hAnsi="Gadugi"/>
                <w:sz w:val="20"/>
                <w:szCs w:val="20"/>
              </w:rPr>
              <w:t>?</w:t>
            </w:r>
            <w:proofErr w:type="gramEnd"/>
            <w:r w:rsidRPr="00C42D44">
              <w:rPr>
                <w:rFonts w:ascii="Gadugi" w:hAnsi="Gadugi"/>
                <w:sz w:val="20"/>
                <w:szCs w:val="20"/>
              </w:rPr>
              <w:t xml:space="preserve"> Son roles que no participan obligatoriamente en la ejecución de los servicios y/o procesos, sin embargo en algunos casos particulares podrían estar involucrados debido a que se requiere una participación especializada.</w:t>
            </w:r>
          </w:p>
          <w:p w:rsidR="004D4DD3" w:rsidRPr="00C42D44" w:rsidRDefault="004D4DD3" w:rsidP="00CD128E">
            <w:pPr>
              <w:pStyle w:val="Prrafodelista"/>
              <w:numPr>
                <w:ilvl w:val="0"/>
                <w:numId w:val="22"/>
              </w:numPr>
              <w:jc w:val="both"/>
              <w:rPr>
                <w:rFonts w:ascii="Gadugi" w:hAnsi="Gadugi"/>
                <w:sz w:val="20"/>
                <w:szCs w:val="20"/>
              </w:rPr>
            </w:pPr>
            <w:r w:rsidRPr="00C42D44">
              <w:rPr>
                <w:rFonts w:ascii="Gadugi" w:hAnsi="Gadugi"/>
                <w:sz w:val="20"/>
                <w:szCs w:val="20"/>
              </w:rPr>
              <w:t>Quién debe estar informado</w:t>
            </w:r>
            <w:proofErr w:type="gramStart"/>
            <w:r w:rsidRPr="00C42D44">
              <w:rPr>
                <w:rFonts w:ascii="Gadugi" w:hAnsi="Gadugi"/>
                <w:sz w:val="20"/>
                <w:szCs w:val="20"/>
              </w:rPr>
              <w:t>?</w:t>
            </w:r>
            <w:proofErr w:type="gramEnd"/>
            <w:r w:rsidRPr="00C42D44">
              <w:rPr>
                <w:rFonts w:ascii="Gadugi" w:hAnsi="Gadugi"/>
                <w:sz w:val="20"/>
                <w:szCs w:val="20"/>
              </w:rPr>
              <w:t xml:space="preserve"> Son roles opcionales que no cuentan con actividades asignadas ni influyen en la ejecución de los servicios y/o procesos. Sin embargo son interesados de la ejecución de los mismos en puntos específicos.</w:t>
            </w:r>
          </w:p>
          <w:p w:rsidR="004D4DD3" w:rsidRPr="002840F7" w:rsidRDefault="004D4DD3" w:rsidP="00DE31E1">
            <w:pPr>
              <w:jc w:val="both"/>
              <w:rPr>
                <w:rFonts w:ascii="Gadugi" w:hAnsi="Gadugi"/>
                <w:sz w:val="20"/>
                <w:szCs w:val="20"/>
              </w:rPr>
            </w:pPr>
            <w:r w:rsidRPr="002840F7">
              <w:rPr>
                <w:rFonts w:ascii="Gadugi" w:hAnsi="Gadugi"/>
                <w:sz w:val="20"/>
                <w:szCs w:val="20"/>
              </w:rPr>
              <w:t>Este es el insumo fundamental para la identificación de unidades organizacionales</w:t>
            </w:r>
          </w:p>
          <w:p w:rsidR="004D4DD3" w:rsidRPr="002840F7" w:rsidRDefault="004D4DD3" w:rsidP="00DE31E1">
            <w:pPr>
              <w:jc w:val="both"/>
              <w:rPr>
                <w:rFonts w:ascii="Gadugi" w:hAnsi="Gadugi"/>
                <w:sz w:val="20"/>
                <w:szCs w:val="20"/>
              </w:rPr>
            </w:pPr>
            <w:r w:rsidRPr="002840F7">
              <w:rPr>
                <w:rFonts w:ascii="Gadugi" w:hAnsi="Gadugi"/>
                <w:sz w:val="20"/>
                <w:szCs w:val="20"/>
              </w:rPr>
              <w:t>Adicionalmente, se deberá tomar en cuenta el análisis de valor agregado de las actividades del flujo, que se debió realizar durante el mejoramiento para determinar su pertinencia y aplicabilidad. En este punto la Dirección Metropolitana de Desarrollo Institucional juega un papel fundamental pues asegura la eficacia y ejecución ágil de los servicios y/o procesos durante el proceso de asistencia técnica que se describe posteriormente.</w:t>
            </w:r>
          </w:p>
          <w:p w:rsidR="004D4DD3" w:rsidRPr="002840F7" w:rsidRDefault="0043639B" w:rsidP="00DE31E1">
            <w:pPr>
              <w:jc w:val="both"/>
              <w:rPr>
                <w:rFonts w:ascii="Gadugi" w:eastAsia="Times New Roman" w:hAnsi="Gadugi" w:cs="Calibri"/>
                <w:sz w:val="20"/>
                <w:szCs w:val="20"/>
                <w:lang w:val="es-EC" w:eastAsia="es-EC"/>
              </w:rPr>
            </w:pPr>
            <w:r w:rsidRPr="002840F7">
              <w:rPr>
                <w:rFonts w:ascii="Gadugi" w:hAnsi="Gadugi"/>
                <w:sz w:val="20"/>
                <w:szCs w:val="20"/>
              </w:rPr>
              <w:t>Durante esta actividad</w:t>
            </w:r>
            <w:r w:rsidR="004D4DD3" w:rsidRPr="002840F7">
              <w:rPr>
                <w:rFonts w:ascii="Gadugi" w:hAnsi="Gadugi"/>
                <w:sz w:val="20"/>
                <w:szCs w:val="20"/>
              </w:rPr>
              <w:t xml:space="preserve">, la Dirección Metropolitana de Desarrollo Institucional procederá a identificar las variantes de cada proceso mejorado. Una variante representa particularidades del proceso por ejemplo: en caso de que un proceso cuente con actividades particulares si una regla de negocio es positiva, pero en caso de que la misma regla sea negativa procede con otras actividades que involucran otros roles como ejecutores, entonces se aislará la variante del mismo y se procederá a analizar la misma. La variante de un proceso es determinada generalmente por una compuerta de decisión o </w:t>
            </w:r>
            <w:r w:rsidR="004D4DD3" w:rsidRPr="002840F7">
              <w:rPr>
                <w:rFonts w:ascii="Gadugi" w:hAnsi="Gadugi"/>
                <w:sz w:val="20"/>
                <w:szCs w:val="20"/>
              </w:rPr>
              <w:lastRenderedPageBreak/>
              <w:t>una excepción que puede afectar al proceso, siempre y cuando uno de los caminos involucre otro rol.</w:t>
            </w:r>
          </w:p>
        </w:tc>
        <w:tc>
          <w:tcPr>
            <w:tcW w:w="1050" w:type="pct"/>
            <w:shd w:val="clear" w:color="auto" w:fill="auto"/>
            <w:noWrap/>
            <w:vAlign w:val="center"/>
          </w:tcPr>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r w:rsidRPr="002840F7">
              <w:rPr>
                <w:rFonts w:ascii="Gadugi" w:hAnsi="Gadugi"/>
                <w:sz w:val="20"/>
                <w:szCs w:val="20"/>
              </w:rPr>
              <w:t>Autoridades responsables de servicios y procesos</w:t>
            </w: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hAnsi="Gadugi"/>
                <w:sz w:val="20"/>
                <w:szCs w:val="20"/>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Director Metropolitano de Desarrollo Institucional</w:t>
            </w: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p w:rsidR="004D4DD3" w:rsidRPr="002840F7" w:rsidRDefault="004D4DD3" w:rsidP="0075642A">
            <w:pPr>
              <w:rPr>
                <w:rFonts w:ascii="Gadugi" w:eastAsia="Times New Roman" w:hAnsi="Gadugi" w:cs="Calibri"/>
                <w:sz w:val="20"/>
                <w:szCs w:val="20"/>
                <w:lang w:val="es-EC" w:eastAsia="es-EC"/>
              </w:rPr>
            </w:pPr>
          </w:p>
        </w:tc>
      </w:tr>
      <w:tr w:rsidR="004D4DD3" w:rsidRPr="002840F7" w:rsidTr="00C82200">
        <w:trPr>
          <w:trHeight w:val="864"/>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6</w:t>
            </w:r>
            <w:r w:rsidR="00C82200">
              <w:rPr>
                <w:rFonts w:ascii="Gadugi" w:eastAsia="Times New Roman" w:hAnsi="Gadugi" w:cs="Calibri"/>
                <w:sz w:val="20"/>
                <w:szCs w:val="20"/>
                <w:lang w:val="es-EC" w:eastAsia="es-EC"/>
              </w:rPr>
              <w:t>.</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Identificar roles y puestos de trabajo que intervienen por cada proceso mejorado</w:t>
            </w:r>
          </w:p>
        </w:tc>
        <w:tc>
          <w:tcPr>
            <w:tcW w:w="2319" w:type="pct"/>
            <w:shd w:val="clear" w:color="auto" w:fill="auto"/>
            <w:noWrap/>
            <w:vAlign w:val="center"/>
          </w:tcPr>
          <w:p w:rsidR="004D4DD3" w:rsidRPr="002840F7" w:rsidRDefault="004D4DD3" w:rsidP="00DE31E1">
            <w:pPr>
              <w:jc w:val="both"/>
              <w:rPr>
                <w:rFonts w:ascii="Gadugi" w:hAnsi="Gadugi"/>
                <w:sz w:val="20"/>
                <w:szCs w:val="20"/>
              </w:rPr>
            </w:pPr>
            <w:r w:rsidRPr="002840F7">
              <w:rPr>
                <w:rFonts w:ascii="Gadugi" w:hAnsi="Gadugi"/>
                <w:sz w:val="20"/>
                <w:szCs w:val="20"/>
              </w:rPr>
              <w:t>En función de la actividad anterior, luego de analizar cada variante del proceso se determinará si el rol  involucrado cuenta con la demanda suficiente para que sea creado</w:t>
            </w:r>
            <w:r w:rsidR="007A5E16" w:rsidRPr="002840F7">
              <w:rPr>
                <w:rFonts w:ascii="Gadugi" w:hAnsi="Gadugi"/>
                <w:sz w:val="20"/>
                <w:szCs w:val="20"/>
              </w:rPr>
              <w:t xml:space="preserve"> y/o reformado</w:t>
            </w:r>
            <w:r w:rsidRPr="002840F7">
              <w:rPr>
                <w:rFonts w:ascii="Gadugi" w:hAnsi="Gadugi"/>
                <w:sz w:val="20"/>
                <w:szCs w:val="20"/>
              </w:rPr>
              <w:t xml:space="preserve"> ese puesto de trabajo. </w:t>
            </w:r>
          </w:p>
        </w:tc>
        <w:tc>
          <w:tcPr>
            <w:tcW w:w="1050" w:type="pct"/>
            <w:shd w:val="clear" w:color="auto" w:fill="auto"/>
            <w:noWrap/>
            <w:vAlign w:val="center"/>
          </w:tcPr>
          <w:p w:rsidR="004D4DD3" w:rsidRPr="002840F7" w:rsidRDefault="004D4DD3" w:rsidP="0075642A">
            <w:pPr>
              <w:rPr>
                <w:rFonts w:ascii="Gadugi" w:hAnsi="Gadugi"/>
                <w:sz w:val="20"/>
                <w:szCs w:val="20"/>
              </w:rPr>
            </w:pPr>
            <w:r w:rsidRPr="002840F7">
              <w:rPr>
                <w:rFonts w:ascii="Gadugi" w:hAnsi="Gadugi"/>
                <w:sz w:val="20"/>
                <w:szCs w:val="20"/>
              </w:rPr>
              <w:t>Director Metropolitano de Desarrollo Institucional</w:t>
            </w:r>
          </w:p>
        </w:tc>
      </w:tr>
      <w:tr w:rsidR="004D4DD3" w:rsidRPr="002840F7" w:rsidTr="00C82200">
        <w:trPr>
          <w:trHeight w:val="841"/>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7</w:t>
            </w:r>
            <w:r w:rsidR="00C82200">
              <w:rPr>
                <w:rFonts w:ascii="Gadugi" w:eastAsia="Times New Roman" w:hAnsi="Gadugi" w:cs="Calibri"/>
                <w:sz w:val="20"/>
                <w:szCs w:val="20"/>
                <w:lang w:val="es-EC" w:eastAsia="es-EC"/>
              </w:rPr>
              <w:t>.</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Determinar capacidades y número de personas que ocuparían cada rol y puesto de trabajo</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Una vez ejecutadas las actividades anteriores, se deberá determinar todas las variantes del proceso en análisis, y todos los roles</w:t>
            </w:r>
            <w:r w:rsidR="007A5E16" w:rsidRPr="002840F7">
              <w:rPr>
                <w:rFonts w:ascii="Gadugi" w:hAnsi="Gadugi"/>
                <w:sz w:val="20"/>
                <w:szCs w:val="20"/>
              </w:rPr>
              <w:t xml:space="preserve"> y puestos de trabajo</w:t>
            </w:r>
            <w:r w:rsidRPr="002840F7">
              <w:rPr>
                <w:rFonts w:ascii="Gadugi" w:hAnsi="Gadugi"/>
                <w:sz w:val="20"/>
                <w:szCs w:val="20"/>
              </w:rPr>
              <w:t xml:space="preserve"> adicionales junto con sus actividades asignadas. </w:t>
            </w:r>
          </w:p>
          <w:p w:rsidR="004D4DD3" w:rsidRPr="002840F7" w:rsidRDefault="004D4DD3" w:rsidP="00DE31E1">
            <w:pPr>
              <w:jc w:val="both"/>
              <w:rPr>
                <w:rFonts w:ascii="Gadugi" w:hAnsi="Gadugi"/>
                <w:sz w:val="20"/>
                <w:szCs w:val="20"/>
              </w:rPr>
            </w:pPr>
            <w:r w:rsidRPr="002840F7">
              <w:rPr>
                <w:rFonts w:ascii="Gadugi" w:hAnsi="Gadugi"/>
                <w:sz w:val="20"/>
                <w:szCs w:val="20"/>
              </w:rPr>
              <w:t xml:space="preserve">Para poder tener una idea clara del número de roles y recursos </w:t>
            </w:r>
            <w:r w:rsidR="007A5E16" w:rsidRPr="002840F7">
              <w:rPr>
                <w:rFonts w:ascii="Gadugi" w:hAnsi="Gadugi"/>
                <w:sz w:val="20"/>
                <w:szCs w:val="20"/>
              </w:rPr>
              <w:t xml:space="preserve">humanos </w:t>
            </w:r>
            <w:r w:rsidRPr="002840F7">
              <w:rPr>
                <w:rFonts w:ascii="Gadugi" w:hAnsi="Gadugi"/>
                <w:sz w:val="20"/>
                <w:szCs w:val="20"/>
              </w:rPr>
              <w:t>necesarios para el proceso, se deberán determinar las capacidades y el número de personas que ocuparán cada rol</w:t>
            </w:r>
            <w:r w:rsidR="007A5E16" w:rsidRPr="002840F7">
              <w:rPr>
                <w:rFonts w:ascii="Gadugi" w:hAnsi="Gadugi"/>
                <w:sz w:val="20"/>
                <w:szCs w:val="20"/>
              </w:rPr>
              <w:t xml:space="preserve"> y puesto de trabajo</w:t>
            </w:r>
            <w:r w:rsidRPr="002840F7">
              <w:rPr>
                <w:rFonts w:ascii="Gadugi" w:hAnsi="Gadugi"/>
                <w:sz w:val="20"/>
                <w:szCs w:val="20"/>
              </w:rPr>
              <w:t>.</w:t>
            </w:r>
          </w:p>
          <w:p w:rsidR="004D4DD3" w:rsidRPr="002840F7" w:rsidRDefault="004D4DD3" w:rsidP="00DE31E1">
            <w:pPr>
              <w:jc w:val="both"/>
              <w:rPr>
                <w:rFonts w:ascii="Gadugi" w:hAnsi="Gadugi"/>
                <w:sz w:val="20"/>
                <w:szCs w:val="20"/>
              </w:rPr>
            </w:pPr>
            <w:r w:rsidRPr="002840F7">
              <w:rPr>
                <w:rFonts w:ascii="Gadugi" w:hAnsi="Gadugi"/>
                <w:sz w:val="20"/>
                <w:szCs w:val="20"/>
              </w:rPr>
              <w:t xml:space="preserve">Para poder calcular esto se utilizarán datos estadísticos recolectados como </w:t>
            </w:r>
            <w:r w:rsidR="00EC1429" w:rsidRPr="002840F7">
              <w:rPr>
                <w:rFonts w:ascii="Gadugi" w:hAnsi="Gadugi"/>
                <w:sz w:val="20"/>
                <w:szCs w:val="20"/>
              </w:rPr>
              <w:t xml:space="preserve">la </w:t>
            </w:r>
            <w:r w:rsidRPr="002840F7">
              <w:rPr>
                <w:rFonts w:ascii="Gadugi" w:hAnsi="Gadugi"/>
                <w:sz w:val="20"/>
                <w:szCs w:val="20"/>
              </w:rPr>
              <w:t>demanda</w:t>
            </w:r>
            <w:r w:rsidR="00EC1429" w:rsidRPr="002840F7">
              <w:rPr>
                <w:rFonts w:ascii="Gadugi" w:hAnsi="Gadugi"/>
                <w:sz w:val="20"/>
                <w:szCs w:val="20"/>
              </w:rPr>
              <w:t xml:space="preserve"> del servicio o proceso</w:t>
            </w:r>
            <w:r w:rsidRPr="002840F7">
              <w:rPr>
                <w:rFonts w:ascii="Gadugi" w:hAnsi="Gadugi"/>
                <w:sz w:val="20"/>
                <w:szCs w:val="20"/>
              </w:rPr>
              <w:t>, la estructura</w:t>
            </w:r>
            <w:r w:rsidR="00EC1429" w:rsidRPr="002840F7">
              <w:rPr>
                <w:rFonts w:ascii="Gadugi" w:hAnsi="Gadugi"/>
                <w:sz w:val="20"/>
                <w:szCs w:val="20"/>
              </w:rPr>
              <w:t xml:space="preserve"> orgánica</w:t>
            </w:r>
            <w:r w:rsidRPr="002840F7">
              <w:rPr>
                <w:rFonts w:ascii="Gadugi" w:hAnsi="Gadugi"/>
                <w:sz w:val="20"/>
                <w:szCs w:val="20"/>
              </w:rPr>
              <w:t xml:space="preserve"> y cantidad de recursos actuales, las técnicas de simulación</w:t>
            </w:r>
            <w:r w:rsidR="00EC1429" w:rsidRPr="002840F7">
              <w:rPr>
                <w:rFonts w:ascii="Gadugi" w:hAnsi="Gadugi"/>
                <w:sz w:val="20"/>
                <w:szCs w:val="20"/>
              </w:rPr>
              <w:t xml:space="preserve"> de servicios y procesos</w:t>
            </w:r>
            <w:r w:rsidRPr="002840F7">
              <w:rPr>
                <w:rFonts w:ascii="Gadugi" w:hAnsi="Gadugi"/>
                <w:sz w:val="20"/>
                <w:szCs w:val="20"/>
              </w:rPr>
              <w:t>, y el conocimiento y experiencia de los trabajadores que ejecutan el proceso actualmente.</w:t>
            </w:r>
          </w:p>
          <w:p w:rsidR="004D4DD3" w:rsidRPr="002840F7" w:rsidRDefault="004D4DD3" w:rsidP="00DE31E1">
            <w:pPr>
              <w:jc w:val="both"/>
              <w:rPr>
                <w:rFonts w:ascii="Gadugi" w:hAnsi="Gadugi"/>
                <w:sz w:val="20"/>
                <w:szCs w:val="20"/>
              </w:rPr>
            </w:pPr>
            <w:r w:rsidRPr="002840F7">
              <w:rPr>
                <w:rFonts w:ascii="Gadugi" w:hAnsi="Gadugi"/>
                <w:sz w:val="20"/>
                <w:szCs w:val="20"/>
              </w:rPr>
              <w:t>Esta actividad deberá ejecutarse tomando como insumo una metodología de determinación de capacidades y número de personas que deberá ser desarrollada por la Dirección Metropolitana de Desarrollo Institucional.</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Director Metropolitano de Desarrollo Institucional</w:t>
            </w:r>
          </w:p>
        </w:tc>
      </w:tr>
      <w:tr w:rsidR="004D4DD3" w:rsidRPr="002840F7" w:rsidTr="00C42D44">
        <w:trPr>
          <w:trHeight w:val="390"/>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8</w:t>
            </w:r>
            <w:r w:rsidR="00C82200">
              <w:rPr>
                <w:rFonts w:ascii="Gadugi" w:eastAsia="Times New Roman" w:hAnsi="Gadugi" w:cs="Calibri"/>
                <w:sz w:val="20"/>
                <w:szCs w:val="20"/>
                <w:lang w:val="es-EC" w:eastAsia="es-EC"/>
              </w:rPr>
              <w:t>.</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Determinación de unidades organizacionales y equipos de trabajo</w:t>
            </w:r>
          </w:p>
        </w:tc>
        <w:tc>
          <w:tcPr>
            <w:tcW w:w="2319" w:type="pct"/>
            <w:shd w:val="clear" w:color="auto" w:fill="auto"/>
            <w:vAlign w:val="center"/>
          </w:tcPr>
          <w:p w:rsidR="004D4DD3" w:rsidRPr="002840F7" w:rsidRDefault="00EC1429" w:rsidP="00DE31E1">
            <w:pPr>
              <w:jc w:val="both"/>
              <w:rPr>
                <w:rFonts w:ascii="Gadugi" w:hAnsi="Gadugi"/>
                <w:sz w:val="20"/>
                <w:szCs w:val="20"/>
              </w:rPr>
            </w:pPr>
            <w:r w:rsidRPr="002840F7">
              <w:rPr>
                <w:rFonts w:ascii="Gadugi" w:hAnsi="Gadugi"/>
                <w:sz w:val="20"/>
                <w:szCs w:val="20"/>
              </w:rPr>
              <w:t>Durante esta actividad</w:t>
            </w:r>
            <w:r w:rsidR="004D4DD3" w:rsidRPr="002840F7">
              <w:rPr>
                <w:rFonts w:ascii="Gadugi" w:hAnsi="Gadugi"/>
                <w:sz w:val="20"/>
                <w:szCs w:val="20"/>
              </w:rPr>
              <w:t xml:space="preserve"> se procederá a agrupar todos los recursos humanos que cuentan con un puesto de trabajo, y se estructura la o las unidades organizaciones para poder ejecutar el </w:t>
            </w:r>
            <w:r w:rsidRPr="002840F7">
              <w:rPr>
                <w:rFonts w:ascii="Gadugi" w:hAnsi="Gadugi"/>
                <w:sz w:val="20"/>
                <w:szCs w:val="20"/>
              </w:rPr>
              <w:t xml:space="preserve">servicio o </w:t>
            </w:r>
            <w:r w:rsidR="004D4DD3" w:rsidRPr="002840F7">
              <w:rPr>
                <w:rFonts w:ascii="Gadugi" w:hAnsi="Gadugi"/>
                <w:sz w:val="20"/>
                <w:szCs w:val="20"/>
              </w:rPr>
              <w:t>proceso.</w:t>
            </w:r>
          </w:p>
          <w:p w:rsidR="004D4DD3" w:rsidRPr="002840F7" w:rsidRDefault="004D4DD3" w:rsidP="00DE31E1">
            <w:pPr>
              <w:jc w:val="both"/>
              <w:rPr>
                <w:rFonts w:ascii="Gadugi" w:hAnsi="Gadugi"/>
                <w:sz w:val="20"/>
                <w:szCs w:val="20"/>
              </w:rPr>
            </w:pPr>
            <w:r w:rsidRPr="002840F7">
              <w:rPr>
                <w:rFonts w:ascii="Gadugi" w:hAnsi="Gadugi"/>
                <w:sz w:val="20"/>
                <w:szCs w:val="20"/>
              </w:rPr>
              <w:t xml:space="preserve">Esta actividad será desarrollada en función de una metodología de diseño de estructuras organizacionales que deberá ser construida por parte de la Dirección Metropolitana de Desarrollo </w:t>
            </w:r>
            <w:r w:rsidRPr="002840F7">
              <w:rPr>
                <w:rFonts w:ascii="Gadugi" w:hAnsi="Gadugi"/>
                <w:sz w:val="20"/>
                <w:szCs w:val="20"/>
              </w:rPr>
              <w:lastRenderedPageBreak/>
              <w:t>Institucional.</w:t>
            </w:r>
          </w:p>
        </w:tc>
        <w:tc>
          <w:tcPr>
            <w:tcW w:w="1050" w:type="pct"/>
            <w:shd w:val="clear" w:color="auto" w:fill="auto"/>
            <w:noWrap/>
            <w:vAlign w:val="center"/>
          </w:tcPr>
          <w:p w:rsidR="004D4DD3" w:rsidRPr="002840F7" w:rsidRDefault="004D4DD3" w:rsidP="0075642A">
            <w:pPr>
              <w:rPr>
                <w:rFonts w:ascii="Gadugi" w:hAnsi="Gadugi"/>
                <w:sz w:val="20"/>
                <w:szCs w:val="20"/>
              </w:rPr>
            </w:pPr>
            <w:r w:rsidRPr="002840F7">
              <w:rPr>
                <w:rFonts w:ascii="Gadugi" w:hAnsi="Gadugi"/>
                <w:sz w:val="20"/>
                <w:szCs w:val="20"/>
              </w:rPr>
              <w:lastRenderedPageBreak/>
              <w:t>Director Metropolitano de Desarrollo Institucional</w:t>
            </w:r>
          </w:p>
        </w:tc>
      </w:tr>
      <w:tr w:rsidR="004D4DD3" w:rsidRPr="002840F7" w:rsidTr="00C82200">
        <w:trPr>
          <w:trHeight w:val="864"/>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9</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Identificar tareas no documentadas en el flujo y que son necesarias para la ejecución correcta del proceso y asignar a los responsables</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 xml:space="preserve">Una vez finalizado el estatuto orgánico borrador de la o las unidades ejecutoras del proceso, se deberán identificar tareas adicionales que no se han tomado en cuenta dentro de la documentación del proceso, pero que son necesarias para la ejecución correcta del mismo. Por ejemplo: Las actividades </w:t>
            </w:r>
            <w:r w:rsidR="00EC1429" w:rsidRPr="002840F7">
              <w:rPr>
                <w:rFonts w:ascii="Gadugi" w:hAnsi="Gadugi"/>
                <w:sz w:val="20"/>
                <w:szCs w:val="20"/>
              </w:rPr>
              <w:t>correspondientes a procesos habilitantes internos de la unidad.</w:t>
            </w:r>
          </w:p>
          <w:p w:rsidR="004D4DD3" w:rsidRPr="002840F7" w:rsidRDefault="004D4DD3" w:rsidP="00DE31E1">
            <w:pPr>
              <w:jc w:val="both"/>
              <w:rPr>
                <w:rFonts w:ascii="Gadugi" w:hAnsi="Gadugi"/>
                <w:sz w:val="20"/>
                <w:szCs w:val="20"/>
              </w:rPr>
            </w:pPr>
            <w:r w:rsidRPr="002840F7">
              <w:rPr>
                <w:rFonts w:ascii="Gadugi" w:hAnsi="Gadugi"/>
                <w:sz w:val="20"/>
                <w:szCs w:val="20"/>
              </w:rPr>
              <w:t xml:space="preserve">Una vez identificadas estas actividades “imperceptibles” inicialmente se asignarán los responsables para estas tareas para complementar el estatuto establecido y contemplar todas las posibles demoras existentes en el </w:t>
            </w:r>
            <w:r w:rsidR="00EC1429" w:rsidRPr="002840F7">
              <w:rPr>
                <w:rFonts w:ascii="Gadugi" w:hAnsi="Gadugi"/>
                <w:sz w:val="20"/>
                <w:szCs w:val="20"/>
              </w:rPr>
              <w:t xml:space="preserve">servicio o </w:t>
            </w:r>
            <w:r w:rsidRPr="002840F7">
              <w:rPr>
                <w:rFonts w:ascii="Gadugi" w:hAnsi="Gadugi"/>
                <w:sz w:val="20"/>
                <w:szCs w:val="20"/>
              </w:rPr>
              <w:t>proceso.</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Director Metropolitano de Desarrollo Institucional</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10</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Establecer estructura orgánica de las unidades de gestión del servicio o proceso y equipos de trabajo</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Dentro de esta actividad se realizará la definición final de la estructura orgánica para ejecutar el servicio y/o procesos, la misma que será incluida en el estatuto orgánico en su versión final</w:t>
            </w:r>
            <w:r w:rsidR="00EC1429" w:rsidRPr="002840F7">
              <w:rPr>
                <w:rFonts w:ascii="Gadugi" w:hAnsi="Gadugi"/>
                <w:sz w:val="20"/>
                <w:szCs w:val="20"/>
              </w:rPr>
              <w:t>.</w:t>
            </w:r>
          </w:p>
        </w:tc>
        <w:tc>
          <w:tcPr>
            <w:tcW w:w="1050" w:type="pct"/>
            <w:shd w:val="clear" w:color="auto" w:fill="auto"/>
            <w:noWrap/>
            <w:vAlign w:val="center"/>
          </w:tcPr>
          <w:p w:rsidR="004D4DD3" w:rsidRPr="002840F7" w:rsidRDefault="004D4DD3" w:rsidP="0075642A">
            <w:pPr>
              <w:rPr>
                <w:rFonts w:ascii="Gadugi" w:hAnsi="Gadugi"/>
                <w:sz w:val="20"/>
                <w:szCs w:val="20"/>
              </w:rPr>
            </w:pPr>
            <w:r w:rsidRPr="002840F7">
              <w:rPr>
                <w:rFonts w:ascii="Gadugi" w:hAnsi="Gadugi"/>
                <w:sz w:val="20"/>
                <w:szCs w:val="20"/>
              </w:rPr>
              <w:t>Director Metropolitano de Desarrollo Institucional</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11</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Emitir informe de viabilidad para definición de perfiles asignación de puestos</w:t>
            </w:r>
          </w:p>
        </w:tc>
        <w:tc>
          <w:tcPr>
            <w:tcW w:w="2319" w:type="pct"/>
            <w:shd w:val="clear" w:color="auto" w:fill="auto"/>
            <w:vAlign w:val="center"/>
          </w:tcPr>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La Dirección Metropolitana de Desarrollo Institucional, con todos los insumos generados en las actividades anteriores elaborará un informe de viabilidad junto con la solicitud de definición de perfiles y asignación de puestos. Este informe será enviado a la Secretaría General de Planificación.</w:t>
            </w:r>
          </w:p>
        </w:tc>
        <w:tc>
          <w:tcPr>
            <w:tcW w:w="1050"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Director Metropolitano de Desarrollo Institucional</w:t>
            </w:r>
          </w:p>
        </w:tc>
      </w:tr>
      <w:tr w:rsidR="004D4DD3" w:rsidRPr="002840F7" w:rsidTr="00C82200">
        <w:trPr>
          <w:trHeight w:val="979"/>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12</w:t>
            </w:r>
          </w:p>
        </w:tc>
        <w:tc>
          <w:tcPr>
            <w:tcW w:w="1233"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Enviar informe de viabilidad para definición de perfiles y asignación de puestos</w:t>
            </w:r>
          </w:p>
        </w:tc>
        <w:tc>
          <w:tcPr>
            <w:tcW w:w="2319" w:type="pct"/>
            <w:shd w:val="clear" w:color="auto" w:fill="auto"/>
            <w:vAlign w:val="center"/>
          </w:tcPr>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La Secretaría General de Planificación enviar</w:t>
            </w:r>
            <w:r w:rsidR="00EC1429" w:rsidRPr="002840F7">
              <w:rPr>
                <w:rFonts w:ascii="Gadugi" w:hAnsi="Gadugi" w:cs="Calibri"/>
                <w:sz w:val="20"/>
                <w:szCs w:val="20"/>
                <w:lang w:val="es-EC"/>
              </w:rPr>
              <w:t>á el informe de viabilidad</w:t>
            </w:r>
            <w:r w:rsidRPr="002840F7">
              <w:rPr>
                <w:rFonts w:ascii="Gadugi" w:hAnsi="Gadugi" w:cs="Calibri"/>
                <w:sz w:val="20"/>
                <w:szCs w:val="20"/>
                <w:lang w:val="es-EC"/>
              </w:rPr>
              <w:t xml:space="preserve"> a la Administración General para que se ejecute el proceso de definición de perfile</w:t>
            </w:r>
            <w:r w:rsidR="00EC1429" w:rsidRPr="002840F7">
              <w:rPr>
                <w:rFonts w:ascii="Gadugi" w:hAnsi="Gadugi" w:cs="Calibri"/>
                <w:sz w:val="20"/>
                <w:szCs w:val="20"/>
                <w:lang w:val="es-EC"/>
              </w:rPr>
              <w:t>s y asignación de recursos, también se envía el informe de viabilidad</w:t>
            </w:r>
            <w:r w:rsidRPr="002840F7">
              <w:rPr>
                <w:rFonts w:ascii="Gadugi" w:hAnsi="Gadugi" w:cs="Calibri"/>
                <w:sz w:val="20"/>
                <w:szCs w:val="20"/>
                <w:lang w:val="es-EC"/>
              </w:rPr>
              <w:t xml:space="preserve"> a la Procuraduría Metropolitana para que se ejecute el proceso de elaboración del documento legal pertinente</w:t>
            </w:r>
            <w:r w:rsidR="00EC1429" w:rsidRPr="002840F7">
              <w:rPr>
                <w:rFonts w:ascii="Gadugi" w:hAnsi="Gadugi" w:cs="Calibri"/>
                <w:sz w:val="20"/>
                <w:szCs w:val="20"/>
                <w:lang w:val="es-EC"/>
              </w:rPr>
              <w:t>, y finalmente se remite el informe para aprobación del A</w:t>
            </w:r>
            <w:r w:rsidRPr="002840F7">
              <w:rPr>
                <w:rFonts w:ascii="Gadugi" w:hAnsi="Gadugi" w:cs="Calibri"/>
                <w:sz w:val="20"/>
                <w:szCs w:val="20"/>
                <w:lang w:val="es-EC"/>
              </w:rPr>
              <w:t>lcalde.</w:t>
            </w:r>
          </w:p>
          <w:p w:rsidR="004D4DD3" w:rsidRDefault="004D4DD3" w:rsidP="00DE31E1">
            <w:pPr>
              <w:jc w:val="both"/>
            </w:pPr>
          </w:p>
          <w:p w:rsidR="00C42D44" w:rsidRPr="002840F7" w:rsidRDefault="00C42D44" w:rsidP="00DE31E1">
            <w:pPr>
              <w:jc w:val="both"/>
            </w:pPr>
          </w:p>
          <w:p w:rsidR="004D4DD3" w:rsidRPr="002840F7" w:rsidRDefault="004D4DD3" w:rsidP="00DE31E1">
            <w:pPr>
              <w:jc w:val="both"/>
              <w:rPr>
                <w:rFonts w:ascii="Gadugi" w:hAnsi="Gadugi" w:cs="Calibri"/>
                <w:b/>
                <w:sz w:val="20"/>
                <w:szCs w:val="20"/>
                <w:lang w:val="es-EC"/>
              </w:rPr>
            </w:pPr>
            <w:r w:rsidRPr="002840F7">
              <w:rPr>
                <w:rFonts w:ascii="Gadugi" w:hAnsi="Gadugi" w:cs="Calibri"/>
                <w:b/>
                <w:sz w:val="20"/>
                <w:szCs w:val="20"/>
                <w:lang w:val="es-EC"/>
              </w:rPr>
              <w:lastRenderedPageBreak/>
              <w:t>Proceso de definición de perfiles y asignación de recursos</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El cual contendrá entre otras cosas:</w:t>
            </w:r>
          </w:p>
          <w:p w:rsidR="004D4DD3" w:rsidRPr="002840F7" w:rsidRDefault="004D4DD3" w:rsidP="00C42D44">
            <w:pPr>
              <w:pStyle w:val="Sinespaciado"/>
            </w:pPr>
          </w:p>
          <w:p w:rsidR="004D4DD3" w:rsidRPr="002840F7" w:rsidRDefault="004D4DD3" w:rsidP="00DE31E1">
            <w:pPr>
              <w:jc w:val="both"/>
              <w:rPr>
                <w:rFonts w:ascii="Gadugi" w:hAnsi="Gadugi"/>
                <w:sz w:val="20"/>
                <w:szCs w:val="20"/>
              </w:rPr>
            </w:pPr>
            <w:r w:rsidRPr="002840F7">
              <w:rPr>
                <w:rFonts w:ascii="Gadugi" w:hAnsi="Gadugi"/>
                <w:sz w:val="20"/>
                <w:szCs w:val="20"/>
              </w:rPr>
              <w:t xml:space="preserve">Una vez definida la cantidad de roles y personas asignadas a los roles, </w:t>
            </w:r>
            <w:r w:rsidR="00EC1429" w:rsidRPr="002840F7">
              <w:rPr>
                <w:rFonts w:ascii="Gadugi" w:hAnsi="Gadugi"/>
                <w:sz w:val="20"/>
                <w:szCs w:val="20"/>
              </w:rPr>
              <w:t xml:space="preserve">La Administración General a través de su Dirección Metropolitana de Recursos Humanos </w:t>
            </w:r>
            <w:r w:rsidRPr="002840F7">
              <w:rPr>
                <w:rFonts w:ascii="Gadugi" w:hAnsi="Gadugi"/>
                <w:sz w:val="20"/>
                <w:szCs w:val="20"/>
              </w:rPr>
              <w:t xml:space="preserve">deberá trabajar conjuntamente con la unidad responsable del </w:t>
            </w:r>
            <w:r w:rsidR="00EC1429" w:rsidRPr="002840F7">
              <w:rPr>
                <w:rFonts w:ascii="Gadugi" w:hAnsi="Gadugi"/>
                <w:sz w:val="20"/>
                <w:szCs w:val="20"/>
              </w:rPr>
              <w:t xml:space="preserve">servicio o </w:t>
            </w:r>
            <w:r w:rsidRPr="002840F7">
              <w:rPr>
                <w:rFonts w:ascii="Gadugi" w:hAnsi="Gadugi"/>
                <w:sz w:val="20"/>
                <w:szCs w:val="20"/>
              </w:rPr>
              <w:t xml:space="preserve">proceso para describir las habilidades específicas que debería tener cada rol, el conocimiento necesario y su preparación académica, su tiempo de experiencia en tareas similares, y su perfil específico con la especialización necesaria para ejecutar el </w:t>
            </w:r>
            <w:r w:rsidR="00EC1429" w:rsidRPr="002840F7">
              <w:rPr>
                <w:rFonts w:ascii="Gadugi" w:hAnsi="Gadugi"/>
                <w:sz w:val="20"/>
                <w:szCs w:val="20"/>
              </w:rPr>
              <w:t xml:space="preserve">servicio o </w:t>
            </w:r>
            <w:r w:rsidRPr="002840F7">
              <w:rPr>
                <w:rFonts w:ascii="Gadugi" w:hAnsi="Gadugi"/>
                <w:sz w:val="20"/>
                <w:szCs w:val="20"/>
              </w:rPr>
              <w:t>proceso de forma ágil y eficiente.</w:t>
            </w:r>
          </w:p>
          <w:p w:rsidR="004D4DD3" w:rsidRPr="002840F7" w:rsidRDefault="004D4DD3" w:rsidP="00C42D44">
            <w:pPr>
              <w:pStyle w:val="Sinespaciado"/>
            </w:pPr>
          </w:p>
          <w:p w:rsidR="004D4DD3" w:rsidRPr="002840F7" w:rsidRDefault="004D4DD3" w:rsidP="00DE31E1">
            <w:pPr>
              <w:jc w:val="both"/>
              <w:rPr>
                <w:rFonts w:ascii="Gadugi" w:hAnsi="Gadugi"/>
                <w:sz w:val="20"/>
                <w:szCs w:val="20"/>
              </w:rPr>
            </w:pPr>
            <w:r w:rsidRPr="002840F7">
              <w:rPr>
                <w:rFonts w:ascii="Gadugi" w:hAnsi="Gadugi"/>
                <w:sz w:val="20"/>
                <w:szCs w:val="20"/>
              </w:rPr>
              <w:t xml:space="preserve">En esta actividad también se realizará la evaluación de habilidades, conocimiento, experiencia y perfil de los servidores municipales que ejecutan actualmente el proceso. </w:t>
            </w:r>
          </w:p>
          <w:p w:rsidR="004D4DD3" w:rsidRPr="002840F7" w:rsidRDefault="004D4DD3" w:rsidP="00C42D44">
            <w:pPr>
              <w:pStyle w:val="Sinespaciado"/>
            </w:pPr>
          </w:p>
          <w:p w:rsidR="004D4DD3" w:rsidRPr="002840F7" w:rsidRDefault="004D4DD3" w:rsidP="00DE31E1">
            <w:pPr>
              <w:jc w:val="both"/>
              <w:rPr>
                <w:rFonts w:ascii="Gadugi" w:hAnsi="Gadugi"/>
                <w:sz w:val="20"/>
                <w:szCs w:val="20"/>
              </w:rPr>
            </w:pPr>
            <w:r w:rsidRPr="002840F7">
              <w:rPr>
                <w:rFonts w:ascii="Gadugi" w:hAnsi="Gadugi"/>
                <w:sz w:val="20"/>
                <w:szCs w:val="20"/>
              </w:rPr>
              <w:t xml:space="preserve">En caso de que los servidores actuales no cumplan con los requerimientos necesarios, </w:t>
            </w:r>
            <w:r w:rsidR="00C511A8" w:rsidRPr="002840F7">
              <w:rPr>
                <w:rFonts w:ascii="Gadugi" w:hAnsi="Gadugi"/>
                <w:sz w:val="20"/>
                <w:szCs w:val="20"/>
              </w:rPr>
              <w:t>La Dirección Metropolitana de Recursos Humanos</w:t>
            </w:r>
            <w:r w:rsidRPr="002840F7">
              <w:rPr>
                <w:rFonts w:ascii="Gadugi" w:hAnsi="Gadugi"/>
                <w:sz w:val="20"/>
                <w:szCs w:val="20"/>
              </w:rPr>
              <w:t xml:space="preserve"> analizar</w:t>
            </w:r>
            <w:r w:rsidR="00C511A8" w:rsidRPr="002840F7">
              <w:rPr>
                <w:rFonts w:ascii="Gadugi" w:hAnsi="Gadugi"/>
                <w:sz w:val="20"/>
                <w:szCs w:val="20"/>
              </w:rPr>
              <w:t>á</w:t>
            </w:r>
            <w:r w:rsidRPr="002840F7">
              <w:rPr>
                <w:rFonts w:ascii="Gadugi" w:hAnsi="Gadugi"/>
                <w:sz w:val="20"/>
                <w:szCs w:val="20"/>
              </w:rPr>
              <w:t xml:space="preserve"> si </w:t>
            </w:r>
            <w:r w:rsidR="00C511A8" w:rsidRPr="002840F7">
              <w:rPr>
                <w:rFonts w:ascii="Gadugi" w:hAnsi="Gadugi"/>
                <w:sz w:val="20"/>
                <w:szCs w:val="20"/>
              </w:rPr>
              <w:t>la reasignación y movimientos de personal que corresponda</w:t>
            </w:r>
            <w:r w:rsidRPr="002840F7">
              <w:rPr>
                <w:rFonts w:ascii="Gadugi" w:hAnsi="Gadugi"/>
                <w:sz w:val="20"/>
                <w:szCs w:val="20"/>
              </w:rPr>
              <w:t xml:space="preserve">. </w:t>
            </w:r>
          </w:p>
          <w:p w:rsidR="004D4DD3" w:rsidRPr="002840F7" w:rsidRDefault="004D4DD3" w:rsidP="00C42D44">
            <w:pPr>
              <w:pStyle w:val="Sinespaciado"/>
            </w:pPr>
          </w:p>
          <w:p w:rsidR="004D4DD3" w:rsidRPr="002840F7" w:rsidRDefault="00C511A8" w:rsidP="00DE31E1">
            <w:pPr>
              <w:jc w:val="both"/>
              <w:rPr>
                <w:rFonts w:ascii="Gadugi" w:hAnsi="Gadugi"/>
                <w:sz w:val="20"/>
                <w:szCs w:val="20"/>
              </w:rPr>
            </w:pPr>
            <w:r w:rsidRPr="002840F7">
              <w:rPr>
                <w:rFonts w:ascii="Gadugi" w:hAnsi="Gadugi"/>
                <w:sz w:val="20"/>
                <w:szCs w:val="20"/>
              </w:rPr>
              <w:t xml:space="preserve">La Dirección Metropolitana de Recursos Humanos, </w:t>
            </w:r>
            <w:r w:rsidR="004D4DD3" w:rsidRPr="002840F7">
              <w:rPr>
                <w:rFonts w:ascii="Gadugi" w:hAnsi="Gadugi"/>
                <w:sz w:val="20"/>
                <w:szCs w:val="20"/>
              </w:rPr>
              <w:t>procederá a crear</w:t>
            </w:r>
            <w:r w:rsidRPr="002840F7">
              <w:rPr>
                <w:rFonts w:ascii="Gadugi" w:hAnsi="Gadugi"/>
                <w:sz w:val="20"/>
                <w:szCs w:val="20"/>
              </w:rPr>
              <w:t xml:space="preserve"> o reformar</w:t>
            </w:r>
            <w:r w:rsidR="004D4DD3" w:rsidRPr="002840F7">
              <w:rPr>
                <w:rFonts w:ascii="Gadugi" w:hAnsi="Gadugi"/>
                <w:sz w:val="20"/>
                <w:szCs w:val="20"/>
              </w:rPr>
              <w:t xml:space="preserve"> los puestos de trabajo necesarios para ocupar los roles definidos y poder ejecutar las actividades del proceso. Cada puesto de trabajo estará vinculado a su perfil correspondiente (establecido en el manual de perfiles), y a su salario definid</w:t>
            </w:r>
            <w:r w:rsidRPr="002840F7">
              <w:rPr>
                <w:rFonts w:ascii="Gadugi" w:hAnsi="Gadugi"/>
                <w:sz w:val="20"/>
                <w:szCs w:val="20"/>
              </w:rPr>
              <w:t>o dentro del Escalafón Laboral.</w:t>
            </w:r>
          </w:p>
          <w:p w:rsidR="004D4DD3" w:rsidRPr="002840F7" w:rsidRDefault="004D4DD3" w:rsidP="00DE31E1">
            <w:pPr>
              <w:jc w:val="both"/>
              <w:rPr>
                <w:rFonts w:ascii="Gadugi" w:hAnsi="Gadugi" w:cs="Calibri"/>
                <w:b/>
                <w:sz w:val="20"/>
                <w:szCs w:val="20"/>
                <w:lang w:val="es-EC"/>
              </w:rPr>
            </w:pPr>
            <w:r w:rsidRPr="002840F7">
              <w:rPr>
                <w:rFonts w:ascii="Gadugi" w:hAnsi="Gadugi" w:cs="Calibri"/>
                <w:b/>
                <w:sz w:val="20"/>
                <w:szCs w:val="20"/>
                <w:lang w:val="es-EC"/>
              </w:rPr>
              <w:t>Proceso de elaboración de documento legal</w:t>
            </w:r>
          </w:p>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El cual será establecido a través de resoluciones (detall</w:t>
            </w:r>
            <w:r w:rsidR="002840F7">
              <w:rPr>
                <w:rFonts w:ascii="Gadugi" w:hAnsi="Gadugi" w:cs="Calibri"/>
                <w:sz w:val="20"/>
                <w:szCs w:val="20"/>
                <w:lang w:val="es-EC"/>
              </w:rPr>
              <w:t>ado en la siguiente actividad).</w:t>
            </w:r>
          </w:p>
        </w:tc>
        <w:tc>
          <w:tcPr>
            <w:tcW w:w="1050" w:type="pct"/>
            <w:shd w:val="clear" w:color="auto" w:fill="auto"/>
            <w:vAlign w:val="center"/>
          </w:tcPr>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4D4DD3" w:rsidRPr="002840F7" w:rsidRDefault="004D4DD3" w:rsidP="0075642A">
            <w:pPr>
              <w:rPr>
                <w:rFonts w:ascii="Gadugi" w:hAnsi="Gadugi"/>
                <w:sz w:val="20"/>
                <w:szCs w:val="20"/>
              </w:rPr>
            </w:pPr>
            <w:r w:rsidRPr="002840F7">
              <w:rPr>
                <w:rFonts w:ascii="Gadugi" w:hAnsi="Gadugi"/>
                <w:sz w:val="20"/>
                <w:szCs w:val="20"/>
              </w:rPr>
              <w:t>Secretaría General de Planificación</w:t>
            </w:r>
          </w:p>
          <w:p w:rsidR="00EC1429" w:rsidRPr="002840F7" w:rsidRDefault="00EC1429" w:rsidP="0075642A">
            <w:pPr>
              <w:rPr>
                <w:rFonts w:ascii="Gadugi" w:hAnsi="Gadugi"/>
                <w:sz w:val="20"/>
                <w:szCs w:val="20"/>
              </w:rPr>
            </w:pPr>
          </w:p>
          <w:p w:rsidR="00EC1429" w:rsidRPr="002840F7" w:rsidRDefault="00EC1429" w:rsidP="0075642A">
            <w:pPr>
              <w:rPr>
                <w:rFonts w:ascii="Gadugi" w:hAnsi="Gadugi"/>
                <w:sz w:val="20"/>
                <w:szCs w:val="20"/>
              </w:rPr>
            </w:pPr>
          </w:p>
          <w:p w:rsidR="00EC1429" w:rsidRPr="002840F7" w:rsidRDefault="00EC1429" w:rsidP="0075642A">
            <w:pPr>
              <w:rPr>
                <w:rFonts w:ascii="Gadugi" w:hAnsi="Gadugi"/>
                <w:sz w:val="20"/>
                <w:szCs w:val="20"/>
              </w:rPr>
            </w:pPr>
          </w:p>
          <w:p w:rsidR="00EC1429" w:rsidRDefault="00EC1429"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Default="00C82200" w:rsidP="0075642A">
            <w:pPr>
              <w:rPr>
                <w:rFonts w:ascii="Gadugi" w:hAnsi="Gadugi"/>
                <w:sz w:val="20"/>
                <w:szCs w:val="20"/>
              </w:rPr>
            </w:pPr>
          </w:p>
          <w:p w:rsidR="00C82200" w:rsidRPr="002840F7" w:rsidRDefault="00C82200" w:rsidP="0075642A">
            <w:pPr>
              <w:rPr>
                <w:rFonts w:ascii="Gadugi" w:hAnsi="Gadugi"/>
                <w:sz w:val="20"/>
                <w:szCs w:val="20"/>
              </w:rPr>
            </w:pPr>
          </w:p>
          <w:p w:rsidR="00EC1429" w:rsidRPr="002840F7" w:rsidRDefault="00EC1429" w:rsidP="0075642A">
            <w:pPr>
              <w:rPr>
                <w:rFonts w:ascii="Gadugi" w:hAnsi="Gadugi"/>
                <w:sz w:val="20"/>
                <w:szCs w:val="20"/>
              </w:rPr>
            </w:pPr>
          </w:p>
          <w:p w:rsidR="00EC1429" w:rsidRPr="002840F7" w:rsidRDefault="00EC1429" w:rsidP="0075642A">
            <w:pPr>
              <w:rPr>
                <w:rFonts w:ascii="Gadugi" w:hAnsi="Gadugi"/>
                <w:sz w:val="20"/>
                <w:szCs w:val="20"/>
              </w:rPr>
            </w:pPr>
          </w:p>
          <w:p w:rsidR="00EC1429" w:rsidRPr="002840F7" w:rsidRDefault="00EC1429" w:rsidP="0075642A">
            <w:pPr>
              <w:rPr>
                <w:rFonts w:ascii="Gadugi" w:eastAsia="Times New Roman" w:hAnsi="Gadugi" w:cs="Calibri"/>
                <w:sz w:val="20"/>
                <w:szCs w:val="20"/>
                <w:lang w:val="es-EC" w:eastAsia="es-EC"/>
              </w:rPr>
            </w:pPr>
            <w:r w:rsidRPr="002840F7">
              <w:rPr>
                <w:rFonts w:ascii="Gadugi" w:hAnsi="Gadugi"/>
                <w:sz w:val="20"/>
                <w:szCs w:val="20"/>
              </w:rPr>
              <w:t>Administración General</w:t>
            </w:r>
          </w:p>
        </w:tc>
      </w:tr>
      <w:tr w:rsidR="004D4DD3" w:rsidRPr="002840F7" w:rsidTr="00C82200">
        <w:trPr>
          <w:trHeight w:val="1440"/>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13</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Elaborar documento legal (resoluciones)</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Una vez enviada la versión final del estatuto orgánico de la o las unidades ejecutoras del servicio y/o procesos la Procuraduría Metropolitana se encargará de elaborar el instrumento legal pertinente para aprobación y formalización.</w:t>
            </w:r>
          </w:p>
          <w:p w:rsidR="004D4DD3" w:rsidRPr="002840F7" w:rsidRDefault="004D4DD3" w:rsidP="00DE31E1">
            <w:pPr>
              <w:jc w:val="both"/>
              <w:rPr>
                <w:rFonts w:ascii="Gadugi" w:hAnsi="Gadugi"/>
                <w:sz w:val="20"/>
                <w:szCs w:val="20"/>
              </w:rPr>
            </w:pPr>
            <w:r w:rsidRPr="002840F7">
              <w:rPr>
                <w:rFonts w:ascii="Gadugi" w:hAnsi="Gadugi"/>
                <w:sz w:val="20"/>
                <w:szCs w:val="20"/>
              </w:rPr>
              <w:t xml:space="preserve">Se recomienda manejar estas aprobaciones a través de resoluciones continuas debido a la </w:t>
            </w:r>
            <w:r w:rsidR="00C511A8" w:rsidRPr="002840F7">
              <w:rPr>
                <w:rFonts w:ascii="Gadugi" w:hAnsi="Gadugi"/>
                <w:sz w:val="20"/>
                <w:szCs w:val="20"/>
              </w:rPr>
              <w:t>dinámica</w:t>
            </w:r>
            <w:r w:rsidRPr="002840F7">
              <w:rPr>
                <w:rFonts w:ascii="Gadugi" w:hAnsi="Gadugi"/>
                <w:sz w:val="20"/>
                <w:szCs w:val="20"/>
              </w:rPr>
              <w:t xml:space="preserve"> que existirá en el mejoramiento de los servicios y procesos institucionales. Una vez que se cumpla con el ciclo completo de mejoramiento abarcando todos los servicios y procesos, se podrá proceder al mejoramiento continuo y aprobación de un estatuto organizacional en su versión final el cual podrá ser apr</w:t>
            </w:r>
            <w:r w:rsidR="00C511A8" w:rsidRPr="002840F7">
              <w:rPr>
                <w:rFonts w:ascii="Gadugi" w:hAnsi="Gadugi"/>
                <w:sz w:val="20"/>
                <w:szCs w:val="20"/>
              </w:rPr>
              <w:t>obado a través de una resolución.</w:t>
            </w:r>
          </w:p>
          <w:p w:rsidR="004D4DD3" w:rsidRPr="002840F7" w:rsidRDefault="004D4DD3" w:rsidP="00DE31E1">
            <w:pPr>
              <w:jc w:val="both"/>
              <w:rPr>
                <w:rFonts w:ascii="Gadugi" w:hAnsi="Gadugi"/>
                <w:sz w:val="20"/>
                <w:szCs w:val="20"/>
              </w:rPr>
            </w:pPr>
            <w:r w:rsidRPr="002840F7">
              <w:rPr>
                <w:rFonts w:ascii="Gadugi" w:hAnsi="Gadugi"/>
                <w:sz w:val="20"/>
                <w:szCs w:val="20"/>
              </w:rPr>
              <w:t>El producto de esta actividad será el proyecto de resolución que incluye el estatuto organizacional de la o las unidades ejecutoras del servicio y/o procesos.</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Procuraduría Metropolitana</w:t>
            </w:r>
          </w:p>
        </w:tc>
      </w:tr>
      <w:tr w:rsidR="004D4DD3" w:rsidRPr="002840F7" w:rsidTr="00C82200">
        <w:trPr>
          <w:trHeight w:val="1440"/>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14</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Esperar insumos</w:t>
            </w:r>
          </w:p>
        </w:tc>
        <w:tc>
          <w:tcPr>
            <w:tcW w:w="2319" w:type="pct"/>
            <w:shd w:val="clear" w:color="auto" w:fill="auto"/>
            <w:vAlign w:val="center"/>
          </w:tcPr>
          <w:p w:rsidR="004D4DD3" w:rsidRPr="002840F7" w:rsidRDefault="00C511A8" w:rsidP="00DE31E1">
            <w:pPr>
              <w:jc w:val="both"/>
              <w:rPr>
                <w:rFonts w:ascii="Gadugi" w:hAnsi="Gadugi"/>
                <w:sz w:val="20"/>
                <w:szCs w:val="20"/>
              </w:rPr>
            </w:pPr>
            <w:r w:rsidRPr="002840F7">
              <w:rPr>
                <w:rFonts w:ascii="Gadugi" w:hAnsi="Gadugi"/>
                <w:sz w:val="20"/>
                <w:szCs w:val="20"/>
              </w:rPr>
              <w:t>Para la ejecución de</w:t>
            </w:r>
            <w:r w:rsidR="004D4DD3" w:rsidRPr="002840F7">
              <w:rPr>
                <w:rFonts w:ascii="Gadugi" w:hAnsi="Gadugi"/>
                <w:sz w:val="20"/>
                <w:szCs w:val="20"/>
              </w:rPr>
              <w:t xml:space="preserve"> esta actividad el Alcalde </w:t>
            </w:r>
            <w:r w:rsidRPr="002840F7">
              <w:rPr>
                <w:rFonts w:ascii="Gadugi" w:hAnsi="Gadugi"/>
                <w:sz w:val="20"/>
                <w:szCs w:val="20"/>
              </w:rPr>
              <w:t>deberá</w:t>
            </w:r>
            <w:r w:rsidR="004D4DD3" w:rsidRPr="002840F7">
              <w:rPr>
                <w:rFonts w:ascii="Gadugi" w:hAnsi="Gadugi"/>
                <w:sz w:val="20"/>
                <w:szCs w:val="20"/>
              </w:rPr>
              <w:t xml:space="preserve"> recibir los insumos correspondientes: Informe de viabilidad</w:t>
            </w:r>
            <w:r w:rsidRPr="002840F7">
              <w:rPr>
                <w:rFonts w:ascii="Gadugi" w:hAnsi="Gadugi"/>
                <w:sz w:val="20"/>
                <w:szCs w:val="20"/>
              </w:rPr>
              <w:t xml:space="preserve"> de la Administración General</w:t>
            </w:r>
            <w:r w:rsidR="004D4DD3" w:rsidRPr="002840F7">
              <w:rPr>
                <w:rFonts w:ascii="Gadugi" w:hAnsi="Gadugi"/>
                <w:sz w:val="20"/>
                <w:szCs w:val="20"/>
              </w:rPr>
              <w:t>, Proyecto de resolución</w:t>
            </w:r>
            <w:r w:rsidRPr="002840F7">
              <w:rPr>
                <w:rFonts w:ascii="Gadugi" w:hAnsi="Gadugi"/>
                <w:sz w:val="20"/>
                <w:szCs w:val="20"/>
              </w:rPr>
              <w:t xml:space="preserve"> de la Procuraduría Metropolitana acompañado de un informe legal</w:t>
            </w:r>
            <w:r w:rsidR="004D4DD3" w:rsidRPr="002840F7">
              <w:rPr>
                <w:rFonts w:ascii="Gadugi" w:hAnsi="Gadugi"/>
                <w:sz w:val="20"/>
                <w:szCs w:val="20"/>
              </w:rPr>
              <w:t>, y el informe de viabilidad emitido por la Secretaría General de Planificación.</w:t>
            </w:r>
          </w:p>
        </w:tc>
        <w:tc>
          <w:tcPr>
            <w:tcW w:w="1050"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Alcalde</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15</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Requiere ajustes</w:t>
            </w:r>
            <w:proofErr w:type="gramStart"/>
            <w:r w:rsidRPr="002840F7">
              <w:rPr>
                <w:rFonts w:ascii="Gadugi" w:hAnsi="Gadugi" w:cs="Calibri"/>
                <w:sz w:val="20"/>
                <w:szCs w:val="20"/>
                <w:lang w:val="es-EC"/>
              </w:rPr>
              <w:t>?</w:t>
            </w:r>
            <w:proofErr w:type="gramEnd"/>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En esta actividad el Alcalde luego de obtener todos los insumos necesarios revisará los documentos y determinará si se requieren ajustes en el mismo.</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15.1. Si requiere ajustes</w:t>
            </w:r>
          </w:p>
          <w:p w:rsidR="004D4DD3" w:rsidRPr="002840F7" w:rsidRDefault="004D4DD3" w:rsidP="00DE31E1">
            <w:pPr>
              <w:jc w:val="both"/>
              <w:rPr>
                <w:rFonts w:ascii="Gadugi" w:hAnsi="Gadugi"/>
                <w:sz w:val="20"/>
                <w:szCs w:val="20"/>
              </w:rPr>
            </w:pPr>
            <w:r w:rsidRPr="002840F7">
              <w:rPr>
                <w:rFonts w:ascii="Gadugi" w:hAnsi="Gadugi"/>
                <w:sz w:val="20"/>
                <w:szCs w:val="20"/>
              </w:rPr>
              <w:t>En caso de que la Alcaldía encuentre observaciones, se enviará un reporte de hallazgos a la Unidad responsable correspondiente con la finalidad de que se vuelva a ejecutar el proceso desde donde corresponda.</w:t>
            </w:r>
          </w:p>
          <w:p w:rsidR="004D4DD3" w:rsidRPr="002840F7" w:rsidRDefault="004D4DD3" w:rsidP="00DE31E1">
            <w:pPr>
              <w:jc w:val="both"/>
              <w:rPr>
                <w:rFonts w:ascii="Gadugi" w:hAnsi="Gadugi"/>
                <w:b/>
                <w:sz w:val="20"/>
                <w:szCs w:val="20"/>
              </w:rPr>
            </w:pPr>
            <w:r w:rsidRPr="002840F7">
              <w:rPr>
                <w:rFonts w:ascii="Gadugi" w:hAnsi="Gadugi"/>
                <w:b/>
                <w:sz w:val="20"/>
                <w:szCs w:val="20"/>
              </w:rPr>
              <w:lastRenderedPageBreak/>
              <w:t xml:space="preserve">15.2. </w:t>
            </w:r>
            <w:r w:rsidR="00C511A8" w:rsidRPr="002840F7">
              <w:rPr>
                <w:rFonts w:ascii="Gadugi" w:hAnsi="Gadugi"/>
                <w:b/>
                <w:sz w:val="20"/>
                <w:szCs w:val="20"/>
              </w:rPr>
              <w:t>Emitir aprobación</w:t>
            </w:r>
          </w:p>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sz w:val="20"/>
                <w:szCs w:val="20"/>
              </w:rPr>
              <w:t>En caso de no existir observaciones la Alcaldía procederá a enviar la aprobación a todas las Unidades involucradas.</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lastRenderedPageBreak/>
              <w:t>Alcalde</w:t>
            </w:r>
          </w:p>
        </w:tc>
      </w:tr>
      <w:tr w:rsidR="004D4DD3" w:rsidRPr="002840F7" w:rsidTr="00C82200">
        <w:trPr>
          <w:trHeight w:val="1152"/>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16.</w:t>
            </w:r>
          </w:p>
        </w:tc>
        <w:tc>
          <w:tcPr>
            <w:tcW w:w="1233" w:type="pct"/>
            <w:shd w:val="clear" w:color="auto" w:fill="auto"/>
            <w:vAlign w:val="center"/>
          </w:tcPr>
          <w:p w:rsidR="004D4DD3" w:rsidRPr="002840F7" w:rsidRDefault="004D4DD3" w:rsidP="0075642A">
            <w:pPr>
              <w:rPr>
                <w:rFonts w:ascii="Gadugi" w:hAnsi="Gadugi" w:cs="Calibri"/>
                <w:sz w:val="20"/>
                <w:szCs w:val="20"/>
                <w:lang w:val="es-EC"/>
              </w:rPr>
            </w:pPr>
            <w:r w:rsidRPr="002840F7">
              <w:rPr>
                <w:rFonts w:ascii="Gadugi" w:hAnsi="Gadugi" w:cs="Calibri"/>
                <w:sz w:val="20"/>
                <w:szCs w:val="20"/>
                <w:lang w:val="es-EC"/>
              </w:rPr>
              <w:t>Resolución aprobada</w:t>
            </w:r>
          </w:p>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Asignación de recursos</w:t>
            </w:r>
          </w:p>
        </w:tc>
        <w:tc>
          <w:tcPr>
            <w:tcW w:w="2319" w:type="pct"/>
            <w:shd w:val="clear" w:color="auto" w:fill="auto"/>
            <w:vAlign w:val="center"/>
          </w:tcPr>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La resolución aprobada se remitirá a la Administración General con la finalidad de que se implemente la Asignación de Recursos.</w:t>
            </w:r>
          </w:p>
        </w:tc>
        <w:tc>
          <w:tcPr>
            <w:tcW w:w="1050"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Administración General</w:t>
            </w:r>
          </w:p>
        </w:tc>
      </w:tr>
      <w:tr w:rsidR="004D4DD3" w:rsidRPr="002840F7" w:rsidTr="00C82200">
        <w:trPr>
          <w:trHeight w:val="864"/>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17.</w:t>
            </w:r>
          </w:p>
        </w:tc>
        <w:tc>
          <w:tcPr>
            <w:tcW w:w="1233" w:type="pct"/>
            <w:shd w:val="clear" w:color="auto" w:fill="auto"/>
            <w:vAlign w:val="center"/>
          </w:tcPr>
          <w:p w:rsidR="004D4DD3" w:rsidRPr="002840F7" w:rsidRDefault="004D4DD3" w:rsidP="0075642A">
            <w:pPr>
              <w:rPr>
                <w:rFonts w:ascii="Gadugi" w:hAnsi="Gadugi" w:cs="Calibri"/>
                <w:sz w:val="20"/>
                <w:szCs w:val="20"/>
                <w:lang w:val="es-EC"/>
              </w:rPr>
            </w:pPr>
            <w:r w:rsidRPr="002840F7">
              <w:rPr>
                <w:rFonts w:ascii="Gadugi" w:hAnsi="Gadugi" w:cs="Calibri"/>
                <w:sz w:val="20"/>
                <w:szCs w:val="20"/>
                <w:lang w:val="es-EC"/>
              </w:rPr>
              <w:t>Resolución aprobada</w:t>
            </w:r>
          </w:p>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{SUBPROCESO} Normatividad</w:t>
            </w:r>
          </w:p>
        </w:tc>
        <w:tc>
          <w:tcPr>
            <w:tcW w:w="2319" w:type="pct"/>
            <w:shd w:val="clear" w:color="auto" w:fill="auto"/>
            <w:vAlign w:val="center"/>
          </w:tcPr>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La resolución aprobada se remitirá a la Procuraduría Metropolitana con la finalidad de que se implemente el proceso de Normatividad.</w:t>
            </w:r>
          </w:p>
        </w:tc>
        <w:tc>
          <w:tcPr>
            <w:tcW w:w="1050"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Procuraduría Metropolitana</w:t>
            </w:r>
          </w:p>
        </w:tc>
      </w:tr>
      <w:tr w:rsidR="004D4DD3" w:rsidRPr="002840F7" w:rsidTr="00C82200">
        <w:trPr>
          <w:trHeight w:val="1152"/>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18.</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Resolución aprobada notificada a la Secretaría General de Planificación</w:t>
            </w:r>
          </w:p>
        </w:tc>
        <w:tc>
          <w:tcPr>
            <w:tcW w:w="2319" w:type="pct"/>
            <w:shd w:val="clear" w:color="auto" w:fill="auto"/>
            <w:vAlign w:val="center"/>
          </w:tcPr>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La resolución aprobada se remitirá a la Secretaría General de Planificación/Dirección Metropolitana de Desarrollo Institucional con la finalidad de que se implemente la medición continua de la estructura implementada.</w:t>
            </w:r>
          </w:p>
        </w:tc>
        <w:tc>
          <w:tcPr>
            <w:tcW w:w="1050"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sz w:val="20"/>
                <w:szCs w:val="20"/>
              </w:rPr>
              <w:t>Alcalde</w:t>
            </w:r>
          </w:p>
        </w:tc>
      </w:tr>
      <w:tr w:rsidR="004D4DD3" w:rsidRPr="002840F7" w:rsidTr="00C82200">
        <w:trPr>
          <w:trHeight w:val="576"/>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19.</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Medición de las capacidades y los recursos asignadas en procesos y servicios</w:t>
            </w:r>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 xml:space="preserve">Una vez implementada la nueva estructura organizacional, la Dirección Metropolitana de Desarrollo Institucional efectuará la medición de </w:t>
            </w:r>
            <w:r w:rsidR="00C511A8" w:rsidRPr="002840F7">
              <w:rPr>
                <w:rFonts w:ascii="Gadugi" w:hAnsi="Gadugi"/>
                <w:sz w:val="20"/>
                <w:szCs w:val="20"/>
              </w:rPr>
              <w:t>las capacidades y los recursos asignados a l</w:t>
            </w:r>
            <w:r w:rsidRPr="002840F7">
              <w:rPr>
                <w:rFonts w:ascii="Gadugi" w:hAnsi="Gadugi"/>
                <w:sz w:val="20"/>
                <w:szCs w:val="20"/>
              </w:rPr>
              <w:t xml:space="preserve">os servicios y/o procesos implementados ya sea manualmente o automáticamente con la finalidad de registrar </w:t>
            </w:r>
            <w:r w:rsidR="008650C7" w:rsidRPr="002840F7">
              <w:rPr>
                <w:rFonts w:ascii="Gadugi" w:hAnsi="Gadugi"/>
                <w:sz w:val="20"/>
                <w:szCs w:val="20"/>
              </w:rPr>
              <w:t>hallazgos</w:t>
            </w:r>
            <w:r w:rsidRPr="002840F7">
              <w:rPr>
                <w:rFonts w:ascii="Gadugi" w:hAnsi="Gadugi"/>
                <w:sz w:val="20"/>
                <w:szCs w:val="20"/>
              </w:rPr>
              <w:t xml:space="preserve"> y lecciones aprendidas del proceso y/o servicios en ejecución.</w:t>
            </w:r>
          </w:p>
          <w:p w:rsidR="004D4DD3" w:rsidRPr="002840F7" w:rsidRDefault="004D4DD3" w:rsidP="00DE31E1">
            <w:pPr>
              <w:jc w:val="both"/>
              <w:rPr>
                <w:rFonts w:ascii="Gadugi" w:hAnsi="Gadugi"/>
                <w:sz w:val="20"/>
                <w:szCs w:val="20"/>
              </w:rPr>
            </w:pPr>
            <w:r w:rsidRPr="002840F7">
              <w:rPr>
                <w:rFonts w:ascii="Gadugi" w:hAnsi="Gadugi"/>
                <w:sz w:val="20"/>
                <w:szCs w:val="20"/>
              </w:rPr>
              <w:t xml:space="preserve">Se deberá tomar en cuenta las capacidades identificadas, la demanda, y la carga laboral, restar el tiempo de reuniones y demoras, y las fechas límite asignadas por la ley. Esta medición de </w:t>
            </w:r>
            <w:r w:rsidR="008650C7" w:rsidRPr="002840F7">
              <w:rPr>
                <w:rFonts w:ascii="Gadugi" w:hAnsi="Gadugi"/>
                <w:sz w:val="20"/>
                <w:szCs w:val="20"/>
              </w:rPr>
              <w:t xml:space="preserve">capacidades y recursos </w:t>
            </w:r>
            <w:r w:rsidRPr="002840F7">
              <w:rPr>
                <w:rFonts w:ascii="Gadugi" w:hAnsi="Gadugi"/>
                <w:sz w:val="20"/>
                <w:szCs w:val="20"/>
              </w:rPr>
              <w:t xml:space="preserve">se diferencia de la realizada por </w:t>
            </w:r>
            <w:r w:rsidR="008650C7" w:rsidRPr="002840F7">
              <w:rPr>
                <w:rFonts w:ascii="Gadugi" w:hAnsi="Gadugi"/>
                <w:sz w:val="20"/>
                <w:szCs w:val="20"/>
              </w:rPr>
              <w:t>Recursos H</w:t>
            </w:r>
            <w:r w:rsidRPr="002840F7">
              <w:rPr>
                <w:rFonts w:ascii="Gadugi" w:hAnsi="Gadugi"/>
                <w:sz w:val="20"/>
                <w:szCs w:val="20"/>
              </w:rPr>
              <w:t>umanos pues es en función de la ejecución real de procesos y servicios, y es particular para los procesos mejorados y las unidades organizacionales creadas. Para esto es fundamental fortalecer la Dirección Metropolitana de Desarrollo Institucional.</w:t>
            </w:r>
          </w:p>
          <w:p w:rsidR="004D4DD3" w:rsidRPr="002840F7" w:rsidRDefault="004D4DD3" w:rsidP="00DE31E1">
            <w:pPr>
              <w:jc w:val="both"/>
              <w:rPr>
                <w:rFonts w:ascii="Gadugi" w:hAnsi="Gadugi"/>
                <w:sz w:val="20"/>
                <w:szCs w:val="20"/>
              </w:rPr>
            </w:pPr>
            <w:r w:rsidRPr="002840F7">
              <w:rPr>
                <w:rFonts w:ascii="Gadugi" w:hAnsi="Gadugi"/>
                <w:sz w:val="20"/>
                <w:szCs w:val="20"/>
              </w:rPr>
              <w:t xml:space="preserve">Esta actividad constituye el seguimiento, evaluación y control de la arquitectura institucional conjuntamente con la medición y </w:t>
            </w:r>
            <w:r w:rsidRPr="002840F7">
              <w:rPr>
                <w:rFonts w:ascii="Gadugi" w:hAnsi="Gadugi"/>
                <w:sz w:val="20"/>
                <w:szCs w:val="20"/>
              </w:rPr>
              <w:lastRenderedPageBreak/>
              <w:t>control de servicios y procesos pues se realizarán de forma continua.</w:t>
            </w:r>
          </w:p>
        </w:tc>
        <w:tc>
          <w:tcPr>
            <w:tcW w:w="1050" w:type="pct"/>
            <w:shd w:val="clear" w:color="auto" w:fill="auto"/>
            <w:noWrap/>
            <w:vAlign w:val="center"/>
          </w:tcPr>
          <w:p w:rsidR="004D4DD3" w:rsidRPr="002840F7" w:rsidRDefault="004D4DD3" w:rsidP="0075642A">
            <w:pPr>
              <w:rPr>
                <w:rFonts w:ascii="Gadugi" w:hAnsi="Gadugi"/>
                <w:sz w:val="20"/>
                <w:szCs w:val="20"/>
              </w:rPr>
            </w:pPr>
            <w:r w:rsidRPr="002840F7">
              <w:rPr>
                <w:rFonts w:ascii="Gadugi" w:hAnsi="Gadugi"/>
                <w:sz w:val="20"/>
                <w:szCs w:val="20"/>
              </w:rPr>
              <w:lastRenderedPageBreak/>
              <w:t>Dirección Metropolitana de Desarrollo Institucional</w:t>
            </w:r>
          </w:p>
        </w:tc>
      </w:tr>
      <w:tr w:rsidR="004D4DD3" w:rsidRPr="002840F7" w:rsidTr="00C82200">
        <w:trPr>
          <w:trHeight w:val="1152"/>
          <w:jc w:val="center"/>
        </w:trPr>
        <w:tc>
          <w:tcPr>
            <w:tcW w:w="398" w:type="pct"/>
            <w:shd w:val="clear" w:color="auto" w:fill="auto"/>
            <w:noWrap/>
            <w:vAlign w:val="center"/>
            <w:hideMark/>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lastRenderedPageBreak/>
              <w:t>20.</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Requiere ajustes</w:t>
            </w:r>
            <w:proofErr w:type="gramStart"/>
            <w:r w:rsidRPr="002840F7">
              <w:rPr>
                <w:rFonts w:ascii="Gadugi" w:hAnsi="Gadugi" w:cs="Calibri"/>
                <w:sz w:val="20"/>
                <w:szCs w:val="20"/>
                <w:lang w:val="es-EC"/>
              </w:rPr>
              <w:t>?</w:t>
            </w:r>
            <w:proofErr w:type="gramEnd"/>
          </w:p>
        </w:tc>
        <w:tc>
          <w:tcPr>
            <w:tcW w:w="2319" w:type="pct"/>
            <w:shd w:val="clear" w:color="auto" w:fill="auto"/>
            <w:vAlign w:val="center"/>
          </w:tcPr>
          <w:p w:rsidR="004D4DD3" w:rsidRPr="002840F7" w:rsidRDefault="004D4DD3" w:rsidP="00DE31E1">
            <w:pPr>
              <w:jc w:val="both"/>
              <w:rPr>
                <w:rFonts w:ascii="Gadugi" w:hAnsi="Gadugi"/>
                <w:sz w:val="20"/>
                <w:szCs w:val="20"/>
              </w:rPr>
            </w:pPr>
            <w:r w:rsidRPr="002840F7">
              <w:rPr>
                <w:rFonts w:ascii="Gadugi" w:hAnsi="Gadugi"/>
                <w:sz w:val="20"/>
                <w:szCs w:val="20"/>
              </w:rPr>
              <w:t xml:space="preserve">Una vez realizada la medición de </w:t>
            </w:r>
            <w:r w:rsidR="008650C7" w:rsidRPr="002840F7">
              <w:rPr>
                <w:rFonts w:ascii="Gadugi" w:hAnsi="Gadugi"/>
                <w:sz w:val="20"/>
                <w:szCs w:val="20"/>
              </w:rPr>
              <w:t>capacidades</w:t>
            </w:r>
            <w:r w:rsidRPr="002840F7">
              <w:rPr>
                <w:rFonts w:ascii="Gadugi" w:hAnsi="Gadugi"/>
                <w:sz w:val="20"/>
                <w:szCs w:val="20"/>
              </w:rPr>
              <w:t xml:space="preserve"> y</w:t>
            </w:r>
            <w:r w:rsidR="008650C7" w:rsidRPr="002840F7">
              <w:rPr>
                <w:rFonts w:ascii="Gadugi" w:hAnsi="Gadugi"/>
                <w:sz w:val="20"/>
                <w:szCs w:val="20"/>
              </w:rPr>
              <w:t xml:space="preserve"> </w:t>
            </w:r>
            <w:r w:rsidRPr="002840F7">
              <w:rPr>
                <w:rFonts w:ascii="Gadugi" w:hAnsi="Gadugi"/>
                <w:sz w:val="20"/>
                <w:szCs w:val="20"/>
              </w:rPr>
              <w:t xml:space="preserve"> eficiencia de</w:t>
            </w:r>
            <w:r w:rsidR="008650C7" w:rsidRPr="002840F7">
              <w:rPr>
                <w:rFonts w:ascii="Gadugi" w:hAnsi="Gadugi"/>
                <w:sz w:val="20"/>
                <w:szCs w:val="20"/>
              </w:rPr>
              <w:t>l recurso humano asignado a los</w:t>
            </w:r>
            <w:r w:rsidRPr="002840F7">
              <w:rPr>
                <w:rFonts w:ascii="Gadugi" w:hAnsi="Gadugi"/>
                <w:sz w:val="20"/>
                <w:szCs w:val="20"/>
              </w:rPr>
              <w:t xml:space="preserve"> procesos y servicios, y conjuntamente con el insumo producido por el proceso 5.1.2. Medición y control de servicios y procesos del presente documento se volverá a analizar y evaluar si la estructura organizacional establecida permite la ejecución eficiente y ágil de los servicios y/o procesos, y en caso de requerirlo detallar los ajustes necesarios a la misma.</w:t>
            </w:r>
          </w:p>
          <w:p w:rsidR="004D4DD3" w:rsidRPr="002840F7" w:rsidRDefault="004D4DD3" w:rsidP="00DE31E1">
            <w:pPr>
              <w:jc w:val="both"/>
              <w:rPr>
                <w:rFonts w:ascii="Gadugi" w:hAnsi="Gadugi"/>
                <w:sz w:val="20"/>
                <w:szCs w:val="20"/>
              </w:rPr>
            </w:pPr>
            <w:r w:rsidRPr="002840F7">
              <w:rPr>
                <w:rFonts w:ascii="Gadugi" w:hAnsi="Gadugi"/>
                <w:sz w:val="20"/>
                <w:szCs w:val="20"/>
              </w:rPr>
              <w:t>De esta evaluación se desprenderán las mejoras continuas tanto de los servicios y procesos, como de la estructura organizacional establecida.</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20.1. Si requiere ajustes</w:t>
            </w:r>
          </w:p>
          <w:p w:rsidR="004D4DD3" w:rsidRPr="002840F7" w:rsidRDefault="004D4DD3" w:rsidP="00DE31E1">
            <w:pPr>
              <w:jc w:val="both"/>
              <w:rPr>
                <w:rFonts w:ascii="Gadugi" w:hAnsi="Gadugi"/>
                <w:sz w:val="20"/>
                <w:szCs w:val="20"/>
              </w:rPr>
            </w:pPr>
            <w:r w:rsidRPr="002840F7">
              <w:rPr>
                <w:rFonts w:ascii="Gadugi" w:hAnsi="Gadugi"/>
                <w:sz w:val="20"/>
                <w:szCs w:val="20"/>
              </w:rPr>
              <w:t xml:space="preserve">En caso de que después de la evaluación realizada se encuentren fallas y nuevas oportunidades de mejora para los servicios, procesos y estructura organizacional, la Dirección Metropolitana de Desarrollo Institucional procederá a realizar la actividad </w:t>
            </w:r>
            <w:r w:rsidR="008650C7" w:rsidRPr="002840F7">
              <w:rPr>
                <w:rFonts w:ascii="Gadugi" w:hAnsi="Gadugi"/>
                <w:sz w:val="20"/>
                <w:szCs w:val="20"/>
              </w:rPr>
              <w:t>5.2.</w:t>
            </w:r>
            <w:r w:rsidRPr="002840F7">
              <w:rPr>
                <w:rFonts w:ascii="Gadugi" w:hAnsi="Gadugi"/>
                <w:sz w:val="20"/>
                <w:szCs w:val="20"/>
              </w:rPr>
              <w:t xml:space="preserve"> </w:t>
            </w:r>
            <w:r w:rsidR="008650C7" w:rsidRPr="002840F7">
              <w:rPr>
                <w:rFonts w:ascii="Gadugi" w:hAnsi="Gadugi"/>
                <w:sz w:val="20"/>
                <w:szCs w:val="20"/>
              </w:rPr>
              <w:t>Definir variantes de cada proceso</w:t>
            </w:r>
            <w:r w:rsidRPr="002840F7">
              <w:rPr>
                <w:rFonts w:ascii="Gadugi" w:hAnsi="Gadugi"/>
                <w:sz w:val="20"/>
                <w:szCs w:val="20"/>
              </w:rPr>
              <w:t xml:space="preserve"> y se realizarán todas las actividades subsiguientes hasta realizar la aprobación de la nueva estructura organizacional ajustada. Luego de lo cual, se real</w:t>
            </w:r>
            <w:r w:rsidR="008650C7" w:rsidRPr="002840F7">
              <w:rPr>
                <w:rFonts w:ascii="Gadugi" w:hAnsi="Gadugi"/>
                <w:sz w:val="20"/>
                <w:szCs w:val="20"/>
              </w:rPr>
              <w:t>izará nuevamente la actividad 20</w:t>
            </w:r>
            <w:r w:rsidRPr="002840F7">
              <w:rPr>
                <w:rFonts w:ascii="Gadugi" w:hAnsi="Gadugi"/>
                <w:sz w:val="20"/>
                <w:szCs w:val="20"/>
              </w:rPr>
              <w:t>.</w:t>
            </w:r>
          </w:p>
          <w:p w:rsidR="004D4DD3" w:rsidRPr="002840F7" w:rsidRDefault="004D4DD3" w:rsidP="00C42D44">
            <w:pPr>
              <w:pStyle w:val="Sinespaciado"/>
            </w:pPr>
          </w:p>
          <w:p w:rsidR="004D4DD3" w:rsidRPr="002840F7" w:rsidRDefault="004D4DD3" w:rsidP="00DE31E1">
            <w:pPr>
              <w:jc w:val="both"/>
              <w:rPr>
                <w:rFonts w:ascii="Gadugi" w:hAnsi="Gadugi"/>
                <w:b/>
                <w:sz w:val="20"/>
                <w:szCs w:val="20"/>
              </w:rPr>
            </w:pPr>
            <w:r w:rsidRPr="002840F7">
              <w:rPr>
                <w:rFonts w:ascii="Gadugi" w:hAnsi="Gadugi"/>
                <w:b/>
                <w:sz w:val="20"/>
                <w:szCs w:val="20"/>
              </w:rPr>
              <w:t>20.2. Consolidar en el proyecto de estatuto organizacional general</w:t>
            </w:r>
          </w:p>
          <w:p w:rsidR="00A83149" w:rsidRPr="002840F7" w:rsidRDefault="004D4DD3" w:rsidP="00DE31E1">
            <w:pPr>
              <w:jc w:val="both"/>
              <w:rPr>
                <w:rFonts w:ascii="Gadugi" w:hAnsi="Gadugi"/>
                <w:sz w:val="20"/>
                <w:szCs w:val="20"/>
              </w:rPr>
            </w:pPr>
            <w:r w:rsidRPr="002840F7">
              <w:rPr>
                <w:rFonts w:ascii="Gadugi" w:hAnsi="Gadugi"/>
                <w:sz w:val="20"/>
                <w:szCs w:val="20"/>
              </w:rPr>
              <w:t>Una vez realizado el análisis y mejoramiento de todos los procesos y servicios organizacionales se tendrá el grupo total de ajustes a la estructura organizacional, los cuales en conjunto representarán el estatuto organizacional por procesos de la entidad y se podrá proceder a someterlo a aprobación de las autoridades competentes.</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Dirección Metropolitana de Desarrollo Institucional</w:t>
            </w:r>
          </w:p>
        </w:tc>
      </w:tr>
      <w:tr w:rsidR="004D4DD3" w:rsidRPr="002840F7" w:rsidTr="0000194D">
        <w:trPr>
          <w:trHeight w:val="502"/>
          <w:jc w:val="center"/>
        </w:trPr>
        <w:tc>
          <w:tcPr>
            <w:tcW w:w="5000" w:type="pct"/>
            <w:gridSpan w:val="4"/>
            <w:shd w:val="clear" w:color="auto" w:fill="auto"/>
            <w:noWrap/>
            <w:vAlign w:val="center"/>
          </w:tcPr>
          <w:p w:rsidR="004D4DD3" w:rsidRPr="002840F7" w:rsidRDefault="004D4DD3" w:rsidP="00DE31E1">
            <w:pPr>
              <w:jc w:val="both"/>
              <w:rPr>
                <w:rFonts w:ascii="Gadugi" w:eastAsia="Times New Roman" w:hAnsi="Gadugi" w:cs="Calibri"/>
                <w:b/>
                <w:sz w:val="20"/>
                <w:szCs w:val="20"/>
                <w:lang w:val="es-EC" w:eastAsia="es-EC"/>
              </w:rPr>
            </w:pPr>
            <w:r w:rsidRPr="002840F7">
              <w:rPr>
                <w:rFonts w:ascii="Gadugi" w:hAnsi="Gadugi" w:cs="Calibri"/>
                <w:b/>
                <w:bCs/>
                <w:sz w:val="20"/>
                <w:szCs w:val="20"/>
                <w:lang w:val="es-EC"/>
              </w:rPr>
              <w:lastRenderedPageBreak/>
              <w:t>ASISTENCIA TÉCNICA (Aplica para actividades 3, 4, 5.1)</w:t>
            </w:r>
          </w:p>
        </w:tc>
      </w:tr>
      <w:tr w:rsidR="004D4DD3" w:rsidRPr="002840F7" w:rsidTr="00C82200">
        <w:trPr>
          <w:trHeight w:val="1152"/>
          <w:jc w:val="center"/>
        </w:trPr>
        <w:tc>
          <w:tcPr>
            <w:tcW w:w="398"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1.</w:t>
            </w:r>
          </w:p>
        </w:tc>
        <w:tc>
          <w:tcPr>
            <w:tcW w:w="1233" w:type="pct"/>
            <w:shd w:val="clear" w:color="auto" w:fill="auto"/>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hAnsi="Gadugi" w:cs="Calibri"/>
                <w:sz w:val="20"/>
                <w:szCs w:val="20"/>
                <w:lang w:val="es-EC"/>
              </w:rPr>
              <w:t>Solicitar asistencia técnica o acompañamiento</w:t>
            </w:r>
          </w:p>
        </w:tc>
        <w:tc>
          <w:tcPr>
            <w:tcW w:w="2319" w:type="pct"/>
            <w:shd w:val="clear" w:color="auto" w:fill="auto"/>
            <w:vAlign w:val="center"/>
          </w:tcPr>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Durante el análisis, levantamiento, mejoramiento y propuesta de automatización la Unidad Respon</w:t>
            </w:r>
            <w:r w:rsidR="008650C7" w:rsidRPr="002840F7">
              <w:rPr>
                <w:rFonts w:ascii="Gadugi" w:hAnsi="Gadugi" w:cs="Calibri"/>
                <w:sz w:val="20"/>
                <w:szCs w:val="20"/>
                <w:lang w:val="es-EC"/>
              </w:rPr>
              <w:t>sable del servicio o proceso,</w:t>
            </w:r>
            <w:r w:rsidRPr="002840F7">
              <w:rPr>
                <w:rFonts w:ascii="Gadugi" w:hAnsi="Gadugi" w:cs="Calibri"/>
                <w:sz w:val="20"/>
                <w:szCs w:val="20"/>
                <w:lang w:val="es-EC"/>
              </w:rPr>
              <w:t xml:space="preserve"> podrá solicitar asistencia técnica o acompañamiento en cualquier momento. Estas actividades deberán ser ejecutadas en función de la Norma Técnica de Prestación de Servicios y Administración por procesos, y su respectiva Metodología.</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Unidad Responsable del Servicio o Proceso.</w:t>
            </w:r>
          </w:p>
        </w:tc>
      </w:tr>
      <w:tr w:rsidR="004D4DD3" w:rsidRPr="002840F7" w:rsidTr="00C82200">
        <w:trPr>
          <w:trHeight w:val="1152"/>
          <w:jc w:val="center"/>
        </w:trPr>
        <w:tc>
          <w:tcPr>
            <w:tcW w:w="398" w:type="pct"/>
            <w:shd w:val="clear" w:color="auto" w:fill="auto"/>
            <w:noWrap/>
            <w:vAlign w:val="center"/>
          </w:tcPr>
          <w:p w:rsidR="004D4DD3" w:rsidRPr="002840F7" w:rsidRDefault="004D4DD3" w:rsidP="0075642A">
            <w:pPr>
              <w:rPr>
                <w:rFonts w:ascii="Gadugi" w:eastAsia="Times New Roman" w:hAnsi="Gadugi" w:cs="Calibri"/>
                <w:sz w:val="20"/>
                <w:szCs w:val="20"/>
                <w:lang w:val="es-EC" w:eastAsia="es-EC"/>
              </w:rPr>
            </w:pPr>
            <w:r w:rsidRPr="002840F7">
              <w:rPr>
                <w:rFonts w:ascii="Gadugi" w:eastAsia="Times New Roman" w:hAnsi="Gadugi" w:cs="Calibri"/>
                <w:sz w:val="20"/>
                <w:szCs w:val="20"/>
                <w:lang w:val="es-EC" w:eastAsia="es-EC"/>
              </w:rPr>
              <w:t>2.</w:t>
            </w:r>
          </w:p>
        </w:tc>
        <w:tc>
          <w:tcPr>
            <w:tcW w:w="1233" w:type="pct"/>
            <w:shd w:val="clear" w:color="auto" w:fill="auto"/>
            <w:vAlign w:val="center"/>
          </w:tcPr>
          <w:p w:rsidR="004D4DD3" w:rsidRPr="002840F7" w:rsidRDefault="004D4DD3" w:rsidP="0075642A">
            <w:pPr>
              <w:rPr>
                <w:rFonts w:ascii="Gadugi" w:hAnsi="Gadugi" w:cs="Calibri"/>
                <w:sz w:val="20"/>
                <w:szCs w:val="20"/>
                <w:lang w:val="es-EC"/>
              </w:rPr>
            </w:pPr>
            <w:r w:rsidRPr="002840F7">
              <w:rPr>
                <w:rFonts w:ascii="Gadugi" w:hAnsi="Gadugi" w:cs="Calibri"/>
                <w:sz w:val="20"/>
                <w:szCs w:val="20"/>
                <w:lang w:val="es-EC"/>
              </w:rPr>
              <w:t>Requiere asistencia personalizada</w:t>
            </w:r>
            <w:proofErr w:type="gramStart"/>
            <w:r w:rsidRPr="002840F7">
              <w:rPr>
                <w:rFonts w:ascii="Gadugi" w:hAnsi="Gadugi" w:cs="Calibri"/>
                <w:sz w:val="20"/>
                <w:szCs w:val="20"/>
                <w:lang w:val="es-EC"/>
              </w:rPr>
              <w:t>?</w:t>
            </w:r>
            <w:proofErr w:type="gramEnd"/>
          </w:p>
        </w:tc>
        <w:tc>
          <w:tcPr>
            <w:tcW w:w="2319" w:type="pct"/>
            <w:shd w:val="clear" w:color="auto" w:fill="auto"/>
            <w:vAlign w:val="center"/>
          </w:tcPr>
          <w:p w:rsidR="004D4DD3" w:rsidRPr="002840F7" w:rsidRDefault="004D4DD3" w:rsidP="00DE31E1">
            <w:pPr>
              <w:jc w:val="both"/>
              <w:rPr>
                <w:rFonts w:ascii="Gadugi" w:hAnsi="Gadugi" w:cs="Calibri"/>
                <w:sz w:val="20"/>
                <w:szCs w:val="20"/>
                <w:lang w:val="es-EC"/>
              </w:rPr>
            </w:pPr>
            <w:r w:rsidRPr="002840F7">
              <w:rPr>
                <w:rFonts w:ascii="Gadugi" w:hAnsi="Gadugi" w:cs="Calibri"/>
                <w:sz w:val="20"/>
                <w:szCs w:val="20"/>
                <w:lang w:val="es-EC"/>
              </w:rPr>
              <w:t>Se evaluará si se requiere asistencia personalizada, o son dudas que se pueden solventar de forma rápida, fundamentadas en la Norma Técnica o su Metodología.</w:t>
            </w:r>
          </w:p>
          <w:p w:rsidR="004D4DD3" w:rsidRDefault="004D4DD3" w:rsidP="00C42D44">
            <w:pPr>
              <w:pStyle w:val="Sinespaciado"/>
            </w:pPr>
          </w:p>
          <w:p w:rsidR="004D4DD3" w:rsidRPr="002840F7" w:rsidRDefault="004D4DD3" w:rsidP="00DE31E1">
            <w:pPr>
              <w:jc w:val="both"/>
              <w:rPr>
                <w:rFonts w:ascii="Gadugi" w:hAnsi="Gadugi" w:cs="Calibri"/>
                <w:b/>
                <w:sz w:val="20"/>
                <w:szCs w:val="20"/>
                <w:lang w:val="es-EC"/>
              </w:rPr>
            </w:pPr>
            <w:r w:rsidRPr="002840F7">
              <w:rPr>
                <w:rFonts w:ascii="Gadugi" w:hAnsi="Gadugi" w:cs="Calibri"/>
                <w:b/>
                <w:sz w:val="20"/>
                <w:szCs w:val="20"/>
                <w:lang w:val="es-EC"/>
              </w:rPr>
              <w:t>2.1. En caso de que se requiera asistencia personalizada</w:t>
            </w:r>
          </w:p>
          <w:p w:rsidR="004D4DD3" w:rsidRDefault="004D4DD3" w:rsidP="00DE31E1">
            <w:pPr>
              <w:jc w:val="both"/>
              <w:rPr>
                <w:rFonts w:ascii="Gadugi" w:hAnsi="Gadugi" w:cs="Calibri"/>
                <w:sz w:val="20"/>
                <w:szCs w:val="20"/>
                <w:lang w:val="es-EC"/>
              </w:rPr>
            </w:pPr>
            <w:r w:rsidRPr="002840F7">
              <w:rPr>
                <w:rFonts w:ascii="Gadugi" w:hAnsi="Gadugi" w:cs="Calibri"/>
                <w:sz w:val="20"/>
                <w:szCs w:val="20"/>
                <w:lang w:val="es-EC"/>
              </w:rPr>
              <w:t>En este caso la Dirección Metropolitana de Desarrollo Institucional coordinará una reunión de asistencia Técnica.</w:t>
            </w:r>
          </w:p>
          <w:p w:rsidR="002840F7" w:rsidRPr="002840F7" w:rsidRDefault="002840F7" w:rsidP="00C42D44">
            <w:pPr>
              <w:pStyle w:val="Sinespaciado"/>
            </w:pPr>
          </w:p>
          <w:p w:rsidR="004D4DD3" w:rsidRPr="002840F7" w:rsidRDefault="004D4DD3" w:rsidP="00DE31E1">
            <w:pPr>
              <w:jc w:val="both"/>
              <w:rPr>
                <w:rFonts w:ascii="Gadugi" w:hAnsi="Gadugi" w:cs="Calibri"/>
                <w:b/>
                <w:sz w:val="20"/>
                <w:szCs w:val="20"/>
                <w:lang w:val="es-EC"/>
              </w:rPr>
            </w:pPr>
            <w:r w:rsidRPr="002840F7">
              <w:rPr>
                <w:rFonts w:ascii="Gadugi" w:hAnsi="Gadugi" w:cs="Calibri"/>
                <w:b/>
                <w:sz w:val="20"/>
                <w:szCs w:val="20"/>
                <w:lang w:val="es-EC"/>
              </w:rPr>
              <w:t>2.1.1. Celebrar reunión y firmar acta</w:t>
            </w:r>
          </w:p>
          <w:p w:rsidR="004D4DD3" w:rsidRDefault="004D4DD3" w:rsidP="00DE31E1">
            <w:pPr>
              <w:jc w:val="both"/>
              <w:rPr>
                <w:rFonts w:ascii="Gadugi" w:hAnsi="Gadugi" w:cs="Calibri"/>
                <w:sz w:val="20"/>
                <w:szCs w:val="20"/>
                <w:lang w:val="es-EC"/>
              </w:rPr>
            </w:pPr>
            <w:r w:rsidRPr="002840F7">
              <w:rPr>
                <w:rFonts w:ascii="Gadugi" w:hAnsi="Gadugi" w:cs="Calibri"/>
                <w:sz w:val="20"/>
                <w:szCs w:val="20"/>
                <w:lang w:val="es-EC"/>
              </w:rPr>
              <w:t>La reunión de asistencia personalizada se celebrará y se registrarán todos los hallazgos y dudas expresadas por la Unidad Responsable del Servicio o Proceso con la finalidad de realizar mejoramientos posteriores a la Norma Técnica y Metodología.</w:t>
            </w:r>
          </w:p>
          <w:p w:rsidR="002840F7" w:rsidRPr="002840F7" w:rsidRDefault="002840F7" w:rsidP="00C42D44">
            <w:pPr>
              <w:pStyle w:val="Sinespaciado"/>
            </w:pPr>
          </w:p>
          <w:p w:rsidR="004D4DD3" w:rsidRPr="002840F7" w:rsidRDefault="004D4DD3" w:rsidP="00DE31E1">
            <w:pPr>
              <w:jc w:val="both"/>
              <w:rPr>
                <w:rFonts w:ascii="Gadugi" w:hAnsi="Gadugi" w:cs="Calibri"/>
                <w:b/>
                <w:sz w:val="20"/>
                <w:szCs w:val="20"/>
                <w:lang w:val="es-EC"/>
              </w:rPr>
            </w:pPr>
            <w:r w:rsidRPr="002840F7">
              <w:rPr>
                <w:rFonts w:ascii="Gadugi" w:hAnsi="Gadugi" w:cs="Calibri"/>
                <w:b/>
                <w:sz w:val="20"/>
                <w:szCs w:val="20"/>
                <w:lang w:val="es-EC"/>
              </w:rPr>
              <w:t>2.2. En caso de que no se requiera asistencia personalizada</w:t>
            </w:r>
          </w:p>
          <w:p w:rsidR="004D4DD3" w:rsidRPr="002840F7" w:rsidRDefault="004D4DD3" w:rsidP="00DE31E1">
            <w:pPr>
              <w:jc w:val="both"/>
              <w:rPr>
                <w:rFonts w:ascii="Gadugi" w:eastAsia="Times New Roman" w:hAnsi="Gadugi" w:cs="Calibri"/>
                <w:sz w:val="20"/>
                <w:szCs w:val="20"/>
                <w:lang w:val="es-EC" w:eastAsia="es-EC"/>
              </w:rPr>
            </w:pPr>
            <w:r w:rsidRPr="002840F7">
              <w:rPr>
                <w:rFonts w:ascii="Gadugi" w:hAnsi="Gadugi" w:cs="Calibri"/>
                <w:sz w:val="20"/>
                <w:szCs w:val="20"/>
                <w:lang w:val="es-EC"/>
              </w:rPr>
              <w:t>En caso de no requerir asistencia personalizada se solventarán las dudas a través de e-mail o vía telefónica.</w:t>
            </w:r>
          </w:p>
        </w:tc>
        <w:tc>
          <w:tcPr>
            <w:tcW w:w="1050" w:type="pct"/>
            <w:shd w:val="clear" w:color="auto" w:fill="auto"/>
            <w:vAlign w:val="center"/>
          </w:tcPr>
          <w:p w:rsidR="004D4DD3" w:rsidRPr="002840F7" w:rsidRDefault="004D4DD3" w:rsidP="0075642A">
            <w:pPr>
              <w:rPr>
                <w:rFonts w:ascii="Gadugi" w:hAnsi="Gadugi"/>
                <w:sz w:val="20"/>
                <w:szCs w:val="20"/>
              </w:rPr>
            </w:pPr>
            <w:r w:rsidRPr="002840F7">
              <w:rPr>
                <w:rFonts w:ascii="Gadugi" w:hAnsi="Gadugi"/>
                <w:sz w:val="20"/>
                <w:szCs w:val="20"/>
              </w:rPr>
              <w:t>Dirección Metropolitana de Desarrollo Institucional</w:t>
            </w:r>
          </w:p>
        </w:tc>
      </w:tr>
    </w:tbl>
    <w:p w:rsidR="00B87255" w:rsidRDefault="00B87255" w:rsidP="00B87255">
      <w:pPr>
        <w:pStyle w:val="Sinespaciado"/>
      </w:pPr>
    </w:p>
    <w:p w:rsidR="00B87255" w:rsidRDefault="00B87255" w:rsidP="002840F7">
      <w:pPr>
        <w:pStyle w:val="Prrafodelista"/>
        <w:ind w:left="792"/>
        <w:outlineLvl w:val="1"/>
        <w:rPr>
          <w:rFonts w:ascii="Gadugi" w:hAnsi="Gadugi"/>
        </w:rPr>
      </w:pPr>
    </w:p>
    <w:p w:rsidR="00A83149" w:rsidRDefault="00A83149" w:rsidP="002840F7">
      <w:pPr>
        <w:pStyle w:val="Prrafodelista"/>
        <w:ind w:left="792"/>
        <w:outlineLvl w:val="1"/>
        <w:rPr>
          <w:rFonts w:ascii="Gadugi" w:hAnsi="Gadugi"/>
        </w:rPr>
      </w:pPr>
    </w:p>
    <w:p w:rsidR="00A83149" w:rsidRDefault="00A83149" w:rsidP="002840F7">
      <w:pPr>
        <w:pStyle w:val="Prrafodelista"/>
        <w:ind w:left="792"/>
        <w:outlineLvl w:val="1"/>
        <w:rPr>
          <w:rFonts w:ascii="Gadugi" w:hAnsi="Gadugi"/>
        </w:rPr>
      </w:pPr>
    </w:p>
    <w:p w:rsidR="008D6DC5" w:rsidRPr="002840F7" w:rsidRDefault="008D6DC5" w:rsidP="00C42D44">
      <w:pPr>
        <w:pStyle w:val="Prrafodelista"/>
        <w:numPr>
          <w:ilvl w:val="1"/>
          <w:numId w:val="2"/>
        </w:numPr>
        <w:jc w:val="both"/>
        <w:outlineLvl w:val="1"/>
        <w:rPr>
          <w:rFonts w:ascii="Gadugi" w:hAnsi="Gadugi"/>
          <w:sz w:val="20"/>
        </w:rPr>
      </w:pPr>
      <w:bookmarkStart w:id="32" w:name="_Toc483785752"/>
      <w:r w:rsidRPr="002840F7">
        <w:rPr>
          <w:rFonts w:ascii="Gadugi" w:hAnsi="Gadugi"/>
          <w:b/>
          <w:sz w:val="20"/>
        </w:rPr>
        <w:lastRenderedPageBreak/>
        <w:t>Proceso Adjetivo 4:</w:t>
      </w:r>
      <w:r w:rsidRPr="002840F7">
        <w:rPr>
          <w:rFonts w:ascii="Gadugi" w:hAnsi="Gadugi"/>
          <w:sz w:val="20"/>
        </w:rPr>
        <w:t xml:space="preserve"> </w:t>
      </w:r>
      <w:r w:rsidRPr="002840F7">
        <w:rPr>
          <w:rFonts w:ascii="Gadugi" w:hAnsi="Gadugi"/>
          <w:b/>
          <w:sz w:val="20"/>
        </w:rPr>
        <w:t>Formulación y Consolidación del Plan Anual de Contratación (PAC) de la Administración Central del Municipio del Distrito Metropolitano de Quito.</w:t>
      </w:r>
      <w:bookmarkEnd w:id="32"/>
    </w:p>
    <w:p w:rsidR="00250297" w:rsidRPr="002840F7" w:rsidRDefault="00250297" w:rsidP="00C42D44">
      <w:pPr>
        <w:jc w:val="both"/>
        <w:rPr>
          <w:rFonts w:ascii="Gadugi" w:hAnsi="Gadugi"/>
          <w:sz w:val="20"/>
        </w:rPr>
      </w:pPr>
      <w:r w:rsidRPr="002840F7">
        <w:rPr>
          <w:rFonts w:ascii="Gadugi" w:hAnsi="Gadugi"/>
          <w:sz w:val="20"/>
        </w:rPr>
        <w:t>El proceso de formulación y consolidación del PAC de la Administración Central, tiene como objeto la programación y ejecución adecuada de las compras públicas presupuestadas y alineadas con los objetivos estratégicos para el cumplimiento de las metas institucionales de las entidades contratantes de acuerdo con el Plan Metropolitano</w:t>
      </w:r>
      <w:r w:rsidR="0039073A" w:rsidRPr="002840F7">
        <w:rPr>
          <w:rFonts w:ascii="Gadugi" w:hAnsi="Gadugi"/>
          <w:sz w:val="20"/>
        </w:rPr>
        <w:t xml:space="preserve"> de</w:t>
      </w:r>
      <w:r w:rsidR="00FD5B23" w:rsidRPr="002840F7">
        <w:rPr>
          <w:rFonts w:ascii="Gadugi" w:hAnsi="Gadugi"/>
          <w:sz w:val="20"/>
        </w:rPr>
        <w:t xml:space="preserve"> Desarrollo y</w:t>
      </w:r>
      <w:r w:rsidR="0039073A" w:rsidRPr="002840F7">
        <w:rPr>
          <w:rFonts w:ascii="Gadugi" w:hAnsi="Gadugi"/>
          <w:sz w:val="20"/>
        </w:rPr>
        <w:t xml:space="preserve"> Ordenamiento Territorial</w:t>
      </w:r>
      <w:r w:rsidR="00FD5B23" w:rsidRPr="002840F7">
        <w:rPr>
          <w:rFonts w:ascii="Gadugi" w:hAnsi="Gadugi"/>
          <w:sz w:val="20"/>
        </w:rPr>
        <w:t>,</w:t>
      </w:r>
      <w:r w:rsidRPr="002840F7">
        <w:rPr>
          <w:rFonts w:ascii="Gadugi" w:hAnsi="Gadugi"/>
          <w:sz w:val="20"/>
        </w:rPr>
        <w:t xml:space="preserve"> y vinculado con el Plan Operativo Anual.</w:t>
      </w:r>
    </w:p>
    <w:p w:rsidR="00A83149" w:rsidRPr="00CF4032" w:rsidRDefault="00A83149" w:rsidP="002840F7">
      <w:pPr>
        <w:pStyle w:val="Sinespaciado"/>
      </w:pPr>
    </w:p>
    <w:p w:rsidR="00250297" w:rsidRPr="002840F7" w:rsidRDefault="00250297" w:rsidP="0075642A">
      <w:pPr>
        <w:pStyle w:val="Prrafodelista"/>
        <w:numPr>
          <w:ilvl w:val="2"/>
          <w:numId w:val="2"/>
        </w:numPr>
        <w:outlineLvl w:val="2"/>
        <w:rPr>
          <w:rFonts w:ascii="Gadugi" w:hAnsi="Gadugi"/>
          <w:b/>
          <w:sz w:val="20"/>
        </w:rPr>
      </w:pPr>
      <w:bookmarkStart w:id="33" w:name="_Toc483785753"/>
      <w:r w:rsidRPr="002840F7">
        <w:rPr>
          <w:rFonts w:ascii="Gadugi" w:hAnsi="Gadugi"/>
          <w:b/>
          <w:sz w:val="20"/>
        </w:rPr>
        <w:t>Jerarquía del Proceso</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3"/>
        <w:gridCol w:w="1099"/>
        <w:gridCol w:w="1958"/>
        <w:gridCol w:w="2139"/>
        <w:gridCol w:w="2033"/>
        <w:gridCol w:w="1426"/>
      </w:tblGrid>
      <w:tr w:rsidR="0039073A" w:rsidRPr="002840F7" w:rsidTr="00905238">
        <w:trPr>
          <w:trHeight w:val="630"/>
        </w:trPr>
        <w:tc>
          <w:tcPr>
            <w:tcW w:w="0" w:type="auto"/>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DUEÑO DEL PROCESO</w:t>
            </w:r>
          </w:p>
        </w:tc>
        <w:tc>
          <w:tcPr>
            <w:tcW w:w="0" w:type="auto"/>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TIPO DE PROCESO</w:t>
            </w:r>
          </w:p>
        </w:tc>
        <w:tc>
          <w:tcPr>
            <w:tcW w:w="1958" w:type="dxa"/>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DESCRIPCIÓN MACRO-PROCESO</w:t>
            </w:r>
          </w:p>
        </w:tc>
        <w:tc>
          <w:tcPr>
            <w:tcW w:w="2139" w:type="dxa"/>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MACRO-PROCESO</w:t>
            </w:r>
          </w:p>
        </w:tc>
        <w:tc>
          <w:tcPr>
            <w:tcW w:w="0" w:type="auto"/>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PROCESOS</w:t>
            </w:r>
          </w:p>
        </w:tc>
        <w:tc>
          <w:tcPr>
            <w:tcW w:w="0" w:type="auto"/>
            <w:shd w:val="clear" w:color="000000" w:fill="222B35"/>
            <w:vAlign w:val="center"/>
            <w:hideMark/>
          </w:tcPr>
          <w:p w:rsidR="0039073A" w:rsidRPr="002840F7" w:rsidRDefault="0039073A" w:rsidP="00C42D44">
            <w:pPr>
              <w:jc w:val="center"/>
              <w:rPr>
                <w:rFonts w:ascii="Gadugi" w:eastAsia="Times New Roman" w:hAnsi="Gadugi" w:cs="Calibri"/>
                <w:b/>
                <w:bCs/>
                <w:color w:val="FFFFFF"/>
                <w:sz w:val="20"/>
                <w:lang w:val="es-EC" w:eastAsia="es-EC"/>
              </w:rPr>
            </w:pPr>
            <w:r w:rsidRPr="002840F7">
              <w:rPr>
                <w:rFonts w:ascii="Gadugi" w:eastAsia="Times New Roman" w:hAnsi="Gadugi" w:cs="Calibri"/>
                <w:b/>
                <w:bCs/>
                <w:color w:val="FFFFFF"/>
                <w:sz w:val="20"/>
                <w:lang w:val="es-EC" w:eastAsia="es-EC"/>
              </w:rPr>
              <w:t>SUBPROCESO</w:t>
            </w:r>
          </w:p>
        </w:tc>
      </w:tr>
      <w:tr w:rsidR="0039073A" w:rsidRPr="002840F7" w:rsidTr="00B87255">
        <w:trPr>
          <w:trHeight w:val="3105"/>
        </w:trPr>
        <w:tc>
          <w:tcPr>
            <w:tcW w:w="0" w:type="auto"/>
            <w:shd w:val="clear" w:color="000000" w:fill="FFFFFF"/>
            <w:textDirection w:val="btLr"/>
            <w:vAlign w:val="center"/>
            <w:hideMark/>
          </w:tcPr>
          <w:p w:rsidR="0039073A" w:rsidRPr="002840F7" w:rsidRDefault="0039073A" w:rsidP="00C42D44">
            <w:pPr>
              <w:jc w:val="center"/>
              <w:rPr>
                <w:rFonts w:ascii="Gadugi" w:eastAsia="Times New Roman" w:hAnsi="Gadugi" w:cs="Calibri"/>
                <w:b/>
                <w:bCs/>
                <w:color w:val="000000"/>
                <w:sz w:val="20"/>
                <w:lang w:val="es-EC" w:eastAsia="es-EC"/>
              </w:rPr>
            </w:pPr>
            <w:r w:rsidRPr="002840F7">
              <w:rPr>
                <w:rFonts w:ascii="Gadugi" w:eastAsia="Times New Roman" w:hAnsi="Gadugi" w:cs="Calibri"/>
                <w:b/>
                <w:bCs/>
                <w:color w:val="000000"/>
                <w:sz w:val="20"/>
                <w:lang w:val="es-EC" w:eastAsia="es-EC"/>
              </w:rPr>
              <w:t xml:space="preserve">DIRECCIÓN METROPOLITANA </w:t>
            </w:r>
            <w:r w:rsidR="00C14D98" w:rsidRPr="002840F7">
              <w:rPr>
                <w:rFonts w:ascii="Gadugi" w:eastAsia="Times New Roman" w:hAnsi="Gadugi" w:cs="Calibri"/>
                <w:b/>
                <w:bCs/>
                <w:color w:val="000000"/>
                <w:sz w:val="20"/>
                <w:lang w:val="es-EC" w:eastAsia="es-EC"/>
              </w:rPr>
              <w:t>ADMINISTRATIVA</w:t>
            </w:r>
          </w:p>
        </w:tc>
        <w:tc>
          <w:tcPr>
            <w:tcW w:w="0" w:type="auto"/>
            <w:shd w:val="clear" w:color="000000" w:fill="FFFFFF"/>
            <w:textDirection w:val="btLr"/>
            <w:vAlign w:val="center"/>
            <w:hideMark/>
          </w:tcPr>
          <w:p w:rsidR="0039073A" w:rsidRPr="002840F7" w:rsidRDefault="00C14D98" w:rsidP="00C42D44">
            <w:pPr>
              <w:jc w:val="center"/>
              <w:rPr>
                <w:rFonts w:ascii="Gadugi" w:eastAsia="Times New Roman" w:hAnsi="Gadugi" w:cs="Calibri"/>
                <w:b/>
                <w:bCs/>
                <w:color w:val="000000"/>
                <w:sz w:val="20"/>
                <w:lang w:val="es-EC" w:eastAsia="es-EC"/>
              </w:rPr>
            </w:pPr>
            <w:r w:rsidRPr="002840F7">
              <w:rPr>
                <w:rFonts w:ascii="Gadugi" w:eastAsia="Times New Roman" w:hAnsi="Gadugi" w:cs="Calibri"/>
                <w:b/>
                <w:bCs/>
                <w:color w:val="000000"/>
                <w:sz w:val="20"/>
                <w:lang w:val="es-EC" w:eastAsia="es-EC"/>
              </w:rPr>
              <w:t>Habilitantes</w:t>
            </w:r>
            <w:r w:rsidR="0039073A" w:rsidRPr="002840F7">
              <w:rPr>
                <w:rFonts w:ascii="Gadugi" w:eastAsia="Times New Roman" w:hAnsi="Gadugi" w:cs="Calibri"/>
                <w:b/>
                <w:bCs/>
                <w:color w:val="000000"/>
                <w:sz w:val="20"/>
                <w:lang w:val="es-EC" w:eastAsia="es-EC"/>
              </w:rPr>
              <w:t xml:space="preserve"> de </w:t>
            </w:r>
            <w:r w:rsidRPr="002840F7">
              <w:rPr>
                <w:rFonts w:ascii="Gadugi" w:eastAsia="Times New Roman" w:hAnsi="Gadugi" w:cs="Calibri"/>
                <w:b/>
                <w:bCs/>
                <w:color w:val="000000"/>
                <w:sz w:val="20"/>
                <w:lang w:val="es-EC" w:eastAsia="es-EC"/>
              </w:rPr>
              <w:t>Apoyo</w:t>
            </w:r>
          </w:p>
        </w:tc>
        <w:tc>
          <w:tcPr>
            <w:tcW w:w="1958" w:type="dxa"/>
            <w:shd w:val="clear" w:color="000000" w:fill="FFFFFF"/>
            <w:textDirection w:val="btLr"/>
            <w:vAlign w:val="center"/>
            <w:hideMark/>
          </w:tcPr>
          <w:p w:rsidR="0039073A" w:rsidRPr="002840F7" w:rsidRDefault="00C14D98" w:rsidP="00C42D44">
            <w:pPr>
              <w:jc w:val="center"/>
              <w:rPr>
                <w:rFonts w:ascii="Gadugi" w:eastAsia="Times New Roman" w:hAnsi="Gadugi" w:cs="Calibri"/>
                <w:b/>
                <w:bCs/>
                <w:color w:val="000000"/>
                <w:sz w:val="20"/>
                <w:lang w:val="es-EC" w:eastAsia="es-EC"/>
              </w:rPr>
            </w:pPr>
            <w:r w:rsidRPr="002840F7">
              <w:rPr>
                <w:rFonts w:ascii="Gadugi" w:eastAsia="Times New Roman" w:hAnsi="Gadugi" w:cs="Calibri"/>
                <w:b/>
                <w:bCs/>
                <w:color w:val="000000"/>
                <w:sz w:val="20"/>
                <w:lang w:val="es-EC" w:eastAsia="es-EC"/>
              </w:rPr>
              <w:t>La gestión de planificación de activos del MDMQ, determina los lineamientos para la contratación y mantenimiento de los bienes del MDMQ.</w:t>
            </w:r>
          </w:p>
        </w:tc>
        <w:tc>
          <w:tcPr>
            <w:tcW w:w="2139" w:type="dxa"/>
            <w:shd w:val="clear" w:color="auto" w:fill="auto"/>
            <w:vAlign w:val="center"/>
            <w:hideMark/>
          </w:tcPr>
          <w:p w:rsidR="0039073A" w:rsidRPr="002840F7" w:rsidRDefault="0039073A" w:rsidP="0075642A">
            <w:pPr>
              <w:rPr>
                <w:rFonts w:ascii="Gadugi" w:eastAsia="Times New Roman" w:hAnsi="Gadugi" w:cs="Calibri"/>
                <w:color w:val="000000"/>
                <w:sz w:val="20"/>
                <w:lang w:val="es-EC" w:eastAsia="es-EC"/>
              </w:rPr>
            </w:pPr>
            <w:r w:rsidRPr="002840F7">
              <w:rPr>
                <w:rFonts w:ascii="Gadugi" w:eastAsia="Times New Roman" w:hAnsi="Gadugi" w:cs="Calibri"/>
                <w:color w:val="000000"/>
                <w:sz w:val="20"/>
                <w:lang w:val="es-EC" w:eastAsia="es-EC"/>
              </w:rPr>
              <w:t>GESTIÓN DE PLANIFICACIÓN DE ACTIVOS DEL MDMQ</w:t>
            </w:r>
          </w:p>
        </w:tc>
        <w:tc>
          <w:tcPr>
            <w:tcW w:w="0" w:type="auto"/>
            <w:shd w:val="clear" w:color="000000" w:fill="FFFFFF"/>
            <w:vAlign w:val="center"/>
            <w:hideMark/>
          </w:tcPr>
          <w:p w:rsidR="0039073A" w:rsidRPr="002840F7" w:rsidRDefault="0039073A" w:rsidP="0075642A">
            <w:pPr>
              <w:rPr>
                <w:rFonts w:ascii="Gadugi" w:eastAsia="Times New Roman" w:hAnsi="Gadugi" w:cs="Calibri"/>
                <w:color w:val="000000"/>
                <w:sz w:val="20"/>
                <w:lang w:val="es-EC" w:eastAsia="es-EC"/>
              </w:rPr>
            </w:pPr>
            <w:r w:rsidRPr="002840F7">
              <w:rPr>
                <w:rFonts w:ascii="Gadugi" w:eastAsia="Times New Roman" w:hAnsi="Gadugi" w:cs="Calibri"/>
                <w:color w:val="000000"/>
                <w:sz w:val="20"/>
                <w:lang w:val="es-EC" w:eastAsia="es-EC"/>
              </w:rPr>
              <w:t>Formulación y consolidación del Plan Anual de Contratación (PAC) de la Administración Central del MDMQ</w:t>
            </w:r>
          </w:p>
        </w:tc>
        <w:tc>
          <w:tcPr>
            <w:tcW w:w="0" w:type="auto"/>
            <w:shd w:val="clear" w:color="auto" w:fill="auto"/>
            <w:vAlign w:val="center"/>
          </w:tcPr>
          <w:p w:rsidR="0039073A" w:rsidRPr="002840F7" w:rsidRDefault="0039073A" w:rsidP="0075642A">
            <w:pPr>
              <w:rPr>
                <w:rFonts w:ascii="Gadugi" w:eastAsia="Times New Roman" w:hAnsi="Gadugi" w:cs="Calibri"/>
                <w:color w:val="000000"/>
                <w:sz w:val="20"/>
                <w:lang w:val="es-EC" w:eastAsia="es-EC"/>
              </w:rPr>
            </w:pPr>
            <w:r w:rsidRPr="002840F7">
              <w:rPr>
                <w:rFonts w:ascii="Gadugi" w:eastAsia="Times New Roman" w:hAnsi="Gadugi" w:cs="Calibri"/>
                <w:color w:val="000000"/>
                <w:sz w:val="20"/>
                <w:lang w:val="es-EC" w:eastAsia="es-EC"/>
              </w:rPr>
              <w:t>N/A</w:t>
            </w:r>
          </w:p>
        </w:tc>
      </w:tr>
    </w:tbl>
    <w:p w:rsidR="0000194D" w:rsidRDefault="0000194D" w:rsidP="0039073A">
      <w:pPr>
        <w:outlineLvl w:val="2"/>
        <w:rPr>
          <w:rFonts w:ascii="Gadugi" w:hAnsi="Gadugi"/>
          <w:b/>
        </w:rPr>
      </w:pPr>
    </w:p>
    <w:p w:rsidR="00250297" w:rsidRPr="002840F7" w:rsidRDefault="00250297" w:rsidP="0075642A">
      <w:pPr>
        <w:pStyle w:val="Prrafodelista"/>
        <w:numPr>
          <w:ilvl w:val="2"/>
          <w:numId w:val="2"/>
        </w:numPr>
        <w:outlineLvl w:val="2"/>
        <w:rPr>
          <w:rFonts w:ascii="Gadugi" w:hAnsi="Gadugi"/>
          <w:b/>
          <w:sz w:val="20"/>
        </w:rPr>
      </w:pPr>
      <w:bookmarkStart w:id="34" w:name="_Toc483785754"/>
      <w:r w:rsidRPr="002840F7">
        <w:rPr>
          <w:rFonts w:ascii="Gadugi" w:hAnsi="Gadugi"/>
          <w:b/>
          <w:sz w:val="20"/>
        </w:rPr>
        <w:t>Caracterización del Proceso</w:t>
      </w:r>
      <w:bookmarkEnd w:id="34"/>
    </w:p>
    <w:tbl>
      <w:tblPr>
        <w:tblStyle w:val="Tablaconcuadrcula"/>
        <w:tblW w:w="0" w:type="auto"/>
        <w:tblBorders>
          <w:insideH w:val="triple" w:sz="4" w:space="0" w:color="auto"/>
          <w:insideV w:val="triple" w:sz="4" w:space="0" w:color="auto"/>
        </w:tblBorders>
        <w:tblLook w:val="04A0" w:firstRow="1" w:lastRow="0" w:firstColumn="1" w:lastColumn="0" w:noHBand="0" w:noVBand="1"/>
      </w:tblPr>
      <w:tblGrid>
        <w:gridCol w:w="2547"/>
        <w:gridCol w:w="7081"/>
      </w:tblGrid>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Nombre del proceso:</w:t>
            </w:r>
          </w:p>
        </w:tc>
        <w:tc>
          <w:tcPr>
            <w:tcW w:w="7081" w:type="dxa"/>
          </w:tcPr>
          <w:p w:rsidR="00250297" w:rsidRPr="00C42D44" w:rsidRDefault="00B11C0F" w:rsidP="00CD128E">
            <w:pPr>
              <w:pStyle w:val="Prrafodelista"/>
              <w:numPr>
                <w:ilvl w:val="0"/>
                <w:numId w:val="23"/>
              </w:numPr>
              <w:rPr>
                <w:rFonts w:ascii="Gadugi" w:hAnsi="Gadugi"/>
                <w:sz w:val="20"/>
              </w:rPr>
            </w:pPr>
            <w:r w:rsidRPr="00C42D44">
              <w:rPr>
                <w:rFonts w:ascii="Gadugi" w:hAnsi="Gadugi"/>
                <w:sz w:val="20"/>
              </w:rPr>
              <w:t>Formulación y consolidación del Plan Anual de Contratación (PAC) de la Administración Central del MDMQ.</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Objetivo:</w:t>
            </w:r>
          </w:p>
        </w:tc>
        <w:tc>
          <w:tcPr>
            <w:tcW w:w="7081" w:type="dxa"/>
          </w:tcPr>
          <w:p w:rsidR="00250297" w:rsidRPr="00C42D44" w:rsidRDefault="00B11C0F" w:rsidP="00CD128E">
            <w:pPr>
              <w:pStyle w:val="Prrafodelista"/>
              <w:numPr>
                <w:ilvl w:val="0"/>
                <w:numId w:val="23"/>
              </w:numPr>
              <w:rPr>
                <w:rFonts w:ascii="Gadugi" w:hAnsi="Gadugi"/>
                <w:sz w:val="20"/>
              </w:rPr>
            </w:pPr>
            <w:r w:rsidRPr="00C42D44">
              <w:rPr>
                <w:rFonts w:ascii="Gadugi" w:hAnsi="Gadugi"/>
                <w:sz w:val="20"/>
              </w:rPr>
              <w:t>Normar y planificar las compras de acuerdo a la Normativa Vigente.</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Límites:</w:t>
            </w:r>
          </w:p>
        </w:tc>
        <w:tc>
          <w:tcPr>
            <w:tcW w:w="7081" w:type="dxa"/>
          </w:tcPr>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 xml:space="preserve">Desde: La </w:t>
            </w:r>
            <w:r w:rsidR="00CC69AC" w:rsidRPr="00C42D44">
              <w:rPr>
                <w:rFonts w:ascii="Gadugi" w:hAnsi="Gadugi"/>
                <w:sz w:val="20"/>
              </w:rPr>
              <w:t>notificación para la formulación del plan</w:t>
            </w:r>
          </w:p>
          <w:p w:rsidR="00250297" w:rsidRPr="00C42D44" w:rsidRDefault="00CC69AC" w:rsidP="00CD128E">
            <w:pPr>
              <w:pStyle w:val="Prrafodelista"/>
              <w:numPr>
                <w:ilvl w:val="0"/>
                <w:numId w:val="23"/>
              </w:numPr>
              <w:rPr>
                <w:rFonts w:ascii="Gadugi" w:hAnsi="Gadugi"/>
                <w:sz w:val="20"/>
              </w:rPr>
            </w:pPr>
            <w:r w:rsidRPr="00C42D44">
              <w:rPr>
                <w:rFonts w:ascii="Gadugi" w:hAnsi="Gadugi"/>
                <w:sz w:val="20"/>
              </w:rPr>
              <w:t>Hasta: La publicación en el portal de compras públicas (SERCOP)</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Proveedores:</w:t>
            </w:r>
          </w:p>
        </w:tc>
        <w:tc>
          <w:tcPr>
            <w:tcW w:w="7081" w:type="dxa"/>
          </w:tcPr>
          <w:p w:rsidR="00250297" w:rsidRPr="00C42D44" w:rsidRDefault="00A37F31" w:rsidP="00CD128E">
            <w:pPr>
              <w:pStyle w:val="Prrafodelista"/>
              <w:numPr>
                <w:ilvl w:val="0"/>
                <w:numId w:val="23"/>
              </w:numPr>
              <w:rPr>
                <w:rFonts w:ascii="Gadugi" w:hAnsi="Gadugi"/>
                <w:sz w:val="20"/>
              </w:rPr>
            </w:pPr>
            <w:r w:rsidRPr="00C42D44">
              <w:rPr>
                <w:rFonts w:ascii="Gadugi" w:hAnsi="Gadugi"/>
                <w:sz w:val="20"/>
              </w:rPr>
              <w:t>Dependencias del Municipio del Distrito Metropolitano de Quito</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Insumos:</w:t>
            </w:r>
          </w:p>
        </w:tc>
        <w:tc>
          <w:tcPr>
            <w:tcW w:w="7081" w:type="dxa"/>
          </w:tcPr>
          <w:p w:rsidR="00250297" w:rsidRPr="00C42D44" w:rsidRDefault="00A37F31" w:rsidP="00CD128E">
            <w:pPr>
              <w:pStyle w:val="Prrafodelista"/>
              <w:numPr>
                <w:ilvl w:val="0"/>
                <w:numId w:val="23"/>
              </w:numPr>
              <w:rPr>
                <w:rFonts w:ascii="Gadugi" w:hAnsi="Gadugi"/>
                <w:sz w:val="20"/>
              </w:rPr>
            </w:pPr>
            <w:r w:rsidRPr="00C42D44">
              <w:rPr>
                <w:rFonts w:ascii="Gadugi" w:hAnsi="Gadugi"/>
                <w:sz w:val="20"/>
              </w:rPr>
              <w:t>Directrices Emitidas por la Dirección Metropolitana Administrativa</w:t>
            </w:r>
          </w:p>
          <w:p w:rsidR="00250297" w:rsidRPr="00C42D44" w:rsidRDefault="00A37F31" w:rsidP="00CD128E">
            <w:pPr>
              <w:pStyle w:val="Prrafodelista"/>
              <w:numPr>
                <w:ilvl w:val="0"/>
                <w:numId w:val="23"/>
              </w:numPr>
              <w:rPr>
                <w:rFonts w:ascii="Gadugi" w:hAnsi="Gadugi"/>
                <w:sz w:val="20"/>
              </w:rPr>
            </w:pPr>
            <w:r w:rsidRPr="00C42D44">
              <w:rPr>
                <w:rFonts w:ascii="Gadugi" w:hAnsi="Gadugi"/>
                <w:sz w:val="20"/>
              </w:rPr>
              <w:t>Directrices emitidas por el SERCOP</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Actividades Principales:</w:t>
            </w:r>
          </w:p>
        </w:tc>
        <w:tc>
          <w:tcPr>
            <w:tcW w:w="7081" w:type="dxa"/>
          </w:tcPr>
          <w:p w:rsidR="00A37F31" w:rsidRPr="00C42D44" w:rsidRDefault="00A37F31" w:rsidP="00CD128E">
            <w:pPr>
              <w:pStyle w:val="Prrafodelista"/>
              <w:numPr>
                <w:ilvl w:val="0"/>
                <w:numId w:val="23"/>
              </w:numPr>
              <w:rPr>
                <w:rFonts w:ascii="Gadugi" w:hAnsi="Gadugi"/>
                <w:sz w:val="20"/>
              </w:rPr>
            </w:pPr>
            <w:r w:rsidRPr="00C42D44">
              <w:rPr>
                <w:rFonts w:ascii="Gadugi" w:hAnsi="Gadugi"/>
                <w:sz w:val="20"/>
              </w:rPr>
              <w:t>Asignación de presupuesto</w:t>
            </w:r>
          </w:p>
          <w:p w:rsidR="00250297" w:rsidRPr="00C42D44" w:rsidRDefault="00A37F31" w:rsidP="00CD128E">
            <w:pPr>
              <w:pStyle w:val="Prrafodelista"/>
              <w:numPr>
                <w:ilvl w:val="0"/>
                <w:numId w:val="23"/>
              </w:numPr>
              <w:rPr>
                <w:rFonts w:ascii="Gadugi" w:hAnsi="Gadugi"/>
                <w:sz w:val="20"/>
              </w:rPr>
            </w:pPr>
            <w:r w:rsidRPr="00C42D44">
              <w:rPr>
                <w:rFonts w:ascii="Gadugi" w:hAnsi="Gadugi"/>
                <w:sz w:val="20"/>
              </w:rPr>
              <w:t>Formulación y validación del Plan</w:t>
            </w:r>
          </w:p>
          <w:p w:rsidR="00A37F31" w:rsidRPr="00C42D44" w:rsidRDefault="00A37F31" w:rsidP="00CD128E">
            <w:pPr>
              <w:pStyle w:val="Prrafodelista"/>
              <w:numPr>
                <w:ilvl w:val="0"/>
                <w:numId w:val="23"/>
              </w:numPr>
              <w:rPr>
                <w:rFonts w:ascii="Gadugi" w:hAnsi="Gadugi"/>
                <w:sz w:val="20"/>
              </w:rPr>
            </w:pPr>
            <w:r w:rsidRPr="00C42D44">
              <w:rPr>
                <w:rFonts w:ascii="Gadugi" w:hAnsi="Gadugi"/>
                <w:sz w:val="20"/>
              </w:rPr>
              <w:t>Aprobación del Plan</w:t>
            </w:r>
          </w:p>
          <w:p w:rsidR="00A37F31" w:rsidRPr="00C42D44" w:rsidRDefault="00A37F31" w:rsidP="00CD128E">
            <w:pPr>
              <w:pStyle w:val="Prrafodelista"/>
              <w:numPr>
                <w:ilvl w:val="0"/>
                <w:numId w:val="23"/>
              </w:numPr>
              <w:rPr>
                <w:rFonts w:ascii="Gadugi" w:hAnsi="Gadugi"/>
                <w:sz w:val="20"/>
              </w:rPr>
            </w:pPr>
            <w:r w:rsidRPr="00C42D44">
              <w:rPr>
                <w:rFonts w:ascii="Gadugi" w:hAnsi="Gadugi"/>
                <w:sz w:val="20"/>
              </w:rPr>
              <w:t>Publicación</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Producto:</w:t>
            </w:r>
          </w:p>
        </w:tc>
        <w:tc>
          <w:tcPr>
            <w:tcW w:w="7081" w:type="dxa"/>
          </w:tcPr>
          <w:p w:rsidR="00250297" w:rsidRPr="00C42D44" w:rsidRDefault="00D50DF3" w:rsidP="00CD128E">
            <w:pPr>
              <w:pStyle w:val="Prrafodelista"/>
              <w:numPr>
                <w:ilvl w:val="0"/>
                <w:numId w:val="23"/>
              </w:numPr>
              <w:rPr>
                <w:rFonts w:ascii="Gadugi" w:hAnsi="Gadugi"/>
                <w:sz w:val="20"/>
              </w:rPr>
            </w:pPr>
            <w:r w:rsidRPr="00C42D44">
              <w:rPr>
                <w:rFonts w:ascii="Gadugi" w:hAnsi="Gadugi"/>
                <w:sz w:val="20"/>
              </w:rPr>
              <w:t>Plan Anual de contratación</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Clientes:</w:t>
            </w:r>
          </w:p>
        </w:tc>
        <w:tc>
          <w:tcPr>
            <w:tcW w:w="7081" w:type="dxa"/>
          </w:tcPr>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Unidades responsables de servicios y procesos</w:t>
            </w:r>
          </w:p>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Alcaldía</w:t>
            </w:r>
          </w:p>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Secretarías</w:t>
            </w:r>
          </w:p>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Concejo Metropolitano</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lastRenderedPageBreak/>
              <w:t>Recursos:</w:t>
            </w:r>
          </w:p>
        </w:tc>
        <w:tc>
          <w:tcPr>
            <w:tcW w:w="7081" w:type="dxa"/>
          </w:tcPr>
          <w:p w:rsidR="00250297" w:rsidRPr="00C42D44" w:rsidRDefault="00D50DF3" w:rsidP="00CD128E">
            <w:pPr>
              <w:pStyle w:val="Prrafodelista"/>
              <w:numPr>
                <w:ilvl w:val="0"/>
                <w:numId w:val="23"/>
              </w:numPr>
              <w:rPr>
                <w:rFonts w:ascii="Gadugi" w:hAnsi="Gadugi"/>
                <w:sz w:val="20"/>
              </w:rPr>
            </w:pPr>
            <w:r w:rsidRPr="00C42D44">
              <w:rPr>
                <w:rFonts w:ascii="Gadugi" w:hAnsi="Gadugi"/>
                <w:sz w:val="20"/>
              </w:rPr>
              <w:t>Portal de compras públicas (SERCOP)</w:t>
            </w:r>
          </w:p>
          <w:p w:rsidR="00250297" w:rsidRPr="00C42D44" w:rsidRDefault="00D50DF3" w:rsidP="00CD128E">
            <w:pPr>
              <w:pStyle w:val="Prrafodelista"/>
              <w:numPr>
                <w:ilvl w:val="0"/>
                <w:numId w:val="23"/>
              </w:numPr>
              <w:rPr>
                <w:rFonts w:ascii="Gadugi" w:hAnsi="Gadugi"/>
                <w:sz w:val="20"/>
              </w:rPr>
            </w:pPr>
            <w:r w:rsidRPr="00C42D44">
              <w:rPr>
                <w:rFonts w:ascii="Gadugi" w:hAnsi="Gadugi"/>
                <w:sz w:val="20"/>
              </w:rPr>
              <w:t>Internet y equipos informáticos</w:t>
            </w:r>
          </w:p>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Marco normativo vigente</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Controles</w:t>
            </w:r>
          </w:p>
        </w:tc>
        <w:tc>
          <w:tcPr>
            <w:tcW w:w="7081" w:type="dxa"/>
          </w:tcPr>
          <w:p w:rsidR="00250297" w:rsidRPr="00C42D44" w:rsidRDefault="00D50DF3" w:rsidP="00CD128E">
            <w:pPr>
              <w:pStyle w:val="Prrafodelista"/>
              <w:numPr>
                <w:ilvl w:val="0"/>
                <w:numId w:val="23"/>
              </w:numPr>
              <w:rPr>
                <w:rFonts w:ascii="Gadugi" w:hAnsi="Gadugi"/>
                <w:sz w:val="20"/>
              </w:rPr>
            </w:pPr>
            <w:r w:rsidRPr="00C42D44">
              <w:rPr>
                <w:rFonts w:ascii="Gadugi" w:hAnsi="Gadugi"/>
                <w:sz w:val="20"/>
              </w:rPr>
              <w:t>Presupuesto General del Estado</w:t>
            </w:r>
          </w:p>
          <w:p w:rsidR="00D50DF3" w:rsidRPr="00C42D44" w:rsidRDefault="00D50DF3" w:rsidP="00CD128E">
            <w:pPr>
              <w:pStyle w:val="Prrafodelista"/>
              <w:numPr>
                <w:ilvl w:val="0"/>
                <w:numId w:val="23"/>
              </w:numPr>
              <w:rPr>
                <w:rFonts w:ascii="Gadugi" w:hAnsi="Gadugi"/>
                <w:sz w:val="20"/>
              </w:rPr>
            </w:pPr>
            <w:r w:rsidRPr="00C42D44">
              <w:rPr>
                <w:rFonts w:ascii="Gadugi" w:hAnsi="Gadugi"/>
                <w:sz w:val="20"/>
              </w:rPr>
              <w:t>Ley de contratación pública</w:t>
            </w:r>
          </w:p>
          <w:p w:rsidR="00D50DF3" w:rsidRPr="00C42D44" w:rsidRDefault="00D50DF3" w:rsidP="00CD128E">
            <w:pPr>
              <w:pStyle w:val="Prrafodelista"/>
              <w:numPr>
                <w:ilvl w:val="0"/>
                <w:numId w:val="23"/>
              </w:numPr>
              <w:rPr>
                <w:rFonts w:ascii="Gadugi" w:hAnsi="Gadugi"/>
                <w:sz w:val="20"/>
              </w:rPr>
            </w:pPr>
            <w:r w:rsidRPr="00C42D44">
              <w:rPr>
                <w:rFonts w:ascii="Gadugi" w:hAnsi="Gadugi"/>
                <w:sz w:val="20"/>
              </w:rPr>
              <w:t>Reglamento a la ley de contratación pública</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Responsable:</w:t>
            </w:r>
          </w:p>
        </w:tc>
        <w:tc>
          <w:tcPr>
            <w:tcW w:w="7081" w:type="dxa"/>
          </w:tcPr>
          <w:p w:rsidR="00250297" w:rsidRPr="00C42D44" w:rsidRDefault="00250297" w:rsidP="00CD128E">
            <w:pPr>
              <w:pStyle w:val="Prrafodelista"/>
              <w:numPr>
                <w:ilvl w:val="0"/>
                <w:numId w:val="23"/>
              </w:numPr>
              <w:rPr>
                <w:rFonts w:ascii="Gadugi" w:hAnsi="Gadugi"/>
                <w:sz w:val="20"/>
              </w:rPr>
            </w:pPr>
            <w:r w:rsidRPr="00C42D44">
              <w:rPr>
                <w:rFonts w:ascii="Gadugi" w:hAnsi="Gadugi"/>
                <w:sz w:val="20"/>
              </w:rPr>
              <w:t xml:space="preserve">Dirección </w:t>
            </w:r>
            <w:r w:rsidR="00D50DF3" w:rsidRPr="00C42D44">
              <w:rPr>
                <w:rFonts w:ascii="Gadugi" w:hAnsi="Gadugi"/>
                <w:sz w:val="20"/>
              </w:rPr>
              <w:t>Metropolitana Administrativa</w:t>
            </w:r>
          </w:p>
        </w:tc>
      </w:tr>
      <w:tr w:rsidR="00250297" w:rsidRPr="002840F7" w:rsidTr="00905238">
        <w:tc>
          <w:tcPr>
            <w:tcW w:w="2547" w:type="dxa"/>
            <w:shd w:val="clear" w:color="auto" w:fill="BFBFBF" w:themeFill="background1" w:themeFillShade="BF"/>
          </w:tcPr>
          <w:p w:rsidR="00250297" w:rsidRPr="002840F7" w:rsidRDefault="00250297" w:rsidP="0075642A">
            <w:pPr>
              <w:rPr>
                <w:rFonts w:ascii="Gadugi" w:hAnsi="Gadugi"/>
                <w:b/>
                <w:sz w:val="20"/>
              </w:rPr>
            </w:pPr>
            <w:r w:rsidRPr="002840F7">
              <w:rPr>
                <w:rFonts w:ascii="Gadugi" w:hAnsi="Gadugi"/>
                <w:b/>
                <w:sz w:val="20"/>
              </w:rPr>
              <w:t>Indicadores:</w:t>
            </w:r>
          </w:p>
        </w:tc>
        <w:tc>
          <w:tcPr>
            <w:tcW w:w="7081" w:type="dxa"/>
          </w:tcPr>
          <w:p w:rsidR="00250297" w:rsidRPr="00C42D44" w:rsidRDefault="00090C4D" w:rsidP="00CD128E">
            <w:pPr>
              <w:pStyle w:val="Prrafodelista"/>
              <w:numPr>
                <w:ilvl w:val="0"/>
                <w:numId w:val="23"/>
              </w:numPr>
              <w:rPr>
                <w:rFonts w:ascii="Gadugi" w:hAnsi="Gadugi"/>
                <w:sz w:val="20"/>
              </w:rPr>
            </w:pPr>
            <w:r w:rsidRPr="00C42D44">
              <w:rPr>
                <w:rFonts w:ascii="Gadugi" w:hAnsi="Gadugi"/>
                <w:sz w:val="20"/>
              </w:rPr>
              <w:t>Tiempo de ciclo del proceso entre la formulación y la publicación</w:t>
            </w:r>
          </w:p>
          <w:p w:rsidR="00090C4D" w:rsidRPr="00C42D44" w:rsidRDefault="00090C4D" w:rsidP="00CD128E">
            <w:pPr>
              <w:pStyle w:val="Prrafodelista"/>
              <w:numPr>
                <w:ilvl w:val="0"/>
                <w:numId w:val="23"/>
              </w:numPr>
              <w:rPr>
                <w:rFonts w:ascii="Gadugi" w:hAnsi="Gadugi"/>
                <w:sz w:val="20"/>
              </w:rPr>
            </w:pPr>
            <w:r w:rsidRPr="00C42D44">
              <w:rPr>
                <w:rFonts w:ascii="Gadugi" w:hAnsi="Gadugi"/>
                <w:sz w:val="20"/>
              </w:rPr>
              <w:t>Número de días de retraso de la publicación</w:t>
            </w:r>
          </w:p>
          <w:p w:rsidR="00090C4D" w:rsidRPr="00C42D44" w:rsidRDefault="00090C4D" w:rsidP="00CD128E">
            <w:pPr>
              <w:pStyle w:val="Prrafodelista"/>
              <w:numPr>
                <w:ilvl w:val="0"/>
                <w:numId w:val="23"/>
              </w:numPr>
              <w:rPr>
                <w:rFonts w:ascii="Gadugi" w:hAnsi="Gadugi"/>
                <w:sz w:val="20"/>
              </w:rPr>
            </w:pPr>
            <w:r w:rsidRPr="00C42D44">
              <w:rPr>
                <w:rFonts w:ascii="Gadugi" w:hAnsi="Gadugi"/>
                <w:sz w:val="20"/>
              </w:rPr>
              <w:t>Tiempo transcurrido desde la notificación hasta la aprobación del Plan</w:t>
            </w:r>
          </w:p>
        </w:tc>
      </w:tr>
    </w:tbl>
    <w:p w:rsidR="0000194D" w:rsidRPr="00484D48" w:rsidRDefault="0000194D" w:rsidP="00250297">
      <w:pPr>
        <w:rPr>
          <w:rFonts w:ascii="Gadugi" w:hAnsi="Gadugi"/>
        </w:rPr>
      </w:pPr>
    </w:p>
    <w:p w:rsidR="00250297" w:rsidRPr="00484D48" w:rsidRDefault="00250297" w:rsidP="0075642A">
      <w:pPr>
        <w:pStyle w:val="Prrafodelista"/>
        <w:numPr>
          <w:ilvl w:val="2"/>
          <w:numId w:val="2"/>
        </w:numPr>
        <w:outlineLvl w:val="2"/>
        <w:rPr>
          <w:rFonts w:ascii="Gadugi" w:hAnsi="Gadugi"/>
          <w:b/>
        </w:rPr>
      </w:pPr>
      <w:bookmarkStart w:id="35" w:name="_Toc483785755"/>
      <w:r w:rsidRPr="00484D48">
        <w:rPr>
          <w:rFonts w:ascii="Gadugi" w:hAnsi="Gadugi"/>
          <w:b/>
        </w:rPr>
        <w:t>Flujo del Proceso</w:t>
      </w:r>
      <w:bookmarkEnd w:id="35"/>
    </w:p>
    <w:p w:rsidR="00250297" w:rsidRPr="00484D48" w:rsidRDefault="002840F7" w:rsidP="00C42D44">
      <w:pPr>
        <w:ind w:left="-170"/>
        <w:rPr>
          <w:rFonts w:ascii="Gadugi" w:hAnsi="Gadugi"/>
          <w:b/>
        </w:rPr>
      </w:pPr>
      <w:r w:rsidRPr="007E0D43">
        <w:rPr>
          <w:noProof/>
          <w:lang w:val="es-EC" w:eastAsia="es-EC"/>
        </w:rPr>
        <w:drawing>
          <wp:inline distT="0" distB="0" distL="0" distR="0" wp14:anchorId="3CFE82B4" wp14:editId="0AE8F75B">
            <wp:extent cx="6353986" cy="46939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55304" cy="4694894"/>
                    </a:xfrm>
                    <a:prstGeom prst="rect">
                      <a:avLst/>
                    </a:prstGeom>
                  </pic:spPr>
                </pic:pic>
              </a:graphicData>
            </a:graphic>
          </wp:inline>
        </w:drawing>
      </w:r>
    </w:p>
    <w:p w:rsidR="00090C4D" w:rsidRDefault="00090C4D" w:rsidP="002840F7">
      <w:pPr>
        <w:pStyle w:val="Sinespaciado"/>
      </w:pPr>
    </w:p>
    <w:p w:rsidR="00A83149" w:rsidRDefault="00A83149" w:rsidP="002840F7">
      <w:pPr>
        <w:pStyle w:val="Sinespaciado"/>
      </w:pPr>
    </w:p>
    <w:p w:rsidR="00A83149" w:rsidRDefault="00A83149" w:rsidP="002840F7">
      <w:pPr>
        <w:pStyle w:val="Sinespaciado"/>
      </w:pPr>
    </w:p>
    <w:p w:rsidR="00A83149" w:rsidRDefault="00A83149" w:rsidP="002840F7">
      <w:pPr>
        <w:pStyle w:val="Sinespaciado"/>
      </w:pPr>
    </w:p>
    <w:p w:rsidR="00250297" w:rsidRDefault="00250297" w:rsidP="00C42D44">
      <w:pPr>
        <w:pStyle w:val="Prrafodelista"/>
        <w:numPr>
          <w:ilvl w:val="2"/>
          <w:numId w:val="2"/>
        </w:numPr>
        <w:outlineLvl w:val="2"/>
        <w:rPr>
          <w:rFonts w:ascii="Gadugi" w:hAnsi="Gadugi"/>
          <w:b/>
          <w:sz w:val="20"/>
        </w:rPr>
      </w:pPr>
      <w:bookmarkStart w:id="36" w:name="_Toc483785756"/>
      <w:r w:rsidRPr="002840F7">
        <w:rPr>
          <w:rFonts w:ascii="Gadugi" w:hAnsi="Gadugi"/>
          <w:b/>
          <w:sz w:val="20"/>
        </w:rPr>
        <w:lastRenderedPageBreak/>
        <w:t>Procedimiento</w:t>
      </w:r>
      <w:bookmarkEnd w:id="36"/>
    </w:p>
    <w:tbl>
      <w:tblPr>
        <w:tblStyle w:val="Tablaconcuadrcula"/>
        <w:tblW w:w="5000" w:type="pct"/>
        <w:tblLook w:val="04A0" w:firstRow="1" w:lastRow="0" w:firstColumn="1" w:lastColumn="0" w:noHBand="0" w:noVBand="1"/>
      </w:tblPr>
      <w:tblGrid>
        <w:gridCol w:w="812"/>
        <w:gridCol w:w="2414"/>
        <w:gridCol w:w="4537"/>
        <w:gridCol w:w="2091"/>
      </w:tblGrid>
      <w:tr w:rsidR="00250297" w:rsidRPr="002840F7" w:rsidTr="00A83149">
        <w:trPr>
          <w:tblHeader/>
        </w:trPr>
        <w:tc>
          <w:tcPr>
            <w:tcW w:w="412" w:type="pct"/>
            <w:vAlign w:val="center"/>
          </w:tcPr>
          <w:p w:rsidR="00250297" w:rsidRPr="002840F7" w:rsidRDefault="00250297" w:rsidP="00C42D44">
            <w:pPr>
              <w:jc w:val="center"/>
              <w:rPr>
                <w:rFonts w:ascii="Gadugi" w:hAnsi="Gadugi"/>
                <w:b/>
                <w:sz w:val="20"/>
                <w:szCs w:val="20"/>
              </w:rPr>
            </w:pPr>
            <w:r w:rsidRPr="002840F7">
              <w:rPr>
                <w:rFonts w:ascii="Gadugi" w:hAnsi="Gadugi"/>
                <w:b/>
                <w:sz w:val="20"/>
                <w:szCs w:val="20"/>
              </w:rPr>
              <w:t>No.</w:t>
            </w:r>
          </w:p>
        </w:tc>
        <w:tc>
          <w:tcPr>
            <w:tcW w:w="1225" w:type="pct"/>
            <w:vAlign w:val="center"/>
          </w:tcPr>
          <w:p w:rsidR="00250297" w:rsidRPr="002840F7" w:rsidRDefault="00250297" w:rsidP="00C42D44">
            <w:pPr>
              <w:jc w:val="center"/>
              <w:rPr>
                <w:rFonts w:ascii="Gadugi" w:hAnsi="Gadugi"/>
                <w:b/>
                <w:sz w:val="20"/>
                <w:szCs w:val="20"/>
              </w:rPr>
            </w:pPr>
            <w:r w:rsidRPr="002840F7">
              <w:rPr>
                <w:rFonts w:ascii="Gadugi" w:hAnsi="Gadugi"/>
                <w:b/>
                <w:sz w:val="20"/>
                <w:szCs w:val="20"/>
              </w:rPr>
              <w:t>ACTIVIDAD</w:t>
            </w:r>
          </w:p>
        </w:tc>
        <w:tc>
          <w:tcPr>
            <w:tcW w:w="2302" w:type="pct"/>
            <w:vAlign w:val="center"/>
          </w:tcPr>
          <w:p w:rsidR="00250297" w:rsidRPr="002840F7" w:rsidRDefault="00250297" w:rsidP="00C42D44">
            <w:pPr>
              <w:jc w:val="center"/>
              <w:rPr>
                <w:rFonts w:ascii="Gadugi" w:hAnsi="Gadugi"/>
                <w:b/>
                <w:sz w:val="20"/>
                <w:szCs w:val="20"/>
              </w:rPr>
            </w:pPr>
            <w:r w:rsidRPr="002840F7">
              <w:rPr>
                <w:rFonts w:ascii="Gadugi" w:hAnsi="Gadugi"/>
                <w:b/>
                <w:sz w:val="20"/>
                <w:szCs w:val="20"/>
              </w:rPr>
              <w:t>DESCRIPCIÓN</w:t>
            </w:r>
          </w:p>
        </w:tc>
        <w:tc>
          <w:tcPr>
            <w:tcW w:w="1061" w:type="pct"/>
            <w:vAlign w:val="center"/>
          </w:tcPr>
          <w:p w:rsidR="00250297" w:rsidRPr="002840F7" w:rsidRDefault="00250297" w:rsidP="00C42D44">
            <w:pPr>
              <w:jc w:val="center"/>
              <w:rPr>
                <w:rFonts w:ascii="Gadugi" w:hAnsi="Gadugi"/>
                <w:b/>
                <w:sz w:val="20"/>
                <w:szCs w:val="20"/>
              </w:rPr>
            </w:pPr>
            <w:r w:rsidRPr="002840F7">
              <w:rPr>
                <w:rFonts w:ascii="Gadugi" w:hAnsi="Gadugi"/>
                <w:b/>
                <w:sz w:val="20"/>
                <w:szCs w:val="20"/>
              </w:rPr>
              <w:t>ROL</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1</w:t>
            </w:r>
            <w:r w:rsidR="002840F7">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Asignar presupuesto para cada unidad</w:t>
            </w:r>
          </w:p>
        </w:tc>
        <w:tc>
          <w:tcPr>
            <w:tcW w:w="2302" w:type="pct"/>
          </w:tcPr>
          <w:p w:rsidR="00893E90" w:rsidRPr="002840F7" w:rsidRDefault="00893E90" w:rsidP="00C42D44">
            <w:pPr>
              <w:jc w:val="both"/>
              <w:rPr>
                <w:rFonts w:ascii="Gadugi" w:hAnsi="Gadugi"/>
                <w:sz w:val="20"/>
                <w:szCs w:val="20"/>
              </w:rPr>
            </w:pPr>
            <w:r w:rsidRPr="002840F7">
              <w:rPr>
                <w:rFonts w:ascii="Gadugi" w:hAnsi="Gadugi"/>
                <w:sz w:val="20"/>
                <w:szCs w:val="20"/>
              </w:rPr>
              <w:t xml:space="preserve">El proceso comienza con una notificación automática dirigida a todas las entidades metropolitanas y sus respectivas unidades requirentes, entre las cuales se encuentran las siguientes: Secretarias Metropolitanas, Direcciones Metropolitanas, Instituto Metropolitano de Capacitación (ICAM), Procuraduría Metropolitana, Auditoría Metropolitana, Alcaldía Metropolitana y Relaciones Internacionales.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 xml:space="preserve">La notificación solicita la formulación del Plan Anual de Contratación de su unidad, misma que será remitida el 30 de Octubre, fecha definida en las reglas de negocio para la mejora y estandarización del proceso, con el fin de cumplir con lo establecido en la Ley Orgánica del Sistema Nacional de Contratación Pública. </w:t>
            </w:r>
          </w:p>
          <w:p w:rsidR="00893E90" w:rsidRPr="002840F7" w:rsidRDefault="00893E90" w:rsidP="00C42D44">
            <w:pPr>
              <w:jc w:val="both"/>
              <w:rPr>
                <w:rFonts w:ascii="Gadugi" w:hAnsi="Gadugi"/>
                <w:sz w:val="20"/>
                <w:szCs w:val="20"/>
              </w:rPr>
            </w:pPr>
            <w:r w:rsidRPr="002840F7">
              <w:rPr>
                <w:rFonts w:ascii="Gadugi" w:hAnsi="Gadugi"/>
                <w:sz w:val="20"/>
                <w:szCs w:val="20"/>
              </w:rPr>
              <w:t xml:space="preserve">El Plan Anual de Contratación de cada unidad requirente deberá ser formulado, consolidado y enviado a la Dirección Metropolitana Administrativa  hasta el 30 de Noviembre.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 xml:space="preserve">Adicional, la Dirección Metropolitana Financiera, asigna el presupuesto para cada unidad del Municipio del Distrito Metropolitano de Quito (MDMQ) en base a las proyecciones de ingresos clasificados en corrientes, de capital y de financiamiento en concordancia con lo dispuesto en el Art. 171 del Código Orgánico de Organización Territorial y Autonomía </w:t>
            </w:r>
            <w:r w:rsidR="002840F7">
              <w:rPr>
                <w:rFonts w:ascii="Gadugi" w:hAnsi="Gadugi"/>
                <w:sz w:val="20"/>
                <w:szCs w:val="20"/>
              </w:rPr>
              <w:t xml:space="preserve">y Descentralización (COOTAD).  </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Experto Unidad Financiera</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2</w:t>
            </w:r>
            <w:r w:rsidR="002840F7">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Descargar formato del Plan Anual de Contratación y llenar de acuerdo a las necesidades</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Cada unidad requirente procede a descargar el archivo correspondiente al formato establecido para la formulación y consolidación del Plan Anual de Contratación en conjunto con los lineamientos definidos para el Plan Anual de Contratación del año fiscal, el cual detalla los requisitos para la elaboración de la matriz PAC y las instrucciones para el llenado de la misma.</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La matriz PAC se encuentra en un archivo en formato Excel, mismo que se encuentra ubicado en una plataforma web creada para la ejecución, control y seguimiento del PAC.</w:t>
            </w:r>
          </w:p>
          <w:p w:rsidR="00893E90" w:rsidRPr="002840F7" w:rsidRDefault="00893E90" w:rsidP="00C42D44">
            <w:pPr>
              <w:jc w:val="both"/>
              <w:rPr>
                <w:rFonts w:ascii="Gadugi" w:hAnsi="Gadugi"/>
                <w:sz w:val="20"/>
                <w:szCs w:val="20"/>
              </w:rPr>
            </w:pPr>
            <w:r w:rsidRPr="002840F7">
              <w:rPr>
                <w:rFonts w:ascii="Gadugi" w:hAnsi="Gadugi"/>
                <w:sz w:val="20"/>
                <w:szCs w:val="20"/>
              </w:rPr>
              <w:lastRenderedPageBreak/>
              <w:t xml:space="preserve"> Asimismo, los requerimientos ingresados en dicho formato deberán estar alineados a los objetivos estratégicos de cada unidad definidos anualmente.</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Se debe tomar en cuenta que los requerimientos definidos en el Plan Anual de Contratación deberán estar vinculados a los proyectos establecidos dentro del Plan Operativo Anual (POA).</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Cada unidad requirente ingresa en el formato la partida presupuestaria  correspondiente al producto o contratación que se solicita, de acuerdo al “Clasificador presupuestario de ingresos y gastos del sector público” otorgado por el Ministerio de Finanzas del Ecuador.</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 xml:space="preserve">Posteriormente, se ingresan los códigos del Clasificador Central de Productos (CPC) emitidos por el Servicio Nacional de Contratación Pública (SERCOP), los cuales deben ser buscados en el portal del Sistema Oficial de Contratación Pública  de acuerdo al producto o contratación que se solicita.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Este código permite la identificación de las contrataciones a ser realizadas por cada entidad.</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El experto de la unidad, unifica el PAC de la Entidad Metropolitana y envía a la Máxima Autoridad de su Entidad</w:t>
            </w:r>
            <w:r w:rsidR="001E1111">
              <w:rPr>
                <w:rFonts w:ascii="Gadugi" w:hAnsi="Gadugi"/>
                <w:sz w:val="20"/>
                <w:szCs w:val="20"/>
              </w:rPr>
              <w:t xml:space="preserve"> para su revisión y aprobación.</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Experto  Unidad Requirente</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3</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Recibir PAC unificado de su unidad</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Recibe el Plan Anual de Contratación unificado correspondiente a su entidad, a continuación procede a descargar el archivo Excel que contiene la formulación y consolidación del Plan Anual de Contratación y lo revisa en conjunto con</w:t>
            </w:r>
            <w:r w:rsidR="00A83149">
              <w:rPr>
                <w:rFonts w:ascii="Gadugi" w:hAnsi="Gadugi"/>
                <w:sz w:val="20"/>
                <w:szCs w:val="20"/>
              </w:rPr>
              <w:t xml:space="preserve"> el Experto PAC de la Entidad. </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Máxima autoridad o su delegado</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4</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Revisar y aprobar PAC de la unidad</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Revisa el documento recibido, verifica que los productos y contrataciones solicitadas cumplan con los objetivos estratégicos establecidos al inicio del año fiscal en curso y a su vez estén vinculados con los proyectos establecidos dentro del Plan Operativo Anual (POA).</w:t>
            </w:r>
          </w:p>
          <w:p w:rsidR="001E1111" w:rsidRDefault="00893E90" w:rsidP="00C42D44">
            <w:pPr>
              <w:jc w:val="both"/>
              <w:rPr>
                <w:rFonts w:ascii="Gadugi" w:hAnsi="Gadugi"/>
                <w:sz w:val="20"/>
                <w:szCs w:val="20"/>
              </w:rPr>
            </w:pPr>
            <w:r w:rsidRPr="002840F7">
              <w:rPr>
                <w:rFonts w:ascii="Gadugi" w:hAnsi="Gadugi"/>
                <w:sz w:val="20"/>
                <w:szCs w:val="20"/>
              </w:rPr>
              <w:t>Entre los puntos a ser analizados se encuentran:</w:t>
            </w:r>
          </w:p>
          <w:p w:rsidR="00893E90" w:rsidRPr="002840F7" w:rsidRDefault="00893E90" w:rsidP="00C42D44">
            <w:pPr>
              <w:jc w:val="both"/>
              <w:rPr>
                <w:rFonts w:ascii="Gadugi" w:hAnsi="Gadugi"/>
                <w:sz w:val="20"/>
                <w:szCs w:val="20"/>
              </w:rPr>
            </w:pPr>
            <w:r w:rsidRPr="002840F7">
              <w:rPr>
                <w:rFonts w:ascii="Gadugi" w:hAnsi="Gadugi"/>
                <w:sz w:val="20"/>
                <w:szCs w:val="20"/>
              </w:rPr>
              <w:t xml:space="preserve"> </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lastRenderedPageBreak/>
              <w:t>Plan Anual de Contratación lleno y unificado</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t>Productos y contrataciones alineadas con los objetivos estratégicos definidos al inicio del año.</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t>Cuatrimestre en el cual serán solicitadas las contrataciones.</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t xml:space="preserve">Costo total del Plan Anual de Contratación </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t>Tipo de presupuesto al que pertenece cada producto o contratación.</w:t>
            </w:r>
          </w:p>
          <w:p w:rsidR="00893E90" w:rsidRPr="00DF5BB0" w:rsidRDefault="00893E90" w:rsidP="00CD128E">
            <w:pPr>
              <w:pStyle w:val="Prrafodelista"/>
              <w:numPr>
                <w:ilvl w:val="0"/>
                <w:numId w:val="24"/>
              </w:numPr>
              <w:jc w:val="both"/>
              <w:rPr>
                <w:rFonts w:ascii="Gadugi" w:hAnsi="Gadugi"/>
                <w:sz w:val="20"/>
                <w:szCs w:val="20"/>
              </w:rPr>
            </w:pPr>
            <w:r w:rsidRPr="00DF5BB0">
              <w:rPr>
                <w:rFonts w:ascii="Gadugi" w:hAnsi="Gadugi"/>
                <w:sz w:val="20"/>
                <w:szCs w:val="20"/>
              </w:rPr>
              <w:t>Información general</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Máxima autoridad o su delegado</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5</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¿Aprobar?</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En caso de estar de acuerdo con la información proporcionada en el Plan Anual de Contratación, autoriza al experto PAC la validación de Códigos y posterior envío a la Dirección Metropolitana Administrativa, caso contrario genera las observaciones que deberán ser</w:t>
            </w:r>
            <w:r w:rsidR="00A83149">
              <w:rPr>
                <w:rFonts w:ascii="Gadugi" w:hAnsi="Gadugi"/>
                <w:sz w:val="20"/>
                <w:szCs w:val="20"/>
              </w:rPr>
              <w:t xml:space="preserve"> subsanadas por el experto PAC.</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Máxima autoridad o su delegado</w:t>
            </w:r>
          </w:p>
        </w:tc>
      </w:tr>
      <w:tr w:rsidR="00893E90" w:rsidRPr="002840F7" w:rsidTr="00A83149">
        <w:tc>
          <w:tcPr>
            <w:tcW w:w="412" w:type="pct"/>
            <w:vAlign w:val="center"/>
          </w:tcPr>
          <w:p w:rsidR="00893E90" w:rsidRPr="002840F7" w:rsidRDefault="00893E90" w:rsidP="0075642A">
            <w:pPr>
              <w:rPr>
                <w:rFonts w:ascii="Gadugi" w:hAnsi="Gadugi"/>
                <w:sz w:val="20"/>
                <w:szCs w:val="20"/>
              </w:rPr>
            </w:pPr>
          </w:p>
        </w:tc>
        <w:tc>
          <w:tcPr>
            <w:tcW w:w="1225" w:type="pct"/>
            <w:vAlign w:val="center"/>
          </w:tcPr>
          <w:p w:rsidR="00893E90" w:rsidRPr="002840F7" w:rsidRDefault="00893E90" w:rsidP="0075642A">
            <w:pPr>
              <w:rPr>
                <w:rFonts w:ascii="Gadugi" w:hAnsi="Gadugi"/>
                <w:sz w:val="20"/>
                <w:szCs w:val="20"/>
              </w:rPr>
            </w:pP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 xml:space="preserve">En el caso de ser aprobado el Plan Anual de Contratación, procede a validar los códigos CPC anteriormente ingresados, por medio del módulo facilitador de contratación pública-USHAY, donde se debe ingresar el archivo en Excel generado previamente para la formulación y consolidación del Plan Anual de Contratación (PAC).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Si en el módulo USHAY diera un resultado de error en los códigos, el experto debe realizar los cambios correspondientes, hasta que el módulo USHAY genere un mensaje de aprobación, mismo que se debe copiar como respaldo de la validación realizada y cargarla junto con el PAC aprobado en la plataforma web creada para la ejecución, seguimiento y control del PAC.</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Finalmente, se realiza el envío de la información al experto PAC de la Dirección Metropolitana Administrativa encargado de la consolidación del PAC del Municipio del Distrito Metropolitano de Quito.</w:t>
            </w:r>
          </w:p>
          <w:p w:rsidR="00893E90" w:rsidRPr="002840F7" w:rsidRDefault="00893E90" w:rsidP="00C42D44">
            <w:pPr>
              <w:jc w:val="both"/>
              <w:rPr>
                <w:rFonts w:ascii="Gadugi" w:hAnsi="Gadugi"/>
                <w:b/>
                <w:sz w:val="20"/>
                <w:szCs w:val="20"/>
              </w:rPr>
            </w:pPr>
          </w:p>
          <w:p w:rsidR="00893E90" w:rsidRPr="002840F7" w:rsidRDefault="00893E90" w:rsidP="00C42D44">
            <w:pPr>
              <w:jc w:val="both"/>
              <w:rPr>
                <w:rFonts w:ascii="Gadugi" w:hAnsi="Gadugi"/>
                <w:b/>
                <w:sz w:val="20"/>
                <w:szCs w:val="20"/>
              </w:rPr>
            </w:pPr>
            <w:r w:rsidRPr="002840F7">
              <w:rPr>
                <w:rFonts w:ascii="Gadugi" w:hAnsi="Gadugi"/>
                <w:b/>
                <w:sz w:val="20"/>
                <w:szCs w:val="20"/>
              </w:rPr>
              <w:t>5.1 Realizar cambios:</w:t>
            </w:r>
          </w:p>
          <w:p w:rsidR="00893E90" w:rsidRPr="002840F7" w:rsidRDefault="00893E90" w:rsidP="00C42D44">
            <w:pPr>
              <w:jc w:val="both"/>
              <w:rPr>
                <w:rFonts w:ascii="Gadugi" w:hAnsi="Gadugi"/>
                <w:sz w:val="20"/>
                <w:szCs w:val="20"/>
              </w:rPr>
            </w:pPr>
            <w:r w:rsidRPr="002840F7">
              <w:rPr>
                <w:rFonts w:ascii="Gadugi" w:hAnsi="Gadugi"/>
                <w:sz w:val="20"/>
                <w:szCs w:val="20"/>
              </w:rPr>
              <w:t xml:space="preserve">En el caso de que la máxima autoridad genere observaciones y determine algún cambio a realizar en el Plan Anual de Contratación </w:t>
            </w:r>
            <w:r w:rsidRPr="002840F7">
              <w:rPr>
                <w:rFonts w:ascii="Gadugi" w:hAnsi="Gadugi"/>
                <w:sz w:val="20"/>
                <w:szCs w:val="20"/>
              </w:rPr>
              <w:lastRenderedPageBreak/>
              <w:t>propuesto, se recibe los cambios solicitados, se realiza la subsanación correspondiente, se entrega nuevamente para su revisión y apr</w:t>
            </w:r>
            <w:r w:rsidR="00A83149">
              <w:rPr>
                <w:rFonts w:ascii="Gadugi" w:hAnsi="Gadugi"/>
                <w:sz w:val="20"/>
                <w:szCs w:val="20"/>
              </w:rPr>
              <w:t>obación de la máxima autoridad.</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Experto de la unidad requirente</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6</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Revisar PAC de la unidad requirente</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Recibe el Plan Anual de Contratación de cada una de las Entidades del Municipio del Distrito Metropolitano de Quito, específicamente de las unidades que forman parte de la Administración Central, entre las cuales se encuentran: Secretarias Metropolitanas, Direcciones Metropolitanas, Instituto Metropolitano de Capacitación (ICAM), Procuraduría Metropolitana, Auditoría Metropolitana, Alcaldía Metropolitana y Relaciones Internacionales.</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El Experto PAC de la Dirección Metropolitana Administrativa descarga cada uno de los archivos Excel que contienen los Planes Anuales de Contratación de sus respectivas entidades y verifica que todos los campos se encuentren detallados de acuerdo a lo solicitado.</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Adicional, se revisa las pantallas de validación realizadas por medio del módulo USHAY para comprobar que los códigos CPC se encuent</w:t>
            </w:r>
            <w:r w:rsidR="00A83149">
              <w:rPr>
                <w:rFonts w:ascii="Gadugi" w:hAnsi="Gadugi"/>
                <w:sz w:val="20"/>
                <w:szCs w:val="20"/>
              </w:rPr>
              <w:t>ren correctamente establecidos.</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Experto PAC de la Dirección Metropolitana Administrativa</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7</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Unificar PAC del MDMQ</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Luego de verificar que todos los campos estén llenos procede a la consolidación en un archivo Excel de cada uno de los Planes Anuales de Contratación recibidos por las entidades del Municipio del Distrito Metropolitano de Quito, guarda la información y envía a la Administración General el Plan Anual de Contrat</w:t>
            </w:r>
            <w:r w:rsidR="00A83149">
              <w:rPr>
                <w:rFonts w:ascii="Gadugi" w:hAnsi="Gadugi"/>
                <w:sz w:val="20"/>
                <w:szCs w:val="20"/>
              </w:rPr>
              <w:t>ación (PAC) propuesto del MDMQ.</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Experto PAC de la Dirección Metropolitana Administrativa</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8</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 xml:space="preserve">Elaborar borrador de la resolución y adjuntar PAC </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Recibe el Plan Anual de Contratación propuesto y elabora el borrador de la resolución de aprobación PAC del año fiscal correspondiente, mismo que contiene los siguientes puntos:</w:t>
            </w:r>
          </w:p>
          <w:p w:rsidR="00893E90" w:rsidRPr="00DF5BB0" w:rsidRDefault="00893E90" w:rsidP="00CD128E">
            <w:pPr>
              <w:pStyle w:val="Prrafodelista"/>
              <w:numPr>
                <w:ilvl w:val="0"/>
                <w:numId w:val="25"/>
              </w:numPr>
              <w:jc w:val="both"/>
              <w:rPr>
                <w:rFonts w:ascii="Gadugi" w:hAnsi="Gadugi"/>
                <w:sz w:val="20"/>
                <w:szCs w:val="20"/>
              </w:rPr>
            </w:pPr>
            <w:r w:rsidRPr="00DF5BB0">
              <w:rPr>
                <w:rFonts w:ascii="Gadugi" w:hAnsi="Gadugi"/>
                <w:sz w:val="20"/>
                <w:szCs w:val="20"/>
              </w:rPr>
              <w:t>Leyes y normas que rigen para la formulación y consolidación del Plan Anual de Contratación</w:t>
            </w:r>
          </w:p>
          <w:p w:rsidR="00893E90" w:rsidRPr="00DF5BB0" w:rsidRDefault="00893E90" w:rsidP="00CD128E">
            <w:pPr>
              <w:pStyle w:val="Prrafodelista"/>
              <w:numPr>
                <w:ilvl w:val="0"/>
                <w:numId w:val="25"/>
              </w:numPr>
              <w:jc w:val="both"/>
              <w:rPr>
                <w:rFonts w:ascii="Gadugi" w:hAnsi="Gadugi"/>
                <w:sz w:val="20"/>
                <w:szCs w:val="20"/>
              </w:rPr>
            </w:pPr>
            <w:r w:rsidRPr="00DF5BB0">
              <w:rPr>
                <w:rFonts w:ascii="Gadugi" w:hAnsi="Gadugi"/>
                <w:sz w:val="20"/>
                <w:szCs w:val="20"/>
              </w:rPr>
              <w:t>Fecha de la notificación generada para comenzar con la formulación del PAC</w:t>
            </w:r>
          </w:p>
          <w:p w:rsidR="00893E90" w:rsidRPr="00DF5BB0" w:rsidRDefault="00893E90" w:rsidP="00CD128E">
            <w:pPr>
              <w:pStyle w:val="Prrafodelista"/>
              <w:numPr>
                <w:ilvl w:val="0"/>
                <w:numId w:val="25"/>
              </w:numPr>
              <w:jc w:val="both"/>
              <w:rPr>
                <w:rFonts w:ascii="Gadugi" w:hAnsi="Gadugi"/>
                <w:sz w:val="20"/>
                <w:szCs w:val="20"/>
              </w:rPr>
            </w:pPr>
            <w:r w:rsidRPr="00DF5BB0">
              <w:rPr>
                <w:rFonts w:ascii="Gadugi" w:hAnsi="Gadugi"/>
                <w:sz w:val="20"/>
                <w:szCs w:val="20"/>
              </w:rPr>
              <w:t xml:space="preserve">Responsables de la formulación, consolidación y publicación en el portal </w:t>
            </w:r>
            <w:hyperlink r:id="rId20" w:history="1">
              <w:r w:rsidRPr="00DF5BB0">
                <w:rPr>
                  <w:rStyle w:val="Hipervnculo"/>
                  <w:rFonts w:ascii="Gadugi" w:hAnsi="Gadugi"/>
                  <w:sz w:val="20"/>
                  <w:szCs w:val="20"/>
                </w:rPr>
                <w:t>www.compraspublicas.gob.ec</w:t>
              </w:r>
            </w:hyperlink>
            <w:r w:rsidRPr="00DF5BB0">
              <w:rPr>
                <w:rFonts w:ascii="Gadugi" w:hAnsi="Gadugi"/>
                <w:sz w:val="20"/>
                <w:szCs w:val="20"/>
              </w:rPr>
              <w:t xml:space="preserve"> del Plan Anual de Contratación del Municipio del </w:t>
            </w:r>
            <w:r w:rsidRPr="00DF5BB0">
              <w:rPr>
                <w:rFonts w:ascii="Gadugi" w:hAnsi="Gadugi"/>
                <w:sz w:val="20"/>
                <w:szCs w:val="20"/>
              </w:rPr>
              <w:lastRenderedPageBreak/>
              <w:t>Distrito Metropolitano de Quito</w:t>
            </w:r>
          </w:p>
          <w:p w:rsidR="00893E90" w:rsidRPr="00DF5BB0" w:rsidRDefault="00893E90" w:rsidP="00CD128E">
            <w:pPr>
              <w:pStyle w:val="Prrafodelista"/>
              <w:numPr>
                <w:ilvl w:val="0"/>
                <w:numId w:val="25"/>
              </w:numPr>
              <w:jc w:val="both"/>
              <w:rPr>
                <w:rFonts w:ascii="Gadugi" w:hAnsi="Gadugi"/>
                <w:sz w:val="20"/>
                <w:szCs w:val="20"/>
              </w:rPr>
            </w:pPr>
            <w:r w:rsidRPr="00DF5BB0">
              <w:rPr>
                <w:rFonts w:ascii="Gadugi" w:hAnsi="Gadugi"/>
                <w:sz w:val="20"/>
                <w:szCs w:val="20"/>
              </w:rPr>
              <w:t>Responsables de la ejecución, monitoreo, supervisión y cumplimiento del Plan Anual de Contratación</w:t>
            </w:r>
          </w:p>
          <w:p w:rsidR="00893E90" w:rsidRPr="00DF5BB0" w:rsidRDefault="00893E90" w:rsidP="00CD128E">
            <w:pPr>
              <w:pStyle w:val="Prrafodelista"/>
              <w:numPr>
                <w:ilvl w:val="0"/>
                <w:numId w:val="25"/>
              </w:numPr>
              <w:jc w:val="both"/>
              <w:rPr>
                <w:rFonts w:ascii="Gadugi" w:hAnsi="Gadugi"/>
                <w:sz w:val="20"/>
                <w:szCs w:val="20"/>
              </w:rPr>
            </w:pPr>
            <w:r w:rsidRPr="00DF5BB0">
              <w:rPr>
                <w:rFonts w:ascii="Gadugi" w:hAnsi="Gadugi"/>
                <w:sz w:val="20"/>
                <w:szCs w:val="20"/>
              </w:rPr>
              <w:t xml:space="preserve">Aprobación y fecha a partir de la cual entrará en vigencia el Plan Anual de Contratación.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El borrador de la Resolución de aprobación generada anteriormente, junto con el Plan Anual de Contratación consolidado para el Municipio del Distrito Metropolitano de Quito, son enviados al Administ</w:t>
            </w:r>
            <w:r w:rsidR="00A83149">
              <w:rPr>
                <w:rFonts w:ascii="Gadugi" w:hAnsi="Gadugi"/>
                <w:sz w:val="20"/>
                <w:szCs w:val="20"/>
              </w:rPr>
              <w:t>rador General para su revisión.</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Experto PAC de la Administración General</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9</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 xml:space="preserve">Revisar resolución del PAC y </w:t>
            </w:r>
            <w:proofErr w:type="spellStart"/>
            <w:r w:rsidRPr="002840F7">
              <w:rPr>
                <w:rFonts w:ascii="Gadugi" w:hAnsi="Gadugi"/>
                <w:sz w:val="20"/>
                <w:szCs w:val="20"/>
              </w:rPr>
              <w:t>sumillar</w:t>
            </w:r>
            <w:proofErr w:type="spellEnd"/>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 xml:space="preserve">Recibe el borrador de la resolución de aprobación del Plan Anual de Contratación del MDMQ  y su respectivo anexo. Revisa que dicho PAC cumpla con las normas administrativas descritas en los lineamientos para la formulación y consolidación del Plan Anual de Contratación del MDMQ. </w:t>
            </w:r>
          </w:p>
          <w:p w:rsidR="00893E90" w:rsidRPr="002840F7" w:rsidRDefault="00893E90" w:rsidP="00C42D44">
            <w:pPr>
              <w:jc w:val="both"/>
              <w:rPr>
                <w:rFonts w:ascii="Gadugi" w:hAnsi="Gadugi"/>
                <w:sz w:val="20"/>
                <w:szCs w:val="20"/>
              </w:rPr>
            </w:pPr>
          </w:p>
          <w:p w:rsidR="00893E90" w:rsidRPr="002840F7" w:rsidRDefault="00893E90" w:rsidP="00C42D44">
            <w:pPr>
              <w:jc w:val="both"/>
              <w:rPr>
                <w:rFonts w:ascii="Gadugi" w:hAnsi="Gadugi"/>
                <w:sz w:val="20"/>
                <w:szCs w:val="20"/>
              </w:rPr>
            </w:pPr>
            <w:r w:rsidRPr="002840F7">
              <w:rPr>
                <w:rFonts w:ascii="Gadugi" w:hAnsi="Gadugi"/>
                <w:sz w:val="20"/>
                <w:szCs w:val="20"/>
              </w:rPr>
              <w:t xml:space="preserve">Si se encuentra de acuerdo con dicha resolución, procede a </w:t>
            </w:r>
            <w:proofErr w:type="spellStart"/>
            <w:r w:rsidRPr="002840F7">
              <w:rPr>
                <w:rFonts w:ascii="Gadugi" w:hAnsi="Gadugi"/>
                <w:sz w:val="20"/>
                <w:szCs w:val="20"/>
              </w:rPr>
              <w:t>sumillar</w:t>
            </w:r>
            <w:proofErr w:type="spellEnd"/>
            <w:r w:rsidRPr="002840F7">
              <w:rPr>
                <w:rFonts w:ascii="Gadugi" w:hAnsi="Gadugi"/>
                <w:sz w:val="20"/>
                <w:szCs w:val="20"/>
              </w:rPr>
              <w:t xml:space="preserve"> y enviar la resolución junto con el Plan Anual de Contratación para la aprobac</w:t>
            </w:r>
            <w:r w:rsidR="00A83149">
              <w:rPr>
                <w:rFonts w:ascii="Gadugi" w:hAnsi="Gadugi"/>
                <w:sz w:val="20"/>
                <w:szCs w:val="20"/>
              </w:rPr>
              <w:t>ión final del Alcalde de Quito.</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Administrador General</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10</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Aprobar la resolución</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Recibe el Plan Anual de Contratación del Municipio del Distrito Metropolitano de Quito junto con la resolución generada para la aprobación por parte del Alcalde del MDMQ.</w:t>
            </w:r>
          </w:p>
          <w:p w:rsidR="00893E90" w:rsidRPr="002840F7" w:rsidRDefault="00893E90" w:rsidP="00C42D44">
            <w:pPr>
              <w:jc w:val="both"/>
              <w:rPr>
                <w:rFonts w:ascii="Gadugi" w:hAnsi="Gadugi"/>
                <w:sz w:val="20"/>
                <w:szCs w:val="20"/>
              </w:rPr>
            </w:pPr>
            <w:r w:rsidRPr="002840F7">
              <w:rPr>
                <w:rFonts w:ascii="Gadugi" w:hAnsi="Gadugi"/>
                <w:sz w:val="20"/>
                <w:szCs w:val="20"/>
              </w:rPr>
              <w:t>Una vez revisado y aprobado el Plan Anual de Contratación, se suscribe y  se procede con la publicación de la resolución aprobada para que los titulares de cada Entidad Municipal suban su Plan Anual de Contratación al Sistema Oficial de Contratación Pública establecido por el Servicio nacional de C</w:t>
            </w:r>
            <w:r w:rsidR="00A83149">
              <w:rPr>
                <w:rFonts w:ascii="Gadugi" w:hAnsi="Gadugi"/>
                <w:sz w:val="20"/>
                <w:szCs w:val="20"/>
              </w:rPr>
              <w:t>ontrataciones Públicas -SERCOP.</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t>Alcalde del MDMQ</w:t>
            </w:r>
          </w:p>
        </w:tc>
      </w:tr>
      <w:tr w:rsidR="00893E90" w:rsidRPr="002840F7" w:rsidTr="00A83149">
        <w:tc>
          <w:tcPr>
            <w:tcW w:w="412" w:type="pct"/>
            <w:vAlign w:val="center"/>
          </w:tcPr>
          <w:p w:rsidR="00893E90" w:rsidRPr="002840F7" w:rsidRDefault="00893E90" w:rsidP="0075642A">
            <w:pPr>
              <w:rPr>
                <w:rFonts w:ascii="Gadugi" w:hAnsi="Gadugi"/>
                <w:sz w:val="20"/>
                <w:szCs w:val="20"/>
              </w:rPr>
            </w:pPr>
            <w:r w:rsidRPr="002840F7">
              <w:rPr>
                <w:rFonts w:ascii="Gadugi" w:hAnsi="Gadugi"/>
                <w:sz w:val="20"/>
                <w:szCs w:val="20"/>
              </w:rPr>
              <w:t>11</w:t>
            </w:r>
            <w:r w:rsidR="00A83149">
              <w:rPr>
                <w:rFonts w:ascii="Gadugi" w:hAnsi="Gadugi"/>
                <w:sz w:val="20"/>
                <w:szCs w:val="20"/>
              </w:rPr>
              <w:t>.</w:t>
            </w:r>
          </w:p>
        </w:tc>
        <w:tc>
          <w:tcPr>
            <w:tcW w:w="1225" w:type="pct"/>
            <w:vAlign w:val="center"/>
          </w:tcPr>
          <w:p w:rsidR="00893E90" w:rsidRPr="002840F7" w:rsidRDefault="00893E90" w:rsidP="0075642A">
            <w:pPr>
              <w:rPr>
                <w:rFonts w:ascii="Gadugi" w:hAnsi="Gadugi"/>
                <w:sz w:val="20"/>
                <w:szCs w:val="20"/>
              </w:rPr>
            </w:pPr>
            <w:r w:rsidRPr="002840F7">
              <w:rPr>
                <w:rFonts w:ascii="Gadugi" w:hAnsi="Gadugi"/>
                <w:sz w:val="20"/>
                <w:szCs w:val="20"/>
              </w:rPr>
              <w:t>Publicar la Resolución y PAC</w:t>
            </w:r>
          </w:p>
        </w:tc>
        <w:tc>
          <w:tcPr>
            <w:tcW w:w="2302" w:type="pct"/>
            <w:vAlign w:val="center"/>
          </w:tcPr>
          <w:p w:rsidR="00893E90" w:rsidRPr="002840F7" w:rsidRDefault="00893E90" w:rsidP="00C42D44">
            <w:pPr>
              <w:jc w:val="both"/>
              <w:rPr>
                <w:rFonts w:ascii="Gadugi" w:hAnsi="Gadugi"/>
                <w:sz w:val="20"/>
                <w:szCs w:val="20"/>
              </w:rPr>
            </w:pPr>
            <w:r w:rsidRPr="002840F7">
              <w:rPr>
                <w:rFonts w:ascii="Gadugi" w:hAnsi="Gadugi"/>
                <w:sz w:val="20"/>
                <w:szCs w:val="20"/>
              </w:rPr>
              <w:t xml:space="preserve">El experto PAC debe asegurar que el Plan Anual de Contratación publicado en el Sistema Oficial de Contrataciones Públicas corresponda exactamente al Plan Anual de Contratación adjunto y aprobado por la Alcaldía de Quito. </w:t>
            </w:r>
          </w:p>
          <w:p w:rsidR="00893E90" w:rsidRPr="002840F7" w:rsidRDefault="00893E90" w:rsidP="00C42D44">
            <w:pPr>
              <w:jc w:val="both"/>
              <w:rPr>
                <w:rFonts w:ascii="Gadugi" w:hAnsi="Gadugi"/>
                <w:sz w:val="20"/>
                <w:szCs w:val="20"/>
              </w:rPr>
            </w:pPr>
            <w:r w:rsidRPr="002840F7">
              <w:rPr>
                <w:rFonts w:ascii="Gadugi" w:hAnsi="Gadugi"/>
                <w:sz w:val="20"/>
                <w:szCs w:val="20"/>
              </w:rPr>
              <w:t xml:space="preserve">Para lo cual, recibe la resolución aprobada junto con el Plan Anual de Contratación, esta es la autorización habilitante para que los titulares de cada Entidad Municipal perteneciente a la Administración Central del Municipio del Distrito </w:t>
            </w:r>
            <w:r w:rsidRPr="002840F7">
              <w:rPr>
                <w:rFonts w:ascii="Gadugi" w:hAnsi="Gadugi"/>
                <w:sz w:val="20"/>
                <w:szCs w:val="20"/>
              </w:rPr>
              <w:lastRenderedPageBreak/>
              <w:t>Metropolitano de Quito realice la publicación del Plan Anual de Contratación en el Sistema Oficial de Contratación Pública, establecido por el Servicio nacional de Contrataciones Públicas –SERCOP.</w:t>
            </w:r>
          </w:p>
          <w:p w:rsidR="00893E90" w:rsidRPr="002840F7" w:rsidRDefault="00893E90" w:rsidP="00C42D44">
            <w:pPr>
              <w:jc w:val="both"/>
              <w:rPr>
                <w:rFonts w:ascii="Gadugi" w:hAnsi="Gadugi"/>
                <w:sz w:val="20"/>
                <w:szCs w:val="20"/>
              </w:rPr>
            </w:pPr>
            <w:r w:rsidRPr="002840F7">
              <w:rPr>
                <w:rFonts w:ascii="Gadugi" w:hAnsi="Gadugi"/>
                <w:sz w:val="20"/>
                <w:szCs w:val="20"/>
              </w:rPr>
              <w:t>Finalmente, procederá a comunicar a la Adminis</w:t>
            </w:r>
            <w:r w:rsidR="00A83149">
              <w:rPr>
                <w:rFonts w:ascii="Gadugi" w:hAnsi="Gadugi"/>
                <w:sz w:val="20"/>
                <w:szCs w:val="20"/>
              </w:rPr>
              <w:t>tración General del particular.</w:t>
            </w:r>
          </w:p>
        </w:tc>
        <w:tc>
          <w:tcPr>
            <w:tcW w:w="1061" w:type="pct"/>
            <w:vAlign w:val="center"/>
          </w:tcPr>
          <w:p w:rsidR="00893E90" w:rsidRPr="002840F7" w:rsidRDefault="00893E90" w:rsidP="0075642A">
            <w:pPr>
              <w:rPr>
                <w:rFonts w:ascii="Gadugi" w:hAnsi="Gadugi"/>
                <w:sz w:val="20"/>
                <w:szCs w:val="20"/>
              </w:rPr>
            </w:pPr>
            <w:r w:rsidRPr="002840F7">
              <w:rPr>
                <w:rFonts w:ascii="Gadugi" w:hAnsi="Gadugi"/>
                <w:sz w:val="20"/>
                <w:szCs w:val="20"/>
              </w:rPr>
              <w:lastRenderedPageBreak/>
              <w:t>Experto PAC de la Unidad Requirente</w:t>
            </w:r>
          </w:p>
        </w:tc>
      </w:tr>
    </w:tbl>
    <w:p w:rsidR="00971200" w:rsidRPr="00484D48" w:rsidRDefault="00971200" w:rsidP="00980FF4">
      <w:pPr>
        <w:rPr>
          <w:rFonts w:ascii="Gadugi" w:hAnsi="Gadugi"/>
        </w:rPr>
      </w:pPr>
    </w:p>
    <w:sectPr w:rsidR="00971200" w:rsidRPr="00484D48" w:rsidSect="007A27A7">
      <w:pgSz w:w="11906" w:h="16838" w:code="9"/>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6E4" w:rsidRDefault="006B56E4" w:rsidP="00A91011">
      <w:pPr>
        <w:spacing w:after="0" w:line="240" w:lineRule="auto"/>
      </w:pPr>
      <w:r>
        <w:separator/>
      </w:r>
    </w:p>
  </w:endnote>
  <w:endnote w:type="continuationSeparator" w:id="0">
    <w:p w:rsidR="006B56E4" w:rsidRDefault="006B56E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29111"/>
      <w:docPartObj>
        <w:docPartGallery w:val="Page Numbers (Bottom of Page)"/>
        <w:docPartUnique/>
      </w:docPartObj>
    </w:sdtPr>
    <w:sdtEndPr/>
    <w:sdtContent>
      <w:p w:rsidR="00C42D44" w:rsidRDefault="00C42D44" w:rsidP="00EF12FB">
        <w:pPr>
          <w:pStyle w:val="Piedepgina"/>
          <w:ind w:left="2832" w:firstLine="4248"/>
        </w:pPr>
        <w:r>
          <w:t xml:space="preserve">        </w:t>
        </w:r>
        <w:sdt>
          <w:sdtPr>
            <w:id w:val="-1959318513"/>
            <w:docPartObj>
              <w:docPartGallery w:val="Page Numbers (Bottom of Page)"/>
              <w:docPartUnique/>
            </w:docPartObj>
          </w:sdtPr>
          <w:sdtEndPr/>
          <w:sdtContent>
            <w:sdt>
              <w:sdtPr>
                <w:id w:val="-1913926331"/>
                <w:docPartObj>
                  <w:docPartGallery w:val="Page Numbers (Bottom of Page)"/>
                  <w:docPartUnique/>
                </w:docPartObj>
              </w:sdtPr>
              <w:sdtEndPr/>
              <w:sdtContent>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1056E1">
                  <w:rPr>
                    <w:noProof/>
                    <w:color w:val="323E4F" w:themeColor="text2" w:themeShade="BF"/>
                    <w:sz w:val="24"/>
                    <w:szCs w:val="24"/>
                  </w:rPr>
                  <w:t>84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1056E1">
                  <w:rPr>
                    <w:noProof/>
                    <w:color w:val="323E4F" w:themeColor="text2" w:themeShade="BF"/>
                    <w:sz w:val="24"/>
                    <w:szCs w:val="24"/>
                  </w:rPr>
                  <w:t>84</w:t>
                </w:r>
                <w:r>
                  <w:rPr>
                    <w:color w:val="323E4F" w:themeColor="text2" w:themeShade="BF"/>
                    <w:sz w:val="24"/>
                    <w:szCs w:val="24"/>
                  </w:rPr>
                  <w:fldChar w:fldCharType="end"/>
                </w:r>
              </w:sdtContent>
            </w:sdt>
          </w:sdtContent>
        </w:sdt>
      </w:p>
    </w:sdtContent>
  </w:sdt>
  <w:p w:rsidR="00C42D44" w:rsidRDefault="00C42D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6E4" w:rsidRDefault="006B56E4" w:rsidP="00A91011">
      <w:pPr>
        <w:spacing w:after="0" w:line="240" w:lineRule="auto"/>
      </w:pPr>
      <w:r>
        <w:separator/>
      </w:r>
    </w:p>
  </w:footnote>
  <w:footnote w:type="continuationSeparator" w:id="0">
    <w:p w:rsidR="006B56E4" w:rsidRDefault="006B56E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D44" w:rsidRDefault="00C42D44">
    <w:pPr>
      <w:pStyle w:val="Encabezado"/>
    </w:pPr>
    <w:r>
      <w:rPr>
        <w:noProof/>
        <w:lang w:val="es-EC" w:eastAsia="es-EC"/>
      </w:rPr>
      <w:drawing>
        <wp:anchor distT="0" distB="0" distL="114300" distR="114300" simplePos="0" relativeHeight="251659264" behindDoc="1" locked="0" layoutInCell="1" allowOverlap="1" wp14:anchorId="3D6FBAB7" wp14:editId="025AD34E">
          <wp:simplePos x="0" y="0"/>
          <wp:positionH relativeFrom="page">
            <wp:align>left</wp:align>
          </wp:positionH>
          <wp:positionV relativeFrom="paragraph">
            <wp:posOffset>-584200</wp:posOffset>
          </wp:positionV>
          <wp:extent cx="7342408" cy="10810875"/>
          <wp:effectExtent l="0" t="0" r="0" b="0"/>
          <wp:wrapNone/>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8423" cy="108197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5BE0"/>
    <w:multiLevelType w:val="hybridMultilevel"/>
    <w:tmpl w:val="E6A845C4"/>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
    <w:nsid w:val="06DA10AB"/>
    <w:multiLevelType w:val="hybridMultilevel"/>
    <w:tmpl w:val="DA92D280"/>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nsid w:val="0A6D22BE"/>
    <w:multiLevelType w:val="hybridMultilevel"/>
    <w:tmpl w:val="939EABB6"/>
    <w:lvl w:ilvl="0" w:tplc="758CF55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4">
    <w:nsid w:val="0E144384"/>
    <w:multiLevelType w:val="hybridMultilevel"/>
    <w:tmpl w:val="9F68EE5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643050"/>
    <w:multiLevelType w:val="hybridMultilevel"/>
    <w:tmpl w:val="40B279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6">
    <w:nsid w:val="155F13DE"/>
    <w:multiLevelType w:val="hybridMultilevel"/>
    <w:tmpl w:val="E02C7E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D364C83"/>
    <w:multiLevelType w:val="hybridMultilevel"/>
    <w:tmpl w:val="28A0C4F2"/>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nsid w:val="200B75C6"/>
    <w:multiLevelType w:val="hybridMultilevel"/>
    <w:tmpl w:val="09A2F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4C850DA"/>
    <w:multiLevelType w:val="hybridMultilevel"/>
    <w:tmpl w:val="FD543CB0"/>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27A05E32"/>
    <w:multiLevelType w:val="hybridMultilevel"/>
    <w:tmpl w:val="50765816"/>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nsid w:val="28E75AA1"/>
    <w:multiLevelType w:val="hybridMultilevel"/>
    <w:tmpl w:val="2B443F04"/>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298C0CA6"/>
    <w:multiLevelType w:val="hybridMultilevel"/>
    <w:tmpl w:val="C958DF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2466B53"/>
    <w:multiLevelType w:val="hybridMultilevel"/>
    <w:tmpl w:val="6FF81A9E"/>
    <w:lvl w:ilvl="0" w:tplc="B6D8F9F8">
      <w:start w:val="11"/>
      <w:numFmt w:val="bullet"/>
      <w:lvlText w:val="-"/>
      <w:lvlJc w:val="left"/>
      <w:pPr>
        <w:ind w:left="720" w:hanging="360"/>
      </w:pPr>
      <w:rPr>
        <w:rFonts w:ascii="Gadugi" w:eastAsiaTheme="minorHAnsi" w:hAnsi="Gadugi" w:cstheme="minorBidi" w:hint="default"/>
      </w:rPr>
    </w:lvl>
    <w:lvl w:ilvl="1" w:tplc="A2CAA686">
      <w:start w:val="14"/>
      <w:numFmt w:val="bullet"/>
      <w:lvlText w:val="-"/>
      <w:lvlJc w:val="left"/>
      <w:pPr>
        <w:ind w:left="1440" w:hanging="360"/>
      </w:pPr>
      <w:rPr>
        <w:rFonts w:ascii="Gadugi" w:eastAsiaTheme="minorHAnsi" w:hAnsi="Gadugi" w:cstheme="minorBid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31A2D70"/>
    <w:multiLevelType w:val="hybridMultilevel"/>
    <w:tmpl w:val="98384B8E"/>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nsid w:val="39327AAA"/>
    <w:multiLevelType w:val="hybridMultilevel"/>
    <w:tmpl w:val="27CE81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C0F5936"/>
    <w:multiLevelType w:val="hybridMultilevel"/>
    <w:tmpl w:val="8AA422C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3B11DF0"/>
    <w:multiLevelType w:val="hybridMultilevel"/>
    <w:tmpl w:val="7B1A075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8397ABA"/>
    <w:multiLevelType w:val="hybridMultilevel"/>
    <w:tmpl w:val="F3C449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B1B1CA2"/>
    <w:multiLevelType w:val="hybridMultilevel"/>
    <w:tmpl w:val="4CCA6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9E57DCA"/>
    <w:multiLevelType w:val="multilevel"/>
    <w:tmpl w:val="EA8E03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BE05A59"/>
    <w:multiLevelType w:val="hybridMultilevel"/>
    <w:tmpl w:val="C5608C9C"/>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2">
    <w:nsid w:val="5F4239E5"/>
    <w:multiLevelType w:val="multilevel"/>
    <w:tmpl w:val="CB2861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13438DF"/>
    <w:multiLevelType w:val="hybridMultilevel"/>
    <w:tmpl w:val="02B06D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4AB111C"/>
    <w:multiLevelType w:val="hybridMultilevel"/>
    <w:tmpl w:val="182A778E"/>
    <w:lvl w:ilvl="0" w:tplc="A2CAA686">
      <w:start w:val="14"/>
      <w:numFmt w:val="bullet"/>
      <w:lvlText w:val="-"/>
      <w:lvlJc w:val="left"/>
      <w:pPr>
        <w:ind w:left="720" w:hanging="360"/>
      </w:pPr>
      <w:rPr>
        <w:rFonts w:ascii="Gadugi" w:eastAsiaTheme="minorHAnsi" w:hAnsi="Gadug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5"/>
  </w:num>
  <w:num w:numId="4">
    <w:abstractNumId w:val="13"/>
  </w:num>
  <w:num w:numId="5">
    <w:abstractNumId w:val="12"/>
  </w:num>
  <w:num w:numId="6">
    <w:abstractNumId w:val="8"/>
  </w:num>
  <w:num w:numId="7">
    <w:abstractNumId w:val="19"/>
  </w:num>
  <w:num w:numId="8">
    <w:abstractNumId w:val="18"/>
  </w:num>
  <w:num w:numId="9">
    <w:abstractNumId w:val="15"/>
  </w:num>
  <w:num w:numId="10">
    <w:abstractNumId w:val="10"/>
  </w:num>
  <w:num w:numId="11">
    <w:abstractNumId w:val="1"/>
  </w:num>
  <w:num w:numId="12">
    <w:abstractNumId w:val="11"/>
  </w:num>
  <w:num w:numId="13">
    <w:abstractNumId w:val="7"/>
  </w:num>
  <w:num w:numId="14">
    <w:abstractNumId w:val="0"/>
  </w:num>
  <w:num w:numId="15">
    <w:abstractNumId w:val="14"/>
  </w:num>
  <w:num w:numId="16">
    <w:abstractNumId w:val="2"/>
  </w:num>
  <w:num w:numId="17">
    <w:abstractNumId w:val="24"/>
  </w:num>
  <w:num w:numId="18">
    <w:abstractNumId w:val="9"/>
  </w:num>
  <w:num w:numId="19">
    <w:abstractNumId w:val="21"/>
  </w:num>
  <w:num w:numId="20">
    <w:abstractNumId w:val="23"/>
  </w:num>
  <w:num w:numId="21">
    <w:abstractNumId w:val="20"/>
  </w:num>
  <w:num w:numId="22">
    <w:abstractNumId w:val="17"/>
  </w:num>
  <w:num w:numId="23">
    <w:abstractNumId w:val="6"/>
  </w:num>
  <w:num w:numId="24">
    <w:abstractNumId w:val="4"/>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0A34"/>
    <w:rsid w:val="0000194D"/>
    <w:rsid w:val="00026C35"/>
    <w:rsid w:val="00032C2B"/>
    <w:rsid w:val="0005727E"/>
    <w:rsid w:val="00083A2A"/>
    <w:rsid w:val="00090C4D"/>
    <w:rsid w:val="000955B4"/>
    <w:rsid w:val="000A791D"/>
    <w:rsid w:val="000B2925"/>
    <w:rsid w:val="000B565B"/>
    <w:rsid w:val="000C09FC"/>
    <w:rsid w:val="000C13A4"/>
    <w:rsid w:val="001056E1"/>
    <w:rsid w:val="0011717B"/>
    <w:rsid w:val="001366FE"/>
    <w:rsid w:val="00142048"/>
    <w:rsid w:val="0015064E"/>
    <w:rsid w:val="001674C4"/>
    <w:rsid w:val="00172F48"/>
    <w:rsid w:val="001A233E"/>
    <w:rsid w:val="001B1103"/>
    <w:rsid w:val="001C4BF8"/>
    <w:rsid w:val="001E1111"/>
    <w:rsid w:val="001E4C8F"/>
    <w:rsid w:val="002050AD"/>
    <w:rsid w:val="0021209F"/>
    <w:rsid w:val="00240780"/>
    <w:rsid w:val="00250297"/>
    <w:rsid w:val="002559FF"/>
    <w:rsid w:val="002840F7"/>
    <w:rsid w:val="0029112C"/>
    <w:rsid w:val="00292A13"/>
    <w:rsid w:val="002A375C"/>
    <w:rsid w:val="002B6F56"/>
    <w:rsid w:val="002E1DED"/>
    <w:rsid w:val="002E40A0"/>
    <w:rsid w:val="002F4525"/>
    <w:rsid w:val="00302648"/>
    <w:rsid w:val="00311533"/>
    <w:rsid w:val="00314027"/>
    <w:rsid w:val="003313DA"/>
    <w:rsid w:val="00337E1E"/>
    <w:rsid w:val="003424BA"/>
    <w:rsid w:val="00342DFA"/>
    <w:rsid w:val="00342FF8"/>
    <w:rsid w:val="00344003"/>
    <w:rsid w:val="00344284"/>
    <w:rsid w:val="003475F9"/>
    <w:rsid w:val="00365C92"/>
    <w:rsid w:val="0036632C"/>
    <w:rsid w:val="003875B8"/>
    <w:rsid w:val="0039073A"/>
    <w:rsid w:val="00390C0E"/>
    <w:rsid w:val="00391D24"/>
    <w:rsid w:val="003A7EC9"/>
    <w:rsid w:val="003C31B4"/>
    <w:rsid w:val="003C3C84"/>
    <w:rsid w:val="003F0B17"/>
    <w:rsid w:val="00402752"/>
    <w:rsid w:val="00405638"/>
    <w:rsid w:val="00435C2D"/>
    <w:rsid w:val="0043639B"/>
    <w:rsid w:val="00446196"/>
    <w:rsid w:val="004658F0"/>
    <w:rsid w:val="004819A9"/>
    <w:rsid w:val="00484D48"/>
    <w:rsid w:val="00486B2F"/>
    <w:rsid w:val="00495900"/>
    <w:rsid w:val="004970E3"/>
    <w:rsid w:val="004B0001"/>
    <w:rsid w:val="004B2E23"/>
    <w:rsid w:val="004D0EB4"/>
    <w:rsid w:val="004D2474"/>
    <w:rsid w:val="004D4DD3"/>
    <w:rsid w:val="004E0885"/>
    <w:rsid w:val="004E37F7"/>
    <w:rsid w:val="004F561C"/>
    <w:rsid w:val="0050268D"/>
    <w:rsid w:val="0050288C"/>
    <w:rsid w:val="00505BE7"/>
    <w:rsid w:val="0051347A"/>
    <w:rsid w:val="00521007"/>
    <w:rsid w:val="00541845"/>
    <w:rsid w:val="00545318"/>
    <w:rsid w:val="00545975"/>
    <w:rsid w:val="00562E44"/>
    <w:rsid w:val="00577B00"/>
    <w:rsid w:val="0059155C"/>
    <w:rsid w:val="00594E28"/>
    <w:rsid w:val="005A563D"/>
    <w:rsid w:val="005D1E9F"/>
    <w:rsid w:val="005D4B45"/>
    <w:rsid w:val="005F5458"/>
    <w:rsid w:val="005F5E3F"/>
    <w:rsid w:val="00602C75"/>
    <w:rsid w:val="0061537E"/>
    <w:rsid w:val="00616BD6"/>
    <w:rsid w:val="006246C1"/>
    <w:rsid w:val="0062585B"/>
    <w:rsid w:val="00625DCC"/>
    <w:rsid w:val="00641ACC"/>
    <w:rsid w:val="006478BD"/>
    <w:rsid w:val="00652DA3"/>
    <w:rsid w:val="006819C0"/>
    <w:rsid w:val="00682433"/>
    <w:rsid w:val="006B4862"/>
    <w:rsid w:val="006B56E4"/>
    <w:rsid w:val="006C188D"/>
    <w:rsid w:val="006C3798"/>
    <w:rsid w:val="006D338D"/>
    <w:rsid w:val="006F18AD"/>
    <w:rsid w:val="00710988"/>
    <w:rsid w:val="00722103"/>
    <w:rsid w:val="00725E3E"/>
    <w:rsid w:val="00745A38"/>
    <w:rsid w:val="00750041"/>
    <w:rsid w:val="00754088"/>
    <w:rsid w:val="0075642A"/>
    <w:rsid w:val="00760AEB"/>
    <w:rsid w:val="00777269"/>
    <w:rsid w:val="00790DA0"/>
    <w:rsid w:val="007A27A7"/>
    <w:rsid w:val="007A5E16"/>
    <w:rsid w:val="007B6CD6"/>
    <w:rsid w:val="007D47CF"/>
    <w:rsid w:val="00802055"/>
    <w:rsid w:val="008127A3"/>
    <w:rsid w:val="00823A8D"/>
    <w:rsid w:val="00823AB7"/>
    <w:rsid w:val="00827F26"/>
    <w:rsid w:val="00846BE3"/>
    <w:rsid w:val="008650C7"/>
    <w:rsid w:val="008704EE"/>
    <w:rsid w:val="00871962"/>
    <w:rsid w:val="0087686D"/>
    <w:rsid w:val="00887609"/>
    <w:rsid w:val="00893E90"/>
    <w:rsid w:val="00893F71"/>
    <w:rsid w:val="008B0B55"/>
    <w:rsid w:val="008B585A"/>
    <w:rsid w:val="008C3C6B"/>
    <w:rsid w:val="008D2A4D"/>
    <w:rsid w:val="008D51B9"/>
    <w:rsid w:val="008D6DC5"/>
    <w:rsid w:val="00905238"/>
    <w:rsid w:val="00907709"/>
    <w:rsid w:val="009252DC"/>
    <w:rsid w:val="00931D51"/>
    <w:rsid w:val="00933EA6"/>
    <w:rsid w:val="00941B07"/>
    <w:rsid w:val="0097039F"/>
    <w:rsid w:val="00971200"/>
    <w:rsid w:val="00973BAD"/>
    <w:rsid w:val="00976FDC"/>
    <w:rsid w:val="00980FF4"/>
    <w:rsid w:val="00986D78"/>
    <w:rsid w:val="009907E6"/>
    <w:rsid w:val="00995038"/>
    <w:rsid w:val="009A3824"/>
    <w:rsid w:val="009A7415"/>
    <w:rsid w:val="009B4872"/>
    <w:rsid w:val="009B4F47"/>
    <w:rsid w:val="009C1E86"/>
    <w:rsid w:val="009C4200"/>
    <w:rsid w:val="009E5726"/>
    <w:rsid w:val="009F52D1"/>
    <w:rsid w:val="009F5ED7"/>
    <w:rsid w:val="00A04EBA"/>
    <w:rsid w:val="00A13977"/>
    <w:rsid w:val="00A21321"/>
    <w:rsid w:val="00A21EA3"/>
    <w:rsid w:val="00A235BE"/>
    <w:rsid w:val="00A27C4B"/>
    <w:rsid w:val="00A327FC"/>
    <w:rsid w:val="00A37F31"/>
    <w:rsid w:val="00A71087"/>
    <w:rsid w:val="00A83149"/>
    <w:rsid w:val="00A903DA"/>
    <w:rsid w:val="00A91011"/>
    <w:rsid w:val="00AB14FE"/>
    <w:rsid w:val="00AD5384"/>
    <w:rsid w:val="00AD6454"/>
    <w:rsid w:val="00B11C0F"/>
    <w:rsid w:val="00B1386A"/>
    <w:rsid w:val="00B13F8B"/>
    <w:rsid w:val="00B155D1"/>
    <w:rsid w:val="00B363F8"/>
    <w:rsid w:val="00B5296F"/>
    <w:rsid w:val="00B6551D"/>
    <w:rsid w:val="00B65ECF"/>
    <w:rsid w:val="00B72B48"/>
    <w:rsid w:val="00B7678C"/>
    <w:rsid w:val="00B821FC"/>
    <w:rsid w:val="00B87255"/>
    <w:rsid w:val="00B948A6"/>
    <w:rsid w:val="00B96469"/>
    <w:rsid w:val="00BB0EC2"/>
    <w:rsid w:val="00BB0F27"/>
    <w:rsid w:val="00BC152B"/>
    <w:rsid w:val="00BC3987"/>
    <w:rsid w:val="00BE119A"/>
    <w:rsid w:val="00BE198C"/>
    <w:rsid w:val="00BF65A8"/>
    <w:rsid w:val="00C14D98"/>
    <w:rsid w:val="00C20E68"/>
    <w:rsid w:val="00C21B15"/>
    <w:rsid w:val="00C352E9"/>
    <w:rsid w:val="00C4047B"/>
    <w:rsid w:val="00C42D44"/>
    <w:rsid w:val="00C511A8"/>
    <w:rsid w:val="00C72B8E"/>
    <w:rsid w:val="00C746E2"/>
    <w:rsid w:val="00C77ABD"/>
    <w:rsid w:val="00C82200"/>
    <w:rsid w:val="00C85449"/>
    <w:rsid w:val="00CA5D85"/>
    <w:rsid w:val="00CB48FC"/>
    <w:rsid w:val="00CC1F88"/>
    <w:rsid w:val="00CC5524"/>
    <w:rsid w:val="00CC69AC"/>
    <w:rsid w:val="00CD128E"/>
    <w:rsid w:val="00CD705A"/>
    <w:rsid w:val="00CE2402"/>
    <w:rsid w:val="00CE37A4"/>
    <w:rsid w:val="00CE7DB7"/>
    <w:rsid w:val="00CF3EA8"/>
    <w:rsid w:val="00CF4032"/>
    <w:rsid w:val="00CF70CE"/>
    <w:rsid w:val="00D00D10"/>
    <w:rsid w:val="00D10F20"/>
    <w:rsid w:val="00D42061"/>
    <w:rsid w:val="00D45675"/>
    <w:rsid w:val="00D50DF3"/>
    <w:rsid w:val="00D62887"/>
    <w:rsid w:val="00D81BA9"/>
    <w:rsid w:val="00D821D0"/>
    <w:rsid w:val="00D90EC1"/>
    <w:rsid w:val="00DA71C0"/>
    <w:rsid w:val="00DB2881"/>
    <w:rsid w:val="00DC39D4"/>
    <w:rsid w:val="00DE075F"/>
    <w:rsid w:val="00DE31E1"/>
    <w:rsid w:val="00DF108C"/>
    <w:rsid w:val="00DF5BB0"/>
    <w:rsid w:val="00E0018E"/>
    <w:rsid w:val="00E139D0"/>
    <w:rsid w:val="00E35D5B"/>
    <w:rsid w:val="00E41A3D"/>
    <w:rsid w:val="00E44AE4"/>
    <w:rsid w:val="00E5239B"/>
    <w:rsid w:val="00E54FBE"/>
    <w:rsid w:val="00E71A06"/>
    <w:rsid w:val="00E77184"/>
    <w:rsid w:val="00EA4B3E"/>
    <w:rsid w:val="00EA735B"/>
    <w:rsid w:val="00EB5E81"/>
    <w:rsid w:val="00EC1429"/>
    <w:rsid w:val="00ED4AB8"/>
    <w:rsid w:val="00ED76E5"/>
    <w:rsid w:val="00EE59E4"/>
    <w:rsid w:val="00EF07B5"/>
    <w:rsid w:val="00EF12FB"/>
    <w:rsid w:val="00F20175"/>
    <w:rsid w:val="00F35896"/>
    <w:rsid w:val="00F4048A"/>
    <w:rsid w:val="00F4310D"/>
    <w:rsid w:val="00F4366E"/>
    <w:rsid w:val="00F440E4"/>
    <w:rsid w:val="00F466D8"/>
    <w:rsid w:val="00F80411"/>
    <w:rsid w:val="00F82C34"/>
    <w:rsid w:val="00F87E46"/>
    <w:rsid w:val="00FA1669"/>
    <w:rsid w:val="00FA5807"/>
    <w:rsid w:val="00FD0BE2"/>
    <w:rsid w:val="00FD5B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3F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8D6DC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8D6DC5"/>
  </w:style>
  <w:style w:type="character" w:customStyle="1" w:styleId="Ttulo1Car">
    <w:name w:val="Título 1 Car"/>
    <w:basedOn w:val="Fuentedeprrafopredeter"/>
    <w:link w:val="Ttulo1"/>
    <w:uiPriority w:val="9"/>
    <w:rsid w:val="00893F7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93F71"/>
    <w:pPr>
      <w:outlineLvl w:val="9"/>
    </w:pPr>
    <w:rPr>
      <w:lang w:val="es-EC" w:eastAsia="es-EC"/>
    </w:rPr>
  </w:style>
  <w:style w:type="paragraph" w:styleId="TDC1">
    <w:name w:val="toc 1"/>
    <w:basedOn w:val="Normal"/>
    <w:next w:val="Normal"/>
    <w:autoRedefine/>
    <w:uiPriority w:val="39"/>
    <w:unhideWhenUsed/>
    <w:rsid w:val="00893F71"/>
    <w:pPr>
      <w:spacing w:after="100"/>
    </w:pPr>
  </w:style>
  <w:style w:type="paragraph" w:styleId="TDC2">
    <w:name w:val="toc 2"/>
    <w:basedOn w:val="Normal"/>
    <w:next w:val="Normal"/>
    <w:autoRedefine/>
    <w:uiPriority w:val="39"/>
    <w:unhideWhenUsed/>
    <w:rsid w:val="00893F71"/>
    <w:pPr>
      <w:spacing w:after="100"/>
      <w:ind w:left="220"/>
    </w:pPr>
  </w:style>
  <w:style w:type="paragraph" w:styleId="TDC3">
    <w:name w:val="toc 3"/>
    <w:basedOn w:val="Normal"/>
    <w:next w:val="Normal"/>
    <w:autoRedefine/>
    <w:uiPriority w:val="39"/>
    <w:unhideWhenUsed/>
    <w:rsid w:val="00893F71"/>
    <w:pPr>
      <w:spacing w:after="100"/>
      <w:ind w:left="440"/>
    </w:pPr>
  </w:style>
  <w:style w:type="character" w:styleId="Hipervnculo">
    <w:name w:val="Hyperlink"/>
    <w:basedOn w:val="Fuentedeprrafopredeter"/>
    <w:uiPriority w:val="99"/>
    <w:unhideWhenUsed/>
    <w:rsid w:val="00893F7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3F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8D6DC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8D6DC5"/>
  </w:style>
  <w:style w:type="character" w:customStyle="1" w:styleId="Ttulo1Car">
    <w:name w:val="Título 1 Car"/>
    <w:basedOn w:val="Fuentedeprrafopredeter"/>
    <w:link w:val="Ttulo1"/>
    <w:uiPriority w:val="9"/>
    <w:rsid w:val="00893F7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893F71"/>
    <w:pPr>
      <w:outlineLvl w:val="9"/>
    </w:pPr>
    <w:rPr>
      <w:lang w:val="es-EC" w:eastAsia="es-EC"/>
    </w:rPr>
  </w:style>
  <w:style w:type="paragraph" w:styleId="TDC1">
    <w:name w:val="toc 1"/>
    <w:basedOn w:val="Normal"/>
    <w:next w:val="Normal"/>
    <w:autoRedefine/>
    <w:uiPriority w:val="39"/>
    <w:unhideWhenUsed/>
    <w:rsid w:val="00893F71"/>
    <w:pPr>
      <w:spacing w:after="100"/>
    </w:pPr>
  </w:style>
  <w:style w:type="paragraph" w:styleId="TDC2">
    <w:name w:val="toc 2"/>
    <w:basedOn w:val="Normal"/>
    <w:next w:val="Normal"/>
    <w:autoRedefine/>
    <w:uiPriority w:val="39"/>
    <w:unhideWhenUsed/>
    <w:rsid w:val="00893F71"/>
    <w:pPr>
      <w:spacing w:after="100"/>
      <w:ind w:left="220"/>
    </w:pPr>
  </w:style>
  <w:style w:type="paragraph" w:styleId="TDC3">
    <w:name w:val="toc 3"/>
    <w:basedOn w:val="Normal"/>
    <w:next w:val="Normal"/>
    <w:autoRedefine/>
    <w:uiPriority w:val="39"/>
    <w:unhideWhenUsed/>
    <w:rsid w:val="00893F71"/>
    <w:pPr>
      <w:spacing w:after="100"/>
      <w:ind w:left="440"/>
    </w:pPr>
  </w:style>
  <w:style w:type="character" w:styleId="Hipervnculo">
    <w:name w:val="Hyperlink"/>
    <w:basedOn w:val="Fuentedeprrafopredeter"/>
    <w:uiPriority w:val="99"/>
    <w:unhideWhenUsed/>
    <w:rsid w:val="00893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0739">
      <w:bodyDiv w:val="1"/>
      <w:marLeft w:val="0"/>
      <w:marRight w:val="0"/>
      <w:marTop w:val="0"/>
      <w:marBottom w:val="0"/>
      <w:divBdr>
        <w:top w:val="none" w:sz="0" w:space="0" w:color="auto"/>
        <w:left w:val="none" w:sz="0" w:space="0" w:color="auto"/>
        <w:bottom w:val="none" w:sz="0" w:space="0" w:color="auto"/>
        <w:right w:val="none" w:sz="0" w:space="0" w:color="auto"/>
      </w:divBdr>
      <w:divsChild>
        <w:div w:id="2131705934">
          <w:marLeft w:val="547"/>
          <w:marRight w:val="0"/>
          <w:marTop w:val="0"/>
          <w:marBottom w:val="0"/>
          <w:divBdr>
            <w:top w:val="none" w:sz="0" w:space="0" w:color="auto"/>
            <w:left w:val="none" w:sz="0" w:space="0" w:color="auto"/>
            <w:bottom w:val="none" w:sz="0" w:space="0" w:color="auto"/>
            <w:right w:val="none" w:sz="0" w:space="0" w:color="auto"/>
          </w:divBdr>
        </w:div>
      </w:divsChild>
    </w:div>
    <w:div w:id="107240980">
      <w:bodyDiv w:val="1"/>
      <w:marLeft w:val="0"/>
      <w:marRight w:val="0"/>
      <w:marTop w:val="0"/>
      <w:marBottom w:val="0"/>
      <w:divBdr>
        <w:top w:val="none" w:sz="0" w:space="0" w:color="auto"/>
        <w:left w:val="none" w:sz="0" w:space="0" w:color="auto"/>
        <w:bottom w:val="none" w:sz="0" w:space="0" w:color="auto"/>
        <w:right w:val="none" w:sz="0" w:space="0" w:color="auto"/>
      </w:divBdr>
      <w:divsChild>
        <w:div w:id="1571378303">
          <w:marLeft w:val="547"/>
          <w:marRight w:val="0"/>
          <w:marTop w:val="0"/>
          <w:marBottom w:val="0"/>
          <w:divBdr>
            <w:top w:val="none" w:sz="0" w:space="0" w:color="auto"/>
            <w:left w:val="none" w:sz="0" w:space="0" w:color="auto"/>
            <w:bottom w:val="none" w:sz="0" w:space="0" w:color="auto"/>
            <w:right w:val="none" w:sz="0" w:space="0" w:color="auto"/>
          </w:divBdr>
        </w:div>
        <w:div w:id="329145210">
          <w:marLeft w:val="547"/>
          <w:marRight w:val="0"/>
          <w:marTop w:val="0"/>
          <w:marBottom w:val="0"/>
          <w:divBdr>
            <w:top w:val="none" w:sz="0" w:space="0" w:color="auto"/>
            <w:left w:val="none" w:sz="0" w:space="0" w:color="auto"/>
            <w:bottom w:val="none" w:sz="0" w:space="0" w:color="auto"/>
            <w:right w:val="none" w:sz="0" w:space="0" w:color="auto"/>
          </w:divBdr>
        </w:div>
      </w:divsChild>
    </w:div>
    <w:div w:id="129791728">
      <w:bodyDiv w:val="1"/>
      <w:marLeft w:val="0"/>
      <w:marRight w:val="0"/>
      <w:marTop w:val="0"/>
      <w:marBottom w:val="0"/>
      <w:divBdr>
        <w:top w:val="none" w:sz="0" w:space="0" w:color="auto"/>
        <w:left w:val="none" w:sz="0" w:space="0" w:color="auto"/>
        <w:bottom w:val="none" w:sz="0" w:space="0" w:color="auto"/>
        <w:right w:val="none" w:sz="0" w:space="0" w:color="auto"/>
      </w:divBdr>
    </w:div>
    <w:div w:id="181627900">
      <w:bodyDiv w:val="1"/>
      <w:marLeft w:val="0"/>
      <w:marRight w:val="0"/>
      <w:marTop w:val="0"/>
      <w:marBottom w:val="0"/>
      <w:divBdr>
        <w:top w:val="none" w:sz="0" w:space="0" w:color="auto"/>
        <w:left w:val="none" w:sz="0" w:space="0" w:color="auto"/>
        <w:bottom w:val="none" w:sz="0" w:space="0" w:color="auto"/>
        <w:right w:val="none" w:sz="0" w:space="0" w:color="auto"/>
      </w:divBdr>
      <w:divsChild>
        <w:div w:id="1419210218">
          <w:marLeft w:val="547"/>
          <w:marRight w:val="0"/>
          <w:marTop w:val="0"/>
          <w:marBottom w:val="0"/>
          <w:divBdr>
            <w:top w:val="none" w:sz="0" w:space="0" w:color="auto"/>
            <w:left w:val="none" w:sz="0" w:space="0" w:color="auto"/>
            <w:bottom w:val="none" w:sz="0" w:space="0" w:color="auto"/>
            <w:right w:val="none" w:sz="0" w:space="0" w:color="auto"/>
          </w:divBdr>
        </w:div>
        <w:div w:id="515658913">
          <w:marLeft w:val="547"/>
          <w:marRight w:val="0"/>
          <w:marTop w:val="0"/>
          <w:marBottom w:val="0"/>
          <w:divBdr>
            <w:top w:val="none" w:sz="0" w:space="0" w:color="auto"/>
            <w:left w:val="none" w:sz="0" w:space="0" w:color="auto"/>
            <w:bottom w:val="none" w:sz="0" w:space="0" w:color="auto"/>
            <w:right w:val="none" w:sz="0" w:space="0" w:color="auto"/>
          </w:divBdr>
        </w:div>
        <w:div w:id="1424185754">
          <w:marLeft w:val="547"/>
          <w:marRight w:val="0"/>
          <w:marTop w:val="0"/>
          <w:marBottom w:val="0"/>
          <w:divBdr>
            <w:top w:val="none" w:sz="0" w:space="0" w:color="auto"/>
            <w:left w:val="none" w:sz="0" w:space="0" w:color="auto"/>
            <w:bottom w:val="none" w:sz="0" w:space="0" w:color="auto"/>
            <w:right w:val="none" w:sz="0" w:space="0" w:color="auto"/>
          </w:divBdr>
        </w:div>
      </w:divsChild>
    </w:div>
    <w:div w:id="236747431">
      <w:bodyDiv w:val="1"/>
      <w:marLeft w:val="0"/>
      <w:marRight w:val="0"/>
      <w:marTop w:val="0"/>
      <w:marBottom w:val="0"/>
      <w:divBdr>
        <w:top w:val="none" w:sz="0" w:space="0" w:color="auto"/>
        <w:left w:val="none" w:sz="0" w:space="0" w:color="auto"/>
        <w:bottom w:val="none" w:sz="0" w:space="0" w:color="auto"/>
        <w:right w:val="none" w:sz="0" w:space="0" w:color="auto"/>
      </w:divBdr>
      <w:divsChild>
        <w:div w:id="1624535682">
          <w:marLeft w:val="547"/>
          <w:marRight w:val="0"/>
          <w:marTop w:val="0"/>
          <w:marBottom w:val="0"/>
          <w:divBdr>
            <w:top w:val="none" w:sz="0" w:space="0" w:color="auto"/>
            <w:left w:val="none" w:sz="0" w:space="0" w:color="auto"/>
            <w:bottom w:val="none" w:sz="0" w:space="0" w:color="auto"/>
            <w:right w:val="none" w:sz="0" w:space="0" w:color="auto"/>
          </w:divBdr>
        </w:div>
        <w:div w:id="1007681564">
          <w:marLeft w:val="547"/>
          <w:marRight w:val="0"/>
          <w:marTop w:val="0"/>
          <w:marBottom w:val="0"/>
          <w:divBdr>
            <w:top w:val="none" w:sz="0" w:space="0" w:color="auto"/>
            <w:left w:val="none" w:sz="0" w:space="0" w:color="auto"/>
            <w:bottom w:val="none" w:sz="0" w:space="0" w:color="auto"/>
            <w:right w:val="none" w:sz="0" w:space="0" w:color="auto"/>
          </w:divBdr>
        </w:div>
        <w:div w:id="941374750">
          <w:marLeft w:val="547"/>
          <w:marRight w:val="0"/>
          <w:marTop w:val="0"/>
          <w:marBottom w:val="0"/>
          <w:divBdr>
            <w:top w:val="none" w:sz="0" w:space="0" w:color="auto"/>
            <w:left w:val="none" w:sz="0" w:space="0" w:color="auto"/>
            <w:bottom w:val="none" w:sz="0" w:space="0" w:color="auto"/>
            <w:right w:val="none" w:sz="0" w:space="0" w:color="auto"/>
          </w:divBdr>
        </w:div>
        <w:div w:id="480855348">
          <w:marLeft w:val="547"/>
          <w:marRight w:val="0"/>
          <w:marTop w:val="0"/>
          <w:marBottom w:val="0"/>
          <w:divBdr>
            <w:top w:val="none" w:sz="0" w:space="0" w:color="auto"/>
            <w:left w:val="none" w:sz="0" w:space="0" w:color="auto"/>
            <w:bottom w:val="none" w:sz="0" w:space="0" w:color="auto"/>
            <w:right w:val="none" w:sz="0" w:space="0" w:color="auto"/>
          </w:divBdr>
        </w:div>
        <w:div w:id="1582369356">
          <w:marLeft w:val="547"/>
          <w:marRight w:val="0"/>
          <w:marTop w:val="0"/>
          <w:marBottom w:val="0"/>
          <w:divBdr>
            <w:top w:val="none" w:sz="0" w:space="0" w:color="auto"/>
            <w:left w:val="none" w:sz="0" w:space="0" w:color="auto"/>
            <w:bottom w:val="none" w:sz="0" w:space="0" w:color="auto"/>
            <w:right w:val="none" w:sz="0" w:space="0" w:color="auto"/>
          </w:divBdr>
        </w:div>
      </w:divsChild>
    </w:div>
    <w:div w:id="237253951">
      <w:bodyDiv w:val="1"/>
      <w:marLeft w:val="0"/>
      <w:marRight w:val="0"/>
      <w:marTop w:val="0"/>
      <w:marBottom w:val="0"/>
      <w:divBdr>
        <w:top w:val="none" w:sz="0" w:space="0" w:color="auto"/>
        <w:left w:val="none" w:sz="0" w:space="0" w:color="auto"/>
        <w:bottom w:val="none" w:sz="0" w:space="0" w:color="auto"/>
        <w:right w:val="none" w:sz="0" w:space="0" w:color="auto"/>
      </w:divBdr>
      <w:divsChild>
        <w:div w:id="1484464764">
          <w:marLeft w:val="547"/>
          <w:marRight w:val="0"/>
          <w:marTop w:val="0"/>
          <w:marBottom w:val="0"/>
          <w:divBdr>
            <w:top w:val="none" w:sz="0" w:space="0" w:color="auto"/>
            <w:left w:val="none" w:sz="0" w:space="0" w:color="auto"/>
            <w:bottom w:val="none" w:sz="0" w:space="0" w:color="auto"/>
            <w:right w:val="none" w:sz="0" w:space="0" w:color="auto"/>
          </w:divBdr>
        </w:div>
      </w:divsChild>
    </w:div>
    <w:div w:id="309604138">
      <w:bodyDiv w:val="1"/>
      <w:marLeft w:val="0"/>
      <w:marRight w:val="0"/>
      <w:marTop w:val="0"/>
      <w:marBottom w:val="0"/>
      <w:divBdr>
        <w:top w:val="none" w:sz="0" w:space="0" w:color="auto"/>
        <w:left w:val="none" w:sz="0" w:space="0" w:color="auto"/>
        <w:bottom w:val="none" w:sz="0" w:space="0" w:color="auto"/>
        <w:right w:val="none" w:sz="0" w:space="0" w:color="auto"/>
      </w:divBdr>
      <w:divsChild>
        <w:div w:id="822623677">
          <w:marLeft w:val="547"/>
          <w:marRight w:val="0"/>
          <w:marTop w:val="0"/>
          <w:marBottom w:val="0"/>
          <w:divBdr>
            <w:top w:val="none" w:sz="0" w:space="0" w:color="auto"/>
            <w:left w:val="none" w:sz="0" w:space="0" w:color="auto"/>
            <w:bottom w:val="none" w:sz="0" w:space="0" w:color="auto"/>
            <w:right w:val="none" w:sz="0" w:space="0" w:color="auto"/>
          </w:divBdr>
        </w:div>
      </w:divsChild>
    </w:div>
    <w:div w:id="343216477">
      <w:bodyDiv w:val="1"/>
      <w:marLeft w:val="0"/>
      <w:marRight w:val="0"/>
      <w:marTop w:val="0"/>
      <w:marBottom w:val="0"/>
      <w:divBdr>
        <w:top w:val="none" w:sz="0" w:space="0" w:color="auto"/>
        <w:left w:val="none" w:sz="0" w:space="0" w:color="auto"/>
        <w:bottom w:val="none" w:sz="0" w:space="0" w:color="auto"/>
        <w:right w:val="none" w:sz="0" w:space="0" w:color="auto"/>
      </w:divBdr>
      <w:divsChild>
        <w:div w:id="1604875409">
          <w:marLeft w:val="547"/>
          <w:marRight w:val="0"/>
          <w:marTop w:val="0"/>
          <w:marBottom w:val="0"/>
          <w:divBdr>
            <w:top w:val="none" w:sz="0" w:space="0" w:color="auto"/>
            <w:left w:val="none" w:sz="0" w:space="0" w:color="auto"/>
            <w:bottom w:val="none" w:sz="0" w:space="0" w:color="auto"/>
            <w:right w:val="none" w:sz="0" w:space="0" w:color="auto"/>
          </w:divBdr>
        </w:div>
      </w:divsChild>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88395840">
      <w:bodyDiv w:val="1"/>
      <w:marLeft w:val="0"/>
      <w:marRight w:val="0"/>
      <w:marTop w:val="0"/>
      <w:marBottom w:val="0"/>
      <w:divBdr>
        <w:top w:val="none" w:sz="0" w:space="0" w:color="auto"/>
        <w:left w:val="none" w:sz="0" w:space="0" w:color="auto"/>
        <w:bottom w:val="none" w:sz="0" w:space="0" w:color="auto"/>
        <w:right w:val="none" w:sz="0" w:space="0" w:color="auto"/>
      </w:divBdr>
      <w:divsChild>
        <w:div w:id="550923599">
          <w:marLeft w:val="547"/>
          <w:marRight w:val="0"/>
          <w:marTop w:val="0"/>
          <w:marBottom w:val="0"/>
          <w:divBdr>
            <w:top w:val="none" w:sz="0" w:space="0" w:color="auto"/>
            <w:left w:val="none" w:sz="0" w:space="0" w:color="auto"/>
            <w:bottom w:val="none" w:sz="0" w:space="0" w:color="auto"/>
            <w:right w:val="none" w:sz="0" w:space="0" w:color="auto"/>
          </w:divBdr>
        </w:div>
        <w:div w:id="1250114255">
          <w:marLeft w:val="547"/>
          <w:marRight w:val="0"/>
          <w:marTop w:val="0"/>
          <w:marBottom w:val="0"/>
          <w:divBdr>
            <w:top w:val="none" w:sz="0" w:space="0" w:color="auto"/>
            <w:left w:val="none" w:sz="0" w:space="0" w:color="auto"/>
            <w:bottom w:val="none" w:sz="0" w:space="0" w:color="auto"/>
            <w:right w:val="none" w:sz="0" w:space="0" w:color="auto"/>
          </w:divBdr>
        </w:div>
      </w:divsChild>
    </w:div>
    <w:div w:id="600190313">
      <w:bodyDiv w:val="1"/>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547"/>
          <w:marRight w:val="0"/>
          <w:marTop w:val="0"/>
          <w:marBottom w:val="0"/>
          <w:divBdr>
            <w:top w:val="none" w:sz="0" w:space="0" w:color="auto"/>
            <w:left w:val="none" w:sz="0" w:space="0" w:color="auto"/>
            <w:bottom w:val="none" w:sz="0" w:space="0" w:color="auto"/>
            <w:right w:val="none" w:sz="0" w:space="0" w:color="auto"/>
          </w:divBdr>
        </w:div>
        <w:div w:id="2051611480">
          <w:marLeft w:val="547"/>
          <w:marRight w:val="0"/>
          <w:marTop w:val="0"/>
          <w:marBottom w:val="0"/>
          <w:divBdr>
            <w:top w:val="none" w:sz="0" w:space="0" w:color="auto"/>
            <w:left w:val="none" w:sz="0" w:space="0" w:color="auto"/>
            <w:bottom w:val="none" w:sz="0" w:space="0" w:color="auto"/>
            <w:right w:val="none" w:sz="0" w:space="0" w:color="auto"/>
          </w:divBdr>
        </w:div>
        <w:div w:id="1378047760">
          <w:marLeft w:val="547"/>
          <w:marRight w:val="0"/>
          <w:marTop w:val="0"/>
          <w:marBottom w:val="0"/>
          <w:divBdr>
            <w:top w:val="none" w:sz="0" w:space="0" w:color="auto"/>
            <w:left w:val="none" w:sz="0" w:space="0" w:color="auto"/>
            <w:bottom w:val="none" w:sz="0" w:space="0" w:color="auto"/>
            <w:right w:val="none" w:sz="0" w:space="0" w:color="auto"/>
          </w:divBdr>
        </w:div>
      </w:divsChild>
    </w:div>
    <w:div w:id="709113929">
      <w:bodyDiv w:val="1"/>
      <w:marLeft w:val="0"/>
      <w:marRight w:val="0"/>
      <w:marTop w:val="0"/>
      <w:marBottom w:val="0"/>
      <w:divBdr>
        <w:top w:val="none" w:sz="0" w:space="0" w:color="auto"/>
        <w:left w:val="none" w:sz="0" w:space="0" w:color="auto"/>
        <w:bottom w:val="none" w:sz="0" w:space="0" w:color="auto"/>
        <w:right w:val="none" w:sz="0" w:space="0" w:color="auto"/>
      </w:divBdr>
      <w:divsChild>
        <w:div w:id="189228153">
          <w:marLeft w:val="547"/>
          <w:marRight w:val="0"/>
          <w:marTop w:val="0"/>
          <w:marBottom w:val="0"/>
          <w:divBdr>
            <w:top w:val="none" w:sz="0" w:space="0" w:color="auto"/>
            <w:left w:val="none" w:sz="0" w:space="0" w:color="auto"/>
            <w:bottom w:val="none" w:sz="0" w:space="0" w:color="auto"/>
            <w:right w:val="none" w:sz="0" w:space="0" w:color="auto"/>
          </w:divBdr>
        </w:div>
      </w:divsChild>
    </w:div>
    <w:div w:id="741028989">
      <w:bodyDiv w:val="1"/>
      <w:marLeft w:val="0"/>
      <w:marRight w:val="0"/>
      <w:marTop w:val="0"/>
      <w:marBottom w:val="0"/>
      <w:divBdr>
        <w:top w:val="none" w:sz="0" w:space="0" w:color="auto"/>
        <w:left w:val="none" w:sz="0" w:space="0" w:color="auto"/>
        <w:bottom w:val="none" w:sz="0" w:space="0" w:color="auto"/>
        <w:right w:val="none" w:sz="0" w:space="0" w:color="auto"/>
      </w:divBdr>
    </w:div>
    <w:div w:id="744837961">
      <w:bodyDiv w:val="1"/>
      <w:marLeft w:val="0"/>
      <w:marRight w:val="0"/>
      <w:marTop w:val="0"/>
      <w:marBottom w:val="0"/>
      <w:divBdr>
        <w:top w:val="none" w:sz="0" w:space="0" w:color="auto"/>
        <w:left w:val="none" w:sz="0" w:space="0" w:color="auto"/>
        <w:bottom w:val="none" w:sz="0" w:space="0" w:color="auto"/>
        <w:right w:val="none" w:sz="0" w:space="0" w:color="auto"/>
      </w:divBdr>
      <w:divsChild>
        <w:div w:id="1424455350">
          <w:marLeft w:val="547"/>
          <w:marRight w:val="0"/>
          <w:marTop w:val="0"/>
          <w:marBottom w:val="0"/>
          <w:divBdr>
            <w:top w:val="none" w:sz="0" w:space="0" w:color="auto"/>
            <w:left w:val="none" w:sz="0" w:space="0" w:color="auto"/>
            <w:bottom w:val="none" w:sz="0" w:space="0" w:color="auto"/>
            <w:right w:val="none" w:sz="0" w:space="0" w:color="auto"/>
          </w:divBdr>
        </w:div>
        <w:div w:id="40247017">
          <w:marLeft w:val="547"/>
          <w:marRight w:val="0"/>
          <w:marTop w:val="0"/>
          <w:marBottom w:val="0"/>
          <w:divBdr>
            <w:top w:val="none" w:sz="0" w:space="0" w:color="auto"/>
            <w:left w:val="none" w:sz="0" w:space="0" w:color="auto"/>
            <w:bottom w:val="none" w:sz="0" w:space="0" w:color="auto"/>
            <w:right w:val="none" w:sz="0" w:space="0" w:color="auto"/>
          </w:divBdr>
        </w:div>
        <w:div w:id="944650115">
          <w:marLeft w:val="547"/>
          <w:marRight w:val="0"/>
          <w:marTop w:val="0"/>
          <w:marBottom w:val="0"/>
          <w:divBdr>
            <w:top w:val="none" w:sz="0" w:space="0" w:color="auto"/>
            <w:left w:val="none" w:sz="0" w:space="0" w:color="auto"/>
            <w:bottom w:val="none" w:sz="0" w:space="0" w:color="auto"/>
            <w:right w:val="none" w:sz="0" w:space="0" w:color="auto"/>
          </w:divBdr>
        </w:div>
      </w:divsChild>
    </w:div>
    <w:div w:id="778795973">
      <w:bodyDiv w:val="1"/>
      <w:marLeft w:val="0"/>
      <w:marRight w:val="0"/>
      <w:marTop w:val="0"/>
      <w:marBottom w:val="0"/>
      <w:divBdr>
        <w:top w:val="none" w:sz="0" w:space="0" w:color="auto"/>
        <w:left w:val="none" w:sz="0" w:space="0" w:color="auto"/>
        <w:bottom w:val="none" w:sz="0" w:space="0" w:color="auto"/>
        <w:right w:val="none" w:sz="0" w:space="0" w:color="auto"/>
      </w:divBdr>
      <w:divsChild>
        <w:div w:id="1541241531">
          <w:marLeft w:val="547"/>
          <w:marRight w:val="0"/>
          <w:marTop w:val="0"/>
          <w:marBottom w:val="0"/>
          <w:divBdr>
            <w:top w:val="none" w:sz="0" w:space="0" w:color="auto"/>
            <w:left w:val="none" w:sz="0" w:space="0" w:color="auto"/>
            <w:bottom w:val="none" w:sz="0" w:space="0" w:color="auto"/>
            <w:right w:val="none" w:sz="0" w:space="0" w:color="auto"/>
          </w:divBdr>
        </w:div>
        <w:div w:id="1233587449">
          <w:marLeft w:val="547"/>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39989305">
      <w:bodyDiv w:val="1"/>
      <w:marLeft w:val="0"/>
      <w:marRight w:val="0"/>
      <w:marTop w:val="0"/>
      <w:marBottom w:val="0"/>
      <w:divBdr>
        <w:top w:val="none" w:sz="0" w:space="0" w:color="auto"/>
        <w:left w:val="none" w:sz="0" w:space="0" w:color="auto"/>
        <w:bottom w:val="none" w:sz="0" w:space="0" w:color="auto"/>
        <w:right w:val="none" w:sz="0" w:space="0" w:color="auto"/>
      </w:divBdr>
      <w:divsChild>
        <w:div w:id="1653485686">
          <w:marLeft w:val="547"/>
          <w:marRight w:val="0"/>
          <w:marTop w:val="0"/>
          <w:marBottom w:val="0"/>
          <w:divBdr>
            <w:top w:val="none" w:sz="0" w:space="0" w:color="auto"/>
            <w:left w:val="none" w:sz="0" w:space="0" w:color="auto"/>
            <w:bottom w:val="none" w:sz="0" w:space="0" w:color="auto"/>
            <w:right w:val="none" w:sz="0" w:space="0" w:color="auto"/>
          </w:divBdr>
        </w:div>
      </w:divsChild>
    </w:div>
    <w:div w:id="949817670">
      <w:bodyDiv w:val="1"/>
      <w:marLeft w:val="0"/>
      <w:marRight w:val="0"/>
      <w:marTop w:val="0"/>
      <w:marBottom w:val="0"/>
      <w:divBdr>
        <w:top w:val="none" w:sz="0" w:space="0" w:color="auto"/>
        <w:left w:val="none" w:sz="0" w:space="0" w:color="auto"/>
        <w:bottom w:val="none" w:sz="0" w:space="0" w:color="auto"/>
        <w:right w:val="none" w:sz="0" w:space="0" w:color="auto"/>
      </w:divBdr>
      <w:divsChild>
        <w:div w:id="373963686">
          <w:marLeft w:val="547"/>
          <w:marRight w:val="0"/>
          <w:marTop w:val="0"/>
          <w:marBottom w:val="0"/>
          <w:divBdr>
            <w:top w:val="none" w:sz="0" w:space="0" w:color="auto"/>
            <w:left w:val="none" w:sz="0" w:space="0" w:color="auto"/>
            <w:bottom w:val="none" w:sz="0" w:space="0" w:color="auto"/>
            <w:right w:val="none" w:sz="0" w:space="0" w:color="auto"/>
          </w:divBdr>
        </w:div>
        <w:div w:id="1013611353">
          <w:marLeft w:val="547"/>
          <w:marRight w:val="0"/>
          <w:marTop w:val="0"/>
          <w:marBottom w:val="0"/>
          <w:divBdr>
            <w:top w:val="none" w:sz="0" w:space="0" w:color="auto"/>
            <w:left w:val="none" w:sz="0" w:space="0" w:color="auto"/>
            <w:bottom w:val="none" w:sz="0" w:space="0" w:color="auto"/>
            <w:right w:val="none" w:sz="0" w:space="0" w:color="auto"/>
          </w:divBdr>
        </w:div>
        <w:div w:id="1228104911">
          <w:marLeft w:val="547"/>
          <w:marRight w:val="0"/>
          <w:marTop w:val="0"/>
          <w:marBottom w:val="0"/>
          <w:divBdr>
            <w:top w:val="none" w:sz="0" w:space="0" w:color="auto"/>
            <w:left w:val="none" w:sz="0" w:space="0" w:color="auto"/>
            <w:bottom w:val="none" w:sz="0" w:space="0" w:color="auto"/>
            <w:right w:val="none" w:sz="0" w:space="0" w:color="auto"/>
          </w:divBdr>
        </w:div>
        <w:div w:id="628972956">
          <w:marLeft w:val="547"/>
          <w:marRight w:val="0"/>
          <w:marTop w:val="0"/>
          <w:marBottom w:val="0"/>
          <w:divBdr>
            <w:top w:val="none" w:sz="0" w:space="0" w:color="auto"/>
            <w:left w:val="none" w:sz="0" w:space="0" w:color="auto"/>
            <w:bottom w:val="none" w:sz="0" w:space="0" w:color="auto"/>
            <w:right w:val="none" w:sz="0" w:space="0" w:color="auto"/>
          </w:divBdr>
        </w:div>
        <w:div w:id="1059866207">
          <w:marLeft w:val="547"/>
          <w:marRight w:val="0"/>
          <w:marTop w:val="0"/>
          <w:marBottom w:val="0"/>
          <w:divBdr>
            <w:top w:val="none" w:sz="0" w:space="0" w:color="auto"/>
            <w:left w:val="none" w:sz="0" w:space="0" w:color="auto"/>
            <w:bottom w:val="none" w:sz="0" w:space="0" w:color="auto"/>
            <w:right w:val="none" w:sz="0" w:space="0" w:color="auto"/>
          </w:divBdr>
        </w:div>
      </w:divsChild>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35104395">
      <w:bodyDiv w:val="1"/>
      <w:marLeft w:val="0"/>
      <w:marRight w:val="0"/>
      <w:marTop w:val="0"/>
      <w:marBottom w:val="0"/>
      <w:divBdr>
        <w:top w:val="none" w:sz="0" w:space="0" w:color="auto"/>
        <w:left w:val="none" w:sz="0" w:space="0" w:color="auto"/>
        <w:bottom w:val="none" w:sz="0" w:space="0" w:color="auto"/>
        <w:right w:val="none" w:sz="0" w:space="0" w:color="auto"/>
      </w:divBdr>
      <w:divsChild>
        <w:div w:id="263806534">
          <w:marLeft w:val="547"/>
          <w:marRight w:val="0"/>
          <w:marTop w:val="0"/>
          <w:marBottom w:val="0"/>
          <w:divBdr>
            <w:top w:val="none" w:sz="0" w:space="0" w:color="auto"/>
            <w:left w:val="none" w:sz="0" w:space="0" w:color="auto"/>
            <w:bottom w:val="none" w:sz="0" w:space="0" w:color="auto"/>
            <w:right w:val="none" w:sz="0" w:space="0" w:color="auto"/>
          </w:divBdr>
        </w:div>
      </w:divsChild>
    </w:div>
    <w:div w:id="1141534135">
      <w:bodyDiv w:val="1"/>
      <w:marLeft w:val="0"/>
      <w:marRight w:val="0"/>
      <w:marTop w:val="0"/>
      <w:marBottom w:val="0"/>
      <w:divBdr>
        <w:top w:val="none" w:sz="0" w:space="0" w:color="auto"/>
        <w:left w:val="none" w:sz="0" w:space="0" w:color="auto"/>
        <w:bottom w:val="none" w:sz="0" w:space="0" w:color="auto"/>
        <w:right w:val="none" w:sz="0" w:space="0" w:color="auto"/>
      </w:divBdr>
      <w:divsChild>
        <w:div w:id="697390251">
          <w:marLeft w:val="547"/>
          <w:marRight w:val="0"/>
          <w:marTop w:val="0"/>
          <w:marBottom w:val="0"/>
          <w:divBdr>
            <w:top w:val="none" w:sz="0" w:space="0" w:color="auto"/>
            <w:left w:val="none" w:sz="0" w:space="0" w:color="auto"/>
            <w:bottom w:val="none" w:sz="0" w:space="0" w:color="auto"/>
            <w:right w:val="none" w:sz="0" w:space="0" w:color="auto"/>
          </w:divBdr>
        </w:div>
      </w:divsChild>
    </w:div>
    <w:div w:id="1288007272">
      <w:bodyDiv w:val="1"/>
      <w:marLeft w:val="0"/>
      <w:marRight w:val="0"/>
      <w:marTop w:val="0"/>
      <w:marBottom w:val="0"/>
      <w:divBdr>
        <w:top w:val="none" w:sz="0" w:space="0" w:color="auto"/>
        <w:left w:val="none" w:sz="0" w:space="0" w:color="auto"/>
        <w:bottom w:val="none" w:sz="0" w:space="0" w:color="auto"/>
        <w:right w:val="none" w:sz="0" w:space="0" w:color="auto"/>
      </w:divBdr>
      <w:divsChild>
        <w:div w:id="1542981648">
          <w:marLeft w:val="547"/>
          <w:marRight w:val="0"/>
          <w:marTop w:val="0"/>
          <w:marBottom w:val="0"/>
          <w:divBdr>
            <w:top w:val="none" w:sz="0" w:space="0" w:color="auto"/>
            <w:left w:val="none" w:sz="0" w:space="0" w:color="auto"/>
            <w:bottom w:val="none" w:sz="0" w:space="0" w:color="auto"/>
            <w:right w:val="none" w:sz="0" w:space="0" w:color="auto"/>
          </w:divBdr>
        </w:div>
      </w:divsChild>
    </w:div>
    <w:div w:id="1369179776">
      <w:bodyDiv w:val="1"/>
      <w:marLeft w:val="0"/>
      <w:marRight w:val="0"/>
      <w:marTop w:val="0"/>
      <w:marBottom w:val="0"/>
      <w:divBdr>
        <w:top w:val="none" w:sz="0" w:space="0" w:color="auto"/>
        <w:left w:val="none" w:sz="0" w:space="0" w:color="auto"/>
        <w:bottom w:val="none" w:sz="0" w:space="0" w:color="auto"/>
        <w:right w:val="none" w:sz="0" w:space="0" w:color="auto"/>
      </w:divBdr>
      <w:divsChild>
        <w:div w:id="34475825">
          <w:marLeft w:val="547"/>
          <w:marRight w:val="0"/>
          <w:marTop w:val="0"/>
          <w:marBottom w:val="0"/>
          <w:divBdr>
            <w:top w:val="none" w:sz="0" w:space="0" w:color="auto"/>
            <w:left w:val="none" w:sz="0" w:space="0" w:color="auto"/>
            <w:bottom w:val="none" w:sz="0" w:space="0" w:color="auto"/>
            <w:right w:val="none" w:sz="0" w:space="0" w:color="auto"/>
          </w:divBdr>
        </w:div>
      </w:divsChild>
    </w:div>
    <w:div w:id="1537084327">
      <w:bodyDiv w:val="1"/>
      <w:marLeft w:val="0"/>
      <w:marRight w:val="0"/>
      <w:marTop w:val="0"/>
      <w:marBottom w:val="0"/>
      <w:divBdr>
        <w:top w:val="none" w:sz="0" w:space="0" w:color="auto"/>
        <w:left w:val="none" w:sz="0" w:space="0" w:color="auto"/>
        <w:bottom w:val="none" w:sz="0" w:space="0" w:color="auto"/>
        <w:right w:val="none" w:sz="0" w:space="0" w:color="auto"/>
      </w:divBdr>
      <w:divsChild>
        <w:div w:id="562639674">
          <w:marLeft w:val="547"/>
          <w:marRight w:val="0"/>
          <w:marTop w:val="0"/>
          <w:marBottom w:val="0"/>
          <w:divBdr>
            <w:top w:val="none" w:sz="0" w:space="0" w:color="auto"/>
            <w:left w:val="none" w:sz="0" w:space="0" w:color="auto"/>
            <w:bottom w:val="none" w:sz="0" w:space="0" w:color="auto"/>
            <w:right w:val="none" w:sz="0" w:space="0" w:color="auto"/>
          </w:divBdr>
        </w:div>
      </w:divsChild>
    </w:div>
    <w:div w:id="1556698926">
      <w:bodyDiv w:val="1"/>
      <w:marLeft w:val="0"/>
      <w:marRight w:val="0"/>
      <w:marTop w:val="0"/>
      <w:marBottom w:val="0"/>
      <w:divBdr>
        <w:top w:val="none" w:sz="0" w:space="0" w:color="auto"/>
        <w:left w:val="none" w:sz="0" w:space="0" w:color="auto"/>
        <w:bottom w:val="none" w:sz="0" w:space="0" w:color="auto"/>
        <w:right w:val="none" w:sz="0" w:space="0" w:color="auto"/>
      </w:divBdr>
      <w:divsChild>
        <w:div w:id="54283211">
          <w:marLeft w:val="547"/>
          <w:marRight w:val="0"/>
          <w:marTop w:val="0"/>
          <w:marBottom w:val="0"/>
          <w:divBdr>
            <w:top w:val="none" w:sz="0" w:space="0" w:color="auto"/>
            <w:left w:val="none" w:sz="0" w:space="0" w:color="auto"/>
            <w:bottom w:val="none" w:sz="0" w:space="0" w:color="auto"/>
            <w:right w:val="none" w:sz="0" w:space="0" w:color="auto"/>
          </w:divBdr>
        </w:div>
        <w:div w:id="1969581517">
          <w:marLeft w:val="547"/>
          <w:marRight w:val="0"/>
          <w:marTop w:val="0"/>
          <w:marBottom w:val="0"/>
          <w:divBdr>
            <w:top w:val="none" w:sz="0" w:space="0" w:color="auto"/>
            <w:left w:val="none" w:sz="0" w:space="0" w:color="auto"/>
            <w:bottom w:val="none" w:sz="0" w:space="0" w:color="auto"/>
            <w:right w:val="none" w:sz="0" w:space="0" w:color="auto"/>
          </w:divBdr>
        </w:div>
        <w:div w:id="1574318564">
          <w:marLeft w:val="547"/>
          <w:marRight w:val="0"/>
          <w:marTop w:val="0"/>
          <w:marBottom w:val="0"/>
          <w:divBdr>
            <w:top w:val="none" w:sz="0" w:space="0" w:color="auto"/>
            <w:left w:val="none" w:sz="0" w:space="0" w:color="auto"/>
            <w:bottom w:val="none" w:sz="0" w:space="0" w:color="auto"/>
            <w:right w:val="none" w:sz="0" w:space="0" w:color="auto"/>
          </w:divBdr>
        </w:div>
        <w:div w:id="216362811">
          <w:marLeft w:val="547"/>
          <w:marRight w:val="0"/>
          <w:marTop w:val="0"/>
          <w:marBottom w:val="0"/>
          <w:divBdr>
            <w:top w:val="none" w:sz="0" w:space="0" w:color="auto"/>
            <w:left w:val="none" w:sz="0" w:space="0" w:color="auto"/>
            <w:bottom w:val="none" w:sz="0" w:space="0" w:color="auto"/>
            <w:right w:val="none" w:sz="0" w:space="0" w:color="auto"/>
          </w:divBdr>
        </w:div>
      </w:divsChild>
    </w:div>
    <w:div w:id="1573810685">
      <w:bodyDiv w:val="1"/>
      <w:marLeft w:val="0"/>
      <w:marRight w:val="0"/>
      <w:marTop w:val="0"/>
      <w:marBottom w:val="0"/>
      <w:divBdr>
        <w:top w:val="none" w:sz="0" w:space="0" w:color="auto"/>
        <w:left w:val="none" w:sz="0" w:space="0" w:color="auto"/>
        <w:bottom w:val="none" w:sz="0" w:space="0" w:color="auto"/>
        <w:right w:val="none" w:sz="0" w:space="0" w:color="auto"/>
      </w:divBdr>
      <w:divsChild>
        <w:div w:id="739400662">
          <w:marLeft w:val="547"/>
          <w:marRight w:val="0"/>
          <w:marTop w:val="0"/>
          <w:marBottom w:val="0"/>
          <w:divBdr>
            <w:top w:val="none" w:sz="0" w:space="0" w:color="auto"/>
            <w:left w:val="none" w:sz="0" w:space="0" w:color="auto"/>
            <w:bottom w:val="none" w:sz="0" w:space="0" w:color="auto"/>
            <w:right w:val="none" w:sz="0" w:space="0" w:color="auto"/>
          </w:divBdr>
        </w:div>
        <w:div w:id="787435348">
          <w:marLeft w:val="547"/>
          <w:marRight w:val="0"/>
          <w:marTop w:val="0"/>
          <w:marBottom w:val="0"/>
          <w:divBdr>
            <w:top w:val="none" w:sz="0" w:space="0" w:color="auto"/>
            <w:left w:val="none" w:sz="0" w:space="0" w:color="auto"/>
            <w:bottom w:val="none" w:sz="0" w:space="0" w:color="auto"/>
            <w:right w:val="none" w:sz="0" w:space="0" w:color="auto"/>
          </w:divBdr>
        </w:div>
        <w:div w:id="1711030349">
          <w:marLeft w:val="547"/>
          <w:marRight w:val="0"/>
          <w:marTop w:val="0"/>
          <w:marBottom w:val="0"/>
          <w:divBdr>
            <w:top w:val="none" w:sz="0" w:space="0" w:color="auto"/>
            <w:left w:val="none" w:sz="0" w:space="0" w:color="auto"/>
            <w:bottom w:val="none" w:sz="0" w:space="0" w:color="auto"/>
            <w:right w:val="none" w:sz="0" w:space="0" w:color="auto"/>
          </w:divBdr>
        </w:div>
      </w:divsChild>
    </w:div>
    <w:div w:id="1591042413">
      <w:bodyDiv w:val="1"/>
      <w:marLeft w:val="0"/>
      <w:marRight w:val="0"/>
      <w:marTop w:val="0"/>
      <w:marBottom w:val="0"/>
      <w:divBdr>
        <w:top w:val="none" w:sz="0" w:space="0" w:color="auto"/>
        <w:left w:val="none" w:sz="0" w:space="0" w:color="auto"/>
        <w:bottom w:val="none" w:sz="0" w:space="0" w:color="auto"/>
        <w:right w:val="none" w:sz="0" w:space="0" w:color="auto"/>
      </w:divBdr>
      <w:divsChild>
        <w:div w:id="2083020512">
          <w:marLeft w:val="547"/>
          <w:marRight w:val="0"/>
          <w:marTop w:val="0"/>
          <w:marBottom w:val="0"/>
          <w:divBdr>
            <w:top w:val="none" w:sz="0" w:space="0" w:color="auto"/>
            <w:left w:val="none" w:sz="0" w:space="0" w:color="auto"/>
            <w:bottom w:val="none" w:sz="0" w:space="0" w:color="auto"/>
            <w:right w:val="none" w:sz="0" w:space="0" w:color="auto"/>
          </w:divBdr>
        </w:div>
      </w:divsChild>
    </w:div>
    <w:div w:id="1605724208">
      <w:bodyDiv w:val="1"/>
      <w:marLeft w:val="0"/>
      <w:marRight w:val="0"/>
      <w:marTop w:val="0"/>
      <w:marBottom w:val="0"/>
      <w:divBdr>
        <w:top w:val="none" w:sz="0" w:space="0" w:color="auto"/>
        <w:left w:val="none" w:sz="0" w:space="0" w:color="auto"/>
        <w:bottom w:val="none" w:sz="0" w:space="0" w:color="auto"/>
        <w:right w:val="none" w:sz="0" w:space="0" w:color="auto"/>
      </w:divBdr>
      <w:divsChild>
        <w:div w:id="1028411123">
          <w:marLeft w:val="547"/>
          <w:marRight w:val="0"/>
          <w:marTop w:val="0"/>
          <w:marBottom w:val="0"/>
          <w:divBdr>
            <w:top w:val="none" w:sz="0" w:space="0" w:color="auto"/>
            <w:left w:val="none" w:sz="0" w:space="0" w:color="auto"/>
            <w:bottom w:val="none" w:sz="0" w:space="0" w:color="auto"/>
            <w:right w:val="none" w:sz="0" w:space="0" w:color="auto"/>
          </w:divBdr>
        </w:div>
      </w:divsChild>
    </w:div>
    <w:div w:id="1687750915">
      <w:bodyDiv w:val="1"/>
      <w:marLeft w:val="0"/>
      <w:marRight w:val="0"/>
      <w:marTop w:val="0"/>
      <w:marBottom w:val="0"/>
      <w:divBdr>
        <w:top w:val="none" w:sz="0" w:space="0" w:color="auto"/>
        <w:left w:val="none" w:sz="0" w:space="0" w:color="auto"/>
        <w:bottom w:val="none" w:sz="0" w:space="0" w:color="auto"/>
        <w:right w:val="none" w:sz="0" w:space="0" w:color="auto"/>
      </w:divBdr>
      <w:divsChild>
        <w:div w:id="1072967218">
          <w:marLeft w:val="547"/>
          <w:marRight w:val="0"/>
          <w:marTop w:val="0"/>
          <w:marBottom w:val="0"/>
          <w:divBdr>
            <w:top w:val="none" w:sz="0" w:space="0" w:color="auto"/>
            <w:left w:val="none" w:sz="0" w:space="0" w:color="auto"/>
            <w:bottom w:val="none" w:sz="0" w:space="0" w:color="auto"/>
            <w:right w:val="none" w:sz="0" w:space="0" w:color="auto"/>
          </w:divBdr>
        </w:div>
        <w:div w:id="518087052">
          <w:marLeft w:val="547"/>
          <w:marRight w:val="0"/>
          <w:marTop w:val="0"/>
          <w:marBottom w:val="0"/>
          <w:divBdr>
            <w:top w:val="none" w:sz="0" w:space="0" w:color="auto"/>
            <w:left w:val="none" w:sz="0" w:space="0" w:color="auto"/>
            <w:bottom w:val="none" w:sz="0" w:space="0" w:color="auto"/>
            <w:right w:val="none" w:sz="0" w:space="0" w:color="auto"/>
          </w:divBdr>
        </w:div>
      </w:divsChild>
    </w:div>
    <w:div w:id="1818257376">
      <w:bodyDiv w:val="1"/>
      <w:marLeft w:val="0"/>
      <w:marRight w:val="0"/>
      <w:marTop w:val="0"/>
      <w:marBottom w:val="0"/>
      <w:divBdr>
        <w:top w:val="none" w:sz="0" w:space="0" w:color="auto"/>
        <w:left w:val="none" w:sz="0" w:space="0" w:color="auto"/>
        <w:bottom w:val="none" w:sz="0" w:space="0" w:color="auto"/>
        <w:right w:val="none" w:sz="0" w:space="0" w:color="auto"/>
      </w:divBdr>
      <w:divsChild>
        <w:div w:id="1134254206">
          <w:marLeft w:val="547"/>
          <w:marRight w:val="0"/>
          <w:marTop w:val="0"/>
          <w:marBottom w:val="0"/>
          <w:divBdr>
            <w:top w:val="none" w:sz="0" w:space="0" w:color="auto"/>
            <w:left w:val="none" w:sz="0" w:space="0" w:color="auto"/>
            <w:bottom w:val="none" w:sz="0" w:space="0" w:color="auto"/>
            <w:right w:val="none" w:sz="0" w:space="0" w:color="auto"/>
          </w:divBdr>
        </w:div>
      </w:divsChild>
    </w:div>
    <w:div w:id="1860658185">
      <w:bodyDiv w:val="1"/>
      <w:marLeft w:val="0"/>
      <w:marRight w:val="0"/>
      <w:marTop w:val="0"/>
      <w:marBottom w:val="0"/>
      <w:divBdr>
        <w:top w:val="none" w:sz="0" w:space="0" w:color="auto"/>
        <w:left w:val="none" w:sz="0" w:space="0" w:color="auto"/>
        <w:bottom w:val="none" w:sz="0" w:space="0" w:color="auto"/>
        <w:right w:val="none" w:sz="0" w:space="0" w:color="auto"/>
      </w:divBdr>
      <w:divsChild>
        <w:div w:id="869142672">
          <w:marLeft w:val="547"/>
          <w:marRight w:val="0"/>
          <w:marTop w:val="0"/>
          <w:marBottom w:val="0"/>
          <w:divBdr>
            <w:top w:val="none" w:sz="0" w:space="0" w:color="auto"/>
            <w:left w:val="none" w:sz="0" w:space="0" w:color="auto"/>
            <w:bottom w:val="none" w:sz="0" w:space="0" w:color="auto"/>
            <w:right w:val="none" w:sz="0" w:space="0" w:color="auto"/>
          </w:divBdr>
        </w:div>
        <w:div w:id="1116100774">
          <w:marLeft w:val="547"/>
          <w:marRight w:val="0"/>
          <w:marTop w:val="0"/>
          <w:marBottom w:val="0"/>
          <w:divBdr>
            <w:top w:val="none" w:sz="0" w:space="0" w:color="auto"/>
            <w:left w:val="none" w:sz="0" w:space="0" w:color="auto"/>
            <w:bottom w:val="none" w:sz="0" w:space="0" w:color="auto"/>
            <w:right w:val="none" w:sz="0" w:space="0" w:color="auto"/>
          </w:divBdr>
        </w:div>
      </w:divsChild>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55426103">
      <w:bodyDiv w:val="1"/>
      <w:marLeft w:val="0"/>
      <w:marRight w:val="0"/>
      <w:marTop w:val="0"/>
      <w:marBottom w:val="0"/>
      <w:divBdr>
        <w:top w:val="none" w:sz="0" w:space="0" w:color="auto"/>
        <w:left w:val="none" w:sz="0" w:space="0" w:color="auto"/>
        <w:bottom w:val="none" w:sz="0" w:space="0" w:color="auto"/>
        <w:right w:val="none" w:sz="0" w:space="0" w:color="auto"/>
      </w:divBdr>
      <w:divsChild>
        <w:div w:id="1837841585">
          <w:marLeft w:val="547"/>
          <w:marRight w:val="0"/>
          <w:marTop w:val="0"/>
          <w:marBottom w:val="0"/>
          <w:divBdr>
            <w:top w:val="none" w:sz="0" w:space="0" w:color="auto"/>
            <w:left w:val="none" w:sz="0" w:space="0" w:color="auto"/>
            <w:bottom w:val="none" w:sz="0" w:space="0" w:color="auto"/>
            <w:right w:val="none" w:sz="0" w:space="0" w:color="auto"/>
          </w:divBdr>
        </w:div>
      </w:divsChild>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www.compraspublicas.gob.e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D8A4C-1AC4-4282-959D-76E84DCA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85</Pages>
  <Words>20192</Words>
  <Characters>111058</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Título: Manual de Procesos TO-BE a corto plazo</vt:lpstr>
    </vt:vector>
  </TitlesOfParts>
  <Company>MicrElaborado</Company>
  <LinksUpToDate>false</LinksUpToDate>
  <CharactersWithSpaces>130989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Manual de Procesos TO-BE a corto plazo</dc:title>
  <dc:subject>Fase: Mejoramiento de Procesos Adjetivos</dc:subject>
  <dc:creator>Elaborado para:</dc:creator>
  <cp:keywords/>
  <dc:description/>
  <cp:lastModifiedBy>Jenn</cp:lastModifiedBy>
  <cp:revision>159</cp:revision>
  <cp:lastPrinted>2017-05-29T09:02:00Z</cp:lastPrinted>
  <dcterms:created xsi:type="dcterms:W3CDTF">2016-09-02T22:16:00Z</dcterms:created>
  <dcterms:modified xsi:type="dcterms:W3CDTF">2017-05-29T10:13:00Z</dcterms:modified>
</cp:coreProperties>
</file>